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31D5" w14:paraId="1F1888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74D221" w14:textId="77777777" w:rsidR="00751A4A" w:rsidRPr="005931D5" w:rsidRDefault="001B2203" w:rsidP="0010095E">
            <w:pPr>
              <w:pStyle w:val="EPName"/>
            </w:pPr>
            <w:r w:rsidRPr="005931D5">
              <w:t>Parlament Ewropew</w:t>
            </w:r>
          </w:p>
          <w:p w14:paraId="3BAE0DBC" w14:textId="77777777" w:rsidR="00751A4A" w:rsidRPr="005931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31D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F51C5A8" w14:textId="77777777" w:rsidR="00751A4A" w:rsidRPr="005931D5" w:rsidRDefault="00187494" w:rsidP="0010095E">
            <w:pPr>
              <w:pStyle w:val="EPLogo"/>
            </w:pPr>
            <w:r w:rsidRPr="005931D5">
              <w:rPr>
                <w:noProof/>
                <w:lang w:val="en-GB"/>
              </w:rPr>
              <w:drawing>
                <wp:inline distT="0" distB="0" distL="0" distR="0" wp14:anchorId="79BDB5E2" wp14:editId="7DF797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2B72D8" w14:textId="77777777" w:rsidR="00D058B8" w:rsidRPr="005931D5" w:rsidRDefault="00D058B8" w:rsidP="004C5D52">
      <w:pPr>
        <w:pStyle w:val="LineTop"/>
      </w:pPr>
    </w:p>
    <w:p w14:paraId="1CE190ED" w14:textId="77777777" w:rsidR="00680577" w:rsidRPr="005931D5" w:rsidRDefault="001B2203" w:rsidP="00680577">
      <w:pPr>
        <w:pStyle w:val="EPBodyTA1"/>
      </w:pPr>
      <w:r w:rsidRPr="005931D5">
        <w:t>TESTI ADOTTATI</w:t>
      </w:r>
    </w:p>
    <w:p w14:paraId="1481A061" w14:textId="77777777" w:rsidR="00D058B8" w:rsidRPr="005931D5" w:rsidRDefault="00D058B8" w:rsidP="00D058B8">
      <w:pPr>
        <w:pStyle w:val="LineBottom"/>
      </w:pPr>
    </w:p>
    <w:p w14:paraId="4BF25944" w14:textId="77777777" w:rsidR="00053AFC" w:rsidRPr="005931D5" w:rsidRDefault="001B2203" w:rsidP="001B2203">
      <w:pPr>
        <w:pStyle w:val="ATHeading1"/>
      </w:pPr>
      <w:bookmarkStart w:id="0" w:name="TANumber"/>
      <w:r w:rsidRPr="005931D5">
        <w:t>P9_TA(2024)0</w:t>
      </w:r>
      <w:r w:rsidR="00053AFC" w:rsidRPr="005931D5">
        <w:t>127</w:t>
      </w:r>
    </w:p>
    <w:p w14:paraId="2B57701A" w14:textId="77777777" w:rsidR="001B2203" w:rsidRPr="005931D5" w:rsidRDefault="001B2203" w:rsidP="005931D5">
      <w:pPr>
        <w:pStyle w:val="ATHeading2"/>
      </w:pPr>
      <w:bookmarkStart w:id="1" w:name="title"/>
      <w:bookmarkEnd w:id="0"/>
      <w:r w:rsidRPr="005931D5">
        <w:t>L-użu tal-kapaċità infrastrutturali ferrovjarja fiż-żona ferrovjarja unika Ewropea, l-emenda tad-Direttiva</w:t>
      </w:r>
      <w:r w:rsidR="0077366F" w:rsidRPr="005931D5">
        <w:t xml:space="preserve"> </w:t>
      </w:r>
      <w:r w:rsidRPr="005931D5">
        <w:t>2012/34/UE u t-tħassir tar-Regolament (UE) Nru 913/2010</w:t>
      </w:r>
      <w:bookmarkEnd w:id="1"/>
    </w:p>
    <w:p w14:paraId="54746C96" w14:textId="77777777" w:rsidR="001B2203" w:rsidRPr="005931D5" w:rsidRDefault="001B2203" w:rsidP="001B2203">
      <w:pPr>
        <w:rPr>
          <w:i/>
          <w:vanish/>
        </w:rPr>
      </w:pPr>
      <w:r w:rsidRPr="005931D5">
        <w:rPr>
          <w:i/>
        </w:rPr>
        <w:fldChar w:fldCharType="begin"/>
      </w:r>
      <w:r w:rsidRPr="005931D5">
        <w:rPr>
          <w:i/>
        </w:rPr>
        <w:instrText xml:space="preserve"> TC"(</w:instrText>
      </w:r>
      <w:bookmarkStart w:id="2" w:name="DocNumber"/>
      <w:r w:rsidRPr="005931D5">
        <w:rPr>
          <w:i/>
        </w:rPr>
        <w:instrText>A9-0069/2024</w:instrText>
      </w:r>
      <w:bookmarkEnd w:id="2"/>
      <w:r w:rsidRPr="005931D5">
        <w:rPr>
          <w:i/>
        </w:rPr>
        <w:instrText xml:space="preserve"> - Rapporteur: Tilly Metz)"\l3 \n&gt; \* MERGEFORMAT </w:instrText>
      </w:r>
      <w:r w:rsidRPr="005931D5">
        <w:rPr>
          <w:i/>
        </w:rPr>
        <w:fldChar w:fldCharType="end"/>
      </w:r>
    </w:p>
    <w:p w14:paraId="117699DA" w14:textId="77777777" w:rsidR="001B2203" w:rsidRPr="005931D5" w:rsidRDefault="001B2203" w:rsidP="001B2203">
      <w:pPr>
        <w:rPr>
          <w:vanish/>
        </w:rPr>
      </w:pPr>
      <w:bookmarkStart w:id="3" w:name="Commission"/>
      <w:r w:rsidRPr="005931D5">
        <w:rPr>
          <w:vanish/>
        </w:rPr>
        <w:t>Kumitat għat-Trasport u t-Turiżmu</w:t>
      </w:r>
      <w:bookmarkEnd w:id="3"/>
    </w:p>
    <w:p w14:paraId="0DF8EE21" w14:textId="77777777" w:rsidR="001B2203" w:rsidRPr="005931D5" w:rsidRDefault="001B2203" w:rsidP="001B2203">
      <w:pPr>
        <w:rPr>
          <w:vanish/>
        </w:rPr>
      </w:pPr>
      <w:bookmarkStart w:id="4" w:name="PE"/>
      <w:r w:rsidRPr="005931D5">
        <w:rPr>
          <w:vanish/>
        </w:rPr>
        <w:t>PE752.954</w:t>
      </w:r>
      <w:bookmarkEnd w:id="4"/>
    </w:p>
    <w:p w14:paraId="21D428BA" w14:textId="77777777" w:rsidR="001B2203" w:rsidRPr="005931D5" w:rsidRDefault="001B2203" w:rsidP="001B2203">
      <w:pPr>
        <w:pStyle w:val="ATHeading3"/>
      </w:pPr>
      <w:bookmarkStart w:id="5" w:name="Sujet"/>
      <w:r w:rsidRPr="005931D5">
        <w:t>Riżoluzzjoni leġiżlattiva tal-Parlament Ewropew tat-12 ta' Marzu 2024 dwar il-proposta għal regolament tal-Parlament Ewropew u tal-Kunsill dwar l-użu tal-kapaċità infrastrutturali ferrovjarja fiż-żona ferrovjarja unika Ewropea, li jemenda d-Direttiva 2012/34/UE u li jħassar ir-Regolament (UE) Nru 913/2010</w:t>
      </w:r>
      <w:bookmarkEnd w:id="5"/>
      <w:r w:rsidRPr="005931D5">
        <w:t xml:space="preserve"> </w:t>
      </w:r>
      <w:bookmarkStart w:id="6" w:name="References"/>
      <w:r w:rsidRPr="005931D5">
        <w:t>(COM(2023)</w:t>
      </w:r>
      <w:r w:rsidR="0077366F" w:rsidRPr="005931D5">
        <w:t>0</w:t>
      </w:r>
      <w:r w:rsidRPr="005931D5">
        <w:t>443 – C9-0304/2023 – 2023/0271(COD))</w:t>
      </w:r>
      <w:bookmarkEnd w:id="6"/>
    </w:p>
    <w:p w14:paraId="632B3F03" w14:textId="77777777" w:rsidR="00BF1359" w:rsidRPr="005931D5" w:rsidRDefault="00BF1359" w:rsidP="00BF1359">
      <w:pPr>
        <w:pStyle w:val="NormalBold"/>
      </w:pPr>
      <w:bookmarkStart w:id="7" w:name="TextBodyBegin"/>
      <w:bookmarkEnd w:id="7"/>
      <w:r w:rsidRPr="005931D5">
        <w:t>(Proċedura leġiżlattiva ordinarja: l-ewwel qari)</w:t>
      </w:r>
    </w:p>
    <w:p w14:paraId="0D1D2EF5" w14:textId="77777777" w:rsidR="00BF1359" w:rsidRPr="005931D5" w:rsidRDefault="00BF1359" w:rsidP="00BF1359">
      <w:pPr>
        <w:pStyle w:val="EPComma"/>
      </w:pPr>
      <w:r w:rsidRPr="005931D5">
        <w:rPr>
          <w:i/>
        </w:rPr>
        <w:t>Il-Parlament Ewropew</w:t>
      </w:r>
      <w:r w:rsidRPr="005931D5">
        <w:t>,</w:t>
      </w:r>
    </w:p>
    <w:p w14:paraId="339F30D1" w14:textId="77777777" w:rsidR="00BF1359" w:rsidRPr="005931D5" w:rsidRDefault="00BF1359" w:rsidP="00BF1359">
      <w:pPr>
        <w:pStyle w:val="NormalHanging12a"/>
      </w:pPr>
      <w:r w:rsidRPr="005931D5">
        <w:t>–</w:t>
      </w:r>
      <w:r w:rsidRPr="005931D5">
        <w:tab/>
        <w:t>wara li kkunsidra l-proposta tal-Kummissjoni lill-Parlament Ewropew u lill-Kunsill (COM(2023)</w:t>
      </w:r>
      <w:r w:rsidR="0077366F" w:rsidRPr="005931D5">
        <w:t>0</w:t>
      </w:r>
      <w:r w:rsidRPr="005931D5">
        <w:t>443),</w:t>
      </w:r>
    </w:p>
    <w:p w14:paraId="7D208429" w14:textId="77777777" w:rsidR="00BF1359" w:rsidRPr="005931D5" w:rsidRDefault="00BF1359" w:rsidP="00BF1359">
      <w:pPr>
        <w:pStyle w:val="NormalHanging12a"/>
      </w:pPr>
      <w:r w:rsidRPr="005931D5">
        <w:t>–</w:t>
      </w:r>
      <w:r w:rsidRPr="005931D5">
        <w:tab/>
        <w:t>wara li kkunsidra l-Artikolu 294(2) u l-Artikolu 91 tat-Trattat dwar il-Funzjonament tal-Unjoni Ewropea, skont liema artikoli l-Kummissjoni ppreżentat il-proposta lill-Parlament (C9</w:t>
      </w:r>
      <w:r w:rsidRPr="005931D5">
        <w:noBreakHyphen/>
        <w:t>0304/2023),</w:t>
      </w:r>
    </w:p>
    <w:p w14:paraId="637B089C" w14:textId="77777777" w:rsidR="00BF1359" w:rsidRPr="005931D5" w:rsidRDefault="00BF1359" w:rsidP="00BF1359">
      <w:pPr>
        <w:pStyle w:val="NormalHanging12a"/>
      </w:pPr>
      <w:r w:rsidRPr="005931D5">
        <w:t>–</w:t>
      </w:r>
      <w:r w:rsidRPr="005931D5">
        <w:tab/>
        <w:t>wara li kkunsidra l-Artikolu 294(3) tat-Trattat dwar il-Funzjonament tal-Unjoni Ewropea,</w:t>
      </w:r>
    </w:p>
    <w:p w14:paraId="02064249" w14:textId="77777777" w:rsidR="00BF1359" w:rsidRPr="005931D5" w:rsidRDefault="00BF1359" w:rsidP="00BF1359">
      <w:pPr>
        <w:pStyle w:val="NormalHanging12a"/>
      </w:pPr>
      <w:r w:rsidRPr="005931D5">
        <w:t>–</w:t>
      </w:r>
      <w:r w:rsidRPr="005931D5">
        <w:tab/>
        <w:t>wara li kkunsidra l-opinjoni tal-Kumitat Ekonomiku u Soċjali Ewropew tal-25 ta’ Ottubru 2023</w:t>
      </w:r>
      <w:r w:rsidRPr="005931D5">
        <w:rPr>
          <w:rStyle w:val="FootnoteReference"/>
        </w:rPr>
        <w:footnoteReference w:id="1"/>
      </w:r>
      <w:r w:rsidRPr="005931D5">
        <w:t xml:space="preserve">, </w:t>
      </w:r>
    </w:p>
    <w:p w14:paraId="4529966D" w14:textId="77777777" w:rsidR="00BF1359" w:rsidRPr="005931D5" w:rsidRDefault="00BF1359" w:rsidP="00BF1359">
      <w:pPr>
        <w:pStyle w:val="NormalHanging12a"/>
      </w:pPr>
      <w:r w:rsidRPr="005931D5">
        <w:t>–</w:t>
      </w:r>
      <w:r w:rsidRPr="005931D5">
        <w:tab/>
        <w:t>wara li kkunsidra l-opinjoni tal-Kumitat tar-Reġjuni ta</w:t>
      </w:r>
      <w:r w:rsidR="0077366F" w:rsidRPr="005931D5">
        <w:t>l-1 ta’ Frar 2024</w:t>
      </w:r>
      <w:r w:rsidRPr="005931D5">
        <w:rPr>
          <w:rStyle w:val="FootnoteReference"/>
        </w:rPr>
        <w:footnoteReference w:id="2"/>
      </w:r>
      <w:r w:rsidRPr="005931D5">
        <w:t>,</w:t>
      </w:r>
    </w:p>
    <w:p w14:paraId="677CBE5F" w14:textId="77777777" w:rsidR="00BF1359" w:rsidRPr="005931D5" w:rsidRDefault="00BF1359" w:rsidP="00BF1359">
      <w:pPr>
        <w:pStyle w:val="NormalHanging12a"/>
      </w:pPr>
      <w:r w:rsidRPr="005931D5">
        <w:t>–</w:t>
      </w:r>
      <w:r w:rsidRPr="005931D5">
        <w:tab/>
        <w:t>wara li kkunsidra l-Artikolu 59 tar-Regoli ta’ Proċedura tiegħu,</w:t>
      </w:r>
    </w:p>
    <w:p w14:paraId="37A02D23" w14:textId="77777777" w:rsidR="00BF1359" w:rsidRPr="005931D5" w:rsidRDefault="00BF1359" w:rsidP="00BF1359">
      <w:pPr>
        <w:pStyle w:val="NormalHanging12a"/>
      </w:pPr>
      <w:r w:rsidRPr="005931D5">
        <w:t>–</w:t>
      </w:r>
      <w:r w:rsidRPr="005931D5">
        <w:tab/>
        <w:t>wara li kkunsidra r-rapport tal-Kumitat għat-Trasport u t-Turiżmu (A9-0069/2024),</w:t>
      </w:r>
    </w:p>
    <w:p w14:paraId="16F05D67" w14:textId="77777777" w:rsidR="00BF1359" w:rsidRPr="005931D5" w:rsidRDefault="00BF1359" w:rsidP="00BF1359">
      <w:pPr>
        <w:pStyle w:val="NormalHanging12a"/>
      </w:pPr>
      <w:r w:rsidRPr="005931D5">
        <w:t>1.</w:t>
      </w:r>
      <w:r w:rsidRPr="005931D5">
        <w:tab/>
        <w:t>Jadotta l-pożizzjoni fl-ewwel qari li tidher hawn taħt;</w:t>
      </w:r>
    </w:p>
    <w:p w14:paraId="1E3BE90C" w14:textId="77777777" w:rsidR="00BF1359" w:rsidRPr="005931D5" w:rsidRDefault="00BF1359" w:rsidP="00BF1359">
      <w:pPr>
        <w:pStyle w:val="NormalHanging12a"/>
      </w:pPr>
      <w:r w:rsidRPr="005931D5">
        <w:lastRenderedPageBreak/>
        <w:t>2.</w:t>
      </w:r>
      <w:r w:rsidRPr="005931D5">
        <w:tab/>
        <w:t>Jitlob lill-Kummissjoni terġa’ tirreferi l-kwistjoni lill-Parlament jekk tibdel il-proposta tagħha, temendaha b’mod sustanzjali jew ikollha l-ħsieb li temendaha b’mod sustanzjali;</w:t>
      </w:r>
    </w:p>
    <w:p w14:paraId="7B6846C6" w14:textId="0EA56497" w:rsidR="00BF1359" w:rsidRPr="005931D5" w:rsidRDefault="00BF1359" w:rsidP="00BF1359">
      <w:pPr>
        <w:pStyle w:val="NormalHanging12a"/>
      </w:pPr>
      <w:r w:rsidRPr="005931D5">
        <w:t>3.</w:t>
      </w:r>
      <w:r w:rsidRPr="005931D5">
        <w:tab/>
        <w:t>Jagħti istruzzjonijiet lill-President tiegħu biex tgħaddi l-pożizzjoni tal-Parlament lill-Kunsill u lill-Kummissjoni kif ukoll lill-parlamenti nazzjonali.</w:t>
      </w:r>
    </w:p>
    <w:p w14:paraId="79443600" w14:textId="77777777" w:rsidR="009A536C" w:rsidRPr="005931D5" w:rsidRDefault="009A536C" w:rsidP="00BF1359">
      <w:pPr>
        <w:pStyle w:val="NormalHanging12a"/>
        <w:sectPr w:rsidR="009A536C" w:rsidRPr="005931D5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1F88211D" w14:textId="4B797C61" w:rsidR="008653ED" w:rsidRPr="005931D5" w:rsidRDefault="008653ED" w:rsidP="008653ED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5931D5">
        <w:rPr>
          <w:rFonts w:eastAsia="Calibri"/>
          <w:b/>
          <w:bCs/>
          <w:color w:val="000000"/>
          <w:szCs w:val="24"/>
        </w:rPr>
        <w:lastRenderedPageBreak/>
        <w:t>P9_TC1-COD(2023)0271</w:t>
      </w:r>
    </w:p>
    <w:p w14:paraId="446B068A" w14:textId="3F1339B5" w:rsidR="008653ED" w:rsidRPr="005931D5" w:rsidRDefault="008653ED" w:rsidP="008653ED">
      <w:pPr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5931D5">
        <w:rPr>
          <w:rFonts w:eastAsia="Calibri"/>
          <w:b/>
          <w:bCs/>
          <w:szCs w:val="24"/>
        </w:rPr>
        <w:t>Pożizzjoni tal-Parlament Ewropew adottata fl-ewwel qari tat-12 ta' Marzu 2024 bil-ħsieb tal-adozzjoni tar-Regolament (UE) 2024/... tal-Parlament Ewropew u tal-Kunsill dwar l-użu tal-kapaċità infrastrutturali ferrovjarja fiż-żona ferrovjarja unika Ewropea, li jemenda d-Direttiva 2012/34/UE u li jħassar ir-Regolament (UE) Nru 913/2010</w:t>
      </w:r>
    </w:p>
    <w:p w14:paraId="472A7904" w14:textId="77777777" w:rsidR="008653ED" w:rsidRPr="005931D5" w:rsidRDefault="008653ED" w:rsidP="008653ED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5931D5">
        <w:rPr>
          <w:szCs w:val="24"/>
          <w:lang w:eastAsia="en-US"/>
        </w:rPr>
        <w:t>(Test b’rilevanza għaż-ŻEE)</w:t>
      </w:r>
    </w:p>
    <w:p w14:paraId="43716F69" w14:textId="77777777" w:rsidR="008653ED" w:rsidRPr="005931D5" w:rsidRDefault="008653ED" w:rsidP="008653ED">
      <w:pPr>
        <w:keepNext/>
        <w:spacing w:before="60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IL-PARLAMENT EWROPEW U L-KUNSILL TAL-UNJONI EWROPEA,</w:t>
      </w:r>
    </w:p>
    <w:p w14:paraId="71CBEAA1" w14:textId="77777777" w:rsidR="008653ED" w:rsidRPr="005931D5" w:rsidRDefault="008653ED" w:rsidP="008653ED">
      <w:pPr>
        <w:spacing w:before="120" w:after="120" w:line="360" w:lineRule="auto"/>
        <w:rPr>
          <w:lang w:eastAsia="en-US"/>
        </w:rPr>
      </w:pPr>
      <w:r w:rsidRPr="005931D5">
        <w:rPr>
          <w:lang w:eastAsia="en-US"/>
        </w:rPr>
        <w:t>Wara li kkunsidraw it-Trattat dwar il-Funzjonament tal-Unjoni Ewropea u, b’mod partikolari l-Artikolu 91 tiegħu,</w:t>
      </w:r>
    </w:p>
    <w:p w14:paraId="36F51A60" w14:textId="77777777" w:rsidR="008653ED" w:rsidRPr="005931D5" w:rsidRDefault="008653ED" w:rsidP="008653ED">
      <w:pPr>
        <w:spacing w:before="120" w:after="120" w:line="360" w:lineRule="auto"/>
        <w:rPr>
          <w:lang w:val="it-IT" w:eastAsia="en-US"/>
        </w:rPr>
      </w:pPr>
      <w:r w:rsidRPr="005931D5">
        <w:rPr>
          <w:lang w:val="it-IT" w:eastAsia="en-US"/>
        </w:rPr>
        <w:t>Wara li kkunsidraw il-proposta tal-Kummissjoni Ewropea,</w:t>
      </w:r>
    </w:p>
    <w:p w14:paraId="7401A053" w14:textId="77777777" w:rsidR="008653ED" w:rsidRPr="005931D5" w:rsidRDefault="008653ED" w:rsidP="008653ED">
      <w:pPr>
        <w:spacing w:before="120" w:after="120" w:line="360" w:lineRule="auto"/>
        <w:rPr>
          <w:lang w:val="it-IT" w:eastAsia="en-US"/>
        </w:rPr>
      </w:pPr>
      <w:r w:rsidRPr="005931D5">
        <w:rPr>
          <w:lang w:val="it-IT" w:eastAsia="en-US"/>
        </w:rPr>
        <w:t>Wara li l-abbozz tal-att leġiżlattiv intbagħat lill-parlamenti nazzjonali,</w:t>
      </w:r>
    </w:p>
    <w:p w14:paraId="7D708CFB" w14:textId="77777777" w:rsidR="008653ED" w:rsidRPr="005931D5" w:rsidRDefault="008653ED" w:rsidP="008653ED">
      <w:pPr>
        <w:spacing w:before="120" w:after="120" w:line="360" w:lineRule="auto"/>
        <w:rPr>
          <w:lang w:val="it-IT" w:eastAsia="en-US"/>
        </w:rPr>
      </w:pPr>
      <w:r w:rsidRPr="005931D5">
        <w:rPr>
          <w:lang w:val="it-IT" w:eastAsia="en-US"/>
        </w:rPr>
        <w:t>Wara li kkunsidraw l-opinjoni tal-Kumitat Ekonomiku u Soċjali Ewropew</w:t>
      </w:r>
      <w:r w:rsidRPr="005931D5">
        <w:rPr>
          <w:vertAlign w:val="superscript"/>
          <w:lang w:val="en-GB" w:eastAsia="en-US"/>
        </w:rPr>
        <w:footnoteReference w:id="3"/>
      </w:r>
      <w:r w:rsidRPr="005931D5">
        <w:rPr>
          <w:lang w:val="it-IT" w:eastAsia="en-US"/>
        </w:rPr>
        <w:t>,</w:t>
      </w:r>
    </w:p>
    <w:p w14:paraId="61DD6AB3" w14:textId="77777777" w:rsidR="008653ED" w:rsidRPr="005931D5" w:rsidRDefault="008653ED" w:rsidP="008653ED">
      <w:pPr>
        <w:spacing w:before="120" w:after="120" w:line="360" w:lineRule="auto"/>
        <w:rPr>
          <w:lang w:val="it-IT" w:eastAsia="en-US"/>
        </w:rPr>
      </w:pPr>
      <w:r w:rsidRPr="005931D5">
        <w:rPr>
          <w:lang w:val="it-IT" w:eastAsia="en-US"/>
        </w:rPr>
        <w:t>Wara li kkunsidraw l-opinjoni tal-Kumitat tar-Reġjuni</w:t>
      </w:r>
      <w:r w:rsidRPr="005931D5">
        <w:rPr>
          <w:vertAlign w:val="superscript"/>
          <w:lang w:val="en-GB" w:eastAsia="en-US"/>
        </w:rPr>
        <w:footnoteReference w:id="4"/>
      </w:r>
      <w:r w:rsidRPr="005931D5">
        <w:rPr>
          <w:lang w:val="it-IT" w:eastAsia="en-US"/>
        </w:rPr>
        <w:t>,</w:t>
      </w:r>
    </w:p>
    <w:p w14:paraId="06533610" w14:textId="538B778C" w:rsidR="008653ED" w:rsidRPr="005931D5" w:rsidRDefault="008653ED" w:rsidP="008653ED">
      <w:pPr>
        <w:spacing w:before="120" w:after="120" w:line="360" w:lineRule="auto"/>
        <w:rPr>
          <w:lang w:val="it-IT" w:eastAsia="en-US"/>
        </w:rPr>
      </w:pPr>
      <w:r w:rsidRPr="005931D5">
        <w:rPr>
          <w:lang w:val="it-IT" w:eastAsia="en-US"/>
        </w:rPr>
        <w:t>Filwaqt li jaġixxu skont il-proċedura leġiżlattiva ordinarja,</w:t>
      </w:r>
    </w:p>
    <w:p w14:paraId="287627D4" w14:textId="6D915B8A" w:rsidR="008653ED" w:rsidRPr="005931D5" w:rsidRDefault="008653ED">
      <w:pPr>
        <w:widowControl/>
        <w:rPr>
          <w:lang w:val="it-IT" w:eastAsia="en-US"/>
        </w:rPr>
      </w:pPr>
      <w:r w:rsidRPr="005931D5">
        <w:rPr>
          <w:lang w:val="it-IT" w:eastAsia="en-US"/>
        </w:rPr>
        <w:br w:type="page"/>
      </w:r>
    </w:p>
    <w:p w14:paraId="414DBFE8" w14:textId="77777777" w:rsidR="008653ED" w:rsidRPr="005931D5" w:rsidRDefault="008653ED" w:rsidP="008653ED">
      <w:pPr>
        <w:spacing w:before="120" w:after="120" w:line="360" w:lineRule="auto"/>
        <w:rPr>
          <w:lang w:val="it-IT" w:eastAsia="en-US"/>
        </w:rPr>
      </w:pPr>
      <w:r w:rsidRPr="005931D5">
        <w:rPr>
          <w:lang w:val="it-IT" w:eastAsia="en-US"/>
        </w:rPr>
        <w:lastRenderedPageBreak/>
        <w:t>Billi:</w:t>
      </w:r>
    </w:p>
    <w:p w14:paraId="5EC7F4A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(1)</w:t>
      </w:r>
      <w:r w:rsidRPr="005931D5">
        <w:rPr>
          <w:szCs w:val="24"/>
          <w:lang w:val="it-IT" w:eastAsia="en-US"/>
        </w:rPr>
        <w:tab/>
        <w:t>Il-Komunikazzjoni tal-Kummissjoni “Il-Patt Ekoloġiku Ewropew”</w:t>
      </w:r>
      <w:r w:rsidRPr="005931D5">
        <w:rPr>
          <w:szCs w:val="24"/>
          <w:vertAlign w:val="superscript"/>
          <w:lang w:val="en-GB" w:eastAsia="en-US"/>
        </w:rPr>
        <w:footnoteReference w:id="5"/>
      </w:r>
      <w:r w:rsidRPr="005931D5">
        <w:rPr>
          <w:szCs w:val="24"/>
          <w:lang w:val="it-IT" w:eastAsia="en-US"/>
        </w:rPr>
        <w:t xml:space="preserve"> tistabbilixxi objettiv tan-newtralità klimatika li jrid jintlaħaq mill-Unjoni sal-2050, u objettiv ċar li l-emissjonijiet netti tal-gassijiet serra jitnaqqsu b’mill-anqas 55% sal-2030, meta mqabbla mal-livelli tal-1990. Din tappella għal tnaqqis ta’ 90% fl-emissjonijiet tal-gassijiet serra mit-trasport, filwaqt li taħdem favur l-ambizzjoni ta’ tniġġis żero</w:t>
      </w:r>
      <w:r w:rsidRPr="005931D5">
        <w:rPr>
          <w:szCs w:val="24"/>
          <w:vertAlign w:val="superscript"/>
          <w:lang w:val="en-GB" w:eastAsia="en-US"/>
        </w:rPr>
        <w:footnoteReference w:id="6"/>
      </w:r>
      <w:r w:rsidRPr="005931D5">
        <w:rPr>
          <w:szCs w:val="24"/>
          <w:lang w:val="it-IT" w:eastAsia="en-US"/>
        </w:rPr>
        <w:t xml:space="preserve"> biex jitnaqqsu l-impatti fuq is-saħħa tal-emissjonijiet tas-sustanzi niġġiesa tal-arja b’aktar minn 55% u s-sehem ta’ persuni li huma kronikament disturbati mill-istorbju tat-trasport bi 30% sal-2030. It-trasport jirrappreżenta madwar 25% tal-emissjonijiet totali tal-gassijiet serra tal-Unjoni, u dawn żdiedu fl-aħħar snin. Il-Patt Ekoloġiku Ewropew jagħti prijorità biex parti sostanzjali mill-75% tal-merkanzija interna li llum tinġarr bit-triq tibda tinġarr bil-ferroviji u l-passaġġi fuq l-ilma interni. Billi l-ferrovija hija mezz tat-trasport fil-biċċa l-kbira tiegħu elettrifikat u effiċjenti fl-użu tal-enerġija, żieda fis-servizzi ferrovjarji jenħtieġ li tikkontribwixxi biex jonqsu l-emissjonijiet tat-trasport u l-konsum tal-enerġija.</w:t>
      </w:r>
    </w:p>
    <w:p w14:paraId="0BB41655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802A967" w14:textId="2FAF69E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(2)</w:t>
      </w:r>
      <w:r w:rsidRPr="005931D5">
        <w:rPr>
          <w:szCs w:val="24"/>
          <w:lang w:val="it-IT" w:eastAsia="en-US"/>
        </w:rPr>
        <w:tab/>
        <w:t>L-Istrateġija għal Mobbiltà Sostenibbli u Intelliġenti</w:t>
      </w:r>
      <w:r w:rsidRPr="005931D5">
        <w:rPr>
          <w:szCs w:val="24"/>
          <w:vertAlign w:val="superscript"/>
          <w:lang w:val="en-GB" w:eastAsia="en-US"/>
        </w:rPr>
        <w:footnoteReference w:id="7"/>
      </w:r>
      <w:r w:rsidRPr="005931D5">
        <w:rPr>
          <w:szCs w:val="24"/>
          <w:lang w:val="it-IT" w:eastAsia="en-US"/>
        </w:rPr>
        <w:t xml:space="preserve"> tistabbilixxi </w:t>
      </w:r>
      <w:r w:rsidRPr="005931D5">
        <w:rPr>
          <w:strike/>
          <w:szCs w:val="24"/>
          <w:lang w:val="it-IT" w:eastAsia="en-US"/>
        </w:rPr>
        <w:t>t-tappi</w:t>
      </w:r>
      <w:r w:rsidRPr="005931D5">
        <w:rPr>
          <w:b/>
          <w:i/>
          <w:szCs w:val="24"/>
          <w:lang w:val="it-IT" w:eastAsia="en-US"/>
        </w:rPr>
        <w:t>l-istadji importanti</w:t>
      </w:r>
      <w:r w:rsidRPr="005931D5">
        <w:rPr>
          <w:szCs w:val="24"/>
          <w:lang w:val="it-IT" w:eastAsia="en-US"/>
        </w:rPr>
        <w:t xml:space="preserve"> biex turi l-perkors tas-sistema Ewropea tat-trasport biex jintlaħqu l-objettivi tal-mobbiltà sostenibbli, intelliġenti u reżiljenti. Din tipprevedi li t-traffiku </w:t>
      </w:r>
      <w:r w:rsidRPr="005931D5">
        <w:rPr>
          <w:strike/>
          <w:szCs w:val="24"/>
          <w:lang w:val="it-IT" w:eastAsia="en-US"/>
        </w:rPr>
        <w:t>ferrovarju</w:t>
      </w:r>
      <w:r w:rsidRPr="005931D5">
        <w:rPr>
          <w:b/>
          <w:i/>
          <w:szCs w:val="24"/>
          <w:lang w:val="it-IT" w:eastAsia="en-US"/>
        </w:rPr>
        <w:t>ferrovjarju</w:t>
      </w:r>
      <w:r w:rsidRPr="005931D5">
        <w:rPr>
          <w:szCs w:val="24"/>
          <w:lang w:val="it-IT" w:eastAsia="en-US"/>
        </w:rPr>
        <w:t xml:space="preserve"> tal-merkanzija jenħtieġ li jiżdied b’</w:t>
      </w:r>
      <w:r w:rsidRPr="005931D5">
        <w:rPr>
          <w:strike/>
          <w:szCs w:val="24"/>
          <w:lang w:val="it-IT" w:eastAsia="en-US"/>
        </w:rPr>
        <w:t>50%</w:t>
      </w:r>
      <w:r w:rsidRPr="005931D5">
        <w:rPr>
          <w:b/>
          <w:i/>
          <w:szCs w:val="24"/>
          <w:lang w:val="it-IT" w:eastAsia="en-US"/>
        </w:rPr>
        <w:t>50 %</w:t>
      </w:r>
      <w:r w:rsidRPr="005931D5">
        <w:rPr>
          <w:szCs w:val="24"/>
          <w:lang w:val="it-IT" w:eastAsia="en-US"/>
        </w:rPr>
        <w:t xml:space="preserve"> sal-2030 u jirdoppja sal-2050; it-traffiku </w:t>
      </w:r>
      <w:r w:rsidRPr="005931D5">
        <w:rPr>
          <w:strike/>
          <w:szCs w:val="24"/>
          <w:lang w:val="it-IT" w:eastAsia="en-US"/>
        </w:rPr>
        <w:t>ferrovarju</w:t>
      </w:r>
      <w:r w:rsidRPr="005931D5">
        <w:rPr>
          <w:b/>
          <w:i/>
          <w:szCs w:val="24"/>
          <w:lang w:val="it-IT" w:eastAsia="en-US"/>
        </w:rPr>
        <w:t>ferrovjarju</w:t>
      </w:r>
      <w:r w:rsidRPr="005931D5">
        <w:rPr>
          <w:szCs w:val="24"/>
          <w:lang w:val="it-IT" w:eastAsia="en-US"/>
        </w:rPr>
        <w:t xml:space="preserve"> ta’ veloċità għolja jenħtieġ li jirdoppja sal-2030 u jittrippla sal-2050 u l-ivvjaġġar kollettiv skedat sa </w:t>
      </w:r>
      <w:r w:rsidRPr="005931D5">
        <w:rPr>
          <w:strike/>
          <w:szCs w:val="24"/>
          <w:lang w:val="it-IT" w:eastAsia="en-US"/>
        </w:rPr>
        <w:t>500km</w:t>
      </w:r>
      <w:r w:rsidRPr="005931D5">
        <w:rPr>
          <w:b/>
          <w:i/>
          <w:szCs w:val="24"/>
          <w:lang w:val="it-IT" w:eastAsia="en-US"/>
        </w:rPr>
        <w:t>500 km</w:t>
      </w:r>
      <w:r w:rsidRPr="005931D5">
        <w:rPr>
          <w:szCs w:val="24"/>
          <w:lang w:val="it-IT" w:eastAsia="en-US"/>
        </w:rPr>
        <w:t xml:space="preserve"> jenħtieġ li jkun newtrali għall-karbonju sal-2030 fl-Unjoni. Biex jintlaħqu dawn l-għanijiet, it-trasport ferrovjarju jrid isir aktar attraenti mil-lat ta’ affordabbiltà, affidabbiltà</w:t>
      </w:r>
      <w:r w:rsidRPr="005931D5">
        <w:rPr>
          <w:b/>
          <w:i/>
          <w:szCs w:val="24"/>
          <w:lang w:val="it-IT" w:eastAsia="en-US"/>
        </w:rPr>
        <w:t xml:space="preserve"> u aċċessibbiltà, u s-servizzi jridu jkunu</w:t>
      </w:r>
      <w:r w:rsidRPr="005931D5">
        <w:rPr>
          <w:strike/>
          <w:szCs w:val="24"/>
          <w:lang w:val="it-IT" w:eastAsia="en-US"/>
        </w:rPr>
        <w:t>, u servizzi</w:t>
      </w:r>
      <w:r w:rsidRPr="005931D5">
        <w:rPr>
          <w:szCs w:val="24"/>
          <w:lang w:val="it-IT" w:eastAsia="en-US"/>
        </w:rPr>
        <w:t xml:space="preserve"> adattati aħjar għall-ħtiġijiet tal-vjaġġaturi u tat-trasportaturi tal-merkanzija.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</w:t>
      </w:r>
      <w:r w:rsidR="007053D6" w:rsidRPr="005931D5">
        <w:rPr>
          <w:b/>
          <w:szCs w:val="24"/>
          <w:lang w:val="it-IT" w:eastAsia="en-US"/>
        </w:rPr>
        <w:t>]</w:t>
      </w:r>
    </w:p>
    <w:p w14:paraId="5929A75D" w14:textId="777E832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(2a)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L-għan sottostanti ta’ dan ir-Regolament huwa li tiżdied l-utilizzazzjoni tal-infrastruttura ferrovjarja u b’hekk jiżdied is-sehem modali ferrovjarju. Madankollu, dan ir-Regolament ma jistax jindirizza l-miri tad-dekarbonizzazzjoni u tal-bidla modali tal-Unjoni waħdu. Kemm l-Istati Membri kif ukoll il-Kummissjoni jenħtieġ li jkomplu jaħdmu fuq bosta elementi oħra li jistgħu jgħinu biex ikomplu jiżdiedu kemm il-kapaċità infrastrutturali ferrovjarja kif ukoll il-kapaċità tat-trasport, bħar-raggruppament tal-mogħdijiet ferrovjarji, l-armonizzazzjoni tal-veloċità, il-bidla effiċjenti tal-passiġġieri, l-użu ta’ ferroviji itwal b’żieda fit-tagħbija fuq il-fus, l-introduzzjoni ta’ ERTMS armonizzata madwar l-Ewropa kif ukoll l-operazzjoni awtomatizzata tal-ferroviji.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</w:t>
      </w:r>
      <w:r w:rsidR="007053D6" w:rsidRPr="005931D5">
        <w:rPr>
          <w:b/>
          <w:szCs w:val="24"/>
          <w:lang w:val="it-IT" w:eastAsia="en-US"/>
        </w:rPr>
        <w:t>]</w:t>
      </w:r>
    </w:p>
    <w:p w14:paraId="548BB7B8" w14:textId="77777777" w:rsidR="008653ED" w:rsidRPr="005931D5" w:rsidRDefault="008653ED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2E06778C" w14:textId="48D894B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(2b)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L-indirizzar tal-effiċjenza ferrovjarja biex jiżdied l-aspett kompetittiv multimodali bejn modi differenti tat-trasport huwa importanti biex tiġi ffaċilitata bidla modali sostanzjali u biex jintlaħqu l-miri stabbiliti fl-Istrateġija Komprensiva għal Mobbiltà Sostenibbli u Intelliġenti. Għalhekk, jenħtieġ li jiġu kkunsidrati wkoll aktar miżuri biex tiżdied il-kompetittività bil-ferrovija, bħal imposti aktar baxxi għall-aċċess għall-binarji. B’domanda akbar għall-kapaċità ferrovjarja kemm mis-servizzi tat-trasport tal-passiġġieri kif ukoll tal-merkanzija, se jkunu meħtieġa wkoll investimenti biex jitwettqu dawk il-miżuri għat-titjib tal-kapaċità.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</w:t>
      </w:r>
      <w:r w:rsidR="007053D6" w:rsidRPr="005931D5">
        <w:rPr>
          <w:b/>
          <w:szCs w:val="24"/>
          <w:lang w:val="it-IT" w:eastAsia="en-US"/>
        </w:rPr>
        <w:t>]</w:t>
      </w:r>
    </w:p>
    <w:p w14:paraId="49250AC1" w14:textId="37CCF2F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(2c)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L-objettivi tal-bidla għall-ferroviji fil-livell tal-UE jeħtieġu miri nazzjonali bbażati fuq pjanijiet nazzjonali konkreti żviluppati mill-Istati Membri b’segwitu ta’ approċċ minn isfel għal fuq.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</w:t>
      </w:r>
      <w:r w:rsidR="007053D6" w:rsidRPr="005931D5">
        <w:rPr>
          <w:b/>
          <w:szCs w:val="24"/>
          <w:lang w:val="it-IT" w:eastAsia="en-US"/>
        </w:rPr>
        <w:t>]</w:t>
      </w:r>
    </w:p>
    <w:p w14:paraId="2D1A603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(3)</w:t>
      </w:r>
      <w:r w:rsidRPr="005931D5">
        <w:rPr>
          <w:szCs w:val="24"/>
          <w:lang w:val="it-IT" w:eastAsia="en-US"/>
        </w:rPr>
        <w:tab/>
        <w:t>Id-Direttiva 2012/34/UE tal-Parlament Ewropew u tal-Kunsill</w:t>
      </w:r>
      <w:r w:rsidRPr="005931D5">
        <w:rPr>
          <w:szCs w:val="24"/>
          <w:vertAlign w:val="superscript"/>
          <w:lang w:val="en-GB" w:eastAsia="en-US"/>
        </w:rPr>
        <w:footnoteReference w:id="8"/>
      </w:r>
      <w:r w:rsidRPr="005931D5">
        <w:rPr>
          <w:szCs w:val="24"/>
          <w:lang w:val="it-IT" w:eastAsia="en-US"/>
        </w:rPr>
        <w:t xml:space="preserve"> tistabbilixxi r-regoli applikabbli għall-ġestjoni u t-tħaddim tal-infrastruttura ferrovjarja u l-prinċipji u l-proċeduri applikabbli għall-allokazzjoni tal-kapaċità infrastrutturali ferrovjarja għas-servizzi ferrovjarji domestiċi u internazzjonali.</w:t>
      </w:r>
    </w:p>
    <w:p w14:paraId="0910BD3C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7EABAA2" w14:textId="0F13E3A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(4)</w:t>
      </w:r>
      <w:r w:rsidRPr="005931D5">
        <w:rPr>
          <w:szCs w:val="24"/>
          <w:lang w:val="it-IT" w:eastAsia="en-US"/>
        </w:rPr>
        <w:tab/>
        <w:t>Ir-Regolament (UE) Nru 913/2010 tal-Parlament Ewropew u tal-Kunsill</w:t>
      </w:r>
      <w:r w:rsidRPr="005931D5">
        <w:rPr>
          <w:szCs w:val="24"/>
          <w:vertAlign w:val="superscript"/>
          <w:lang w:val="en-GB" w:eastAsia="en-US"/>
        </w:rPr>
        <w:footnoteReference w:id="9"/>
      </w:r>
      <w:r w:rsidRPr="005931D5">
        <w:rPr>
          <w:szCs w:val="24"/>
          <w:lang w:val="it-IT" w:eastAsia="en-US"/>
        </w:rPr>
        <w:t xml:space="preserve"> jipprevedi l-istabbiliment ta’ kurituri ferrovarji tal-merkanzija u punti uniċi tas-servizz biex jiġu ffaċilitati t-talbiet għall-kapaċitajiet infrastrutturali għas-servizzi internazzjonali tat-trasport ferrovarju tal-merkanzija.</w:t>
      </w:r>
    </w:p>
    <w:p w14:paraId="3306B4B7" w14:textId="4C929F9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(5)</w:t>
      </w:r>
      <w:r w:rsidRPr="005931D5">
        <w:rPr>
          <w:szCs w:val="24"/>
          <w:lang w:val="it-IT" w:eastAsia="en-US"/>
        </w:rPr>
        <w:tab/>
        <w:t>Il-ġestjoni tal-kapaċità infrastrutturali ferrovjarja u l-ġestjoni tat-traffiku ferrovjarju huma kruċjali għall-funzjonament tajjeb tas-settur ferrovjarju. L-operazzjoni tas-servizzi tat-trasport ferrovjarju jeħtieġ</w:t>
      </w:r>
      <w:r w:rsidRPr="005931D5">
        <w:rPr>
          <w:b/>
          <w:i/>
          <w:szCs w:val="24"/>
          <w:lang w:val="it-IT" w:eastAsia="en-US"/>
        </w:rPr>
        <w:t xml:space="preserve"> li</w:t>
      </w:r>
      <w:r w:rsidRPr="005931D5">
        <w:rPr>
          <w:szCs w:val="24"/>
          <w:lang w:val="it-IT" w:eastAsia="en-US"/>
        </w:rPr>
        <w:t xml:space="preserve"> tiġi ppjanata u kkoordinata bir-reqqa biex il-ferroviji b’karatteristiċi differenti ħafna, bħall-veloċità </w:t>
      </w:r>
      <w:proofErr w:type="gramStart"/>
      <w:r w:rsidRPr="005931D5">
        <w:rPr>
          <w:szCs w:val="24"/>
          <w:lang w:val="it-IT" w:eastAsia="en-US"/>
        </w:rPr>
        <w:t>u d</w:t>
      </w:r>
      <w:proofErr w:type="gramEnd"/>
      <w:r w:rsidRPr="005931D5">
        <w:rPr>
          <w:szCs w:val="24"/>
          <w:lang w:val="it-IT" w:eastAsia="en-US"/>
        </w:rPr>
        <w:t>-distanza tal-ibbrejkjar, ikunu jistgħu jikkondividu b’mod sikur l-istess binarji. L-aħjar ġestjoni tal-kapaċità toħloq aktar opportunitajiet għas-servizzi ferrovjarji, u żżid l-affidabbiltà tagħhom</w:t>
      </w:r>
      <w:r w:rsidRPr="005931D5">
        <w:rPr>
          <w:b/>
          <w:i/>
          <w:szCs w:val="24"/>
          <w:lang w:val="it-IT" w:eastAsia="en-US"/>
        </w:rPr>
        <w:t>, li huwa rekwiżit partikolarment importanti għaż-żieda fis-suq ta’ ferroviji ta’ billejl kif ukoll l-ambizzjonijiet biex il-merkanzija tinbidel għal merkanzija bil-ferrovija</w:t>
      </w:r>
      <w:r w:rsidRPr="005931D5">
        <w:rPr>
          <w:szCs w:val="24"/>
          <w:lang w:val="it-IT" w:eastAsia="en-US"/>
        </w:rPr>
        <w:t xml:space="preserve">. Ir-Regolament jenħtieġ li jipprovdi flessibbiltà biżżejjed </w:t>
      </w:r>
      <w:r w:rsidRPr="005931D5">
        <w:rPr>
          <w:strike/>
          <w:szCs w:val="24"/>
          <w:lang w:val="it-IT" w:eastAsia="en-US"/>
        </w:rPr>
        <w:t>lill-meniġers</w:t>
      </w:r>
      <w:r w:rsidRPr="005931D5">
        <w:rPr>
          <w:b/>
          <w:i/>
          <w:szCs w:val="24"/>
          <w:lang w:val="it-IT" w:eastAsia="en-US"/>
        </w:rPr>
        <w:t>lill-maniġers</w:t>
      </w:r>
      <w:r w:rsidRPr="005931D5">
        <w:rPr>
          <w:szCs w:val="24"/>
          <w:lang w:val="it-IT" w:eastAsia="en-US"/>
        </w:rPr>
        <w:t xml:space="preserve"> tal-infrastruttura għal ġestjoni effettiva tal-kapaċità filwaqt li jiżgura li l-impriżi ferrovjarji kollha jiġu ttrattati mingħajr diskriminazzjoni fl-aċċess tagħhom għan-network.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</w:t>
      </w:r>
      <w:r w:rsidR="007053D6" w:rsidRPr="005931D5">
        <w:rPr>
          <w:b/>
          <w:szCs w:val="24"/>
          <w:lang w:val="it-IT" w:eastAsia="en-US"/>
        </w:rPr>
        <w:t>]</w:t>
      </w:r>
    </w:p>
    <w:p w14:paraId="25B58F12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34F9E7C" w14:textId="300128D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(6)</w:t>
      </w:r>
      <w:r w:rsidRPr="005931D5">
        <w:rPr>
          <w:szCs w:val="24"/>
          <w:lang w:val="it-IT" w:eastAsia="en-US"/>
        </w:rPr>
        <w:tab/>
        <w:t xml:space="preserve">Id-Direttiva 2012/34/UE tirrikonoxxi d-dritt tal-Istati Membri li ma japplikawx ir-regoli dwar l-allokazzjoni tal-kapaċità infrastrutturali ferrovjarja għal ċerti partijiet tan-network ferrovjarju jew għal ċerti servizzi ferrovjarji, meta </w:t>
      </w:r>
      <w:r w:rsidRPr="005931D5">
        <w:rPr>
          <w:strike/>
          <w:szCs w:val="24"/>
          <w:lang w:val="it-IT" w:eastAsia="en-US"/>
        </w:rPr>
        <w:t>din l-esklużjoni</w:t>
      </w:r>
      <w:r w:rsidRPr="005931D5">
        <w:rPr>
          <w:b/>
          <w:i/>
          <w:szCs w:val="24"/>
          <w:lang w:val="it-IT" w:eastAsia="en-US"/>
        </w:rPr>
        <w:t>tali esklużjoni</w:t>
      </w:r>
      <w:r w:rsidRPr="005931D5">
        <w:rPr>
          <w:szCs w:val="24"/>
          <w:lang w:val="it-IT" w:eastAsia="en-US"/>
        </w:rPr>
        <w:t xml:space="preserve"> mill-kamp ta’ applikazzjoni tad-dritt tal-Unjoni ma tkunx taffettwa l-funzjonament taż-żona ferrovjarja unika Ewropea. Dawn l-esklużjonijiet</w:t>
      </w:r>
      <w:r w:rsidRPr="005931D5">
        <w:rPr>
          <w:b/>
          <w:i/>
          <w:szCs w:val="24"/>
          <w:lang w:val="it-IT" w:eastAsia="en-US"/>
        </w:rPr>
        <w:t>, filwaqt li huma strettament limitati,</w:t>
      </w:r>
      <w:r w:rsidRPr="005931D5">
        <w:rPr>
          <w:szCs w:val="24"/>
          <w:lang w:val="it-IT" w:eastAsia="en-US"/>
        </w:rPr>
        <w:t xml:space="preserve"> jenħtieġ li jibqgħu japplikaw u l-Istati Membri jenħtieġ li jibqa’ jkollhom id-dritt li jitolbu dan l-esklużjonijiet fil-futur anke fir-rigward ta’ dan ir-Regolament.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6</w:t>
      </w:r>
      <w:r w:rsidR="007053D6" w:rsidRPr="005931D5">
        <w:rPr>
          <w:b/>
          <w:szCs w:val="24"/>
          <w:lang w:val="it-IT" w:eastAsia="en-US"/>
        </w:rPr>
        <w:t>]</w:t>
      </w:r>
    </w:p>
    <w:p w14:paraId="407FB1E5" w14:textId="37898B4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(7)</w:t>
      </w:r>
      <w:r w:rsidRPr="005931D5">
        <w:rPr>
          <w:szCs w:val="24"/>
          <w:lang w:val="it-IT" w:eastAsia="en-US"/>
        </w:rPr>
        <w:tab/>
        <w:t xml:space="preserve">Ir-regoli u l-proċeduri dwar il-ġestjoni tal-kapaċità infrastrutturali ferrovjarja jenħtieġ li </w:t>
      </w:r>
      <w:r w:rsidRPr="005931D5">
        <w:rPr>
          <w:strike/>
          <w:szCs w:val="24"/>
          <w:lang w:val="it-IT" w:eastAsia="en-US"/>
        </w:rPr>
        <w:t>jkunu jirriflettu aħjar</w:t>
      </w:r>
      <w:r w:rsidRPr="005931D5">
        <w:rPr>
          <w:b/>
          <w:i/>
          <w:szCs w:val="24"/>
          <w:lang w:val="it-IT" w:eastAsia="en-US"/>
        </w:rPr>
        <w:t>jqisu u jissodisfaw</w:t>
      </w:r>
      <w:r w:rsidRPr="005931D5">
        <w:rPr>
          <w:szCs w:val="24"/>
          <w:lang w:val="it-IT" w:eastAsia="en-US"/>
        </w:rPr>
        <w:t xml:space="preserve"> il-ħtiġijiet tas-segmenti kollha tas-suq ferrovjarju</w:t>
      </w:r>
      <w:r w:rsidRPr="005931D5">
        <w:rPr>
          <w:b/>
          <w:i/>
          <w:szCs w:val="24"/>
          <w:lang w:val="it-IT" w:eastAsia="en-US"/>
        </w:rPr>
        <w:t xml:space="preserve"> b’mod mhux diskriminatorju</w:t>
      </w:r>
      <w:r w:rsidRPr="005931D5">
        <w:rPr>
          <w:szCs w:val="24"/>
          <w:lang w:val="it-IT" w:eastAsia="en-US"/>
        </w:rPr>
        <w:t>. B’mod partikolari, jenħtieġ li jqisu l-ħtieġa ta’ stabbiltà fit-tul tal-kapaċità disponibbli għas-servizzi tal-passiġġieri, u l-ħtieġa ta’ flessibbiltà fl-immedjat għat-traffiku tal-merkanzija biex twieġeb għad-domanda tas-suq. Għalhekk, il-proċess tal-ġestjoni tal-kapaċità jenħtieġ li ma jibqax ikollu fokus predominantament annwali, iżda jiġi organizzat fi tliet fażijiet sussegwenti ta’ ppjanar strateġiku tal-kapaċità; skedar tas-servizzi ferrovjarji u l-allokazzjoni tal-kapaċità; u adattament u skedar mill-ġdid tal-kapaċità. L-introduzzjoni ta’ fażijiet definiti u strutturati aħjar li jipprevedu l-possibbiltà ta’ ppjanar fit-</w:t>
      </w:r>
      <w:proofErr w:type="gramStart"/>
      <w:r w:rsidRPr="005931D5">
        <w:rPr>
          <w:szCs w:val="24"/>
          <w:lang w:val="it-IT" w:eastAsia="en-US"/>
        </w:rPr>
        <w:t>tul u</w:t>
      </w:r>
      <w:proofErr w:type="gramEnd"/>
      <w:r w:rsidRPr="005931D5">
        <w:rPr>
          <w:szCs w:val="24"/>
          <w:lang w:val="it-IT" w:eastAsia="en-US"/>
        </w:rPr>
        <w:t xml:space="preserve"> adattament fi żmien qasir fil-ġestjoni tal-kapaċità, tkun ta’ benefiċċju partikolari għas-servizzi li huma anqas faċli li jiġu ppjanati minn qabel jew li huma aktar kumplessi biex jiġu organizzati, bħall-ferroviji tal-merkanzija u l-ferroviji tal-passiġġieri transfruntieri</w:t>
      </w:r>
      <w:r w:rsidRPr="005931D5">
        <w:rPr>
          <w:b/>
          <w:i/>
          <w:szCs w:val="24"/>
          <w:lang w:val="it-IT" w:eastAsia="en-US"/>
        </w:rPr>
        <w:t>, inklużi ferroviji ta’ billejl</w:t>
      </w:r>
      <w:r w:rsidRPr="005931D5">
        <w:rPr>
          <w:szCs w:val="24"/>
          <w:lang w:val="it-IT" w:eastAsia="en-US"/>
        </w:rPr>
        <w:t>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7</w:t>
      </w:r>
      <w:r w:rsidR="007053D6" w:rsidRPr="005931D5">
        <w:rPr>
          <w:b/>
          <w:szCs w:val="24"/>
          <w:lang w:val="it-IT" w:eastAsia="en-US"/>
        </w:rPr>
        <w:t>]</w:t>
      </w:r>
    </w:p>
    <w:p w14:paraId="134DD912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DD87687" w14:textId="32B16A0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(8)</w:t>
      </w:r>
      <w:r w:rsidRPr="005931D5">
        <w:rPr>
          <w:szCs w:val="24"/>
          <w:lang w:val="it-IT" w:eastAsia="en-US"/>
        </w:rPr>
        <w:tab/>
        <w:t xml:space="preserve">Porzjon dejjem akbar tan-network ferrovjarju tal-Unjoni hu konġestjonat jew qrib li jkun konġestjonat u ma jistax jakkomoda l-ħtiġijiet tal-kapaċità infrastrutturali ferrovjarja tal-applikanti kollha u jappoġġa aktar tkabbir fil-volum tat-trasport ferrovjarju. L-iżvilupp tal-infrastruttura </w:t>
      </w:r>
      <w:proofErr w:type="gramStart"/>
      <w:r w:rsidRPr="005931D5">
        <w:rPr>
          <w:szCs w:val="24"/>
          <w:lang w:val="it-IT" w:eastAsia="en-US"/>
        </w:rPr>
        <w:t>u d</w:t>
      </w:r>
      <w:proofErr w:type="gramEnd"/>
      <w:r w:rsidRPr="005931D5">
        <w:rPr>
          <w:szCs w:val="24"/>
          <w:lang w:val="it-IT" w:eastAsia="en-US"/>
        </w:rPr>
        <w:t xml:space="preserve">-diġitalizzazzjoni, skont l-ispeċifikazzjoni teknika għall-interoperabbiltà żviluppata skont id-Direttiva (UE) 2016/797 tal-Parlament Ewropew u tal-Kunsill, b’mod partikolari s-Sistema Ewropea tal-Ġestjoni tat-Traffiku Ferrovjarju (“ERTMS”), mistennija joħolqu żieda fil-kapaċità disponibbli fi żmien medju u fit-tul. Madankollu,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se jkunu meħtieġa jassenjaw prijoritajiet għall-użu tas-sezzjonijiet konġestjonati. Mingħajr preġudizzju għall-prinċipji ġenerali dwar il-prijorità stabbiliti mill-Istati Membri fil-qafas tal-allokazzjoni tal-kapaċità infrastrutturali,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jenħtieġ li jieħdu deċiżjonijiet dwar il-prijoritajiet b’metodoloġiji trasparenti u armonizzati li jiċċaraw kif id-deċiżjoni tagħhom qiesu u ġew affettwati minn fatturi soċjali, ekonomiċi u ambjentali.</w:t>
      </w:r>
      <w:r w:rsidRPr="005931D5">
        <w:rPr>
          <w:b/>
          <w:i/>
          <w:szCs w:val="24"/>
          <w:lang w:val="it-IT" w:eastAsia="en-US"/>
        </w:rPr>
        <w:t xml:space="preserve"> Dawn il-kriterji soċjoekonomiċi u ambjentali jenħtieġ li jkunu bbażati fuq metodi aċċettati u l-aqwa għarfien disponibbli. Għalhekk, jenħtieġ li l-Kummissjoni tingħata s-setgħa li tadotta att delegat li jistabbilixxi l-proċeduri, il-kriterji u l-metodoloġiji. Meta tħejji dak l-att delegat, jenħtieġ li l-Kummissjoni tikkoopera man-Network Ewropew tal-Maniġers tal-Infrastruttura (ENIM) u mal-Aġenzija tal-Unjoni Ewropea għall-Ferroviji (ERA) stabbilita bir-Regolament (UE) 2016/796</w:t>
      </w:r>
      <w:r w:rsidRPr="005931D5">
        <w:rPr>
          <w:szCs w:val="24"/>
          <w:vertAlign w:val="superscript"/>
          <w:lang w:val="en-GB" w:eastAsia="en-US"/>
        </w:rPr>
        <w:footnoteReference w:id="10"/>
      </w:r>
      <w:r w:rsidRPr="005931D5">
        <w:rPr>
          <w:b/>
          <w:i/>
          <w:szCs w:val="24"/>
          <w:lang w:val="it-IT" w:eastAsia="en-US"/>
        </w:rPr>
        <w:t xml:space="preserve">. </w:t>
      </w:r>
      <w:r w:rsidR="007053D6" w:rsidRPr="005931D5">
        <w:rPr>
          <w:b/>
          <w:szCs w:val="24"/>
          <w:lang w:val="it-IT" w:eastAsia="en-US"/>
        </w:rPr>
        <w:t>[Em. </w:t>
      </w:r>
      <w:r w:rsidR="009A536C" w:rsidRPr="005931D5">
        <w:rPr>
          <w:b/>
          <w:szCs w:val="24"/>
          <w:lang w:val="it-IT" w:eastAsia="en-US"/>
        </w:rPr>
        <w:t>8</w:t>
      </w:r>
      <w:r w:rsidR="007053D6" w:rsidRPr="005931D5">
        <w:rPr>
          <w:b/>
          <w:szCs w:val="24"/>
          <w:lang w:val="it-IT" w:eastAsia="en-US"/>
        </w:rPr>
        <w:t>]</w:t>
      </w:r>
    </w:p>
    <w:p w14:paraId="4442B5EA" w14:textId="77777777" w:rsidR="008653ED" w:rsidRPr="005931D5" w:rsidRDefault="008653ED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74481F29" w14:textId="5B3D67B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(8a)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Il-kapaċità tal-infrastruttura ferrovjarja eżistenti mhijiex biżżejjed biex jintlaħqu l-objettivi tal-bidla għall-ferroviji tal-Unjoni għall-2030 u l-2050. Fil-fatt bejn 1990 u 2021 in-network ferrovjarju fl-Unjoni naqas b’aktar minn 12 000 km. Il-kisba tal-objettivi tal-bidla modali tal-Unjoni tiddependi primarjament fuq iż-żieda fl-effiċjenza ferrovjarja </w:t>
      </w:r>
      <w:proofErr w:type="gramStart"/>
      <w:r w:rsidRPr="005931D5">
        <w:rPr>
          <w:b/>
          <w:i/>
          <w:szCs w:val="24"/>
          <w:lang w:val="it-IT" w:eastAsia="en-US"/>
        </w:rPr>
        <w:t>u t</w:t>
      </w:r>
      <w:proofErr w:type="gramEnd"/>
      <w:r w:rsidRPr="005931D5">
        <w:rPr>
          <w:b/>
          <w:i/>
          <w:szCs w:val="24"/>
          <w:lang w:val="it-IT" w:eastAsia="en-US"/>
        </w:rPr>
        <w:t>-tisħiħ tal-kapaċità ferrovjarja, b’din il-kapaċità ferrovjarja teħtieġ investimenti għall-manutenzjoni, it-tiġdid u l-kostruzzjoni ġdida tal-infrastruttura ferrovjarja. Dan jinkludi l-ingranaġġ tal-baġits nazzjonali, il-Faċilità Nikkollegaw l-Ewropa (FNE) stabbilita stabbilit permezz tar-Regolament (UE) 2021/1153 tal-Parlament Ewropew u tal-Kunsill</w:t>
      </w:r>
      <w:r w:rsidRPr="005931D5">
        <w:rPr>
          <w:szCs w:val="24"/>
          <w:vertAlign w:val="superscript"/>
          <w:lang w:val="en-GB" w:eastAsia="en-US"/>
        </w:rPr>
        <w:footnoteReference w:id="11"/>
      </w:r>
      <w:r w:rsidRPr="005931D5">
        <w:rPr>
          <w:b/>
          <w:i/>
          <w:szCs w:val="24"/>
          <w:lang w:val="it-IT" w:eastAsia="en-US"/>
        </w:rPr>
        <w:t>, u investimenti privati biex jiġu indirizzati r-rabtiet neqsin kruċjali u jitnaqqsu l-punti ta’ konġestjoni, kif ukoll livelli xierqa ta’ finanzjament għall-manutenzjoni. B’mod partikolari, l-Istati Membri jenħtieġ li jipprevjenu d-degradazzjoni tal-infrastruttura ferrovjarja u jenħtieġ li jimminimizzaw l-impatt tar-restrizzjonijiet possibbli tal-kapaċità billi jiżguraw finanzjament fit-tul adegwat, stabbli u f’waqtu permezz ta’ ftehimiet ta’ prestazzjoni pluriennali li jenħtieġ li jiġu konklużi bejn l-Istat Membru u l-maniġer tal-infrastruttura għall-perjodu ta’ mill-inqas ħames snin.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9</w:t>
      </w:r>
      <w:r w:rsidR="007053D6" w:rsidRPr="005931D5">
        <w:rPr>
          <w:b/>
          <w:szCs w:val="24"/>
          <w:lang w:val="it-IT" w:eastAsia="en-US"/>
        </w:rPr>
        <w:t>]</w:t>
      </w:r>
    </w:p>
    <w:p w14:paraId="7ACE3B73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DE06D7F" w14:textId="39C022C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(9)</w:t>
      </w:r>
      <w:r w:rsidRPr="005931D5">
        <w:rPr>
          <w:szCs w:val="24"/>
          <w:lang w:val="it-IT" w:eastAsia="en-US"/>
        </w:rPr>
        <w:tab/>
        <w:t>L-ippjanar strateġiku tal-kapaċità jenħtieġ li jtejjeb l-użu tal-infrastruttura ferrovjarja billi jantiċipa d-domanda għas-servizzi ferrovjarji u jqis l-iżvilupp, it-tiġdid u l-manutenzjoni ppjanati tal-infrastruttura. Jenħtieġ li jiżgura li l-kapaċità infrastrutturali ferrovjarja tiġi allokata b’mod li jimmassimizza l-valur tas-servizzi ferrovjarji għas-soċjetà</w:t>
      </w:r>
      <w:r w:rsidRPr="005931D5">
        <w:rPr>
          <w:b/>
          <w:i/>
          <w:szCs w:val="24"/>
          <w:lang w:val="it-IT" w:eastAsia="en-US"/>
        </w:rPr>
        <w:t xml:space="preserve"> filwaqt li jitqiesu l-impatti soċjoekonomiċi u ambjentali</w:t>
      </w:r>
      <w:r w:rsidRPr="005931D5">
        <w:rPr>
          <w:szCs w:val="24"/>
          <w:lang w:val="it-IT" w:eastAsia="en-US"/>
        </w:rPr>
        <w:t xml:space="preserve">. Jenħtieġ li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 jiżguraw li l-ippjanar strateġiku jipprovdi livell dejjem akbar ta’ dettalji dwar il-kapaċità disponibbli u li dan ikun il-bażi għall-allokazzjoni tal-kapaċità.</w:t>
      </w:r>
      <w:r w:rsidRPr="005931D5">
        <w:rPr>
          <w:b/>
          <w:i/>
          <w:szCs w:val="24"/>
          <w:lang w:val="it-IT" w:eastAsia="en-US"/>
        </w:rPr>
        <w:t xml:space="preserve"> L-applikanti, il-Pjattaforma Ferrovjarja Ewropea, il-klijenti tas-servizzi tat-trasport ferrovjarju u l-assoċjazzjonijiet tagħhom, l-awtoritajiet pubbliċi tal-Unjoni u nazzjonali jenħtieġ li jiġu kkonsultati matul l-ippjanar strateġiku, u jenħtieġ li jkollhom l-opportunità li jipprovdu kontribut dwar l-istudju “l-Analiżi tal-iżviluppi mistennija fis-suq tat-trasport” kif imsemmi fl-Artikolu 15” u li joffru kummenti indipendenti dwar is-sejbiet.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10</w:t>
      </w:r>
      <w:r w:rsidR="007053D6" w:rsidRPr="005931D5">
        <w:rPr>
          <w:b/>
          <w:szCs w:val="24"/>
          <w:lang w:val="it-IT" w:eastAsia="en-US"/>
        </w:rPr>
        <w:t>]</w:t>
      </w:r>
    </w:p>
    <w:p w14:paraId="2403B597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5D54F84" w14:textId="54CBA84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(10)</w:t>
      </w:r>
      <w:r w:rsidRPr="005931D5">
        <w:rPr>
          <w:szCs w:val="24"/>
          <w:lang w:val="it-IT" w:eastAsia="en-US"/>
        </w:rPr>
        <w:tab/>
        <w:t>Biex ikun żgurat li l-kapaċità tkun disponibbli għall-allokazzjoni lil segmenti differenti tas-suq ferrovjarju u b’mod partikolari għas-servizzi ferrovjarji tal-merkanzija u transfruntieri, jenħtieġ li l-meniġers tal-infrastruttura jitħallew jippjanaw minn qabel l-użu tal-kapaċità f’sezzjonijiet użati ħafna jew konġestjonati tan-network ferrovjarju u li jwessgħu dan l-ippjanar għal sezzjonijiet oħra tan-network jekk ikun meħtieġ. Dan l-ippjanar minn qabel tal-kapaċità jenħtieġ li jqis il-metodi differenti għall-allokazzjoni tal-kapaċità u l-karatteristiċi ta’ segmenti differenti tas-suq ferrovjarju. Dan jenħtieġ li jippermetti użu aħjar tal-infrastruttura ferrovjarja billi jiġbor flimkien lill-ferroviji b’karatteristiċi simili ta’ prestazzjoni fil-fażi tal-allokazzjoni tal-kapaċità.</w:t>
      </w:r>
    </w:p>
    <w:p w14:paraId="13586581" w14:textId="040E626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(11)</w:t>
      </w:r>
      <w:r w:rsidRPr="005931D5">
        <w:rPr>
          <w:szCs w:val="24"/>
          <w:lang w:val="it-IT" w:eastAsia="en-US"/>
        </w:rPr>
        <w:tab/>
        <w:t xml:space="preserve">Meta jallokaw il-kapaċità,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jenħtieġ li jaderixxu mal-pjanijiet strateġiċi tal-provvista tal-kapaċità u fl-istess ħin jiżguraw li l-kapaċità tiġi allokata skont id-domanda tas-suq b’mod ġust u nondiskriminatorju. Għal dak il-għan, xi talbiet għall-kapaċità jistgħu jiġu </w:t>
      </w:r>
      <w:r w:rsidRPr="005931D5">
        <w:rPr>
          <w:b/>
          <w:i/>
          <w:szCs w:val="24"/>
          <w:lang w:val="it-IT" w:eastAsia="en-US"/>
        </w:rPr>
        <w:t xml:space="preserve">offruti kapaċità addizzjonali jew, jekk ma teżistix possibbiltà oħra, jiġu </w:t>
      </w:r>
      <w:r w:rsidRPr="005931D5">
        <w:rPr>
          <w:szCs w:val="24"/>
          <w:lang w:val="it-IT" w:eastAsia="en-US"/>
        </w:rPr>
        <w:t>rifjutati u l-pjan tal-provvista tal-kapaċità jrid jiġi aġġornat regolarment biex ikun jirrifletti d-domanda attwali.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11</w:t>
      </w:r>
      <w:r w:rsidR="007053D6" w:rsidRPr="005931D5">
        <w:rPr>
          <w:b/>
          <w:szCs w:val="24"/>
          <w:lang w:val="it-IT" w:eastAsia="en-US"/>
        </w:rPr>
        <w:t>]</w:t>
      </w:r>
    </w:p>
    <w:p w14:paraId="4427CD18" w14:textId="77777777" w:rsidR="008653ED" w:rsidRPr="005931D5" w:rsidRDefault="008653ED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413AC4BA" w14:textId="78D1186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(11a)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F’diversi swieq ferrovjarji nazzjonali, il-maniġer tal-infrastruttura huwa parti minn kumpanija azzjonarja integrata vertikalment b’operatur wieħed jew aktar tat-trasport tal-passiġġieri u tal-merkanzija. Filwaqt li tiġi allokata kapaċità lil dawn l-impriżi ferrovjarji, huwa tal-akbar importanza għall-funzjonament xieraq tas-suq li l-kapaċità tiġi allokata b’mod ġust, raġonevoli u mhux diskriminatorju. B’mod partikolari, informazzjoni sensittiva kondiviża mal-maniġer tal-infrastruttura bħala parti mill-proċess ta’ allokazzjoni tal-kapaċità jenħtieġ li titqies bħala kunfidenzjali.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12</w:t>
      </w:r>
      <w:r w:rsidR="007053D6" w:rsidRPr="005931D5">
        <w:rPr>
          <w:b/>
          <w:szCs w:val="24"/>
          <w:lang w:val="it-IT" w:eastAsia="en-US"/>
        </w:rPr>
        <w:t>]</w:t>
      </w:r>
    </w:p>
    <w:p w14:paraId="0699FCA0" w14:textId="6C8A05F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(12)</w:t>
      </w:r>
      <w:r w:rsidRPr="005931D5">
        <w:rPr>
          <w:szCs w:val="24"/>
          <w:lang w:val="it-IT" w:eastAsia="en-US"/>
        </w:rPr>
        <w:tab/>
        <w:t xml:space="preserve">Is-segmenti differenti tas-suq ferrovjarju għandhom kapaċitajiet differenti biex jantiċipaw il-ħtiġijiet tal-kapaċità infrastrutturali ferrovjarja tagħhom. Xi fornituri tas-servizzi tal-merkanzija, b’mod partikolari, jaf ma jkunux jistgħu jidentifikaw il-ħtiġijiet tal-kapaċità tagħhom fil-ħin biex jiġu inklużi fl-iskeda operatorja, </w:t>
      </w:r>
      <w:r w:rsidRPr="005931D5">
        <w:rPr>
          <w:strike/>
          <w:szCs w:val="24"/>
          <w:lang w:val="it-IT" w:eastAsia="en-US"/>
        </w:rPr>
        <w:t>jiġifieri</w:t>
      </w:r>
      <w:r w:rsidRPr="005931D5">
        <w:rPr>
          <w:b/>
          <w:i/>
          <w:szCs w:val="24"/>
          <w:lang w:val="it-IT" w:eastAsia="en-US"/>
        </w:rPr>
        <w:t>li qiegħda</w:t>
      </w:r>
      <w:r w:rsidRPr="005931D5">
        <w:rPr>
          <w:szCs w:val="24"/>
          <w:lang w:val="it-IT" w:eastAsia="en-US"/>
        </w:rPr>
        <w:t xml:space="preserve"> fil-pjan annwali għall-movimenti ferrovjarji u tal-vetturi ferrovjarji, u jaf ma jkunux joqogħdu fl-iskeda annwali tiegħu. Għalhekk,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jenħtieġ li jkunu jistgħu joffru kapaċità ta’ kwalità u kwantità biżżejjed anke għas-servizzi ferrovjarji li jkollhom domanda instabbli, li jiġu organizzati fi żmien relattivament qasir, li jkunu jinkludu aktar minn vjaġġ ferrovjarju wieħed, u li jistgħu jitħaddmu kemm-il darba għal perjodu taż-żmien li ma jistax jaħbat mat-tul tal-perjodu tal-iskeda operatorja.</w:t>
      </w:r>
      <w:r w:rsidRPr="005931D5">
        <w:rPr>
          <w:b/>
          <w:i/>
          <w:szCs w:val="24"/>
          <w:lang w:val="it-IT" w:eastAsia="en-US"/>
        </w:rPr>
        <w:t xml:space="preserve"> Dan it-tip ta’ kapaċità offruta jista’ jiġi offrut ukoll f’pakkett ta’ mogħdijiet ferrovjarji mhux riżervati minimi kkalkolati minn qabel li mbagħad jistgħu jiġu allokati fi żmien qasir.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13</w:t>
      </w:r>
      <w:r w:rsidR="007053D6" w:rsidRPr="005931D5">
        <w:rPr>
          <w:b/>
          <w:szCs w:val="24"/>
          <w:lang w:val="it-IT" w:eastAsia="en-US"/>
        </w:rPr>
        <w:t>]</w:t>
      </w:r>
    </w:p>
    <w:p w14:paraId="3953021D" w14:textId="77777777" w:rsidR="008653ED" w:rsidRPr="005931D5" w:rsidRDefault="008653ED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5C7D2C90" w14:textId="28906A0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(12a)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Fl-Istati Membri jintużaw prattiki differenti għall-ippjanar tal-iskeda u dawn il-kunċetti jenħtieġ li jitqiesu fl-ippjanar strateġiku tal-kapaċità. Dawn il-prattiki jeħtieġu aktar koordinazzjoni bejn il-maniġers tal-infrastruttura bejn il-fruntieri, b’mod partikolari </w:t>
      </w:r>
      <w:proofErr w:type="gramStart"/>
      <w:r w:rsidRPr="005931D5">
        <w:rPr>
          <w:b/>
          <w:i/>
          <w:szCs w:val="24"/>
          <w:lang w:val="it-IT" w:eastAsia="en-US"/>
        </w:rPr>
        <w:t>meta l</w:t>
      </w:r>
      <w:proofErr w:type="gramEnd"/>
      <w:r w:rsidRPr="005931D5">
        <w:rPr>
          <w:b/>
          <w:i/>
          <w:szCs w:val="24"/>
          <w:lang w:val="it-IT" w:eastAsia="en-US"/>
        </w:rPr>
        <w:t>-maniġer tal-infrastruttura jippjana minn qabel il-kapaċità billi juża skedi ċikliċi integrati.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14</w:t>
      </w:r>
      <w:r w:rsidR="007053D6" w:rsidRPr="005931D5">
        <w:rPr>
          <w:b/>
          <w:szCs w:val="24"/>
          <w:lang w:val="it-IT" w:eastAsia="en-US"/>
        </w:rPr>
        <w:t>]</w:t>
      </w:r>
    </w:p>
    <w:p w14:paraId="4923711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(13)</w:t>
      </w:r>
      <w:r w:rsidRPr="005931D5">
        <w:rPr>
          <w:szCs w:val="24"/>
          <w:lang w:val="it-IT" w:eastAsia="en-US"/>
        </w:rPr>
        <w:tab/>
        <w:t>L-applikanti għall-kapaċità infrastrutturali ferrovjarja jenħtieġ li jkunu jistgħu jippjanaw u jitolbu l-kapaċità infrastrutturali ferrovjarja fuq bażi annwali bl-iskeda operatorja. L-applikanti jenħtieġ li jkunu jistgħu jitolbu wkoll kapaċità infrastrutturali ferrovjarja minn aktar qabel għal servizzi ferrovjarji stabbli u pluriennali bi ftehimiet qafas. Fl-aħħar, l-applikanti jenħtieġ li jkunu jistgħu jitolbu l-kapaċità qrib il-ħin operazzjonali għal ferroviji individwali b’talbiet għall-kapaċità ad hoc jew għal servizzi ferrovjarji ripetuti b’talbiet tal-ippjanar kontinwu.</w:t>
      </w:r>
    </w:p>
    <w:p w14:paraId="45C917EB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FB77FCF" w14:textId="7DD7173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(14)</w:t>
      </w:r>
      <w:r w:rsidRPr="005931D5">
        <w:rPr>
          <w:szCs w:val="24"/>
          <w:lang w:val="it-IT" w:eastAsia="en-US"/>
        </w:rPr>
        <w:tab/>
        <w:t xml:space="preserve">Parti sinifikanti mit-trasport </w:t>
      </w:r>
      <w:r w:rsidRPr="005931D5">
        <w:rPr>
          <w:strike/>
          <w:szCs w:val="24"/>
          <w:lang w:val="it-IT" w:eastAsia="en-US"/>
        </w:rPr>
        <w:t>ferrovarju</w:t>
      </w:r>
      <w:r w:rsidRPr="005931D5">
        <w:rPr>
          <w:b/>
          <w:i/>
          <w:szCs w:val="24"/>
          <w:lang w:val="it-IT" w:eastAsia="en-US"/>
        </w:rPr>
        <w:t>ferrovjarju</w:t>
      </w:r>
      <w:r w:rsidRPr="005931D5">
        <w:rPr>
          <w:szCs w:val="24"/>
          <w:lang w:val="it-IT" w:eastAsia="en-US"/>
        </w:rPr>
        <w:t xml:space="preserve"> tal-merkanzija hu fuq distanzi twal u jeħtieġ koordinazzjoni transfruntiera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tal-infrastruttura. L-għan ta’ politika li jiżdied it-traffiku ferrovjarju jiddependi wkoll fuq it-tkabbir tas-servizzi transfruntieri tal-passiġġieri. Biex jiġi ffaċilitat u promoss traffiku dejjem aktar transfruntier fiż-żona ferrovjarja unika Ewropea, jeħtieġ </w:t>
      </w:r>
      <w:r w:rsidRPr="005931D5">
        <w:rPr>
          <w:strike/>
          <w:szCs w:val="24"/>
          <w:lang w:val="it-IT" w:eastAsia="en-US"/>
        </w:rPr>
        <w:t>ikunu</w:t>
      </w:r>
      <w:r w:rsidRPr="005931D5">
        <w:rPr>
          <w:b/>
          <w:i/>
          <w:szCs w:val="24"/>
          <w:lang w:val="it-IT" w:eastAsia="en-US"/>
        </w:rPr>
        <w:t>li jkunu</w:t>
      </w:r>
      <w:r w:rsidRPr="005931D5">
        <w:rPr>
          <w:szCs w:val="24"/>
          <w:lang w:val="it-IT" w:eastAsia="en-US"/>
        </w:rPr>
        <w:t xml:space="preserve"> żgurati konsistenza u armonizzazzjoni akbar tar-regoli u tal-proċeduri dwar il-ġestjoni tal-kapaċità infrastrutturali ferrovjarja. Għaldaqstant, ir-rwol tan-Network Ewropew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 jenħtieġ li jissaħħaħ biex jiġi fdat bl-iżvilupp ta’ linji gwida għall-implimentazzjoni armonizzata ta’ dan ir-Regolament dwar il-proċeduri u l-metodoloġiji għall-ġestjoni tal-kapaċità infrastrutturali ferrovjarja u bil-koordinazzjoni attiva tal-kapaċità </w:t>
      </w:r>
      <w:proofErr w:type="gramStart"/>
      <w:r w:rsidRPr="005931D5">
        <w:rPr>
          <w:szCs w:val="24"/>
          <w:lang w:val="it-IT" w:eastAsia="en-US"/>
        </w:rPr>
        <w:t>u t</w:t>
      </w:r>
      <w:proofErr w:type="gramEnd"/>
      <w:r w:rsidRPr="005931D5">
        <w:rPr>
          <w:szCs w:val="24"/>
          <w:lang w:val="it-IT" w:eastAsia="en-US"/>
        </w:rPr>
        <w:t xml:space="preserve">-traffiku transfruntieri. B’mod partikolari, in-Network Ewropew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 jenħtieġ li jiżviluppa oqfsa Ewropej għall-ġestjoni tal-kapaċità, għall-koordinazzjoni transfruntiera tal-ġestjoni tat-traffiku, tal-ġestjoni tat-tfixkil u tal-ġestjoni tal-kriżijiet, u għar-rieżami tal-prestazzjoni.</w:t>
      </w:r>
      <w:r w:rsidRPr="005931D5">
        <w:rPr>
          <w:b/>
          <w:i/>
          <w:szCs w:val="24"/>
          <w:lang w:val="it-IT" w:eastAsia="en-US"/>
        </w:rPr>
        <w:t xml:space="preserve"> L-impriżi ferrovjarji, l-applikanti u partijiet ikkonċernati operazzjonali oħra jenħtieġ li jiġu kkonsultati wkoll fl-iżvilupp ta’ dawn l-oqfsa Ewropej.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</w:t>
      </w:r>
      <w:r w:rsidR="007053D6" w:rsidRPr="005931D5">
        <w:rPr>
          <w:b/>
          <w:szCs w:val="24"/>
          <w:lang w:val="it-IT" w:eastAsia="en-US"/>
        </w:rPr>
        <w:t>]</w:t>
      </w:r>
    </w:p>
    <w:p w14:paraId="0892FDEC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DAF2853" w14:textId="58D074C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(15)</w:t>
      </w:r>
      <w:r w:rsidRPr="005931D5">
        <w:rPr>
          <w:szCs w:val="24"/>
          <w:lang w:val="it-IT" w:eastAsia="en-US"/>
        </w:rPr>
        <w:tab/>
        <w:t xml:space="preserve">L-oqfsa Ewropej żviluppati min-Network Ewropew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 jenħtieġ li jipprovdu linji gwida li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 jeħtieġ</w:t>
      </w:r>
      <w:r w:rsidRPr="005931D5">
        <w:rPr>
          <w:b/>
          <w:i/>
          <w:szCs w:val="24"/>
          <w:lang w:val="it-IT" w:eastAsia="en-US"/>
        </w:rPr>
        <w:t xml:space="preserve"> li</w:t>
      </w:r>
      <w:r w:rsidRPr="005931D5">
        <w:rPr>
          <w:szCs w:val="24"/>
          <w:lang w:val="it-IT" w:eastAsia="en-US"/>
        </w:rPr>
        <w:t xml:space="preserve"> jagħmlu l-almu kollu tagħhom biex isegwu, filwaqt li jerfgħu r-responsabbiltà għad-deċiżjonijiet operazzjonali tagħhom. Jenħtieġ li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 </w:t>
      </w:r>
      <w:r w:rsidRPr="005931D5">
        <w:rPr>
          <w:strike/>
          <w:szCs w:val="24"/>
          <w:lang w:val="it-IT" w:eastAsia="en-US"/>
        </w:rPr>
        <w:t>jagħtu raġuni għal</w:t>
      </w:r>
      <w:r w:rsidRPr="005931D5">
        <w:rPr>
          <w:b/>
          <w:i/>
          <w:szCs w:val="24"/>
          <w:lang w:val="it-IT" w:eastAsia="en-US"/>
        </w:rPr>
        <w:t>jiġġustifikaw</w:t>
      </w:r>
      <w:r w:rsidRPr="005931D5">
        <w:rPr>
          <w:szCs w:val="24"/>
          <w:lang w:val="it-IT" w:eastAsia="en-US"/>
        </w:rPr>
        <w:t xml:space="preserve"> kull devjazzjoni mill-oqfsa żviluppati min-Network Ewropew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</w:t>
      </w:r>
      <w:r w:rsidRPr="005931D5">
        <w:rPr>
          <w:b/>
          <w:i/>
          <w:szCs w:val="24"/>
          <w:lang w:val="it-IT" w:eastAsia="en-US"/>
        </w:rPr>
        <w:t>, li jenħtieġ li jiġu permessi biss f’każijiet eċċezzjonali u jiġu soġġetti għal approvazzjoni mill-korp regolatorju ferrovjarju nazzjonali</w:t>
      </w:r>
      <w:r w:rsidRPr="005931D5">
        <w:rPr>
          <w:szCs w:val="24"/>
          <w:lang w:val="it-IT" w:eastAsia="en-US"/>
        </w:rPr>
        <w:t xml:space="preserve">. Dan l-approċċ jitqies li jsib il-bilanċ bejn il-ħtiġijiet tal-koordinazzjoni u l-applikazzjoni ta’ approċċi armonizzati fiż-żona ferrovjarja unika Ewropea, u l-ħtieġa li l-proċeduri u l-metodoloġiji jiġu adattati għaċ-ċirkostanzi speċifiċi ta’ żoni ġeografiċi partikolari. Wara ħames snin ta’ applikazzjoni ta’ dan ir-Regolament, il-Kummissjoni jenħtieġ li tivvaluta jekk l-istat ta’ konverġenza tal-proċeduri u tal-metodoloġiji u l-effettività tal-proċess ta’ koordinazzjoni bejn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tal-infrastruttura, kif ukoll il-progress ġenerali għall-istabbiliment taż-żona ferrovjarja unika Ewropea, jiġġustifikawx l-introduzzjoni ta’ leġiżlazzjoni sekondarja biex tissostitwixxi elementi tal-oqfsa Ewropej żviluppati min-Network Ewropew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</w:t>
      </w:r>
      <w:r w:rsidR="007053D6" w:rsidRPr="005931D5">
        <w:rPr>
          <w:b/>
          <w:szCs w:val="24"/>
          <w:lang w:val="it-IT" w:eastAsia="en-US"/>
        </w:rPr>
        <w:t>]</w:t>
      </w:r>
    </w:p>
    <w:p w14:paraId="207C6437" w14:textId="77777777" w:rsidR="008653ED" w:rsidRPr="005931D5" w:rsidRDefault="008653ED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73AAE95E" w14:textId="13FB0A9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(15a)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Biex jiġi żgurat network ferrovjarju Ewropew mingħajr interruzzjoni u jissaħħaħ it-traffiku ferrovjarju transfruntier f’diversi networks kemm għat-trasport tal-merkanzija kif ukoll tal-passiġġieri, jenħtieġ li jiġu assenjati kompiti ġodda lill-ERA. Jenħtieġ li l-ERA tikkoopera mill-qrib mal-ENIM u mal-Koordinatur tan-Network fit-twettiq tal-kompiti l-ġodda tagħha.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17</w:t>
      </w:r>
      <w:r w:rsidR="007053D6" w:rsidRPr="005931D5">
        <w:rPr>
          <w:b/>
          <w:szCs w:val="24"/>
          <w:lang w:val="it-IT" w:eastAsia="en-US"/>
        </w:rPr>
        <w:t>]</w:t>
      </w:r>
    </w:p>
    <w:p w14:paraId="7EC7A6AB" w14:textId="181375E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(15b)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Ir-riżorsi tal-ERA mhumiex biżżejjed fi-dawl tal-firxa taż-żieda proposta fil-kompiti tal-Aġenzija u l-iskala tal-ambizzjonijiet tal-Unjoni fi ħdan dan ir-Regolament. Għalhekk, l-ammont ta’ riżorsi finanzjarji ddedikat għat-twettiq tal-kompiti tal-ERA fl-ambitu ta’ dan ir-Regolament jenħtieġ li jittieħed mill-marġnijiet mhux allokati skont il-limiti massimi tal-Qafas Finanzjarju Pluriennali (QFP) jew jiġi mmobilizzat permezz tal-istrumenti speċjali mhux tematiċi tal-QFP. Peress li l-proposta tal-Kummissjoni għal reviżjoni tal-QFP ma saħħitx il-baġit tal-ERA, iż-żieda fl-approprjazzjonijiet għall-ERA ma tistax tiġi kkumpensata bi tnaqqis kumpensatorju tal-infiq ipprogrammat taħt l-FNE Trasport jew twassal għal tnaqqis tal-finanzjament għal kwalunkwe programm ieħor tal-Unjoni.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18</w:t>
      </w:r>
      <w:r w:rsidR="007053D6" w:rsidRPr="005931D5">
        <w:rPr>
          <w:b/>
          <w:szCs w:val="24"/>
          <w:lang w:val="it-IT" w:eastAsia="en-US"/>
        </w:rPr>
        <w:t>]</w:t>
      </w:r>
    </w:p>
    <w:p w14:paraId="034BB0AB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C51E123" w14:textId="5F1D54D1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(16)</w:t>
      </w:r>
      <w:r w:rsidRPr="005931D5">
        <w:rPr>
          <w:szCs w:val="24"/>
          <w:lang w:val="it-IT" w:eastAsia="en-US"/>
        </w:rPr>
        <w:tab/>
        <w:t>Ir-regoli dwar il-ġestjoni tat-traffiku ferrovjarju transfruntier f’kundizzjonijiet normali u f’każ ta’ disturbi jenħtieġ li jippromwovu l-operazzjoni bla xkiel, reżiljenti u bla intoppi tas-servizzi tat-trasport ferrovjarju. Jenħtieġ li dawn jipprevedu sistema tal-koordinazzjoni strutturata bejn il-meniġers tal-infrastruttura u partijiet ikkonċernati oħra.</w:t>
      </w:r>
    </w:p>
    <w:p w14:paraId="7C36CEA8" w14:textId="6874311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(17)</w:t>
      </w:r>
      <w:r w:rsidRPr="005931D5">
        <w:rPr>
          <w:szCs w:val="24"/>
          <w:lang w:val="it-IT" w:eastAsia="en-US"/>
        </w:rPr>
        <w:tab/>
        <w:t xml:space="preserve">L-operazzjoni tal-infrastruttura ferrovjarja mhux biss teħtieġ kooperazzjoni mill-qrib bejn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tal-infrastruttura, iżda anki interazzjoni qawwija mal-impriżi ferrovjarji u ma’ partijiet ikkonċernati oħra involuti direttament fl-operazzjonijiet tat-trasport ferrovjarju u multimodali u loġistiċi. Għalhekk, jeħtieġ </w:t>
      </w:r>
      <w:r w:rsidRPr="005931D5">
        <w:rPr>
          <w:b/>
          <w:i/>
          <w:szCs w:val="24"/>
          <w:lang w:val="it-IT" w:eastAsia="en-US"/>
        </w:rPr>
        <w:t xml:space="preserve">li </w:t>
      </w:r>
      <w:r w:rsidRPr="005931D5">
        <w:rPr>
          <w:szCs w:val="24"/>
          <w:lang w:val="it-IT" w:eastAsia="en-US"/>
        </w:rPr>
        <w:t xml:space="preserve">tiġi prevista koordinazzjoni strutturata bejn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u partijiet ikkonċernati oħra.</w:t>
      </w:r>
      <w:r w:rsidRPr="005931D5">
        <w:rPr>
          <w:b/>
          <w:i/>
          <w:szCs w:val="24"/>
          <w:lang w:val="it-IT" w:eastAsia="en-US"/>
        </w:rPr>
        <w:t xml:space="preserve"> Biex jissaħħaħ ir-rwol tal-Impriżi Ferrovjarji u tal-applikanti, l-Pjattaforma Ferrovjarja Ewropea hija stabbilita bħala korp konsultattiv għall-ENIM. L-operaturi tal-faċilitajiet tas-servizzi </w:t>
      </w:r>
      <w:proofErr w:type="gramStart"/>
      <w:r w:rsidRPr="005931D5">
        <w:rPr>
          <w:b/>
          <w:i/>
          <w:szCs w:val="24"/>
          <w:lang w:val="it-IT" w:eastAsia="en-US"/>
        </w:rPr>
        <w:t>u t</w:t>
      </w:r>
      <w:proofErr w:type="gramEnd"/>
      <w:r w:rsidRPr="005931D5">
        <w:rPr>
          <w:b/>
          <w:i/>
          <w:szCs w:val="24"/>
          <w:lang w:val="it-IT" w:eastAsia="en-US"/>
        </w:rPr>
        <w:t>-terminals, partijiet ikkonċernati tal-kapaċità multimodali, bħal portijiet tal-baħar u tal-passaġġi fuq l-ilma intern u s-sidien ta’ faċilitajiet tas-servizzi oħra relatati mal-ferroviji, jistgħu wkoll ikunu parti mill-Pjattaforma Ferrovjarja Ewropea. L-ENIM għandu jikkonsulta lill-Pjattaforma Ferrovjarja Ewropea qabel jipprepara l-adozzjoni tal-oqfsa Ewropej għall-Ġestjoni tal-Kapaċità, il-Ġestjoni tat-Traffiku u l-Ġestjoni tal-Prestazzjoni. Barra minn hekk, il-Pjattaforma Ferrovjarja Ewropea tista’ tipprovdi lill-ENIM ħarsa aktar mill-viċin tal-iżviluppi tas-suq u tista’ toħroġ ukoll opinjonijiet fuq inizjjativa proprja dwar kwalunkwe proposta jew deċiżjoni mill-ENIM u mill-ERA.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19</w:t>
      </w:r>
      <w:r w:rsidR="007053D6" w:rsidRPr="005931D5">
        <w:rPr>
          <w:b/>
          <w:szCs w:val="24"/>
          <w:lang w:val="it-IT" w:eastAsia="en-US"/>
        </w:rPr>
        <w:t>]</w:t>
      </w:r>
    </w:p>
    <w:p w14:paraId="6F8E3874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DA30627" w14:textId="450E93C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(18)</w:t>
      </w:r>
      <w:r w:rsidRPr="005931D5">
        <w:rPr>
          <w:szCs w:val="24"/>
          <w:lang w:val="it-IT" w:eastAsia="en-US"/>
        </w:rPr>
        <w:tab/>
        <w:t>L-affidabbiltà tas-servizzi ferrovjarji hi wieħed mill-aktar aspetti apprezzati mill-klijenti ferrovjarji</w:t>
      </w:r>
      <w:r w:rsidRPr="005931D5">
        <w:rPr>
          <w:b/>
          <w:i/>
          <w:szCs w:val="24"/>
          <w:lang w:val="it-IT" w:eastAsia="en-US"/>
        </w:rPr>
        <w:t>, u mhux l-anqas rekwiżit kritiku tas-suq tal-ferroviji ta’ billejl li qed jerġa’ jiżviluppa, fejn il-klijenti u l-applikanti ferrovjarji jeħtieġ li jkunu jafu sew minn qabel kif jistgħu jaħdmu s-servizzi tagħhom</w:t>
      </w:r>
      <w:r w:rsidRPr="005931D5">
        <w:rPr>
          <w:szCs w:val="24"/>
          <w:lang w:val="it-IT" w:eastAsia="en-US"/>
        </w:rPr>
        <w:t xml:space="preserve">. L-affidabbiltà tal-iskedi hi wkoll aspett kritiku għall-funzjonament bla xkiel tas-sistema ferrovjarja, li tinvolvi interazzjonijiet qawwija bejn is-servizzi u l-esternalitajiet tan-network. Għal dik ir-raġuni, id-devjazzjonijiet mill-iskeda jenħtieġ li jkunu limitati għall-minimu meħtieġ. Barra minn hekk, jenħtieġ li tiddaħħal sistema ta’ inċentivi adegwati li tippromwovi t-twettiq tal-impenji </w:t>
      </w:r>
      <w:r w:rsidRPr="005931D5">
        <w:rPr>
          <w:strike/>
          <w:szCs w:val="24"/>
          <w:lang w:val="it-IT" w:eastAsia="en-US"/>
        </w:rPr>
        <w:t>mill-meniġers</w:t>
      </w:r>
      <w:r w:rsidRPr="005931D5">
        <w:rPr>
          <w:b/>
          <w:i/>
          <w:szCs w:val="24"/>
          <w:lang w:val="it-IT" w:eastAsia="en-US"/>
        </w:rPr>
        <w:t>mill-maniġers</w:t>
      </w:r>
      <w:r w:rsidRPr="005931D5">
        <w:rPr>
          <w:szCs w:val="24"/>
          <w:lang w:val="it-IT" w:eastAsia="en-US"/>
        </w:rPr>
        <w:t xml:space="preserve"> tal-infrastruttura, mill-impriżi ferrovjarji</w:t>
      </w:r>
      <w:r w:rsidRPr="005931D5">
        <w:rPr>
          <w:b/>
          <w:i/>
          <w:szCs w:val="24"/>
          <w:lang w:val="it-IT" w:eastAsia="en-US"/>
        </w:rPr>
        <w:t>, mill-operaturi ta’ faċilitajiet tas-servizzi</w:t>
      </w:r>
      <w:r w:rsidRPr="005931D5">
        <w:rPr>
          <w:szCs w:val="24"/>
          <w:lang w:val="it-IT" w:eastAsia="en-US"/>
        </w:rPr>
        <w:t xml:space="preserve"> u minn partijiet ikkonċernati rilevanti oħra. Dawk l-inċentivi jenħtieġ li jkollhom natura ekonomika u mhux ekonomika.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20</w:t>
      </w:r>
      <w:r w:rsidR="007053D6" w:rsidRPr="005931D5">
        <w:rPr>
          <w:b/>
          <w:szCs w:val="24"/>
          <w:lang w:val="it-IT" w:eastAsia="en-US"/>
        </w:rPr>
        <w:t>]</w:t>
      </w:r>
    </w:p>
    <w:p w14:paraId="5252DE80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2300193" w14:textId="1323AB7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(19)</w:t>
      </w:r>
      <w:r w:rsidRPr="005931D5">
        <w:rPr>
          <w:szCs w:val="24"/>
          <w:lang w:val="it-IT" w:eastAsia="en-US"/>
        </w:rPr>
        <w:tab/>
        <w:t>Il-monitoraġġ kontinwu tal-kwalità tal-infrastruttura ferrovjarja u tas-servizzi tat-trasport hu prekundizzjoni biex titjieb il-prestazzjoni ta’ dawn is-servizzi. Għalhekk</w:t>
      </w:r>
      <w:r w:rsidRPr="005931D5">
        <w:rPr>
          <w:b/>
          <w:i/>
          <w:szCs w:val="24"/>
          <w:lang w:val="it-IT" w:eastAsia="en-US"/>
        </w:rPr>
        <w:t>, il-maniġers tal-infrastruttura jenħtieġ li jimmonitorjaw u jivvalutaw il-prestazzjoni tas-servizzi tal-infrastruttura ferrovjarja u tas-servizzi tat-trasport ferrovjarju. Il-maniġers tal-infrastruttura, meta jistabbilixxu l-miri ta’ pres</w:t>
      </w:r>
      <w:r w:rsidR="00046EF8" w:rsidRPr="005931D5">
        <w:rPr>
          <w:b/>
          <w:i/>
          <w:szCs w:val="24"/>
          <w:lang w:val="it-IT" w:eastAsia="en-US"/>
        </w:rPr>
        <w:t>tazzjoni tagħhom stess fil-pjan</w:t>
      </w:r>
      <w:r w:rsidRPr="005931D5">
        <w:rPr>
          <w:b/>
          <w:i/>
          <w:szCs w:val="24"/>
          <w:lang w:val="it-IT" w:eastAsia="en-US"/>
        </w:rPr>
        <w:t>, jenħtieġ li jikkonsultaw lir-regolaturi nazzjonali, lill-ministeri nazzjonali u lill-Kummissjoni sabiex jiżguraw li dawk il-miri jkunu konsistenti mal-miri ta’ prestazzjoni tal-Unjoni.</w:t>
      </w:r>
      <w:r w:rsidRPr="005931D5">
        <w:rPr>
          <w:szCs w:val="24"/>
          <w:lang w:val="it-IT" w:eastAsia="en-US"/>
        </w:rPr>
        <w:t xml:space="preserve"> Jeħtieġ</w:t>
      </w:r>
      <w:r w:rsidRPr="005931D5">
        <w:rPr>
          <w:b/>
          <w:i/>
          <w:szCs w:val="24"/>
          <w:lang w:val="it-IT" w:eastAsia="en-US"/>
        </w:rPr>
        <w:t xml:space="preserve"> ukoll li</w:t>
      </w:r>
      <w:r w:rsidRPr="005931D5">
        <w:rPr>
          <w:szCs w:val="24"/>
          <w:lang w:val="it-IT" w:eastAsia="en-US"/>
        </w:rPr>
        <w:t xml:space="preserve"> tiġi stabbilita sistema trasparenti u oġġettiva ta’ indikaturi li tipprovdi rispons dwar aspetti tal-prestazzjoni li huma rilevanti għall-partijiet ikkonċernati operazzjonali differenti u għall-klijenti finali tas-servizzi tat-trasport ferrovjarju. Il-funzjoni ewlenija ta’ </w:t>
      </w:r>
      <w:r w:rsidRPr="005931D5">
        <w:rPr>
          <w:strike/>
          <w:szCs w:val="24"/>
          <w:lang w:val="it-IT" w:eastAsia="en-US"/>
        </w:rPr>
        <w:t>dik is-sistema</w:t>
      </w:r>
      <w:r w:rsidRPr="005931D5">
        <w:rPr>
          <w:b/>
          <w:i/>
          <w:szCs w:val="24"/>
          <w:lang w:val="it-IT" w:eastAsia="en-US"/>
        </w:rPr>
        <w:t>tali sistema</w:t>
      </w:r>
      <w:r w:rsidRPr="005931D5">
        <w:rPr>
          <w:szCs w:val="24"/>
          <w:lang w:val="it-IT" w:eastAsia="en-US"/>
        </w:rPr>
        <w:t xml:space="preserve"> jenħtieġ li tiffoka fuq il-monitoraġġ tat-twettiq tal-impenji magħmula mill-partijiet ikkonċernati operazzjonali u l-progress fil-prestazzjoni maż-żmien filwaqt li jitqiesu ċ-ċirkostanzi u l-karatteristiċi differenti fi ħdan is-settur ferrovjarju. Għall-istabbiliment ta’ </w:t>
      </w:r>
      <w:r w:rsidRPr="005931D5">
        <w:rPr>
          <w:strike/>
          <w:szCs w:val="24"/>
          <w:lang w:val="it-IT" w:eastAsia="en-US"/>
        </w:rPr>
        <w:t>din is-sistema</w:t>
      </w:r>
      <w:r w:rsidRPr="005931D5">
        <w:rPr>
          <w:b/>
          <w:i/>
          <w:szCs w:val="24"/>
          <w:lang w:val="it-IT" w:eastAsia="en-US"/>
        </w:rPr>
        <w:t>tali sistema</w:t>
      </w:r>
      <w:r w:rsidRPr="005931D5">
        <w:rPr>
          <w:szCs w:val="24"/>
          <w:lang w:val="it-IT" w:eastAsia="en-US"/>
        </w:rPr>
        <w:t xml:space="preserve"> u l-analiżi tal-output tagħha, il-Kummissjoni </w:t>
      </w:r>
      <w:r w:rsidRPr="005931D5">
        <w:rPr>
          <w:b/>
          <w:i/>
          <w:szCs w:val="24"/>
          <w:lang w:val="it-IT" w:eastAsia="en-US"/>
        </w:rPr>
        <w:t xml:space="preserve">u l-ERA </w:t>
      </w:r>
      <w:r w:rsidRPr="005931D5">
        <w:rPr>
          <w:szCs w:val="24"/>
          <w:lang w:val="it-IT" w:eastAsia="en-US"/>
        </w:rPr>
        <w:t xml:space="preserve">jenħtieġ li </w:t>
      </w:r>
      <w:r w:rsidRPr="005931D5">
        <w:rPr>
          <w:strike/>
          <w:szCs w:val="24"/>
          <w:lang w:val="it-IT" w:eastAsia="en-US"/>
        </w:rPr>
        <w:t>tkun tista’ tiddependi fuq</w:t>
      </w:r>
      <w:r w:rsidRPr="005931D5">
        <w:rPr>
          <w:b/>
          <w:i/>
          <w:szCs w:val="24"/>
          <w:lang w:val="it-IT" w:eastAsia="en-US"/>
        </w:rPr>
        <w:t>jkunu jistgħu jiddependu minn</w:t>
      </w:r>
      <w:r w:rsidRPr="005931D5">
        <w:rPr>
          <w:szCs w:val="24"/>
          <w:lang w:val="it-IT" w:eastAsia="en-US"/>
        </w:rPr>
        <w:t xml:space="preserve"> esperti indipendenti</w:t>
      </w:r>
      <w:r w:rsidRPr="005931D5">
        <w:rPr>
          <w:b/>
          <w:i/>
          <w:szCs w:val="24"/>
          <w:lang w:val="it-IT" w:eastAsia="en-US"/>
        </w:rPr>
        <w:t xml:space="preserve"> b’għarfien profond tas-settur ferrovjarju</w:t>
      </w:r>
      <w:r w:rsidRPr="005931D5">
        <w:rPr>
          <w:szCs w:val="24"/>
          <w:lang w:val="it-IT" w:eastAsia="en-US"/>
        </w:rPr>
        <w:t xml:space="preserve"> fil-forma ta’ Korp tar-Rieżami tal-Prestazzjoni. Dan il-korp jenħtieġ li jkun jista’ jagħti parir </w:t>
      </w:r>
      <w:r w:rsidRPr="005931D5">
        <w:rPr>
          <w:b/>
          <w:i/>
          <w:szCs w:val="24"/>
          <w:lang w:val="it-IT" w:eastAsia="en-US"/>
        </w:rPr>
        <w:t xml:space="preserve">espert </w:t>
      </w:r>
      <w:r w:rsidRPr="005931D5">
        <w:rPr>
          <w:szCs w:val="24"/>
          <w:lang w:val="it-IT" w:eastAsia="en-US"/>
        </w:rPr>
        <w:t>indipendenti lill-Kummissjoni</w:t>
      </w:r>
      <w:r w:rsidRPr="005931D5">
        <w:rPr>
          <w:b/>
          <w:i/>
          <w:szCs w:val="24"/>
          <w:lang w:val="it-IT" w:eastAsia="en-US"/>
        </w:rPr>
        <w:t xml:space="preserve"> u lill-ERA</w:t>
      </w:r>
      <w:r w:rsidRPr="005931D5">
        <w:rPr>
          <w:szCs w:val="24"/>
          <w:lang w:val="it-IT" w:eastAsia="en-US"/>
        </w:rPr>
        <w:t xml:space="preserve"> fl-oqsma kollha li jinfluwenzaw il-prestazzjoni tas-servizzi ferrovjarji u l-ġestjoni tal-infrastruttura.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21</w:t>
      </w:r>
      <w:r w:rsidR="007053D6" w:rsidRPr="005931D5">
        <w:rPr>
          <w:b/>
          <w:szCs w:val="24"/>
          <w:lang w:val="it-IT" w:eastAsia="en-US"/>
        </w:rPr>
        <w:t>]</w:t>
      </w:r>
    </w:p>
    <w:p w14:paraId="2BDA1AA6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6B94477" w14:textId="1A67CB3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(20)</w:t>
      </w:r>
      <w:r w:rsidRPr="005931D5">
        <w:rPr>
          <w:szCs w:val="24"/>
          <w:lang w:val="it-IT" w:eastAsia="en-US"/>
        </w:rPr>
        <w:tab/>
        <w:t xml:space="preserve">Biex titjieb il-prestazzjoni tas-servizzi tal-infrastruttura ferrovjarja fiż-żona ferrovjarja unika Ewropea, jenħtieġ li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tal-infrastruttura, b’kooperazzjoni mill-qrib mal-Kummissjoni</w:t>
      </w:r>
      <w:r w:rsidRPr="005931D5">
        <w:rPr>
          <w:b/>
          <w:i/>
          <w:szCs w:val="24"/>
          <w:lang w:val="it-IT" w:eastAsia="en-US"/>
        </w:rPr>
        <w:t>, l-ERA</w:t>
      </w:r>
      <w:r w:rsidRPr="005931D5">
        <w:rPr>
          <w:szCs w:val="24"/>
          <w:lang w:val="it-IT" w:eastAsia="en-US"/>
        </w:rPr>
        <w:t>, il-Korp tar-Rieżami tal-Prestazzjoni u l-partijiet ikkonċernati rilevanti,</w:t>
      </w:r>
      <w:r w:rsidRPr="005931D5">
        <w:rPr>
          <w:strike/>
          <w:szCs w:val="24"/>
          <w:lang w:val="it-IT" w:eastAsia="en-US"/>
        </w:rPr>
        <w:t xml:space="preserve"> jistabbilixxu u</w:t>
      </w:r>
      <w:r w:rsidRPr="005931D5">
        <w:rPr>
          <w:szCs w:val="24"/>
          <w:lang w:val="it-IT" w:eastAsia="en-US"/>
        </w:rPr>
        <w:t xml:space="preserve"> jimplimentaw qafas komuni għar-rieżami tal-prestazzjoni. Dan il-qafas jenħtieġ li jiżgura li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 kollha tal-UE jużaw prinċipji u metodoloġiji komuni għall-kejl tal-prestazzjoni skont indikaturi miftiehma. Il-qafas jenħtieġ li jippermetti l-identifikazzjoni tan-nuqqasijiet fil-prestazzjoni fuq in-network ferrovjarju tal-UE. Jenħtieġ li dan jiżgura li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 jistabbilixxu objettivi tal-prestazzjoni b’mod li jqis l-ispeċifiċitajiet tan-network li jimmaniġġaw, u fl-istess ħin jiżgura koerenza fl-identifikazzjoni tal-aktar nuqqasijiet rilevanti fil-prestazzjoni. Il-qafas jenħtieġ li jippermetti </w:t>
      </w:r>
      <w:r w:rsidRPr="005931D5">
        <w:rPr>
          <w:strike/>
          <w:szCs w:val="24"/>
          <w:lang w:val="it-IT" w:eastAsia="en-US"/>
        </w:rPr>
        <w:t>lill-meniġers</w:t>
      </w:r>
      <w:r w:rsidRPr="005931D5">
        <w:rPr>
          <w:b/>
          <w:i/>
          <w:szCs w:val="24"/>
          <w:lang w:val="it-IT" w:eastAsia="en-US"/>
        </w:rPr>
        <w:t>lill-maniġers</w:t>
      </w:r>
      <w:r w:rsidRPr="005931D5">
        <w:rPr>
          <w:szCs w:val="24"/>
          <w:lang w:val="it-IT" w:eastAsia="en-US"/>
        </w:rPr>
        <w:t xml:space="preserve"> tal-infrastruttura jikkooperaw fil-livell tal-UE</w:t>
      </w:r>
      <w:r w:rsidRPr="005931D5">
        <w:rPr>
          <w:b/>
          <w:i/>
          <w:szCs w:val="24"/>
          <w:lang w:val="it-IT" w:eastAsia="en-US"/>
        </w:rPr>
        <w:t>, inkluż fl-ERA</w:t>
      </w:r>
      <w:r w:rsidRPr="005931D5">
        <w:rPr>
          <w:szCs w:val="24"/>
          <w:lang w:val="it-IT" w:eastAsia="en-US"/>
        </w:rPr>
        <w:t xml:space="preserve"> biex jinstabu miżuri li jindirizzaw in-nuqqasijiet fil-prestazzjoni u jżommu rendikont tal-impatt tagħhom. Jenħtieġ li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tal-infrastruttura, li jaħdmu flimkien </w:t>
      </w:r>
      <w:r w:rsidRPr="005931D5">
        <w:rPr>
          <w:b/>
          <w:i/>
          <w:szCs w:val="24"/>
          <w:lang w:val="it-IT" w:eastAsia="en-US"/>
        </w:rPr>
        <w:t xml:space="preserve">mal-ERA </w:t>
      </w:r>
      <w:r w:rsidRPr="005931D5">
        <w:rPr>
          <w:szCs w:val="24"/>
          <w:lang w:val="it-IT" w:eastAsia="en-US"/>
        </w:rPr>
        <w:t xml:space="preserve">fin-Network Ewropew </w:t>
      </w:r>
      <w:r w:rsidRPr="005931D5">
        <w:rPr>
          <w:strike/>
          <w:szCs w:val="24"/>
          <w:lang w:val="it-IT" w:eastAsia="en-US"/>
        </w:rPr>
        <w:t>għall-Meniġers</w:t>
      </w:r>
      <w:r w:rsidRPr="005931D5">
        <w:rPr>
          <w:b/>
          <w:i/>
          <w:szCs w:val="24"/>
          <w:lang w:val="it-IT" w:eastAsia="en-US"/>
        </w:rPr>
        <w:t>għall-Maniġers</w:t>
      </w:r>
      <w:r w:rsidRPr="005931D5">
        <w:rPr>
          <w:szCs w:val="24"/>
          <w:lang w:val="it-IT" w:eastAsia="en-US"/>
        </w:rPr>
        <w:t xml:space="preserve"> tal-Infrastruttura u filwaqt li jqisu l-opinjoni tal-Korp tar-Rieżami tal-Prestazzjoni u tal-Kummissjoni, </w:t>
      </w:r>
      <w:r w:rsidRPr="005931D5">
        <w:rPr>
          <w:strike/>
          <w:szCs w:val="24"/>
          <w:lang w:val="it-IT" w:eastAsia="en-US"/>
        </w:rPr>
        <w:t>jirrevedu</w:t>
      </w:r>
      <w:r w:rsidRPr="005931D5">
        <w:rPr>
          <w:b/>
          <w:i/>
          <w:szCs w:val="24"/>
          <w:lang w:val="it-IT" w:eastAsia="en-US"/>
        </w:rPr>
        <w:t>jirrieżaminaw</w:t>
      </w:r>
      <w:r w:rsidRPr="005931D5">
        <w:rPr>
          <w:szCs w:val="24"/>
          <w:lang w:val="it-IT" w:eastAsia="en-US"/>
        </w:rPr>
        <w:t xml:space="preserve"> dan il-qafas regolarment biex jiżguraw li jkun adattat għall-iskop tiegħu.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22</w:t>
      </w:r>
      <w:r w:rsidR="007053D6" w:rsidRPr="005931D5">
        <w:rPr>
          <w:b/>
          <w:szCs w:val="24"/>
          <w:lang w:val="it-IT" w:eastAsia="en-US"/>
        </w:rPr>
        <w:t>]</w:t>
      </w:r>
    </w:p>
    <w:p w14:paraId="662A6EC8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C843776" w14:textId="693D0D0C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(21)</w:t>
      </w:r>
      <w:r w:rsidRPr="005931D5">
        <w:rPr>
          <w:szCs w:val="24"/>
          <w:lang w:val="it-IT" w:eastAsia="en-US"/>
        </w:rPr>
        <w:tab/>
        <w:t>Biex ikun żgurat qafas effettiv tal-UE għall-koordinazzjoni tal-meniġers tal-infrastruttura ferrovjarja, in-Network Ewropew tal-Meniġers tal-Infrastruttura, stabbilit bid-Direttiva 2012/34/UE, jenħtieġ li jsir aktar operazzjonali. Dan jenħtieġ li jinkludi mekkaniżmi tat-teħid tad-deċiżjonijiet li jippermettu lill-meniġers tal-infrastruttura ferrovjarja tal-UE jikkoordinaw b’mod effettiv l-ippjanar strateġiku tal-kapaċità infrastrutturali ferrovjarja.</w:t>
      </w:r>
    </w:p>
    <w:p w14:paraId="5750867A" w14:textId="5F08683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(22)</w:t>
      </w:r>
      <w:r w:rsidRPr="005931D5">
        <w:rPr>
          <w:szCs w:val="24"/>
          <w:lang w:val="it-IT" w:eastAsia="en-US"/>
        </w:rPr>
        <w:tab/>
        <w:t xml:space="preserve">Jenħtieġ li l-korpi regolatorji ferrovjarji jikkooperaw fil-livell tal-Unjoni biex jiżguraw l-applikazzjoni koerenti tal-qafas regolatorju </w:t>
      </w:r>
      <w:proofErr w:type="gramStart"/>
      <w:r w:rsidRPr="005931D5">
        <w:rPr>
          <w:szCs w:val="24"/>
          <w:lang w:val="it-IT" w:eastAsia="en-US"/>
        </w:rPr>
        <w:t>u t</w:t>
      </w:r>
      <w:proofErr w:type="gramEnd"/>
      <w:r w:rsidRPr="005931D5">
        <w:rPr>
          <w:szCs w:val="24"/>
          <w:lang w:val="it-IT" w:eastAsia="en-US"/>
        </w:rPr>
        <w:t xml:space="preserve">-trattament konsistenti tal-applikanti fiż-żona ferrovjarja unika Ewropea. Jenħtieġ li jagħmlu dan permezz tan-Network Ewropew tal-Korpi Regolatorji Ferrovjarji </w:t>
      </w:r>
      <w:r w:rsidRPr="005931D5">
        <w:rPr>
          <w:b/>
          <w:i/>
          <w:szCs w:val="24"/>
          <w:lang w:val="it-IT" w:eastAsia="en-US"/>
        </w:rPr>
        <w:t xml:space="preserve">(ENRRB) </w:t>
      </w:r>
      <w:r w:rsidRPr="005931D5">
        <w:rPr>
          <w:szCs w:val="24"/>
          <w:lang w:val="it-IT" w:eastAsia="en-US"/>
        </w:rPr>
        <w:t xml:space="preserve">biex jiżviluppaw prattiki komuni għat-teħid tad-deċiżjonijiet li qed jingħataw is-setgħa għalihom b’dan ir-Regolament. Għal dak il-għan, </w:t>
      </w:r>
      <w:r w:rsidRPr="005931D5">
        <w:rPr>
          <w:strike/>
          <w:szCs w:val="24"/>
          <w:lang w:val="it-IT" w:eastAsia="en-US"/>
        </w:rPr>
        <w:t>in-Network Ewropew tal-Korpi Regolatorji Ferrovjarji</w:t>
      </w:r>
      <w:r w:rsidRPr="005931D5">
        <w:rPr>
          <w:b/>
          <w:i/>
          <w:szCs w:val="24"/>
          <w:lang w:val="it-IT" w:eastAsia="en-US"/>
        </w:rPr>
        <w:t>l-ENRRB</w:t>
      </w:r>
      <w:r w:rsidRPr="005931D5">
        <w:rPr>
          <w:szCs w:val="24"/>
          <w:lang w:val="it-IT" w:eastAsia="en-US"/>
        </w:rPr>
        <w:t xml:space="preserve"> jenħtieġ li jwettaq kompiti tal-koordinazzjoni u jadotta rakkomandazzjonijiet u opinjonijiet mhux vinkolanti, li jenħtieġ li ma jkunux jaffettwaw il-kompetenzi tal-korpi regolatorji ferrovjarji jew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tal-infrastruttura.</w:t>
      </w:r>
      <w:r w:rsidRPr="005931D5">
        <w:rPr>
          <w:b/>
          <w:i/>
          <w:szCs w:val="24"/>
          <w:lang w:val="it-IT" w:eastAsia="en-US"/>
        </w:rPr>
        <w:t xml:space="preserve"> L-ENRRB jenħtieġ li jivverifika l-kompatibbiltà tal-oqfsa Ewropej mal-objettivi regolatorji tar-Regolament. Is-superviżjoni regolatorja jenħtieġ li tkun imfassla b’tali mod li d-deċiżjonijiet nazzjonali ma jkunux jistgħu jimminaw il-proċeduri armonizzati deskritti fl-oqfsa Ewropej, sakemm ma jkunx previst mod ieħor f’dan ir-Regolament.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23</w:t>
      </w:r>
      <w:r w:rsidR="007053D6" w:rsidRPr="005931D5">
        <w:rPr>
          <w:b/>
          <w:szCs w:val="24"/>
          <w:lang w:val="it-IT" w:eastAsia="en-US"/>
        </w:rPr>
        <w:t>]</w:t>
      </w:r>
    </w:p>
    <w:p w14:paraId="74A4FC2C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743E3A4" w14:textId="1C8AC8E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(23)</w:t>
      </w:r>
      <w:r w:rsidRPr="005931D5">
        <w:rPr>
          <w:szCs w:val="24"/>
          <w:lang w:val="it-IT" w:eastAsia="en-US"/>
        </w:rPr>
        <w:tab/>
        <w:t xml:space="preserve">Il-ġestjoni effiċjenti tal-kapaċità ferrovjarja u tat-traffiku teħtieġ l-iskambju ta’ data u informazzjoni bejn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tal-infrastruttura, l-applikanti u partijiet ikkonċernati operazzjonali oħra. Dan l-iskambju jista’ jkun konsiderevolment aktar effettiv u effiċjenti bl-appoġġ ta’ għodod diġitali interoperabbli u, meta possibbli, bl-awtomatizzazzjoni. Għalhekk, l-ispeċifikazzjonijiet għall-interoperabbiltà jenħtieġ li jiġu implimentati bħala prijorità u jiġu żviluppati aktar biex ikunu jlaħħqu mal-iżviluppi teknoloġiċi u mal-proċessi l-ġodda ppreżentati f’dan ir-Regolament.</w:t>
      </w:r>
      <w:r w:rsidRPr="005931D5">
        <w:rPr>
          <w:b/>
          <w:i/>
          <w:szCs w:val="24"/>
          <w:lang w:val="it-IT" w:eastAsia="en-US"/>
        </w:rPr>
        <w:t xml:space="preserve"> Sabiex jiġu żgurati żvilupp u implimentazzjoni rapidi, jenħtieġ li l-Kummissjoni tingħata s-setgħa li tadotta att delegat għall-implimentazzjoni u l-governanza ta’ ġestjoni diġitali integrata tat-traffiku ferrovjarju Ewropew. Peress li l-ERA hija l-awtorità tas-sistema Ewropea għall-applikazzjonijiet telematiċi, jenħtieġ li tkun involuta mill-qrib fl-iżvilupp u fl-implimentazzjoni tal-għodod diġitali msemmija fl-Artikolu 62 ta’ dan ir-Regolament biex jiġi żgurat li dawn ikunu konformi mat-TSI għall-applikazzjonijiet telematiċi kif definit fid-Direttiva (UE) 2016/797 u f’konformità mal-Artikolu 23 tar-Regolament (UE) 2016/796.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24</w:t>
      </w:r>
      <w:r w:rsidR="007053D6" w:rsidRPr="005931D5">
        <w:rPr>
          <w:b/>
          <w:szCs w:val="24"/>
          <w:lang w:val="it-IT" w:eastAsia="en-US"/>
        </w:rPr>
        <w:t>]</w:t>
      </w:r>
    </w:p>
    <w:p w14:paraId="3FC88916" w14:textId="77777777" w:rsidR="008653ED" w:rsidRPr="005931D5" w:rsidRDefault="008653ED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1280E4F2" w14:textId="41A828E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(23a)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Il-ħaddiema huma kruċjali għall-funzjonament effiċjenti tas-settur ferrovjarju. Biex is-servizzi jsiru aktar effiċjenti u sabiex tiżdied il-kwalità tagħhom, id-diġitalizzazzjoni hija essenzjali. Id-diġitalizzazzjoni u l-awtomatizzazzjoni tal-kapaċità ferrovjarja u tal-ġestjoni tat-traffiku jeħtieġ li jkunu akkumpanjati bi żvilupp tal-ħiliet diġitali għall-impjegati tas-settur. Taħriġ u investiment addizzjonali fl-estensjoni tal-kompetenzi diġitali fir-rigward ta’ rekwiżiti diġitali ġodda jippermettu lill-ħaddiema jadattaw u jikkontribwixxu b’mod pożittiv għall-funzjonament tajjeb tas-settur permezz ta’ titjib tal-komunikazzjoni u l-kapaċità li jittrattaw avvenimenti mhux mistennija.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25</w:t>
      </w:r>
      <w:r w:rsidR="007053D6" w:rsidRPr="005931D5">
        <w:rPr>
          <w:b/>
          <w:szCs w:val="24"/>
          <w:lang w:val="it-IT" w:eastAsia="en-US"/>
        </w:rPr>
        <w:t>]</w:t>
      </w:r>
    </w:p>
    <w:p w14:paraId="75DBCDA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(24)</w:t>
      </w:r>
      <w:r w:rsidRPr="005931D5">
        <w:rPr>
          <w:szCs w:val="24"/>
          <w:lang w:val="it-IT" w:eastAsia="en-US"/>
        </w:rPr>
        <w:tab/>
        <w:t>Il-meniġers tal-infrastruttura jenħtieġ li jiżguraw l-allinjament, b’mod partikolari fejn tidħol id-diġitalizzazzjoni, ma’ ħidmet l-Impriża Konġunta Ferrovjarja tal-Ewropa stabbilita fit-Titolu IV tar-Regolament tal-Kunsill (UE) 2021/2085, rigward il-Pjan Regolatorju msemmi fl-Artikolu 86(5) u l-Pilastru tas-Sistema msemmi fl-Artikolu 85(2)(c), u permezz tal-grupp tal-iskjerament imsemmi fl-Artikolu 97 tar-Regolament (UE) 2021/2085.</w:t>
      </w:r>
    </w:p>
    <w:p w14:paraId="2DADC43A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C6CC920" w14:textId="0B3FE7D6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(25)</w:t>
      </w:r>
      <w:r w:rsidRPr="005931D5">
        <w:rPr>
          <w:szCs w:val="24"/>
          <w:lang w:val="it-IT" w:eastAsia="en-US"/>
        </w:rPr>
        <w:tab/>
        <w:t xml:space="preserve">Jeħtieġ jinħoloq il-mekkaniżmu li jistabbilixxi kriterji, prinċipji u proċeduri relatati mal-ġestjoni tal-kapaċità, il-kooperazzjoni bejn il-partijiet ferrovjarji kkonċernati, u l-koordinazzjoni fil-livell tal-UE, għall-meniġers tal-infrastruttura u fil-qasam tas-superviżjoni regolatorja. Dan il-mekkaniżmu jeħtieġ li l-meniġers tal-infrastruttura u l-korpi regolatorji ferrovjarji, b’kooperazzjoni mal-partijiet ikkonċernati rilevanti jiżviluppaw u jimplimentaw oqfsa u linji gwida Ewropej. Wara evalwazzjoni tal-iżvilupp u l-implimentazzjoni tal-oqfsa Ewropej u </w:t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-applikazzjoni volontarja tal-linji gwida settorjali ma jirnexxilhiex tikseb il-livell meħtieġ ta’ koerenza regolatorja, il-Kummissjoni jenħtieġ li jkollha l-mezzi biex tindirizza dawn l-inadegwatezzi regolatorji permezz ta’ atti ta’ implimentazzjoni jew delegati, meta xieraq.</w:t>
      </w:r>
    </w:p>
    <w:p w14:paraId="0385B1A7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46C7B1C" w14:textId="7E4DA37B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(26)</w:t>
      </w:r>
      <w:r w:rsidRPr="005931D5">
        <w:rPr>
          <w:szCs w:val="24"/>
          <w:lang w:val="it-IT" w:eastAsia="en-US"/>
        </w:rPr>
        <w:tab/>
        <w:t>Biex ikun żgurat proċess bla xkiel tal-ġestjoni tal-kapaċità u tat-traffiku għas-servizzi ferrovjarji internazzjonali, jitnaqqsu kemm jista’ jkun il-kanċellazzjonijiet tal-kapaċità allokata u l-interruzzjonijiet fl-operazzjonijiet ferrovjarji minħabba tfixkil fin-network ferrovjarju, u biex jitqiesu l-iżviluppi fil-prattiki tal-meniġers tal-infrastruttura u l-użu ta’ metodi ġodda tal-allokazzjoni tal-kapaċità u teknoloġiji tal-informazzjoni u tal-komunikazzjoni, is-setgħa tal-adozzjoni tal-atti f’konformità mal-Artikolu 290 tat-Trattat jenħtieġ li tiġi delegata lill-Kummissjoni. Dawn is-setgħat jenħtieġ li jikkonċernaw ir-riżultati tanġibbli li jirriżultaw mill-ippjanar strateġiku tal-kapaċità infrastrutturali; l-iskeda għall-ippjanar strateġiku tal-kapaċità u l-proċess tal-allokazzjoni tal-kapaċità; l-iskadenzi għall-bidliet fil-kapaċità allokata u t-tiswir ta’ soluzzjonijiet alternattivi għall-applikanti; l-iskeda għall-koordinazzjoni, il-konsultazzjoni u l-pubblikazzjoni tar-restrizzjonijiet tal-kapaċità li jinħolqu minħabba x-xogħlijiet infrastrutturali; id-definizzjoni ta’ infrastruttura użata ħafna u konġestjonata u l-proċeduri u l-metodi biex jiġi kkalkolat il-grad tal-użu tal-kapaċità; il-kriterji biex jinstab u jiġi dikjarat it-tfixkil fin-network; l-informazzjoni li trid tingħata lill-partijiet ikkonċernati operazzjonali; u l-oqsma li l-meniġers tal-infrastruttura jenħtieġ li jikkoordinaw u l-arranġamenti speċifiċi għal din il-koordinazzjoni. Hu partikolarment importanti li l-Kummissjoni twettaq konsultazzjonijiet xierqa tul il-ħidma preparatorja tagħha, inkluż fil-livell ta’ esperti, u li dawk il-konsultazzjonijiet isiru f’konformità mal-prinċipji stipulati fil-Ftehim Interistituzzjonali tat-13 ta’ April 2016 dwar it-Tfassil Aħjar tal-Liġijiet</w:t>
      </w:r>
      <w:r w:rsidRPr="005931D5">
        <w:rPr>
          <w:szCs w:val="24"/>
          <w:vertAlign w:val="superscript"/>
          <w:lang w:val="en-GB" w:eastAsia="en-US"/>
        </w:rPr>
        <w:footnoteReference w:id="12"/>
      </w:r>
      <w:r w:rsidRPr="005931D5">
        <w:rPr>
          <w:szCs w:val="24"/>
          <w:lang w:val="it-IT" w:eastAsia="en-US"/>
        </w:rPr>
        <w:t>. B’mod partikolari, biex tkun żgurata parteċipazzjoni ugwali fit-tħejjija ta’ atti delegati, il-Parlament Ewropew u l-Kunsill jenħtieġ li jirċievu d-dokumenti kollha fl-istess ħin li jirċevuhom l-esperti tal-Istati Membri, u l-esperti tagħhom ikollhom aċċess sistematiku għal-laqgħat tal-gruppi tal-esperti tal-Kummissjoni li jittrattaw it-tħejjija tal-atti delegati.</w:t>
      </w:r>
    </w:p>
    <w:p w14:paraId="19C853F1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0BBBAA4" w14:textId="3AFD12D5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(27)</w:t>
      </w:r>
      <w:r w:rsidRPr="005931D5">
        <w:rPr>
          <w:szCs w:val="24"/>
          <w:lang w:val="it-IT" w:eastAsia="en-US"/>
        </w:rPr>
        <w:tab/>
        <w:t>Biex ikunu żgurati kundizzjonijiet uniformi għall-implimentazzjoni ta’ dan ir-Regolament, il-Kummissjoni jenħtieġ li tingħata setgħat tal-implimentazzjoni biex tintroduċi rekwiżiti tekniċi u operazzjonali biex jiġi ffaċilitat il-funzjonament bla xkiel taż-żona ferrovjarja unika Ewropea b’rabta ma’ kriterji uniformi għar-rekwiżiti stabbiliti mill-meniġers tal-infrastruttura fir-rigward tal-applikanti; proċeduri, kriterji u metodoloġiji komuni għall-ġestjoni tal-kapaċità skarsa, għall-ippjanar ta’ kontinġenza, u għall-allokazzjoni tal-kapaċità lil hinn mill-perjodu kopert mill-iskeda operatorja; approċċ komuni għall-kumpensi mħallsa minħabba bidliet fil-kapaċità allokata; kriterji u proċeduri komuni għall-iskedar mill-ġdid; id-definizzjoni tal-elementi tekniċi ta’ sistema għall-monitoraġġ tal-prestazzjoni tas-servizzi ferrovjarji u relatati mal-ferroviji, inkluż il-metodoloġiji u r-rekwiżiti tad-data u r-rieżami tagħhom. Dawk is-setgħat jenħtieġ li jiġu eżerċitati f’konformità mar-Regolament (UE) Nru 182/2011 tal-Parlament Ewropew u tal-Kunsill</w:t>
      </w:r>
      <w:r w:rsidRPr="005931D5">
        <w:rPr>
          <w:szCs w:val="24"/>
          <w:vertAlign w:val="superscript"/>
          <w:lang w:val="en-GB" w:eastAsia="en-US"/>
        </w:rPr>
        <w:footnoteReference w:id="13"/>
      </w:r>
      <w:r w:rsidRPr="005931D5">
        <w:rPr>
          <w:szCs w:val="24"/>
          <w:lang w:val="it-IT" w:eastAsia="en-US"/>
        </w:rPr>
        <w:t>.</w:t>
      </w:r>
    </w:p>
    <w:p w14:paraId="4CB326F4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CF3D469" w14:textId="354900DE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(28)</w:t>
      </w:r>
      <w:r w:rsidRPr="005931D5">
        <w:rPr>
          <w:szCs w:val="24"/>
          <w:lang w:val="it-IT" w:eastAsia="en-US"/>
        </w:rPr>
        <w:tab/>
        <w:t>Ir-regoli dwar l-allokazzjoni tal-kapaċità stabbiliti fid-Direttiva 2012/34/UE huma ssostitwiti b’dawk stabbiliti f’dan ir-Regolament. Għalhekk, ir-regoli dwar il-kooperazzjoni bejn il-meniġers tal-infrastruttura, ir-regoli dwar il-kooperazzjoni bejn il-korpi regolatorji ferrovjarji, ir-rekwiżiti għall-elementi tad-dikjarazzjoni dwar in-network li tiddeskrivi n-natura tal-infrastruttura ferrovjarja li tkun disponibbli għall-impriżi ferrovjarji, il-kundizzjonijiet tal-aċċess għaliha u l-prinċipji u l-kriterji għall-allokazzjoni tal-kapaċità, jenħtieġ li jiġu definiti f’dan ir-Regolament. Ir-regoli dwar il-kooperazzjoni u l-koordinazzjoni, kif ukoll l-elementi tad-dikjarazzjoni dwar in-network, li mhumiex relatati mal-ġestjoni tal-kapaċità, jenħtieġ li jibqgħu fid-Direttiva 2012/34/UE.</w:t>
      </w:r>
    </w:p>
    <w:p w14:paraId="295183AA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12887C8" w14:textId="2824E3D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(29)</w:t>
      </w:r>
      <w:r w:rsidRPr="005931D5">
        <w:rPr>
          <w:szCs w:val="24"/>
          <w:lang w:val="it-IT" w:eastAsia="en-US"/>
        </w:rPr>
        <w:tab/>
        <w:t>L-evalwazzjoni ex post tar-Regolament (UE) Nru 913/2010</w:t>
      </w:r>
      <w:r w:rsidRPr="005931D5">
        <w:rPr>
          <w:szCs w:val="24"/>
          <w:vertAlign w:val="superscript"/>
          <w:lang w:val="en-GB" w:eastAsia="en-US"/>
        </w:rPr>
        <w:footnoteReference w:id="14"/>
      </w:r>
      <w:r w:rsidRPr="005931D5">
        <w:rPr>
          <w:szCs w:val="24"/>
          <w:lang w:val="it-IT" w:eastAsia="en-US"/>
        </w:rPr>
        <w:t xml:space="preserve"> kkonkludiet li l-impatt tar-Regolament kien limitat wisq biex jikkontribwixxi għall-bidla modali mit-triq għall-ferrovija. Barra minn hekk, il-kooperazzjoni bejn l-Istati Membri u </w:t>
      </w:r>
      <w:r w:rsidRPr="005931D5">
        <w:rPr>
          <w:strike/>
          <w:szCs w:val="24"/>
          <w:lang w:val="it-IT" w:eastAsia="en-US"/>
        </w:rPr>
        <w:t>l-meniġers</w:t>
      </w:r>
      <w:r w:rsidRPr="005931D5">
        <w:rPr>
          <w:b/>
          <w:i/>
          <w:szCs w:val="24"/>
          <w:lang w:val="it-IT" w:eastAsia="en-US"/>
        </w:rPr>
        <w:t>l-maniġers</w:t>
      </w:r>
      <w:r w:rsidRPr="005931D5">
        <w:rPr>
          <w:szCs w:val="24"/>
          <w:lang w:val="it-IT" w:eastAsia="en-US"/>
        </w:rPr>
        <w:t xml:space="preserve"> tal-infrastruttura fil-ġestjoni tal-infrastruttura ferrovjarja kienet għadha mhux effettiva minn perspettiva transfruntiera. L-evalwazzjoni wriet ukoll li l-ġestjoni separata tal-kapaċità fil-kurituri tat-trasport </w:t>
      </w:r>
      <w:r w:rsidRPr="005931D5">
        <w:rPr>
          <w:strike/>
          <w:szCs w:val="24"/>
          <w:lang w:val="it-IT" w:eastAsia="en-US"/>
        </w:rPr>
        <w:t>ferrovarju</w:t>
      </w:r>
      <w:r w:rsidRPr="005931D5">
        <w:rPr>
          <w:b/>
          <w:i/>
          <w:szCs w:val="24"/>
          <w:lang w:val="it-IT" w:eastAsia="en-US"/>
        </w:rPr>
        <w:t>ferrovjarju</w:t>
      </w:r>
      <w:r w:rsidRPr="005931D5">
        <w:rPr>
          <w:szCs w:val="24"/>
          <w:lang w:val="it-IT" w:eastAsia="en-US"/>
        </w:rPr>
        <w:t xml:space="preserve"> tal-merkanzija u fil-bqija tan-network mhix effiċjenti. Jenħtieġ li japplika qafas regolatorju uniku għall-operazzjoni tal-kapaċità tan-network ferrovjarju, li jikkonsolida d-dispożizzjonijiet relatati fid-Direttiva 2012/34/UE u tar-Regolament (UE) Nru 913/2010. Għalhekk, ir-Regolament (UE) Nru 913/2010 </w:t>
      </w:r>
      <w:proofErr w:type="gramStart"/>
      <w:r w:rsidRPr="005931D5">
        <w:rPr>
          <w:szCs w:val="24"/>
          <w:lang w:val="it-IT" w:eastAsia="en-US"/>
        </w:rPr>
        <w:t>u d</w:t>
      </w:r>
      <w:proofErr w:type="gramEnd"/>
      <w:r w:rsidRPr="005931D5">
        <w:rPr>
          <w:szCs w:val="24"/>
          <w:lang w:val="it-IT" w:eastAsia="en-US"/>
        </w:rPr>
        <w:t>-dispożizzjonijiet fid-Direttiva 2012/34/UE dwar l-allokazzjoni tal-kapaċità jenħtieġ li jitħassru u jiġu ssostitwiti b’dan ir-Regolament.</w:t>
      </w:r>
      <w:r w:rsidRPr="005931D5">
        <w:rPr>
          <w:b/>
          <w:i/>
          <w:szCs w:val="24"/>
          <w:lang w:val="it-IT" w:eastAsia="en-US"/>
        </w:rPr>
        <w:t xml:space="preserve"> L-Artikoli rilevanti tar-Regolament </w:t>
      </w:r>
      <w:r w:rsidR="007053D6" w:rsidRPr="005931D5">
        <w:rPr>
          <w:b/>
          <w:i/>
          <w:szCs w:val="24"/>
          <w:lang w:val="it-IT" w:eastAsia="en-US"/>
        </w:rPr>
        <w:t xml:space="preserve">(UE) Nru </w:t>
      </w:r>
      <w:r w:rsidRPr="005931D5">
        <w:rPr>
          <w:b/>
          <w:i/>
          <w:szCs w:val="24"/>
          <w:lang w:val="it-IT" w:eastAsia="en-US"/>
        </w:rPr>
        <w:t>1315/2013 dwar il-Linji gwida tal-Unjoni għall-iżvilupp tan-network trans-Ewropew tat-trasport jenħtieġ li jiġu emendati kif xieraq.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26</w:t>
      </w:r>
      <w:r w:rsidR="007053D6" w:rsidRPr="005931D5">
        <w:rPr>
          <w:b/>
          <w:szCs w:val="24"/>
          <w:lang w:val="it-IT" w:eastAsia="en-US"/>
        </w:rPr>
        <w:t>]</w:t>
      </w:r>
    </w:p>
    <w:p w14:paraId="0AEDA9A6" w14:textId="57A3D0C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(29a)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B’mod simili, jenħtieġ li jiġi żgurat allinjament mar-regolamenti ta’ implimentazzjoni li ġejjin, għar-regoli ta’ allokazzjoni fil-faċilitajiet ta’ servizzi (ir-Regolament ta’ implimentazzjoni (UE) 2017/2177) u għall-proċeduri u l-kriterji dwar ftehimiet qafas (ir-Regolament ta’ implimentazzjoni (UE) 2016/545).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27</w:t>
      </w:r>
      <w:r w:rsidR="007053D6" w:rsidRPr="005931D5">
        <w:rPr>
          <w:b/>
          <w:szCs w:val="24"/>
          <w:lang w:val="it-IT" w:eastAsia="en-US"/>
        </w:rPr>
        <w:t>]</w:t>
      </w:r>
    </w:p>
    <w:p w14:paraId="02F38E73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A91FC4D" w14:textId="6A3E873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(30)</w:t>
      </w:r>
      <w:r w:rsidRPr="005931D5">
        <w:rPr>
          <w:szCs w:val="24"/>
          <w:lang w:val="it-IT" w:eastAsia="en-US"/>
        </w:rPr>
        <w:tab/>
        <w:t xml:space="preserve">It-tħejjija tal-iskeda operatorja teħtieġ it-twettiq ta’ attivitajiet preparatorji fis-snin ta’ qabel id-dħul fis-seħħ tal-iskeda operatorja msemmija. Għalhekk, it-tranżizzjoni mill-qafas regolatorju stabbilit bid-Direttiva </w:t>
      </w:r>
      <w:r w:rsidRPr="005931D5">
        <w:rPr>
          <w:strike/>
          <w:szCs w:val="24"/>
          <w:lang w:val="it-IT" w:eastAsia="en-US"/>
        </w:rPr>
        <w:t>2013/34/UE</w:t>
      </w:r>
      <w:r w:rsidRPr="005931D5">
        <w:rPr>
          <w:b/>
          <w:i/>
          <w:szCs w:val="24"/>
          <w:lang w:val="it-IT" w:eastAsia="en-US"/>
        </w:rPr>
        <w:t>2012/34/UE</w:t>
      </w:r>
      <w:r w:rsidRPr="005931D5">
        <w:rPr>
          <w:szCs w:val="24"/>
          <w:lang w:val="it-IT" w:eastAsia="en-US"/>
        </w:rPr>
        <w:t xml:space="preserve"> u r-Regolament (UE) Nru 913/2010 għal dak stabbilit b’dan ir-Regolament timplika li t-tħejjijiet tal-iskedi operatorji skont il-qafas il-ġdid jenħtieġ li jibdew fl-istess ħin mal-applikazzjoni tar-regoli skont il-qafas attwali. Għaldaqstant irid japplika reġim binarju f’fażi ta’ tranżizzjoni li matulha l-passi preparatorji meħtieġa għal skeda operatorja partikolari jenħtieġ li jkunu konformi mal-qafas legali applikabbli għal dik l-iskeda operatorja speċifika. Il-ftehimiet qafas konklużi fil-qafas attwali jenħtieġ li jkollhom il-possibbiltà li jibqgħu </w:t>
      </w:r>
      <w:r w:rsidRPr="005931D5">
        <w:rPr>
          <w:strike/>
          <w:szCs w:val="24"/>
          <w:lang w:val="it-IT" w:eastAsia="en-US"/>
        </w:rPr>
        <w:t>japplikaw għal perjodu tranżizzjonali skont ir-reġim il-ġdid</w:t>
      </w:r>
      <w:r w:rsidRPr="005931D5">
        <w:rPr>
          <w:b/>
          <w:i/>
          <w:szCs w:val="24"/>
          <w:lang w:val="it-IT" w:eastAsia="en-US"/>
        </w:rPr>
        <w:t>sa tmiem il-kuntratt tagħhom</w:t>
      </w:r>
      <w:r w:rsidRPr="005931D5">
        <w:rPr>
          <w:szCs w:val="24"/>
          <w:lang w:val="it-IT" w:eastAsia="en-US"/>
        </w:rPr>
        <w:t>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28</w:t>
      </w:r>
      <w:r w:rsidR="007053D6" w:rsidRPr="005931D5">
        <w:rPr>
          <w:b/>
          <w:szCs w:val="24"/>
          <w:lang w:val="it-IT" w:eastAsia="en-US"/>
        </w:rPr>
        <w:t>]</w:t>
      </w:r>
    </w:p>
    <w:p w14:paraId="793063E8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D8907C1" w14:textId="6C76A00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(31)</w:t>
      </w:r>
      <w:r w:rsidRPr="005931D5">
        <w:rPr>
          <w:szCs w:val="24"/>
          <w:lang w:val="it-IT" w:eastAsia="en-US"/>
        </w:rPr>
        <w:tab/>
        <w:t>Skont il-qafas il-ġdid, il-passi preparatorji għal skeda operatorja jenħtieġ li jibdew bil-pubblikazzjoni ta’ strateġija tal-kapaċità ħames snin qabel id-dħul fis-seħħ ta’ skeda operatorja partikolari. Fl-interess ta’ applikazzjoni bikrija tal-qafas regolatorju l-ġdid u filwaqt li titqies il-ħidma preparatorja li diġà twettqet mis-settur, l-iskeda tal-attivitajiet li jwasslu għall-istabbiliment tal-ewwel żewġ skedi operatorji tista’ titqassar għal 38 xahar billi titqassar il-fażi tal-istrateġija tal-kapaċità. Għaldaqstant, l-ewwel skeda operatorja li taqa’ fil-qafas regolatorju l-ġdid jenħtieġ li tkun l-iskeda operatorja li tibda [fid-9 ta’ Diċembru 2029]. Il-partijiet ikkonċernati kollha jenħtieġ li jibdew it-tħejjijiet meħtieġa mingħajr dewmien biex jikkonformaw mal-qafas il-ġdid</w:t>
      </w:r>
      <w:r w:rsidRPr="005931D5">
        <w:rPr>
          <w:b/>
          <w:i/>
          <w:szCs w:val="24"/>
          <w:lang w:val="it-IT" w:eastAsia="en-US"/>
        </w:rPr>
        <w:t xml:space="preserve"> Tista’ tiġi kkunsidrata data ta’ applikazzjoni aktar kmieni mill-Istati Membri li jistgħu jagħtu prova li wettqu l-passi kollha meħtieġa qabel id-data tal-adozzjoni tar-Regolament.</w:t>
      </w:r>
      <w:r w:rsidR="007053D6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29</w:t>
      </w:r>
      <w:r w:rsidR="007053D6" w:rsidRPr="005931D5">
        <w:rPr>
          <w:b/>
          <w:szCs w:val="24"/>
          <w:lang w:val="it-IT" w:eastAsia="en-US"/>
        </w:rPr>
        <w:t>]</w:t>
      </w:r>
    </w:p>
    <w:p w14:paraId="7CFB36F3" w14:textId="77777777" w:rsidR="008653ED" w:rsidRPr="005931D5" w:rsidRDefault="008653ED" w:rsidP="008653ED">
      <w:pPr>
        <w:keepNext/>
        <w:widowControl/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ADOTTAW DAN IR-REGOLAMENT:</w:t>
      </w:r>
    </w:p>
    <w:p w14:paraId="4D53507D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C77FF30" w14:textId="5075ABF9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 xml:space="preserve">KAPITOLU I </w:t>
      </w:r>
      <w:r w:rsidRPr="005931D5">
        <w:rPr>
          <w:szCs w:val="24"/>
          <w:lang w:val="it-IT" w:eastAsia="en-US"/>
        </w:rPr>
        <w:br/>
        <w:t>DISPOŻIZZJONIJIET ĠENERALI</w:t>
      </w:r>
    </w:p>
    <w:p w14:paraId="3285B878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1</w:t>
      </w:r>
      <w:r w:rsidRPr="005931D5">
        <w:rPr>
          <w:szCs w:val="24"/>
          <w:lang w:val="it-IT" w:eastAsia="en-US"/>
        </w:rPr>
        <w:br/>
        <w:t>Suġġett u kamp ta’ applikazzjoni</w:t>
      </w:r>
    </w:p>
    <w:p w14:paraId="4F0299E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Dan ir-Regolament jistabbilixxi l-prinċipji, ir-regoli u l-proċeduri applikabbli għall-ġestjoni tal-kapaċità infrastrutturali ferrovjarja u l-koordinazzjoni mal-faċilitajiet tas-servizzi, il-ġestjoni tat-traffiku, il-ġestjoni tal-kriżijiet u l-ġestjoni tal-prestazzjoni għas-servizzi ferrovjarji domestiċi u internazzjonali. Jistabbilixxi wkoll regoli dwar Network Ewropew għall-Koordinazzjoni bejn il-meniġers tal-infrastruttura u ma’ partijiet ikkonċernati rilevanti oħra u dwar is-sorveljanza tal-ġestjoni tal-kapaċità u tat-traffiku.</w:t>
      </w:r>
    </w:p>
    <w:p w14:paraId="31D60EC0" w14:textId="3BBB485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1a.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Dan ir-Regolament jistabbilixxi wkoll regoli u proċeduri għall-implimentazzjoni ta’ sistema diġitali integrata Ewropea tal-ġestjoni tat-traffiku ferrovjarju.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30</w:t>
      </w:r>
      <w:r w:rsidR="000977C3" w:rsidRPr="005931D5">
        <w:rPr>
          <w:b/>
          <w:szCs w:val="24"/>
          <w:lang w:val="it-IT" w:eastAsia="en-US"/>
        </w:rPr>
        <w:t>]</w:t>
      </w:r>
    </w:p>
    <w:p w14:paraId="7C00B68F" w14:textId="2D3A084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Dan ir-Regolament japplika</w:t>
      </w:r>
      <w:r w:rsidRPr="005931D5">
        <w:rPr>
          <w:b/>
          <w:i/>
          <w:szCs w:val="24"/>
          <w:lang w:val="it-IT" w:eastAsia="en-US"/>
        </w:rPr>
        <w:t xml:space="preserve"> għas-sistema ferrovjarja tal-Unjoni definita fl-Artikolu 2(1) tad-Direttiva (UE) 2016/97,</w:t>
      </w:r>
      <w:r w:rsidRPr="005931D5">
        <w:rPr>
          <w:szCs w:val="24"/>
          <w:lang w:val="it-IT" w:eastAsia="en-US"/>
        </w:rPr>
        <w:t xml:space="preserve"> għall-użu tal-infrastruttura ferrovjarja għas-servizzi ferrovjarji domestiċi u internazzjonali msemmija fl-Artikolu 1(2) tad-Direttiva 2012/34/UE, inkluż il-faċilitajiet tas-servizzi definiti fl-Artikolu 3(11) ta’ dik id-Direttiva.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31</w:t>
      </w:r>
      <w:r w:rsidR="000977C3" w:rsidRPr="005931D5">
        <w:rPr>
          <w:b/>
          <w:szCs w:val="24"/>
          <w:lang w:val="it-IT" w:eastAsia="en-US"/>
        </w:rPr>
        <w:t>]</w:t>
      </w:r>
    </w:p>
    <w:p w14:paraId="0F71EB0D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26891D9" w14:textId="4C22316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Il-Kapitoli II sa V ta’ dan ir-Regolament ma għandhomx japplikaw għall-infrastruttura ferrovjarja jew għas-servizzi ferrovjarji li huma esklużi mill-applikazzjoni tal-Kapitolu IV tad-Direttiva 2012/34/UE f’konformità mal-Artikolu 2(3), (3a), (4), (8), (8a)</w:t>
      </w:r>
      <w:r w:rsidRPr="005931D5">
        <w:rPr>
          <w:b/>
          <w:i/>
          <w:szCs w:val="24"/>
          <w:lang w:val="it-IT" w:eastAsia="en-US"/>
        </w:rPr>
        <w:t>, (9)</w:t>
      </w:r>
      <w:r w:rsidRPr="005931D5">
        <w:rPr>
          <w:szCs w:val="24"/>
          <w:lang w:val="it-IT" w:eastAsia="en-US"/>
        </w:rPr>
        <w:t xml:space="preserve"> u (10) ta’ dik id-Direttiva tul il-perjodu tal-validità tal-esklużjonijiet rilevanti.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32</w:t>
      </w:r>
      <w:r w:rsidR="000977C3" w:rsidRPr="005931D5">
        <w:rPr>
          <w:b/>
          <w:szCs w:val="24"/>
          <w:lang w:val="it-IT" w:eastAsia="en-US"/>
        </w:rPr>
        <w:t>]</w:t>
      </w:r>
    </w:p>
    <w:p w14:paraId="40AFFC1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Dan ir-Regolament ma għandux japplika għal Ċipru u għal Malta sakemm ma tiġix stabbilita sistema ferrovjarja fit-territorju tagħhom.</w:t>
      </w:r>
    </w:p>
    <w:p w14:paraId="3A66B20F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2</w:t>
      </w:r>
      <w:r w:rsidRPr="005931D5">
        <w:rPr>
          <w:szCs w:val="24"/>
          <w:lang w:val="it-IT" w:eastAsia="en-US"/>
        </w:rPr>
        <w:br/>
        <w:t>Responsabbiltajiet u prinċipji ġenerali</w:t>
      </w:r>
    </w:p>
    <w:p w14:paraId="10C9A9A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Mingħajr preġudizzju għall-Artikolu 7c tad-Direttiva 2012/34/UE, il-meniġers tal-infrastruttura għandhom ikunu responsabbli għall-ġestjoni tal-kapaċità infrastrutturali ferrovjarja u tal-ġestjoni tat-traffiku ferrovjarju.</w:t>
      </w:r>
    </w:p>
    <w:p w14:paraId="237EABC9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Ir-referenzi għal meniġer tal-infrastruttura fid-dispożizzjonijiet kollha relatati mal-allokazzjoni tal-kapaċità infrastrutturali ferrovjarja f’dan ir-Regolament għandhom jinftiehmu bħala referenzi għall-korp tal-allokazzjoni msemmi fl-Artikolu 7</w:t>
      </w:r>
      <w:proofErr w:type="gramStart"/>
      <w:r w:rsidRPr="005931D5">
        <w:rPr>
          <w:szCs w:val="24"/>
          <w:lang w:val="it-IT" w:eastAsia="en-US"/>
        </w:rPr>
        <w:t>a(</w:t>
      </w:r>
      <w:proofErr w:type="gramEnd"/>
      <w:r w:rsidRPr="005931D5">
        <w:rPr>
          <w:szCs w:val="24"/>
          <w:lang w:val="it-IT" w:eastAsia="en-US"/>
        </w:rPr>
        <w:t>3) tad-Direttiva 2012/34/UE.</w:t>
      </w:r>
    </w:p>
    <w:p w14:paraId="2FA17D2B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D910D5E" w14:textId="20531D8D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  <w:t>Biex jiġi ffaċilitat il-forniment ta’ ġestjoni effiċjenti u effettiva tal-kapaċità infrastrutturali ferrovjarja u tat-traffiku ferrovjarju fl-Unjoni, il-meniġers tal-infrastruttura għandhom jikkooperaw fin-Network Ewropew tal-Meniġers tal-Infrastruttura (“ENIM”) imsemmi fl-Artikolu 7f tad-Direttiva 2012/34/UE u f’konformità mad-dispożizzjonijiet ta’ dan ir-Regolament dwar il-kooperazzjoni.</w:t>
      </w:r>
    </w:p>
    <w:p w14:paraId="50BAB6B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>Fil-qadi tar-responsabbiltajiet tagħhom f’konformità mal-paragrafi 1 u 2, il-meniġers tal-infrastruttura għandhom:</w:t>
      </w:r>
    </w:p>
    <w:p w14:paraId="25FFCBEB" w14:textId="19D6D423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jużaw il-kapaċità infrastrutturali disponibbli bl-aktar mod effettiv kif jeżiġi l-Artikolu 26 tad-Direttiva 2012/34/UE</w:t>
      </w:r>
      <w:r w:rsidRPr="005931D5">
        <w:rPr>
          <w:b/>
          <w:i/>
          <w:szCs w:val="24"/>
          <w:lang w:val="it-IT" w:eastAsia="en-US"/>
        </w:rPr>
        <w:t xml:space="preserve"> bil-għan li jiżdied is-sehem tat-trasport ferrovjarju, kemm għas-servizzi tat-trasport tal-passiġġieri kif ukoll tal-merkanzija, f’konformità mal-miri klimatiċi tal-Unjoni</w:t>
      </w:r>
      <w:r w:rsidRPr="005931D5">
        <w:rPr>
          <w:szCs w:val="24"/>
          <w:lang w:val="it-IT" w:eastAsia="en-US"/>
        </w:rPr>
        <w:t>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33</w:t>
      </w:r>
      <w:r w:rsidR="000977C3" w:rsidRPr="005931D5">
        <w:rPr>
          <w:b/>
          <w:szCs w:val="24"/>
          <w:lang w:val="it-IT" w:eastAsia="en-US"/>
        </w:rPr>
        <w:t>]</w:t>
      </w:r>
    </w:p>
    <w:p w14:paraId="613EB68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jimmassimizzaw il-valur soċjali, ekonomiku u ambjentali għas-soċjetà tas-servizzi tat-trasport ferrovjarju li tiflaħ l-infrastruttura ferrovjarja;</w:t>
      </w:r>
    </w:p>
    <w:p w14:paraId="3DEC85A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jiżguraw ġestjoni nondiskriminatorja tal-kapaċità infrastrutturali u aċċess trasparenti għall-kapaċità infrastrutturali, inkluż waqt ix-xogħlijiet, biex jappoġġaw il-kompetizzjoni ġusta;</w:t>
      </w:r>
    </w:p>
    <w:p w14:paraId="30C6FF7F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5D004C7" w14:textId="2CBDD011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(d)</w:t>
      </w:r>
      <w:r w:rsidRPr="005931D5">
        <w:rPr>
          <w:szCs w:val="24"/>
          <w:lang w:val="it-IT" w:eastAsia="en-US"/>
        </w:rPr>
        <w:tab/>
        <w:t xml:space="preserve">jippermettu traffiku ferrovjarju mingħajr interruzzjoni </w:t>
      </w:r>
      <w:r w:rsidRPr="005931D5">
        <w:rPr>
          <w:b/>
          <w:i/>
          <w:szCs w:val="24"/>
          <w:lang w:val="it-IT" w:eastAsia="en-US"/>
        </w:rPr>
        <w:t xml:space="preserve">u puntwali </w:t>
      </w:r>
      <w:r w:rsidRPr="005931D5">
        <w:rPr>
          <w:szCs w:val="24"/>
          <w:lang w:val="it-IT" w:eastAsia="en-US"/>
        </w:rPr>
        <w:t>f’aktar minn network wieħed</w:t>
      </w:r>
      <w:r w:rsidRPr="005931D5">
        <w:rPr>
          <w:b/>
          <w:i/>
          <w:szCs w:val="24"/>
          <w:lang w:val="it-IT" w:eastAsia="en-US"/>
        </w:rPr>
        <w:t xml:space="preserve"> u fuq livell transfruntier billi jagħmlu ħilithom biex jeliminaw il-punti ta’ konġestjoni u l-ostakli operazzjonali</w:t>
      </w:r>
      <w:r w:rsidRPr="005931D5">
        <w:rPr>
          <w:szCs w:val="24"/>
          <w:lang w:val="it-IT" w:eastAsia="en-US"/>
        </w:rPr>
        <w:t>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34</w:t>
      </w:r>
      <w:r w:rsidR="000977C3" w:rsidRPr="005931D5">
        <w:rPr>
          <w:b/>
          <w:szCs w:val="24"/>
          <w:lang w:val="it-IT" w:eastAsia="en-US"/>
        </w:rPr>
        <w:t>]</w:t>
      </w:r>
    </w:p>
    <w:p w14:paraId="0854071C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(e)</w:t>
      </w:r>
      <w:r w:rsidRPr="005931D5">
        <w:rPr>
          <w:szCs w:val="24"/>
          <w:lang w:val="it-IT" w:eastAsia="en-US"/>
        </w:rPr>
        <w:tab/>
        <w:t xml:space="preserve">jiżguraw it-trasparenza dwar l-istat </w:t>
      </w:r>
      <w:proofErr w:type="gramStart"/>
      <w:r w:rsidRPr="005931D5">
        <w:rPr>
          <w:szCs w:val="24"/>
          <w:lang w:val="it-IT" w:eastAsia="en-US"/>
        </w:rPr>
        <w:t>u d</w:t>
      </w:r>
      <w:proofErr w:type="gramEnd"/>
      <w:r w:rsidRPr="005931D5">
        <w:rPr>
          <w:szCs w:val="24"/>
          <w:lang w:val="it-IT" w:eastAsia="en-US"/>
        </w:rPr>
        <w:t>-disponibbiltà tal-kapaċità infrastrutturali ferrovjarja;</w:t>
      </w:r>
    </w:p>
    <w:p w14:paraId="1AA17539" w14:textId="29C40742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(f)</w:t>
      </w:r>
      <w:r w:rsidRPr="005931D5">
        <w:rPr>
          <w:szCs w:val="24"/>
          <w:lang w:val="it-IT" w:eastAsia="en-US"/>
        </w:rPr>
        <w:tab/>
        <w:t>jirrieżaminaw u jtejbu l-prestazzjoni tal-infrastruttura ferrovjarja u tas-servizzi tat-trasport b’kooperazzjoni mill-qrib mal-operaturi tas-settur ferrovjarju</w:t>
      </w:r>
      <w:r w:rsidRPr="005931D5">
        <w:rPr>
          <w:b/>
          <w:i/>
          <w:szCs w:val="24"/>
          <w:lang w:val="it-IT" w:eastAsia="en-US"/>
        </w:rPr>
        <w:t>, li jinkludu faċilitajiet tas-servizzi li huma direttament involuti f’servizz ferrovjarju</w:t>
      </w:r>
      <w:r w:rsidRPr="005931D5">
        <w:rPr>
          <w:szCs w:val="24"/>
          <w:lang w:val="it-IT" w:eastAsia="en-US"/>
        </w:rPr>
        <w:t>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35</w:t>
      </w:r>
      <w:r w:rsidR="000977C3" w:rsidRPr="005931D5">
        <w:rPr>
          <w:b/>
          <w:szCs w:val="24"/>
          <w:lang w:val="it-IT" w:eastAsia="en-US"/>
        </w:rPr>
        <w:t>]</w:t>
      </w:r>
    </w:p>
    <w:p w14:paraId="3F1ABA17" w14:textId="0FAB2A70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(g)</w:t>
      </w:r>
      <w:r w:rsidRPr="005931D5">
        <w:rPr>
          <w:szCs w:val="24"/>
          <w:lang w:val="it-IT" w:eastAsia="en-US"/>
        </w:rPr>
        <w:tab/>
        <w:t>jikkontribwixxu għall-implimentazzjoni u għall-iżvilupp taż-żona ferrovjarja unika Ewropea</w:t>
      </w:r>
      <w:r w:rsidRPr="005931D5">
        <w:rPr>
          <w:b/>
          <w:i/>
          <w:szCs w:val="24"/>
          <w:lang w:val="it-IT" w:eastAsia="en-US"/>
        </w:rPr>
        <w:t>, b’mod partikolari permezz ta’ regoli u standards tekniċi u operazzjonali, rekwiżiti tat-tagħmir tekniku u ċertifikazzjoni tal-persunal komuni Ewropej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36</w:t>
      </w:r>
      <w:r w:rsidR="000977C3" w:rsidRPr="005931D5">
        <w:rPr>
          <w:b/>
          <w:szCs w:val="24"/>
          <w:lang w:val="it-IT" w:eastAsia="en-US"/>
        </w:rPr>
        <w:t>]</w:t>
      </w:r>
    </w:p>
    <w:p w14:paraId="278629D1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F61C889" w14:textId="5D447D42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3</w:t>
      </w:r>
      <w:r w:rsidRPr="005931D5">
        <w:rPr>
          <w:szCs w:val="24"/>
          <w:lang w:val="it-IT" w:eastAsia="en-US"/>
        </w:rPr>
        <w:br/>
        <w:t>Imparzjalità tal-meniġer tal-infrastruttura fir-rigward tal-ġestjoni tat-traffiku u tal-kapaċità, inkluż l-ippjanar tal-manutenzjoni</w:t>
      </w:r>
    </w:p>
    <w:p w14:paraId="65573B3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Il-meniġers tal-infrastruttura għandhom iwettqu l-funzjonijiet tal-ġestjoni tat-traffiku u tal-ġestjoni tal-kapaċità, inkluż l-ippjanar tal-manutenzjoni b’mod trasparenti u nondiskriminatorju u li l-persuni inkarigati biex jieħdu d-deċiżjonijiet rigward dawk il-funzjonijiet ma għandhomx jiġu affettwati minn xi kunflitt ta’ interess.</w:t>
      </w:r>
    </w:p>
    <w:p w14:paraId="5E8761C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 xml:space="preserve">Fir-rigward tal-ġestjoni tat-traffiku, il-meniġers tal-infrastruttura għandhom jiżguraw li l-impriżi ferrovjarji, f’każijiet ta’ tfixkil li jikkonċernahom, ikollhom aċċess sħiħ u fil-ħin għall-informazzjoni rilevanti. </w:t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-meniġer tal-infrastruttura jagħti aċċess ulterjuri għall-proċess tal-ġestjoni tat-traffiku, dan għandu jagħmel hekk għall-impriżi ferrovjarji kkonċernati b’mod trasparenti u nondiskriminatorju.</w:t>
      </w:r>
    </w:p>
    <w:p w14:paraId="0ABFF7D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>Fir-rigward tal-ġestjoni tal-kapaċità u l-ippjanar fit-tul tal-manutenzjoni, it-tiġdid u l-aġġornamenti maġġuri tal-infrastruttura ferrovjarja, il-meniġer tal-infrastruttura għandu jikkonsulta mal-applikanti, kif definit fl-Artikoli 3, il-punt 19, tad-Direttiva 2012/34/UE, f’konformità ma’ dan ir-Regolament u, kemm jista’ jkun possibbli, iqis it-tħassib espress.</w:t>
      </w:r>
    </w:p>
    <w:p w14:paraId="2EC0DF99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1941BC6" w14:textId="60FEEC6C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4</w:t>
      </w:r>
      <w:r w:rsidRPr="005931D5">
        <w:rPr>
          <w:szCs w:val="24"/>
          <w:lang w:val="it-IT" w:eastAsia="en-US"/>
        </w:rPr>
        <w:br/>
        <w:t>Definizzjonijiet</w:t>
      </w:r>
    </w:p>
    <w:p w14:paraId="29FA2989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Għall-finijiet ta’ dan ir-Regolament, japplikaw id-definizzjonijiet fl-Artikolu 3 tad-Direttiva 2012/34/UE.</w:t>
      </w:r>
    </w:p>
    <w:p w14:paraId="7D1845DB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Id-definizzjonijiet li ġejjin għandhom japplikaw ukoll:</w:t>
      </w:r>
    </w:p>
    <w:p w14:paraId="273CED24" w14:textId="56B6C18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(1)</w:t>
      </w:r>
      <w:r w:rsidRPr="005931D5">
        <w:rPr>
          <w:szCs w:val="24"/>
          <w:lang w:val="it-IT" w:eastAsia="en-US"/>
        </w:rPr>
        <w:tab/>
        <w:t>“force majeure” tfisser</w:t>
      </w:r>
      <w:r w:rsidRPr="005931D5">
        <w:rPr>
          <w:b/>
          <w:i/>
          <w:szCs w:val="24"/>
          <w:lang w:val="it-IT" w:eastAsia="en-US"/>
        </w:rPr>
        <w:t xml:space="preserve"> kwalunkwe</w:t>
      </w:r>
      <w:r w:rsidRPr="005931D5">
        <w:rPr>
          <w:szCs w:val="24"/>
          <w:lang w:val="it-IT" w:eastAsia="en-US"/>
        </w:rPr>
        <w:t xml:space="preserve"> avveniment jew sitwazzjoni mhux prevedibbli</w:t>
      </w:r>
      <w:r w:rsidRPr="005931D5">
        <w:rPr>
          <w:b/>
          <w:i/>
          <w:szCs w:val="24"/>
          <w:lang w:val="it-IT" w:eastAsia="en-US"/>
        </w:rPr>
        <w:t>, inevitabbli jew eċċezzjonali</w:t>
      </w:r>
      <w:r w:rsidRPr="005931D5">
        <w:rPr>
          <w:strike/>
          <w:szCs w:val="24"/>
          <w:lang w:val="it-IT" w:eastAsia="en-US"/>
        </w:rPr>
        <w:t xml:space="preserve"> jew mhux tas-soltu</w:t>
      </w:r>
      <w:r w:rsidRPr="005931D5">
        <w:rPr>
          <w:szCs w:val="24"/>
          <w:lang w:val="it-IT" w:eastAsia="en-US"/>
        </w:rPr>
        <w:t xml:space="preserve"> lil hinn mill-kontroll </w:t>
      </w:r>
      <w:r w:rsidRPr="005931D5">
        <w:rPr>
          <w:strike/>
          <w:szCs w:val="24"/>
          <w:lang w:val="it-IT" w:eastAsia="en-US"/>
        </w:rPr>
        <w:t>tal-meniġer</w:t>
      </w:r>
      <w:r w:rsidRPr="005931D5">
        <w:rPr>
          <w:b/>
          <w:i/>
          <w:szCs w:val="24"/>
          <w:lang w:val="it-IT" w:eastAsia="en-US"/>
        </w:rPr>
        <w:t>tal-maniġer</w:t>
      </w:r>
      <w:r w:rsidRPr="005931D5">
        <w:rPr>
          <w:szCs w:val="24"/>
          <w:lang w:val="it-IT" w:eastAsia="en-US"/>
        </w:rPr>
        <w:t xml:space="preserve"> tal-infrastruttura</w:t>
      </w:r>
      <w:r w:rsidRPr="005931D5">
        <w:rPr>
          <w:strike/>
          <w:szCs w:val="24"/>
          <w:lang w:val="it-IT" w:eastAsia="en-US"/>
        </w:rPr>
        <w:t xml:space="preserve"> jew</w:t>
      </w:r>
      <w:r w:rsidRPr="005931D5">
        <w:rPr>
          <w:b/>
          <w:i/>
          <w:szCs w:val="24"/>
          <w:lang w:val="it-IT" w:eastAsia="en-US"/>
        </w:rPr>
        <w:t>,</w:t>
      </w:r>
      <w:r w:rsidRPr="005931D5">
        <w:rPr>
          <w:szCs w:val="24"/>
          <w:lang w:val="it-IT" w:eastAsia="en-US"/>
        </w:rPr>
        <w:t xml:space="preserve"> tal-impriża ferrovjarja</w:t>
      </w:r>
      <w:r w:rsidRPr="005931D5">
        <w:rPr>
          <w:b/>
          <w:i/>
          <w:szCs w:val="24"/>
          <w:lang w:val="it-IT" w:eastAsia="en-US"/>
        </w:rPr>
        <w:t xml:space="preserve"> jew tal-applikant</w:t>
      </w:r>
      <w:r w:rsidRPr="005931D5">
        <w:rPr>
          <w:szCs w:val="24"/>
          <w:lang w:val="it-IT" w:eastAsia="en-US"/>
        </w:rPr>
        <w:t>, li ma tistax</w:t>
      </w:r>
      <w:r w:rsidRPr="005931D5">
        <w:rPr>
          <w:strike/>
          <w:szCs w:val="24"/>
          <w:lang w:val="it-IT" w:eastAsia="en-US"/>
        </w:rPr>
        <w:t xml:space="preserve"> tiġi evitata jew</w:t>
      </w:r>
      <w:r w:rsidRPr="005931D5">
        <w:rPr>
          <w:szCs w:val="24"/>
          <w:lang w:val="it-IT" w:eastAsia="en-US"/>
        </w:rPr>
        <w:t xml:space="preserve"> tingħeleb b’antiċipazzjoni u diliġenza raġonevoli, ma tistax tissolva b’miżuri li huma raġonevolment possibbli għalihom mil-lat tekniku, finanzjarju jew ekonomiku</w:t>
      </w:r>
      <w:r w:rsidRPr="005931D5">
        <w:rPr>
          <w:strike/>
          <w:szCs w:val="24"/>
          <w:lang w:val="it-IT" w:eastAsia="en-US"/>
        </w:rPr>
        <w:t>, u li effettivament ġrat u li hija</w:t>
      </w:r>
      <w:r w:rsidRPr="005931D5">
        <w:rPr>
          <w:b/>
          <w:i/>
          <w:szCs w:val="24"/>
          <w:lang w:val="it-IT" w:eastAsia="en-US"/>
        </w:rPr>
        <w:t xml:space="preserve"> inkluża rotta differenti bejn il-fruntieri; dan l-avveniment irid ikun fil-fatt seħħ u jeħtieġ li jkun</w:t>
      </w:r>
      <w:r w:rsidRPr="005931D5">
        <w:rPr>
          <w:szCs w:val="24"/>
          <w:lang w:val="it-IT" w:eastAsia="en-US"/>
        </w:rPr>
        <w:t xml:space="preserve"> oġġettivament verifikabbli, u </w:t>
      </w:r>
      <w:r w:rsidRPr="005931D5">
        <w:rPr>
          <w:strike/>
          <w:szCs w:val="24"/>
          <w:lang w:val="it-IT" w:eastAsia="en-US"/>
        </w:rPr>
        <w:t>li tagħmilha</w:t>
      </w:r>
      <w:r w:rsidRPr="005931D5">
        <w:rPr>
          <w:b/>
          <w:i/>
          <w:szCs w:val="24"/>
          <w:lang w:val="it-IT" w:eastAsia="en-US"/>
        </w:rPr>
        <w:t>jagħmilha</w:t>
      </w:r>
      <w:r w:rsidRPr="005931D5">
        <w:rPr>
          <w:szCs w:val="24"/>
          <w:lang w:val="it-IT" w:eastAsia="en-US"/>
        </w:rPr>
        <w:t xml:space="preserve"> impossibbli </w:t>
      </w:r>
      <w:r w:rsidRPr="005931D5">
        <w:rPr>
          <w:strike/>
          <w:szCs w:val="24"/>
          <w:lang w:val="it-IT" w:eastAsia="en-US"/>
        </w:rPr>
        <w:t>għall-meniġer</w:t>
      </w:r>
      <w:r w:rsidRPr="005931D5">
        <w:rPr>
          <w:b/>
          <w:i/>
          <w:szCs w:val="24"/>
          <w:lang w:val="it-IT" w:eastAsia="en-US"/>
        </w:rPr>
        <w:t>għall-maniġer</w:t>
      </w:r>
      <w:r w:rsidRPr="005931D5">
        <w:rPr>
          <w:szCs w:val="24"/>
          <w:lang w:val="it-IT" w:eastAsia="en-US"/>
        </w:rPr>
        <w:t xml:space="preserve"> tal-infrastruttura li jissodisfa, b’mod temporanju jew permanenti, l-obbligi tiegħu f’konformità ma’ dan ir-Regolament jew id-Direttiva 2012/34/UE jew għall-impriża ferrovjarja li tissodisfa l-obbligi kuntrattwali tagħha lejn </w:t>
      </w:r>
      <w:r w:rsidRPr="005931D5">
        <w:rPr>
          <w:strike/>
          <w:szCs w:val="24"/>
          <w:lang w:val="it-IT" w:eastAsia="en-US"/>
        </w:rPr>
        <w:t>meniġer jew meniġers</w:t>
      </w:r>
      <w:r w:rsidRPr="005931D5">
        <w:rPr>
          <w:b/>
          <w:i/>
          <w:szCs w:val="24"/>
          <w:lang w:val="it-IT" w:eastAsia="en-US"/>
        </w:rPr>
        <w:t>maniġer jew maniġers</w:t>
      </w:r>
      <w:r w:rsidRPr="005931D5">
        <w:rPr>
          <w:szCs w:val="24"/>
          <w:lang w:val="it-IT" w:eastAsia="en-US"/>
        </w:rPr>
        <w:t xml:space="preserve"> tal-infrastruttura;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37</w:t>
      </w:r>
      <w:r w:rsidR="000977C3" w:rsidRPr="005931D5">
        <w:rPr>
          <w:b/>
          <w:szCs w:val="24"/>
          <w:lang w:val="it-IT" w:eastAsia="en-US"/>
        </w:rPr>
        <w:t>]</w:t>
      </w:r>
    </w:p>
    <w:p w14:paraId="4239BD16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76242A3" w14:textId="384ECDCB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(2)</w:t>
      </w:r>
      <w:r w:rsidRPr="005931D5">
        <w:rPr>
          <w:szCs w:val="24"/>
          <w:lang w:val="it-IT" w:eastAsia="en-US"/>
        </w:rPr>
        <w:tab/>
        <w:t>“interoperabbiltà” tfisser interoperabbiltà kif definit fl-Artikolu 2(2) tad-Direttiva (UE) 2016/797 tal-Parlament Ewropew u tal-Kunsill</w:t>
      </w:r>
      <w:r w:rsidRPr="005931D5">
        <w:rPr>
          <w:szCs w:val="24"/>
          <w:vertAlign w:val="superscript"/>
          <w:lang w:val="en-GB" w:eastAsia="en-US"/>
        </w:rPr>
        <w:footnoteReference w:id="15"/>
      </w:r>
      <w:r w:rsidRPr="005931D5">
        <w:rPr>
          <w:szCs w:val="24"/>
          <w:lang w:val="it-IT" w:eastAsia="en-US"/>
        </w:rPr>
        <w:t>;</w:t>
      </w:r>
    </w:p>
    <w:p w14:paraId="3FA348C6" w14:textId="424A34A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(2a)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“applikant” tfisser impriża ferrovjarja jew raggruppament internazzjonali ta’ impriżi ferrovjarji jew ta’ persuni jew ta’ entitajiet ġuridiċi oħra, bħal awtoritajiet kompetenti kif definit fl-Artikolu 2(b) tar-Regolament (KE) Nru 1370/2007 tal-Parlament Ewropew u tal-Kunsill</w:t>
      </w:r>
      <w:r w:rsidRPr="005931D5">
        <w:rPr>
          <w:szCs w:val="24"/>
          <w:vertAlign w:val="superscript"/>
          <w:lang w:val="en-GB" w:eastAsia="en-US"/>
        </w:rPr>
        <w:footnoteReference w:id="16"/>
      </w:r>
      <w:r w:rsidRPr="005931D5">
        <w:rPr>
          <w:b/>
          <w:i/>
          <w:szCs w:val="24"/>
          <w:lang w:val="it-IT" w:eastAsia="en-US"/>
        </w:rPr>
        <w:t xml:space="preserve"> u shippers, forwarders tal-merkanzija u operaturi tat-trasport ikkumbinat, b’interess ta’ servizz pubbliku jew b’interess kummerċjali fil-forniment tal-kapaċità tal-infrastruttura;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38</w:t>
      </w:r>
      <w:r w:rsidR="000977C3" w:rsidRPr="005931D5">
        <w:rPr>
          <w:b/>
          <w:szCs w:val="24"/>
          <w:lang w:val="it-IT" w:eastAsia="en-US"/>
        </w:rPr>
        <w:t>]</w:t>
      </w:r>
    </w:p>
    <w:p w14:paraId="762B9A6F" w14:textId="359EB9D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(3)</w:t>
      </w:r>
      <w:r w:rsidRPr="005931D5">
        <w:rPr>
          <w:szCs w:val="24"/>
          <w:lang w:val="it-IT" w:eastAsia="en-US"/>
        </w:rPr>
        <w:tab/>
        <w:t xml:space="preserve">“parti kkonċernata operazzjonali” tfisser applikant, </w:t>
      </w:r>
      <w:r w:rsidRPr="005931D5">
        <w:rPr>
          <w:strike/>
          <w:szCs w:val="24"/>
          <w:lang w:val="it-IT" w:eastAsia="en-US"/>
        </w:rPr>
        <w:t>impriża ferrovjarja, meniġer</w:t>
      </w:r>
      <w:r w:rsidRPr="005931D5">
        <w:rPr>
          <w:b/>
          <w:i/>
          <w:szCs w:val="24"/>
          <w:lang w:val="it-IT" w:eastAsia="en-US"/>
        </w:rPr>
        <w:t>assoċjazzjoni ta’ applikanti, maniġer</w:t>
      </w:r>
      <w:r w:rsidRPr="005931D5">
        <w:rPr>
          <w:szCs w:val="24"/>
          <w:lang w:val="it-IT" w:eastAsia="en-US"/>
        </w:rPr>
        <w:t xml:space="preserve"> tal-infrastruttura, operatur ta’ faċilità tas-servizzi</w:t>
      </w:r>
      <w:r w:rsidRPr="005931D5">
        <w:rPr>
          <w:strike/>
          <w:szCs w:val="24"/>
          <w:lang w:val="it-IT" w:eastAsia="en-US"/>
        </w:rPr>
        <w:t xml:space="preserve"> ferrovjarji</w:t>
      </w:r>
      <w:r w:rsidRPr="005931D5">
        <w:rPr>
          <w:szCs w:val="24"/>
          <w:lang w:val="it-IT" w:eastAsia="en-US"/>
        </w:rPr>
        <w:t>, fornitur ta’ servizzi relatati mal-ferroviji, u kwalunkwe entità oħra involuta direttament fl-operazzjoni ta’ servizzi tat-trasport ferrovjarju;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39</w:t>
      </w:r>
      <w:r w:rsidR="000977C3" w:rsidRPr="005931D5">
        <w:rPr>
          <w:b/>
          <w:szCs w:val="24"/>
          <w:lang w:val="it-IT" w:eastAsia="en-US"/>
        </w:rPr>
        <w:t>]</w:t>
      </w:r>
    </w:p>
    <w:p w14:paraId="01D0919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(4)</w:t>
      </w:r>
      <w:r w:rsidRPr="005931D5">
        <w:rPr>
          <w:szCs w:val="24"/>
          <w:lang w:val="it-IT" w:eastAsia="en-US"/>
        </w:rPr>
        <w:tab/>
        <w:t>“Koordinatur Ewropew” tfisser il-Koordinatur imsemmi fl-Artikolu 51 tar-Regolament [ir-Regolament TEN-T il-ġdid];</w:t>
      </w:r>
    </w:p>
    <w:p w14:paraId="7949A8D5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96EB5C2" w14:textId="3C17D4C0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(5)</w:t>
      </w:r>
      <w:r w:rsidRPr="005931D5">
        <w:rPr>
          <w:szCs w:val="24"/>
          <w:lang w:val="it-IT" w:eastAsia="en-US"/>
        </w:rPr>
        <w:tab/>
        <w:t>“ftehim qafas” tfisser ftehim ġenerali legalment vinkolanti skont il-liġi pubblika jew privata, li jistabbilixxi d-drittijiet u l-obbligi ta’ applikant u tal-meniġer tal-infrastruttura fir-rigward tal-kapaċità infrastrutturali li trid tiġi allokata u tal-imposti li jridu jitħallsu tul perjodu itwal minn perjodu wieħed ta’ skeda operatorja;</w:t>
      </w:r>
    </w:p>
    <w:p w14:paraId="673FB42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(6)</w:t>
      </w:r>
      <w:r w:rsidRPr="005931D5">
        <w:rPr>
          <w:szCs w:val="24"/>
          <w:lang w:val="it-IT" w:eastAsia="en-US"/>
        </w:rPr>
        <w:tab/>
        <w:t>“allokazzjoni simultanja tal-kapaċità” tfisser proċess li bih il-meniġers tal-infrastruttura jallokaw il-kapaċità infrastrutturali ferrovjarja bi tweġiba għal għadd ta’ talbiet għall-kapaċità li jaslu sa skadenza partikolari u bil-koordinazzjoni ta’ dawn it-talbiet biex ikun żgurat l-aħjar użu possibbli tal-infrastruttura u l-eqreb tqabbil possibbli mal-talbiet;</w:t>
      </w:r>
    </w:p>
    <w:p w14:paraId="11EE795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(7)</w:t>
      </w:r>
      <w:r w:rsidRPr="005931D5">
        <w:rPr>
          <w:szCs w:val="24"/>
          <w:lang w:val="it-IT" w:eastAsia="en-US"/>
        </w:rPr>
        <w:tab/>
        <w:t>“min jiġi l-ewwel, jinqeda l-ewwel” tfisser prinċipju tal-allokazzjoni tal-kapaċità infrastrutturali ferrovjarja li jagħti il-prijorità fil-proċess tal-allokazzjoni skont l-ordni kronoloġika tat-talbiet għall-kapaċità;</w:t>
      </w:r>
    </w:p>
    <w:p w14:paraId="04B18AD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(8)</w:t>
      </w:r>
      <w:r w:rsidRPr="005931D5">
        <w:rPr>
          <w:szCs w:val="24"/>
          <w:lang w:val="it-IT" w:eastAsia="en-US"/>
        </w:rPr>
        <w:tab/>
        <w:t xml:space="preserve">“mogħdija ferrovjarja” tfisser il-kapaċità infrastrutturali meħtieġa biex ferrovija taħdem bejn żewġ postijiet f’perjodu partikolari, li tkun deskritta bħala rotta eżatta bil-ħin għal dik il-ferrovija, inkluż l-oriġini </w:t>
      </w:r>
      <w:proofErr w:type="gramStart"/>
      <w:r w:rsidRPr="005931D5">
        <w:rPr>
          <w:szCs w:val="24"/>
          <w:lang w:val="it-IT" w:eastAsia="en-US"/>
        </w:rPr>
        <w:t>u d</w:t>
      </w:r>
      <w:proofErr w:type="gramEnd"/>
      <w:r w:rsidRPr="005931D5">
        <w:rPr>
          <w:szCs w:val="24"/>
          <w:lang w:val="it-IT" w:eastAsia="en-US"/>
        </w:rPr>
        <w:t>-destinazzjoni, ħin u jum tad-dħul, u ħin u jum tal-ħruġ, inkluż il-ħin ta’ kull waqfa u t-tluq relatati;</w:t>
      </w:r>
    </w:p>
    <w:p w14:paraId="16566DC8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A276512" w14:textId="19DEE07A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(9)</w:t>
      </w:r>
      <w:r w:rsidRPr="005931D5">
        <w:rPr>
          <w:szCs w:val="24"/>
          <w:lang w:val="it-IT" w:eastAsia="en-US"/>
        </w:rPr>
        <w:tab/>
        <w:t>“speċifikazzjoni tal-kapaċità” tfisser dritt tal-kapaċità, li jispeċifika l-karatteristiċi kummerċjali u operazzjonali tal-kapaċità infrastrutturali rilevanti għall-applikant ikkonċernat u li jipprovdi informazzjoni biżżejjed lill-meniġer tal-infrastruttura biex iħejji mogħdijiet ferrovjarji speċifiċi li jirrispettaw dawk il-karatteristiċi;</w:t>
      </w:r>
    </w:p>
    <w:p w14:paraId="445D21A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(10)</w:t>
      </w:r>
      <w:r w:rsidRPr="005931D5">
        <w:rPr>
          <w:szCs w:val="24"/>
          <w:lang w:val="it-IT" w:eastAsia="en-US"/>
        </w:rPr>
        <w:tab/>
        <w:t>“servizz ferrovjarju f’diversi networks” tfisser servizz tat-trasport ferrovjarju tal-merkanzija jew tal-passiġġieri, domestiku jew internazzjonali, li jitħaddem f’żewġ networks jew aktar immaniġġjati minn meniġers tal-infrastruttura differenti. Il-ferrovija tista’ tingħaqad u/jew tinqasam u s-sezzjonijiet differenti jista’ jkollhom oriġini u destinazzjonijiet differenti, sakemm il-vaguni kollha jaqsmu f’tal-anqas network wieħed operat minn meniġer tal-infrastruttura differenti;</w:t>
      </w:r>
    </w:p>
    <w:p w14:paraId="43E0F3C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(11)</w:t>
      </w:r>
      <w:r w:rsidRPr="005931D5">
        <w:rPr>
          <w:szCs w:val="24"/>
          <w:lang w:val="it-IT" w:eastAsia="en-US"/>
        </w:rPr>
        <w:tab/>
        <w:t>“dritt tal-kapaċità f’diversi networks” tfisser id-drittijiet kollha ta’ kapaċità li jippermettu l-forniment ta’ servizz ferrovjarju f’diversi networks;</w:t>
      </w:r>
    </w:p>
    <w:p w14:paraId="27F44F7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(12)</w:t>
      </w:r>
      <w:r w:rsidRPr="005931D5">
        <w:rPr>
          <w:szCs w:val="24"/>
          <w:lang w:val="it-IT" w:eastAsia="en-US"/>
        </w:rPr>
        <w:tab/>
        <w:t>“tqassim tal-kapaċità infrastrutturali” tfisser l-assenjar ta’ partijiet mill-kapaċità totali disponibbli ta’ element infrastrutturali għal tipi differenti ta’ servizzi tat-trasport ferrovjarju u għal restrizzjonijiet tal-kapaċità minħabba xogħol infrastrutturali.</w:t>
      </w:r>
    </w:p>
    <w:p w14:paraId="7C9F81CD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29A4B78" w14:textId="0CBE53BF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(13)</w:t>
      </w:r>
      <w:r w:rsidRPr="005931D5">
        <w:rPr>
          <w:szCs w:val="24"/>
          <w:lang w:val="it-IT" w:eastAsia="en-US"/>
        </w:rPr>
        <w:tab/>
        <w:t>“skeda operatorja” tfisser id-data aġġornata kontinwament li tiddefinixxi l-movimenti ferrovjarji u tal-vetturi ferrovjarji ppjanati kollha li se jsiru fuq l-infrastruttura rilevanti, kif espressi mid-drittijiet tal-kapaċità allokata tul perjodu ta’ skeda operatorja;</w:t>
      </w:r>
    </w:p>
    <w:p w14:paraId="544E2B5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(14)</w:t>
      </w:r>
      <w:r w:rsidRPr="005931D5">
        <w:rPr>
          <w:szCs w:val="24"/>
          <w:lang w:val="it-IT" w:eastAsia="en-US"/>
        </w:rPr>
        <w:tab/>
        <w:t>“perjodu tal-iskeda operatorja” tfisser il-perjodu taż-żmien li matulu tkun valida skeda operatorja partikolari;</w:t>
      </w:r>
    </w:p>
    <w:p w14:paraId="55E2506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(15)</w:t>
      </w:r>
      <w:r w:rsidRPr="005931D5">
        <w:rPr>
          <w:szCs w:val="24"/>
          <w:lang w:val="it-IT" w:eastAsia="en-US"/>
        </w:rPr>
        <w:tab/>
        <w:t>“xogħol infrastrutturali” tfisser interventi fl-infrastruttura ferrovjarja għall-fini ta’ żvilupp, manutenzjoni, tiġdid u aġġornament tal-infrastruttura ferrovjarja kif definit fl-Artikolu 3, il-punti (2a), (2c), (2d), u (2e) tad-Direttiva 2012/34/UE;</w:t>
      </w:r>
    </w:p>
    <w:p w14:paraId="66341D9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(16)</w:t>
      </w:r>
      <w:r w:rsidRPr="005931D5">
        <w:rPr>
          <w:szCs w:val="24"/>
          <w:lang w:val="it-IT" w:eastAsia="en-US"/>
        </w:rPr>
        <w:tab/>
        <w:t>“korp regolatorju” tfisser il-korp regolatorju msemmi fl-Artikolu 55 tad-Direttiva 2012/34/UE;</w:t>
      </w:r>
    </w:p>
    <w:p w14:paraId="785F37D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(17)</w:t>
      </w:r>
      <w:r w:rsidRPr="005931D5">
        <w:rPr>
          <w:szCs w:val="24"/>
          <w:lang w:val="it-IT" w:eastAsia="en-US"/>
        </w:rPr>
        <w:tab/>
        <w:t>“inċident” tfisser okkorrenza jew serje ta’ okkorrenzi li jkollhom l-istess oriġini, li jikkawżaw tfixkil fit-traffiku ferrovjarju.</w:t>
      </w:r>
    </w:p>
    <w:p w14:paraId="77ED153A" w14:textId="156E2B0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(17a)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“mogħdijiet ferrovjarji sistematiċi” tfisser mogħdijiet ferrovjarji li huma bbażati fuq l-Artikoli 11 u 20 ta’ dan ir-Regolament, ippjanati minn qabel fi skeda regolari għall-perjodu tal-iskeda operatorja</w:t>
      </w:r>
      <w:r w:rsidR="000977C3" w:rsidRPr="005931D5">
        <w:rPr>
          <w:b/>
          <w:i/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40</w:t>
      </w:r>
      <w:r w:rsidR="000977C3" w:rsidRPr="005931D5">
        <w:rPr>
          <w:b/>
          <w:szCs w:val="24"/>
          <w:lang w:val="it-IT" w:eastAsia="en-US"/>
        </w:rPr>
        <w:t>]</w:t>
      </w:r>
    </w:p>
    <w:p w14:paraId="520E3CCE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D545D36" w14:textId="0E439740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 xml:space="preserve">KAPITOLU II </w:t>
      </w:r>
      <w:r w:rsidRPr="005931D5">
        <w:rPr>
          <w:szCs w:val="24"/>
          <w:lang w:val="it-IT" w:eastAsia="en-US"/>
        </w:rPr>
        <w:br/>
        <w:t>ĠESTJONI TAL-KAPAĊITÀ INFRASTRUTTURALI</w:t>
      </w:r>
    </w:p>
    <w:p w14:paraId="0888C64C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 xml:space="preserve">TAQSIMA 1 </w:t>
      </w:r>
      <w:r w:rsidRPr="005931D5">
        <w:rPr>
          <w:szCs w:val="24"/>
          <w:lang w:val="it-IT" w:eastAsia="en-US"/>
        </w:rPr>
        <w:br/>
        <w:t>Prinċipji ġenerali għall-ġestjoni tal-kapaċità infrastrutturali</w:t>
      </w:r>
    </w:p>
    <w:p w14:paraId="022C17BF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5</w:t>
      </w:r>
      <w:r w:rsidRPr="005931D5">
        <w:rPr>
          <w:szCs w:val="24"/>
          <w:lang w:val="it-IT" w:eastAsia="en-US"/>
        </w:rPr>
        <w:br/>
        <w:t>Ġestjoni tal-kapaċità</w:t>
      </w:r>
    </w:p>
    <w:p w14:paraId="7097AE7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Il-meniġers tal-infrastruttura għandhom jimmaniġġaw il-kapaċità infrastrutturali ferrovjarja bi proċess tal-ippjanar u tal-allokazzjoni li jkun jinkludi tliet fażijiet:</w:t>
      </w:r>
    </w:p>
    <w:p w14:paraId="060CC7E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ippjanar strateġiku tal-kapaċità kif imsemmi fit-Taqsima 2;</w:t>
      </w:r>
    </w:p>
    <w:p w14:paraId="335E9E9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skedar u allokazzjoni tal-kapaċità infrastrutturali kif imsemmi fit-Taqsima 3;</w:t>
      </w:r>
    </w:p>
    <w:p w14:paraId="4FF722B5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adattament u skedar mill-ġdid tal-kapaċità allokata kif imsemmi fit-Taqsima 4.</w:t>
      </w:r>
    </w:p>
    <w:p w14:paraId="56FB4C6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Minbarra l-kontenut stabbilit fl-Anness IV tad-Direttiva 2012/34/UE, il-meniġers tal-infrastruttura għandhom jinkludu taqsima fid-dikjarazzjoni dwar in-network imsemmija fl-Artikolu 27 ta’ dik id-Direttiva, li tkun tittratta l-infrastruttura magħmula disponibbli għall-impriżi ferrovjarji; taqsima dwar il-ġestjoni tal-kapaċità; taqsima dwar l-operazzjonijiet, inkluż dwar il-ġestjoni tat-traffiku, il-ġestjoni tat-tfixkil u l-ġestjoni tal-kriżijiet; u taqsima dwar il-ġestjoni tal-prestazzjoni, f’konformità mal-Anness IV.</w:t>
      </w:r>
    </w:p>
    <w:p w14:paraId="2947E43D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1AECC4F" w14:textId="073F7A6A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It-teħid tad-deċiżjonijiet dwar il-ġestjoni tal-kapaċità kif imsemmi fil-paragrafu 1 inkluż id-definizzjoni u l-valutazzjoni tad-disponibbiltà u l-allokazzjoni tad-drittijiet tal-kapaċità, għandhom ikunu funzjoni essenzjali tal-meniġer tal-infrastruttura skont it-tifsira tal-Artikolu 3, il-punt (2f) tad-Direttiva 2012/34/UE. Id-dispożizzjonijiet dwar il-funzjonijiet essenzjali stabbiliti f’dik id-Direttiva għandhom japplikaw għaliha.</w:t>
      </w:r>
    </w:p>
    <w:p w14:paraId="29E0B1B7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6</w:t>
      </w:r>
      <w:r w:rsidRPr="005931D5">
        <w:rPr>
          <w:szCs w:val="24"/>
          <w:lang w:val="it-IT" w:eastAsia="en-US"/>
        </w:rPr>
        <w:br/>
        <w:t>Qafas Ewropew għall-ġestjoni tal-kapaċità</w:t>
      </w:r>
    </w:p>
    <w:p w14:paraId="2C0E8A1B" w14:textId="1D0EE86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jagħmlu l-almu tagħhom biex jimxi skont prinċipji u proċeduri komuni għall-ġestjoni tal-kapaċità infrastrutturali ferrovjarja. Għal dan il-għan, l-ENIM għandu jiżviluppa </w:t>
      </w:r>
      <w:r w:rsidRPr="005931D5">
        <w:rPr>
          <w:b/>
          <w:i/>
          <w:szCs w:val="24"/>
          <w:lang w:val="it-IT" w:eastAsia="en-US"/>
        </w:rPr>
        <w:t xml:space="preserve">f’konsultazzjoni mal-Pjattaforma Ferrovjarja Ewropea </w:t>
      </w:r>
      <w:r w:rsidRPr="005931D5">
        <w:rPr>
          <w:szCs w:val="24"/>
          <w:lang w:val="it-IT" w:eastAsia="en-US"/>
        </w:rPr>
        <w:t xml:space="preserve">u jadotta “qafas Ewropew għall-ġestjoni tal-kapaċità” f’konformità mad-dispożizzjonijiet tal-Kapitolu II sa </w:t>
      </w:r>
      <w:r w:rsidRPr="005931D5">
        <w:rPr>
          <w:b/>
          <w:i/>
          <w:szCs w:val="24"/>
          <w:lang w:val="it-IT" w:eastAsia="en-US"/>
        </w:rPr>
        <w:t xml:space="preserve">... </w:t>
      </w:r>
      <w:r w:rsidRPr="005931D5">
        <w:rPr>
          <w:szCs w:val="24"/>
          <w:lang w:val="it-IT" w:eastAsia="en-US"/>
        </w:rPr>
        <w:t>[12-il xahar mid-dħul fis-seħħ ta’ dan ir-Regolament].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41</w:t>
      </w:r>
      <w:r w:rsidR="000977C3" w:rsidRPr="005931D5">
        <w:rPr>
          <w:b/>
          <w:szCs w:val="24"/>
          <w:lang w:val="it-IT" w:eastAsia="en-US"/>
        </w:rPr>
        <w:t>]</w:t>
      </w:r>
    </w:p>
    <w:p w14:paraId="44D5095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Il-qafas Ewropew għall-ġestjoni tal-kapaċità għandu jiddefinixxi prinċipji u proċeduri komuni għall-ġestjoni tal-kapaċità infrastrutturali ferrovjarja u għall-koordinazzjoni bejn il-meniġers tal-infrastruttura, l-impriżi ferrovjarji u applikanti oħra, l-operaturi tal-faċilitajiet tas-servizzi ferrovjarji u partijiet ikkonċernati operazzjonali oħra.</w:t>
      </w:r>
    </w:p>
    <w:p w14:paraId="4CD20F33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BD55A01" w14:textId="460BC6AF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Il-qafas Ewropew għall-ġestjoni tal-kapaċità għandu jinkludi mill-anqas l-elementi elenkati fl-Anness III u għandu jiġi aġġornat meta jkun meħtieġ biex titqies l-esperjenza tal-meniġers tal-infrastruttura, tal-impriżi ferrovjarji u ta’ applikanti oħra u skont l-attivitajiet tal-ENIM.</w:t>
      </w:r>
    </w:p>
    <w:p w14:paraId="02EA9FB3" w14:textId="210D0BE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iqisu bis-sħiħ il-qafas Ewropew għall-ġestjoni tal-kapaċità meta jkunu qed iħejju d-dikjarazzjoni dwar in-network imsemmija fl-Artikolu 27 tad-Direttiva 2012/34/UE, b’mod partikolari l-kontenut speċifikat fl-Anness IV ta’ dan ir-Regolament. Fid-dikjarazzjoni dwar in-network għandhom </w:t>
      </w:r>
      <w:r w:rsidRPr="005931D5">
        <w:rPr>
          <w:strike/>
          <w:szCs w:val="24"/>
          <w:lang w:val="it-IT" w:eastAsia="en-US"/>
        </w:rPr>
        <w:t>jispjegaw</w:t>
      </w:r>
      <w:r w:rsidRPr="005931D5">
        <w:rPr>
          <w:b/>
          <w:i/>
          <w:szCs w:val="24"/>
          <w:lang w:val="it-IT" w:eastAsia="en-US"/>
        </w:rPr>
        <w:t>jiġġustifikaw</w:t>
      </w:r>
      <w:r w:rsidRPr="005931D5">
        <w:rPr>
          <w:szCs w:val="24"/>
          <w:lang w:val="it-IT" w:eastAsia="en-US"/>
        </w:rPr>
        <w:t xml:space="preserve"> ir-raġuni għal kull devjazzjoni mill-prinċipji u l-proċeduri komuni stabbiliti fil-qafas Ewropew għall-ġestjoni tal-kapaċità.</w:t>
      </w:r>
      <w:r w:rsidRPr="005931D5">
        <w:rPr>
          <w:b/>
          <w:i/>
          <w:szCs w:val="24"/>
          <w:lang w:val="it-IT" w:eastAsia="en-US"/>
        </w:rPr>
        <w:t xml:space="preserve"> Id-devjazzjonijiet għandhom ikunu permessi biss f’każijiet eċċezzjonali u għandhom ikunu soġġetti għall-approvazzjoni mill-korp regolatorju ferrovjarju nazzjonali.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42</w:t>
      </w:r>
      <w:r w:rsidR="000977C3" w:rsidRPr="005931D5">
        <w:rPr>
          <w:b/>
          <w:szCs w:val="24"/>
          <w:lang w:val="it-IT" w:eastAsia="en-US"/>
        </w:rPr>
        <w:t>]</w:t>
      </w:r>
    </w:p>
    <w:p w14:paraId="7DFD4681" w14:textId="5D16506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it-IT" w:eastAsia="en-US"/>
        </w:rPr>
        <w:t>4a.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Il-Kummissjoni għandha tingħata s-setgħa li tadotta atti delegati f’konformità mal-Artikolu 71 li jistabbilixxu l-prinċipji u l-proċeduri komuni għall-ġestjoni tal-kapaċità tal-infrastruttura ferrovjarja u biex jiġi emendat il-paragrafu 2 ta’ dan l-Artikolu. </w:t>
      </w:r>
      <w:r w:rsidRPr="005931D5">
        <w:rPr>
          <w:b/>
          <w:i/>
          <w:szCs w:val="24"/>
          <w:lang w:val="sv-SE" w:eastAsia="en-US"/>
        </w:rPr>
        <w:t>Dawk l-atti delegati għandhom jiġu adottati sa ... [24 xahar mid-dħul fis-seħħ ta’ dan ir-Regolament].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43</w:t>
      </w:r>
      <w:r w:rsidR="000977C3" w:rsidRPr="005931D5">
        <w:rPr>
          <w:b/>
          <w:szCs w:val="24"/>
          <w:lang w:val="sv-SE" w:eastAsia="en-US"/>
        </w:rPr>
        <w:t>]</w:t>
      </w:r>
    </w:p>
    <w:p w14:paraId="147506FC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886B0B5" w14:textId="319DF963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7</w:t>
      </w:r>
      <w:r w:rsidRPr="005931D5">
        <w:rPr>
          <w:szCs w:val="24"/>
          <w:lang w:val="it-IT" w:eastAsia="en-US"/>
        </w:rPr>
        <w:br/>
        <w:t>Applikanti</w:t>
      </w:r>
    </w:p>
    <w:p w14:paraId="62360B9C" w14:textId="609831E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 xml:space="preserve">L-applikanti għandhom jagħmlu talbiet għall-kapaċità infrastrutturali. </w:t>
      </w:r>
      <w:r w:rsidRPr="005931D5">
        <w:rPr>
          <w:strike/>
          <w:szCs w:val="24"/>
          <w:lang w:val="it-IT" w:eastAsia="en-US"/>
        </w:rPr>
        <w:t>Biex</w:t>
      </w:r>
      <w:r w:rsidRPr="005931D5">
        <w:rPr>
          <w:b/>
          <w:i/>
          <w:szCs w:val="24"/>
          <w:lang w:val="it-IT" w:eastAsia="en-US"/>
        </w:rPr>
        <w:t>Sabiex</w:t>
      </w:r>
      <w:r w:rsidRPr="005931D5">
        <w:rPr>
          <w:szCs w:val="24"/>
          <w:lang w:val="it-IT" w:eastAsia="en-US"/>
        </w:rPr>
        <w:t xml:space="preserve"> jużaw </w:t>
      </w:r>
      <w:r w:rsidRPr="005931D5">
        <w:rPr>
          <w:strike/>
          <w:szCs w:val="24"/>
          <w:lang w:val="it-IT" w:eastAsia="en-US"/>
        </w:rPr>
        <w:t>din il-kapaċità</w:t>
      </w:r>
      <w:r w:rsidRPr="005931D5">
        <w:rPr>
          <w:b/>
          <w:i/>
          <w:szCs w:val="24"/>
          <w:lang w:val="it-IT" w:eastAsia="en-US"/>
        </w:rPr>
        <w:t>tali kapaċità</w:t>
      </w:r>
      <w:r w:rsidRPr="005931D5">
        <w:rPr>
          <w:szCs w:val="24"/>
          <w:lang w:val="it-IT" w:eastAsia="en-US"/>
        </w:rPr>
        <w:t xml:space="preserve"> infrastrutturali, l-applikanti</w:t>
      </w:r>
      <w:r w:rsidRPr="005931D5">
        <w:rPr>
          <w:b/>
          <w:i/>
          <w:szCs w:val="24"/>
          <w:lang w:val="it-IT" w:eastAsia="en-US"/>
        </w:rPr>
        <w:t xml:space="preserve"> li ma jkunux impriża ferrovjarja</w:t>
      </w:r>
      <w:r w:rsidR="007053D6" w:rsidRPr="005931D5">
        <w:rPr>
          <w:b/>
          <w:i/>
          <w:szCs w:val="24"/>
          <w:lang w:val="it-IT" w:eastAsia="en-US"/>
        </w:rPr>
        <w:t>,</w:t>
      </w:r>
      <w:r w:rsidRPr="005931D5">
        <w:rPr>
          <w:szCs w:val="24"/>
          <w:lang w:val="it-IT" w:eastAsia="en-US"/>
        </w:rPr>
        <w:t xml:space="preserve"> għandhom jaħtru impriża ferrovjarja biex tikkonkludi </w:t>
      </w:r>
      <w:r w:rsidRPr="005931D5">
        <w:rPr>
          <w:strike/>
          <w:szCs w:val="24"/>
          <w:lang w:val="it-IT" w:eastAsia="en-US"/>
        </w:rPr>
        <w:t>fethim mal-meniġer</w:t>
      </w:r>
      <w:r w:rsidRPr="005931D5">
        <w:rPr>
          <w:b/>
          <w:i/>
          <w:szCs w:val="24"/>
          <w:lang w:val="it-IT" w:eastAsia="en-US"/>
        </w:rPr>
        <w:t>ftehim mal-maniġer</w:t>
      </w:r>
      <w:r w:rsidRPr="005931D5">
        <w:rPr>
          <w:szCs w:val="24"/>
          <w:lang w:val="it-IT" w:eastAsia="en-US"/>
        </w:rPr>
        <w:t xml:space="preserve"> tal-infrastruttura f’konformità mal-Artikolu 28 tad-Direttiva 2012/34/UE. Dan hu mingħajr preġudizzju għad-dritt tal-applikanti li jikkonkludu ftehimiet qafas </w:t>
      </w:r>
      <w:r w:rsidRPr="005931D5">
        <w:rPr>
          <w:strike/>
          <w:szCs w:val="24"/>
          <w:lang w:val="it-IT" w:eastAsia="en-US"/>
        </w:rPr>
        <w:t>mal-meniġers</w:t>
      </w:r>
      <w:r w:rsidRPr="005931D5">
        <w:rPr>
          <w:b/>
          <w:i/>
          <w:szCs w:val="24"/>
          <w:lang w:val="it-IT" w:eastAsia="en-US"/>
        </w:rPr>
        <w:t>mal-maniġers</w:t>
      </w:r>
      <w:r w:rsidRPr="005931D5">
        <w:rPr>
          <w:szCs w:val="24"/>
          <w:lang w:val="it-IT" w:eastAsia="en-US"/>
        </w:rPr>
        <w:t xml:space="preserve"> tal-infrastruttura skont l-Artikolu 31 ta’ dan ir-Regolament.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44</w:t>
      </w:r>
      <w:r w:rsidR="000977C3" w:rsidRPr="005931D5">
        <w:rPr>
          <w:b/>
          <w:szCs w:val="24"/>
          <w:lang w:val="it-IT" w:eastAsia="en-US"/>
        </w:rPr>
        <w:t>]</w:t>
      </w:r>
    </w:p>
    <w:p w14:paraId="4E684340" w14:textId="5082EA2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Il-meniġer</w:t>
      </w:r>
      <w:r w:rsidRPr="005931D5">
        <w:rPr>
          <w:b/>
          <w:i/>
          <w:szCs w:val="24"/>
          <w:lang w:val="it-IT" w:eastAsia="en-US"/>
        </w:rPr>
        <w:t>Il-maniġer</w:t>
      </w:r>
      <w:r w:rsidRPr="005931D5">
        <w:rPr>
          <w:szCs w:val="24"/>
          <w:lang w:val="it-IT" w:eastAsia="en-US"/>
        </w:rPr>
        <w:t xml:space="preserve"> tal-infrastruttura </w:t>
      </w:r>
      <w:r w:rsidRPr="005931D5">
        <w:rPr>
          <w:strike/>
          <w:szCs w:val="24"/>
          <w:lang w:val="it-IT" w:eastAsia="en-US"/>
        </w:rPr>
        <w:t>jista’</w:t>
      </w:r>
      <w:r w:rsidRPr="005931D5">
        <w:rPr>
          <w:b/>
          <w:i/>
          <w:szCs w:val="24"/>
          <w:lang w:val="it-IT" w:eastAsia="en-US"/>
        </w:rPr>
        <w:t>għandu</w:t>
      </w:r>
      <w:r w:rsidRPr="005931D5">
        <w:rPr>
          <w:szCs w:val="24"/>
          <w:lang w:val="it-IT" w:eastAsia="en-US"/>
        </w:rPr>
        <w:t xml:space="preserve"> jistabbilixxi r-rekwiżiti għall-applikanti biex jiżgura li l-aspettattivi leġittimi tiegħu dwar l-introjtu futur u l-użu tal-infrastruttura jiġu salvagwardjati. Dawn ir-rekwiżiti għandhom ikunu adegwati, trasparenti u nondiskriminatorji. Dawn għandhom jiġu speċifikati fid-dikjarazzjoni dwar in-network kif imsemmi fil-punt </w:t>
      </w:r>
      <w:r w:rsidRPr="005931D5">
        <w:rPr>
          <w:strike/>
          <w:szCs w:val="24"/>
          <w:lang w:val="it-IT" w:eastAsia="en-US"/>
        </w:rPr>
        <w:t>(1)(b)</w:t>
      </w:r>
      <w:r w:rsidRPr="005931D5">
        <w:rPr>
          <w:b/>
          <w:i/>
          <w:szCs w:val="24"/>
          <w:lang w:val="it-IT" w:eastAsia="en-US"/>
        </w:rPr>
        <w:t>(2)(c)</w:t>
      </w:r>
      <w:r w:rsidRPr="005931D5">
        <w:rPr>
          <w:szCs w:val="24"/>
          <w:lang w:val="it-IT" w:eastAsia="en-US"/>
        </w:rPr>
        <w:t xml:space="preserve"> tal-Anness IV. Jistgħu jinkludu biss l-għoti ta’ garanzija finanzjarja li ma għandhiex taqbeż livell xieraq jkun proporzjonali għal-livell kontemplat tal-attività tal-applikant, u l-assigurazzjoni tal-kapaċità li jitħejjew offerti konformi għall-kapaċità infrastrutturali.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45</w:t>
      </w:r>
      <w:r w:rsidR="000977C3" w:rsidRPr="005931D5">
        <w:rPr>
          <w:b/>
          <w:szCs w:val="24"/>
          <w:lang w:val="it-IT" w:eastAsia="en-US"/>
        </w:rPr>
        <w:t>]</w:t>
      </w:r>
    </w:p>
    <w:p w14:paraId="6C33E821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0E8D774" w14:textId="3D480DA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 xml:space="preserve">Il-Kummissjoni </w:t>
      </w:r>
      <w:r w:rsidRPr="005931D5">
        <w:rPr>
          <w:strike/>
          <w:szCs w:val="24"/>
          <w:lang w:val="it-IT" w:eastAsia="en-US"/>
        </w:rPr>
        <w:t>tista’</w:t>
      </w:r>
      <w:r w:rsidRPr="005931D5">
        <w:rPr>
          <w:b/>
          <w:i/>
          <w:szCs w:val="24"/>
          <w:lang w:val="it-IT" w:eastAsia="en-US"/>
        </w:rPr>
        <w:t>għandha, sa [24 xahar mid-dħul fis-seħħ ta’ dan ir-Regolament],</w:t>
      </w:r>
      <w:r w:rsidRPr="005931D5">
        <w:rPr>
          <w:szCs w:val="24"/>
          <w:lang w:val="it-IT" w:eastAsia="en-US"/>
        </w:rPr>
        <w:t xml:space="preserve"> tadotta atti ta’ implimentazzjoni </w:t>
      </w:r>
      <w:r w:rsidRPr="005931D5">
        <w:rPr>
          <w:strike/>
          <w:szCs w:val="24"/>
          <w:lang w:val="it-IT" w:eastAsia="en-US"/>
        </w:rPr>
        <w:t>li</w:t>
      </w:r>
      <w:r w:rsidRPr="005931D5">
        <w:rPr>
          <w:b/>
          <w:i/>
          <w:szCs w:val="24"/>
          <w:lang w:val="it-IT" w:eastAsia="en-US"/>
        </w:rPr>
        <w:t>biex</w:t>
      </w:r>
      <w:r w:rsidRPr="005931D5">
        <w:rPr>
          <w:szCs w:val="24"/>
          <w:lang w:val="it-IT" w:eastAsia="en-US"/>
        </w:rPr>
        <w:t xml:space="preserve"> jistabbilixxu d-dettalji tal-kriterji li jridu jintużaw għall-applikazzjoni tal-paragrafu 2. Dawk l-atti ta’ implimentazzjoni għandhom jiġu adottati f’konformità mal-proċedura ta’ eżami msemmija fl-Artikolu 72(3)</w:t>
      </w:r>
      <w:r w:rsidRPr="005931D5">
        <w:rPr>
          <w:b/>
          <w:i/>
          <w:szCs w:val="24"/>
          <w:lang w:val="it-IT" w:eastAsia="en-US"/>
        </w:rPr>
        <w:t xml:space="preserve"> u għandhom jissostitwixxu d-dispożizzjoni simili msemmija fil-paragrafu 2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46</w:t>
      </w:r>
      <w:r w:rsidR="000977C3" w:rsidRPr="005931D5">
        <w:rPr>
          <w:b/>
          <w:szCs w:val="24"/>
          <w:lang w:val="it-IT" w:eastAsia="en-US"/>
        </w:rPr>
        <w:t>]</w:t>
      </w:r>
    </w:p>
    <w:p w14:paraId="4F9E3184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8</w:t>
      </w:r>
      <w:r w:rsidRPr="005931D5">
        <w:rPr>
          <w:szCs w:val="24"/>
          <w:lang w:val="it-IT" w:eastAsia="en-US"/>
        </w:rPr>
        <w:br/>
        <w:t>Ġestjoni tal-kapaċità infrastrutturali skarsa</w:t>
      </w:r>
    </w:p>
    <w:p w14:paraId="02DE6D8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Il-meniġers tal-infrastruttura għandhom jiżguraw li l-kapaċità infrastrutturali skarsa tiġi mmaniġġjata skont il-prinċipji stabbiliti fl-Artikolu 26 tad-Direttiva 2012/34/UE u fl-Artikolu 2 ta’ dan ir-Regolament fil-fażijiet kollha tal-proċess tal-ġestjoni tal-kapaċità msemmi fl-Artikolu 5.</w:t>
      </w:r>
    </w:p>
    <w:p w14:paraId="2A1C559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Meta jieħdu d-deċiżjonijiet dwar il-kapaċità skarsa, il-meniġers tal-infrastruttura għandhom iqisu l-gwida strateġika dwar l-użu tal-kapaċità infrastrutturali mogħtija mill-Istati Membri f’konformità mal-Artikolu 11(3).</w:t>
      </w:r>
    </w:p>
    <w:p w14:paraId="0208FC55" w14:textId="77777777" w:rsidR="009A536C" w:rsidRPr="005931D5" w:rsidRDefault="009A536C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C0D6120" w14:textId="456D54DE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 xml:space="preserve">Mingħajr preġudizzju għar-regoli dwar l-għajnuna mill-Istat, l-Istati Membri </w:t>
      </w:r>
      <w:r w:rsidRPr="005931D5">
        <w:rPr>
          <w:strike/>
          <w:szCs w:val="24"/>
          <w:lang w:val="it-IT" w:eastAsia="en-US"/>
        </w:rPr>
        <w:t>jistgħu</w:t>
      </w:r>
      <w:r w:rsidRPr="005931D5">
        <w:rPr>
          <w:b/>
          <w:i/>
          <w:szCs w:val="24"/>
          <w:lang w:val="it-IT" w:eastAsia="en-US"/>
        </w:rPr>
        <w:t>għandhom</w:t>
      </w:r>
      <w:r w:rsidRPr="005931D5">
        <w:rPr>
          <w:szCs w:val="24"/>
          <w:lang w:val="it-IT" w:eastAsia="en-US"/>
        </w:rPr>
        <w:t xml:space="preserve">, meta xieraq, jagħtu kumpens </w:t>
      </w:r>
      <w:r w:rsidRPr="005931D5">
        <w:rPr>
          <w:strike/>
          <w:szCs w:val="24"/>
          <w:lang w:val="it-IT" w:eastAsia="en-US"/>
        </w:rPr>
        <w:t>lill-meniġer</w:t>
      </w:r>
      <w:r w:rsidRPr="005931D5">
        <w:rPr>
          <w:b/>
          <w:i/>
          <w:szCs w:val="24"/>
          <w:lang w:val="it-IT" w:eastAsia="en-US"/>
        </w:rPr>
        <w:t>lill-maniġer</w:t>
      </w:r>
      <w:r w:rsidRPr="005931D5">
        <w:rPr>
          <w:szCs w:val="24"/>
          <w:lang w:val="it-IT" w:eastAsia="en-US"/>
        </w:rPr>
        <w:t xml:space="preserve"> tal-infrastruttura li jkun jikkorrispondi għal telf fl-introjtu relatat esklussivament mal-ħtieġa li jikkonforma mal-gwida strateġika dwar l-użu tal-kapaċità infrastrutturali ferrovjarja.</w:t>
      </w:r>
      <w:r w:rsidR="009A536C" w:rsidRPr="005931D5">
        <w:rPr>
          <w:b/>
          <w:szCs w:val="24"/>
          <w:lang w:val="it-IT" w:eastAsia="en-US"/>
        </w:rPr>
        <w:t xml:space="preserve"> [Em. 47]</w:t>
      </w:r>
    </w:p>
    <w:p w14:paraId="4853C11F" w14:textId="6B2C056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 xml:space="preserve">Il-meniġers tal-infrastruttura għandhom jippjanaw u jallokaw il-kapaċità skarsa kemm jista’ jkun bil-mekkaniżmu tar-riżoluzzjoni kunsenswali tal-kunflitti msemmi fl-Artikolu 36 li jinvolvi lill-applikanti kkonċernati u li jirriżulta f’soluzzjonijiet kunsenswali għall-ħtiġijiet </w:t>
      </w:r>
      <w:proofErr w:type="gramStart"/>
      <w:r w:rsidRPr="005931D5">
        <w:rPr>
          <w:szCs w:val="24"/>
          <w:lang w:val="it-IT" w:eastAsia="en-US"/>
        </w:rPr>
        <w:t>u t</w:t>
      </w:r>
      <w:proofErr w:type="gramEnd"/>
      <w:r w:rsidRPr="005931D5">
        <w:rPr>
          <w:szCs w:val="24"/>
          <w:lang w:val="it-IT" w:eastAsia="en-US"/>
        </w:rPr>
        <w:t>-talbiet kunfliġġenti għall-kapaċità.</w:t>
      </w:r>
    </w:p>
    <w:p w14:paraId="50249A7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 xml:space="preserve">Jekk il-mekkaniżmu msemmi fil-paragrafu 3 ma jwassalx għal riżoluzzjoni sodisfaċenti għall-ħtiġijiet </w:t>
      </w:r>
      <w:proofErr w:type="gramStart"/>
      <w:r w:rsidRPr="005931D5">
        <w:rPr>
          <w:szCs w:val="24"/>
          <w:lang w:val="it-IT" w:eastAsia="en-US"/>
        </w:rPr>
        <w:t>u t</w:t>
      </w:r>
      <w:proofErr w:type="gramEnd"/>
      <w:r w:rsidRPr="005931D5">
        <w:rPr>
          <w:szCs w:val="24"/>
          <w:lang w:val="it-IT" w:eastAsia="en-US"/>
        </w:rPr>
        <w:t>-talbiet kunfliġġenti għall-kapaċità, il-meniġers tal-infrastruttura għandhom jimmaniġġaw il-kapaċità skarsa jew isolvu l-kunflitti bi proċeduri oġġettivi, trasparenti u nondiskriminatorji.</w:t>
      </w:r>
    </w:p>
    <w:p w14:paraId="274625F7" w14:textId="1FD1CF17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 xml:space="preserve">Dawk il-proċeduri għandhom jivvalutaw alternattivi għall-użu tal-kapaċità infrastrutturali, </w:t>
      </w:r>
      <w:r w:rsidRPr="005931D5">
        <w:rPr>
          <w:strike/>
          <w:szCs w:val="24"/>
          <w:lang w:val="it-IT" w:eastAsia="en-US"/>
        </w:rPr>
        <w:t>skont il-kriterji</w:t>
      </w:r>
      <w:r w:rsidRPr="005931D5">
        <w:rPr>
          <w:b/>
          <w:i/>
          <w:szCs w:val="24"/>
          <w:lang w:val="it-IT" w:eastAsia="en-US"/>
        </w:rPr>
        <w:t>abbażi tal-kriterji</w:t>
      </w:r>
      <w:r w:rsidRPr="005931D5">
        <w:rPr>
          <w:szCs w:val="24"/>
          <w:lang w:val="it-IT" w:eastAsia="en-US"/>
        </w:rPr>
        <w:t xml:space="preserve"> soċjoekonomiċi u ambjentali li ġejjin, soġġetti għad-disponibbiltà </w:t>
      </w:r>
      <w:r w:rsidRPr="005931D5">
        <w:rPr>
          <w:strike/>
          <w:szCs w:val="24"/>
          <w:lang w:val="it-IT" w:eastAsia="en-US"/>
        </w:rPr>
        <w:t>tad-data</w:t>
      </w:r>
      <w:r w:rsidRPr="005931D5">
        <w:rPr>
          <w:b/>
          <w:i/>
          <w:szCs w:val="24"/>
          <w:lang w:val="it-IT" w:eastAsia="en-US"/>
        </w:rPr>
        <w:t>ta’ data standardizzata li l-applikanti għandhom iqiegħdu għad-disponibbiltà tal-maniġers tal-infrastruttura. Il-kriterji għandhom jinkludu dawn li ġejjin, iżda ma għandhomx ikunu limitati għalihom</w:t>
      </w:r>
      <w:r w:rsidRPr="005931D5">
        <w:rPr>
          <w:szCs w:val="24"/>
          <w:lang w:val="it-IT" w:eastAsia="en-US"/>
        </w:rPr>
        <w:t>: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48</w:t>
      </w:r>
      <w:r w:rsidR="000977C3" w:rsidRPr="005931D5">
        <w:rPr>
          <w:b/>
          <w:szCs w:val="24"/>
          <w:lang w:val="it-IT" w:eastAsia="en-US"/>
        </w:rPr>
        <w:t>]</w:t>
      </w:r>
    </w:p>
    <w:p w14:paraId="227B16D2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92B35B1" w14:textId="17E40AB2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(a)</w:t>
      </w:r>
      <w:r w:rsidRPr="005931D5">
        <w:rPr>
          <w:szCs w:val="24"/>
          <w:lang w:val="it-IT" w:eastAsia="en-US"/>
        </w:rPr>
        <w:tab/>
        <w:t>il-kost operattiv għall-operaturi tas-servizzi tat-trasport ferrovjarju u l-impatt ikkawżat fuq il-prezzijiet għall-klijenti tas-servizzi tat-trasport ferrovjarju;</w:t>
      </w:r>
    </w:p>
    <w:p w14:paraId="19B7B3A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il-kost relatat mal-ħin għall-klijenti tas-servizzi tat-trasport ferrovjarju;</w:t>
      </w:r>
    </w:p>
    <w:p w14:paraId="3773B3CF" w14:textId="287590C9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il-konnettività u l-aċċessibbiltà</w:t>
      </w:r>
      <w:r w:rsidRPr="005931D5">
        <w:rPr>
          <w:b/>
          <w:i/>
          <w:szCs w:val="24"/>
          <w:lang w:val="it-IT" w:eastAsia="en-US"/>
        </w:rPr>
        <w:t>, kemm bħala effett tan-network fuq in-network globali kif ukoll fuq segmenti tan-network,</w:t>
      </w:r>
      <w:r w:rsidRPr="005931D5">
        <w:rPr>
          <w:szCs w:val="24"/>
          <w:lang w:val="it-IT" w:eastAsia="en-US"/>
        </w:rPr>
        <w:t xml:space="preserve"> għall-persuni u r-reġjuni moqdija mis-servizzi tat-trasport ferrovjarju;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49</w:t>
      </w:r>
      <w:r w:rsidR="000977C3" w:rsidRPr="005931D5">
        <w:rPr>
          <w:b/>
          <w:szCs w:val="24"/>
          <w:lang w:val="it-IT" w:eastAsia="en-US"/>
        </w:rPr>
        <w:t>]</w:t>
      </w:r>
    </w:p>
    <w:p w14:paraId="6CC5D12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l-emissjonijiet tal-gassijiet serra, tas-sustanzi niġġiesa fl-arja lokali, l-istorbju u kostijiet esterni oħra tas-servizzi tat-trasport ferrovjarju u mill-alternattivi probabbli tagħhom;</w:t>
      </w:r>
    </w:p>
    <w:p w14:paraId="7BF4E36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(e)</w:t>
      </w:r>
      <w:r w:rsidRPr="005931D5">
        <w:rPr>
          <w:szCs w:val="24"/>
          <w:lang w:val="it-IT" w:eastAsia="en-US"/>
        </w:rPr>
        <w:tab/>
        <w:t>l-implikazzjonijiet għas-sikurezza u s-saħħa pubblika tas-servizzi tat-trasport ferrovjarju u l-alternattivi probabbli tagħhom.</w:t>
      </w:r>
    </w:p>
    <w:p w14:paraId="7CC4254D" w14:textId="5704B673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(ea)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l-effetti tal-bidla modali fuq il-ferroviji.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50</w:t>
      </w:r>
      <w:r w:rsidR="000977C3" w:rsidRPr="005931D5">
        <w:rPr>
          <w:b/>
          <w:szCs w:val="24"/>
          <w:lang w:val="it-IT" w:eastAsia="en-US"/>
        </w:rPr>
        <w:t>]</w:t>
      </w:r>
    </w:p>
    <w:p w14:paraId="0BD8012C" w14:textId="06B93E1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5.</w:t>
      </w:r>
      <w:r w:rsidRPr="005931D5">
        <w:rPr>
          <w:szCs w:val="24"/>
          <w:lang w:val="it-IT" w:eastAsia="en-US"/>
        </w:rPr>
        <w:tab/>
        <w:t>L-ENIM għandu</w:t>
      </w:r>
      <w:r w:rsidRPr="005931D5">
        <w:rPr>
          <w:b/>
          <w:i/>
          <w:szCs w:val="24"/>
          <w:lang w:val="it-IT" w:eastAsia="en-US"/>
        </w:rPr>
        <w:t>, f’konsultazzjoni mal-Pjattaforma Ferrovjarja Ewropea</w:t>
      </w:r>
      <w:r w:rsidR="007053D6" w:rsidRPr="005931D5">
        <w:rPr>
          <w:b/>
          <w:i/>
          <w:szCs w:val="24"/>
          <w:lang w:val="it-IT" w:eastAsia="en-US"/>
        </w:rPr>
        <w:t>,</w:t>
      </w:r>
      <w:r w:rsidRPr="005931D5">
        <w:rPr>
          <w:szCs w:val="24"/>
          <w:lang w:val="it-IT" w:eastAsia="en-US"/>
        </w:rPr>
        <w:t xml:space="preserve"> jħejji u jadotta l-proċeduri msemmija fil-paragrafu 4 u jinkludihom fil-qafas </w:t>
      </w:r>
      <w:r w:rsidRPr="005931D5">
        <w:rPr>
          <w:strike/>
          <w:szCs w:val="24"/>
          <w:lang w:val="it-IT" w:eastAsia="en-US"/>
        </w:rPr>
        <w:t>tal-UE</w:t>
      </w:r>
      <w:r w:rsidRPr="005931D5">
        <w:rPr>
          <w:b/>
          <w:i/>
          <w:szCs w:val="24"/>
          <w:lang w:val="it-IT" w:eastAsia="en-US"/>
        </w:rPr>
        <w:t>Ewropew</w:t>
      </w:r>
      <w:r w:rsidRPr="005931D5">
        <w:rPr>
          <w:szCs w:val="24"/>
          <w:lang w:val="it-IT" w:eastAsia="en-US"/>
        </w:rPr>
        <w:t xml:space="preserve"> għall-ġestjoni tal-kapaċità msemmi fl-Artikolu 6. Il-proċeduri għandhom jinvolvu l-passi li ġejjin: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51</w:t>
      </w:r>
      <w:r w:rsidR="000977C3" w:rsidRPr="005931D5">
        <w:rPr>
          <w:b/>
          <w:szCs w:val="24"/>
          <w:lang w:val="it-IT" w:eastAsia="en-US"/>
        </w:rPr>
        <w:t>]</w:t>
      </w:r>
    </w:p>
    <w:p w14:paraId="69C3F8F6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8B1B4BF" w14:textId="43135C36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(a)</w:t>
      </w:r>
      <w:r w:rsidRPr="005931D5">
        <w:rPr>
          <w:szCs w:val="24"/>
          <w:lang w:val="it-IT" w:eastAsia="en-US"/>
        </w:rPr>
        <w:tab/>
        <w:t xml:space="preserve">tfassil ta’ xenarji alternattivi għal tqassim tal-kapaċità disponibbli għal </w:t>
      </w:r>
      <w:r w:rsidRPr="005931D5">
        <w:rPr>
          <w:strike/>
          <w:szCs w:val="24"/>
          <w:lang w:val="it-IT" w:eastAsia="en-US"/>
        </w:rPr>
        <w:t>tipi</w:t>
      </w:r>
      <w:r w:rsidRPr="005931D5">
        <w:rPr>
          <w:b/>
          <w:i/>
          <w:szCs w:val="24"/>
          <w:lang w:val="it-IT" w:eastAsia="en-US"/>
        </w:rPr>
        <w:t>kull tip</w:t>
      </w:r>
      <w:r w:rsidRPr="005931D5">
        <w:rPr>
          <w:szCs w:val="24"/>
          <w:lang w:val="it-IT" w:eastAsia="en-US"/>
        </w:rPr>
        <w:t xml:space="preserve"> differenti ta’ servizzi tat-trasport ferrovjarju</w:t>
      </w:r>
      <w:r w:rsidRPr="005931D5">
        <w:rPr>
          <w:b/>
          <w:i/>
          <w:szCs w:val="24"/>
          <w:lang w:val="it-IT" w:eastAsia="en-US"/>
        </w:rPr>
        <w:t xml:space="preserve"> li japplikaw għall-istess kapaċità</w:t>
      </w:r>
      <w:r w:rsidRPr="005931D5">
        <w:rPr>
          <w:szCs w:val="24"/>
          <w:lang w:val="it-IT" w:eastAsia="en-US"/>
        </w:rPr>
        <w:t>, li jinvolvi, meta possibbli, il-provvista ta’ kapaċità alternattiva f’rotot oħra jew ħinijiet alternattivi b’karatteristiċi komparabbli</w:t>
      </w:r>
      <w:r w:rsidRPr="005931D5">
        <w:rPr>
          <w:b/>
          <w:i/>
          <w:szCs w:val="24"/>
          <w:lang w:val="it-IT" w:eastAsia="en-US"/>
        </w:rPr>
        <w:t xml:space="preserve"> għas-servizzi kemm nazzjonali kif ukoll transfruntiera</w:t>
      </w:r>
      <w:r w:rsidRPr="005931D5">
        <w:rPr>
          <w:szCs w:val="24"/>
          <w:lang w:val="it-IT" w:eastAsia="en-US"/>
        </w:rPr>
        <w:t>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52</w:t>
      </w:r>
      <w:r w:rsidR="000977C3" w:rsidRPr="005931D5">
        <w:rPr>
          <w:b/>
          <w:szCs w:val="24"/>
          <w:lang w:val="it-IT" w:eastAsia="en-US"/>
        </w:rPr>
        <w:t>]</w:t>
      </w:r>
    </w:p>
    <w:p w14:paraId="546FF354" w14:textId="278AD893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(aa)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tfassil ta’ xenarji alternattivi biex jiġu indirizzati kunflitti ta’ kapaċità bejn żewġ talbiet li t-tnejn ma humiex konsistenti mal-ippjanar strateġiku tal-kapaċità;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53</w:t>
      </w:r>
      <w:r w:rsidR="000977C3" w:rsidRPr="005931D5">
        <w:rPr>
          <w:b/>
          <w:szCs w:val="24"/>
          <w:lang w:val="it-IT" w:eastAsia="en-US"/>
        </w:rPr>
        <w:t>]</w:t>
      </w:r>
    </w:p>
    <w:p w14:paraId="65D6C5BD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evalwazzjoni u klassifikazzjoni tax-xenarji abbażi ta’ metodoloġiji oġġettivi u trasparenti, li tqis il-kriterji soċjoekonomiċi u ambjentali stabbiliti fil-paragrafu 4;</w:t>
      </w:r>
    </w:p>
    <w:p w14:paraId="7B6CD6E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għażla tax-xenarju bl-ogħla klassifikazzjoni skont l-evalwazzjoni msemmija fil-punt (b), u emendar tad-definizzjoni tal-mudell tal-kapaċità u tal-pjan tal-provvista tal-kapaċità kif xieraq.</w:t>
      </w:r>
    </w:p>
    <w:p w14:paraId="2085BBEF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97D1D55" w14:textId="54EC278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6.</w:t>
      </w:r>
      <w:r w:rsidRPr="005931D5">
        <w:rPr>
          <w:szCs w:val="24"/>
          <w:lang w:val="it-IT" w:eastAsia="en-US"/>
        </w:rPr>
        <w:tab/>
        <w:t>L-ENIM għandu</w:t>
      </w:r>
      <w:r w:rsidRPr="005931D5">
        <w:rPr>
          <w:b/>
          <w:i/>
          <w:szCs w:val="24"/>
          <w:lang w:val="it-IT" w:eastAsia="en-US"/>
        </w:rPr>
        <w:t>, f’konsultazzjoni mal-Pjattaforma Ferrovjarja Ewropea,</w:t>
      </w:r>
      <w:r w:rsidRPr="005931D5">
        <w:rPr>
          <w:szCs w:val="24"/>
          <w:lang w:val="it-IT" w:eastAsia="en-US"/>
        </w:rPr>
        <w:t xml:space="preserve"> jiżviluppa l-metodoloġiji msemmija fil-paragrafu 5, il-punt </w:t>
      </w:r>
      <w:r w:rsidRPr="005931D5">
        <w:rPr>
          <w:strike/>
          <w:szCs w:val="24"/>
          <w:lang w:val="it-IT" w:eastAsia="en-US"/>
        </w:rPr>
        <w:t>b</w:t>
      </w:r>
      <w:r w:rsidRPr="005931D5">
        <w:rPr>
          <w:b/>
          <w:i/>
          <w:szCs w:val="24"/>
          <w:lang w:val="it-IT" w:eastAsia="en-US"/>
        </w:rPr>
        <w:t>(b) ta’ dan l-Artikolu</w:t>
      </w:r>
      <w:r w:rsidRPr="005931D5">
        <w:rPr>
          <w:szCs w:val="24"/>
          <w:lang w:val="it-IT" w:eastAsia="en-US"/>
        </w:rPr>
        <w:t>. Il-parametri ta’ dawk il-metodoloġiji għandhom jagħmluha possibbli li jitqiesu ċ-ċirkostanzi lokali jew nazzjonali skont approċċi aċċettati u evidenza empirika. L-ENIM għandu jinkludi dawk il-metodoloġiji fil-qafas Ewropew għall-ġestjoni tal-kapaċità msemmi fl-Artikolu 6.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54</w:t>
      </w:r>
      <w:r w:rsidR="000977C3" w:rsidRPr="005931D5">
        <w:rPr>
          <w:b/>
          <w:szCs w:val="24"/>
          <w:lang w:val="it-IT" w:eastAsia="en-US"/>
        </w:rPr>
        <w:t>]</w:t>
      </w:r>
    </w:p>
    <w:p w14:paraId="6FDB0F62" w14:textId="67FCD4A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7.</w:t>
      </w:r>
      <w:r w:rsidRPr="005931D5">
        <w:rPr>
          <w:szCs w:val="24"/>
          <w:lang w:val="it-IT" w:eastAsia="en-US"/>
        </w:rPr>
        <w:tab/>
        <w:t xml:space="preserve">Filwaqt li tqis l-esperjenzi bit-tħejjija u l-implimentazzjoni tal-qafas imsemmi fil-paragrafu 6, il-Kummissjoni </w:t>
      </w:r>
      <w:r w:rsidRPr="005931D5">
        <w:rPr>
          <w:strike/>
          <w:szCs w:val="24"/>
          <w:lang w:val="it-IT" w:eastAsia="en-US"/>
        </w:rPr>
        <w:t>tista’</w:t>
      </w:r>
      <w:r w:rsidRPr="005931D5">
        <w:rPr>
          <w:b/>
          <w:i/>
          <w:szCs w:val="24"/>
          <w:lang w:val="it-IT" w:eastAsia="en-US"/>
        </w:rPr>
        <w:t>għandha tingħata s-setgħa li</w:t>
      </w:r>
      <w:r w:rsidRPr="005931D5">
        <w:rPr>
          <w:szCs w:val="24"/>
          <w:lang w:val="it-IT" w:eastAsia="en-US"/>
        </w:rPr>
        <w:t xml:space="preserve"> tadotta</w:t>
      </w:r>
      <w:r w:rsidRPr="005931D5">
        <w:rPr>
          <w:b/>
          <w:i/>
          <w:szCs w:val="24"/>
          <w:lang w:val="it-IT" w:eastAsia="en-US"/>
        </w:rPr>
        <w:t xml:space="preserve"> atti delegati f’konformità mal-Artikolu 71</w:t>
      </w:r>
      <w:r w:rsidRPr="005931D5">
        <w:rPr>
          <w:strike/>
          <w:szCs w:val="24"/>
          <w:lang w:val="it-IT" w:eastAsia="en-US"/>
        </w:rPr>
        <w:t xml:space="preserve"> atti ta’ implimentazzjoni</w:t>
      </w:r>
      <w:r w:rsidRPr="005931D5">
        <w:rPr>
          <w:szCs w:val="24"/>
          <w:lang w:val="it-IT" w:eastAsia="en-US"/>
        </w:rPr>
        <w:t xml:space="preserve"> li jistabbilixxu l-proċeduri, </w:t>
      </w:r>
      <w:r w:rsidRPr="005931D5">
        <w:rPr>
          <w:strike/>
          <w:szCs w:val="24"/>
          <w:lang w:val="it-IT" w:eastAsia="en-US"/>
        </w:rPr>
        <w:t>il-kriterji</w:t>
      </w:r>
      <w:r w:rsidRPr="005931D5">
        <w:rPr>
          <w:b/>
          <w:i/>
          <w:szCs w:val="24"/>
          <w:lang w:val="it-IT" w:eastAsia="en-US"/>
        </w:rPr>
        <w:t>id-data standardizzata li tirrifletti s-segmenti differenti tas-suq għall-kriterji</w:t>
      </w:r>
      <w:r w:rsidRPr="005931D5">
        <w:rPr>
          <w:szCs w:val="24"/>
          <w:lang w:val="it-IT" w:eastAsia="en-US"/>
        </w:rPr>
        <w:t xml:space="preserve"> u l-metodoloġiji </w:t>
      </w:r>
      <w:r w:rsidRPr="005931D5">
        <w:rPr>
          <w:strike/>
          <w:szCs w:val="24"/>
          <w:lang w:val="it-IT" w:eastAsia="en-US"/>
        </w:rPr>
        <w:t>speċifiċi</w:t>
      </w:r>
      <w:r w:rsidRPr="005931D5">
        <w:rPr>
          <w:b/>
          <w:i/>
          <w:szCs w:val="24"/>
          <w:lang w:val="it-IT" w:eastAsia="en-US"/>
        </w:rPr>
        <w:t>standardizzati</w:t>
      </w:r>
      <w:r w:rsidRPr="005931D5">
        <w:rPr>
          <w:szCs w:val="24"/>
          <w:lang w:val="it-IT" w:eastAsia="en-US"/>
        </w:rPr>
        <w:t xml:space="preserve"> li jridu jiġu applikati għall-ġestjoni tal-kapaċità skarsa</w:t>
      </w:r>
      <w:r w:rsidRPr="005931D5">
        <w:rPr>
          <w:b/>
          <w:i/>
          <w:szCs w:val="24"/>
          <w:lang w:val="it-IT" w:eastAsia="en-US"/>
        </w:rPr>
        <w:t xml:space="preserve"> u biex jiġi emendat il-paragrafu 6 ta’ dan l-Artikolu</w:t>
      </w:r>
      <w:r w:rsidRPr="005931D5">
        <w:rPr>
          <w:szCs w:val="24"/>
          <w:lang w:val="it-IT" w:eastAsia="en-US"/>
        </w:rPr>
        <w:t xml:space="preserve">. Dawk l-atti </w:t>
      </w:r>
      <w:r w:rsidRPr="005931D5">
        <w:rPr>
          <w:strike/>
          <w:szCs w:val="24"/>
          <w:lang w:val="it-IT" w:eastAsia="en-US"/>
        </w:rPr>
        <w:t>ta’ implimentazzjoni</w:t>
      </w:r>
      <w:r w:rsidRPr="005931D5">
        <w:rPr>
          <w:b/>
          <w:i/>
          <w:szCs w:val="24"/>
          <w:lang w:val="it-IT" w:eastAsia="en-US"/>
        </w:rPr>
        <w:t>delegati</w:t>
      </w:r>
      <w:r w:rsidRPr="005931D5">
        <w:rPr>
          <w:szCs w:val="24"/>
          <w:lang w:val="it-IT" w:eastAsia="en-US"/>
        </w:rPr>
        <w:t xml:space="preserve"> għandhom jiġu adottati </w:t>
      </w:r>
      <w:r w:rsidRPr="005931D5">
        <w:rPr>
          <w:strike/>
          <w:szCs w:val="24"/>
          <w:lang w:val="it-IT" w:eastAsia="en-US"/>
        </w:rPr>
        <w:t>f’konformità mal-proċedura</w:t>
      </w:r>
      <w:r w:rsidRPr="005931D5">
        <w:rPr>
          <w:b/>
          <w:i/>
          <w:szCs w:val="24"/>
          <w:lang w:val="it-IT" w:eastAsia="en-US"/>
        </w:rPr>
        <w:t>sa ... [24 xahar mid-data tad-dħul fis-seħħ</w:t>
      </w:r>
      <w:r w:rsidRPr="005931D5">
        <w:rPr>
          <w:szCs w:val="24"/>
          <w:lang w:val="it-IT" w:eastAsia="en-US"/>
        </w:rPr>
        <w:t xml:space="preserve"> ta’ </w:t>
      </w:r>
      <w:r w:rsidRPr="005931D5">
        <w:rPr>
          <w:strike/>
          <w:szCs w:val="24"/>
          <w:lang w:val="it-IT" w:eastAsia="en-US"/>
        </w:rPr>
        <w:t>eżami msemmija fl-Artikolu 72(</w:t>
      </w:r>
      <w:proofErr w:type="gramStart"/>
      <w:r w:rsidRPr="005931D5">
        <w:rPr>
          <w:strike/>
          <w:szCs w:val="24"/>
          <w:lang w:val="it-IT" w:eastAsia="en-US"/>
        </w:rPr>
        <w:t>3)</w:t>
      </w:r>
      <w:r w:rsidRPr="005931D5">
        <w:rPr>
          <w:b/>
          <w:i/>
          <w:szCs w:val="24"/>
          <w:lang w:val="it-IT" w:eastAsia="en-US"/>
        </w:rPr>
        <w:t>dan</w:t>
      </w:r>
      <w:proofErr w:type="gramEnd"/>
      <w:r w:rsidRPr="005931D5">
        <w:rPr>
          <w:b/>
          <w:i/>
          <w:szCs w:val="24"/>
          <w:lang w:val="it-IT" w:eastAsia="en-US"/>
        </w:rPr>
        <w:t xml:space="preserve"> ir-Regolament]. Dawn għandhom jiġu inklużi fil-qafas Ewropew għall-ġestjoni tal-kapaċità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55</w:t>
      </w:r>
      <w:r w:rsidR="000977C3" w:rsidRPr="005931D5">
        <w:rPr>
          <w:b/>
          <w:szCs w:val="24"/>
          <w:lang w:val="it-IT" w:eastAsia="en-US"/>
        </w:rPr>
        <w:t>]</w:t>
      </w:r>
    </w:p>
    <w:p w14:paraId="7AA6A863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1EA03B5" w14:textId="45878283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9</w:t>
      </w:r>
      <w:r w:rsidRPr="005931D5">
        <w:rPr>
          <w:szCs w:val="24"/>
          <w:lang w:val="it-IT" w:eastAsia="en-US"/>
        </w:rPr>
        <w:br/>
        <w:t>Informazzjoni dwar il-kapaċità infrastrutturali</w:t>
      </w:r>
    </w:p>
    <w:p w14:paraId="499D202E" w14:textId="0C7D6DB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jipprovdu informazzjoni eżatta u aġġornata lill-partijiet interessati, b’mod partikolari lill-applikanti, l-applikanti potenzjali u l-korpi regolatorji, dwar id-disponibbiltà tal-kapaċità infrastrutturali tul il-proċess kollu tal-ġestjoni tal-kapaċità, inkluż waqt </w:t>
      </w:r>
      <w:r w:rsidRPr="005931D5">
        <w:rPr>
          <w:strike/>
          <w:szCs w:val="24"/>
          <w:lang w:val="it-IT" w:eastAsia="en-US"/>
        </w:rPr>
        <w:t>l-ippjanar</w:t>
      </w:r>
      <w:r w:rsidRPr="005931D5">
        <w:rPr>
          <w:b/>
          <w:i/>
          <w:szCs w:val="24"/>
          <w:lang w:val="it-IT" w:eastAsia="en-US"/>
        </w:rPr>
        <w:t>il-fażi tal-ippjanar</w:t>
      </w:r>
      <w:r w:rsidRPr="005931D5">
        <w:rPr>
          <w:szCs w:val="24"/>
          <w:lang w:val="it-IT" w:eastAsia="en-US"/>
        </w:rPr>
        <w:t xml:space="preserve"> strateġiku msemmi fit-Taqsima 2, waqt </w:t>
      </w:r>
      <w:r w:rsidRPr="005931D5">
        <w:rPr>
          <w:strike/>
          <w:szCs w:val="24"/>
          <w:lang w:val="it-IT" w:eastAsia="en-US"/>
        </w:rPr>
        <w:t>l-iskedar</w:t>
      </w:r>
      <w:r w:rsidRPr="005931D5">
        <w:rPr>
          <w:b/>
          <w:i/>
          <w:szCs w:val="24"/>
          <w:lang w:val="it-IT" w:eastAsia="en-US"/>
        </w:rPr>
        <w:t>il-proċessi tal-iskedar</w:t>
      </w:r>
      <w:r w:rsidRPr="005931D5">
        <w:rPr>
          <w:szCs w:val="24"/>
          <w:lang w:val="it-IT" w:eastAsia="en-US"/>
        </w:rPr>
        <w:t xml:space="preserve"> u l-allokazzjoni stabbiliti fit-Taqsima 3 u kull meta jkun hemm bidliet fil-kapaċità allokata msemmija fit-Taqsima 4</w:t>
      </w:r>
      <w:r w:rsidRPr="005931D5">
        <w:rPr>
          <w:b/>
          <w:i/>
          <w:szCs w:val="24"/>
          <w:lang w:val="it-IT" w:eastAsia="en-US"/>
        </w:rPr>
        <w:t>, skont id-disponibbiltà tal-istrateġija tal-kapaċità ppubblikata, il-mudell tal-kapaċità u l-pjan tal-provvista tal-kapaċità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56</w:t>
      </w:r>
      <w:r w:rsidR="000977C3" w:rsidRPr="005931D5">
        <w:rPr>
          <w:b/>
          <w:szCs w:val="24"/>
          <w:lang w:val="it-IT" w:eastAsia="en-US"/>
        </w:rPr>
        <w:t>]</w:t>
      </w:r>
    </w:p>
    <w:p w14:paraId="2BE84DFE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Il-meniġers tal-infrastruttura għandhom jippubblikaw kull aġġornament fil-pjan tal-provvista tal-kapaċità msemmi fl-Artikolu 18 u fl-iskeda operatorja msemmija fl-Artikolu 30 mingħajr dewmien.</w:t>
      </w:r>
    </w:p>
    <w:p w14:paraId="0A04D57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Il-meniġers tal-infrastruttura għandhom jippubblikaw l-informazzjoni msemmija fil-paragrafu 1 f’konformità mal-Artikolu 62(5) u jikkontribwixxu għall-iżvilupp tal-ispeċifikazzjonijiet rilevanti f’konformità mal-Artikolu 62(3).</w:t>
      </w:r>
    </w:p>
    <w:p w14:paraId="45E13D44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67E78BE" w14:textId="1999EA3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 xml:space="preserve">Meta jitolbuhom l-applikanti,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jipprovdu l-informazzjoni msemmija fil-paragrafu 1</w:t>
      </w:r>
      <w:r w:rsidRPr="005931D5">
        <w:rPr>
          <w:b/>
          <w:i/>
          <w:szCs w:val="24"/>
          <w:lang w:val="it-IT" w:eastAsia="en-US"/>
        </w:rPr>
        <w:t xml:space="preserve"> ta’ dan l-Artikolu</w:t>
      </w:r>
      <w:r w:rsidRPr="005931D5">
        <w:rPr>
          <w:szCs w:val="24"/>
          <w:lang w:val="it-IT" w:eastAsia="en-US"/>
        </w:rPr>
        <w:t xml:space="preserve"> abbażi ta’ speċifikazzjonijiet konkreti tal-ħtiġijiet kummerċjali u operazzjonali (“valutazzjonijiet tal-fattibbiltà”). Għas-servizzi transfruntieri,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jirċievu u jwieġbu dawn it-talbiet f’post uniku u b’operazzjoni waħda jew b’interfaċċa unika</w:t>
      </w:r>
      <w:r w:rsidRPr="005931D5">
        <w:rPr>
          <w:b/>
          <w:i/>
          <w:szCs w:val="24"/>
          <w:lang w:val="it-IT" w:eastAsia="en-US"/>
        </w:rPr>
        <w:t xml:space="preserve"> stabbilita f’konformità mal-Artikolu 27(4)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57</w:t>
      </w:r>
      <w:r w:rsidR="000977C3" w:rsidRPr="005931D5">
        <w:rPr>
          <w:b/>
          <w:szCs w:val="24"/>
          <w:lang w:val="it-IT" w:eastAsia="en-US"/>
        </w:rPr>
        <w:t>]</w:t>
      </w:r>
    </w:p>
    <w:p w14:paraId="08DB4D4D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CEAFF8A" w14:textId="6CF833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10</w:t>
      </w:r>
      <w:r w:rsidRPr="005931D5">
        <w:rPr>
          <w:szCs w:val="24"/>
          <w:lang w:val="it-IT" w:eastAsia="en-US"/>
        </w:rPr>
        <w:br/>
        <w:t>Restrizzjonijiet tal-kapaċità minħabba xogħol infrastrutturali u infrastruttura degradata</w:t>
      </w:r>
    </w:p>
    <w:p w14:paraId="0E5A4E57" w14:textId="6F4E868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 xml:space="preserve">Mingħajr preġudizzju għall-Artikoli 7, 7c u 7e tad-Direttiva 2012/34/UE,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jippjanaw ix-xogħol infrastrutturali f’konformità mal-pjan kummerċjali u mal-programmi tal-investiment u finanzjarji msemmija fl-Artikolu 8(3) tad-Direttiva 2012/34/UE. </w:t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 xml:space="preserve">-emendi għal dawk il-programmi wara l-adozzjoni tal-pjan kummerċjali jkunu jaffettwaw jew aktarx jaffettwaw l-ippjanar tax-xogħlijiet infrastrutturali, </w:t>
      </w:r>
      <w:r w:rsidRPr="005931D5">
        <w:rPr>
          <w:strike/>
          <w:szCs w:val="24"/>
          <w:lang w:val="it-IT" w:eastAsia="en-US"/>
        </w:rPr>
        <w:t>il-meniġer</w:t>
      </w:r>
      <w:r w:rsidRPr="005931D5">
        <w:rPr>
          <w:b/>
          <w:i/>
          <w:szCs w:val="24"/>
          <w:lang w:val="it-IT" w:eastAsia="en-US"/>
        </w:rPr>
        <w:t>il-maniġer</w:t>
      </w:r>
      <w:r w:rsidRPr="005931D5">
        <w:rPr>
          <w:szCs w:val="24"/>
          <w:lang w:val="it-IT" w:eastAsia="en-US"/>
        </w:rPr>
        <w:t xml:space="preserve"> tal-infrastruttura għandu jagħti ħarsa ġenerali ta’ dawn l-emendi u l-impatt probabbli tagħhom fid-dikjarazzjoni dwar in-network.</w:t>
      </w:r>
      <w:r w:rsidRPr="005931D5">
        <w:rPr>
          <w:b/>
          <w:i/>
          <w:szCs w:val="24"/>
          <w:lang w:val="it-IT" w:eastAsia="en-US"/>
        </w:rPr>
        <w:t xml:space="preserve"> L-Istat Membru għandu jipprovdi lill-maniġer tal-infrastruttura b’finanzjament pluriennali stabbli u f’waqtu għall-manutenzjoni, it-tiġdid u l-kostruzzjoni ġdida ta’ infrastruttura ferrovjarja għal perjodu kontinwu ta’ mill-inqas ħames snin permezz tal-ftehim ta’ prestazzjoni pluriennali sabiex jiġu appoġġati l-maniġers tal-infrastruttura biex tiġi pprevenuta d-degradazzjoni tal-infrastruttura ferrovjarja u biex jiġi minimizzat l-impatt fuq ir-restrizzjonijiet possibbli tal-kapaċità. Il-baġit annwali disponibbli għall-maniġers tal-infrastruttura għandu jkun trasparenti għall-maniġer tal-infrastruttura u jiġi allokat b’mod affidabbli.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58</w:t>
      </w:r>
      <w:r w:rsidR="000977C3" w:rsidRPr="005931D5">
        <w:rPr>
          <w:b/>
          <w:szCs w:val="24"/>
          <w:lang w:val="it-IT" w:eastAsia="en-US"/>
        </w:rPr>
        <w:t>]</w:t>
      </w:r>
    </w:p>
    <w:p w14:paraId="5B9264FB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97C272A" w14:textId="60313A31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  <w:t>Meta jkun qed jippjana x-xogħlijiet infrastrutturali, il-meniġer tal-infrastruttura għandu jaġixxi f’konformità mal-Artikolu 2(3) u l-Artikolu 3.</w:t>
      </w:r>
    </w:p>
    <w:p w14:paraId="6AF73BA4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B’mod partikolari, il-meniġer tal-infrastruttura għandu jqis b’mod bilanċjat l-impatt tax-xogħlijiet infrastrutturali fuq il-ġestjoni tal-assi u s-sitwazzjoni finanzjarja tiegħu stess, u l-impatt operazzjonali u finanzjarju fuq l-applikanti kollha kkonċernati.</w:t>
      </w:r>
    </w:p>
    <w:p w14:paraId="29B7E410" w14:textId="0358E747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Il-finanzjament ipprovdut mill-Istat Membru lill-maniġer tal-infrastruttura għandu jkollu l-għan li jiġi stabbilit tali bilanċ. L-informazzjoni meħtieġa għall-maniġer tal-infrastruttura biex jikkonforma ma’ din id-dispożizzjoni għandha tiġi pprovduta mill-applikanti fil-ħin.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59 u 60</w:t>
      </w:r>
      <w:r w:rsidR="000977C3" w:rsidRPr="005931D5">
        <w:rPr>
          <w:b/>
          <w:szCs w:val="24"/>
          <w:lang w:val="it-IT" w:eastAsia="en-US"/>
        </w:rPr>
        <w:t>]</w:t>
      </w:r>
    </w:p>
    <w:p w14:paraId="135DCDFD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FD1AC9A" w14:textId="0555A86F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jikkonsultaw mal-applikanti dwar ix-xogħlijiet infrastrutturali fil-kuntest tal-mekkaniżmi tal-koordinazzjoni msemmija fl-Artikolu 7e tad-Direttiva </w:t>
      </w:r>
      <w:r w:rsidRPr="005931D5">
        <w:rPr>
          <w:strike/>
          <w:szCs w:val="24"/>
          <w:lang w:val="it-IT" w:eastAsia="en-US"/>
        </w:rPr>
        <w:t>2012/34/KE</w:t>
      </w:r>
      <w:r w:rsidRPr="005931D5">
        <w:rPr>
          <w:b/>
          <w:i/>
          <w:szCs w:val="24"/>
          <w:lang w:val="it-IT" w:eastAsia="en-US"/>
        </w:rPr>
        <w:t>2012/34/UE</w:t>
      </w:r>
      <w:r w:rsidRPr="005931D5">
        <w:rPr>
          <w:szCs w:val="24"/>
          <w:lang w:val="it-IT" w:eastAsia="en-US"/>
        </w:rPr>
        <w:t xml:space="preserve"> u, rigward is-servizzi ferrovjarji transfruntieri, f’konformità mal-Artikolu 54 ta’ dan ir-Regolament.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61</w:t>
      </w:r>
      <w:r w:rsidR="000977C3" w:rsidRPr="005931D5">
        <w:rPr>
          <w:b/>
          <w:szCs w:val="24"/>
          <w:lang w:val="it-IT" w:eastAsia="en-US"/>
        </w:rPr>
        <w:t>]</w:t>
      </w:r>
    </w:p>
    <w:p w14:paraId="39D7804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Il-meniġer tal-infrastruttura għandu jippjana, jinforma u jikkonsulta minn qabel biżżejjed mal-applikanti dwar ir-restrizzjonijiet tal-kapaċità li jinħolqu minħabba xogħlijiet infrastrutturali, filwaqt li jqis l-impatt stmat fuq l-impriżi ferrovjarji. Għal dak il-għan, il-meniġers tal-infrastruttura għandhom jirrispettaw l-iskeda stabbilita fit-Taqsima 3 tal-Anness I.</w:t>
      </w:r>
    </w:p>
    <w:p w14:paraId="1B606EE5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Għar-restrizzjonijiet tal-kapaċità b’impatt qawwi fuq il-kapaċità disponibbli għall-applikanti, l-applikanti jistgħu jitolbu lill-meniġer tal-infrastruttura jipprovdi ppjanar alternattiv għar-restrizzjoni tal-kapaċità biex jidentifika u jagħmel għażla li tqis l-impatti fuq l-applikanti u l-meniġers tal-infrastruttura b’mod bilanċjat. Lil dawk l-applikanti, il-meniġer tal-infrastruttura għandu jipprovdilhom ippjanar indikattiv tal-kapaċità alternattiva disponibbli waqt ir-restrizzjoni tal-kapaċità.</w:t>
      </w:r>
    </w:p>
    <w:p w14:paraId="5D8B17E3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L-ippjanar indikattiv għandu jkopri l-linji affettwati u l-linji alternattivi, u għandu jiġi rifless fil-mudell tal-kapaċità msemmi fl-Artikolu 17 u fil-pjan tal-provvista tal-kapaċità msemmi fl-Artikolu 18.</w:t>
      </w:r>
    </w:p>
    <w:p w14:paraId="680AE2CA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C20515B" w14:textId="10B4180A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5.</w:t>
      </w:r>
      <w:r w:rsidRPr="005931D5">
        <w:rPr>
          <w:szCs w:val="24"/>
          <w:lang w:val="it-IT" w:eastAsia="en-US"/>
        </w:rPr>
        <w:tab/>
        <w:t>Il-meniġers tal-infrastruttura għandhom iqisu u jtaffu l-impatt tax-xogħlijiet infrastrutturali fuq it-traffiku transfruntier. Il-meniġers tal-infrastruttura għandhom jikkoordinaw f’konformità mal-Artikolu 53 ix-xogħlijiet infrastrutturali kollha fil-linji msemmija fl-Artikolu 53(3) u kull xogħol infrastrutturali ieħor b’impatt transfruntier sinifikanti.</w:t>
      </w:r>
    </w:p>
    <w:p w14:paraId="3EDDED7F" w14:textId="1316A607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Il-koordinazzjoni għandha tindirizza b’mod partikolari l-ottimizzazzjoni tal-iskeda tax-xogħlijiet infrastrutturali u l-għoti ta’ kapaċità alternattiva fil-linja affettwata u f’rotot alternattivi, filwaqt li jitqiesu l-ħtiġijiet operazzjonali</w:t>
      </w:r>
      <w:r w:rsidRPr="005931D5">
        <w:rPr>
          <w:b/>
          <w:i/>
          <w:szCs w:val="24"/>
          <w:lang w:val="it-IT" w:eastAsia="en-US"/>
        </w:rPr>
        <w:t>, infrastrutturali</w:t>
      </w:r>
      <w:r w:rsidRPr="005931D5">
        <w:rPr>
          <w:szCs w:val="24"/>
          <w:lang w:val="it-IT" w:eastAsia="en-US"/>
        </w:rPr>
        <w:t xml:space="preserve"> u kummerċjali </w:t>
      </w:r>
      <w:r w:rsidRPr="005931D5">
        <w:rPr>
          <w:strike/>
          <w:szCs w:val="24"/>
          <w:lang w:val="it-IT" w:eastAsia="en-US"/>
        </w:rPr>
        <w:t>tal-applikanti</w:t>
      </w:r>
      <w:r w:rsidRPr="005931D5">
        <w:rPr>
          <w:b/>
          <w:i/>
          <w:szCs w:val="24"/>
          <w:lang w:val="it-IT" w:eastAsia="en-US"/>
        </w:rPr>
        <w:t>ta’ diversi applikanti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62</w:t>
      </w:r>
      <w:r w:rsidR="000977C3" w:rsidRPr="005931D5">
        <w:rPr>
          <w:b/>
          <w:szCs w:val="24"/>
          <w:lang w:val="it-IT" w:eastAsia="en-US"/>
        </w:rPr>
        <w:t>]</w:t>
      </w:r>
    </w:p>
    <w:p w14:paraId="62ECE804" w14:textId="0CBF7B01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Il-governanza tat-trasport ferrovjarju tal-merkanzija għandu jippreżenta rakkomandazzjoni dwar il-koordinazzjoni tax-xogħlijiet lill-maniġers tal-infrastruttura rispettivi tiegħu tliet xhur qabel il-perjodu kif definit fil-paragrafu 4.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63</w:t>
      </w:r>
      <w:r w:rsidR="000977C3" w:rsidRPr="005931D5">
        <w:rPr>
          <w:b/>
          <w:szCs w:val="24"/>
          <w:lang w:val="it-IT" w:eastAsia="en-US"/>
        </w:rPr>
        <w:t>]</w:t>
      </w:r>
    </w:p>
    <w:p w14:paraId="358DDB3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>Anki t-tnaqqis fil-kapaċità jew fil-prestazzjoni tal-infrastruttura li jkun inqas mill-valuri tad-disinn tagħha u li jiġri minħabba d-degradazzjoni tal-assi, bħat-tnaqqis fil-veloċità permissibbli jew fit-tagħbija fuq il-fus, għandu jitqies bħala restrizzjoni tal-kapaċità. L-obbligi tal-informazzjoni stabbiliti fl-Artikolu 9 għandhom japplikaw għal dawn ir-restrizzjonijiet.</w:t>
      </w:r>
    </w:p>
    <w:p w14:paraId="3B56E7FF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E1F86D4" w14:textId="04AB513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7.</w:t>
      </w:r>
      <w:r w:rsidRPr="005931D5">
        <w:rPr>
          <w:szCs w:val="24"/>
          <w:lang w:val="it-IT" w:eastAsia="en-US"/>
        </w:rPr>
        <w:tab/>
        <w:t>Il-meniġers tal-infrastruttura għandhom jippubblikaw informazzjoni u jikkonsultaw mal-applikanti dwar ir-restrizzjonijiet temporanji ppjanati tal-kapaċità, l-impatt tagħhom fuq il-kapaċità disponibbli għal skopijiet kummerċjali u fuq il-kapaċità alternattiva mill-aktar fis possibbli.</w:t>
      </w:r>
    </w:p>
    <w:p w14:paraId="3A842F2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8.</w:t>
      </w:r>
      <w:r w:rsidRPr="005931D5">
        <w:rPr>
          <w:szCs w:val="24"/>
          <w:lang w:val="it-IT" w:eastAsia="en-US"/>
        </w:rPr>
        <w:tab/>
        <w:t>Il-Kummissjoni għandha tingħata s-setgħa li tadotta atti delegati f’konformità mal-Artikolu 71 biex temenda t-Taqsima 3 tal-Anness I biex tnaqqas l-impatt tar-restrizzjonijiet tal-kapaċità li jinħolqu minħabba x-xogħlijiet infrastrutturali fuq it-traffiku ferrovjarju filwaqt li jitqiesu kunsiderazzjonijiet tal-ippjanar, operazzjonali, tekniċi u kummerċjali tal-partijiet ikkonċernati.</w:t>
      </w:r>
    </w:p>
    <w:p w14:paraId="7C12F271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 xml:space="preserve">TAQSIMA 2 </w:t>
      </w:r>
      <w:r w:rsidRPr="005931D5">
        <w:rPr>
          <w:szCs w:val="24"/>
          <w:lang w:val="it-IT" w:eastAsia="en-US"/>
        </w:rPr>
        <w:br/>
        <w:t>IPPJANAR STRATEĠIKU TAL-KAPAĊITÀ</w:t>
      </w:r>
    </w:p>
    <w:p w14:paraId="7DEBC71E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11</w:t>
      </w:r>
      <w:r w:rsidRPr="005931D5">
        <w:rPr>
          <w:szCs w:val="24"/>
          <w:lang w:val="it-IT" w:eastAsia="en-US"/>
        </w:rPr>
        <w:br/>
        <w:t>Ippjanar strateġiku tal-kapaċità</w:t>
      </w:r>
    </w:p>
    <w:p w14:paraId="5942C3A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L-ippjanar strateġiku tal-kapaċità għandu jinkludi l-attivitajiet kollha stabbiliti fl-Artikoli 12 sa 25.</w:t>
      </w:r>
    </w:p>
    <w:p w14:paraId="7158E45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L-ippjanar strateġiku tal-kapaċità għandu jwassal għal din is-sekwenza ta’ dokumenti tal-ippjanar li jipprovdu livell dejjem akbar ta’ dettall dwar il-kapaċità disponibbli:</w:t>
      </w:r>
    </w:p>
    <w:p w14:paraId="2799229A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A3BBA8F" w14:textId="100EECA5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(a)</w:t>
      </w:r>
      <w:r w:rsidRPr="005931D5">
        <w:rPr>
          <w:szCs w:val="24"/>
          <w:lang w:val="it-IT" w:eastAsia="en-US"/>
        </w:rPr>
        <w:tab/>
        <w:t>l-istrateġija tal-kapaċità msemmija fl-Artikolu 16;</w:t>
      </w:r>
    </w:p>
    <w:p w14:paraId="6070F68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il-mudell tal-kapaċità msemmi fl-Artikolu 17;</w:t>
      </w:r>
    </w:p>
    <w:p w14:paraId="68AFBA7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il-pjan tal-provvista tal-kapaċità msemmi fl-Artikolu 18.</w:t>
      </w:r>
    </w:p>
    <w:p w14:paraId="3891645D" w14:textId="7C682F72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Il-kontenut u l-iskeda għat-tħejjija ta’ dawk ir-riżultati tanġibbli jinsabu fit-Taqsimiet 1 u 2 tal-Anness I.</w:t>
      </w:r>
      <w:r w:rsidRPr="005931D5">
        <w:rPr>
          <w:b/>
          <w:i/>
          <w:szCs w:val="24"/>
          <w:lang w:val="sv-SE" w:eastAsia="en-US"/>
        </w:rPr>
        <w:t xml:space="preserve"> Il-kontenut kollu għandu jiġi magħmul disponibbli mill-maniġer tal-infrastruttura bil-lingwa nazzjonali tal-Istat Membru u bl-Ingliż.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64</w:t>
      </w:r>
      <w:r w:rsidR="000977C3" w:rsidRPr="005931D5">
        <w:rPr>
          <w:b/>
          <w:szCs w:val="24"/>
          <w:lang w:val="sv-SE" w:eastAsia="en-US"/>
        </w:rPr>
        <w:t>]</w:t>
      </w:r>
    </w:p>
    <w:p w14:paraId="3CC4044D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Il-meniġers tal-infrastruttura għandhom jadottaw id-dokumenti tal-ippjanar bħala bażi għall-fażi li jmiss tal-proċess tal-ippjanar.</w:t>
      </w:r>
    </w:p>
    <w:p w14:paraId="46E5C082" w14:textId="16008387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 xml:space="preserve">Il-Kummissjoni għandha tingħata s-setgħa li tadotta atti delegati f’konformità mal-Artikolu 71 biex temenda t-Taqsimiet 1 u 2 tal-Anness I, biex tiżgura proċess tal-ippjanar strateġiku effiċjenti u tirrifletti t-tħassib operazzjonali </w:t>
      </w:r>
      <w:r w:rsidRPr="005931D5">
        <w:rPr>
          <w:strike/>
          <w:szCs w:val="24"/>
          <w:lang w:val="sv-SE" w:eastAsia="en-US"/>
        </w:rPr>
        <w:t>tal-meniġers</w:t>
      </w:r>
      <w:r w:rsidRPr="005931D5">
        <w:rPr>
          <w:b/>
          <w:i/>
          <w:szCs w:val="24"/>
          <w:lang w:val="sv-SE" w:eastAsia="en-US"/>
        </w:rPr>
        <w:t>tal-maniġers</w:t>
      </w:r>
      <w:r w:rsidRPr="005931D5">
        <w:rPr>
          <w:szCs w:val="24"/>
          <w:lang w:val="sv-SE" w:eastAsia="en-US"/>
        </w:rPr>
        <w:t xml:space="preserve"> tal-infrastruttura u tal-applikanti, filwaqt li tqis </w:t>
      </w:r>
      <w:r w:rsidRPr="005931D5">
        <w:rPr>
          <w:b/>
          <w:i/>
          <w:szCs w:val="24"/>
          <w:lang w:val="sv-SE" w:eastAsia="en-US"/>
        </w:rPr>
        <w:t xml:space="preserve">rakkomandazzjoni mingħand l-ERA u </w:t>
      </w:r>
      <w:r w:rsidRPr="005931D5">
        <w:rPr>
          <w:szCs w:val="24"/>
          <w:lang w:val="sv-SE" w:eastAsia="en-US"/>
        </w:rPr>
        <w:t xml:space="preserve">l-esperjenza tal-ENIM, </w:t>
      </w:r>
      <w:r w:rsidRPr="005931D5">
        <w:rPr>
          <w:strike/>
          <w:szCs w:val="24"/>
          <w:lang w:val="sv-SE" w:eastAsia="en-US"/>
        </w:rPr>
        <w:t>tal-meniġers</w:t>
      </w:r>
      <w:r w:rsidRPr="005931D5">
        <w:rPr>
          <w:b/>
          <w:i/>
          <w:szCs w:val="24"/>
          <w:lang w:val="sv-SE" w:eastAsia="en-US"/>
        </w:rPr>
        <w:t>tal-maniġers</w:t>
      </w:r>
      <w:r w:rsidRPr="005931D5">
        <w:rPr>
          <w:szCs w:val="24"/>
          <w:lang w:val="sv-SE" w:eastAsia="en-US"/>
        </w:rPr>
        <w:t xml:space="preserve"> tal-infrastruttura, tal-applikanti u ta’ partijiet ikkonċernati operazzjonali oħra, tal-korpi regolatorji u </w:t>
      </w:r>
      <w:r w:rsidRPr="005931D5">
        <w:rPr>
          <w:strike/>
          <w:szCs w:val="24"/>
          <w:lang w:val="sv-SE" w:eastAsia="en-US"/>
        </w:rPr>
        <w:t>tal-ENRB</w:t>
      </w:r>
      <w:r w:rsidRPr="005931D5">
        <w:rPr>
          <w:b/>
          <w:i/>
          <w:szCs w:val="24"/>
          <w:lang w:val="sv-SE" w:eastAsia="en-US"/>
        </w:rPr>
        <w:t>tal-ENRRB</w:t>
      </w:r>
      <w:r w:rsidRPr="005931D5">
        <w:rPr>
          <w:szCs w:val="24"/>
          <w:lang w:val="sv-SE" w:eastAsia="en-US"/>
        </w:rPr>
        <w:t xml:space="preserve"> fl-implimentazzjoni ta’ din it-Taqsima.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65</w:t>
      </w:r>
      <w:r w:rsidR="000977C3" w:rsidRPr="005931D5">
        <w:rPr>
          <w:b/>
          <w:szCs w:val="24"/>
          <w:lang w:val="sv-SE" w:eastAsia="en-US"/>
        </w:rPr>
        <w:t>]</w:t>
      </w:r>
    </w:p>
    <w:p w14:paraId="4B776CD6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7172074" w14:textId="3E77A64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  <w:t xml:space="preserve">Soġġetti għall-prinċipju tal-indipendenza tal-ġestjoni stabbilit fl-Artikolu 4 tad-Direttiva 2012/34/UE, l-Istati Membri jistgħu jipprovdu gwida strateġika </w:t>
      </w:r>
      <w:r w:rsidRPr="005931D5">
        <w:rPr>
          <w:strike/>
          <w:szCs w:val="24"/>
          <w:lang w:val="sv-SE" w:eastAsia="en-US"/>
        </w:rPr>
        <w:t>lill-meniġer</w:t>
      </w:r>
      <w:r w:rsidRPr="005931D5">
        <w:rPr>
          <w:b/>
          <w:i/>
          <w:szCs w:val="24"/>
          <w:lang w:val="sv-SE" w:eastAsia="en-US"/>
        </w:rPr>
        <w:t>lill-maniġer</w:t>
      </w:r>
      <w:r w:rsidRPr="005931D5">
        <w:rPr>
          <w:szCs w:val="24"/>
          <w:lang w:val="sv-SE" w:eastAsia="en-US"/>
        </w:rPr>
        <w:t xml:space="preserve"> tal-infrastruttura abbażi tal-istrateġiji indikattivi għall-iżvilupp tal-infrastruttura ferrovjarja msemmija fl-Artikolu 8(1) tad-Direttiva 2012/34/UE. </w:t>
      </w:r>
      <w:r w:rsidRPr="005931D5">
        <w:rPr>
          <w:b/>
          <w:i/>
          <w:szCs w:val="24"/>
          <w:lang w:val="sv-SE" w:eastAsia="en-US"/>
        </w:rPr>
        <w:t xml:space="preserve">Il-gwida għandha tiġi pprovduta mill-Istati Membri fil-ħin, biex il-maniġers tal-infrastruttura u l-partijiet ikkonċernati operazzjonali jkunu jistgħu jsegwu l-iskadenzi stabbiliti fl-Anness I </w:t>
      </w:r>
      <w:proofErr w:type="gramStart"/>
      <w:r w:rsidRPr="005931D5">
        <w:rPr>
          <w:b/>
          <w:i/>
          <w:szCs w:val="24"/>
          <w:lang w:val="sv-SE" w:eastAsia="en-US"/>
        </w:rPr>
        <w:t>ta</w:t>
      </w:r>
      <w:proofErr w:type="gramEnd"/>
      <w:r w:rsidRPr="005931D5">
        <w:rPr>
          <w:b/>
          <w:i/>
          <w:szCs w:val="24"/>
          <w:lang w:val="sv-SE" w:eastAsia="en-US"/>
        </w:rPr>
        <w:t xml:space="preserve">’ dan ir-Regolament. </w:t>
      </w:r>
      <w:r w:rsidRPr="005931D5">
        <w:rPr>
          <w:szCs w:val="24"/>
          <w:lang w:val="sv-SE" w:eastAsia="en-US"/>
        </w:rPr>
        <w:t>Dik il-gwida tista’ tkopri jew tkun tinkludi b’mod partikolari: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66</w:t>
      </w:r>
      <w:r w:rsidR="000977C3" w:rsidRPr="005931D5">
        <w:rPr>
          <w:b/>
          <w:szCs w:val="24"/>
          <w:lang w:val="sv-SE" w:eastAsia="en-US"/>
        </w:rPr>
        <w:t>]</w:t>
      </w:r>
    </w:p>
    <w:p w14:paraId="4D44EB3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objettivi ġenerali tal-politika ferrovjarja nazzjonali rilevanti għall-ippjanar strateġiku tal-kapaċità fil-kamp ta’ applikazzjoni ta’ dan ir-Regolament;</w:t>
      </w:r>
    </w:p>
    <w:p w14:paraId="67FF83C0" w14:textId="08A6C008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 xml:space="preserve">perspettiva dwar l-iżvilupp tal-infrastruttura ferrovjarja, filwaqt li tqis il-pjanijiet </w:t>
      </w:r>
      <w:r w:rsidRPr="005931D5">
        <w:rPr>
          <w:b/>
          <w:i/>
          <w:szCs w:val="24"/>
          <w:lang w:val="sv-SE" w:eastAsia="en-US"/>
        </w:rPr>
        <w:t xml:space="preserve">rilevanti, inklużi l-pjanijiet </w:t>
      </w:r>
      <w:r w:rsidRPr="005931D5">
        <w:rPr>
          <w:szCs w:val="24"/>
          <w:lang w:val="sv-SE" w:eastAsia="en-US"/>
        </w:rPr>
        <w:t xml:space="preserve">u l-istrateġiji </w:t>
      </w:r>
      <w:r w:rsidRPr="005931D5">
        <w:rPr>
          <w:strike/>
          <w:szCs w:val="24"/>
          <w:lang w:val="sv-SE" w:eastAsia="en-US"/>
        </w:rPr>
        <w:t>rilevanti</w:t>
      </w:r>
      <w:r w:rsidRPr="005931D5">
        <w:rPr>
          <w:b/>
          <w:i/>
          <w:szCs w:val="24"/>
          <w:lang w:val="sv-SE" w:eastAsia="en-US"/>
        </w:rPr>
        <w:t>dwar l-infrastruttura strateġika fuq żmien fit-tul</w:t>
      </w:r>
      <w:r w:rsidRPr="005931D5">
        <w:rPr>
          <w:szCs w:val="24"/>
          <w:lang w:val="sv-SE" w:eastAsia="en-US"/>
        </w:rPr>
        <w:t xml:space="preserve"> fil-livell nazzjonali jew reġjonali u l-pjanijiet ta’ ħidma tal-Kurituri Ewropej tat-Trasport imsemmija fl-Artikolu </w:t>
      </w:r>
      <w:r w:rsidRPr="005931D5">
        <w:rPr>
          <w:strike/>
          <w:szCs w:val="24"/>
          <w:lang w:val="sv-SE" w:eastAsia="en-US"/>
        </w:rPr>
        <w:t>53 tar-</w:t>
      </w:r>
      <w:r w:rsidRPr="005931D5">
        <w:rPr>
          <w:b/>
          <w:i/>
          <w:szCs w:val="24"/>
          <w:lang w:val="sv-SE" w:eastAsia="en-US"/>
        </w:rPr>
        <w:t>54 tar-Regolament (UE) 2024/... tal-Parlament Ewropew u tal-Kunsill</w:t>
      </w:r>
      <w:r w:rsidRPr="005931D5">
        <w:rPr>
          <w:szCs w:val="24"/>
          <w:vertAlign w:val="superscript"/>
          <w:lang w:val="en-GB" w:eastAsia="en-US"/>
        </w:rPr>
        <w:footnoteReference w:id="17"/>
      </w:r>
      <w:r w:rsidRPr="005931D5">
        <w:rPr>
          <w:szCs w:val="24"/>
          <w:lang w:val="sv-SE" w:eastAsia="en-US"/>
        </w:rPr>
        <w:t>[</w:t>
      </w:r>
      <w:r w:rsidRPr="005931D5">
        <w:rPr>
          <w:strike/>
          <w:szCs w:val="24"/>
          <w:lang w:val="sv-SE" w:eastAsia="en-US"/>
        </w:rPr>
        <w:t>Regolament</w:t>
      </w:r>
      <w:r w:rsidRPr="005931D5">
        <w:rPr>
          <w:b/>
          <w:i/>
          <w:szCs w:val="24"/>
          <w:lang w:val="sv-SE" w:eastAsia="en-US"/>
        </w:rPr>
        <w:t>ir-Regolament</w:t>
      </w:r>
      <w:r w:rsidRPr="005931D5">
        <w:rPr>
          <w:szCs w:val="24"/>
          <w:lang w:val="sv-SE" w:eastAsia="en-US"/>
        </w:rPr>
        <w:t xml:space="preserve"> TEN-T il-ġdid];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67</w:t>
      </w:r>
      <w:r w:rsidR="000977C3" w:rsidRPr="005931D5">
        <w:rPr>
          <w:b/>
          <w:szCs w:val="24"/>
          <w:lang w:val="sv-SE" w:eastAsia="en-US"/>
        </w:rPr>
        <w:t>]</w:t>
      </w:r>
    </w:p>
    <w:p w14:paraId="23BC9D7A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506E4B7E" w14:textId="3F97203D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(c)</w:t>
      </w:r>
      <w:r w:rsidRPr="005931D5">
        <w:rPr>
          <w:szCs w:val="24"/>
          <w:lang w:val="sv-SE" w:eastAsia="en-US"/>
        </w:rPr>
        <w:tab/>
        <w:t>rekwiżiti u linji gwida ġenerali fir-rigward tal-użu tal-kapaċità infrastrutturali ferrovjarja, li l-meniġer tal-infrastruttura għandu jqis fl-ippjanar strateġiku tal-kapaċità, b’mod partikolari fir-rigward tal-infrastruttura użata ħafna u konġestjonata msemmija fl-Artikolu 21;</w:t>
      </w:r>
    </w:p>
    <w:p w14:paraId="32530C7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perspettiva dwar l-iżvilupp ippjanat tas-servizzi ferrovjarji operati skont l-obbligi tas-servizz pubbliku, filwaqt li jitqiesu, meta meħtieġ, il-fehmiet tal-awtoritajiet reġjonali jew lokali involuti.</w:t>
      </w:r>
    </w:p>
    <w:p w14:paraId="37114BEE" w14:textId="260CEE5F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 xml:space="preserve">L-Istati Membri għandhom jikkoordinaw bejniethom </w:t>
      </w:r>
      <w:r w:rsidRPr="005931D5">
        <w:rPr>
          <w:strike/>
          <w:szCs w:val="24"/>
          <w:lang w:val="sv-SE" w:eastAsia="en-US"/>
        </w:rPr>
        <w:t>biex</w:t>
      </w:r>
      <w:r w:rsidRPr="005931D5">
        <w:rPr>
          <w:b/>
          <w:i/>
          <w:szCs w:val="24"/>
          <w:lang w:val="sv-SE" w:eastAsia="en-US"/>
        </w:rPr>
        <w:t>l-għoti f’waqtu tal-gwida u</w:t>
      </w:r>
      <w:r w:rsidRPr="005931D5">
        <w:rPr>
          <w:szCs w:val="24"/>
          <w:lang w:val="sv-SE" w:eastAsia="en-US"/>
        </w:rPr>
        <w:t xml:space="preserve"> jiżguraw il-konsistenza bejn il-gwida strateġika rispettiva li dawn jipprovdu f’konformità ma’ dan il-paragrafu biex jappoġġaw l-iżvilupp tas-servizzi ferrovjarji internazzjonali tal-passiġġieri u tal-merkanzija.</w:t>
      </w:r>
      <w:r w:rsidRPr="005931D5">
        <w:rPr>
          <w:b/>
          <w:i/>
          <w:szCs w:val="24"/>
          <w:lang w:val="sv-SE" w:eastAsia="en-US"/>
        </w:rPr>
        <w:t xml:space="preserve"> Fir-rigward tal-Artikolu 8 tad-Direttiva 2012/34/UE, l-Istati Membri għandhom jiżguraw l-allokazzjoni bil-quddiem tar-riżorsi finanzjarji lill-maniġers tal-infrastruttura għall-manutenzjoni regolari tal-infrastruttura u tar-riżorsi finanzjarji għall-iżvilupp tal-infrastruttura deskritti fl-istrateġija tal-kapaċità kif imsemmi fl-Artikolu 16 ta’ dan ir-Regolament. L-Istati Membri għandhom jikkoordinaw bejniethom l-infrastruttura strateġika fit-tul u l-pjanijiet tal-iskedar, l-iżvilupp tal-infrastruttura tagħhom ibbażat fuq dawn il-pjanijiet, u jikkoordinaw il-kalendarji għall-implimentazzjoni tagħhom.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68</w:t>
      </w:r>
      <w:r w:rsidR="000977C3" w:rsidRPr="005931D5">
        <w:rPr>
          <w:b/>
          <w:szCs w:val="24"/>
          <w:lang w:val="sv-SE" w:eastAsia="en-US"/>
        </w:rPr>
        <w:t>]</w:t>
      </w:r>
    </w:p>
    <w:p w14:paraId="03A5B5A5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2D9AAD1F" w14:textId="15F2189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4.</w:t>
      </w:r>
      <w:r w:rsidRPr="005931D5">
        <w:rPr>
          <w:szCs w:val="24"/>
          <w:lang w:val="sv-SE" w:eastAsia="en-US"/>
        </w:rPr>
        <w:tab/>
        <w:t>L-ippjanar strateġiku tal-kapaċità ma għandux jinvolvi l-għoti ta’ drittijiet tal-kapaċità lil applikanti individwali f’konformità mal-Artikolu 26.</w:t>
      </w:r>
    </w:p>
    <w:p w14:paraId="21F058ED" w14:textId="72AE4B5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4a.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B’kont meħud tal-esperjenzi bit-tħejjija u l-implimentazzjoni tal-gwida strateġika msemmija fil-paragrafu 3, il-Kummissjoni tista’ tadotta atti delegati f’konformità mal-Artikolu 71 biex tistabbilixxi l-istatus legali speċifiku, il-mudell, il-proċeduri, il-kriterji u l-metodoloġiji li għandhom jiġu applikati għall-adozzjoni ta’ gwida strateġika nazzjonali sabiex tiġi żgurata l-konsistenza bejn dawk il-linji gwida strateġiċi maħruġa mill-Istati Membri, li huma meħtieġa biex jappoġġaw l-iżvilupp ta’ servizzi internazzjonali tat-trasport ferrovjarju tal-merkanzija u tal-passiġġieri.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69</w:t>
      </w:r>
      <w:r w:rsidR="000977C3" w:rsidRPr="005931D5">
        <w:rPr>
          <w:b/>
          <w:szCs w:val="24"/>
          <w:lang w:val="sv-SE" w:eastAsia="en-US"/>
        </w:rPr>
        <w:t>]</w:t>
      </w:r>
    </w:p>
    <w:p w14:paraId="1C904DB2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12</w:t>
      </w:r>
      <w:r w:rsidRPr="005931D5">
        <w:rPr>
          <w:szCs w:val="24"/>
          <w:lang w:val="sv-SE" w:eastAsia="en-US"/>
        </w:rPr>
        <w:br/>
        <w:t>Rekwiżiti ġenerali għall-ġestjoni strateġika tal-kapaċità</w:t>
      </w:r>
    </w:p>
    <w:p w14:paraId="6701781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Il-meniġers tal-infrastruttura għandhom iqisu b’mod bilanċjat, ġust u nondiskriminatorju t-tipi kollha ta’ servizzi tat-trasport ferrovjarju li għalihom huma soġġetti li jirċievu talbiet għall-kapaċità, irrispettivament mill-volum, id-daqs tas-suq downstream, l-istabbiltà bejn skedi taż-żmien konsekuttivi, ir-regolarità jew il-frekwenza f’perjodu partikolari ta’ skeda operatorja.</w:t>
      </w:r>
    </w:p>
    <w:p w14:paraId="427D691D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E68B657" w14:textId="0736202F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Fl-ippjanar strateġiku tal-kapaċità, b’mod partikolari fil-mudell tal-kapaċità msemmi fl-Artikolu 17 u fil-pjan tal-provvista tal-kapaċità msemmi fl-Artikolu 18, il-meniġers tal-infrastruttura għandhom jiddifferenzjaw mill-anqas bejn it-tipi ta’ servizzi tat-trasport ferrovjarju li ġejjin:</w:t>
      </w:r>
    </w:p>
    <w:p w14:paraId="5227F2FC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is-servizzi tat-trasport tal-merkanzija;</w:t>
      </w:r>
    </w:p>
    <w:p w14:paraId="61A17D0B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is-servizzi interurbani tal-passiġġieri (distanzi twal);</w:t>
      </w:r>
    </w:p>
    <w:p w14:paraId="0B47047D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is-servizzi urbani u reġjonali tal-passiġġieri.</w:t>
      </w:r>
    </w:p>
    <w:p w14:paraId="3E83DBB1" w14:textId="5AEA353B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Jekk ikun meħtieġ, fid-dawl tal-esperjenza miksuba bl-implimentazzjoni ta’ dan ir-Regolament, l-ENIM</w:t>
      </w:r>
      <w:r w:rsidRPr="005931D5">
        <w:rPr>
          <w:b/>
          <w:i/>
          <w:szCs w:val="24"/>
          <w:lang w:val="it-IT" w:eastAsia="en-US"/>
        </w:rPr>
        <w:t>, f’kollaborazzjoni mal-ERP,</w:t>
      </w:r>
      <w:r w:rsidRPr="005931D5">
        <w:rPr>
          <w:szCs w:val="24"/>
          <w:lang w:val="it-IT" w:eastAsia="en-US"/>
        </w:rPr>
        <w:t xml:space="preserve"> jista’ jiddefinixxi lista aktar dettaljata li tkompli tiddivrenzja aktar bejn it-tipi ta’ servizzi tat-trasport ferrovjarju. Biex tiġi appoġġata l-konsistenza transfruntiera tal-proċess tal-ippjanar strateġiku, għandha tiġi inkluża lista armonizzata fil-qafas Ewropew għall-ġestjoni tal-kapaċità msemmi fl-Artikolu 6.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70</w:t>
      </w:r>
      <w:r w:rsidR="000977C3" w:rsidRPr="005931D5">
        <w:rPr>
          <w:b/>
          <w:szCs w:val="24"/>
          <w:lang w:val="it-IT" w:eastAsia="en-US"/>
        </w:rPr>
        <w:t>]</w:t>
      </w:r>
    </w:p>
    <w:p w14:paraId="220D352B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38FFC8D" w14:textId="603666A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Fl-ippjanar strateġiku tal-kapaċità, b’mod partikolari fil-mudell tal-kapaċità msemmi fl-Artikolu 17 u fil-pjan tal-provvista tal-kapaċità msemmi fl-Artikolu 18, il-meniġers tal-infrastruttura għandhom jindikaw il-kapaċità ppjanata minn qabel, li tkun adattata għall-forniment tas-servizzi tat-trasport f’diversi networks.</w:t>
      </w:r>
    </w:p>
    <w:p w14:paraId="25D8929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L-ippjanar strateġiku tal-kapaċità għandu jqis ukoll:</w:t>
      </w:r>
    </w:p>
    <w:p w14:paraId="007CEE9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l-istruttura u l-iżviluppi osservati tad-domanda għall-kapaċità infrastrutturali, kif identifikati bl-allokazzjoni tal-kapaċità f’perjodi preċedenti tal-iskeda operatorja u bil-monitoraġġ tas-suq imsemmi fl-Artikolu 15 tad-Direttiva 2012/34/UE;</w:t>
      </w:r>
    </w:p>
    <w:p w14:paraId="53D91B9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l-iżvilupp mistenni fil-ħtiġijiet tat-trasport u fid-domanda riżultanti għas-servizzi tat-trasport ferrovjarju u għall-kapaċità infrastrutturali, kif joħroġ mill-analiżi msemmija fl-Artikolu 15 ta’ dan ir-Regolament;</w:t>
      </w:r>
    </w:p>
    <w:p w14:paraId="4B049E24" w14:textId="04A7268A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il-kontribut</w:t>
      </w:r>
      <w:r w:rsidRPr="005931D5">
        <w:rPr>
          <w:b/>
          <w:i/>
          <w:szCs w:val="24"/>
          <w:lang w:val="it-IT" w:eastAsia="en-US"/>
        </w:rPr>
        <w:t>il-ħtiġijiet tal-kapaċità mħabbra mill-partijiet ikkonċernati operazzjonali u l-kontribut</w:t>
      </w:r>
      <w:r w:rsidRPr="005931D5">
        <w:rPr>
          <w:szCs w:val="24"/>
          <w:lang w:val="it-IT" w:eastAsia="en-US"/>
        </w:rPr>
        <w:t xml:space="preserve"> mill-konsultazzjoni tal-applikanti attwali u potenzjali f’konformità mal-Artikolu 13;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71</w:t>
      </w:r>
      <w:r w:rsidR="000977C3" w:rsidRPr="005931D5">
        <w:rPr>
          <w:b/>
          <w:szCs w:val="24"/>
          <w:lang w:val="it-IT" w:eastAsia="en-US"/>
        </w:rPr>
        <w:t>]</w:t>
      </w:r>
    </w:p>
    <w:p w14:paraId="506FD9D7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B339D0E" w14:textId="6FBD68F1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(d)</w:t>
      </w:r>
      <w:r w:rsidRPr="005931D5">
        <w:rPr>
          <w:szCs w:val="24"/>
          <w:lang w:val="it-IT" w:eastAsia="en-US"/>
        </w:rPr>
        <w:tab/>
        <w:t>l-iżvilupp mistenni jew ippjanat tal-kapaċità infrastrutturali, b’mod partikolari kif joħroġ fl-istrateġija indikattiva għall-iżvilupp fl-infrastruttura ferrovjarja msemmija fl-Artikolu 8(1) tad-Direttiva 2012/34/UE u l-pjan kummerċjali tal-meniġer tal-infrastruttura msemmi fl-Artikolu 8(3) tad-Direttiva 2012/34/UE;</w:t>
      </w:r>
    </w:p>
    <w:p w14:paraId="561CCA9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(e)</w:t>
      </w:r>
      <w:r w:rsidRPr="005931D5">
        <w:rPr>
          <w:szCs w:val="24"/>
          <w:lang w:val="it-IT" w:eastAsia="en-US"/>
        </w:rPr>
        <w:tab/>
        <w:t>ix-xogħlijiet infrastrutturali ppjanati li mistennija jaffettwaw in-network;</w:t>
      </w:r>
    </w:p>
    <w:p w14:paraId="299619D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(f)</w:t>
      </w:r>
      <w:r w:rsidRPr="005931D5">
        <w:rPr>
          <w:szCs w:val="24"/>
          <w:lang w:val="it-IT" w:eastAsia="en-US"/>
        </w:rPr>
        <w:tab/>
        <w:t>il-karatteristiċi ta’ swieq differenti tat-trasport ferrovjarju, b’mod partikolari fir-rigward ta’:</w:t>
      </w:r>
    </w:p>
    <w:p w14:paraId="7E6B26E5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(i)</w:t>
      </w:r>
      <w:r w:rsidRPr="005931D5">
        <w:rPr>
          <w:szCs w:val="24"/>
          <w:lang w:val="it-IT" w:eastAsia="en-US"/>
        </w:rPr>
        <w:tab/>
        <w:t>il-veloċità;</w:t>
      </w:r>
    </w:p>
    <w:p w14:paraId="6FC029CE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(ii)</w:t>
      </w:r>
      <w:r w:rsidRPr="005931D5">
        <w:rPr>
          <w:szCs w:val="24"/>
          <w:lang w:val="it-IT" w:eastAsia="en-US"/>
        </w:rPr>
        <w:tab/>
        <w:t>il-frekwenza;</w:t>
      </w:r>
    </w:p>
    <w:p w14:paraId="3A10C58A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(iii)</w:t>
      </w:r>
      <w:r w:rsidRPr="005931D5">
        <w:rPr>
          <w:szCs w:val="24"/>
          <w:lang w:val="it-IT" w:eastAsia="en-US"/>
        </w:rPr>
        <w:tab/>
        <w:t>it-tolleranza għal devjazzjonijiet mill-mogħdija ferrovjarja allokata;</w:t>
      </w:r>
    </w:p>
    <w:p w14:paraId="307702CB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(iv)</w:t>
      </w:r>
      <w:r w:rsidRPr="005931D5">
        <w:rPr>
          <w:szCs w:val="24"/>
          <w:lang w:val="it-IT" w:eastAsia="en-US"/>
        </w:rPr>
        <w:tab/>
        <w:t>il-possibbiltà li r-rotta tiddawwar, tiġi skedata mill-ġdid jew sostitwita b’mezzi tat-trasport oħra fil-każ ta’ tfixkil fin-network;</w:t>
      </w:r>
    </w:p>
    <w:p w14:paraId="60B30068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(v)</w:t>
      </w:r>
      <w:r w:rsidRPr="005931D5">
        <w:rPr>
          <w:szCs w:val="24"/>
          <w:lang w:val="it-IT" w:eastAsia="en-US"/>
        </w:rPr>
        <w:tab/>
        <w:t>il-volatilità tad-domanda għat-trasport ferrovjarju u l-ħtieġa konsegwenti li s-servizzi ferrovjarji jiġu ppjanati fuq perjodu taż-żmien differenti.</w:t>
      </w:r>
    </w:p>
    <w:p w14:paraId="4E238DBE" w14:textId="52E12640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(fa)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kemm jista’ jkun possibbli, l-impatt soċjoekonomiku u ambjentali tal-użu tal-kapaċità tal-infrastruttura.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72</w:t>
      </w:r>
      <w:r w:rsidR="000977C3" w:rsidRPr="005931D5">
        <w:rPr>
          <w:b/>
          <w:szCs w:val="24"/>
          <w:lang w:val="it-IT" w:eastAsia="en-US"/>
        </w:rPr>
        <w:t>]</w:t>
      </w:r>
    </w:p>
    <w:p w14:paraId="4C92A9CB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5018472" w14:textId="6E04E35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5.</w:t>
      </w:r>
      <w:r w:rsidRPr="005931D5">
        <w:rPr>
          <w:szCs w:val="24"/>
          <w:lang w:val="it-IT" w:eastAsia="en-US"/>
        </w:rPr>
        <w:tab/>
        <w:t>L-ippjanar strateġiku tal-kapaċità għandu jirrifletti l-kapaċità allokata bi ftehimiet qafas u bl-ippjanar kontinwu.</w:t>
      </w:r>
    </w:p>
    <w:p w14:paraId="6642DBC2" w14:textId="6B53D83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 xml:space="preserve">L-ippjanar strateġiku tal-kapaċità għandu jkopri </w:t>
      </w:r>
      <w:r w:rsidRPr="005931D5">
        <w:rPr>
          <w:strike/>
          <w:szCs w:val="24"/>
          <w:lang w:val="it-IT" w:eastAsia="en-US"/>
        </w:rPr>
        <w:t>l-parti tal-linji tan-network ewlieni u ewlieni estiż tat-TEN-T imsemmi fl-Artikolu 6 u fl-Anness I tar</w:t>
      </w:r>
      <w:proofErr w:type="gramStart"/>
      <w:r w:rsidRPr="005931D5">
        <w:rPr>
          <w:strike/>
          <w:szCs w:val="24"/>
          <w:lang w:val="it-IT" w:eastAsia="en-US"/>
        </w:rPr>
        <w:t>-[</w:t>
      </w:r>
      <w:proofErr w:type="gramEnd"/>
      <w:r w:rsidRPr="005931D5">
        <w:rPr>
          <w:strike/>
          <w:szCs w:val="24"/>
          <w:lang w:val="it-IT" w:eastAsia="en-US"/>
        </w:rPr>
        <w:t>Regolament TEN-T il-ġdid]</w:t>
      </w:r>
      <w:r w:rsidRPr="005931D5">
        <w:rPr>
          <w:b/>
          <w:i/>
          <w:szCs w:val="24"/>
          <w:lang w:val="it-IT" w:eastAsia="en-US"/>
        </w:rPr>
        <w:t>ż-Żona Ferrovjarja Unika Ewropea</w:t>
      </w:r>
      <w:r w:rsidRPr="005931D5">
        <w:rPr>
          <w:szCs w:val="24"/>
          <w:lang w:val="it-IT" w:eastAsia="en-US"/>
        </w:rPr>
        <w:t>.</w:t>
      </w:r>
      <w:r w:rsidRPr="005931D5">
        <w:rPr>
          <w:strike/>
          <w:szCs w:val="24"/>
          <w:lang w:val="it-IT" w:eastAsia="en-US"/>
        </w:rPr>
        <w:t xml:space="preserve"> Il-meniġers tal-infrastruttura jistgħu jinkludu linji u nodi tan-network oħra li jimmaniġġaw.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73</w:t>
      </w:r>
      <w:r w:rsidR="000977C3" w:rsidRPr="005931D5">
        <w:rPr>
          <w:b/>
          <w:szCs w:val="24"/>
          <w:lang w:val="it-IT" w:eastAsia="en-US"/>
        </w:rPr>
        <w:t>]</w:t>
      </w:r>
    </w:p>
    <w:p w14:paraId="2DF59338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L-ippjanar strateġiku tal-kapaċità għandu jsir f’livell dettaljat biżżejjed biex ikun jista’ jsir ippjanar tal-kapaċità għal sezzjonijiet speċifiċi tan-network. Għal dan il-għan, in-network għandu jiġi rrappreżentat minn nodi u sezzjonijiet biex ikunu jistgħu jitqiesu karatteristiċi rilevanti tad-domanda u tal-provvista tal-kapaċità.</w:t>
      </w:r>
    </w:p>
    <w:p w14:paraId="411D9AD8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Dawn in-nodi u s-sezzjonijiet għandhom jiġu indikati fir-reġistru tal-infrastruttura msemmi fl-Artikolu 49 tad-Direttiva (UE) 2016/797.</w:t>
      </w:r>
    </w:p>
    <w:p w14:paraId="27CA1F9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7.</w:t>
      </w:r>
      <w:r w:rsidRPr="005931D5">
        <w:rPr>
          <w:szCs w:val="24"/>
          <w:lang w:val="it-IT" w:eastAsia="en-US"/>
        </w:rPr>
        <w:tab/>
        <w:t>L-ippjanar strateġiku tal-kapaċità għandu jkopri perjodu li jkun mill-anqas ħames snin qabel fiż-żmien. Il-meniġers tal-infrastruttura jistgħu jestendu l-perjodu għal aktar minn ħames snin, b’mod partikolari biex jappoġġaw l-iżvilupp tal-infrastruttura fil-qafas tal-istrateġija indikattiva għall-iżvilupp tal-infrastruttura ferrovjarja msemmija fl-Artikolu 8(1) tad-Direttiva 2012/34/UE.</w:t>
      </w:r>
    </w:p>
    <w:p w14:paraId="63DF8455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02ADCDE" w14:textId="3188B04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8.</w:t>
      </w:r>
      <w:r w:rsidRPr="005931D5">
        <w:rPr>
          <w:szCs w:val="24"/>
          <w:lang w:val="it-IT" w:eastAsia="en-US"/>
        </w:rPr>
        <w:tab/>
        <w:t>Il-meniġers tal-infrastruttura għandhom janalizzaw u jaġġornaw regolarment ir-riżultati tal-ippjanar strateġiku tal-kapaċità filwaqt li jqisu, b’mod partikolari, dawn li ġejjin:</w:t>
      </w:r>
    </w:p>
    <w:p w14:paraId="5767F18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l-iżvilupp tal-infrastruttura ferrovjarja;</w:t>
      </w:r>
    </w:p>
    <w:p w14:paraId="49A9FA26" w14:textId="7960C414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bidliet fid-domanda tas-suq għall-kapaċità infrastrutturali</w:t>
      </w:r>
      <w:r w:rsidRPr="005931D5">
        <w:rPr>
          <w:b/>
          <w:i/>
          <w:szCs w:val="24"/>
          <w:lang w:val="it-IT" w:eastAsia="en-US"/>
        </w:rPr>
        <w:t xml:space="preserve"> b’kont meħud tal-ħtiġijiet imħabbra mill-applikanti għal servizzi ġodda jew modifikati</w:t>
      </w:r>
      <w:r w:rsidRPr="005931D5">
        <w:rPr>
          <w:szCs w:val="24"/>
          <w:lang w:val="it-IT" w:eastAsia="en-US"/>
        </w:rPr>
        <w:t>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74</w:t>
      </w:r>
      <w:r w:rsidR="000977C3" w:rsidRPr="005931D5">
        <w:rPr>
          <w:b/>
          <w:szCs w:val="24"/>
          <w:lang w:val="it-IT" w:eastAsia="en-US"/>
        </w:rPr>
        <w:t>]</w:t>
      </w:r>
    </w:p>
    <w:p w14:paraId="18EE546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ir-riżultati tal-proċessi tal-allokazzjoni stabbiliti fit-Taqsimiet 3 u 4 f’perjodi preċedenti tal-iskeda operatorja, inkluż il-grad tal-użu tal-kapaċità infrastrutturali mill-applikanti;</w:t>
      </w:r>
    </w:p>
    <w:p w14:paraId="0A29C48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l-għarfien mill-ġestjoni tat-traffiku mwettaq f’konformità mal-Kapitolu III;</w:t>
      </w:r>
    </w:p>
    <w:p w14:paraId="7F6503D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(e)</w:t>
      </w:r>
      <w:r w:rsidRPr="005931D5">
        <w:rPr>
          <w:szCs w:val="24"/>
          <w:lang w:val="it-IT" w:eastAsia="en-US"/>
        </w:rPr>
        <w:tab/>
        <w:t>ir-riżultat tal-ġestjoni tat-tfixkil u tal-ġestjoni tal-kriżijiet imwettqa f’konformità mal-Kapitolu III;</w:t>
      </w:r>
    </w:p>
    <w:p w14:paraId="61526EE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(f)</w:t>
      </w:r>
      <w:r w:rsidRPr="005931D5">
        <w:rPr>
          <w:szCs w:val="24"/>
          <w:lang w:val="it-IT" w:eastAsia="en-US"/>
        </w:rPr>
        <w:tab/>
        <w:t>ir-riżultati tar-rieżami tal-prestazzjoni f’konformità mal-Kapitolu IV.</w:t>
      </w:r>
    </w:p>
    <w:p w14:paraId="2F678FF1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274AB18" w14:textId="488D7EE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it-IT" w:eastAsia="en-US"/>
        </w:rPr>
        <w:lastRenderedPageBreak/>
        <w:t>9.</w:t>
      </w:r>
      <w:r w:rsidRPr="005931D5">
        <w:rPr>
          <w:szCs w:val="24"/>
          <w:lang w:val="it-IT" w:eastAsia="en-US"/>
        </w:rPr>
        <w:tab/>
      </w:r>
      <w:r w:rsidR="007053D6" w:rsidRPr="005931D5">
        <w:rPr>
          <w:b/>
          <w:i/>
          <w:szCs w:val="24"/>
          <w:lang w:val="it-IT" w:eastAsia="en-US"/>
        </w:rPr>
        <w:t>S</w:t>
      </w:r>
      <w:r w:rsidRPr="005931D5">
        <w:rPr>
          <w:b/>
          <w:i/>
          <w:szCs w:val="24"/>
          <w:lang w:val="it-IT" w:eastAsia="en-US"/>
        </w:rPr>
        <w:t xml:space="preserve">a [12-il xahar mid-dħul fis-seħħ ta’ dan ir-Regolament], </w:t>
      </w:r>
      <w:r w:rsidRPr="005931D5">
        <w:rPr>
          <w:szCs w:val="24"/>
          <w:lang w:val="it-IT" w:eastAsia="en-US"/>
        </w:rPr>
        <w:t xml:space="preserve">l-ENIM għandu jiżviluppa linji gwida li jistabbilixxu prinċipji, proċeduri u metodoloġiji komuni għall-ippjanar strateġiku tal-kapaċità. Dan għandu jinkludi dawk il-linji gwida fil-qafas Ewropew għall-ġestjoni tal-kapaċità msemmi fl-Artikolu 6 ta’ dan ir-Regolament. </w:t>
      </w:r>
      <w:r w:rsidRPr="005931D5">
        <w:rPr>
          <w:szCs w:val="24"/>
          <w:lang w:val="sv-SE" w:eastAsia="en-US"/>
        </w:rPr>
        <w:t xml:space="preserve">Dawk il-linji gwida għandu jkun fihom mill-anqas l-elementi elenkati fl-Anness III ta’ dan ir-Regolament.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iqisu bis-sħiħ dawk il-linji gwida fid-dikjarazzjoni dwar in-network imsemmija fl-Artikolu 27 tad-Direttiva 2012/34/UE. Fid-dikjarazzjoni dwar in-network għandhom jispjegaw ir-raġuni għal kull devjazzjoni mill-prinċipji, il-proċeduri u l-metodoloġiji komuni stabbiliti fil-linji gwida.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75</w:t>
      </w:r>
      <w:r w:rsidR="000977C3" w:rsidRPr="005931D5">
        <w:rPr>
          <w:b/>
          <w:szCs w:val="24"/>
          <w:lang w:val="sv-SE" w:eastAsia="en-US"/>
        </w:rPr>
        <w:t>]</w:t>
      </w:r>
    </w:p>
    <w:p w14:paraId="40D48D23" w14:textId="653E704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9a.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Il-Kummissjoni għandha tingħata s-setgħa li tadotta atti delegati f’konformità mal-Artikolu 71 biex tistabbilixxi prinċipji, proċeduri u metodoloġiji komuni għall-ippjanar strateġiku tal-kapaċità u biex temenda l-paragrafu 9 ta’ dan l-Artikolu. Dawk l-atti delegati għandhom jiġu adottati sa ... [24 xahar mid-dħul fis-seħħ ta’ dan ir-Regolament]. Dawn għandhom jiġu inklużi fil-qafas Ewropew għall-ġestjoni tal-kapaċità.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76</w:t>
      </w:r>
      <w:r w:rsidR="000977C3" w:rsidRPr="005931D5">
        <w:rPr>
          <w:b/>
          <w:szCs w:val="24"/>
          <w:lang w:val="sv-SE" w:eastAsia="en-US"/>
        </w:rPr>
        <w:t>]</w:t>
      </w:r>
    </w:p>
    <w:p w14:paraId="1C77E6C4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5375441" w14:textId="3309DD34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Artikolu 13</w:t>
      </w:r>
      <w:r w:rsidRPr="005931D5">
        <w:rPr>
          <w:szCs w:val="24"/>
          <w:lang w:val="sv-SE" w:eastAsia="en-US"/>
        </w:rPr>
        <w:br/>
        <w:t>Konsultazzjoni tal-partijiet ikkonċernati dwar l-ippjanar strateġiku tal-kapaċità</w:t>
      </w:r>
    </w:p>
    <w:p w14:paraId="26A8019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Il-meniġers tal-infrastruttura għandhom jikkonsultaw mal-partijiet ikkonċernati operazzjonali kollha dwar l-ippjanar strateġiku tal-kapaċità f’konformità mal-Artikolu 7e tad-Direttiva 2012/34/UE.</w:t>
      </w:r>
    </w:p>
    <w:p w14:paraId="16524F6F" w14:textId="38F41E4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jikkonsultaw mal-partijiet ikkonċernati operazzjonali kollha li joperaw servizzi ferrovjarji f’diversi networks dwar l-ippjanar strateġiku tal-kapaċità </w:t>
      </w:r>
      <w:r w:rsidRPr="005931D5">
        <w:rPr>
          <w:b/>
          <w:i/>
          <w:szCs w:val="24"/>
          <w:lang w:val="sv-SE" w:eastAsia="en-US"/>
        </w:rPr>
        <w:t xml:space="preserve">matul il-fażi strateġika tal-ġestjoni tal-kapaċità, u tal-inqas f’konformità mal-istadji importanti stabbiliti fl-Anness I </w:t>
      </w:r>
      <w:r w:rsidRPr="005931D5">
        <w:rPr>
          <w:szCs w:val="24"/>
          <w:lang w:val="sv-SE" w:eastAsia="en-US"/>
        </w:rPr>
        <w:t>f’konformità mal-Artikoli 53 u 54.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77</w:t>
      </w:r>
      <w:r w:rsidR="000977C3" w:rsidRPr="005931D5">
        <w:rPr>
          <w:b/>
          <w:szCs w:val="24"/>
          <w:lang w:val="sv-SE" w:eastAsia="en-US"/>
        </w:rPr>
        <w:t>]</w:t>
      </w:r>
    </w:p>
    <w:p w14:paraId="6EBE0AAC" w14:textId="4ED187F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2a.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Il-maniġers tal-infrastruttura għandhom jagħtu lill-applikanti l-possibbiltà li jħabbru l-ħtiġijiet tal-kapaċità tagħhom f’format strutturat matul il-proċess tal-ġestjoni tal-kapaċità, li għalihom l-ENIM għandu jispeċifika kalendarji xierqa. Il-maniġers tal-infrastruttura għandhom jagħmlu l-aħjar sforz biex jintegraw il-ħtiġijiet imħabbra mill-applikanti fid-dokumenti tal-ippjanar strateġiku tal-kapaċità msemmi fl-Artikolu 11(2). Jekk ma jkunx hemm disponibbli alternattivi għall-ħtiġijiet kollha tal-kapaċità mħabbra, il-maniġers tal-infrastruttura għandhom jagħmlu l-aħjar sforzi biex isolvu l-kunflitti potenzjali permezz tal-mekkaniżmu tar-riżoluzzjoni kunsenswali msemmi fl-Artikolu 36.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78</w:t>
      </w:r>
      <w:r w:rsidR="000977C3" w:rsidRPr="005931D5">
        <w:rPr>
          <w:b/>
          <w:szCs w:val="24"/>
          <w:lang w:val="sv-SE" w:eastAsia="en-US"/>
        </w:rPr>
        <w:t>]</w:t>
      </w:r>
    </w:p>
    <w:p w14:paraId="3071CBDE" w14:textId="77777777" w:rsidR="008653ED" w:rsidRPr="005931D5" w:rsidRDefault="008653ED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0BAC4EEA" w14:textId="5416124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2b.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Il-korp regolatorju għandu jimmonitorja l-attivitajiet tal-maniġer tal-infrastruttura fl-ippjanar strateġiku tal-kapaċità f’konformità mal-Artikolu 63.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79</w:t>
      </w:r>
      <w:r w:rsidR="000977C3" w:rsidRPr="005931D5">
        <w:rPr>
          <w:b/>
          <w:szCs w:val="24"/>
          <w:lang w:val="sv-SE" w:eastAsia="en-US"/>
        </w:rPr>
        <w:t>]</w:t>
      </w:r>
    </w:p>
    <w:p w14:paraId="6C5C262C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14</w:t>
      </w:r>
      <w:r w:rsidRPr="005931D5">
        <w:rPr>
          <w:szCs w:val="24"/>
          <w:lang w:val="sv-SE" w:eastAsia="en-US"/>
        </w:rPr>
        <w:br/>
        <w:t>Koordinazzjoni dwar l-ippjanar strateġiku tal-kapaċità bejn il-meniġers tal-infrastruttura</w:t>
      </w:r>
    </w:p>
    <w:p w14:paraId="2631448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Il-meniġers tal-infrastruttura għandhom jikkoordinaw l-attivitajiet tagħhom relatati mal-ippjanar strateġiku tal-kapaċità f’konformità mal-Artikolu 53.</w:t>
      </w:r>
    </w:p>
    <w:p w14:paraId="4B1F6B53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Il-koordinazzjoni għandha tiżgura b’mod partikolari:</w:t>
      </w:r>
    </w:p>
    <w:p w14:paraId="0F653F6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il-konsistenza tal-ippjanar strateġiku fost in-networks ikkonċernati, b’mod partikolari fir-rigward tal-istrateġija tal-kapaċità, il-mudell tal-kapaċità u l-pjan tal-provvista tal-kapaċità, l-ippjanar tax-xogħlijiet infrastrutturali u l-ippjanar ta’ kontinġenza;</w:t>
      </w:r>
    </w:p>
    <w:p w14:paraId="3A3DE34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kunsiderazzjoni xierqa tal-ħtiġijiet tal-kapaċità għas-servizzi ferrovjarji f’diversi networks fl-istrateġija tal-kapaċità, fil-mudell tal-kapaċità u fil-pjan tal-provvista tal-kapaċità;</w:t>
      </w:r>
    </w:p>
    <w:p w14:paraId="5355640C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344EF9C" w14:textId="18A6D566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(c)</w:t>
      </w:r>
      <w:r w:rsidRPr="005931D5">
        <w:rPr>
          <w:szCs w:val="24"/>
          <w:lang w:val="sv-SE" w:eastAsia="en-US"/>
        </w:rPr>
        <w:tab/>
        <w:t>rieżami tal-prestazzjoni tal-ippjanar strateġiku tal-kapaċità u l-eżiti tiegħu f’konformità mal-Kapitolu IV;</w:t>
      </w:r>
    </w:p>
    <w:p w14:paraId="36A92530" w14:textId="19530FEF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l-involviment tal-partijiet ikkonċernati operazzjonali kollha</w:t>
      </w:r>
      <w:r w:rsidRPr="005931D5">
        <w:rPr>
          <w:b/>
          <w:i/>
          <w:szCs w:val="24"/>
          <w:lang w:val="sv-SE" w:eastAsia="en-US"/>
        </w:rPr>
        <w:t xml:space="preserve"> u l-ERP</w:t>
      </w:r>
      <w:r w:rsidRPr="005931D5">
        <w:rPr>
          <w:szCs w:val="24"/>
          <w:lang w:val="sv-SE" w:eastAsia="en-US"/>
        </w:rPr>
        <w:t>, tal-korpi regolatorji u tan-Network Ewropew tal-Korpi Regolatorji Ferrovjarji (“l-ENRRB”), tal-Koordinaturi Ewropej u, meta meħtieġ, tal-awtoritajiet tal-Istati Membri u ta’ partijiet ikkonċernati oħra.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80</w:t>
      </w:r>
      <w:r w:rsidR="000977C3" w:rsidRPr="005931D5">
        <w:rPr>
          <w:b/>
          <w:szCs w:val="24"/>
          <w:lang w:val="sv-SE" w:eastAsia="en-US"/>
        </w:rPr>
        <w:t>]</w:t>
      </w:r>
    </w:p>
    <w:p w14:paraId="1204837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L-ENIM għandu jqis kull ilment rilevanti mill-applikanti jew mill-applikanti potenzjali dwar id-dokumenti tal-ippjanar imsemmija fl-Artikolu 11(2) u għandu jitlob informazzjoni addizzjonali mingħand l-entitajiet involuti fil-koordinazzjoni f’konformità mal-Artikolu 53 u mingħand il-partijiet ikkonċernati operazzjonali kkonsultati f’konformità mal-Artikolu 54, qabel ma jadotta opinjoni jew rakkomandazzjoni biex itejjeb il-konsistenza ta’ dawk id-dokumenti tal-ippjanar. L-ENIM għandu jaqsam l-opinjoni tiegħu dwar l-abbozzi tad-dokumenti tal-ippjanar mal-ENRRB, jew jinforma lill-ENRRB dwar in-nuqqas ta’ adozzjoni ta’ opinjoni. L-ENRRB għandu jaġixxi f’konformità mal-Artikolu 65(3).</w:t>
      </w:r>
    </w:p>
    <w:p w14:paraId="344E6125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5234750C" w14:textId="0DEC10D5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  <w:t>Il-meniġers tal-infrastruttura għandhom iqisu kwalunkwe rakkomandazzjoni adottata mill-ENIM f’konformità mal-paragrafu 2. Meta l-meniġers tal-infrastruttura ma jsegwux ir-rakkomandazzjoni, dawn għandhom jispjegaw ir-raġunijiet fid-dokumenti tal-ippjanar. L-ENRRB għandu jimmonitorja l-proċess tal-koordinazzjoni u l-implimentazzjoni tiegħu. Għandu jinforma lill-Kummissjoni dwar il-fehmiet tiegħu fuq il-ħtieġa li jiġi indirizzat xi nuqqas fil-proċess tal-koordinazzjoni.</w:t>
      </w:r>
    </w:p>
    <w:p w14:paraId="417B4120" w14:textId="16AAFED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3a.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Il-governanza tat-trasport ferrovjarju tal-merkanzija għandha tippreżenta rakkomandazzjoni dwar strateġija tal-kapaċità kkoordinata lill-maniġers tal-infrastruttura rispettivi tliet xhur qabel il-perjodu kif definit fl-Artikolu 10(4).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81</w:t>
      </w:r>
      <w:r w:rsidR="000977C3" w:rsidRPr="005931D5">
        <w:rPr>
          <w:b/>
          <w:szCs w:val="24"/>
          <w:lang w:val="sv-SE" w:eastAsia="en-US"/>
        </w:rPr>
        <w:t>]</w:t>
      </w:r>
    </w:p>
    <w:p w14:paraId="307E3474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15</w:t>
      </w:r>
      <w:r w:rsidRPr="005931D5">
        <w:rPr>
          <w:szCs w:val="24"/>
          <w:lang w:val="sv-SE" w:eastAsia="en-US"/>
        </w:rPr>
        <w:br/>
        <w:t>Analiżi tal-iżviluppi mistennija fis-suq tat-trasport</w:t>
      </w:r>
    </w:p>
    <w:p w14:paraId="74AF1915" w14:textId="43A4DD6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u l-ENIM</w:t>
      </w:r>
      <w:r w:rsidRPr="005931D5">
        <w:rPr>
          <w:b/>
          <w:i/>
          <w:szCs w:val="24"/>
          <w:lang w:val="sv-SE" w:eastAsia="en-US"/>
        </w:rPr>
        <w:t>, f’konsultazzjoni mal-ENRRB u l-ERP,</w:t>
      </w:r>
      <w:r w:rsidRPr="005931D5">
        <w:rPr>
          <w:szCs w:val="24"/>
          <w:lang w:val="sv-SE" w:eastAsia="en-US"/>
        </w:rPr>
        <w:t xml:space="preserve"> għandhom jimmonitorjaw u janalizzaw regolarment is-swieq tat-trasport</w:t>
      </w:r>
      <w:r w:rsidRPr="005931D5">
        <w:rPr>
          <w:b/>
          <w:i/>
          <w:szCs w:val="24"/>
          <w:lang w:val="sv-SE" w:eastAsia="en-US"/>
        </w:rPr>
        <w:t xml:space="preserve"> u l-aspetti multimodali rilevanti għall-ferroviji</w:t>
      </w:r>
      <w:r w:rsidRPr="005931D5">
        <w:rPr>
          <w:szCs w:val="24"/>
          <w:lang w:val="sv-SE" w:eastAsia="en-US"/>
        </w:rPr>
        <w:t xml:space="preserve"> biex jinformaw l-istrateġija kummerċjali ġenerali tagħhom, il-ġestjoni tal-kapaċità u ta’ kontinġenza, u d-deċiżjonijiet tal-investiment.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jikkomunikaw ir-riżultati ta’ din l-analiżi lil partijiet ikkonċernati oħra għal skopijiet simili, inkluż lill-Koordinaturi Ewropej.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82</w:t>
      </w:r>
      <w:r w:rsidR="000977C3" w:rsidRPr="005931D5">
        <w:rPr>
          <w:b/>
          <w:szCs w:val="24"/>
          <w:lang w:val="sv-SE" w:eastAsia="en-US"/>
        </w:rPr>
        <w:t>]</w:t>
      </w:r>
    </w:p>
    <w:p w14:paraId="342C8DA6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C623DC0" w14:textId="0FC5D943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Għall-finijiet ta’ dan ir-Regolament, l-analiżi tas-suq tat-trasport imsemmija fil-paragrafu 1 għandha b’mod partikolari tipprovdi kontribut għall-ippjanar strateġiku tal-kapaċità kif imsemmi fl-Artikolu 11, għat-tqassim tal-kapaċità infrastrutturali kif imsemmi fl-Artikolu 25 u għall-allokazzjoni tal-kapaċità skont il-mekkaniżmu formali għar-riżoluzzjoni tal-kunflitti msemmi fl-Artikolu 37.</w:t>
      </w:r>
    </w:p>
    <w:p w14:paraId="5FE7EA2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L-ENIM għandu jwettaq studju tas-suq Ewropew tat-trasport li jkun ikopri t-trasport tal-passiġġieri u tal-merkanzija f’kuntest multimodali sa mhux aktar tard mill-[31 ta’ Diċembru 2028]. L-istudju għandu jindirizza b’mod partikolari:</w:t>
      </w:r>
    </w:p>
    <w:p w14:paraId="5F0EE0A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il-projezzjonijiet tad-domanda għat-trasport tal-passiġġieri u tal-merkanzija għall-mezzi kollha fl-Unjoni;</w:t>
      </w:r>
    </w:p>
    <w:p w14:paraId="58CDB55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stimi tal-potenzjal li jiżdied il-volum tat-trasport ferrovjarju tal-passiġġieri u tal-merkanzija, u l-kundizzjonijiet meħtieġa biex jinkiseb dan it-tkabbir;</w:t>
      </w:r>
    </w:p>
    <w:p w14:paraId="66B1E34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jekk ikun possibbli, diżaggregazzjoni ġeografika tal-flussi projettati tat-trasport bħala kontribut għall-ippjanar strateġiku tal-kapaċità.</w:t>
      </w:r>
    </w:p>
    <w:p w14:paraId="1B2C9585" w14:textId="77777777" w:rsidR="008653ED" w:rsidRPr="005931D5" w:rsidRDefault="008653ED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5169087D" w14:textId="6D918A13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(ca)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jekk ikun possibbli, l-impatt tal-effetti tat-tibdil fil-klima mbassra fuq l-infrastruttura u s-servizzi pprovduti.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83</w:t>
      </w:r>
      <w:r w:rsidR="000977C3" w:rsidRPr="005931D5">
        <w:rPr>
          <w:b/>
          <w:szCs w:val="24"/>
          <w:lang w:val="sv-SE" w:eastAsia="en-US"/>
        </w:rPr>
        <w:t>]</w:t>
      </w:r>
    </w:p>
    <w:p w14:paraId="45777A41" w14:textId="356783A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L-ENIM għandu jikkonsulta mal-applikanti</w:t>
      </w:r>
      <w:r w:rsidRPr="005931D5">
        <w:rPr>
          <w:b/>
          <w:i/>
          <w:szCs w:val="24"/>
          <w:lang w:val="sv-SE" w:eastAsia="en-US"/>
        </w:rPr>
        <w:t>, mal-ERP</w:t>
      </w:r>
      <w:r w:rsidRPr="005931D5">
        <w:rPr>
          <w:szCs w:val="24"/>
          <w:lang w:val="sv-SE" w:eastAsia="en-US"/>
        </w:rPr>
        <w:t>, il-klijenti tas-servizzi tat-trasport ferrovjarju u l-assoċjazzjonijiet tagħhom, l-awtoritajiet pubbliċi nazzjonali u tal-UE dwar it-termini ta’ referenza għall-istudju, b’mod partikolari rigward l-iskop tal-istudju u l-proċess għall-involviment tal-partijiet ikkonċernati.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84</w:t>
      </w:r>
      <w:r w:rsidR="000977C3" w:rsidRPr="005931D5">
        <w:rPr>
          <w:b/>
          <w:szCs w:val="24"/>
          <w:lang w:val="sv-SE" w:eastAsia="en-US"/>
        </w:rPr>
        <w:t>]</w:t>
      </w:r>
    </w:p>
    <w:p w14:paraId="1399D71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  <w:t>L-ENIM għandu janalizza u jaġġorna l-istudju kif xieraq, u fi kwalunkwe każ mill-anqas kull ħames snin.</w:t>
      </w:r>
    </w:p>
    <w:p w14:paraId="0FDD9880" w14:textId="27FB2EA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5a.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Id-data kollha għall-istudju u l-istudju nnifsu għandhom jiġu ppubblikati u jkunu aċċessibbli liberament. Id-data għandha tkun tista’ tinqara mill-magni.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85</w:t>
      </w:r>
      <w:r w:rsidR="000977C3" w:rsidRPr="005931D5">
        <w:rPr>
          <w:b/>
          <w:szCs w:val="24"/>
          <w:lang w:val="sv-SE" w:eastAsia="en-US"/>
        </w:rPr>
        <w:t>]</w:t>
      </w:r>
    </w:p>
    <w:p w14:paraId="433025BD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16</w:t>
      </w:r>
      <w:r w:rsidRPr="005931D5">
        <w:rPr>
          <w:szCs w:val="24"/>
          <w:lang w:val="sv-SE" w:eastAsia="en-US"/>
        </w:rPr>
        <w:br/>
        <w:t>Strateġija tal-kapaċità</w:t>
      </w:r>
    </w:p>
    <w:p w14:paraId="2924A93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 tal-infrastruttura għandu jadotta strateġija tal-kapaċità li tistabbilixxi l-aspettattivi tiegħu dwar l-iżviluppi futuri fid-domanda u l-provvista tal-kapaċità infrastrutturali ferrovjarja u l-viżjoni tiegħu dwar kif jiġu akkomodati dawk l-iżviluppi.</w:t>
      </w:r>
    </w:p>
    <w:p w14:paraId="391035DE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E7B74FE" w14:textId="1870C3B2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L-istrateġija tal-kapaċità għandha sservi bħala għodda għall-komunikazzjoni, il-konsultazzjoni u l-koordinazzjoni bejn il-partijiet ikkonċernati operazzjonali.</w:t>
      </w:r>
    </w:p>
    <w:p w14:paraId="61443D5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L-istrateġija tal-kapaċità għandha tinkludi informazzjoni dwar l-iżvilupp futur tal-infrastruttura ferrovjarja, perspettiva dwar l-iżvilupp tad-domanda għal servizzi differenti tat-trasport ferrovjarju, u informazzjoni rilevanti oħra dwar id-disponibbiltà u l-użu tal-infrastruttura ferrovjarja.</w:t>
      </w:r>
    </w:p>
    <w:p w14:paraId="11F12EC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L-istrateġija tal-kapaċità għandha tinkludi mappa strateġika tar-rotot li tiddefinixxi dan li ġej:</w:t>
      </w:r>
    </w:p>
    <w:p w14:paraId="6C9D81A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l-ambitu ġeografiku tal-istrateġija tal-kapaċità msemmija fl-Artikolu 16, tal-mudell tal-kapaċità msemmi fl-Artikolu 17 u tal-pjan tal-provvista tal-kapaċità msemmi fl-Artikolu 18;</w:t>
      </w:r>
    </w:p>
    <w:p w14:paraId="7182F3CC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il-linji alternattivi meqjusa fil-każ ta’ restrizzjonijiet tal-kapaċità msemmija fl-Artikolu 10 u fil-kuntest tal-ippjanar ta’ kontinġenza msemmi fl-Artikolu 19.</w:t>
      </w:r>
    </w:p>
    <w:p w14:paraId="21746400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47CFD21E" w14:textId="3DEF53F3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Il-mappa strateġika tar-rotot għandha tiġi inkluża fir-reġistru tal-infrastruttura msemmi fl-Artikolu 49 tad-Direttiva (UE) 2016/797.</w:t>
      </w:r>
    </w:p>
    <w:p w14:paraId="0ABCB03A" w14:textId="2B9DC23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</w:t>
      </w:r>
      <w:r w:rsidRPr="005931D5">
        <w:rPr>
          <w:b/>
          <w:i/>
          <w:szCs w:val="24"/>
          <w:lang w:val="sv-SE" w:eastAsia="en-US"/>
        </w:rPr>
        <w:t>Il-maniġer</w:t>
      </w:r>
      <w:r w:rsidRPr="005931D5">
        <w:rPr>
          <w:szCs w:val="24"/>
          <w:lang w:val="sv-SE" w:eastAsia="en-US"/>
        </w:rPr>
        <w:t xml:space="preserve"> tal-infrastruttura għandu jħejji, jippubblika u</w:t>
      </w:r>
      <w:r w:rsidRPr="005931D5">
        <w:rPr>
          <w:b/>
          <w:i/>
          <w:szCs w:val="24"/>
          <w:lang w:val="sv-SE" w:eastAsia="en-US"/>
        </w:rPr>
        <w:t>, meta jkun meħtieġ,</w:t>
      </w:r>
      <w:r w:rsidRPr="005931D5">
        <w:rPr>
          <w:szCs w:val="24"/>
          <w:lang w:val="sv-SE" w:eastAsia="en-US"/>
        </w:rPr>
        <w:t xml:space="preserve"> jaġġorna</w:t>
      </w:r>
      <w:r w:rsidRPr="005931D5">
        <w:rPr>
          <w:strike/>
          <w:szCs w:val="24"/>
          <w:lang w:val="sv-SE" w:eastAsia="en-US"/>
        </w:rPr>
        <w:t xml:space="preserve"> regolarment</w:t>
      </w:r>
      <w:r w:rsidRPr="005931D5">
        <w:rPr>
          <w:szCs w:val="24"/>
          <w:lang w:val="sv-SE" w:eastAsia="en-US"/>
        </w:rPr>
        <w:t xml:space="preserve"> l-istrateġija tal-kapaċità f’konformità mal-iskeda u l-kontenuti stabbiliti fit-Taqsima 2 tal-Anness I.</w:t>
      </w:r>
      <w:r w:rsidR="000977C3" w:rsidRPr="005931D5">
        <w:rPr>
          <w:b/>
          <w:szCs w:val="24"/>
          <w:lang w:val="sv-SE" w:eastAsia="en-US"/>
        </w:rPr>
        <w:t xml:space="preserve"> [Em.</w:t>
      </w:r>
      <w:r w:rsidR="009A536C" w:rsidRPr="005931D5">
        <w:rPr>
          <w:b/>
          <w:szCs w:val="24"/>
          <w:lang w:val="sv-SE" w:eastAsia="en-US"/>
        </w:rPr>
        <w:t>86</w:t>
      </w:r>
      <w:r w:rsidR="000977C3" w:rsidRPr="005931D5">
        <w:rPr>
          <w:b/>
          <w:szCs w:val="24"/>
          <w:lang w:val="sv-SE" w:eastAsia="en-US"/>
        </w:rPr>
        <w:t> ]</w:t>
      </w:r>
    </w:p>
    <w:p w14:paraId="03C1670F" w14:textId="18B31A8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jikkonsultaw mal-applikanti</w:t>
      </w:r>
      <w:r w:rsidRPr="005931D5">
        <w:rPr>
          <w:b/>
          <w:i/>
          <w:szCs w:val="24"/>
          <w:lang w:val="sv-SE" w:eastAsia="en-US"/>
        </w:rPr>
        <w:t xml:space="preserve"> u mal-faċilitajiet ta’ servizzi milquta</w:t>
      </w:r>
      <w:r w:rsidRPr="005931D5">
        <w:rPr>
          <w:szCs w:val="24"/>
          <w:lang w:val="sv-SE" w:eastAsia="en-US"/>
        </w:rPr>
        <w:t xml:space="preserve"> dwar l-istrateġija tal-kapaċità f’konformità mal-Artikolu 13 u jikkoordinaw l-istrateġiji tal-kapaċitajiet ma’ </w:t>
      </w:r>
      <w:r w:rsidRPr="005931D5">
        <w:rPr>
          <w:strike/>
          <w:szCs w:val="24"/>
          <w:lang w:val="sv-SE" w:eastAsia="en-US"/>
        </w:rPr>
        <w:t>meniġers</w:t>
      </w:r>
      <w:r w:rsidRPr="005931D5">
        <w:rPr>
          <w:b/>
          <w:i/>
          <w:szCs w:val="24"/>
          <w:lang w:val="sv-SE" w:eastAsia="en-US"/>
        </w:rPr>
        <w:t>maniġers</w:t>
      </w:r>
      <w:r w:rsidRPr="005931D5">
        <w:rPr>
          <w:szCs w:val="24"/>
          <w:lang w:val="sv-SE" w:eastAsia="en-US"/>
        </w:rPr>
        <w:t xml:space="preserve"> tal-infrastruttura</w:t>
      </w:r>
      <w:r w:rsidRPr="005931D5">
        <w:rPr>
          <w:b/>
          <w:i/>
          <w:szCs w:val="24"/>
          <w:lang w:val="sv-SE" w:eastAsia="en-US"/>
        </w:rPr>
        <w:t xml:space="preserve"> kkonċernati</w:t>
      </w:r>
      <w:r w:rsidRPr="005931D5">
        <w:rPr>
          <w:szCs w:val="24"/>
          <w:lang w:val="sv-SE" w:eastAsia="en-US"/>
        </w:rPr>
        <w:t xml:space="preserve"> oħrajn f’konformità mal-Artikolu 14.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87</w:t>
      </w:r>
      <w:r w:rsidR="000977C3" w:rsidRPr="005931D5">
        <w:rPr>
          <w:b/>
          <w:szCs w:val="24"/>
          <w:lang w:val="sv-SE" w:eastAsia="en-US"/>
        </w:rPr>
        <w:t>]</w:t>
      </w:r>
    </w:p>
    <w:p w14:paraId="2D9B5097" w14:textId="6C769C2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5a.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Il-maniġer tal-infrastruttura għandu jippreżenta l-istrateġija tal-kapaċità lill-korp regolatorju. Fi żmien tliet xhur wara l-pubblikazzjoni, il-korp regolatorju għandu, wara analiżi, ikollu s-setgħa li jitlob lill-maniġer tal-infrastruttura jemendaha.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88</w:t>
      </w:r>
      <w:r w:rsidR="000977C3" w:rsidRPr="005931D5">
        <w:rPr>
          <w:b/>
          <w:szCs w:val="24"/>
          <w:lang w:val="sv-SE" w:eastAsia="en-US"/>
        </w:rPr>
        <w:t>]</w:t>
      </w:r>
    </w:p>
    <w:p w14:paraId="229281D1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A6F75CA" w14:textId="092D1BDC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Artikolu 17</w:t>
      </w:r>
      <w:r w:rsidRPr="005931D5">
        <w:rPr>
          <w:szCs w:val="24"/>
          <w:lang w:val="sv-SE" w:eastAsia="en-US"/>
        </w:rPr>
        <w:br/>
        <w:t>Mudell tal-kapaċità</w:t>
      </w:r>
    </w:p>
    <w:p w14:paraId="6106A46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 tal-infrastruttura għandu jistabbilixxi mudell tal-kapaċità li jirfina l-istrateġija tal-kapaċità skont l-eżitu tal-attivitajiet ta’ konsultazzjoni u koordinazzjoni msemmija fl-Artikoli 13 u 14.</w:t>
      </w:r>
    </w:p>
    <w:p w14:paraId="56DE7523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Il-mudell tal-kapaċità għandu jappoġġa kunsiderazzjoni bilanċjata tal-ħtiġijiet tal-kapaċità ta’ segmenti differenti tas-servizzi tat-trasport ferrovjarju u tal-ħtiġijiet tal-meniġers tal-infrastruttura li jmantnu, iġeddu u jiżviluppaw l-infrastruttura ferrovjarja (aġġornament tal-infrastruttura eżistenti u bini ta’ infrastruttura ġdida). Dan għandu jservi ta’ strument għall-komunikazzjoni, il-konsultazzjoni u l-koordinazzjoni tal-ippjanar strateġiku tal-kapaċità bejn il-partijiet ikkonċernati operazzjonali.</w:t>
      </w:r>
    </w:p>
    <w:p w14:paraId="2F409882" w14:textId="3827F71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 xml:space="preserve">Il-mudell tal-kapaċità għandu tal-anqas jipprovdi informazzjoni dwar il-volum totali tal-kapaċità disponibbli skont is-sezzjoni tan-network, l-ishma tal-kapaċità riżervata għal segmenti differenti tas-servizzi tat-trasport ferrovjarju u għar-restrizzjonijiet tal-kapaċità li jinħolqu minħabba xogħlijiet infrastrutturali.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Dan għandu jkun fih ukoll informazzjoni dwar il-kapaċità tal-faċilitajiet ta’ servizzi rispettivi msemmija fl-Artikolu 29(1). Il-maniġers</w:t>
      </w:r>
      <w:r w:rsidRPr="005931D5">
        <w:rPr>
          <w:szCs w:val="24"/>
          <w:lang w:val="sv-SE" w:eastAsia="en-US"/>
        </w:rPr>
        <w:t xml:space="preserve"> tal-infrastruttura għandhom iħejju u jippubblikaw il-mudell tal-kapaċità għal kull perjodu tal-iskeda operatorja u jaġġornaw </w:t>
      </w:r>
      <w:r w:rsidRPr="005931D5">
        <w:rPr>
          <w:strike/>
          <w:szCs w:val="24"/>
          <w:lang w:val="sv-SE" w:eastAsia="en-US"/>
        </w:rPr>
        <w:t>regolarment</w:t>
      </w:r>
      <w:r w:rsidRPr="005931D5">
        <w:rPr>
          <w:b/>
          <w:i/>
          <w:szCs w:val="24"/>
          <w:lang w:val="sv-SE" w:eastAsia="en-US"/>
        </w:rPr>
        <w:t>meta jkun meħtieġ</w:t>
      </w:r>
      <w:r w:rsidRPr="005931D5">
        <w:rPr>
          <w:szCs w:val="24"/>
          <w:lang w:val="sv-SE" w:eastAsia="en-US"/>
        </w:rPr>
        <w:t xml:space="preserve"> il-mudell tal-kapaċità f’konformità mal-kontenut u l-iskeda stabbiliti fit-Taqsimiet 1 u 2 tal-Anness 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89</w:t>
      </w:r>
      <w:r w:rsidR="000977C3" w:rsidRPr="005931D5">
        <w:rPr>
          <w:b/>
          <w:szCs w:val="24"/>
          <w:lang w:val="sv-SE" w:eastAsia="en-US"/>
        </w:rPr>
        <w:t>]</w:t>
      </w:r>
    </w:p>
    <w:p w14:paraId="1488E823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5C277011" w14:textId="50231E9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jiddokumentaw u, meta rilevanti, jiġġustifikaw kull diverġenza bejn il-mudell tal-kapaċità u l-istrateġija tal-kapaċità dwar l-istess perjodu tal-iskeda operatorja. </w:t>
      </w:r>
      <w:r w:rsidRPr="005931D5">
        <w:rPr>
          <w:strike/>
          <w:szCs w:val="24"/>
          <w:lang w:val="sv-SE" w:eastAsia="en-US"/>
        </w:rPr>
        <w:t xml:space="preserve">Meta meħtieġ, </w:t>
      </w:r>
      <w:r w:rsidRPr="005931D5">
        <w:rPr>
          <w:szCs w:val="24"/>
          <w:lang w:val="sv-SE" w:eastAsia="en-US"/>
        </w:rPr>
        <w:t xml:space="preserve">L-istrateġija tal-kapaċità </w:t>
      </w:r>
      <w:r w:rsidRPr="005931D5">
        <w:rPr>
          <w:strike/>
          <w:szCs w:val="24"/>
          <w:lang w:val="sv-SE" w:eastAsia="en-US"/>
        </w:rPr>
        <w:t>għandha tiġi riveduta fid-dawl ta’ żviluppi wara l-adozzjoni jew wara l-aħħar aġġornament tal-istrateġija</w:t>
      </w:r>
      <w:r w:rsidRPr="005931D5">
        <w:rPr>
          <w:b/>
          <w:i/>
          <w:szCs w:val="24"/>
          <w:lang w:val="sv-SE" w:eastAsia="en-US"/>
        </w:rPr>
        <w:t>ma hemmx għalfejn tiġi aġġornata f’każ li l-mudell</w:t>
      </w:r>
      <w:r w:rsidRPr="005931D5">
        <w:rPr>
          <w:szCs w:val="24"/>
          <w:lang w:val="sv-SE" w:eastAsia="en-US"/>
        </w:rPr>
        <w:t xml:space="preserve"> tal-kapaċità</w:t>
      </w:r>
      <w:r w:rsidRPr="005931D5">
        <w:rPr>
          <w:b/>
          <w:i/>
          <w:szCs w:val="24"/>
          <w:lang w:val="sv-SE" w:eastAsia="en-US"/>
        </w:rPr>
        <w:t xml:space="preserve"> jkun diġà ġie ppubblikat għall-istess perjodu tal-iskeda</w:t>
      </w:r>
      <w:r w:rsidRPr="005931D5">
        <w:rPr>
          <w:szCs w:val="24"/>
          <w:lang w:val="sv-SE" w:eastAsia="en-US"/>
        </w:rPr>
        <w:t>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90</w:t>
      </w:r>
      <w:r w:rsidR="000977C3" w:rsidRPr="005931D5">
        <w:rPr>
          <w:b/>
          <w:szCs w:val="24"/>
          <w:lang w:val="sv-SE" w:eastAsia="en-US"/>
        </w:rPr>
        <w:t>]</w:t>
      </w:r>
    </w:p>
    <w:p w14:paraId="700328E5" w14:textId="7BE9D8C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jikkonsultaw mal-applikanti</w:t>
      </w:r>
      <w:r w:rsidRPr="005931D5">
        <w:rPr>
          <w:b/>
          <w:i/>
          <w:szCs w:val="24"/>
          <w:lang w:val="sv-SE" w:eastAsia="en-US"/>
        </w:rPr>
        <w:t xml:space="preserve"> u l-korp regolatorju</w:t>
      </w:r>
      <w:r w:rsidRPr="005931D5">
        <w:rPr>
          <w:szCs w:val="24"/>
          <w:lang w:val="sv-SE" w:eastAsia="en-US"/>
        </w:rPr>
        <w:t xml:space="preserve"> dwar il-mudell tal-kapaċità f’konformità mal-Artikolu 13 u jikkoordinaw l-istrateġiji tal-kapaċitajiet ma’ </w:t>
      </w:r>
      <w:r w:rsidRPr="005931D5">
        <w:rPr>
          <w:strike/>
          <w:szCs w:val="24"/>
          <w:lang w:val="sv-SE" w:eastAsia="en-US"/>
        </w:rPr>
        <w:t>meniġers</w:t>
      </w:r>
      <w:r w:rsidRPr="005931D5">
        <w:rPr>
          <w:b/>
          <w:i/>
          <w:szCs w:val="24"/>
          <w:lang w:val="sv-SE" w:eastAsia="en-US"/>
        </w:rPr>
        <w:t>maniġers</w:t>
      </w:r>
      <w:r w:rsidRPr="005931D5">
        <w:rPr>
          <w:szCs w:val="24"/>
          <w:lang w:val="sv-SE" w:eastAsia="en-US"/>
        </w:rPr>
        <w:t xml:space="preserve"> tal-infrastruttura</w:t>
      </w:r>
      <w:r w:rsidRPr="005931D5">
        <w:rPr>
          <w:b/>
          <w:i/>
          <w:szCs w:val="24"/>
          <w:lang w:val="sv-SE" w:eastAsia="en-US"/>
        </w:rPr>
        <w:t xml:space="preserve"> kkonċernati</w:t>
      </w:r>
      <w:r w:rsidRPr="005931D5">
        <w:rPr>
          <w:szCs w:val="24"/>
          <w:lang w:val="sv-SE" w:eastAsia="en-US"/>
        </w:rPr>
        <w:t xml:space="preserve"> oħrajn f’konformità mal-Artikolu 14.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91</w:t>
      </w:r>
      <w:r w:rsidR="000977C3" w:rsidRPr="005931D5">
        <w:rPr>
          <w:b/>
          <w:szCs w:val="24"/>
          <w:lang w:val="sv-SE" w:eastAsia="en-US"/>
        </w:rPr>
        <w:t>]</w:t>
      </w:r>
    </w:p>
    <w:p w14:paraId="4444C889" w14:textId="4A8DBC3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4a.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Il-maniġer tal-infrastruttura għandu jippreżenta l-mudell tal-kapaċità lill-korp regolatorju għal skrutinju xahrejn qabel il-pubblikazzjoni. Il-korp regolatorju jista’ jieħu deċiżjoni mhux aktar minn xahar qabel il-pubblikazzjoni, li tirrikjedi li l-maniġer tal-infrastruttura jemenda l-mudell tal-kapaċità qabel il-pubblikazzjoni. Bil-ħsieb li tiġi żgurata l-konsistenza transfruntiera tal-mudelli tal-kapaċità, id-deċiżjoni tal-korp regolatorju għandha tqis, meta jkun rilevanti, kwalunkwe opinjoni jew rakkomandazzjoni mill-ENIM, l-ERA jew minn korpi regolatorji oħrajn.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92</w:t>
      </w:r>
      <w:r w:rsidR="000977C3" w:rsidRPr="005931D5">
        <w:rPr>
          <w:b/>
          <w:szCs w:val="24"/>
          <w:lang w:val="sv-SE" w:eastAsia="en-US"/>
        </w:rPr>
        <w:t>]</w:t>
      </w:r>
    </w:p>
    <w:p w14:paraId="691C8F80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1DCE069D" w14:textId="633E53AA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Artikolu 18</w:t>
      </w:r>
      <w:r w:rsidRPr="005931D5">
        <w:rPr>
          <w:szCs w:val="24"/>
          <w:lang w:val="sv-SE" w:eastAsia="en-US"/>
        </w:rPr>
        <w:br/>
        <w:t>Pjan tal-provvista tal-kapaċità</w:t>
      </w:r>
    </w:p>
    <w:p w14:paraId="03E07C8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 tal-infrastruttura għandu jistabbilixxi pjan tal-provvista tal-kapaċità biex jipprovdi informazzjoni komprensiva dwar:</w:t>
      </w:r>
    </w:p>
    <w:p w14:paraId="5615B8BB" w14:textId="2948375A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il-kapaċità infrastrutturali disponibbli għall-allokazzjoni lill-applikanti</w:t>
      </w:r>
      <w:r w:rsidRPr="005931D5">
        <w:rPr>
          <w:b/>
          <w:i/>
          <w:szCs w:val="24"/>
          <w:lang w:val="sv-SE" w:eastAsia="en-US"/>
        </w:rPr>
        <w:t xml:space="preserve"> fl-iskeda ta’ żmien operatorja u ssalvagwardjata għal talbiet li jsiru aktar tard skont l-Artikolu 33, inklużi l-faċilitajiet ta’ servizzi</w:t>
      </w:r>
      <w:r w:rsidRPr="005931D5">
        <w:rPr>
          <w:szCs w:val="24"/>
          <w:lang w:val="sv-SE" w:eastAsia="en-US"/>
        </w:rPr>
        <w:t>;</w:t>
      </w:r>
      <w:r w:rsidRPr="005931D5">
        <w:rPr>
          <w:b/>
          <w:i/>
          <w:szCs w:val="24"/>
          <w:lang w:val="sv-SE" w:eastAsia="en-US"/>
        </w:rPr>
        <w:t xml:space="preserve"> 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93</w:t>
      </w:r>
      <w:r w:rsidR="000977C3" w:rsidRPr="005931D5">
        <w:rPr>
          <w:b/>
          <w:szCs w:val="24"/>
          <w:lang w:val="sv-SE" w:eastAsia="en-US"/>
        </w:rPr>
        <w:t>]</w:t>
      </w:r>
    </w:p>
    <w:p w14:paraId="1A5CC38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il-kapaċità infrastrutturali li mhix disponibbli għall-allokazzjoni.</w:t>
      </w:r>
    </w:p>
    <w:p w14:paraId="73C6444B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Il-pjan tal-provvista tal-kapaċità għandu jipprovdi l-bażi għall-allokazzjoni tal-kapaċità.</w:t>
      </w:r>
    </w:p>
    <w:p w14:paraId="1836F62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Il-meniġers tal-infrastruttura għandhom jippubblikaw il-pjan tal-provvista tal-kapaċità għal kull perjodu tal-iskeda operatorja sa mhux aktar tard mill-iskadenza stabbilita fit-Taqsima 2 tal-Anness I u għandhom jaġġornawh kontinwament sa tmiem il-perjodu tal-iskeda operatorja, li għalih jirreferi dak il-pjan. Il-pjan tal-provvista tal-kapaċità għandu jingħata għal kull jum individwali tal-perjodu tal-iskeda operatorja kkonċernat.</w:t>
      </w:r>
    </w:p>
    <w:p w14:paraId="07982B80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F8EB274" w14:textId="07BA0D2D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Il-meniġers tal-infrastruttura għandhom iħejju l-pjan tal-provvista tal-kapaċità skont ir-riżultati tal-proċess tal-ippjanar strateġiku tal-kapaċità msemmi fl-Artikoli 11 sa 17 u fit-Taqsimiet 1 u 2 tal-Anness I.</w:t>
      </w:r>
    </w:p>
    <w:p w14:paraId="7060D604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Il-meniġers tal-infrastruttura għandhom jiddokumentaw u, meta rilevanti, jiġġustifikaw kull diverġenza bejn il-pjan tal-provvista tal-kapaċità u l-mudell tal-kapaċità dwar l-istess perjodu tal-iskeda operatorja.</w:t>
      </w:r>
    </w:p>
    <w:p w14:paraId="4DFF5B67" w14:textId="4D7CE42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 xml:space="preserve">Fil-pjan tal-provvista tal-kapaċità,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jistgħu jindikaw il-kapaċità infrastrutturali</w:t>
      </w:r>
      <w:r w:rsidRPr="005931D5">
        <w:rPr>
          <w:b/>
          <w:i/>
          <w:szCs w:val="24"/>
          <w:lang w:val="it-IT" w:eastAsia="en-US"/>
        </w:rPr>
        <w:t xml:space="preserve"> u l-kapaċità fil-faċilitajiet ta’ servizzi kif imsemmi fl-Artikolu 29(1)</w:t>
      </w:r>
      <w:r w:rsidRPr="005931D5">
        <w:rPr>
          <w:szCs w:val="24"/>
          <w:lang w:val="it-IT" w:eastAsia="en-US"/>
        </w:rPr>
        <w:t xml:space="preserve"> bħala ppjanata minn qabel. Kapaċità ppjanata minn qabel tfisser il-kapaċità li għaliha </w:t>
      </w:r>
      <w:r w:rsidRPr="005931D5">
        <w:rPr>
          <w:strike/>
          <w:szCs w:val="24"/>
          <w:lang w:val="it-IT" w:eastAsia="en-US"/>
        </w:rPr>
        <w:t>l-meniġer</w:t>
      </w:r>
      <w:r w:rsidRPr="005931D5">
        <w:rPr>
          <w:b/>
          <w:i/>
          <w:szCs w:val="24"/>
          <w:lang w:val="it-IT" w:eastAsia="en-US"/>
        </w:rPr>
        <w:t>l-maniġer</w:t>
      </w:r>
      <w:r w:rsidRPr="005931D5">
        <w:rPr>
          <w:szCs w:val="24"/>
          <w:lang w:val="it-IT" w:eastAsia="en-US"/>
        </w:rPr>
        <w:t xml:space="preserve"> tal-infrastruttura jiddefinixxi l-karatteristiċi u l-volumi tal-kapaċità disponibbli għat-talbiet mill-applikanti, jistabbilixxi regoli għall-allokazzjoni ta’ din il-kapaċità u jiddefinixxi l-proċess bih tista’ tintalab din il-kapaċità, f’konformità mal-Artikolu 20. Il-karatteristiċi, ir-regoli u l-proċessi tal-allokazzjoni speċifikati għandhom jitqiesu meta tiġi allokata l-kapaċità ppjanata minn qabel.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94</w:t>
      </w:r>
      <w:r w:rsidR="000977C3" w:rsidRPr="005931D5">
        <w:rPr>
          <w:b/>
          <w:szCs w:val="24"/>
          <w:lang w:val="it-IT" w:eastAsia="en-US"/>
        </w:rPr>
        <w:t>]</w:t>
      </w:r>
    </w:p>
    <w:p w14:paraId="16D2AC90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8625350" w14:textId="73C9912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5.</w:t>
      </w:r>
      <w:r w:rsidRPr="005931D5">
        <w:rPr>
          <w:szCs w:val="24"/>
          <w:lang w:val="it-IT" w:eastAsia="en-US"/>
        </w:rPr>
        <w:tab/>
        <w:t>Il-kapaċità ppjanata minn qabel għandha tiġi ppreżentata fil-pjan tal-provvista tal-kapaċità fil-forma ta’ oġġetti tal-kapaċità kif imsemmi fl-Artikolu 20, li jispeċifikaw il-volum u l-karatteristiċi tal-kapaċità u li jkunu relatati mar-regoli u l-proċessi tal-allokazzjoni li bihom din il-kapaċità ssir disponibbli.</w:t>
      </w:r>
    </w:p>
    <w:p w14:paraId="4F22F62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>Soġġett għall-paragrafu 7, il-pjan tal-provvista tal-kapaċità għandu jinkludi l-elementi li ġejjin:</w:t>
      </w:r>
    </w:p>
    <w:p w14:paraId="0B4B45E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il-kapaċità disponibbli għall-allokazzjoni lill-applikanti għall-perjodu tal-iskeda operatorja li għalih jirreferi l-pjan tal-provvista tal-kapaċità:</w:t>
      </w:r>
    </w:p>
    <w:p w14:paraId="61C5D781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(i)</w:t>
      </w:r>
      <w:r w:rsidRPr="005931D5">
        <w:rPr>
          <w:szCs w:val="24"/>
          <w:lang w:val="it-IT" w:eastAsia="en-US"/>
        </w:rPr>
        <w:tab/>
        <w:t>Il-kapaċità li ma tkunx ġiet ippjanata minn qabel mill-meniġer tal-infrastruttura;</w:t>
      </w:r>
    </w:p>
    <w:p w14:paraId="7DE96439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(ii)</w:t>
      </w:r>
      <w:r w:rsidRPr="005931D5">
        <w:rPr>
          <w:szCs w:val="24"/>
          <w:lang w:val="it-IT" w:eastAsia="en-US"/>
        </w:rPr>
        <w:tab/>
        <w:t>il-kapaċità li tkun ġiet ippjanata minn qabel mill-meniġer tal-infrastruttura.</w:t>
      </w:r>
    </w:p>
    <w:p w14:paraId="7DB6E24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il-kapaċità li mhix disponibbli għal allokazzjoni lill-applikanti:</w:t>
      </w:r>
    </w:p>
    <w:p w14:paraId="6C13BC7F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(i)</w:t>
      </w:r>
      <w:r w:rsidRPr="005931D5">
        <w:rPr>
          <w:szCs w:val="24"/>
          <w:lang w:val="it-IT" w:eastAsia="en-US"/>
        </w:rPr>
        <w:tab/>
        <w:t>il-kapaċità riżervata għax-xogħlijiet infrastrutturali b’impatt kummerċjali u operazzjonali sinifikanti fuq l-applikanti u l-impriżi ferrovjarji kif imsemmi fit-Taqsima 3 tal-Anness I;</w:t>
      </w:r>
    </w:p>
    <w:p w14:paraId="54577C05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C3333F8" w14:textId="2B32BBB3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(ii)</w:t>
      </w:r>
      <w:r w:rsidRPr="005931D5">
        <w:rPr>
          <w:szCs w:val="24"/>
          <w:lang w:val="it-IT" w:eastAsia="en-US"/>
        </w:rPr>
        <w:tab/>
        <w:t>il-kapaċità riżervata għal perjodi taż-żmien regolari li jippermettu skedar tax-xogħlijiet infrastrutturali b’impatti limitati fi stadju aktar tard;</w:t>
      </w:r>
    </w:p>
    <w:p w14:paraId="635D9738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(iii)</w:t>
      </w:r>
      <w:r w:rsidRPr="005931D5">
        <w:rPr>
          <w:szCs w:val="24"/>
          <w:lang w:val="it-IT" w:eastAsia="en-US"/>
        </w:rPr>
        <w:tab/>
        <w:t>il-kapaċità diġà allokata bi ftehimiet qafas f’konformità mal-Artikolu 31 jew bil-proċess tal-ippjanar kontinwu pluriennali f’konformità mal-Artikolu 33;</w:t>
      </w:r>
    </w:p>
    <w:p w14:paraId="187F2F4A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(iv)</w:t>
      </w:r>
      <w:r w:rsidRPr="005931D5">
        <w:rPr>
          <w:szCs w:val="24"/>
          <w:lang w:val="it-IT" w:eastAsia="en-US"/>
        </w:rPr>
        <w:tab/>
        <w:t>il-kapaċità riżervata għal skopijiet oħra li mhumiex dawk stabbiliti fil-punti (i), (ii) u (iii), li trid tiġi indikata b’mod ċar mill-meniġer tal-infrastruttura.</w:t>
      </w:r>
    </w:p>
    <w:p w14:paraId="6245EB98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Il-pjan tal-provvista tal-kapaċità għandu jindika r-restrizzjonijiet applikabbli għall-użu tal-infrastruttura speċjalizzata msemmija fl-Artikolu 24.</w:t>
      </w:r>
    </w:p>
    <w:p w14:paraId="2F6C0B8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7.</w:t>
      </w:r>
      <w:r w:rsidRPr="005931D5">
        <w:rPr>
          <w:szCs w:val="24"/>
          <w:lang w:val="it-IT" w:eastAsia="en-US"/>
        </w:rPr>
        <w:tab/>
        <w:t>Fil-pjan tal-provvista tal-kapaċità, il-meniġers tal-infrastruttura għandhom jinkludu l-elementi elenkati fil-paragrafu 6, il-punt (b) għall-infrastruttura ferrovjarja li jimmaniġġaw.</w:t>
      </w:r>
    </w:p>
    <w:p w14:paraId="5F02DD55" w14:textId="595FC92E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 xml:space="preserve">Fil-pjan tal-provvista tal-kapaċità,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għandhom jinkludu l-elementi kollha elenkati fil-paragrafu 6 </w:t>
      </w:r>
      <w:r w:rsidRPr="005931D5">
        <w:rPr>
          <w:strike/>
          <w:szCs w:val="24"/>
          <w:lang w:val="it-IT" w:eastAsia="en-US"/>
        </w:rPr>
        <w:t>għal-linji u n-nodi kollha inklużi fin-network ewlieni u fin-network ewlieni estiż tat-TEN-T kif definit fir</w:t>
      </w:r>
      <w:proofErr w:type="gramStart"/>
      <w:r w:rsidRPr="005931D5">
        <w:rPr>
          <w:strike/>
          <w:szCs w:val="24"/>
          <w:lang w:val="it-IT" w:eastAsia="en-US"/>
        </w:rPr>
        <w:t>-[</w:t>
      </w:r>
      <w:proofErr w:type="gramEnd"/>
      <w:r w:rsidRPr="005931D5">
        <w:rPr>
          <w:strike/>
          <w:szCs w:val="24"/>
          <w:lang w:val="it-IT" w:eastAsia="en-US"/>
        </w:rPr>
        <w:t>Regolament TEN-T il-ġdid]</w:t>
      </w:r>
      <w:r w:rsidRPr="005931D5">
        <w:rPr>
          <w:b/>
          <w:i/>
          <w:szCs w:val="24"/>
          <w:lang w:val="it-IT" w:eastAsia="en-US"/>
        </w:rPr>
        <w:t>u jiżguraw il-koerenza mal-istrateġija tal-kapaċità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95</w:t>
      </w:r>
      <w:r w:rsidR="000977C3" w:rsidRPr="005931D5">
        <w:rPr>
          <w:b/>
          <w:szCs w:val="24"/>
          <w:lang w:val="it-IT" w:eastAsia="en-US"/>
        </w:rPr>
        <w:t>]</w:t>
      </w:r>
    </w:p>
    <w:p w14:paraId="4A6D08A5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BF1F4ED" w14:textId="3B3DBC49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Fil-pjan tal-provvista tal-kapaċità, il-meniġers tal-infrastruttura jistgħu jinkludu l-elementi msemmija fil-paragrafu 6 għal linji u nodi oħra tan-network li jimmaniġġaw.</w:t>
      </w:r>
    </w:p>
    <w:p w14:paraId="5C4DE2E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8.</w:t>
      </w:r>
      <w:r w:rsidRPr="005931D5">
        <w:rPr>
          <w:szCs w:val="24"/>
          <w:lang w:val="it-IT" w:eastAsia="en-US"/>
        </w:rPr>
        <w:tab/>
        <w:t>Meta jippjanaw il-kapaċità minn qabel f’konformità mal-paragrafu 6, il-punt (a)(ii), il-meniġers tal-infrastruttura għandhom iħaddmu l-prinċipji stabbiliti fl-Artikolu 8(4).</w:t>
      </w:r>
    </w:p>
    <w:p w14:paraId="33071B67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Il-meniġers tal-infrastruttura għandhom jippjanaw il-kapaċità minn qabel skont il-gwida strateġika tal-Istati Membri f’konformità mal-Artikolu 11(3), ir-riżultati tal-konsultazzjoni mal-applikanti f’konformità mal-Artikolu 13 u l-koordinazzjoni bejn il-meniġers tal-infrastruttura f’konformità mal-Artikolu 14.</w:t>
      </w:r>
    </w:p>
    <w:p w14:paraId="32B30394" w14:textId="3CD92A5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9.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Il-maniġer tal-infrastruttura għandu jippreżenta l-abbozz ta’ pjan tal-provvista tal-kapaċità lill-korp regolatorju għal skrutinju xahrejn qabel il-pubblikazzjoni. </w:t>
      </w:r>
      <w:r w:rsidRPr="005931D5">
        <w:rPr>
          <w:szCs w:val="24"/>
          <w:lang w:val="it-IT" w:eastAsia="en-US"/>
        </w:rPr>
        <w:t xml:space="preserve">Il-korp regolatorju għandu janalizza </w:t>
      </w:r>
      <w:r w:rsidRPr="005931D5">
        <w:rPr>
          <w:strike/>
          <w:szCs w:val="24"/>
          <w:lang w:val="it-IT" w:eastAsia="en-US"/>
        </w:rPr>
        <w:t>l-pjan tal-provvista tal-kapaċità</w:t>
      </w:r>
      <w:r w:rsidRPr="005931D5">
        <w:rPr>
          <w:b/>
          <w:i/>
          <w:szCs w:val="24"/>
          <w:lang w:val="it-IT" w:eastAsia="en-US"/>
        </w:rPr>
        <w:t>dan il-pjan</w:t>
      </w:r>
      <w:r w:rsidRPr="005931D5">
        <w:rPr>
          <w:szCs w:val="24"/>
          <w:lang w:val="it-IT" w:eastAsia="en-US"/>
        </w:rPr>
        <w:t xml:space="preserve"> u jista’ jieħu deċiżjoni </w:t>
      </w:r>
      <w:r w:rsidRPr="005931D5">
        <w:rPr>
          <w:b/>
          <w:i/>
          <w:szCs w:val="24"/>
          <w:lang w:val="it-IT" w:eastAsia="en-US"/>
        </w:rPr>
        <w:t xml:space="preserve">mhux aktar minn xahar qabel il-pubblikazzjoni, </w:t>
      </w:r>
      <w:r w:rsidRPr="005931D5">
        <w:rPr>
          <w:szCs w:val="24"/>
          <w:lang w:val="it-IT" w:eastAsia="en-US"/>
        </w:rPr>
        <w:t xml:space="preserve">li teżiġi </w:t>
      </w:r>
      <w:r w:rsidRPr="005931D5">
        <w:rPr>
          <w:strike/>
          <w:szCs w:val="24"/>
          <w:lang w:val="it-IT" w:eastAsia="en-US"/>
        </w:rPr>
        <w:t>lill-meniġer</w:t>
      </w:r>
      <w:r w:rsidRPr="005931D5">
        <w:rPr>
          <w:b/>
          <w:i/>
          <w:szCs w:val="24"/>
          <w:lang w:val="it-IT" w:eastAsia="en-US"/>
        </w:rPr>
        <w:t>li l-maniġer</w:t>
      </w:r>
      <w:r w:rsidRPr="005931D5">
        <w:rPr>
          <w:szCs w:val="24"/>
          <w:lang w:val="it-IT" w:eastAsia="en-US"/>
        </w:rPr>
        <w:t xml:space="preserve"> tal-infrastruttura jemenda l-pjan tal-provvista tal-kapaċità.</w:t>
      </w:r>
      <w:r w:rsidRPr="005931D5">
        <w:rPr>
          <w:strike/>
          <w:szCs w:val="24"/>
          <w:lang w:val="it-IT" w:eastAsia="en-US"/>
        </w:rPr>
        <w:t xml:space="preserve"> Id-deċiżjoni tal-korp regolatorju għandha tqis kull opinjoni jew rakkomandazzjoni mill-ENIM, meta din tkun ingħatat.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96</w:t>
      </w:r>
      <w:r w:rsidR="000977C3" w:rsidRPr="005931D5">
        <w:rPr>
          <w:b/>
          <w:szCs w:val="24"/>
          <w:lang w:val="it-IT" w:eastAsia="en-US"/>
        </w:rPr>
        <w:t>]</w:t>
      </w:r>
    </w:p>
    <w:p w14:paraId="754B551D" w14:textId="77777777" w:rsidR="008653ED" w:rsidRPr="005931D5" w:rsidRDefault="008653ED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189D1158" w14:textId="3A73A6D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9a.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Bil-ħsieb li tiġi żgurata l-konsistenza transfruntiera tal-pjanijiet tal-provvista tal-kapaċità, id-deċiżjoni tal-korp regolatorju għandha tqis, meta jkun rilevanti, kwalunkwe opinjoni jew rakkomandazzjoni mill-ENRRB, l-ERA jew minn korpi regolatorji oħrajn.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97</w:t>
      </w:r>
      <w:r w:rsidR="000977C3" w:rsidRPr="005931D5">
        <w:rPr>
          <w:b/>
          <w:szCs w:val="24"/>
          <w:lang w:val="it-IT" w:eastAsia="en-US"/>
        </w:rPr>
        <w:t>]</w:t>
      </w:r>
    </w:p>
    <w:p w14:paraId="5CAF28DF" w14:textId="3B8B4FB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10.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Sa ... [12-il xahar mid-dħul fis-seħħ ta’ dan ir-Regolament], u f’konsultazzjoni mal-ERP, </w:t>
      </w:r>
      <w:r w:rsidRPr="005931D5">
        <w:rPr>
          <w:szCs w:val="24"/>
          <w:lang w:val="it-IT" w:eastAsia="en-US"/>
        </w:rPr>
        <w:t>l-ENIM għandu jadotta linji gwida u jinkludihom fil-qafas Ewropew għall-ġestjoni tal-kapaċità msemmi fl-Artikolu 6, li jistabbilixxi dawn li ġejjin: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98</w:t>
      </w:r>
      <w:r w:rsidR="000977C3" w:rsidRPr="005931D5">
        <w:rPr>
          <w:b/>
          <w:szCs w:val="24"/>
          <w:lang w:val="it-IT" w:eastAsia="en-US"/>
        </w:rPr>
        <w:t>]</w:t>
      </w:r>
    </w:p>
    <w:p w14:paraId="46BFCCED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il-mezzi għall-pubblikazzjoni tal-pjan tal-provvista tal-kapaċità, inkluż is-servizzi diġitali, l-għodod, il-funzjonijiet u l-interfaċċi;</w:t>
      </w:r>
    </w:p>
    <w:p w14:paraId="472578BD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il-proċess għall-konsultazzjoni tal-applikanti dwar il-pjan tal-provvista tal-kapaċità.</w:t>
      </w:r>
    </w:p>
    <w:p w14:paraId="0395BFEF" w14:textId="4E9CCE9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10a.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Il-Kummissjoni għandha tingħata s-setgħa li tadotta atti delegati f’konformità mal-Artikolu 71 biex tistabbilixxi prinċipji, proċeduri u metodoloġiji komuni għal-linji gwida msemmija fil-paragrafu 10 ta’ dan l-Artikolu u biex temenda l-paragrafu 10 ta’ dan l-Artikolu. Dawk l-atti delegati għandhom jiġu adottati sa ... [24 xahar mid-dħul fis-seħħ ta’ dan ir-Regolament]. Dawn għandhom jiġu inklużi fil-qafas Ewropew għall-ġestjoni tal-kapaċità.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99</w:t>
      </w:r>
      <w:r w:rsidR="000977C3" w:rsidRPr="005931D5">
        <w:rPr>
          <w:b/>
          <w:szCs w:val="24"/>
          <w:lang w:val="it-IT" w:eastAsia="en-US"/>
        </w:rPr>
        <w:t>]</w:t>
      </w:r>
    </w:p>
    <w:p w14:paraId="23E89F5C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2F0DC10" w14:textId="660D364A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19</w:t>
      </w:r>
      <w:r w:rsidRPr="005931D5">
        <w:rPr>
          <w:szCs w:val="24"/>
          <w:lang w:val="it-IT" w:eastAsia="en-US"/>
        </w:rPr>
        <w:br/>
        <w:t>Ippjanar ta’ kontinġenza</w:t>
      </w:r>
    </w:p>
    <w:p w14:paraId="0D371A0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Il-meniġers tal-infrastruttura għandhom jistabbilixxu u jimplimentaw proċess kontinwu tal-ippjanar ta’ kontinġenza biex iħejju għal tfixkil fl-operazzjonijiet tan-network u għal sitwazzjonijiet oħra ta’ kriżi li jaffettwaw it-traffiku ferrovjarju.</w:t>
      </w:r>
    </w:p>
    <w:p w14:paraId="15EEF5BC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L-ippjanar ta’ kontinġenza għandu jipprovdi l-bażi għall-ġestjoni tat-traffiku, għall-ġestjoni tat-tfixkil u għall-ġestjoni tal-kriżijiet f’konformità mal-Artikolu 42, biex ikun hemm reazzjoni malajr f’sitwazzjonijiet bħal dawn u biex jitnaqqas kemm jista’ jkun l-impatt tagħhom fuq it-traffiku ferrovjarju.</w:t>
      </w:r>
    </w:p>
    <w:p w14:paraId="0B55E9B1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Il-meniġers tal-infrastruttura għandhom jiddokumentaw ir-riżultati tal-ippjanar ta’ kontinġenza fi pjan ta’ kontinġenza.</w:t>
      </w:r>
    </w:p>
    <w:p w14:paraId="79F2EE3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L-ippjanar ta’ kontinġenza għandu jinvolvi b’mod partikolari:</w:t>
      </w:r>
    </w:p>
    <w:p w14:paraId="77A96F52" w14:textId="2D7ED852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 xml:space="preserve">id-deżinjazzjoni ta’ rotot alternattivi biex ikun jista’ jiddawwar it-traffiku f’każ ta’ nuqqas ta’ disponibbiltà </w:t>
      </w:r>
      <w:r w:rsidRPr="005931D5">
        <w:rPr>
          <w:strike/>
          <w:szCs w:val="24"/>
          <w:lang w:val="it-IT" w:eastAsia="en-US"/>
        </w:rPr>
        <w:t>tal-linji inklużi fin-network ewlieni u ewlieni estiż tat-TEN-T kif stabbilit fl-Artikolu 6 u fl-Anness I tar</w:t>
      </w:r>
      <w:proofErr w:type="gramStart"/>
      <w:r w:rsidRPr="005931D5">
        <w:rPr>
          <w:strike/>
          <w:szCs w:val="24"/>
          <w:lang w:val="it-IT" w:eastAsia="en-US"/>
        </w:rPr>
        <w:t>-[</w:t>
      </w:r>
      <w:proofErr w:type="gramEnd"/>
      <w:r w:rsidRPr="005931D5">
        <w:rPr>
          <w:strike/>
          <w:szCs w:val="24"/>
          <w:lang w:val="it-IT" w:eastAsia="en-US"/>
        </w:rPr>
        <w:t>Regolament TEN-T il-ġdid]</w:t>
      </w:r>
      <w:r w:rsidRPr="005931D5">
        <w:rPr>
          <w:b/>
          <w:i/>
          <w:szCs w:val="24"/>
          <w:lang w:val="it-IT" w:eastAsia="en-US"/>
        </w:rPr>
        <w:t>ta’ linja</w:t>
      </w:r>
      <w:r w:rsidRPr="005931D5">
        <w:rPr>
          <w:szCs w:val="24"/>
          <w:lang w:val="it-IT" w:eastAsia="en-US"/>
        </w:rPr>
        <w:t>;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100</w:t>
      </w:r>
      <w:r w:rsidR="000977C3" w:rsidRPr="005931D5">
        <w:rPr>
          <w:b/>
          <w:szCs w:val="24"/>
          <w:lang w:val="it-IT" w:eastAsia="en-US"/>
        </w:rPr>
        <w:t>]</w:t>
      </w:r>
    </w:p>
    <w:p w14:paraId="72E204DA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A209799" w14:textId="2E36442C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(b)</w:t>
      </w:r>
      <w:r w:rsidRPr="005931D5">
        <w:rPr>
          <w:szCs w:val="24"/>
          <w:lang w:val="it-IT" w:eastAsia="en-US"/>
        </w:rPr>
        <w:tab/>
        <w:t>ippjanar indikattiv tal-kapaċità infrastrutturali disponibbli fir-rotot alternattivi magħżula f’konformità mal-punt (a) li jipprovdi trasparenza dwar il-kapaċità infrastrutturali disponibbli f’dawn il-linji, li tista’ tintuża fil-każ ta’ inċidenti u, b’mod partikolari, f’każ ta’ tfixkil fin-network f’konformità mal-Artikolu 46;</w:t>
      </w:r>
    </w:p>
    <w:p w14:paraId="0F64975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id-definizzjoni ta’ regoli u proċeduri għall-ġestjoni tat-traffiku u tal-kriżijiet, inkluż dwar il-kondiviżjoni tal-informazzjoni bejn il-meniġers tal-infrastruttura, partijiet ikkonċernati operazzjonali oħra u partijiet ikkonċernati oħra bħall-awtoritajiet pubbliċi inkarigati mill-ferroviji jew mis-sigurtà u mir-rispons ta’ emerġenza, kif ukoll kriterji għall-attivazzjoni ta’ dawn il-proċeduri;</w:t>
      </w:r>
    </w:p>
    <w:p w14:paraId="210E6E0C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l-identifikazzjoni u l-elenkar tal-korpi li jridu jiġu informati fil-każ ta’ inċidenti serji jew tfixkil serju fil-movimenti tal-ferroviji;</w:t>
      </w:r>
    </w:p>
    <w:p w14:paraId="41A097D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(e)</w:t>
      </w:r>
      <w:r w:rsidRPr="005931D5">
        <w:rPr>
          <w:szCs w:val="24"/>
          <w:lang w:val="it-IT" w:eastAsia="en-US"/>
        </w:rPr>
        <w:tab/>
        <w:t>kull tħejjija oħra meħtieġa għat-twettiq tal-ġestjoni tat-tfixkil u tal-ġestjoni tal-kriżijiet f’konformità mal-Artikolu 42 u mal-qafas Ewropew għall-koordinazzjoni transfruntiera tal-ġestjoni tat-traffiku, tal-ġestjoni tat-tfixkil u tal-ġestjoni tal-kriżijiet imsemmi fl-Artikolu 44.</w:t>
      </w:r>
    </w:p>
    <w:p w14:paraId="4DB806CD" w14:textId="77777777" w:rsidR="008653ED" w:rsidRPr="005931D5" w:rsidRDefault="008653E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8EE69B3" w14:textId="63E11A3A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Il-meniġers tal-infrastruttura għandhom jiżguraw il-konsistenza tal-ippjanar ta’ kontinġenza mal-ippjanar strateġiku tal-kapaċità, b’mod partikolari l-istrateġija tal-kapaċità, il-mudell tal-kapaċità, il-pjan tal-provvista tal-kapaċità u mal-ippjanar tax-xogħlijiet infrastrutturali kif imsemmi fl-Artikolu 10.</w:t>
      </w:r>
    </w:p>
    <w:p w14:paraId="7D59DA4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Ir-riżultati tal-ippjanar ta’ kontinġenza, b’mod partikolari d-deżinjazzjoni ta’ linji alternattivi f’konformità mal-paragrafu 2, il-punt (a), u l-ippjanar indikattiv tal-kapaċità fuq linji alternattivi f’konformità mal-paragrafu 2, il-punt (b), għandhom jiġu inklużi fil-mudell tal-kapaċità u fil-pjan tal-provvista tal-kapaċità.</w:t>
      </w:r>
    </w:p>
    <w:p w14:paraId="7B16F4D5" w14:textId="2818F3F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it-IT" w:eastAsia="en-US"/>
        </w:rPr>
        <w:t>5.</w:t>
      </w:r>
      <w:r w:rsidRPr="005931D5">
        <w:rPr>
          <w:szCs w:val="24"/>
          <w:lang w:val="it-IT" w:eastAsia="en-US"/>
        </w:rPr>
        <w:tab/>
        <w:t xml:space="preserve">Il-Kummissjoni </w:t>
      </w:r>
      <w:r w:rsidRPr="005931D5">
        <w:rPr>
          <w:strike/>
          <w:szCs w:val="24"/>
          <w:lang w:val="it-IT" w:eastAsia="en-US"/>
        </w:rPr>
        <w:t>għandha</w:t>
      </w:r>
      <w:r w:rsidRPr="005931D5">
        <w:rPr>
          <w:b/>
          <w:i/>
          <w:szCs w:val="24"/>
          <w:lang w:val="it-IT" w:eastAsia="en-US"/>
        </w:rPr>
        <w:t>għandhatingħata s-setgħa li</w:t>
      </w:r>
      <w:r w:rsidRPr="005931D5">
        <w:rPr>
          <w:szCs w:val="24"/>
          <w:lang w:val="it-IT" w:eastAsia="en-US"/>
        </w:rPr>
        <w:t xml:space="preserve"> tadotta atti </w:t>
      </w:r>
      <w:r w:rsidRPr="005931D5">
        <w:rPr>
          <w:strike/>
          <w:szCs w:val="24"/>
          <w:lang w:val="it-IT" w:eastAsia="en-US"/>
        </w:rPr>
        <w:t>ta’ implimentazzjoni li jistabbilixxu</w:t>
      </w:r>
      <w:r w:rsidRPr="005931D5">
        <w:rPr>
          <w:b/>
          <w:i/>
          <w:szCs w:val="24"/>
          <w:lang w:val="it-IT" w:eastAsia="en-US"/>
        </w:rPr>
        <w:t>delegati f’konformità mal-Artikolu 71 biex tistabbilixxi</w:t>
      </w:r>
      <w:r w:rsidRPr="005931D5">
        <w:rPr>
          <w:szCs w:val="24"/>
          <w:lang w:val="it-IT" w:eastAsia="en-US"/>
        </w:rPr>
        <w:t xml:space="preserve"> d-dettalji tal-proċedura u l-kriterji li jridu jintużaw għall-applikazzjoni tal-paragrafu 2</w:t>
      </w:r>
      <w:r w:rsidRPr="005931D5">
        <w:rPr>
          <w:b/>
          <w:i/>
          <w:szCs w:val="24"/>
          <w:lang w:val="it-IT" w:eastAsia="en-US"/>
        </w:rPr>
        <w:t xml:space="preserve"> ta’ dan l-Artikolu</w:t>
      </w:r>
      <w:r w:rsidRPr="005931D5">
        <w:rPr>
          <w:szCs w:val="24"/>
          <w:lang w:val="it-IT" w:eastAsia="en-US"/>
        </w:rPr>
        <w:t xml:space="preserve">, b’mod partikolari f’sitwazzjonijiet li jaf iħallu impatt fuq it-traffiku transfruntier. </w:t>
      </w:r>
      <w:r w:rsidRPr="005931D5">
        <w:rPr>
          <w:strike/>
          <w:szCs w:val="24"/>
          <w:lang w:val="it-IT" w:eastAsia="en-US"/>
        </w:rPr>
        <w:t>Dawk l-atti ta’ implimentazzjoni</w:t>
      </w:r>
      <w:r w:rsidRPr="005931D5">
        <w:rPr>
          <w:b/>
          <w:i/>
          <w:szCs w:val="24"/>
          <w:lang w:val="it-IT" w:eastAsia="en-US"/>
        </w:rPr>
        <w:t>Dawn l-atti delegati</w:t>
      </w:r>
      <w:r w:rsidRPr="005931D5">
        <w:rPr>
          <w:szCs w:val="24"/>
          <w:lang w:val="it-IT" w:eastAsia="en-US"/>
        </w:rPr>
        <w:t xml:space="preserve"> għandhom jiġu adottati </w:t>
      </w:r>
      <w:r w:rsidRPr="005931D5">
        <w:rPr>
          <w:strike/>
          <w:szCs w:val="24"/>
          <w:lang w:val="it-IT" w:eastAsia="en-US"/>
        </w:rPr>
        <w:t>f’konformità mal-proċedura</w:t>
      </w:r>
      <w:r w:rsidRPr="005931D5">
        <w:rPr>
          <w:b/>
          <w:i/>
          <w:szCs w:val="24"/>
          <w:lang w:val="it-IT" w:eastAsia="en-US"/>
        </w:rPr>
        <w:t xml:space="preserve">sa ... </w:t>
      </w:r>
      <w:r w:rsidRPr="005931D5">
        <w:rPr>
          <w:b/>
          <w:i/>
          <w:szCs w:val="24"/>
          <w:lang w:val="sv-SE" w:eastAsia="en-US"/>
        </w:rPr>
        <w:t>[24 xahar mid-dħul fis-seħħ</w:t>
      </w:r>
      <w:r w:rsidRPr="005931D5">
        <w:rPr>
          <w:szCs w:val="24"/>
          <w:lang w:val="sv-SE" w:eastAsia="en-US"/>
        </w:rPr>
        <w:t xml:space="preserve"> ta’ </w:t>
      </w:r>
      <w:r w:rsidRPr="005931D5">
        <w:rPr>
          <w:strike/>
          <w:szCs w:val="24"/>
          <w:lang w:val="sv-SE" w:eastAsia="en-US"/>
        </w:rPr>
        <w:t>eżami msemmija fl-Artikolu 72(3</w:t>
      </w:r>
      <w:proofErr w:type="gramStart"/>
      <w:r w:rsidRPr="005931D5">
        <w:rPr>
          <w:strike/>
          <w:szCs w:val="24"/>
          <w:lang w:val="sv-SE" w:eastAsia="en-US"/>
        </w:rPr>
        <w:t>).</w:t>
      </w:r>
      <w:r w:rsidRPr="005931D5">
        <w:rPr>
          <w:b/>
          <w:i/>
          <w:szCs w:val="24"/>
          <w:lang w:val="sv-SE" w:eastAsia="en-US"/>
        </w:rPr>
        <w:t>dan</w:t>
      </w:r>
      <w:proofErr w:type="gramEnd"/>
      <w:r w:rsidRPr="005931D5">
        <w:rPr>
          <w:b/>
          <w:i/>
          <w:szCs w:val="24"/>
          <w:lang w:val="sv-SE" w:eastAsia="en-US"/>
        </w:rPr>
        <w:t xml:space="preserve"> ir-Regolament],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101</w:t>
      </w:r>
      <w:r w:rsidR="000977C3" w:rsidRPr="005931D5">
        <w:rPr>
          <w:b/>
          <w:szCs w:val="24"/>
          <w:lang w:val="sv-SE" w:eastAsia="en-US"/>
        </w:rPr>
        <w:t>]</w:t>
      </w:r>
    </w:p>
    <w:p w14:paraId="4C27BE62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ABB8E15" w14:textId="27E9B73F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Artikolu 20</w:t>
      </w:r>
      <w:r w:rsidRPr="005931D5">
        <w:rPr>
          <w:szCs w:val="24"/>
          <w:lang w:val="sv-SE" w:eastAsia="en-US"/>
        </w:rPr>
        <w:br/>
        <w:t>Kriterji u proċeduri għall-allokazzjoni tal-kapaċità ppjanata minn qabel u għad-definizzjoni ta’ oġġetti tal-ippjanar tal-kapaċità</w:t>
      </w:r>
    </w:p>
    <w:p w14:paraId="48469B7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Il-meniġers tal-infrastruttura għandhom jallokaw il-kapaċità ppjanata minn qabel inkluża fil-pjan tal-provvista tal-kapaċità msemmi fl-Artikolu 18 skont kriterji u proċeduri trasparenti u nondiskriminatorji.</w:t>
      </w:r>
    </w:p>
    <w:p w14:paraId="57C6E3EB" w14:textId="3059DB0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 xml:space="preserve">L-oġġetti tal-ippjanar tal-kapaċità għandhom jiddefinixxu l-karatteristiċi u l-proprjetajiet ta’ tipi differenti ta’ kapaċità ppjanata minn qabel, inkluż il-kapaċità disponibbli għat-talbiet mill-applikanti, il-kapaċità riżervata għax-xogħlijiet infrastrutturali u l-kapaċità diġà allokata. Dawk il-karatteristiċi u l-proprjetajiet għandhom jinkludu l-aspetti kollha rilevanti għal tipi speċifiċi ta’ kapaċità ppjanata minn qabel, bħar-rotta, it-twaqqit, il-veloċità minima ggarantita jew meħtieġa, il-kompatibbiltà teknika bejn il-vetturi ferrovjarji mal-infrastruttura, il-parametri u l-għadd ta’ </w:t>
      </w:r>
      <w:r w:rsidRPr="005931D5">
        <w:rPr>
          <w:strike/>
          <w:szCs w:val="24"/>
          <w:lang w:val="sv-SE" w:eastAsia="en-US"/>
        </w:rPr>
        <w:t>slots</w:t>
      </w:r>
      <w:r w:rsidRPr="005931D5">
        <w:rPr>
          <w:b/>
          <w:i/>
          <w:szCs w:val="24"/>
          <w:lang w:val="sv-SE" w:eastAsia="en-US"/>
        </w:rPr>
        <w:t>vjaġġi tal-ferrovija</w:t>
      </w:r>
      <w:r w:rsidRPr="005931D5">
        <w:rPr>
          <w:szCs w:val="24"/>
          <w:lang w:val="sv-SE" w:eastAsia="en-US"/>
        </w:rPr>
        <w:t xml:space="preserve"> inklużi.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102</w:t>
      </w:r>
      <w:r w:rsidR="000977C3" w:rsidRPr="005931D5">
        <w:rPr>
          <w:b/>
          <w:szCs w:val="24"/>
          <w:lang w:val="sv-SE" w:eastAsia="en-US"/>
        </w:rPr>
        <w:t>]</w:t>
      </w:r>
    </w:p>
    <w:p w14:paraId="6EDA94A0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4229759" w14:textId="151D6EC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 xml:space="preserve">Sa .. [12-il xahar mid-dħul fis-seħħ ta’ dan ir-Regolament], u f’konsultazzjoni mal-ERP, </w:t>
      </w:r>
      <w:r w:rsidRPr="005931D5">
        <w:rPr>
          <w:szCs w:val="24"/>
          <w:lang w:val="sv-SE" w:eastAsia="en-US"/>
        </w:rPr>
        <w:t>l-ENIM għandu jiżviluppa qafas komuni għall-kriterji u l-proċeduri msemmija fil-paragrafu 1</w:t>
      </w:r>
      <w:r w:rsidRPr="005931D5">
        <w:rPr>
          <w:b/>
          <w:i/>
          <w:szCs w:val="24"/>
          <w:lang w:val="sv-SE" w:eastAsia="en-US"/>
        </w:rPr>
        <w:t xml:space="preserve"> ta’ dan l-Artikolu</w:t>
      </w:r>
      <w:r w:rsidRPr="005931D5">
        <w:rPr>
          <w:szCs w:val="24"/>
          <w:lang w:val="sv-SE" w:eastAsia="en-US"/>
        </w:rPr>
        <w:t xml:space="preserve"> u jinkludih fil-qafas Ewropew għall-ġestjoni tal-kapaċità msemmi fl-Artikolu 6. Dak il-qafas komuni għandu jibbilanċja l-benefiċċji li tiġi riżervata kapaċità għal tipi speċifiċi ta’ servizzi ferrovjarji jew proċessi tal-allokazzjoni biex tkun żgurata l-flessibbiltà fil-mod kif jiġu akkomodati l-ħtiġijiet tas-suq fl-allokazzjoni tal-kapaċità. Għal dak il-għan, il-qafas komuni għandu jipprevedi l-possibbiltà li jitqiesu t-talbiet għad-drittijiet tal-kapaċità li ma jkunux konsistenti mal-kapaċità ppjanata minn qabel fil-kuntest tal-mekkaniżmu tar-riżoluzzjoni kunsenswali tal-kunflitti msemmi fl-Artikolu 36.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103</w:t>
      </w:r>
      <w:r w:rsidR="000977C3" w:rsidRPr="005931D5">
        <w:rPr>
          <w:b/>
          <w:szCs w:val="24"/>
          <w:lang w:val="sv-SE" w:eastAsia="en-US"/>
        </w:rPr>
        <w:t>]</w:t>
      </w:r>
    </w:p>
    <w:p w14:paraId="3E14F72A" w14:textId="133F4FE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L-ENIM għandu jiżviluppa u jadotta speċifikazzjonijiet formali għall-oġġetti tal-ippjanar tal-kapaċità b’format li jinqara mill-bniedem u minn magna. L-ENIM għandu jinkludi dawn l-ispeċifikazzjonijiet fil-qafas Ewropew għall-ġestjoni tal-kapaċità msemmi fl-Artikolu 6</w:t>
      </w:r>
      <w:r w:rsidRPr="005931D5">
        <w:rPr>
          <w:b/>
          <w:i/>
          <w:szCs w:val="24"/>
          <w:lang w:val="sv-SE" w:eastAsia="en-US"/>
        </w:rPr>
        <w:t xml:space="preserve"> ta’ dan ir-Regolament</w:t>
      </w:r>
      <w:r w:rsidRPr="005931D5">
        <w:rPr>
          <w:szCs w:val="24"/>
          <w:lang w:val="sv-SE" w:eastAsia="en-US"/>
        </w:rPr>
        <w:t>. Mill-esperjenza tiegħu bl-applikazzjoni ta’ dan l-Artikolu, l-ENIM</w:t>
      </w:r>
      <w:r w:rsidRPr="005931D5">
        <w:rPr>
          <w:b/>
          <w:i/>
          <w:szCs w:val="24"/>
          <w:lang w:val="sv-SE" w:eastAsia="en-US"/>
        </w:rPr>
        <w:t>, wara konsultazzjoni mal-ERP,</w:t>
      </w:r>
      <w:r w:rsidRPr="005931D5">
        <w:rPr>
          <w:szCs w:val="24"/>
          <w:lang w:val="sv-SE" w:eastAsia="en-US"/>
        </w:rPr>
        <w:t xml:space="preserve"> għandu jipprovdi informazzjoni lill-Kummissjoni dwar emendi possibbli fl-ispeċifikazzjonijiet tekniċi dwar l-interoperabbiltà kif previst fid-Direttiva (UE) 2016/797 u fl-atti ta’ implimentazzjoni adottati skont dik id-Direttiva, f’konformità mal-Artikolu 62(3) ta’ dan ir-Regolament.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104</w:t>
      </w:r>
      <w:r w:rsidR="000977C3" w:rsidRPr="005931D5">
        <w:rPr>
          <w:b/>
          <w:szCs w:val="24"/>
          <w:lang w:val="sv-SE" w:eastAsia="en-US"/>
        </w:rPr>
        <w:t>]</w:t>
      </w:r>
    </w:p>
    <w:p w14:paraId="48081F8A" w14:textId="77777777" w:rsidR="008653ED" w:rsidRPr="005931D5" w:rsidRDefault="008653ED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455AEB30" w14:textId="2EBA9BC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4a.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 xml:space="preserve">Il-Kummissjoni għandha tingħata s-setgħa li tadotta atti delegati f’konformità mal-Artikolu 71 biex tistabbilixxi d-dettalji tal-proċedura u l-kriterji li jridu jintużaw għall-applikazzjoni tal-paragrafu 1 ta’ dan l-Artikolu, b’mod partikolari f’sitwazzjonijiet li jaf iħallu impatt fuq it-traffiku transfruntier, u li temenda l-paragrafu 1 ta’ dan l-Artikolu. Dawk l-atti delegati għandhom jiġu adottati sa ... [24 xahar mid-dħul fis-seħħ ta’ dan ir-Regolament]. </w:t>
      </w:r>
      <w:r w:rsidR="000977C3" w:rsidRPr="005931D5">
        <w:rPr>
          <w:b/>
          <w:szCs w:val="24"/>
          <w:lang w:val="sv-SE" w:eastAsia="en-US"/>
        </w:rPr>
        <w:t>[Em. </w:t>
      </w:r>
      <w:r w:rsidR="009A536C" w:rsidRPr="005931D5">
        <w:rPr>
          <w:b/>
          <w:szCs w:val="24"/>
          <w:lang w:val="sv-SE" w:eastAsia="en-US"/>
        </w:rPr>
        <w:t>105</w:t>
      </w:r>
      <w:r w:rsidR="000977C3" w:rsidRPr="005931D5">
        <w:rPr>
          <w:b/>
          <w:szCs w:val="24"/>
          <w:lang w:val="sv-SE" w:eastAsia="en-US"/>
        </w:rPr>
        <w:t>]</w:t>
      </w:r>
    </w:p>
    <w:p w14:paraId="4BFD5D9D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21</w:t>
      </w:r>
      <w:r w:rsidRPr="005931D5">
        <w:rPr>
          <w:szCs w:val="24"/>
          <w:lang w:val="sv-SE" w:eastAsia="en-US"/>
        </w:rPr>
        <w:br/>
        <w:t>Infrastruttura użata ħafna u konġestjonata</w:t>
      </w:r>
    </w:p>
    <w:p w14:paraId="51FD2D5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Il-meniġers tal-infrastruttura għandhom jiddikjaraw mingħajr dewmien li element infrastrutturali hu użat ħafna jew konġestjonat jekk tiġi ssodisfata mill-anqas waħda mill-kundizzjonijiet li ġejjin:</w:t>
      </w:r>
    </w:p>
    <w:p w14:paraId="78C08218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jekk l-użu tal-kapaċità jkun qabeż il-valuri limitu għall-infrastruttura użata ħafna jew konġestjonata tul il-perjodi ta’ referenza stabbiliti fil-punt 1 tal-Anness II fil-perjodu preċedenti jew attwali tal-iskeda operatorja;</w:t>
      </w:r>
    </w:p>
    <w:p w14:paraId="1C99BC0F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C4BD4B9" w14:textId="7AAEBD1B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(b)</w:t>
      </w:r>
      <w:r w:rsidRPr="005931D5">
        <w:rPr>
          <w:szCs w:val="24"/>
          <w:lang w:val="sv-SE" w:eastAsia="en-US"/>
        </w:rPr>
        <w:tab/>
        <w:t>jekk ir-riżultati ta’ ppjanar strateġiku tal-kapaċità li jkun sar f’konformità ma’ din it-Taqsima jkunu jindikaw li l-ħtiġijiet tal-kapaċità espressi tul il-fażijiet tal-ippjanar strateġiku tal-kapaċità jaqbżu l-kapaċità disponibbli għall-allokazzjoni tul perjodu partikolari tal-iskeda operatorja;</w:t>
      </w:r>
    </w:p>
    <w:p w14:paraId="542C7660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jekk ix-xogħlijiet infrastrutturali li joħolqu restrizzjonijiet tal-kapaċità skedati f’konformità mal-Artikolu 10 ikunu jwasslu biex il-kapaċità ssir skarsa.</w:t>
      </w:r>
    </w:p>
    <w:p w14:paraId="48C6316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Id-dikjarazzjoni msemmija fil-paragrafu 1 għandha tispeċifika l-perjodu tal-iskeda operatorja u l-element infrastrutturali u l-perjodi taż-żmien speċifiċi li hija relatata magħhom.</w:t>
      </w:r>
    </w:p>
    <w:p w14:paraId="7662A8F7" w14:textId="7B71197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 xml:space="preserve">It-talbiet individwali kunfliġġenti għall-kapaċità sottomessi għall-allokazzjoni tul </w:t>
      </w:r>
      <w:r w:rsidRPr="005931D5">
        <w:rPr>
          <w:strike/>
          <w:szCs w:val="24"/>
          <w:lang w:val="sv-SE" w:eastAsia="en-US"/>
        </w:rPr>
        <w:t>l-iskeda</w:t>
      </w:r>
      <w:r w:rsidRPr="005931D5">
        <w:rPr>
          <w:b/>
          <w:i/>
          <w:szCs w:val="24"/>
          <w:lang w:val="sv-SE" w:eastAsia="en-US"/>
        </w:rPr>
        <w:t>il-perjodu tal-iskeda</w:t>
      </w:r>
      <w:r w:rsidRPr="005931D5">
        <w:rPr>
          <w:szCs w:val="24"/>
          <w:lang w:val="sv-SE" w:eastAsia="en-US"/>
        </w:rPr>
        <w:t xml:space="preserve"> operatorja ma għandhomx ikunu raġuni biex jiġi dikjarat li element infrastrutturali hu użat ħafna jew konġestjonat sakemm ma jiġux issodisfati l-kundizzjonijiet stabbiliti fil-paragrafu 1.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106</w:t>
      </w:r>
      <w:r w:rsidR="000977C3" w:rsidRPr="005931D5">
        <w:rPr>
          <w:b/>
          <w:szCs w:val="24"/>
          <w:lang w:val="sv-SE" w:eastAsia="en-US"/>
        </w:rPr>
        <w:t>]</w:t>
      </w:r>
    </w:p>
    <w:p w14:paraId="41F8F66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Meta l-infrastruttura tkun ġiet dikjarata użata ħafna jew konġestjonata, il-meniġer tal-infrastruttura għandu jagħmel analiżi tal-kapaċità skont l-Artikolu 22, sakemm ma jkunx diġà qed jiġi implimentat pjan għat-titjib tal-kapaċità kif previst fl-Artikolu 23.</w:t>
      </w:r>
    </w:p>
    <w:p w14:paraId="5F41A4D2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712A69E" w14:textId="50D039AE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5.</w:t>
      </w:r>
      <w:r w:rsidRPr="005931D5">
        <w:rPr>
          <w:szCs w:val="24"/>
          <w:lang w:val="sv-SE" w:eastAsia="en-US"/>
        </w:rPr>
        <w:tab/>
        <w:t>Għall-elementi infrastrutturali dikjarati użati ħafna jew konġestjonati, il-meniġers tal-infrastruttura għandhom jerfgħu kapaċità fil-pjan tal-provvista tal-kapaċità msemmi fl-Artikolu 18, filwaqt li jqisu l-eżitu tal-analiżi tal-kapaċità msemmija fl-Artikolu 22.</w:t>
      </w:r>
    </w:p>
    <w:p w14:paraId="718EA7E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6.</w:t>
      </w:r>
      <w:r w:rsidRPr="005931D5">
        <w:rPr>
          <w:szCs w:val="24"/>
          <w:lang w:val="sv-SE" w:eastAsia="en-US"/>
        </w:rPr>
        <w:tab/>
        <w:t>Meta l-imposti skont l-Artikolu 31(4) tad-Direttiva 2012/34/UE ma jkunux ġew imposti jew ma jkunux kisbu riżultat sodisfaċenti u l-infrastruttura tkun ġiet dikjarata konġestjonata, il-meniġer tal-infrastruttura għandu japplika proċedura għat-tqassim jew l-allokazzjoni tal-kapaċità infrastrutturali skarsa bi kriterji trasparenti u oġġettivi. Dik il-proċedura għandha tiġi implimentata f’konformità mal-Artikolu 8 ta’ dan ir-Regolament u għandha tiġi stabbilita, flimkien mal-kriterji applikabbli, fid-dikjarazzjoni dwar in-network.</w:t>
      </w:r>
    </w:p>
    <w:p w14:paraId="08CC451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7.</w:t>
      </w:r>
      <w:r w:rsidRPr="005931D5">
        <w:rPr>
          <w:szCs w:val="24"/>
          <w:lang w:val="sv-SE" w:eastAsia="en-US"/>
        </w:rPr>
        <w:tab/>
        <w:t>Il-meniġers tal-infrastruttura għandhom jindikaw l-infrastruttura dikjarata użata ħafna jew konġestjonata fir-reġistru tal-infrastruttura msemmi fl-Artikolu 49 tad-Direttiva (UE) 2016/797.</w:t>
      </w:r>
    </w:p>
    <w:p w14:paraId="1F82C2FF" w14:textId="74B99CA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8.</w:t>
      </w:r>
      <w:r w:rsidRPr="005931D5">
        <w:rPr>
          <w:szCs w:val="24"/>
          <w:lang w:val="sv-SE" w:eastAsia="en-US"/>
        </w:rPr>
        <w:tab/>
        <w:t xml:space="preserve">Il-proċeduri u l-kriterji li jridu jintużaw meta l-infrastruttura tkun konġestjonata għandhom jiġu stabbiliti fid-dikjarazzjoni dwar in-network u għandhom jirrispettaw kull miżura u kriterju adottat f’konformità mal-paragrafu </w:t>
      </w:r>
      <w:r w:rsidRPr="005931D5">
        <w:rPr>
          <w:strike/>
          <w:szCs w:val="24"/>
          <w:lang w:val="sv-SE" w:eastAsia="en-US"/>
        </w:rPr>
        <w:t>7</w:t>
      </w:r>
      <w:r w:rsidRPr="005931D5">
        <w:rPr>
          <w:b/>
          <w:i/>
          <w:szCs w:val="24"/>
          <w:lang w:val="sv-SE" w:eastAsia="en-US"/>
        </w:rPr>
        <w:t>6</w:t>
      </w:r>
      <w:r w:rsidRPr="005931D5">
        <w:rPr>
          <w:szCs w:val="24"/>
          <w:lang w:val="sv-SE" w:eastAsia="en-US"/>
        </w:rPr>
        <w:t>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107</w:t>
      </w:r>
      <w:r w:rsidR="000977C3" w:rsidRPr="005931D5">
        <w:rPr>
          <w:b/>
          <w:szCs w:val="24"/>
          <w:lang w:val="sv-SE" w:eastAsia="en-US"/>
        </w:rPr>
        <w:t>]</w:t>
      </w:r>
    </w:p>
    <w:p w14:paraId="2DE0B009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67F62FC" w14:textId="55A3A74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9.</w:t>
      </w:r>
      <w:r w:rsidRPr="005931D5">
        <w:rPr>
          <w:szCs w:val="24"/>
          <w:lang w:val="sv-SE" w:eastAsia="en-US"/>
        </w:rPr>
        <w:tab/>
        <w:t xml:space="preserve">Il-Kummissjoni għandha tingħata s-setgħa li tadotta atti delegati f’konformità mal-Artikolu 71 biex temenda l-Anness II biex tiżgura ġestjoni effiċjenti tal-kapaċità f’infrastruttura użata ħafna u konġestjonata u tirrifletti t-tħassib operazzjonali </w:t>
      </w:r>
      <w:r w:rsidRPr="005931D5">
        <w:rPr>
          <w:strike/>
          <w:szCs w:val="24"/>
          <w:lang w:val="sv-SE" w:eastAsia="en-US"/>
        </w:rPr>
        <w:t>tal-meniġers</w:t>
      </w:r>
      <w:r w:rsidRPr="005931D5">
        <w:rPr>
          <w:b/>
          <w:i/>
          <w:szCs w:val="24"/>
          <w:lang w:val="sv-SE" w:eastAsia="en-US"/>
        </w:rPr>
        <w:t>tal-maniġers</w:t>
      </w:r>
      <w:r w:rsidRPr="005931D5">
        <w:rPr>
          <w:szCs w:val="24"/>
          <w:lang w:val="sv-SE" w:eastAsia="en-US"/>
        </w:rPr>
        <w:t xml:space="preserve"> tal-infrastruttura u tal-applikanti, filwaqt li tqis l-esperjenza tal-ENIM, </w:t>
      </w:r>
      <w:r w:rsidRPr="005931D5">
        <w:rPr>
          <w:strike/>
          <w:szCs w:val="24"/>
          <w:lang w:val="sv-SE" w:eastAsia="en-US"/>
        </w:rPr>
        <w:t>tal-meniġers</w:t>
      </w:r>
      <w:r w:rsidRPr="005931D5">
        <w:rPr>
          <w:b/>
          <w:i/>
          <w:szCs w:val="24"/>
          <w:lang w:val="sv-SE" w:eastAsia="en-US"/>
        </w:rPr>
        <w:t>tal-maniġers</w:t>
      </w:r>
      <w:r w:rsidRPr="005931D5">
        <w:rPr>
          <w:szCs w:val="24"/>
          <w:lang w:val="sv-SE" w:eastAsia="en-US"/>
        </w:rPr>
        <w:t xml:space="preserve"> tal-infrastruttura, tal-applikanti u ta’ partijiet ikkonċernati operazzjonali oħra, tal-korpi regolatorji u </w:t>
      </w:r>
      <w:r w:rsidRPr="005931D5">
        <w:rPr>
          <w:strike/>
          <w:szCs w:val="24"/>
          <w:lang w:val="sv-SE" w:eastAsia="en-US"/>
        </w:rPr>
        <w:t>tal-ENRB</w:t>
      </w:r>
      <w:r w:rsidRPr="005931D5">
        <w:rPr>
          <w:b/>
          <w:i/>
          <w:szCs w:val="24"/>
          <w:lang w:val="sv-SE" w:eastAsia="en-US"/>
        </w:rPr>
        <w:t>tal-ENRRB</w:t>
      </w:r>
      <w:r w:rsidRPr="005931D5">
        <w:rPr>
          <w:szCs w:val="24"/>
          <w:lang w:val="sv-SE" w:eastAsia="en-US"/>
        </w:rPr>
        <w:t xml:space="preserve"> fl-implimentazzjoni ta’ dan l-Artikolu.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</w:t>
      </w:r>
      <w:r w:rsidR="000977C3" w:rsidRPr="005931D5">
        <w:rPr>
          <w:b/>
          <w:szCs w:val="24"/>
          <w:lang w:val="sv-SE" w:eastAsia="en-US"/>
        </w:rPr>
        <w:t>]</w:t>
      </w:r>
    </w:p>
    <w:p w14:paraId="10056026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22</w:t>
      </w:r>
      <w:r w:rsidRPr="005931D5">
        <w:rPr>
          <w:szCs w:val="24"/>
          <w:lang w:val="sv-SE" w:eastAsia="en-US"/>
        </w:rPr>
        <w:br/>
        <w:t>Analiżi tal-kapaċità f’każ ta’ infrastruttura użata ħafna jew konġestjonata</w:t>
      </w:r>
    </w:p>
    <w:p w14:paraId="39465C5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 tal-infrastruttura għandu jwettaq analiżi tal-kapaċità fi żmien sitt xhur mid-dikjarazzjoni tal-infrastruttura bħala użata ħafna jew konġestjonata.</w:t>
      </w:r>
    </w:p>
    <w:p w14:paraId="5B5204FF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L-analiżi tal-kapaċità għandha tiddetermina r-restrizzjonijiet tal-kapaċità infrastrutturali li jwaqqfu l-inklużjoni tal-ħtiġijiet tal-kapaċità espressi mill-applikanti fil-mudell tal-kapaċità, jew fil-pjan tal-provvista tal-kapaċità, jew li jwaqqfu li talbiet għall-kapaċità infrastrutturali jiġu ssodisfati kif xieraq.</w:t>
      </w:r>
    </w:p>
    <w:p w14:paraId="4281B6B5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49680BA" w14:textId="4A1438B0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L-analiżi tal-kapaċità għandha tinkludi wkoll l-ewwel sett indikattiv ta’ miżuri possibbli li jridu jittieħdu fl-immedjat, fi żmien medju u fit-tul biex tittaffa l-konġestjoni u tiżdied id-disponibbiltà tal-kapaċità.</w:t>
      </w:r>
      <w:r w:rsidRPr="005931D5">
        <w:rPr>
          <w:b/>
          <w:i/>
          <w:szCs w:val="24"/>
          <w:lang w:val="sv-SE" w:eastAsia="en-US"/>
        </w:rPr>
        <w:t xml:space="preserve"> L-analiżi tal-kapaċità għandha tiddifferenzja bejn il-miżuri għall-infrastruttura li tintuża ħafna u għall-infrastruttura konġestjonata.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109</w:t>
      </w:r>
      <w:r w:rsidR="000977C3" w:rsidRPr="005931D5">
        <w:rPr>
          <w:b/>
          <w:szCs w:val="24"/>
          <w:lang w:val="sv-SE" w:eastAsia="en-US"/>
        </w:rPr>
        <w:t>]</w:t>
      </w:r>
    </w:p>
    <w:p w14:paraId="4CD55475" w14:textId="706B913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 xml:space="preserve">L-analiżi tal-kapaċità għandha tqis il-karatteristiċi tal-infrastruttura mil-lat ta’ kapaċità, abbiltà u interoperabbiltà, proċeduri operattivi, in-natura tas-servizzi differenti li qed jaħdmu u l-effett ta’ dawn il-fatturi kollha fuq il-kapaċità infrastrutturali. Il-miżuri li jridu jitqiesu għandhom ikunu jinkludu b’mod partikolari s-servizzi ta’ tidwir tar-rotot, </w:t>
      </w:r>
      <w:r w:rsidRPr="005931D5">
        <w:rPr>
          <w:b/>
          <w:i/>
          <w:szCs w:val="24"/>
          <w:lang w:val="sv-SE" w:eastAsia="en-US"/>
        </w:rPr>
        <w:t xml:space="preserve">inkluż permezz ta’ networks differenti jekk ikun applikabbli, </w:t>
      </w:r>
      <w:r w:rsidRPr="005931D5">
        <w:rPr>
          <w:szCs w:val="24"/>
          <w:lang w:val="sv-SE" w:eastAsia="en-US"/>
        </w:rPr>
        <w:t>l-iskedar mill-ġdid tas-servizzi, il-bidliet fil-veloċità, l-armonizzazzjoni tal-proċeduri operattivi, u t-titjib fl-infrastruttura.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110</w:t>
      </w:r>
      <w:r w:rsidR="000977C3" w:rsidRPr="005931D5">
        <w:rPr>
          <w:b/>
          <w:szCs w:val="24"/>
          <w:lang w:val="sv-SE" w:eastAsia="en-US"/>
        </w:rPr>
        <w:t>]</w:t>
      </w:r>
    </w:p>
    <w:p w14:paraId="2F15F42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Il-meniġers tal-infrastruttura għandhom jikkonsultaw mal-applikanti dwar l-abbozz tal-analiżi tal-kapaċità f’konformità mal-Artikolu 7e tad-Direttiva 2012/34/UE u, jekk is-sezzjoni tal-infrastruttura kkonċernata tkun parti minn Kuritur Ewropew tat-Trasport, f’konformità mal-Artikolu 54.</w:t>
      </w:r>
    </w:p>
    <w:p w14:paraId="784377D7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Il-meniġer tal-infrastruttura għandu jippubblika r-riżultat tal-analiżi tal-kapaċità. L-ENIM għandu jiżgura li dawn il-pubblikazzjonijiet ikunu disponibbli faċilment.</w:t>
      </w:r>
    </w:p>
    <w:p w14:paraId="2A3FD1A3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4F597BD9" w14:textId="6151372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4.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iqisu r-riżultati ta’ kull analiżi tal-kapaċità li ssir</w:t>
      </w:r>
      <w:r w:rsidRPr="005931D5">
        <w:rPr>
          <w:b/>
          <w:i/>
          <w:szCs w:val="24"/>
          <w:lang w:val="sv-SE" w:eastAsia="en-US"/>
        </w:rPr>
        <w:t>, inkluż f’networks ikkonċernati oħrajn</w:t>
      </w:r>
      <w:r w:rsidRPr="005931D5">
        <w:rPr>
          <w:szCs w:val="24"/>
          <w:lang w:val="sv-SE" w:eastAsia="en-US"/>
        </w:rPr>
        <w:t xml:space="preserve"> skont dan l-Artikolu fl-ippjanar strateġiku tal-kapaċità, b’mod partikolari fl-istrateġija tal-kapaċità, fil-mudell tal-kapaċità u fil-pjan tal-provvista tal-kapaċità.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111</w:t>
      </w:r>
      <w:r w:rsidR="000977C3" w:rsidRPr="005931D5">
        <w:rPr>
          <w:b/>
          <w:szCs w:val="24"/>
          <w:lang w:val="sv-SE" w:eastAsia="en-US"/>
        </w:rPr>
        <w:t>]</w:t>
      </w:r>
    </w:p>
    <w:p w14:paraId="36F120B4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Ir-riżultati tal-analiżi tal-kapaċità għandhom jiġu ppreżentati lill-awtoritajiet tal-Istati Membri responsabbli mit-tħejjija tal-istrateġija indikattiva għall-iżvilupp tal-infrastruttura ferrovjarja msemmija fl-Artikolu 8(1) tad-Direttiva 2012/34/UE u lill-Koordinatur Ewropew responsabbli mill-Kuritur Ewropew tat-Trasport ikkonċernat.</w:t>
      </w:r>
    </w:p>
    <w:p w14:paraId="5B80704E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23</w:t>
      </w:r>
      <w:r w:rsidRPr="005931D5">
        <w:rPr>
          <w:szCs w:val="24"/>
          <w:lang w:val="sv-SE" w:eastAsia="en-US"/>
        </w:rPr>
        <w:br/>
        <w:t>Pjan għat-titjib tal-kapaċità</w:t>
      </w:r>
    </w:p>
    <w:p w14:paraId="69615526" w14:textId="7B2239C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 xml:space="preserve">Għall-infrastruttura ddikjarata li hija kkonġestjonata f’konformità mal-Artikolu 21 u </w:t>
      </w:r>
      <w:r w:rsidRPr="005931D5">
        <w:rPr>
          <w:szCs w:val="24"/>
          <w:lang w:val="sv-SE" w:eastAsia="en-US"/>
        </w:rPr>
        <w:t xml:space="preserve">fi żmien sitt xhur mit-tlestija ta’ analiżi tal-kapaċità f’konformità mal-Artikolu 22, </w:t>
      </w:r>
      <w:r w:rsidRPr="005931D5">
        <w:rPr>
          <w:strike/>
          <w:szCs w:val="24"/>
          <w:lang w:val="sv-SE" w:eastAsia="en-US"/>
        </w:rPr>
        <w:t>il-meniġer</w:t>
      </w:r>
      <w:r w:rsidRPr="005931D5">
        <w:rPr>
          <w:b/>
          <w:i/>
          <w:szCs w:val="24"/>
          <w:lang w:val="sv-SE" w:eastAsia="en-US"/>
        </w:rPr>
        <w:t>il-maniġer</w:t>
      </w:r>
      <w:r w:rsidRPr="005931D5">
        <w:rPr>
          <w:szCs w:val="24"/>
          <w:lang w:val="sv-SE" w:eastAsia="en-US"/>
        </w:rPr>
        <w:t xml:space="preserve"> tal-infrastruttura għandu jistabbilixxi pjan għat-titjib tal-kapaċità.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9A536C" w:rsidRPr="005931D5">
        <w:rPr>
          <w:b/>
          <w:szCs w:val="24"/>
          <w:lang w:val="sv-SE" w:eastAsia="en-US"/>
        </w:rPr>
        <w:t>112</w:t>
      </w:r>
      <w:r w:rsidR="000977C3" w:rsidRPr="005931D5">
        <w:rPr>
          <w:b/>
          <w:szCs w:val="24"/>
          <w:lang w:val="sv-SE" w:eastAsia="en-US"/>
        </w:rPr>
        <w:t>]</w:t>
      </w:r>
    </w:p>
    <w:p w14:paraId="36CB62EF" w14:textId="77777777" w:rsidR="008653ED" w:rsidRPr="005931D5" w:rsidRDefault="008653ED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560C7376" w14:textId="6D5A285D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Il-pjan għat-titjib tal-kapaċità għandu jidentifika:</w:t>
      </w:r>
    </w:p>
    <w:p w14:paraId="36B65BD8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ir-raġunijiet għall-konġestjoni;</w:t>
      </w:r>
    </w:p>
    <w:p w14:paraId="0CEE4F7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l-iżvilupp probabbli fit-traffiku tal-ġejjieni;</w:t>
      </w:r>
    </w:p>
    <w:p w14:paraId="2D6BC54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(c)</w:t>
      </w:r>
      <w:r w:rsidRPr="005931D5">
        <w:rPr>
          <w:szCs w:val="24"/>
          <w:lang w:val="pt-PT" w:eastAsia="en-US"/>
        </w:rPr>
        <w:tab/>
        <w:t>ir-restrizzjonijiet tal-iżvilupp tal-infrastruttura;</w:t>
      </w:r>
    </w:p>
    <w:p w14:paraId="1A7BF2FC" w14:textId="56C432FF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(d)</w:t>
      </w:r>
      <w:r w:rsidRPr="005931D5">
        <w:rPr>
          <w:szCs w:val="24"/>
          <w:lang w:val="pt-PT" w:eastAsia="en-US"/>
        </w:rPr>
        <w:tab/>
        <w:t xml:space="preserve">l-alternattivi u l-kostijiet għat-titjib tal-kapaċità, </w:t>
      </w:r>
      <w:r w:rsidRPr="005931D5">
        <w:rPr>
          <w:strike/>
          <w:szCs w:val="24"/>
          <w:lang w:val="pt-PT" w:eastAsia="en-US"/>
        </w:rPr>
        <w:t>inkluż il-bidliet</w:t>
      </w:r>
      <w:r w:rsidRPr="005931D5">
        <w:rPr>
          <w:b/>
          <w:i/>
          <w:szCs w:val="24"/>
          <w:lang w:val="pt-PT" w:eastAsia="en-US"/>
        </w:rPr>
        <w:t>inklużi l-miżuri deskritti fl-Artikolu 22(2) u l-bidliet</w:t>
      </w:r>
      <w:r w:rsidRPr="005931D5">
        <w:rPr>
          <w:szCs w:val="24"/>
          <w:lang w:val="pt-PT" w:eastAsia="en-US"/>
        </w:rPr>
        <w:t xml:space="preserve"> possibbli fl-imposti tal-aċċess.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113</w:t>
      </w:r>
      <w:r w:rsidR="000977C3" w:rsidRPr="005931D5">
        <w:rPr>
          <w:b/>
          <w:szCs w:val="24"/>
          <w:lang w:val="pt-PT" w:eastAsia="en-US"/>
        </w:rPr>
        <w:t>]</w:t>
      </w:r>
    </w:p>
    <w:p w14:paraId="20257E3F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 xml:space="preserve">Abbażi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analiżi tal-benefiċċji u tal-kostijiet tal-miżuri possibbli identifikati, il-pjan għat-titjib tal-kapaċità għandu jiddetermina wkoll l-azzjoni li trid tittieħed biex titjieb il-kapaċità infrastrutturali, inkluż skeda għall-implimentazzjoni tal-miżuri.</w:t>
      </w:r>
    </w:p>
    <w:p w14:paraId="5969026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Il-pjan għat-titjib tal-kapaċità għandu jiġi stabbilit wara konsultazzjoni mal-utenti tal-infrastruttura konġestjonata rilevanti f’konformità mal-Artikolu 13.</w:t>
      </w:r>
    </w:p>
    <w:p w14:paraId="2C8E79F2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Dan jista’ jkun soġġett għal approvazzjoni minn qabel mill-Istat Membru.</w:t>
      </w:r>
    </w:p>
    <w:p w14:paraId="70E8FFC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>L-Istat Membru kkonċernat għandu jqis il-pjanijiet għat-titjib tal-kapaċità meta jġedded l-istrateġija indikattiva għall-iżvilupp tal-infrastruttura ferrovjarja msemmija fl-Artikolu 8(1) tad-Direttiva 2012/34/UE.</w:t>
      </w:r>
    </w:p>
    <w:p w14:paraId="7EAA0FFB" w14:textId="77777777" w:rsidR="008653ED" w:rsidRPr="005931D5" w:rsidRDefault="008653ED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35AA0881" w14:textId="339F3B13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Il-Koordinatur Ewropew tal-Kuritur Ewropew tat-Trasport ikkonċernat għandu jqis il-pjan għat-titjib tal-kapaċità fil-pjan ta’ ħidma tiegħu msemmi fl-Artikolu 53 tar</w:t>
      </w:r>
      <w:proofErr w:type="gramStart"/>
      <w:r w:rsidRPr="005931D5">
        <w:rPr>
          <w:szCs w:val="24"/>
          <w:lang w:val="pt-PT" w:eastAsia="en-US"/>
        </w:rPr>
        <w:t>-[</w:t>
      </w:r>
      <w:proofErr w:type="gramEnd"/>
      <w:r w:rsidRPr="005931D5">
        <w:rPr>
          <w:szCs w:val="24"/>
          <w:lang w:val="pt-PT" w:eastAsia="en-US"/>
        </w:rPr>
        <w:t>Regolament TEN-T il-ġdid].</w:t>
      </w:r>
    </w:p>
    <w:p w14:paraId="57151D25" w14:textId="59B40659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Fuq il-bażi ta’ analiżi tal-kapaċità, l-Istat Membru għandu jibni jew jaġġorna l-infrastruttura meħtieġa.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114</w:t>
      </w:r>
      <w:r w:rsidR="000977C3" w:rsidRPr="005931D5">
        <w:rPr>
          <w:b/>
          <w:szCs w:val="24"/>
          <w:lang w:val="pt-PT" w:eastAsia="en-US"/>
        </w:rPr>
        <w:t>]</w:t>
      </w:r>
    </w:p>
    <w:p w14:paraId="600BFDF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4.</w:t>
      </w:r>
      <w:r w:rsidRPr="005931D5">
        <w:rPr>
          <w:szCs w:val="24"/>
          <w:lang w:val="pt-PT" w:eastAsia="en-US"/>
        </w:rPr>
        <w:tab/>
        <w:t>Mingħajr preġudizzju għall-Artikolu 40 ta’ dan ir-Regolament, il-meniġer tal-infrastruttura għandu jieqaf jimponi l-imposti għall-infrastruttura rilevanti skont l-Artikolu 31(4) tad-Direttiva 2012/34/UE f’wieħed mill-każijiet li ġejjin:</w:t>
      </w:r>
    </w:p>
    <w:p w14:paraId="4719D6CD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>jekk il-meniġer tal-infrastruttura ma jipproduċix pjan għat-titjib tal-kapaċità;</w:t>
      </w:r>
    </w:p>
    <w:p w14:paraId="45523E8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(b)</w:t>
      </w:r>
      <w:r w:rsidRPr="005931D5">
        <w:rPr>
          <w:szCs w:val="24"/>
          <w:lang w:val="pt-PT" w:eastAsia="en-US"/>
        </w:rPr>
        <w:tab/>
        <w:t>jekk il-meniġer tal-infrastruttura ma jagħmilx progress fl-azzjonijiet identifikati fil-pjan għat-titjib tal-kapaċità.</w:t>
      </w:r>
    </w:p>
    <w:p w14:paraId="7F369D6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5.</w:t>
      </w:r>
      <w:r w:rsidRPr="005931D5">
        <w:rPr>
          <w:szCs w:val="24"/>
          <w:lang w:val="pt-PT" w:eastAsia="en-US"/>
        </w:rPr>
        <w:tab/>
        <w:t>Minkejja l-paragrafu 4, il-meniġer tal-infrastruttura jista’, soġġett għall-approvazzjoni tal-korp regolatorju, jibqa’ jimponi l-imposti f’wieħed mill-każijiet li ġejjin:</w:t>
      </w:r>
    </w:p>
    <w:p w14:paraId="6D40A39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>jekk il-pjan għat-titjib tal-kapaċità ma jkunx jista’ jitwettaq minħabba raġunijiet lil hinn mill-kontroll tiegħu;</w:t>
      </w:r>
    </w:p>
    <w:p w14:paraId="2FE4490B" w14:textId="77777777" w:rsidR="008653ED" w:rsidRPr="005931D5" w:rsidRDefault="008653ED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63D10D1B" w14:textId="5D340658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(b)</w:t>
      </w:r>
      <w:r w:rsidRPr="005931D5">
        <w:rPr>
          <w:szCs w:val="24"/>
          <w:lang w:val="pt-PT" w:eastAsia="en-US"/>
        </w:rPr>
        <w:tab/>
        <w:t>jekk l-alternattivi disponibbli ma jkunux vijabbli ekonomikament jew finanzjarjament.</w:t>
      </w:r>
    </w:p>
    <w:p w14:paraId="65F0ADA2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24</w:t>
      </w:r>
      <w:r w:rsidRPr="005931D5">
        <w:rPr>
          <w:szCs w:val="24"/>
          <w:lang w:val="pt-PT" w:eastAsia="en-US"/>
        </w:rPr>
        <w:br/>
        <w:t>Infrastruttura speċjalizzata</w:t>
      </w:r>
    </w:p>
    <w:p w14:paraId="5D41FE1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Mingħajr preġudizzju għall-paragrafu 2, il-kapaċità infrastrutturali għandha disponibbli għall-użu tat-tipi kollha ta’ traffiku kompatibbli mar-rotta maħsuba għall-operazzjoni f’konformità mad-Direttiva (UE) 2016/797 u mal-ispeċifikazzjonijiet stabbiliti fl-atti ta’ implimentazzjoni adottati fil-kamp ta’ applikazzjoni tagħha.</w:t>
      </w:r>
    </w:p>
    <w:p w14:paraId="47BE655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Meta jkun hemm rotot alternattivi xierqa u jekk f’konformità mal-proċedura stabbilita fl-Artikolu 25 jista’ jintwera li jkun ġustifikat minn perspettiva soċjali, ekonomika u ambjentali li jsir dan, il-meniġer tal-infrastruttura jista’, wara konsultazzjoni mal-partijiet interessati, jiddeżinja infrastruttura partikolari biex tintuża minn tipi speċifikati ta’ traffiku. F’dak il-każ, il-meniġer tal-infrastruttura għandu jindika d-deżinjazzjoni fid-dokumenti tal-ippjanar imsemmija fl-Artikolu 11(2) u għandu jerfa’ kapaċità għat-tipi speċifikati ta’ traffiku fil-pjan tal-provvista tal-kapaċità.</w:t>
      </w:r>
    </w:p>
    <w:p w14:paraId="49FBA690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6E42AD65" w14:textId="3B691948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 xml:space="preserve">Din id-deżinjazzjoni ma għandhiex twaqqaf l-użu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din l-infrastruttura għal tipi oħra ta’ traffiku meta l-kapaċità tkun disponibbli.</w:t>
      </w:r>
    </w:p>
    <w:p w14:paraId="0F02E00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>L-infrastruttura ddeżinjata skont il-paragrafu 2 għandha tiġi indikata fid-dikjarazzjoni tan-network, fir-reġistru tal-infrastruttura msemmi fl-Artikolu 49 tad-Direttiva (UE) 2016/797, fl-istrateġija tal-kapaċità, fil-mudell tal-kapaċità u fil-pjan tal-provvista tal-kapaċità.</w:t>
      </w:r>
    </w:p>
    <w:p w14:paraId="7C59020B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25</w:t>
      </w:r>
      <w:r w:rsidRPr="005931D5">
        <w:rPr>
          <w:szCs w:val="24"/>
          <w:lang w:val="pt-PT" w:eastAsia="en-US"/>
        </w:rPr>
        <w:br/>
        <w:t>Tqassim tal-kapaċità infrastrutturali bi kriterji soċjoekonomiċi u ambjentali</w:t>
      </w:r>
    </w:p>
    <w:p w14:paraId="7DB0653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Meta element infrastrutturali jkun ġie dikjarat użat ħafna jew konġestjonat f’perjodu futura tal-iskeda operatorja, il-meniġer tal-infrastruttura għandu jqassam il-kapaċità fuq dak l-element infrastrutturali fil-mudell tal-kapaċità msemmi fl-Artikolu 17 u fil-pjan tal-provvista tal-kapaċità msemmi fl-Artikolu 18 relatati mal-perjodu tal-iskeda operatorja kkonċernata.</w:t>
      </w:r>
    </w:p>
    <w:p w14:paraId="4DA44EFC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7327EDAE" w14:textId="5FAB18D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2.</w:t>
      </w:r>
      <w:r w:rsidRPr="005931D5">
        <w:rPr>
          <w:szCs w:val="24"/>
          <w:lang w:val="pt-PT" w:eastAsia="en-US"/>
        </w:rPr>
        <w:tab/>
        <w:t xml:space="preserve">Meta jqassam il-kapaċità infrastrutturali </w:t>
      </w:r>
      <w:r w:rsidRPr="005931D5">
        <w:rPr>
          <w:b/>
          <w:i/>
          <w:szCs w:val="24"/>
          <w:lang w:val="pt-PT" w:eastAsia="en-US"/>
        </w:rPr>
        <w:t xml:space="preserve">ddikjarata li hija konġestjonata </w:t>
      </w:r>
      <w:r w:rsidRPr="005931D5">
        <w:rPr>
          <w:szCs w:val="24"/>
          <w:lang w:val="pt-PT" w:eastAsia="en-US"/>
        </w:rPr>
        <w:t xml:space="preserve">skont il-paragrafu 1, </w:t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 għandu jaġixxi f’konformità mal-Artikolu 8.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115</w:t>
      </w:r>
      <w:r w:rsidR="000977C3" w:rsidRPr="005931D5">
        <w:rPr>
          <w:b/>
          <w:szCs w:val="24"/>
          <w:lang w:val="pt-PT" w:eastAsia="en-US"/>
        </w:rPr>
        <w:t>]</w:t>
      </w:r>
    </w:p>
    <w:p w14:paraId="5DD63268" w14:textId="2E16CDAA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Sa ... [24 xahar mid-dħul fis-seħħ ta’ dan ir-Regolament], meta t-tqassim tal-kapaċità infrastrutturali tkun ġiet iddikjarata li tintuża ħafna skont il-paragrafu 1 ta’ dan l-Artikolu, il-maniġer tal-infrastruttura għandu jaġixxi f’konformità mal-Artikolu 8.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116</w:t>
      </w:r>
      <w:r w:rsidR="000977C3" w:rsidRPr="005931D5">
        <w:rPr>
          <w:b/>
          <w:szCs w:val="24"/>
          <w:lang w:val="pt-PT" w:eastAsia="en-US"/>
        </w:rPr>
        <w:t>]</w:t>
      </w:r>
    </w:p>
    <w:p w14:paraId="7D58A5E8" w14:textId="531E307C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 għandu jqis il-ħtieġa ta’ kapaċità għal servizzi ferrovjarji f’diversi networks</w:t>
      </w:r>
      <w:r w:rsidRPr="005931D5">
        <w:rPr>
          <w:b/>
          <w:i/>
          <w:szCs w:val="24"/>
          <w:lang w:val="pt-PT" w:eastAsia="en-US"/>
        </w:rPr>
        <w:t>, speċjalment servizzi internazzjonali tat-trasport ferrovjarju tal-merkanzija</w:t>
      </w:r>
      <w:r w:rsidRPr="005931D5">
        <w:rPr>
          <w:szCs w:val="24"/>
          <w:lang w:val="pt-PT" w:eastAsia="en-US"/>
        </w:rPr>
        <w:t>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117</w:t>
      </w:r>
      <w:r w:rsidR="000977C3" w:rsidRPr="005931D5">
        <w:rPr>
          <w:b/>
          <w:szCs w:val="24"/>
          <w:lang w:val="pt-PT" w:eastAsia="en-US"/>
        </w:rPr>
        <w:t>]</w:t>
      </w:r>
    </w:p>
    <w:p w14:paraId="4CE1A539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 xml:space="preserve">TAQSIMA 3 </w:t>
      </w:r>
      <w:r w:rsidRPr="005931D5">
        <w:rPr>
          <w:szCs w:val="24"/>
          <w:lang w:val="pt-PT" w:eastAsia="en-US"/>
        </w:rPr>
        <w:br/>
        <w:t>Skedar u allokazzjoni tal-kapaċità</w:t>
      </w:r>
    </w:p>
    <w:p w14:paraId="078C63F0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26</w:t>
      </w:r>
      <w:r w:rsidRPr="005931D5">
        <w:rPr>
          <w:szCs w:val="24"/>
          <w:lang w:val="pt-PT" w:eastAsia="en-US"/>
        </w:rPr>
        <w:br/>
        <w:t>Drittijiet tal-kapaċità</w:t>
      </w:r>
    </w:p>
    <w:p w14:paraId="2FE294B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L-applikanti jistgħu jippreżentaw applikazzjoni lill-meniġer tal-infrastruttura skont liġi pubblika jew privata biex jitolbu ftehim li jagħti d-drittijiet għall-użu ta’ infrastruttura ferrovjarja bi ħlas ta’ imposta kif previst fit-Taqsima 2 tal-Kapitolu IV tad-Direttiva 2012/34/UE.</w:t>
      </w:r>
    </w:p>
    <w:p w14:paraId="7715FB1B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226F7ECE" w14:textId="3376FEB3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Il-meniġers tal-infrastruttura għandhom jallokaw id-dritt għall-użu ta’ kapaċità infrastrutturali lill-applikanti fil-forma ta’ wieħed minn dawn li ġejjin:</w:t>
      </w:r>
    </w:p>
    <w:p w14:paraId="2A606E4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>speċifikazzjonijiet tal-kapaċità;</w:t>
      </w:r>
    </w:p>
    <w:p w14:paraId="507300D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(b)</w:t>
      </w:r>
      <w:r w:rsidRPr="005931D5">
        <w:rPr>
          <w:szCs w:val="24"/>
          <w:lang w:val="pt-PT" w:eastAsia="en-US"/>
        </w:rPr>
        <w:tab/>
        <w:t>mogħdijiet ferrovjarji.</w:t>
      </w:r>
    </w:p>
    <w:p w14:paraId="66F425A6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L-ENIM għandu jiddefinixxi l-karatteristiċi tal-ispeċifikazzjonijiet tal-kapaċità u jinkludihom fil-qafas Ewropew għall-ġestjoni tal-kapaċità msemmi fl-Artikolu 6.</w:t>
      </w:r>
    </w:p>
    <w:p w14:paraId="3F55409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Il-meniġers tal-infrastruttura għandhom isarrfu d-drittijiet tal-kapaċità allokati fil-forma ta’ speċifikazzjoni tal-kapaċità fi drittijiet tal-kapaċità fil-forma ta’ mogħdija ferrovjarja qabel il-vjaġġ effettiv tal-ferrovija f’konformità mal-iskadenzi stabbiliti fit-Taqsimiet 4, 5 u 6 tal-Anness I.</w:t>
      </w:r>
    </w:p>
    <w:p w14:paraId="449B172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>Id-drittijiet tal-kapaċità fil-forma ta’ mogħdija ferrovjarja jistgħu jingħataw lill-applikanti għal tul massimu ta’ perjodu wieħed ta’ skeda operatorja. Id-drittijiet tal-kapaċità fil-forma ta’ speċifikazzjoni tal-kapaċità jistgħu jiġu allokati għal tul li jaqbeż perjodu wieħed ta’ skeda operatorja f’konformità mal-Artikoli 31 u 33.</w:t>
      </w:r>
    </w:p>
    <w:p w14:paraId="7641A326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0CD30AA8" w14:textId="214F3219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4.</w:t>
      </w:r>
      <w:r w:rsidRPr="005931D5">
        <w:rPr>
          <w:szCs w:val="24"/>
          <w:lang w:val="pt-PT" w:eastAsia="en-US"/>
        </w:rPr>
        <w:tab/>
        <w:t>Sakemm mhux speċifikat mod ieħor f’dan ir-Regolament, id-drittijiet u l-obbligi rispettivi tal-meniġers tal-infrastruttura u tal-applikanti b’rabta ma’ kull allokazzjoni tal-kapaċità għandhom jiġu stipulati fil-kuntratti jew fil-leġiżlazzjoni tal-Istati Membri.</w:t>
      </w:r>
    </w:p>
    <w:p w14:paraId="174C955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5.</w:t>
      </w:r>
      <w:r w:rsidRPr="005931D5">
        <w:rPr>
          <w:szCs w:val="24"/>
          <w:lang w:val="pt-PT" w:eastAsia="en-US"/>
        </w:rPr>
        <w:tab/>
        <w:t>Meta applikant ikun beħsiebu jitlob kapaċità infrastrutturali biex jopera servizz għall-passiġġieri fi Stat Membru fejn id-dritt tal-aċċess għal infrastruttura ferrovjarja hu limitat f’konformità mal-Artikolu 11 tad-Direttiva 2012/34/UE, dan għandu jinforma lill-meniġers tal-infrastruttura u lill-korpi regolatorji kkonċernati mhux anqas minn 18-il xahar qabel id-dħul fis-seħħ tal-iskeda operatorja li magħha tkun relatata t-talba għall-kapaċità. Biex il-korpi regolatorji kkonċernati jkunu jistgħu jivvalutaw l-impatt ekonomiku potenzjali fuq il-kuntratti eżistenti tas-servizz pubbliku, il-korpi regolatorji għandhom jiżguraw li kull awtorità kompetenti li tkun tat servizz ferrovjarju tal-passiġġieri f’dik ir-rotta definita f’kuntratt tas-servizz pubbliku, kull awtorità kompetenti interessata oħra li jkollha d-dritt li tillimita l-aċċess skont l-Artikolu 11 tad-Direttiva 2012/34/UE u kull impriża ferrovjarja li twettaq il-kuntratt tas-servizz pubbliku fir-rotta ta’ dak is-servizz tal-passiġġieri tiġi mgħarrfa mingħajr dewmien żejjed u fi żmien 10 ijiem.</w:t>
      </w:r>
    </w:p>
    <w:p w14:paraId="21D372AE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7009066F" w14:textId="4F1CE03D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6.</w:t>
      </w:r>
      <w:r w:rsidRPr="005931D5">
        <w:rPr>
          <w:szCs w:val="24"/>
          <w:lang w:val="pt-PT" w:eastAsia="en-US"/>
        </w:rPr>
        <w:tab/>
        <w:t>Ladarba jiġi allokat għal applikant, dritt tal-kapaċità ma għandux jiġi ttrasferit mir-riċevitur lil xi impriża jew servizz ieħor.</w:t>
      </w:r>
    </w:p>
    <w:p w14:paraId="2548D181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 xml:space="preserve">Kull forma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trasferiment għandha twassal għall-esklużjoni minn aktar allokazzjoni tal-kapaċità.</w:t>
      </w:r>
    </w:p>
    <w:p w14:paraId="7599FB08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L-użu tal-kapaċità minn impriża ferrovjarja meta tkun qed twettaq in-negozju ta’ applikant li ma jkunx impriża ferrovjarja ma għandux jitqies bħala trasferiment.</w:t>
      </w:r>
    </w:p>
    <w:p w14:paraId="2F40527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27</w:t>
      </w:r>
      <w:r w:rsidRPr="005931D5">
        <w:rPr>
          <w:szCs w:val="24"/>
          <w:lang w:val="pt-PT" w:eastAsia="en-US"/>
        </w:rPr>
        <w:br/>
        <w:t>Metodi tal-allokazzjoni tal-kapaċità</w:t>
      </w:r>
    </w:p>
    <w:p w14:paraId="51A7D90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Il-meniġers tal-infrastruttura għandhom jagħtu drittijiet tal-kapaċità lill-applikanti bil-proċessi tal-allokazzjoni msemmija fl-Artikoli 31 sa 34.</w:t>
      </w:r>
    </w:p>
    <w:p w14:paraId="2F3D8D74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Kull bidla fil-kapaċità allokata għandha titqies ukoll bħala allokazzjoni tal-kapaċità.</w:t>
      </w:r>
    </w:p>
    <w:p w14:paraId="67685F8C" w14:textId="3FA3037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 xml:space="preserve">L-applikanti </w:t>
      </w:r>
      <w:r w:rsidRPr="005931D5">
        <w:rPr>
          <w:strike/>
          <w:szCs w:val="24"/>
          <w:lang w:val="pt-PT" w:eastAsia="en-US"/>
        </w:rPr>
        <w:t>għandu jkollhom id-dritt li</w:t>
      </w:r>
      <w:r w:rsidRPr="005931D5">
        <w:rPr>
          <w:b/>
          <w:i/>
          <w:szCs w:val="24"/>
          <w:lang w:val="pt-PT" w:eastAsia="en-US"/>
        </w:rPr>
        <w:t>għandhom</w:t>
      </w:r>
      <w:r w:rsidRPr="005931D5">
        <w:rPr>
          <w:szCs w:val="24"/>
          <w:lang w:val="pt-PT" w:eastAsia="en-US"/>
        </w:rPr>
        <w:t xml:space="preserve"> jitolbu drittijiet tal-kapaċità f’diversi networks, u </w:t>
      </w:r>
      <w:r w:rsidRPr="005931D5">
        <w:rPr>
          <w:strike/>
          <w:szCs w:val="24"/>
          <w:lang w:val="pt-PT" w:eastAsia="en-US"/>
        </w:rPr>
        <w:t>li</w:t>
      </w:r>
      <w:r w:rsidRPr="005931D5">
        <w:rPr>
          <w:b/>
          <w:i/>
          <w:szCs w:val="24"/>
          <w:lang w:val="pt-PT" w:eastAsia="en-US"/>
        </w:rPr>
        <w:t>għandhom</w:t>
      </w:r>
      <w:r w:rsidRPr="005931D5">
        <w:rPr>
          <w:szCs w:val="24"/>
          <w:lang w:val="pt-PT" w:eastAsia="en-US"/>
        </w:rPr>
        <w:t xml:space="preserve"> jirċievu tweġibiet għal dawn it-talbiet, f’post uniku u b’operazzjoni waħda</w:t>
      </w:r>
      <w:r w:rsidRPr="005931D5">
        <w:rPr>
          <w:b/>
          <w:i/>
          <w:szCs w:val="24"/>
          <w:lang w:val="pt-PT" w:eastAsia="en-US"/>
        </w:rPr>
        <w:t xml:space="preserve"> kif previst fil-paragrafu 4 ta’ dan l-Artikolu. Il-maniġers</w:t>
      </w:r>
      <w:r w:rsidRPr="005931D5">
        <w:rPr>
          <w:strike/>
          <w:szCs w:val="24"/>
          <w:lang w:val="pt-PT" w:eastAsia="en-US"/>
        </w:rPr>
        <w:t>. Il-meniġers</w:t>
      </w:r>
      <w:r w:rsidRPr="005931D5">
        <w:rPr>
          <w:szCs w:val="24"/>
          <w:lang w:val="pt-PT" w:eastAsia="en-US"/>
        </w:rPr>
        <w:t xml:space="preserve"> tal-infrastruttura għandhom jikkooperaw fl-allokazzjoni tal-kapaċità għas-servizzi ferrovjarji f’diversi networks, inkluż b’mod partikolari s-servizzi internazzjonali tat-trasport ferrovarju tal-merkanzija u tat-trasport ferrovarju tal-passiġġieri.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118</w:t>
      </w:r>
      <w:r w:rsidR="000977C3" w:rsidRPr="005931D5">
        <w:rPr>
          <w:b/>
          <w:szCs w:val="24"/>
          <w:lang w:val="pt-PT" w:eastAsia="en-US"/>
        </w:rPr>
        <w:t>]</w:t>
      </w:r>
    </w:p>
    <w:p w14:paraId="771984B2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2A2677D8" w14:textId="47E353FA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Il-meniġers tal-infrastruttura għandhom jallokaw u jimmaniġġaw id-drittijiet tal-kapaċità f’diversi networks f’konformità mal-Artikolu 28.</w:t>
      </w:r>
    </w:p>
    <w:p w14:paraId="20D06838" w14:textId="101F24D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jirrispettaw il-kunfidenzjalità kummerċjali tal-informazzjoni mogħtija lilhom</w:t>
      </w:r>
      <w:r w:rsidRPr="005931D5">
        <w:rPr>
          <w:b/>
          <w:i/>
          <w:szCs w:val="24"/>
          <w:lang w:val="pt-PT" w:eastAsia="en-US"/>
        </w:rPr>
        <w:t>, speċjalment fil-każ ta’ kumpaniji ferrovjarji integrati vertikalment</w:t>
      </w:r>
      <w:r w:rsidRPr="005931D5">
        <w:rPr>
          <w:szCs w:val="24"/>
          <w:lang w:val="pt-PT" w:eastAsia="en-US"/>
        </w:rPr>
        <w:t>.</w:t>
      </w:r>
      <w:r w:rsidRPr="005931D5">
        <w:rPr>
          <w:b/>
          <w:i/>
          <w:szCs w:val="24"/>
          <w:lang w:val="pt-PT" w:eastAsia="en-US"/>
        </w:rPr>
        <w:t xml:space="preserve"> Informazzjoni bħal-linja speċifika soġġetta għat-talba, in-numru tagħha jew il-frekwenza tagħha għandha titqies bħala kunfidenzjali.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119</w:t>
      </w:r>
      <w:r w:rsidR="000977C3" w:rsidRPr="005931D5">
        <w:rPr>
          <w:b/>
          <w:szCs w:val="24"/>
          <w:lang w:val="pt-PT" w:eastAsia="en-US"/>
        </w:rPr>
        <w:t>]</w:t>
      </w:r>
    </w:p>
    <w:p w14:paraId="763B028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4.</w:t>
      </w:r>
      <w:r w:rsidRPr="005931D5">
        <w:rPr>
          <w:szCs w:val="24"/>
          <w:lang w:val="pt-PT" w:eastAsia="en-US"/>
        </w:rPr>
        <w:tab/>
        <w:t>Il-meniġers tal-infrastruttura għandhom jallokaw il-kapaċità infrastrutturali bl-għodod diġitali u s-servizzi diġitali f’konformità mal-Artikolu 62.</w:t>
      </w:r>
    </w:p>
    <w:p w14:paraId="50DC3115" w14:textId="5E162D5C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Għad-drittijiet tal-kapaċità f’diversi networks, l-ENIM għandu</w:t>
      </w:r>
      <w:r w:rsidRPr="005931D5">
        <w:rPr>
          <w:b/>
          <w:i/>
          <w:szCs w:val="24"/>
          <w:lang w:val="pt-PT" w:eastAsia="en-US"/>
        </w:rPr>
        <w:t>, mal-approvazzjoni mill-ERA tal-konformità mat-TSIs u sa ... [12-il xahar mid-data tad-dħul fis-seħħ ta’ dan ir-Regolament],</w:t>
      </w:r>
      <w:r w:rsidRPr="005931D5">
        <w:rPr>
          <w:szCs w:val="24"/>
          <w:lang w:val="pt-PT" w:eastAsia="en-US"/>
        </w:rPr>
        <w:t xml:space="preserve"> jistabbilixxi </w:t>
      </w:r>
      <w:r w:rsidRPr="005931D5">
        <w:rPr>
          <w:b/>
          <w:i/>
          <w:szCs w:val="24"/>
          <w:lang w:val="pt-PT" w:eastAsia="en-US"/>
        </w:rPr>
        <w:t>punt uniku tas-servizz f’</w:t>
      </w:r>
      <w:r w:rsidRPr="005931D5">
        <w:rPr>
          <w:szCs w:val="24"/>
          <w:lang w:val="pt-PT" w:eastAsia="en-US"/>
        </w:rPr>
        <w:t xml:space="preserve">interfaċċa unika jew sistema komuni </w:t>
      </w:r>
      <w:r w:rsidRPr="005931D5">
        <w:rPr>
          <w:b/>
          <w:i/>
          <w:szCs w:val="24"/>
          <w:lang w:val="pt-PT" w:eastAsia="en-US"/>
        </w:rPr>
        <w:t xml:space="preserve">żviluppata </w:t>
      </w:r>
      <w:r w:rsidRPr="005931D5">
        <w:rPr>
          <w:szCs w:val="24"/>
          <w:lang w:val="pt-PT" w:eastAsia="en-US"/>
        </w:rPr>
        <w:t>f’konformità mal-Artikolu 62</w:t>
      </w:r>
      <w:r w:rsidRPr="005931D5">
        <w:rPr>
          <w:strike/>
          <w:szCs w:val="24"/>
          <w:lang w:val="pt-PT" w:eastAsia="en-US"/>
        </w:rPr>
        <w:t>, biex timmaniġġja</w:t>
      </w:r>
      <w:r w:rsidRPr="005931D5">
        <w:rPr>
          <w:b/>
          <w:i/>
          <w:szCs w:val="24"/>
          <w:lang w:val="pt-PT" w:eastAsia="en-US"/>
        </w:rPr>
        <w:t>. Il-maniġers tal-infrastruttura għandhom jużaw dik l-interfaċċa unika biex jimmaniġġjaw</w:t>
      </w:r>
      <w:r w:rsidRPr="005931D5">
        <w:rPr>
          <w:szCs w:val="24"/>
          <w:lang w:val="pt-PT" w:eastAsia="en-US"/>
        </w:rPr>
        <w:t xml:space="preserve"> l-allokazzjoni tal-kapaċità f’post uniku u b’operazzjoni waħda.</w:t>
      </w:r>
      <w:r w:rsidRPr="005931D5">
        <w:rPr>
          <w:b/>
          <w:i/>
          <w:szCs w:val="24"/>
          <w:lang w:val="pt-PT" w:eastAsia="en-US"/>
        </w:rPr>
        <w:t xml:space="preserve"> Is-servizzi ferrovjarji konnessi jew raggruppati għandu jkollhom maniġer tal-infrastruttura wieħed bħala l-punt uniku ta’ kuntatt. Tali servizzi ferrovjarji konnessi jew raggruppati għandhom jiġu ddikjarati fit-talba għall-kapaċità.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120</w:t>
      </w:r>
      <w:r w:rsidR="000977C3" w:rsidRPr="005931D5">
        <w:rPr>
          <w:b/>
          <w:szCs w:val="24"/>
          <w:lang w:val="pt-PT" w:eastAsia="en-US"/>
        </w:rPr>
        <w:t>]</w:t>
      </w:r>
    </w:p>
    <w:p w14:paraId="2E1E3E8B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2A53D636" w14:textId="29048991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5.</w:t>
      </w:r>
      <w:r w:rsidRPr="005931D5">
        <w:rPr>
          <w:szCs w:val="24"/>
          <w:lang w:val="pt-PT" w:eastAsia="en-US"/>
        </w:rPr>
        <w:tab/>
        <w:t>Meta jitolbu jew jagħmlu bidliet fil-kapaċità allokata, l-applikanti u l-meniġers tal-infrastruttura għandhom jikkonformaw mal-Artikolu 39.</w:t>
      </w:r>
    </w:p>
    <w:p w14:paraId="6D4D9873" w14:textId="3BC6E12F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6.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 għandu jħassar dritt għall-kapaċità jekk, tul perjodu ta’ mill-anqas xahar, ikun intuża anqas mill-kwota limitu, li trid tiġi stabbilit fid-dikjarazzjoni dwar in-network, sakemm dan ma kienx minħabba raġunijet mhux ekonomiċi lil hinn mill-kontroll tal-applikant. L-ENIM għandu </w:t>
      </w:r>
      <w:r w:rsidRPr="005931D5">
        <w:rPr>
          <w:b/>
          <w:i/>
          <w:szCs w:val="24"/>
          <w:lang w:val="pt-PT" w:eastAsia="en-US"/>
        </w:rPr>
        <w:t xml:space="preserve">jikkonsulta mal-ERP biex </w:t>
      </w:r>
      <w:r w:rsidRPr="005931D5">
        <w:rPr>
          <w:szCs w:val="24"/>
          <w:lang w:val="pt-PT" w:eastAsia="en-US"/>
        </w:rPr>
        <w:t>jiddefinixxi l-firxiet għall-kwota limitu u jinkludihom fil-qafas Ewropew għall-ġestjoni tal-kapaċità msemmi fl-Artikolu 6.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121</w:t>
      </w:r>
      <w:r w:rsidR="000977C3" w:rsidRPr="005931D5">
        <w:rPr>
          <w:b/>
          <w:szCs w:val="24"/>
          <w:lang w:val="pt-PT" w:eastAsia="en-US"/>
        </w:rPr>
        <w:t>]</w:t>
      </w:r>
    </w:p>
    <w:p w14:paraId="54DE74E1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Il-korp regolatorju għandu jimmonitorja l-applikazzjoni trasparenti u nondiskriminatorja ta’ dan il-paragrafu u jinvestiga kull ilment li jirċievi.</w:t>
      </w:r>
    </w:p>
    <w:p w14:paraId="7536B460" w14:textId="135E31F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7.</w:t>
      </w:r>
      <w:r w:rsidRPr="005931D5">
        <w:rPr>
          <w:szCs w:val="24"/>
          <w:lang w:val="pt-PT" w:eastAsia="en-US"/>
        </w:rPr>
        <w:tab/>
        <w:t xml:space="preserve">Meta </w:t>
      </w:r>
      <w:r w:rsidRPr="005931D5">
        <w:rPr>
          <w:strike/>
          <w:szCs w:val="24"/>
          <w:lang w:val="pt-PT" w:eastAsia="en-US"/>
        </w:rPr>
        <w:t>l-meniġer</w:t>
      </w:r>
      <w:r w:rsidRPr="005931D5">
        <w:rPr>
          <w:b/>
          <w:i/>
          <w:szCs w:val="24"/>
          <w:lang w:val="pt-PT" w:eastAsia="en-US"/>
        </w:rPr>
        <w:t>l-maniġer</w:t>
      </w:r>
      <w:r w:rsidRPr="005931D5">
        <w:rPr>
          <w:szCs w:val="24"/>
          <w:lang w:val="pt-PT" w:eastAsia="en-US"/>
        </w:rPr>
        <w:t xml:space="preserve"> tal-infrastruttura jħassar, f’konformità mal-paragrafu 6, id-drittijiet tal-kapaċità f’diversi networks, </w:t>
      </w:r>
      <w:r w:rsidRPr="005931D5">
        <w:rPr>
          <w:strike/>
          <w:szCs w:val="24"/>
          <w:lang w:val="pt-PT" w:eastAsia="en-US"/>
        </w:rPr>
        <w:t>il-korp</w:t>
      </w:r>
      <w:r w:rsidRPr="005931D5">
        <w:rPr>
          <w:b/>
          <w:i/>
          <w:szCs w:val="24"/>
          <w:lang w:val="pt-PT" w:eastAsia="en-US"/>
        </w:rPr>
        <w:t>huwa għandu jinforma lill-korp</w:t>
      </w:r>
      <w:r w:rsidRPr="005931D5">
        <w:rPr>
          <w:szCs w:val="24"/>
          <w:lang w:val="pt-PT" w:eastAsia="en-US"/>
        </w:rPr>
        <w:t xml:space="preserve"> regolatorju responsabbli għal dak </w:t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</w:t>
      </w:r>
      <w:r w:rsidRPr="005931D5">
        <w:rPr>
          <w:b/>
          <w:i/>
          <w:szCs w:val="24"/>
          <w:lang w:val="pt-PT" w:eastAsia="en-US"/>
        </w:rPr>
        <w:t>. Dak il-korp regolatorju</w:t>
      </w:r>
      <w:r w:rsidRPr="005931D5">
        <w:rPr>
          <w:szCs w:val="24"/>
          <w:lang w:val="pt-PT" w:eastAsia="en-US"/>
        </w:rPr>
        <w:t xml:space="preserve"> għandu jinforma lill-korpi regolatorji rilevanti u lill-ENRRB.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122</w:t>
      </w:r>
      <w:r w:rsidR="000977C3" w:rsidRPr="005931D5">
        <w:rPr>
          <w:b/>
          <w:szCs w:val="24"/>
          <w:lang w:val="pt-PT" w:eastAsia="en-US"/>
        </w:rPr>
        <w:t>]</w:t>
      </w:r>
    </w:p>
    <w:p w14:paraId="3E3660E0" w14:textId="77777777" w:rsidR="00D22EEB" w:rsidRPr="005931D5" w:rsidRDefault="00D22EEB">
      <w:pPr>
        <w:widowControl/>
        <w:rPr>
          <w:b/>
          <w:i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br w:type="page"/>
      </w:r>
    </w:p>
    <w:p w14:paraId="4EB2C282" w14:textId="4D166A8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lastRenderedPageBreak/>
        <w:t>7a.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>Il-maniġer tal-infrastruttura għandu jitħalla juża, meta jkun rilevanti, approċċi ta’ skedi ta’ żmien speċifiċi. Jekk il-maniġer tal-infrastruttura jiddeċiedi li jippjana minn qabel il-kapaċità billi juża mogħdijiet ferrovjarji sistematiċi b’rilevanza transfruntiera, il-maniġer tal-infrastruttura għandu jikkoordina mal-maniġers tal-infrastruttura ġirien u ma’ maniġers tal-infrastruttura kkonċernati oħrajn biex isib soluzzjonijiet miftiehma b’mod reċiproku għat-traffiku transfruntier. Irrispettivament mill-għażla nazzjonali li l-Istati Membri jsegwu għall-iskedar tagħhom, il-maniġers tal-infrastruttura għandhom jiżguraw allokazzjoni bilanċjata, ġusta u mhux diskriminatorja tal-mogħdijiet ferrovijarji. Fir-rigward tal-kumpens għal bidliet fid-drittijiet tal-kapaċità msemmija fl-Artikolu 40 li jinvolvu wkoll mogħdijiet ferrovjarji sistematiċi, il-valur tiegħu għandu jiġi stabbilit għal mill-inqas 1,25 darba tal-valur definit għall-mogħdijiet ferrovjarji mhux sistematiċi skont il-proċess stabbilit fl-Artikolu 40.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123</w:t>
      </w:r>
      <w:r w:rsidR="000977C3" w:rsidRPr="005931D5">
        <w:rPr>
          <w:b/>
          <w:szCs w:val="24"/>
          <w:lang w:val="pt-PT" w:eastAsia="en-US"/>
        </w:rPr>
        <w:t>]</w:t>
      </w:r>
    </w:p>
    <w:p w14:paraId="3ADCC3FA" w14:textId="21D4DBC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7b.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 xml:space="preserve">Il-maniġers tal-infrastruttura għandhom jinformaw lill-korp regolatorju dwar it-talbiet kollha għall-kapaċità riċevuti li ma kinux jaqblu mal-parametri tal-kapaċità disponibbli kif definit fil-pjan tal-provvista tal-kapaċità, irrispettivament minn jekk ikunux ġew aċċettati jew rifjutati. Abbażi </w:t>
      </w:r>
      <w:proofErr w:type="gramStart"/>
      <w:r w:rsidRPr="005931D5">
        <w:rPr>
          <w:b/>
          <w:i/>
          <w:szCs w:val="24"/>
          <w:lang w:val="pt-PT" w:eastAsia="en-US"/>
        </w:rPr>
        <w:t>ta’</w:t>
      </w:r>
      <w:proofErr w:type="gramEnd"/>
      <w:r w:rsidRPr="005931D5">
        <w:rPr>
          <w:b/>
          <w:i/>
          <w:szCs w:val="24"/>
          <w:lang w:val="pt-PT" w:eastAsia="en-US"/>
        </w:rPr>
        <w:t xml:space="preserve"> din l-informazzjoni, il-korp regolatorju għandu joħroġ opinjoni mill-anqas kull sentejn, li fiha jista’ jirrakkomanda lill-maniġer tal-infrastruttura biex jemenda l-mudell tal-kapaċità.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124</w:t>
      </w:r>
      <w:r w:rsidR="000977C3" w:rsidRPr="005931D5">
        <w:rPr>
          <w:b/>
          <w:szCs w:val="24"/>
          <w:lang w:val="pt-PT" w:eastAsia="en-US"/>
        </w:rPr>
        <w:t>]</w:t>
      </w:r>
    </w:p>
    <w:p w14:paraId="7D70A29F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425723FD" w14:textId="472F522F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Artikolu 28</w:t>
      </w:r>
      <w:r w:rsidRPr="005931D5">
        <w:rPr>
          <w:szCs w:val="24"/>
          <w:lang w:val="pt-PT" w:eastAsia="en-US"/>
        </w:rPr>
        <w:br/>
        <w:t>Koordinazzjoni tal-allokazzjoni tad-drittijiet tal-kapaċità f’diversi networks</w:t>
      </w:r>
    </w:p>
    <w:p w14:paraId="240C766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Meta l-meniġer tal-infrastruttura jirċievi talba għal drittijiet tal-kapaċità f’diversi networks skont l-Artikolu 27(2), dan għandu jikkoordina mal-meniġers tal-infrastruttura kkonċernati l-oħra f’konformità mal-Artikolu 53.</w:t>
      </w:r>
    </w:p>
    <w:p w14:paraId="0D2730E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B’mod partikolari, il-koordinazzjoni għandha tiżgura:</w:t>
      </w:r>
    </w:p>
    <w:p w14:paraId="338CAFF7" w14:textId="4933B2B3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 xml:space="preserve">il-ħatra ta’ punt uniku </w:t>
      </w:r>
      <w:r w:rsidRPr="005931D5">
        <w:rPr>
          <w:strike/>
          <w:szCs w:val="24"/>
          <w:lang w:val="pt-PT" w:eastAsia="en-US"/>
        </w:rPr>
        <w:t>tal-kuntatt</w:t>
      </w:r>
      <w:r w:rsidRPr="005931D5">
        <w:rPr>
          <w:b/>
          <w:i/>
          <w:szCs w:val="24"/>
          <w:lang w:val="pt-PT" w:eastAsia="en-US"/>
        </w:rPr>
        <w:t>tas-servizz, kif imsemmi fl-Artikolu 27(4),</w:t>
      </w:r>
      <w:r w:rsidRPr="005931D5">
        <w:rPr>
          <w:szCs w:val="24"/>
          <w:lang w:val="pt-PT" w:eastAsia="en-US"/>
        </w:rPr>
        <w:t xml:space="preserve"> inkarigat mill-komunikazzjoni mal-applikant fir-rigward </w:t>
      </w:r>
      <w:r w:rsidRPr="005931D5">
        <w:rPr>
          <w:strike/>
          <w:szCs w:val="24"/>
          <w:lang w:val="pt-PT" w:eastAsia="en-US"/>
        </w:rPr>
        <w:t>tat-talba</w:t>
      </w:r>
      <w:r w:rsidRPr="005931D5">
        <w:rPr>
          <w:b/>
          <w:i/>
          <w:szCs w:val="24"/>
          <w:lang w:val="pt-PT" w:eastAsia="en-US"/>
        </w:rPr>
        <w:t>ta’ kull talba</w:t>
      </w:r>
      <w:r w:rsidRPr="005931D5">
        <w:rPr>
          <w:szCs w:val="24"/>
          <w:lang w:val="pt-PT" w:eastAsia="en-US"/>
        </w:rPr>
        <w:t xml:space="preserve"> għal dritt tal-kapaċità f’diversi networks, li għandu jiġi notifikat lill-applikant mingħajr dewmien wara li jirċievi t-talba</w:t>
      </w:r>
      <w:r w:rsidRPr="005931D5">
        <w:rPr>
          <w:b/>
          <w:i/>
          <w:szCs w:val="24"/>
          <w:lang w:val="pt-PT" w:eastAsia="en-US"/>
        </w:rPr>
        <w:t>. Dan għandu japplika wkoll fil-każ ta’ pari ta’ ferroviji transfruntieri li jkunu servizzi ferrovjarji internazzjonali lejn u minn destinazzjoni fi Stat Membru ieħor</w:t>
      </w:r>
      <w:r w:rsidRPr="005931D5">
        <w:rPr>
          <w:szCs w:val="24"/>
          <w:lang w:val="pt-PT" w:eastAsia="en-US"/>
        </w:rPr>
        <w:t>;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125</w:t>
      </w:r>
      <w:r w:rsidR="000977C3" w:rsidRPr="005931D5">
        <w:rPr>
          <w:b/>
          <w:szCs w:val="24"/>
          <w:lang w:val="pt-PT" w:eastAsia="en-US"/>
        </w:rPr>
        <w:t>]</w:t>
      </w:r>
    </w:p>
    <w:p w14:paraId="3747759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(b)</w:t>
      </w:r>
      <w:r w:rsidRPr="005931D5">
        <w:rPr>
          <w:szCs w:val="24"/>
          <w:lang w:val="pt-PT" w:eastAsia="en-US"/>
        </w:rPr>
        <w:tab/>
        <w:t>il-konformità tad-dritt tal-kapaċità f’diversi networks mal-kriterji minimi tal-kwalità mil-lat ta’ konsistenza bejn in-networks u fir-rigward ta’ aspetti bħar-rotot, is-sinkronizzar, id-disponibbiltà f’jiem operattivi differenti u l-istatus tal-allokazzjoni;</w:t>
      </w:r>
    </w:p>
    <w:p w14:paraId="71EACEAE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4B76FA0C" w14:textId="651BADE3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(c)</w:t>
      </w:r>
      <w:r w:rsidRPr="005931D5">
        <w:rPr>
          <w:szCs w:val="24"/>
          <w:lang w:val="pt-PT" w:eastAsia="en-US"/>
        </w:rPr>
        <w:tab/>
        <w:t>il-prestazzjoni konsistenti tal-proċess tal-allokazzjoni tad-drittijiet tal-kapaċità f’diversi networks, inkluż b’mod partikolari tal-mekkaniżmu tar-riżoluzzjoni kunsenswali tal-kunflitti msemmi fl-Artikolu 36 u tal-mekkaniżmu formali tar-riżoluzzjoni tal-kunflitti msemmi fl-Artikolu 37;</w:t>
      </w:r>
    </w:p>
    <w:p w14:paraId="2E63702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(d)</w:t>
      </w:r>
      <w:r w:rsidRPr="005931D5">
        <w:rPr>
          <w:szCs w:val="24"/>
          <w:lang w:val="pt-PT" w:eastAsia="en-US"/>
        </w:rPr>
        <w:tab/>
        <w:t>il-koordinazzjoni ta’ kull bidla fid-drittijiet allokati tal-kapaċità f’diversi networks f’konformità mat-Taqsima 4 biex tkun żgurata l-integrità tad-drittijiet tal-kapaċità f’diversi networks f’kull ħin.</w:t>
      </w:r>
    </w:p>
    <w:p w14:paraId="37D37C0A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Jekk il-meniġers tal-infrastruttura jonqsu milli jaħtru punt uniku tal-kuntatt, il-meniġer tal-infrastruttura li fin-network tiegħu jkun jinsab l-ewwel post tat-tluq għandu jkun responsabbli biex jaġixxi bħala l-punt uniku tal-kuntatt għall-mistoqsijiet relatati mat-talba għall-kapaċità speċifika.</w:t>
      </w:r>
    </w:p>
    <w:p w14:paraId="474A519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>Il-meniġers tal-infrastruttura ma għandhomx jipprovdu drittijiet tal-kapaċità ta’ kwalità agħar bi tweġiba għal talbiet għal drittijiet tal-kapaċità f’diversi networks meta mqabbla mat-talbiet għal kapaċità f’network wieħed.</w:t>
      </w:r>
    </w:p>
    <w:p w14:paraId="3F761D27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0929E6E7" w14:textId="5807D4A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4.</w:t>
      </w:r>
      <w:r w:rsidRPr="005931D5">
        <w:rPr>
          <w:szCs w:val="24"/>
          <w:lang w:val="pt-PT" w:eastAsia="en-US"/>
        </w:rPr>
        <w:tab/>
        <w:t>Fir-rigward tal-kumpens għall-bidliet fid-drittijiet tal-kapaċità msemmija fl-Artikolu 40, dritt tal-kapaċità f’diversi networks għandu jitqies bħala dritt tal-kapaċità uniku. B’mod partikolari, kanċellazzjoni minħabba force majeure f’network wieħed għandha titqies bħala kanċellazzjoni minħabba force majeure għad-dritt tal-kapaċità tul ir-rotta kollha koperta minnu.</w:t>
      </w:r>
    </w:p>
    <w:p w14:paraId="278BF0DB" w14:textId="5186C8F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5.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 xml:space="preserve">Sa ... [24 xahar mid-dħul fis-seħħ ta’ dan ir-Regolament], u wara li jikkonsulta l-ERP, </w:t>
      </w:r>
      <w:r w:rsidRPr="005931D5">
        <w:rPr>
          <w:szCs w:val="24"/>
          <w:lang w:val="pt-PT" w:eastAsia="en-US"/>
        </w:rPr>
        <w:t>l-ENIM għandu jiddefinixxi l-proċeduri u l-metodi dettaljati għall-implimentazzjoni ta’ dan l-Artikolu u r-rekwiżiti minimi tal-kwalità msemmija fil-paragrafu 2(b) u jinkludihom fil-qafas Ewropew għall-ġestjoni tal-kapaċità msemmi fl-Artikolu 6.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126</w:t>
      </w:r>
      <w:r w:rsidR="000977C3" w:rsidRPr="005931D5">
        <w:rPr>
          <w:b/>
          <w:szCs w:val="24"/>
          <w:lang w:val="pt-PT" w:eastAsia="en-US"/>
        </w:rPr>
        <w:t>]</w:t>
      </w:r>
    </w:p>
    <w:p w14:paraId="3EA3B93B" w14:textId="714D1A7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5a.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 xml:space="preserve">Il-Kummissjoni għandha, sa ... [24 xahar mid-dħul fis-seħħ ta’ dan ir-Regolament], tadotta atti ta’ implimentazzjoni biex tistabbilixxi l-proċeduri u l-metodi dettaljati għall-implimentazzjoni ta’ dan l-Artikolu u r-rekwiżiti ta’ kwalità minimi msemmija fil-paragrafu 2(b) u biex temenda l-paragrafu 5 ta’ dan l-Artikolu. Dawk l-atti </w:t>
      </w:r>
      <w:proofErr w:type="gramStart"/>
      <w:r w:rsidRPr="005931D5">
        <w:rPr>
          <w:b/>
          <w:i/>
          <w:szCs w:val="24"/>
          <w:lang w:val="pt-PT" w:eastAsia="en-US"/>
        </w:rPr>
        <w:t>ta’</w:t>
      </w:r>
      <w:proofErr w:type="gramEnd"/>
      <w:r w:rsidRPr="005931D5">
        <w:rPr>
          <w:b/>
          <w:i/>
          <w:szCs w:val="24"/>
          <w:lang w:val="pt-PT" w:eastAsia="en-US"/>
        </w:rPr>
        <w:t xml:space="preserve"> implimentazzjoni għandhom jiġu adottati f’konformità mal-proċedura ta’ eżami msemmija fl-Artikolu 72(3) u għandhom jiġu inklużi fil-qafas Ewropew għall-ġestjoni tal-kapaċità.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127</w:t>
      </w:r>
      <w:r w:rsidR="000977C3" w:rsidRPr="005931D5">
        <w:rPr>
          <w:b/>
          <w:szCs w:val="24"/>
          <w:lang w:val="pt-PT" w:eastAsia="en-US"/>
        </w:rPr>
        <w:t>]</w:t>
      </w:r>
    </w:p>
    <w:p w14:paraId="6207A649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2A05E4B3" w14:textId="31493F21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Artikolu 29</w:t>
      </w:r>
      <w:r w:rsidRPr="005931D5">
        <w:rPr>
          <w:szCs w:val="24"/>
          <w:lang w:val="pt-PT" w:eastAsia="en-US"/>
        </w:rPr>
        <w:br/>
        <w:t>Kooperazzjoni fl-allokazzjoni tal-kapaċità infrastrutturali ferrovjarja u tal-faċilitajiet tas-servizzi</w:t>
      </w:r>
    </w:p>
    <w:p w14:paraId="3F237FD1" w14:textId="53473CA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L-operaturi tal-faċilitajiet tas-servizzi li jagħtu informazzjoni indikattiva dwar il-kapaċità disponibbli ta’ faċilità tas-servizzi f’konformità mal-Artikolu 6(3) tar-Regolament ta’ Implimentazzjoni tal-Kummissjoni (UE) 2017/2177</w:t>
      </w:r>
      <w:r w:rsidRPr="005931D5">
        <w:rPr>
          <w:szCs w:val="24"/>
          <w:vertAlign w:val="superscript"/>
          <w:lang w:val="en-GB" w:eastAsia="en-US"/>
        </w:rPr>
        <w:footnoteReference w:id="18"/>
      </w:r>
      <w:r w:rsidRPr="005931D5">
        <w:rPr>
          <w:szCs w:val="24"/>
          <w:lang w:val="pt-PT" w:eastAsia="en-US"/>
        </w:rPr>
        <w:t xml:space="preserve"> għandhom jikkooperaw </w:t>
      </w:r>
      <w:r w:rsidRPr="005931D5">
        <w:rPr>
          <w:strike/>
          <w:szCs w:val="24"/>
          <w:lang w:val="pt-PT" w:eastAsia="en-US"/>
        </w:rPr>
        <w:t>mal-meniġers</w:t>
      </w:r>
      <w:r w:rsidRPr="005931D5">
        <w:rPr>
          <w:b/>
          <w:i/>
          <w:szCs w:val="24"/>
          <w:lang w:val="pt-PT" w:eastAsia="en-US"/>
        </w:rPr>
        <w:t>mal-maniġers</w:t>
      </w:r>
      <w:r w:rsidRPr="005931D5">
        <w:rPr>
          <w:szCs w:val="24"/>
          <w:lang w:val="pt-PT" w:eastAsia="en-US"/>
        </w:rPr>
        <w:t xml:space="preserve"> tal-infrastruttura għall-finijiet biex dawn tal-aħħar joffru mogħdijiet ferrovjarji li jkunu jinkludu </w:t>
      </w:r>
      <w:r w:rsidRPr="005931D5">
        <w:rPr>
          <w:strike/>
          <w:szCs w:val="24"/>
          <w:lang w:val="pt-PT" w:eastAsia="en-US"/>
        </w:rPr>
        <w:t>kapaċità</w:t>
      </w:r>
      <w:r w:rsidRPr="005931D5">
        <w:rPr>
          <w:b/>
          <w:i/>
          <w:szCs w:val="24"/>
          <w:lang w:val="pt-PT" w:eastAsia="en-US"/>
        </w:rPr>
        <w:t>l-kapaċità tal-faċilità</w:t>
      </w:r>
      <w:r w:rsidRPr="005931D5">
        <w:rPr>
          <w:szCs w:val="24"/>
          <w:lang w:val="pt-PT" w:eastAsia="en-US"/>
        </w:rPr>
        <w:t xml:space="preserve"> ta’ </w:t>
      </w:r>
      <w:r w:rsidRPr="005931D5">
        <w:rPr>
          <w:strike/>
          <w:szCs w:val="24"/>
          <w:lang w:val="pt-PT" w:eastAsia="en-US"/>
        </w:rPr>
        <w:t>faċilità ferrovjarja</w:t>
      </w:r>
      <w:r w:rsidRPr="005931D5">
        <w:rPr>
          <w:b/>
          <w:i/>
          <w:szCs w:val="24"/>
          <w:lang w:val="pt-PT" w:eastAsia="en-US"/>
        </w:rPr>
        <w:t>servizz</w:t>
      </w:r>
      <w:r w:rsidRPr="005931D5">
        <w:rPr>
          <w:szCs w:val="24"/>
          <w:lang w:val="pt-PT" w:eastAsia="en-US"/>
        </w:rPr>
        <w:t xml:space="preserve">. Operaturi oħra tal-faċilitajiet tas-servizzi jistgħu jagħmlu ftehim </w:t>
      </w:r>
      <w:r w:rsidRPr="005931D5">
        <w:rPr>
          <w:strike/>
          <w:szCs w:val="24"/>
          <w:lang w:val="pt-PT" w:eastAsia="en-US"/>
        </w:rPr>
        <w:t>mal-meniġers</w:t>
      </w:r>
      <w:r w:rsidRPr="005931D5">
        <w:rPr>
          <w:b/>
          <w:i/>
          <w:szCs w:val="24"/>
          <w:lang w:val="pt-PT" w:eastAsia="en-US"/>
        </w:rPr>
        <w:t>mal-maniġers</w:t>
      </w:r>
      <w:r w:rsidRPr="005931D5">
        <w:rPr>
          <w:szCs w:val="24"/>
          <w:lang w:val="pt-PT" w:eastAsia="en-US"/>
        </w:rPr>
        <w:t xml:space="preserve"> tal-infrastruttura għall-forniment konġunt tal-kapaċità.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128</w:t>
      </w:r>
      <w:r w:rsidR="000977C3" w:rsidRPr="005931D5">
        <w:rPr>
          <w:b/>
          <w:szCs w:val="24"/>
          <w:lang w:val="pt-PT" w:eastAsia="en-US"/>
        </w:rPr>
        <w:t>]</w:t>
      </w:r>
    </w:p>
    <w:p w14:paraId="4FEB582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Fid-dikjarazzjoni dwar in-network, il-meniġers tal-infrastruttura għandhom jipprovdu lista tal-faċilitajiet tas-servizzi msemmija fil-paragrafu 1.</w:t>
      </w:r>
    </w:p>
    <w:p w14:paraId="12A0D6B6" w14:textId="0B673D0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jiżguraw li l-applikanti jkunu jistgħu jitolbu f’post wieħed </w:t>
      </w:r>
      <w:r w:rsidRPr="005931D5">
        <w:rPr>
          <w:strike/>
          <w:szCs w:val="24"/>
          <w:lang w:val="pt-PT" w:eastAsia="en-US"/>
        </w:rPr>
        <w:t>u b’operazzjoni waħda drittijiet</w:t>
      </w:r>
      <w:r w:rsidRPr="005931D5">
        <w:rPr>
          <w:b/>
          <w:i/>
          <w:szCs w:val="24"/>
          <w:lang w:val="pt-PT" w:eastAsia="en-US"/>
        </w:rPr>
        <w:t>stabbilit f’konformità mal-Artikolu 27(4), id-drittijiet</w:t>
      </w:r>
      <w:r w:rsidRPr="005931D5">
        <w:rPr>
          <w:szCs w:val="24"/>
          <w:lang w:val="pt-PT" w:eastAsia="en-US"/>
        </w:rPr>
        <w:t xml:space="preserve"> tal-kapaċità </w:t>
      </w:r>
      <w:r w:rsidRPr="005931D5">
        <w:rPr>
          <w:strike/>
          <w:szCs w:val="24"/>
          <w:lang w:val="pt-PT" w:eastAsia="en-US"/>
        </w:rPr>
        <w:t>għal infrastruttura</w:t>
      </w:r>
      <w:r w:rsidRPr="005931D5">
        <w:rPr>
          <w:b/>
          <w:i/>
          <w:szCs w:val="24"/>
          <w:lang w:val="pt-PT" w:eastAsia="en-US"/>
        </w:rPr>
        <w:t>ta’ operazzjoni fuq l-infrastruttura</w:t>
      </w:r>
      <w:r w:rsidRPr="005931D5">
        <w:rPr>
          <w:szCs w:val="24"/>
          <w:lang w:val="pt-PT" w:eastAsia="en-US"/>
        </w:rPr>
        <w:t xml:space="preserve"> ferrovjarja u fil-faċilitajiet tas-servizzi msemmija fil-paragrafu 1.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129</w:t>
      </w:r>
      <w:r w:rsidR="000977C3" w:rsidRPr="005931D5">
        <w:rPr>
          <w:b/>
          <w:szCs w:val="24"/>
          <w:lang w:val="pt-PT" w:eastAsia="en-US"/>
        </w:rPr>
        <w:t>]</w:t>
      </w:r>
    </w:p>
    <w:p w14:paraId="72C02DCA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3F59CD19" w14:textId="41D50A7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4.</w:t>
      </w:r>
      <w:r w:rsidRPr="005931D5">
        <w:rPr>
          <w:szCs w:val="24"/>
          <w:lang w:val="pt-PT" w:eastAsia="en-US"/>
        </w:rPr>
        <w:tab/>
        <w:t xml:space="preserve">Għall-finijiet tal-paragrafu 3, </w:t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u l-operaturi tal-faċilitajiet tas-servizzi għandhom jikkoordinaw il-kapaċità u għandhom jipprovdu drittijiet tal-kapaċità, </w:t>
      </w:r>
      <w:r w:rsidRPr="005931D5">
        <w:rPr>
          <w:strike/>
          <w:szCs w:val="24"/>
          <w:lang w:val="pt-PT" w:eastAsia="en-US"/>
        </w:rPr>
        <w:t>inkluż il-kapaċità</w:t>
      </w:r>
      <w:r w:rsidRPr="005931D5">
        <w:rPr>
          <w:b/>
          <w:i/>
          <w:szCs w:val="24"/>
          <w:lang w:val="pt-PT" w:eastAsia="en-US"/>
        </w:rPr>
        <w:t>inkluża l-kapaċità</w:t>
      </w:r>
      <w:r w:rsidRPr="005931D5">
        <w:rPr>
          <w:szCs w:val="24"/>
          <w:lang w:val="pt-PT" w:eastAsia="en-US"/>
        </w:rPr>
        <w:t xml:space="preserve"> fil-faċilità </w:t>
      </w:r>
      <w:r w:rsidRPr="005931D5">
        <w:rPr>
          <w:strike/>
          <w:szCs w:val="24"/>
          <w:lang w:val="pt-PT" w:eastAsia="en-US"/>
        </w:rPr>
        <w:t>ferrovjarja</w:t>
      </w:r>
      <w:r w:rsidRPr="005931D5">
        <w:rPr>
          <w:b/>
          <w:i/>
          <w:szCs w:val="24"/>
          <w:lang w:val="pt-PT" w:eastAsia="en-US"/>
        </w:rPr>
        <w:t>ta’ servizzi</w:t>
      </w:r>
      <w:r w:rsidRPr="005931D5">
        <w:rPr>
          <w:szCs w:val="24"/>
          <w:lang w:val="pt-PT" w:eastAsia="en-US"/>
        </w:rPr>
        <w:t>, li jkunu jissodisfaw ir-rekwiżiti tal-applikant, jew għandhom jagħmlu sforz biex jipprovdu alternattiva vijabbli.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130</w:t>
      </w:r>
      <w:r w:rsidR="000977C3" w:rsidRPr="005931D5">
        <w:rPr>
          <w:b/>
          <w:szCs w:val="24"/>
          <w:lang w:val="pt-PT" w:eastAsia="en-US"/>
        </w:rPr>
        <w:t>]</w:t>
      </w:r>
    </w:p>
    <w:p w14:paraId="731E0EC5" w14:textId="6906A7A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5.</w:t>
      </w:r>
      <w:r w:rsidRPr="005931D5">
        <w:rPr>
          <w:szCs w:val="24"/>
          <w:lang w:val="pt-PT" w:eastAsia="en-US"/>
        </w:rPr>
        <w:tab/>
        <w:t>L-operaturi tal-faċilitajiet tas-servizzi</w:t>
      </w:r>
      <w:r w:rsidRPr="005931D5">
        <w:rPr>
          <w:b/>
          <w:i/>
          <w:szCs w:val="24"/>
          <w:lang w:val="pt-PT" w:eastAsia="en-US"/>
        </w:rPr>
        <w:t xml:space="preserve"> milquta</w:t>
      </w:r>
      <w:r w:rsidRPr="005931D5">
        <w:rPr>
          <w:szCs w:val="24"/>
          <w:lang w:val="pt-PT" w:eastAsia="en-US"/>
        </w:rPr>
        <w:t xml:space="preserve"> msemmija fil-paragrafu 1 għandhom jagħmlu disponibbli informazzjoni</w:t>
      </w:r>
      <w:r w:rsidRPr="005931D5">
        <w:rPr>
          <w:strike/>
          <w:szCs w:val="24"/>
          <w:lang w:val="pt-PT" w:eastAsia="en-US"/>
        </w:rPr>
        <w:t>, meta jintalbu jew</w:t>
      </w:r>
      <w:r w:rsidRPr="005931D5">
        <w:rPr>
          <w:szCs w:val="24"/>
          <w:lang w:val="pt-PT" w:eastAsia="en-US"/>
        </w:rPr>
        <w:t xml:space="preserve"> fil-ħin reali</w:t>
      </w:r>
      <w:r w:rsidRPr="005931D5">
        <w:rPr>
          <w:strike/>
          <w:szCs w:val="24"/>
          <w:lang w:val="pt-PT" w:eastAsia="en-US"/>
        </w:rPr>
        <w:t xml:space="preserve"> meta meħtieġ,</w:t>
      </w:r>
      <w:r w:rsidRPr="005931D5">
        <w:rPr>
          <w:szCs w:val="24"/>
          <w:lang w:val="pt-PT" w:eastAsia="en-US"/>
        </w:rPr>
        <w:t xml:space="preserve"> dwar il-kapaċità disponibbli </w:t>
      </w:r>
      <w:r w:rsidRPr="005931D5">
        <w:rPr>
          <w:strike/>
          <w:szCs w:val="24"/>
          <w:lang w:val="pt-PT" w:eastAsia="en-US"/>
        </w:rPr>
        <w:t>għall-meniġer</w:t>
      </w:r>
      <w:r w:rsidRPr="005931D5">
        <w:rPr>
          <w:b/>
          <w:i/>
          <w:szCs w:val="24"/>
          <w:lang w:val="pt-PT" w:eastAsia="en-US"/>
        </w:rPr>
        <w:t>għall-maniġer</w:t>
      </w:r>
      <w:r w:rsidRPr="005931D5">
        <w:rPr>
          <w:szCs w:val="24"/>
          <w:lang w:val="pt-PT" w:eastAsia="en-US"/>
        </w:rPr>
        <w:t xml:space="preserve"> tal-infrastruttura b’format diġitali f’konformità mal-Artikolu 62.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131</w:t>
      </w:r>
      <w:r w:rsidR="000977C3" w:rsidRPr="005931D5">
        <w:rPr>
          <w:b/>
          <w:szCs w:val="24"/>
          <w:lang w:val="pt-PT" w:eastAsia="en-US"/>
        </w:rPr>
        <w:t>]</w:t>
      </w:r>
    </w:p>
    <w:p w14:paraId="6329A1D6" w14:textId="1576CB6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5a.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 xml:space="preserve">Meta jitolbu drittijiet </w:t>
      </w:r>
      <w:proofErr w:type="gramStart"/>
      <w:r w:rsidRPr="005931D5">
        <w:rPr>
          <w:b/>
          <w:i/>
          <w:szCs w:val="24"/>
          <w:lang w:val="pt-PT" w:eastAsia="en-US"/>
        </w:rPr>
        <w:t>ta’</w:t>
      </w:r>
      <w:proofErr w:type="gramEnd"/>
      <w:r w:rsidRPr="005931D5">
        <w:rPr>
          <w:b/>
          <w:i/>
          <w:szCs w:val="24"/>
          <w:lang w:val="pt-PT" w:eastAsia="en-US"/>
        </w:rPr>
        <w:t xml:space="preserve"> kapaċità biex jaċċessaw faċilità ta’ servizz, l-applikanti għandhom jiddokumentaw il-ftehim tas-sid tal-faċilità ta’ servizz li jakkomoda l-vetturi tagħhom.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132</w:t>
      </w:r>
      <w:r w:rsidR="000977C3" w:rsidRPr="005931D5">
        <w:rPr>
          <w:b/>
          <w:szCs w:val="24"/>
          <w:lang w:val="pt-PT" w:eastAsia="en-US"/>
        </w:rPr>
        <w:t>]</w:t>
      </w:r>
    </w:p>
    <w:p w14:paraId="70D16DDC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4F327BC3" w14:textId="6508779F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6.</w:t>
      </w:r>
      <w:r w:rsidRPr="005931D5">
        <w:rPr>
          <w:szCs w:val="24"/>
          <w:lang w:val="pt-PT" w:eastAsia="en-US"/>
        </w:rPr>
        <w:tab/>
        <w:t>Għall-finijiet ta’ dan l-Artikolu u f’konformità mal-Artikolu 62, l-ENIM għandu</w:t>
      </w:r>
      <w:r w:rsidRPr="005931D5">
        <w:rPr>
          <w:b/>
          <w:i/>
          <w:szCs w:val="24"/>
          <w:lang w:val="pt-PT" w:eastAsia="en-US"/>
        </w:rPr>
        <w:t>, mal-approvazzjoni mill-ERA u sa... [24 xahar mid-dħul fis-seħħ ta’ dan ir-Regolament],</w:t>
      </w:r>
      <w:r w:rsidRPr="005931D5">
        <w:rPr>
          <w:szCs w:val="24"/>
          <w:lang w:val="pt-PT" w:eastAsia="en-US"/>
        </w:rPr>
        <w:t xml:space="preserve"> jipprovdi linji gwida dwar ir-rekwiżiti funzjonali u tekniċi għall-iskambju tal-informazzjoni bejn l-operaturi tal-faċilitajiet </w:t>
      </w:r>
      <w:r w:rsidRPr="005931D5">
        <w:rPr>
          <w:strike/>
          <w:szCs w:val="24"/>
          <w:lang w:val="pt-PT" w:eastAsia="en-US"/>
        </w:rPr>
        <w:t>ferrovjarji u l-meniġers</w:t>
      </w:r>
      <w:r w:rsidRPr="005931D5">
        <w:rPr>
          <w:b/>
          <w:i/>
          <w:szCs w:val="24"/>
          <w:lang w:val="pt-PT" w:eastAsia="en-US"/>
        </w:rPr>
        <w:t>ta’ servizz u l-maniġers</w:t>
      </w:r>
      <w:r w:rsidRPr="005931D5">
        <w:rPr>
          <w:szCs w:val="24"/>
          <w:lang w:val="pt-PT" w:eastAsia="en-US"/>
        </w:rPr>
        <w:t xml:space="preserve"> tal-infrastruttura</w:t>
      </w:r>
      <w:r w:rsidRPr="005931D5">
        <w:rPr>
          <w:strike/>
          <w:szCs w:val="24"/>
          <w:lang w:val="pt-PT" w:eastAsia="en-US"/>
        </w:rPr>
        <w:t xml:space="preserve"> għall-finijiet ta’ dan l-Artikolu</w:t>
      </w:r>
      <w:r w:rsidRPr="005931D5">
        <w:rPr>
          <w:szCs w:val="24"/>
          <w:lang w:val="pt-PT" w:eastAsia="en-US"/>
        </w:rPr>
        <w:t>. Mingħajr preġudizzju għall-Artikolu 2 tar-Regolament ta’ Implimentazzjoni (UE) 2017/2177, l-operaturi tal-faċilitajiet tas-servizzi jistgħu jitolbu li jiġu eżentati mill-applikazzjoni ta’ dan l-Artikolu. Dawn it-talbiet għandhom jiġu ppreżentati lill-korp regolatorju u jiġu sostanzjati kif xieraq. Il-korpi regolatorji jistgħu jiddeċiedu li jestendu eżenzjoni f’każijiet debitament ġustifikati.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133</w:t>
      </w:r>
      <w:r w:rsidR="000977C3" w:rsidRPr="005931D5">
        <w:rPr>
          <w:b/>
          <w:szCs w:val="24"/>
          <w:lang w:val="pt-PT" w:eastAsia="en-US"/>
        </w:rPr>
        <w:t>]</w:t>
      </w:r>
    </w:p>
    <w:p w14:paraId="5EC2CCB1" w14:textId="6553FE4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7.</w:t>
      </w:r>
      <w:r w:rsidRPr="005931D5">
        <w:rPr>
          <w:szCs w:val="24"/>
          <w:lang w:val="pt-PT" w:eastAsia="en-US"/>
        </w:rPr>
        <w:tab/>
        <w:t xml:space="preserve">L-ENRRB għandu jimmonitorja l-applikazzjoni tal-paragrafu </w:t>
      </w:r>
      <w:r w:rsidRPr="005931D5">
        <w:rPr>
          <w:strike/>
          <w:szCs w:val="24"/>
          <w:lang w:val="pt-PT" w:eastAsia="en-US"/>
        </w:rPr>
        <w:t>7</w:t>
      </w:r>
      <w:r w:rsidRPr="005931D5">
        <w:rPr>
          <w:b/>
          <w:i/>
          <w:szCs w:val="24"/>
          <w:lang w:val="pt-PT" w:eastAsia="en-US"/>
        </w:rPr>
        <w:t>6</w:t>
      </w:r>
      <w:r w:rsidRPr="005931D5">
        <w:rPr>
          <w:szCs w:val="24"/>
          <w:lang w:val="pt-PT" w:eastAsia="en-US"/>
        </w:rPr>
        <w:t xml:space="preserve"> u għandu jipprovdi rakkomandazzjonijiet dwar il-kriterji li jridu jintużaw fil-valutazzjoni tat-talbiet għal eżenzjonijiet.</w:t>
      </w:r>
      <w:r w:rsidR="009A536C" w:rsidRPr="005931D5">
        <w:rPr>
          <w:b/>
          <w:szCs w:val="24"/>
          <w:lang w:val="pt-PT" w:eastAsia="en-US"/>
        </w:rPr>
        <w:t xml:space="preserve"> </w:t>
      </w:r>
      <w:proofErr w:type="gramStart"/>
      <w:r w:rsidR="009A536C" w:rsidRPr="005931D5">
        <w:rPr>
          <w:b/>
          <w:szCs w:val="24"/>
          <w:lang w:val="pt-PT" w:eastAsia="en-US"/>
        </w:rPr>
        <w:t>[Em</w:t>
      </w:r>
      <w:proofErr w:type="gramEnd"/>
      <w:r w:rsidR="009A536C" w:rsidRPr="005931D5">
        <w:rPr>
          <w:b/>
          <w:szCs w:val="24"/>
          <w:lang w:val="pt-PT" w:eastAsia="en-US"/>
        </w:rPr>
        <w:t>. 134]</w:t>
      </w:r>
    </w:p>
    <w:p w14:paraId="72338EDE" w14:textId="2776D0B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7a.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 xml:space="preserve">Il-maniġers tal-infrastruttura għandhom jinformaw lill-korp regolatorju dwar it-talbiet kollha għall-kapaċità riċevuti li ma kinux jaqblu mal-parametri tal-kapaċità disponibbli kif definita fil-pjan tal-provvista tal-kapaċità, u li għalhekk ġew rifjutati. Abbażi </w:t>
      </w:r>
      <w:proofErr w:type="gramStart"/>
      <w:r w:rsidRPr="005931D5">
        <w:rPr>
          <w:b/>
          <w:i/>
          <w:szCs w:val="24"/>
          <w:lang w:val="pt-PT" w:eastAsia="en-US"/>
        </w:rPr>
        <w:t>ta’</w:t>
      </w:r>
      <w:proofErr w:type="gramEnd"/>
      <w:r w:rsidRPr="005931D5">
        <w:rPr>
          <w:b/>
          <w:i/>
          <w:szCs w:val="24"/>
          <w:lang w:val="pt-PT" w:eastAsia="en-US"/>
        </w:rPr>
        <w:t xml:space="preserve"> din l-informazzjoni, il-korp regolatorju għandu joħroġ opinjoni mill-anqas kull sentejn, li fiha jista’ jirrakkomanda lill-maniġer tal-infrastruttura biex jemenda l-mudell tal-kapaċità.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135</w:t>
      </w:r>
      <w:r w:rsidR="000977C3" w:rsidRPr="005931D5">
        <w:rPr>
          <w:b/>
          <w:szCs w:val="24"/>
          <w:lang w:val="pt-PT" w:eastAsia="en-US"/>
        </w:rPr>
        <w:t>]</w:t>
      </w:r>
    </w:p>
    <w:p w14:paraId="4E129D45" w14:textId="77777777" w:rsidR="00D22EEB" w:rsidRPr="005931D5" w:rsidRDefault="00D22EEB">
      <w:pPr>
        <w:widowControl/>
        <w:rPr>
          <w:b/>
          <w:i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br w:type="page"/>
      </w:r>
    </w:p>
    <w:p w14:paraId="3EFCE26B" w14:textId="0E34E5CF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lastRenderedPageBreak/>
        <w:t>7b.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 xml:space="preserve">Il-Kummissjoni għandha tadotta, sa ... [24 xahar mid-dħul fis-seħħ ta’ dan ir-Regolament], atti ta’ implimentazzjoni biex tistabbilixxi dettalji dwar ir-rekwiżiti funzjonali u tekniċi għall-iskambju tal-informazzjoni bejn l-operaturi tal-faċilitajiet ferrovjarji u l-maniġers tal-infrastruttura għall-finijiet ta’ dan l-Artikolu u biex temenda l-paragrafu 6 ta’ dan l-Artikolu. Dawk l-atti </w:t>
      </w:r>
      <w:proofErr w:type="gramStart"/>
      <w:r w:rsidRPr="005931D5">
        <w:rPr>
          <w:b/>
          <w:i/>
          <w:szCs w:val="24"/>
          <w:lang w:val="pt-PT" w:eastAsia="en-US"/>
        </w:rPr>
        <w:t>ta’</w:t>
      </w:r>
      <w:proofErr w:type="gramEnd"/>
      <w:r w:rsidRPr="005931D5">
        <w:rPr>
          <w:b/>
          <w:i/>
          <w:szCs w:val="24"/>
          <w:lang w:val="pt-PT" w:eastAsia="en-US"/>
        </w:rPr>
        <w:t xml:space="preserve"> implimentazzjoni għandhom jiġu adottati f’konformità mal-proċedura ta’ eżami msemmija fl-Artikolu 72(3).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136</w:t>
      </w:r>
      <w:r w:rsidR="000977C3" w:rsidRPr="005931D5">
        <w:rPr>
          <w:b/>
          <w:szCs w:val="24"/>
          <w:lang w:val="pt-PT" w:eastAsia="en-US"/>
        </w:rPr>
        <w:t>]</w:t>
      </w:r>
    </w:p>
    <w:p w14:paraId="068701CF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30</w:t>
      </w:r>
      <w:r w:rsidRPr="005931D5">
        <w:rPr>
          <w:szCs w:val="24"/>
          <w:lang w:val="pt-PT" w:eastAsia="en-US"/>
        </w:rPr>
        <w:br/>
        <w:t>Skeda operatorja</w:t>
      </w:r>
    </w:p>
    <w:p w14:paraId="045D1B0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Il-meniġers tal-infrastruttura għandhom jistabbilixxu skeda operatorja ġdida qabel il-bidu ta’ kull perjodu tal-iskeda operatorja. It-tul tal-perjodu tal-iskeda operatorja għandu jkun sena.</w:t>
      </w:r>
    </w:p>
    <w:p w14:paraId="02E17657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Il-meniġers tal-infrastruttura għandhom jibdew it-tħejjija tal-iskeda operatorja meta jallokaw il-kapaċità bil-proċess tal-allokazzjoni annwali msemmi fl-Artikolu 32, filwaqt li jqisu d-drittijiet tal-kapaċità allokati bi ftehimiet qafas f’konformità mal-Artikolu 31 u bil-proċess tal-ippjanar kontinwu msemmi fl-Artikolu 33.</w:t>
      </w:r>
    </w:p>
    <w:p w14:paraId="1486C552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1E85A8F2" w14:textId="524ECCB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2.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jaġġornaw </w:t>
      </w:r>
      <w:r w:rsidRPr="005931D5">
        <w:rPr>
          <w:strike/>
          <w:szCs w:val="24"/>
          <w:lang w:val="pt-PT" w:eastAsia="en-US"/>
        </w:rPr>
        <w:t>kontinwament</w:t>
      </w:r>
      <w:r w:rsidRPr="005931D5">
        <w:rPr>
          <w:b/>
          <w:i/>
          <w:szCs w:val="24"/>
          <w:lang w:val="pt-PT" w:eastAsia="en-US"/>
        </w:rPr>
        <w:t>f’intervalli regolari</w:t>
      </w:r>
      <w:r w:rsidRPr="005931D5">
        <w:rPr>
          <w:szCs w:val="24"/>
          <w:lang w:val="pt-PT" w:eastAsia="en-US"/>
        </w:rPr>
        <w:t xml:space="preserve"> l-iskeda operatorja sa tmiem il-perjodu tal-iskeda operatorja, filwaqt li jqisu l-kapaċità allokata bil-proċess tal-ippjanar kontinwu msemmi fl-Artikolu 33, il-kapaċità allokata bil-proċess ad hoc imsemmi fl-Artikolu 34, il-bidliet fid-drittijiet tal-kapaċità f’konformità mal-Artikolu 39, u l-iskedar mill-ġdid fil-kuntest tal-ġestjoni tat-tfixkil u tal-ġestjoni tal-kriżijiet f’konformità mal-Artikolu 41.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137</w:t>
      </w:r>
      <w:r w:rsidR="000977C3" w:rsidRPr="005931D5">
        <w:rPr>
          <w:b/>
          <w:szCs w:val="24"/>
          <w:lang w:val="pt-PT" w:eastAsia="en-US"/>
        </w:rPr>
        <w:t>]</w:t>
      </w:r>
    </w:p>
    <w:p w14:paraId="08AF0E62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31</w:t>
      </w:r>
      <w:r w:rsidRPr="005931D5">
        <w:rPr>
          <w:szCs w:val="24"/>
          <w:lang w:val="pt-PT" w:eastAsia="en-US"/>
        </w:rPr>
        <w:br/>
        <w:t>Allokazzjoni tal-kapaċità bi ftehimiet qafas</w:t>
      </w:r>
    </w:p>
    <w:p w14:paraId="3EC76E2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Applikant għandu jkollu d-dritt li jitlob kapaċità infrastrutturali għal perjodu taż-żmien li jaqbeż perjodu wieħed tal-iskeda operatorja. Mingħajr preġudizzju għall-Artikoli 101, 102 u 106 tat-TFUE, il-meniġer tal-infrastruttura għandu jalloka din il-kapaċità bi ftehimiet qafas konklużi ma’ dak l-applikant, soġġetti għall-paragrafu 3 u l-paragrafu 4.</w:t>
      </w:r>
    </w:p>
    <w:p w14:paraId="03D918D3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Il-ftehimiet qafas għandhom jispeċifikaw id-drittijiet tal-kapaċità mogħtija fil-forma ta’ speċifikazzjoni tal-kapaċità kif imsemmi fil-paragrafu 1, il-punt (a) tal-Artikolu 26. Dawn ma jistgħux jinkludu drittijiet tal-kapaċità fil-forma ta’ mogħdija ferrovjarja.</w:t>
      </w:r>
    </w:p>
    <w:p w14:paraId="452AC823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3A99FD8A" w14:textId="114CAA3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L-Istati Membri jistgħu jeżiġu l-approvazzjoni minn qabel tal-ftehimiet qafas mill-korp regolatorju.</w:t>
      </w:r>
    </w:p>
    <w:p w14:paraId="40A07B63" w14:textId="3623E224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Il-ftehimiet qafas għandhom jiġu nnotifikati lill-korp regolatorju u għandhom jiġu approvati minnu. Fil-każ ta’ ftehimiet qafas f’diversi networks, l-approvazzjoni għandha tqis l-opinjoni tal-ENRRB.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138</w:t>
      </w:r>
      <w:r w:rsidR="000977C3" w:rsidRPr="005931D5">
        <w:rPr>
          <w:b/>
          <w:szCs w:val="24"/>
          <w:lang w:val="pt-PT" w:eastAsia="en-US"/>
        </w:rPr>
        <w:t>]</w:t>
      </w:r>
    </w:p>
    <w:p w14:paraId="67AA602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Applikant li jkun parti fi ftehim qafas għandu jitlob li l-ispeċifikazzjonijiet tal-kapaċità inklużi fil-ftehim qafas jissarrfu f’mogħdija ferrovjarja korrispondenti f’konformità ma’ dak il-ftehim.</w:t>
      </w:r>
    </w:p>
    <w:p w14:paraId="0E37942F" w14:textId="4FD9CC1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jikkonkludu ftehimiet qafas biss meta d-dritt tal-kapaċità mitlub ikun konsistenti mad-dokumenti tal-ippjanar tal-kapaċità strateġika msemmija fl-Artikolu 11(2). </w:t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</w:t>
      </w:r>
      <w:r w:rsidRPr="005931D5">
        <w:rPr>
          <w:b/>
          <w:i/>
          <w:szCs w:val="24"/>
          <w:lang w:val="pt-PT" w:eastAsia="en-US"/>
        </w:rPr>
        <w:t>, wara konsultazzjoni man-networks ġirien,</w:t>
      </w:r>
      <w:r w:rsidRPr="005931D5">
        <w:rPr>
          <w:szCs w:val="24"/>
          <w:lang w:val="pt-PT" w:eastAsia="en-US"/>
        </w:rPr>
        <w:t xml:space="preserve"> għandhom jindikaw il-kapaċità li jkunu qed jippjanaw li jirriżervaw għall-allokazzjoni bi ftehimiet qafas f’dawn id-dokumenti tal-ippjanar.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139</w:t>
      </w:r>
      <w:r w:rsidR="000977C3" w:rsidRPr="005931D5">
        <w:rPr>
          <w:b/>
          <w:szCs w:val="24"/>
          <w:lang w:val="pt-PT" w:eastAsia="en-US"/>
        </w:rPr>
        <w:t>]</w:t>
      </w:r>
    </w:p>
    <w:p w14:paraId="3C0DFE90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053C84A7" w14:textId="7FBAF7D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4.</w:t>
      </w:r>
      <w:r w:rsidRPr="005931D5">
        <w:rPr>
          <w:szCs w:val="24"/>
          <w:lang w:val="pt-PT" w:eastAsia="en-US"/>
        </w:rPr>
        <w:tab/>
        <w:t xml:space="preserve">Il-ftehimiet qafas ma għandhomx ikunu b’tali mod li jipprekludu l-użu tal-infrastruttura rilevanti minn applikanti jew servizzi oħra. Għal dan il-għan, </w:t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</w:t>
      </w:r>
      <w:r w:rsidRPr="005931D5">
        <w:rPr>
          <w:b/>
          <w:i/>
          <w:szCs w:val="24"/>
          <w:lang w:val="pt-PT" w:eastAsia="en-US"/>
        </w:rPr>
        <w:t>, wara konsultazzjoni tal-korp regolatorju,</w:t>
      </w:r>
      <w:r w:rsidRPr="005931D5">
        <w:rPr>
          <w:szCs w:val="24"/>
          <w:lang w:val="pt-PT" w:eastAsia="en-US"/>
        </w:rPr>
        <w:t xml:space="preserve"> jistabbilixxu l-ishma massimi tal-kapaċità totali li jistgħu jiġu allokati bi ftehimiet qafas u jinkluduhom fid-dikjarazzjoni dwar in-network.</w:t>
      </w:r>
      <w:r w:rsidRPr="005931D5">
        <w:rPr>
          <w:b/>
          <w:i/>
          <w:szCs w:val="24"/>
          <w:lang w:val="pt-PT" w:eastAsia="en-US"/>
        </w:rPr>
        <w:t xml:space="preserve"> Il-maniġers tal-infrastruttura tal-pajjiżi ġirien li jkunu kkonkludew ftehimiet qafas transfruntieri għandhom jallinjaw dawn l-ishma massimi tal-kapaċità totali u jagħmluhom kemm jista’ jkun konsistenti.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140</w:t>
      </w:r>
      <w:r w:rsidR="000977C3" w:rsidRPr="005931D5">
        <w:rPr>
          <w:b/>
          <w:szCs w:val="24"/>
          <w:lang w:val="pt-PT" w:eastAsia="en-US"/>
        </w:rPr>
        <w:t>]</w:t>
      </w:r>
    </w:p>
    <w:p w14:paraId="7DB9A94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5.</w:t>
      </w:r>
      <w:r w:rsidRPr="005931D5">
        <w:rPr>
          <w:szCs w:val="24"/>
          <w:lang w:val="pt-PT" w:eastAsia="en-US"/>
        </w:rPr>
        <w:tab/>
        <w:t>Il-ftehimiet qafas għandhom jippermettu l-emendar tat-termini tagħhom biex ikun jista’ jsir użu aħjar tal-infrastruttura ferrovjarja, mingħajr preġudizzju għall-Artikolu 39 u l-Artikolu 40.</w:t>
      </w:r>
    </w:p>
    <w:p w14:paraId="569FBB8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6.</w:t>
      </w:r>
      <w:r w:rsidRPr="005931D5">
        <w:rPr>
          <w:szCs w:val="24"/>
          <w:lang w:val="pt-PT" w:eastAsia="en-US"/>
        </w:rPr>
        <w:tab/>
        <w:t>Il-bidliet fid-drittijiet tal-kapaċità allokata bi ftehimiet qafas għandhom ikunu soġġetti għal kumpens f’konformità mal-Artikolu 40, għajr fis-sitwazzjoni msemmija fil-paragrafu 5.</w:t>
      </w:r>
    </w:p>
    <w:p w14:paraId="0CED1610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48E9B61B" w14:textId="68F8C34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7.</w:t>
      </w:r>
      <w:r w:rsidRPr="005931D5">
        <w:rPr>
          <w:szCs w:val="24"/>
          <w:lang w:val="pt-PT" w:eastAsia="en-US"/>
        </w:rPr>
        <w:tab/>
        <w:t xml:space="preserve">Il-ftehimiet qafas għandhom, fil-prinċipju, ikopru l-perjodu indikat fit-Taqsima 5 tal-Anness I. </w:t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 jista’ jaqbel fuq perjodu iqsar jew itwal f’każijiet speċifiċi. Kull perjodu itwal mill-perjodu indikat fit-Taqsima 5 tal-Anness I għandu jkun ġustifikat bir-rekwiżit tal-investimenti ddedikati minn parteċipanti ġodda jew min-novità sostanzjali tas-servizz.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141</w:t>
      </w:r>
      <w:r w:rsidR="000977C3" w:rsidRPr="005931D5">
        <w:rPr>
          <w:b/>
          <w:szCs w:val="24"/>
          <w:lang w:val="pt-PT" w:eastAsia="en-US"/>
        </w:rPr>
        <w:t>]</w:t>
      </w:r>
    </w:p>
    <w:p w14:paraId="48FC0D0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8.</w:t>
      </w:r>
      <w:r w:rsidRPr="005931D5">
        <w:rPr>
          <w:szCs w:val="24"/>
          <w:lang w:val="pt-PT" w:eastAsia="en-US"/>
        </w:rPr>
        <w:tab/>
        <w:t>Għas-servizzi li jużaw l-infrastruttura speċjalizzata msemmija fl-Artikolu 24 u li jkunu jeħtieġu investiment sostanzjali u fit-tul, kif ġustifikat debitament mill-applikant, jistgħu jiġu konklużi ftehimiet qafas għal perjodu ta’ 15-il sena. Kull perjodu itwal minn 15-il sena għandu jkun permissibbli biss f’każijiet eċċezzjonali, b’mod partikolari meta jkun hemm investiment kbir u fit-tul, u meta dak l-investiment ikun kopert minn impenji kuntrattwali inkluż bi pjan pluriennali ta’ amortizzament.</w:t>
      </w:r>
    </w:p>
    <w:p w14:paraId="088C18D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9.</w:t>
      </w:r>
      <w:r w:rsidRPr="005931D5">
        <w:rPr>
          <w:szCs w:val="24"/>
          <w:lang w:val="pt-PT" w:eastAsia="en-US"/>
        </w:rPr>
        <w:tab/>
        <w:t>Il-meniġers tal-infrastruttura għandhom jinkludu l-kapaċità allokata bi ftehimiet qafas fil-mudell tal-kapaċità msemmi fl-Artikolu 17 u fil-pjan tal-provvista tal-kapaċità msemmi fl-Artikolu 18.</w:t>
      </w:r>
    </w:p>
    <w:p w14:paraId="01A0AC8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10.</w:t>
      </w:r>
      <w:r w:rsidRPr="005931D5">
        <w:rPr>
          <w:szCs w:val="24"/>
          <w:lang w:val="pt-PT" w:eastAsia="en-US"/>
        </w:rPr>
        <w:tab/>
        <w:t xml:space="preserve">Filwaqt li tiġi rispettata l-kunfidenzjalità kummerċjali, in-natura ġenerali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kull ftehim qafas għandha tkun disponibbli għal kull parti interessata.</w:t>
      </w:r>
    </w:p>
    <w:p w14:paraId="48F8A92C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0C082731" w14:textId="45C2E1AF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11.</w:t>
      </w:r>
      <w:r w:rsidRPr="005931D5">
        <w:rPr>
          <w:szCs w:val="24"/>
          <w:lang w:val="pt-PT" w:eastAsia="en-US"/>
        </w:rPr>
        <w:tab/>
        <w:t xml:space="preserve">Abbażi tal-esperjenza tal-korpi regolatorji, tal-awtoritajiet kompetenti u tal-impriżi ferrovjarji u abbażi tal-attivitajiet tal-ENRRB, il-Kummissjoni </w:t>
      </w:r>
      <w:r w:rsidRPr="005931D5">
        <w:rPr>
          <w:strike/>
          <w:szCs w:val="24"/>
          <w:lang w:val="pt-PT" w:eastAsia="en-US"/>
        </w:rPr>
        <w:t>tista’</w:t>
      </w:r>
      <w:r w:rsidRPr="005931D5">
        <w:rPr>
          <w:b/>
          <w:i/>
          <w:szCs w:val="24"/>
          <w:lang w:val="pt-PT" w:eastAsia="en-US"/>
        </w:rPr>
        <w:t>għandha, sa [24 xahar mid-dħul fis-seħħ ta’ dan ir-Regolament],</w:t>
      </w:r>
      <w:r w:rsidRPr="005931D5">
        <w:rPr>
          <w:szCs w:val="24"/>
          <w:lang w:val="pt-PT" w:eastAsia="en-US"/>
        </w:rPr>
        <w:t xml:space="preserve"> tadotta att ta’ implimentazzjoni </w:t>
      </w:r>
      <w:r w:rsidRPr="005931D5">
        <w:rPr>
          <w:strike/>
          <w:szCs w:val="24"/>
          <w:lang w:val="pt-PT" w:eastAsia="en-US"/>
        </w:rPr>
        <w:t>li jistabbilixxi</w:t>
      </w:r>
      <w:r w:rsidRPr="005931D5">
        <w:rPr>
          <w:b/>
          <w:i/>
          <w:szCs w:val="24"/>
          <w:lang w:val="pt-PT" w:eastAsia="en-US"/>
        </w:rPr>
        <w:t>biex tistabbilixxi</w:t>
      </w:r>
      <w:r w:rsidRPr="005931D5">
        <w:rPr>
          <w:szCs w:val="24"/>
          <w:lang w:val="pt-PT" w:eastAsia="en-US"/>
        </w:rPr>
        <w:t xml:space="preserve"> d-dettalji tal-proċedura u tal-kriterji li jridu jintużaw għall-applikazzjoni uniformi ta’ dan l-Artikolu u tal-Artikolu</w:t>
      </w:r>
      <w:r w:rsidRPr="005931D5">
        <w:rPr>
          <w:b/>
          <w:i/>
          <w:szCs w:val="24"/>
          <w:lang w:val="pt-PT" w:eastAsia="en-US"/>
        </w:rPr>
        <w:t xml:space="preserve"> 33 u biex temenda dan l-Artikolu u l-Artikolu</w:t>
      </w:r>
      <w:r w:rsidRPr="005931D5">
        <w:rPr>
          <w:szCs w:val="24"/>
          <w:lang w:val="pt-PT" w:eastAsia="en-US"/>
        </w:rPr>
        <w:t xml:space="preserve"> 33. Dawk l-atti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implimentazzjoni għandhom jiġu adottati f’konformità mal-proċedura ta’ eżami msemmija fl-Artikolu 72(3).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142</w:t>
      </w:r>
      <w:r w:rsidR="000977C3" w:rsidRPr="005931D5">
        <w:rPr>
          <w:b/>
          <w:szCs w:val="24"/>
          <w:lang w:val="pt-PT" w:eastAsia="en-US"/>
        </w:rPr>
        <w:t>]</w:t>
      </w:r>
    </w:p>
    <w:p w14:paraId="2FD43C59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32</w:t>
      </w:r>
      <w:r w:rsidRPr="005931D5">
        <w:rPr>
          <w:szCs w:val="24"/>
          <w:lang w:val="pt-PT" w:eastAsia="en-US"/>
        </w:rPr>
        <w:br/>
        <w:t>Allokazzjoni tal-kapaċità bil-proċess annwali tal-allokazzjoni</w:t>
      </w:r>
    </w:p>
    <w:p w14:paraId="7C1BF47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Il-meniġer tal-infrastruttura għandu jistabbilixxi l-ewwel verżjoni operazzjonali tal-iskeda operatorja għal perjodu partikolari tal-iskeda operatorja abbażi ta’ dan li ġej:</w:t>
      </w:r>
    </w:p>
    <w:p w14:paraId="577F52E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>it-talbiet għal drittijiet tal-kapaċità riċevuti fil-proċess annwali tal-allokazzjoni;</w:t>
      </w:r>
    </w:p>
    <w:p w14:paraId="4A9CA1A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(b)</w:t>
      </w:r>
      <w:r w:rsidRPr="005931D5">
        <w:rPr>
          <w:szCs w:val="24"/>
          <w:lang w:val="pt-PT" w:eastAsia="en-US"/>
        </w:rPr>
        <w:tab/>
        <w:t>id-drittijiet tal-kapaċità relatati mal-perjodu tal-iskeda operatorja kkonċernat u mogħtija bi ftehimiet qafas f’konformità mal-Artikolu 31;</w:t>
      </w:r>
    </w:p>
    <w:p w14:paraId="75F2DB9C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(c)</w:t>
      </w:r>
      <w:r w:rsidRPr="005931D5">
        <w:rPr>
          <w:szCs w:val="24"/>
          <w:lang w:val="pt-PT" w:eastAsia="en-US"/>
        </w:rPr>
        <w:tab/>
        <w:t>id-drittijiet tal-kapaċità relatati mal-perjodu tal-iskeda operatorja kkonċernat u mogħtija bil-proċess tal-ippjanar kontinwu f’konformità mal-Artikolu 33.</w:t>
      </w:r>
    </w:p>
    <w:p w14:paraId="4B772927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00DFDC3F" w14:textId="067ED9D3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2.</w:t>
      </w:r>
      <w:r w:rsidRPr="005931D5">
        <w:rPr>
          <w:szCs w:val="24"/>
          <w:lang w:val="pt-PT" w:eastAsia="en-US"/>
        </w:rPr>
        <w:tab/>
        <w:t>Il-meniġer tal-infrastruttura għandu jalloka l-kapaċità b’allokazzjoni simultanja tal-kapaċità, biex sa fejn possibbli jissodisfa t-talbiet kollha għall-kapaċità infrastrutturali msemmija fil-paragrafu 1, soġġett għall-paragrafi 5 u 6. Il-meniġer tal-infrastruttura għandu jqis, sa fejn possibbli, ir-restrizzjonijiet kollha fuq l-applikanti, inkluż l-effett ekonomiku fuq in-negozju tagħhom.</w:t>
      </w:r>
    </w:p>
    <w:p w14:paraId="27111802" w14:textId="55D652B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>Fil-każ ta’ kunflitt bejn żewġ talbiet għall-kapaċità jew aktar</w:t>
      </w:r>
      <w:r w:rsidRPr="005931D5">
        <w:rPr>
          <w:b/>
          <w:i/>
          <w:szCs w:val="24"/>
          <w:lang w:val="pt-PT" w:eastAsia="en-US"/>
        </w:rPr>
        <w:t xml:space="preserve"> jew fil-każ ta’ talbiet għall-kapaċità mhux konsistenti mal-pjan tal-provvista tal-kapaċità, il-maniġers</w:t>
      </w:r>
      <w:r w:rsidRPr="005931D5">
        <w:rPr>
          <w:strike/>
          <w:szCs w:val="24"/>
          <w:lang w:val="pt-PT" w:eastAsia="en-US"/>
        </w:rPr>
        <w:t>, il-meniġers</w:t>
      </w:r>
      <w:r w:rsidRPr="005931D5">
        <w:rPr>
          <w:szCs w:val="24"/>
          <w:lang w:val="pt-PT" w:eastAsia="en-US"/>
        </w:rPr>
        <w:t xml:space="preserve"> tal-infrastruttura għandhom l-ewwel jippruvaw isolvu l-kunflitt bil-mekkaniżmu tar-riżoluzzjoni kunsenswali </w:t>
      </w:r>
      <w:r w:rsidRPr="005931D5">
        <w:rPr>
          <w:b/>
          <w:i/>
          <w:szCs w:val="24"/>
          <w:lang w:val="pt-PT" w:eastAsia="en-US"/>
        </w:rPr>
        <w:t xml:space="preserve">tal-kunflitti </w:t>
      </w:r>
      <w:r w:rsidRPr="005931D5">
        <w:rPr>
          <w:szCs w:val="24"/>
          <w:lang w:val="pt-PT" w:eastAsia="en-US"/>
        </w:rPr>
        <w:t>msemmi fl-Artikolu 36.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143</w:t>
      </w:r>
      <w:r w:rsidR="000977C3" w:rsidRPr="005931D5">
        <w:rPr>
          <w:b/>
          <w:szCs w:val="24"/>
          <w:lang w:val="pt-PT" w:eastAsia="en-US"/>
        </w:rPr>
        <w:t>]</w:t>
      </w:r>
    </w:p>
    <w:p w14:paraId="55D2C44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4.</w:t>
      </w:r>
      <w:r w:rsidRPr="005931D5">
        <w:rPr>
          <w:szCs w:val="24"/>
          <w:lang w:val="pt-PT" w:eastAsia="en-US"/>
        </w:rPr>
        <w:tab/>
        <w:t>Jekk il-mekkaniżmu tar-riżoluzzjoni kunsenswali tal-kunfitti msemmi fil-paragrafu 3 ma jsolvix il-kunflitt tal-kapaċità, il-meniġers tal-infrastruttura għandhom japplikaw il-mekkaniżmu formali tar-riżoluzzjoni tal-kunflitti msemmi fl-Artikolu 37.</w:t>
      </w:r>
    </w:p>
    <w:p w14:paraId="0651CDD6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11C04B3F" w14:textId="6BEF653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5.</w:t>
      </w:r>
      <w:r w:rsidRPr="005931D5">
        <w:rPr>
          <w:szCs w:val="24"/>
          <w:lang w:val="pt-PT" w:eastAsia="en-US"/>
        </w:rPr>
        <w:tab/>
        <w:t xml:space="preserve">F’konformità mal-Artikolu 18 u l-Artikolu 20, </w:t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 għandu jagħti prijorità lit-talbiet li jkunu konsistenti mal-kapaċità ppjanata minn qabel definita fil-pjan tal-provvista tal-kapaċità</w:t>
      </w:r>
      <w:r w:rsidRPr="005931D5">
        <w:rPr>
          <w:strike/>
          <w:szCs w:val="24"/>
          <w:lang w:val="pt-PT" w:eastAsia="en-US"/>
        </w:rPr>
        <w:t xml:space="preserve">. Permezz </w:t>
      </w:r>
      <w:proofErr w:type="gramStart"/>
      <w:r w:rsidRPr="005931D5">
        <w:rPr>
          <w:strike/>
          <w:szCs w:val="24"/>
          <w:lang w:val="pt-PT" w:eastAsia="en-US"/>
        </w:rPr>
        <w:t>ta’</w:t>
      </w:r>
      <w:proofErr w:type="gramEnd"/>
      <w:r w:rsidRPr="005931D5">
        <w:rPr>
          <w:strike/>
          <w:szCs w:val="24"/>
          <w:lang w:val="pt-PT" w:eastAsia="en-US"/>
        </w:rPr>
        <w:t xml:space="preserve"> hekk, il-meniġer tal-infrastruttura jista’ jaċċetta jew jirrifjuta t-talbiet li ma jkunux konsistenti mal-pjan tal-provvista tal-kapaċità</w:t>
      </w:r>
      <w:r w:rsidRPr="005931D5">
        <w:rPr>
          <w:b/>
          <w:i/>
          <w:szCs w:val="24"/>
          <w:lang w:val="pt-PT" w:eastAsia="en-US"/>
        </w:rPr>
        <w:t>, dment li l-partijiet operazzjonali kkonċernati jkunu ġew ikkonsultati kif xieraq u t-tħabbiriet tagħhom dwar il-kapaċità jkunu tqiesu bis-sħiħ</w:t>
      </w:r>
      <w:r w:rsidRPr="005931D5">
        <w:rPr>
          <w:szCs w:val="24"/>
          <w:lang w:val="pt-PT" w:eastAsia="en-US"/>
        </w:rPr>
        <w:t>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144</w:t>
      </w:r>
      <w:r w:rsidR="000977C3" w:rsidRPr="005931D5">
        <w:rPr>
          <w:b/>
          <w:szCs w:val="24"/>
          <w:lang w:val="pt-PT" w:eastAsia="en-US"/>
        </w:rPr>
        <w:t>]</w:t>
      </w:r>
    </w:p>
    <w:p w14:paraId="1913664A" w14:textId="056634B4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 xml:space="preserve">Meta jaċċetta talbiet li ma jkunux konsistenti mal-pjan tal-provvista tal-kapaċità, </w:t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 għandu jara li jżomm il-bilanċ ġenerali bejn l-elementi tal-pjan tal-provvista tal-kapaċità elenkati fl-Artikolu 18(6)</w:t>
      </w:r>
      <w:r w:rsidRPr="005931D5">
        <w:rPr>
          <w:b/>
          <w:i/>
          <w:szCs w:val="24"/>
          <w:lang w:val="pt-PT" w:eastAsia="en-US"/>
        </w:rPr>
        <w:t xml:space="preserve"> u t-talba nnifisha</w:t>
      </w:r>
      <w:r w:rsidRPr="005931D5">
        <w:rPr>
          <w:szCs w:val="24"/>
          <w:lang w:val="pt-PT" w:eastAsia="en-US"/>
        </w:rPr>
        <w:t>.</w:t>
      </w:r>
      <w:r w:rsidRPr="005931D5">
        <w:rPr>
          <w:b/>
          <w:i/>
          <w:szCs w:val="24"/>
          <w:lang w:val="pt-PT" w:eastAsia="en-US"/>
        </w:rPr>
        <w:t xml:space="preserve"> Dawn l-applikazzjonijiet għandhom jitqiesu jekk ikun hemm biżżejjed kapaċità libera disponibbli mingħajr ma jiġu ristretti l-ħtiġijiet </w:t>
      </w:r>
      <w:proofErr w:type="gramStart"/>
      <w:r w:rsidRPr="005931D5">
        <w:rPr>
          <w:b/>
          <w:i/>
          <w:szCs w:val="24"/>
          <w:lang w:val="pt-PT" w:eastAsia="en-US"/>
        </w:rPr>
        <w:t>ta’</w:t>
      </w:r>
      <w:proofErr w:type="gramEnd"/>
      <w:r w:rsidRPr="005931D5">
        <w:rPr>
          <w:b/>
          <w:i/>
          <w:szCs w:val="24"/>
          <w:lang w:val="pt-PT" w:eastAsia="en-US"/>
        </w:rPr>
        <w:t xml:space="preserve"> applikazzjonijiet sussegwenti.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145</w:t>
      </w:r>
      <w:r w:rsidR="000977C3" w:rsidRPr="005931D5">
        <w:rPr>
          <w:b/>
          <w:szCs w:val="24"/>
          <w:lang w:val="pt-PT" w:eastAsia="en-US"/>
        </w:rPr>
        <w:t>]</w:t>
      </w:r>
    </w:p>
    <w:p w14:paraId="1847D36B" w14:textId="6C8220E5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 xml:space="preserve">Meta </w:t>
      </w:r>
      <w:r w:rsidRPr="005931D5">
        <w:rPr>
          <w:strike/>
          <w:szCs w:val="24"/>
          <w:lang w:val="pt-PT" w:eastAsia="en-US"/>
        </w:rPr>
        <w:t>jirrifjuta</w:t>
      </w:r>
      <w:r w:rsidRPr="005931D5">
        <w:rPr>
          <w:b/>
          <w:i/>
          <w:szCs w:val="24"/>
          <w:lang w:val="pt-PT" w:eastAsia="en-US"/>
        </w:rPr>
        <w:t>jipproċessa</w:t>
      </w:r>
      <w:r w:rsidRPr="005931D5">
        <w:rPr>
          <w:szCs w:val="24"/>
          <w:lang w:val="pt-PT" w:eastAsia="en-US"/>
        </w:rPr>
        <w:t xml:space="preserve"> talbiet mhux konsistenti mal-pjan tal-provvista tal-kapaċità, </w:t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</w:t>
      </w:r>
      <w:r w:rsidRPr="005931D5">
        <w:rPr>
          <w:b/>
          <w:i/>
          <w:szCs w:val="24"/>
          <w:lang w:val="pt-PT" w:eastAsia="en-US"/>
        </w:rPr>
        <w:t xml:space="preserve"> għandu joffri alternattiva u, meta jkun possibbli mil-lat taż-żmien, tkun ippreċeduta minn konsultazzjoni mal-applikanti kkonċernati. Jekk offerta alternattiva ma tkunx possibbli, il-maniġer tal-infrastruttura, meta jirrifjuta talba</w:t>
      </w:r>
      <w:r w:rsidRPr="005931D5">
        <w:rPr>
          <w:szCs w:val="24"/>
          <w:lang w:val="pt-PT" w:eastAsia="en-US"/>
        </w:rPr>
        <w:t xml:space="preserve"> għandu, mingħajr dewmien, jinforma lill-applikant ikkonċernat bl-intenzjoni tiegħu li jirrifjuta talba. Dan tal-aħħar għandu jkollu d-dritt li jippreżenta lment lill-korp regolatorju.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146</w:t>
      </w:r>
      <w:r w:rsidR="000977C3" w:rsidRPr="005931D5">
        <w:rPr>
          <w:b/>
          <w:szCs w:val="24"/>
          <w:lang w:val="pt-PT" w:eastAsia="en-US"/>
        </w:rPr>
        <w:t>]</w:t>
      </w:r>
    </w:p>
    <w:p w14:paraId="6CF03E9A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16865BA2" w14:textId="0B523CB9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6.</w:t>
      </w:r>
      <w:r w:rsidRPr="005931D5">
        <w:rPr>
          <w:szCs w:val="24"/>
          <w:lang w:val="pt-PT" w:eastAsia="en-US"/>
        </w:rPr>
        <w:tab/>
        <w:t>Id-drittijiet tal-kapaċità mogħtija tul il-proċess tal-allokazzjoni annwali jistgħu jinkludu:</w:t>
      </w:r>
    </w:p>
    <w:p w14:paraId="3B760C5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>mogħdijiet ferrovjarji;</w:t>
      </w:r>
    </w:p>
    <w:p w14:paraId="3AC3A80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(b)</w:t>
      </w:r>
      <w:r w:rsidRPr="005931D5">
        <w:rPr>
          <w:szCs w:val="24"/>
          <w:lang w:val="pt-PT" w:eastAsia="en-US"/>
        </w:rPr>
        <w:tab/>
        <w:t>speċifikazzjonijiet tal-kapaċità.</w:t>
      </w:r>
    </w:p>
    <w:p w14:paraId="7F116F73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Il-meniġers tal-infrastruttura għandhom isarrfu d-drittijiet tal-kapaċità mogħtija fil-forma ta’ speċifikazzjonijiet tal-kapaċità f’mogħdijiet ferrovjarji f’konformità mat-Taqsima 4 tal-Anness I.</w:t>
      </w:r>
    </w:p>
    <w:p w14:paraId="5AED925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7.</w:t>
      </w:r>
      <w:r w:rsidRPr="005931D5">
        <w:rPr>
          <w:szCs w:val="24"/>
          <w:lang w:val="pt-PT" w:eastAsia="en-US"/>
        </w:rPr>
        <w:tab/>
        <w:t>Il-meniġer tal-infrastruttura għandu jikkonforma mal-iskeda tal-proċess tal-allokazzjoni stabbilita fit-Taqsima 4 tal-Anness I.</w:t>
      </w:r>
    </w:p>
    <w:p w14:paraId="67145F09" w14:textId="7899F77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8.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</w:t>
      </w:r>
      <w:r w:rsidRPr="005931D5">
        <w:rPr>
          <w:b/>
          <w:i/>
          <w:szCs w:val="24"/>
          <w:lang w:val="pt-PT" w:eastAsia="en-US"/>
        </w:rPr>
        <w:t>Il-maniġer</w:t>
      </w:r>
      <w:r w:rsidRPr="005931D5">
        <w:rPr>
          <w:szCs w:val="24"/>
          <w:lang w:val="pt-PT" w:eastAsia="en-US"/>
        </w:rPr>
        <w:t xml:space="preserve"> tal-infrastruttura għandu jqis it-talbiet ippreżentati wara l-iskadenza inizjali u qabel l-iskadenza finali stabbilita </w:t>
      </w:r>
      <w:r w:rsidRPr="005931D5">
        <w:rPr>
          <w:strike/>
          <w:szCs w:val="24"/>
          <w:lang w:val="pt-PT" w:eastAsia="en-US"/>
        </w:rPr>
        <w:t>fil-punt</w:t>
      </w:r>
      <w:r w:rsidRPr="005931D5">
        <w:rPr>
          <w:b/>
          <w:i/>
          <w:szCs w:val="24"/>
          <w:lang w:val="pt-PT" w:eastAsia="en-US"/>
        </w:rPr>
        <w:t>fit-Taqsima</w:t>
      </w:r>
      <w:r w:rsidRPr="005931D5">
        <w:rPr>
          <w:szCs w:val="24"/>
          <w:lang w:val="pt-PT" w:eastAsia="en-US"/>
        </w:rPr>
        <w:t xml:space="preserve"> 4 tal-Anness I. F’każijiet bħal dawn, </w:t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jallokaw id-drittijiet tal-kapaċità f’konformità mat-Taqsima 4, il-punt 2 tal-Anness 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147</w:t>
      </w:r>
      <w:r w:rsidR="000977C3" w:rsidRPr="005931D5">
        <w:rPr>
          <w:b/>
          <w:szCs w:val="24"/>
          <w:lang w:val="pt-PT" w:eastAsia="en-US"/>
        </w:rPr>
        <w:t>]</w:t>
      </w:r>
    </w:p>
    <w:p w14:paraId="138EBC0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9.</w:t>
      </w:r>
      <w:r w:rsidRPr="005931D5">
        <w:rPr>
          <w:szCs w:val="24"/>
          <w:lang w:val="pt-PT" w:eastAsia="en-US"/>
        </w:rPr>
        <w:tab/>
        <w:t>Għat-talbiet għall-iskeda operatorja li jaslu wara l-iskadenza inizjali, u li ma jkunux jistgħu jiġu akkomodati bil-kapaċità residwa merfgħuha għall-iskeda operatorja, jew bil-kapaċità mhux ippjanata disponibbli, il-meniġer tal-infrastruttura għandu jipprova joffri alternattivi b’itinerarju differenti.</w:t>
      </w:r>
    </w:p>
    <w:p w14:paraId="7595EEB6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65D037A0" w14:textId="579E790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10.</w:t>
      </w:r>
      <w:r w:rsidRPr="005931D5">
        <w:rPr>
          <w:szCs w:val="24"/>
          <w:lang w:val="pt-PT" w:eastAsia="en-US"/>
        </w:rPr>
        <w:tab/>
        <w:t>Il-meniġer tal-infrastruttura għandu jikkonsulta mal-partijiet interessati dwar l-abbozz tal-iskeda operatorja. Il-partijiet interessati għandhom jinkludu lil dawk kollha li jkunu talbu kapaċità infrastrutturali u lill-partijiet l-oħra li jixtiequ jkollhom l-opportunità li jikkummentaw dwar kif l-iskeda operatorja tista’ taffettwa l-abbiltà tagħhom li jakkwistaw servizzi ferrovjarji tul il-perjodu tal-iskeda operatorja.</w:t>
      </w:r>
    </w:p>
    <w:p w14:paraId="7FF2E23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11.</w:t>
      </w:r>
      <w:r w:rsidRPr="005931D5">
        <w:rPr>
          <w:szCs w:val="24"/>
          <w:lang w:val="pt-PT" w:eastAsia="en-US"/>
        </w:rPr>
        <w:tab/>
        <w:t>Il-meniġer tal-infrastruttura għandu jieħu miżuri xierqa biex jittratta kull tħassib espress.</w:t>
      </w:r>
    </w:p>
    <w:p w14:paraId="23DD6A2B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33</w:t>
      </w:r>
      <w:r w:rsidRPr="005931D5">
        <w:rPr>
          <w:szCs w:val="24"/>
          <w:lang w:val="pt-PT" w:eastAsia="en-US"/>
        </w:rPr>
        <w:br/>
        <w:t>Allokazzjoni tal-kapaċità bil-proċess tal-ippjanar kontinwu</w:t>
      </w:r>
    </w:p>
    <w:p w14:paraId="003EB5C9" w14:textId="55BD398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jallokaw il-kapaċità bil-proċess tal-ippjanar kontinwu skont l-iskadenzi stabbiliti </w:t>
      </w:r>
      <w:r w:rsidRPr="005931D5">
        <w:rPr>
          <w:strike/>
          <w:szCs w:val="24"/>
          <w:lang w:val="pt-PT" w:eastAsia="en-US"/>
        </w:rPr>
        <w:t>fil-punt</w:t>
      </w:r>
      <w:r w:rsidRPr="005931D5">
        <w:rPr>
          <w:b/>
          <w:i/>
          <w:szCs w:val="24"/>
          <w:lang w:val="pt-PT" w:eastAsia="en-US"/>
        </w:rPr>
        <w:t>fit-Taqsima</w:t>
      </w:r>
      <w:r w:rsidRPr="005931D5">
        <w:rPr>
          <w:szCs w:val="24"/>
          <w:lang w:val="pt-PT" w:eastAsia="en-US"/>
        </w:rPr>
        <w:t xml:space="preserve"> 6 tal-Anness I. </w:t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jerfgħu kapaċità għal dan il-għan fil-pjan tal-provvista tal-kapaċità msemmi fl-Artikolu 18.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148</w:t>
      </w:r>
      <w:r w:rsidR="000977C3" w:rsidRPr="005931D5">
        <w:rPr>
          <w:b/>
          <w:szCs w:val="24"/>
          <w:lang w:val="pt-PT" w:eastAsia="en-US"/>
        </w:rPr>
        <w:t>]</w:t>
      </w:r>
    </w:p>
    <w:p w14:paraId="00D0A26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Id-drittijiet tal-kapaċità mogħtija bil-proċess tal-ippjanar kontinwu jistgħu jinkludu:</w:t>
      </w:r>
    </w:p>
    <w:p w14:paraId="5EF3471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>il-mogħdijiet ferrovjarji jew l-ispeċifikazzjonijiet tal-kapaċità għall-jiem operattivi kollha tul il-perjodu tal-iskeda operatorja li jinkludu l-ewwel jum operattiv inkluż fit-talba;</w:t>
      </w:r>
    </w:p>
    <w:p w14:paraId="0689DE9D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35FA7D34" w14:textId="47F141DD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(b)</w:t>
      </w:r>
      <w:r w:rsidRPr="005931D5">
        <w:rPr>
          <w:szCs w:val="24"/>
          <w:lang w:val="pt-PT" w:eastAsia="en-US"/>
        </w:rPr>
        <w:tab/>
        <w:t xml:space="preserve">l-ispeċifikazzjonijiet tal-kapaċità għall-jiem operattivi kollha lil hinn mill-perjodu tal-iskeda operatorja li jinkludu l-ewwel jum inkluż fit-talba għal perjodu massimu speċifikat </w:t>
      </w:r>
      <w:r w:rsidRPr="005931D5">
        <w:rPr>
          <w:strike/>
          <w:szCs w:val="24"/>
          <w:lang w:val="pt-PT" w:eastAsia="en-US"/>
        </w:rPr>
        <w:t>fil-punt</w:t>
      </w:r>
      <w:r w:rsidRPr="005931D5">
        <w:rPr>
          <w:b/>
          <w:i/>
          <w:szCs w:val="24"/>
          <w:lang w:val="pt-PT" w:eastAsia="en-US"/>
        </w:rPr>
        <w:t>fit-Taqsima</w:t>
      </w:r>
      <w:r w:rsidRPr="005931D5">
        <w:rPr>
          <w:szCs w:val="24"/>
          <w:lang w:val="pt-PT" w:eastAsia="en-US"/>
        </w:rPr>
        <w:t xml:space="preserve"> 6 tal-Anness 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149</w:t>
      </w:r>
      <w:r w:rsidR="000977C3" w:rsidRPr="005931D5">
        <w:rPr>
          <w:b/>
          <w:szCs w:val="24"/>
          <w:lang w:val="pt-PT" w:eastAsia="en-US"/>
        </w:rPr>
        <w:t>]</w:t>
      </w:r>
    </w:p>
    <w:p w14:paraId="65A2161F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Il-meniġers tal-infrastruttura għandhom isarrfu d-drittijiet tal-kapaċità mogħtija fil-forma ta’ speċifikazzjonijiet tal-kapaċità f’mogħdijiet ferrovjarji f’konformità mat-Taqsima 6 tal-Anness I.</w:t>
      </w:r>
    </w:p>
    <w:p w14:paraId="16378220" w14:textId="035CC8C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 xml:space="preserve">Mingħajr preġudizzju għall-Artikolu 18, </w:t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għandhom jallokaw il-kapaċità riżervata għall-proċess tal-allokazzjoni tal-ippjanar kontinwu abbażi tal-prinċipju tal-allokazzjoni stabbilit fit-Taqsima </w:t>
      </w:r>
      <w:r w:rsidRPr="005931D5">
        <w:rPr>
          <w:strike/>
          <w:szCs w:val="24"/>
          <w:lang w:val="pt-PT" w:eastAsia="en-US"/>
        </w:rPr>
        <w:t>5</w:t>
      </w:r>
      <w:r w:rsidRPr="005931D5">
        <w:rPr>
          <w:b/>
          <w:i/>
          <w:szCs w:val="24"/>
          <w:lang w:val="pt-PT" w:eastAsia="en-US"/>
        </w:rPr>
        <w:t>6</w:t>
      </w:r>
      <w:r w:rsidRPr="005931D5">
        <w:rPr>
          <w:szCs w:val="24"/>
          <w:lang w:val="pt-PT" w:eastAsia="en-US"/>
        </w:rPr>
        <w:t>, il-punt 2 tal-Anness I.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150</w:t>
      </w:r>
      <w:r w:rsidR="000977C3" w:rsidRPr="005931D5">
        <w:rPr>
          <w:b/>
          <w:szCs w:val="24"/>
          <w:lang w:val="pt-PT" w:eastAsia="en-US"/>
        </w:rPr>
        <w:t>]</w:t>
      </w:r>
    </w:p>
    <w:p w14:paraId="6A87B773" w14:textId="3127DD5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4.</w:t>
      </w:r>
      <w:r w:rsidRPr="005931D5">
        <w:rPr>
          <w:szCs w:val="24"/>
          <w:lang w:val="pt-PT" w:eastAsia="en-US"/>
        </w:rPr>
        <w:tab/>
        <w:t xml:space="preserve">F’konformità mar-regoli u l-proċeduri stabbiliti fl-Artikolu 20, </w:t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tal-infrastruttura </w:t>
      </w:r>
      <w:r w:rsidRPr="005931D5">
        <w:rPr>
          <w:strike/>
          <w:szCs w:val="24"/>
          <w:lang w:val="pt-PT" w:eastAsia="en-US"/>
        </w:rPr>
        <w:t>jistgħu jirrifjutaw li jallokaw</w:t>
      </w:r>
      <w:r w:rsidRPr="005931D5">
        <w:rPr>
          <w:b/>
          <w:i/>
          <w:szCs w:val="24"/>
          <w:lang w:val="pt-PT" w:eastAsia="en-US"/>
        </w:rPr>
        <w:t>għandhom jagħmlu kull sforz biex joffru</w:t>
      </w:r>
      <w:r w:rsidRPr="005931D5">
        <w:rPr>
          <w:szCs w:val="24"/>
          <w:lang w:val="pt-PT" w:eastAsia="en-US"/>
        </w:rPr>
        <w:t xml:space="preserve"> kapaċità</w:t>
      </w:r>
      <w:r w:rsidRPr="005931D5">
        <w:rPr>
          <w:b/>
          <w:i/>
          <w:szCs w:val="24"/>
          <w:lang w:val="pt-PT" w:eastAsia="en-US"/>
        </w:rPr>
        <w:t xml:space="preserve"> alternattiva</w:t>
      </w:r>
      <w:r w:rsidRPr="005931D5">
        <w:rPr>
          <w:szCs w:val="24"/>
          <w:lang w:val="pt-PT" w:eastAsia="en-US"/>
        </w:rPr>
        <w:t xml:space="preserve"> għal talbiet tal-ippjanar kontinwu jekk it-talbiet ma jkunux konsistenti mal-pjan tal-provvista tal-kapaċità adottat f’konformità mal-Artikolu 18. </w:t>
      </w:r>
      <w:r w:rsidRPr="005931D5">
        <w:rPr>
          <w:strike/>
          <w:szCs w:val="24"/>
          <w:lang w:val="pt-PT" w:eastAsia="en-US"/>
        </w:rPr>
        <w:t>Rifjut għandu jiġi kkomunikat lill-applikant mingħajr dewmien</w:t>
      </w:r>
      <w:r w:rsidRPr="005931D5">
        <w:rPr>
          <w:b/>
          <w:i/>
          <w:szCs w:val="24"/>
          <w:lang w:val="pt-PT" w:eastAsia="en-US"/>
        </w:rPr>
        <w:t>Jekk ma jkunx possibbli li tiġi offruta alternattiva, il-maniġer tal-infrastruttura jista’ jirrifjuta li jalloka kapaċità għal tali talba inkonsistenti</w:t>
      </w:r>
      <w:r w:rsidRPr="005931D5">
        <w:rPr>
          <w:szCs w:val="24"/>
          <w:lang w:val="pt-PT" w:eastAsia="en-US"/>
        </w:rPr>
        <w:t>. L-applikant għandu jkollu d-dritt li jippreżenta lment lill-korp regolatorju.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151</w:t>
      </w:r>
      <w:r w:rsidR="000977C3" w:rsidRPr="005931D5">
        <w:rPr>
          <w:b/>
          <w:szCs w:val="24"/>
          <w:lang w:val="pt-PT" w:eastAsia="en-US"/>
        </w:rPr>
        <w:t>]</w:t>
      </w:r>
    </w:p>
    <w:p w14:paraId="6649E4E8" w14:textId="77777777" w:rsidR="00D22EEB" w:rsidRPr="005931D5" w:rsidRDefault="00D22EEB">
      <w:pPr>
        <w:widowControl/>
        <w:rPr>
          <w:strike/>
          <w:szCs w:val="24"/>
          <w:lang w:val="pt-PT" w:eastAsia="en-US"/>
        </w:rPr>
      </w:pPr>
      <w:r w:rsidRPr="005931D5">
        <w:rPr>
          <w:strike/>
          <w:szCs w:val="24"/>
          <w:lang w:val="pt-PT" w:eastAsia="en-US"/>
        </w:rPr>
        <w:br w:type="page"/>
      </w:r>
    </w:p>
    <w:p w14:paraId="7395AEF6" w14:textId="77F59E2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trike/>
          <w:szCs w:val="24"/>
          <w:lang w:val="pt-PT" w:eastAsia="en-US"/>
        </w:rPr>
        <w:lastRenderedPageBreak/>
        <w:t>5.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 xml:space="preserve">Il-meniġers tal-infrastruttura għandhom jinformaw lill-korp regolatorju dwar it-talbiet kollha għall-kapaċità riċevuti li ma kinux jaqblu mal-parametri tal-kapaċità disponibbli kif definita fil-pjan tal-provvista tal-kapaċità, irrispettivament minn jekk ikunux ġew aċċettati jew rifjutati. Abbażi </w:t>
      </w:r>
      <w:proofErr w:type="gramStart"/>
      <w:r w:rsidRPr="005931D5">
        <w:rPr>
          <w:strike/>
          <w:szCs w:val="24"/>
          <w:lang w:val="pt-PT" w:eastAsia="en-US"/>
        </w:rPr>
        <w:t>ta’</w:t>
      </w:r>
      <w:proofErr w:type="gramEnd"/>
      <w:r w:rsidRPr="005931D5">
        <w:rPr>
          <w:strike/>
          <w:szCs w:val="24"/>
          <w:lang w:val="pt-PT" w:eastAsia="en-US"/>
        </w:rPr>
        <w:t xml:space="preserve"> din l-informazzjoni, il-korp regolatorju għandu joħroġ opinjoni mill-anqas kull sentejn, li tista’ tirrakkomanda lill-meniġer tal-infrastruttura biex jemenda l-mudell tal-kapaċità.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9A536C" w:rsidRPr="005931D5">
        <w:rPr>
          <w:b/>
          <w:szCs w:val="24"/>
          <w:lang w:val="pt-PT" w:eastAsia="en-US"/>
        </w:rPr>
        <w:t>152</w:t>
      </w:r>
      <w:r w:rsidR="000977C3" w:rsidRPr="005931D5">
        <w:rPr>
          <w:b/>
          <w:szCs w:val="24"/>
          <w:lang w:val="pt-PT" w:eastAsia="en-US"/>
        </w:rPr>
        <w:t>]</w:t>
      </w:r>
    </w:p>
    <w:p w14:paraId="5065FAB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6.</w:t>
      </w:r>
      <w:r w:rsidRPr="005931D5">
        <w:rPr>
          <w:szCs w:val="24"/>
          <w:lang w:val="pt-PT" w:eastAsia="en-US"/>
        </w:rPr>
        <w:tab/>
        <w:t>Il-meniġer tal-infrastruttura, wara notifika lill-korp regolatorju, jew wara rakkomandazzjoni mill-korp regolatorju, għandu jirrifjuta talbiet tal-ippjanar kontinwu, jekk ikollhom natura ripetittiva u jkunu jissodisfaw il-karatteristiċi tal-kapaċità li normalment tiġi allokata bi ftehimiet qafas f’konformità mal-Artikolu 31. Il-korp regolatorju għandu jinforma lill-ENRRB dwar dawn id-deċiżjonijiet u rakkomandazzjonijiet u tal-ewwel għandu jiżgura applikazzjoni koerenti ta’ dan il-paragrafu.</w:t>
      </w:r>
    </w:p>
    <w:p w14:paraId="068B9C8A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734F44B8" w14:textId="3BDF74AB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Artikolu 34</w:t>
      </w:r>
      <w:r w:rsidRPr="005931D5">
        <w:rPr>
          <w:szCs w:val="24"/>
          <w:lang w:val="pt-PT" w:eastAsia="en-US"/>
        </w:rPr>
        <w:br/>
        <w:t>Allokazzjoni tal-kapaċità bil-proċess ad hoc</w:t>
      </w:r>
    </w:p>
    <w:p w14:paraId="430C40A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Il-meniġer tal-infrastruttura għandu jwieġeb minnufih, u fi kwalunkwe każ sal-iskadenzi stabbiliti fit-Taqsima 7 tal-Anness I, it-talbiet ad hoc għall-kapaċità infrastrutturali ppreżentati f’xi ħin waqt il-validità tal-iskeda operatorja. L-informazzjoni dwar il-kapaċità addizzjonali disponibbli għandha tkun disponibbli f’konformità mal-Artikolu 9 għall-applikanti kollha li jixtiequ jużaw din il-kapaċità.</w:t>
      </w:r>
    </w:p>
    <w:p w14:paraId="481A142C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Id-drittijiet tal-kapaċità mogħtija bil-proċess ad hoc għandhom jieħdu l-forma ta’ mogħdijiet ferrovjarji.</w:t>
      </w:r>
    </w:p>
    <w:p w14:paraId="2B84C85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>L-allokazzjoni tal-kapaċità infrastrutturali bi tweġiba għal talbiet ad hoc għandha tħaddem il-prinċipju ta’ min jiġi l-ewwel, jinqeda l-ewwel.</w:t>
      </w:r>
    </w:p>
    <w:p w14:paraId="20063162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35</w:t>
      </w:r>
      <w:r w:rsidRPr="005931D5">
        <w:rPr>
          <w:szCs w:val="24"/>
          <w:lang w:val="pt-PT" w:eastAsia="en-US"/>
        </w:rPr>
        <w:br/>
        <w:t>Skedar tar-restrizzjonijiet tal-kapaċità li jinħolqu minħabba xogħlijiet infrastrutturali</w:t>
      </w:r>
    </w:p>
    <w:p w14:paraId="28A1418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Il-meniġers tal-infrastruttura għandhom jiskedaw ir-restrizzjoni tal-kapaċità li tinħoloq minħabba xogħlijiet infrastrutturali mhux inklużi fil-pjan tal-provvista tal-kapaċità msemmi fl-Artikolu 18 mill-aktar fis possibbli.</w:t>
      </w:r>
    </w:p>
    <w:p w14:paraId="0662551A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4D5C02CE" w14:textId="35011A7F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2.</w:t>
      </w:r>
      <w:r w:rsidRPr="005931D5">
        <w:rPr>
          <w:szCs w:val="24"/>
          <w:lang w:val="pt-PT" w:eastAsia="en-US"/>
        </w:rPr>
        <w:tab/>
        <w:t>Meta jiġu skedati xogħlijiet infrastrutturali, il-meniġers tal-infrastruttura għandhom jillimitaw l-impatt fuq il-kapaċità ppjanata minn qabel inkluża fil-mudell tal-kapaċità jew fil-pjan tal-provvista tal-kapaċità sa fejn ikun possibbli.</w:t>
      </w:r>
    </w:p>
    <w:p w14:paraId="5DE4711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 xml:space="preserve">Jekk l-iskedar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restrizzjoni tal-kapaċità li tinħoloq minħabba xogħlijiet infrastrutturali jkun jeħtieġ bidla fi dritt tal-kapaċità allokat skont it-tifsira tal-Artikolu 39, l-applikant jew l-applikanti kkonċernati għandhom ikunu intitolati għall-kumpens imsemmi fl-Artikolu 40.</w:t>
      </w:r>
    </w:p>
    <w:p w14:paraId="1FD3CB3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4.</w:t>
      </w:r>
      <w:r w:rsidRPr="005931D5">
        <w:rPr>
          <w:szCs w:val="24"/>
          <w:lang w:val="pt-PT" w:eastAsia="en-US"/>
        </w:rPr>
        <w:tab/>
        <w:t xml:space="preserve">Jekk l-iskedar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restrizzjoni tal-kapaċità li tinħoloq minħabba xogħlijiet infrastrutturali jkun jeħtieġ bidla fi dritt tal-kapaċità allokat skont it-tifsira tal-Artikolu 39, il-meniġer tal-infrastruttura għandu jagħmel l-aħjar li jista’ biex jipprovdi kapaċità alternattiva lill-applikanti kkonċernati.</w:t>
      </w:r>
    </w:p>
    <w:p w14:paraId="1B28A001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Għal dak il-għan, il-meniġer tal-infrastruttura għandu jinforma lill-applikanti kollha kkonċernati dwar il-bidla maħsuba fid-drittijiet tal-kapaċità kkonċernati. Dan għandu joffri drittijiet tal-kapaċità alternattivi lill-applikanti kkonċernati jew iniedi koordinazzjoni mal-applikanti kkonċernati biex jintlaħaq ftehim dwar drittijiet tal-kapaċità alternattivi.</w:t>
      </w:r>
    </w:p>
    <w:p w14:paraId="70AE4285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008F0CBA" w14:textId="05678D8E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5.</w:t>
      </w:r>
      <w:r w:rsidRPr="005931D5">
        <w:rPr>
          <w:szCs w:val="24"/>
          <w:lang w:val="pt-PT" w:eastAsia="en-US"/>
        </w:rPr>
        <w:tab/>
        <w:t>Meta jiskedaw xi xogħlijiet infrastrutturali f’konformità ma’ dan l-Artikolu, il-meniġers tal-infrastruttura għandhom jaderixxu mal-iskeda stabbilita fit-Taqsima 3 tal-Anness I.</w:t>
      </w:r>
    </w:p>
    <w:p w14:paraId="0AE7DE3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6.</w:t>
      </w:r>
      <w:r w:rsidRPr="005931D5">
        <w:rPr>
          <w:szCs w:val="24"/>
          <w:lang w:val="pt-PT" w:eastAsia="en-US"/>
        </w:rPr>
        <w:tab/>
        <w:t>Il-meniġers tal-infrastruttura għandhom jinkludu r-restrizzjonijiet kollha tal-kapaċità li jinħolqu minħabba xogħlijiet infrastrutturali fil-mudell tal-kapaċità u fil-pjan tal-provvista tal-kapaċità, irrispettivament minn meta jkunu ġew skedati.</w:t>
      </w:r>
    </w:p>
    <w:p w14:paraId="7C43AE21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36</w:t>
      </w:r>
      <w:r w:rsidRPr="005931D5">
        <w:rPr>
          <w:szCs w:val="24"/>
          <w:lang w:val="pt-PT" w:eastAsia="en-US"/>
        </w:rPr>
        <w:br/>
        <w:t>Mekkaniżmu tar-riżoluzzjoni kunsenswali tal-kunflitti u koordinazzjoni tat-talbiet</w:t>
      </w:r>
    </w:p>
    <w:p w14:paraId="4B7C136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Jekk fil-kuntest ta’ allokazzjoni simultanja tal-kapaċità, il-meniġer tal-infrastruttura jsib kunflitti bejn talbiet differenti għall-kapaċità infrastrutturali, dan għandu jipprova jiżgura l-aqwa tqabbil possibbli tar-rekwiżiti kollha, b’koordinazzjoni tat-talbiet.</w:t>
      </w:r>
    </w:p>
    <w:p w14:paraId="7201056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  <w:t xml:space="preserve">Meta tinqala’ sitwazzjoni li teħtieġ koordinazzjoni, il-meniġer tal-infrastruttura għandu jkollu d-dritt, f’limiti raġonevoli, li jipproponi kapaċità infrastrutturali differenti minn dik mitluba. Il-meniġer tal-infrastruttura għandu jiddefinixxi l-limiti applikabbli fid-dikjarazzjoni tiegħu dwar in-network. L-ENIM għandu jipprovdi linji gwida dwar id-definizzjoni </w:t>
      </w:r>
      <w:proofErr w:type="gramStart"/>
      <w:r w:rsidRPr="005931D5">
        <w:rPr>
          <w:szCs w:val="24"/>
          <w:lang w:val="pt-PT" w:eastAsia="en-US"/>
        </w:rPr>
        <w:t>ta’</w:t>
      </w:r>
      <w:proofErr w:type="gramEnd"/>
      <w:r w:rsidRPr="005931D5">
        <w:rPr>
          <w:szCs w:val="24"/>
          <w:lang w:val="pt-PT" w:eastAsia="en-US"/>
        </w:rPr>
        <w:t xml:space="preserve"> dawn il-limiti u jinkludihom fil-qafas Ewropew għall-ġestjoni tal-kapaċità msemmi fl-Artikolu 6.</w:t>
      </w:r>
    </w:p>
    <w:p w14:paraId="36111269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2C38EFA0" w14:textId="683AE286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3.</w:t>
      </w:r>
      <w:r w:rsidRPr="005931D5">
        <w:rPr>
          <w:szCs w:val="24"/>
          <w:lang w:val="pt-PT" w:eastAsia="en-US"/>
        </w:rPr>
        <w:tab/>
        <w:t>Il-meniġer tal-infrastruttura għandu jipprova, b’konsultazzjoni mal-applikanti xierqa, isolvi kull kunflitt. Din il-konsultazzjoni għandha tkun ibbażata fuq l-iżvelar tal-informazzjoni li ġejja fi żmien raġonevoli, mingħajr ħlas u b’format elettroniku:</w:t>
      </w:r>
    </w:p>
    <w:p w14:paraId="1F4D916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(a)</w:t>
      </w:r>
      <w:r w:rsidRPr="005931D5">
        <w:rPr>
          <w:szCs w:val="24"/>
          <w:lang w:val="pt-PT" w:eastAsia="en-US"/>
        </w:rPr>
        <w:tab/>
        <w:t>il-mogħdijiet ferrovjarji mitluba mill-applikanti l-oħra kollha fl-istess rotot;</w:t>
      </w:r>
    </w:p>
    <w:p w14:paraId="7DCF48A5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il-mogħdijiet ferrovjarji allokati b’mod preliminari lill-applikanti l-oħra kollha fl-istess rotot;</w:t>
      </w:r>
    </w:p>
    <w:p w14:paraId="1422DF4D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il-mogħdijiet ferrovjarji alternattivi proposti fir-rotot rilevanti f’konformità mal-paragrafu 2;</w:t>
      </w:r>
    </w:p>
    <w:p w14:paraId="18DD3C1B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id-dettalji sħaħ tal-kriterji li jkunu qed jintużaw fil-proċess tal-allokazzjoni tal-kapaċità.</w:t>
      </w:r>
    </w:p>
    <w:p w14:paraId="7A5794F2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Mingħajr preġudizzju għall-Artikolu 27(3) u soġġett għall-qbil tal-applikanti kollha, il-meniġer tal-infrastruttura jista’ jistabbilixxi kuntatt bejn l-applikanti kollha potenzjalment involuti fir-riżoluzzjoni ta’ kunflitt biex jiffaċilita l-koordinazzjoni tat-talbiet.</w:t>
      </w:r>
    </w:p>
    <w:p w14:paraId="0CFA108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Il-prinċipji li jirregolaw il-koordinazzjoni tat-talbiet għall-kapaċità għas-servizzi ferrovjarji domestiċi għandhom jiġu stabbiliti fid-dikjarazzjoni dwar in-network.</w:t>
      </w:r>
    </w:p>
    <w:p w14:paraId="2D0807DE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0582A28" w14:textId="47FC16EB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5.</w:t>
      </w:r>
      <w:r w:rsidRPr="005931D5">
        <w:rPr>
          <w:szCs w:val="24"/>
          <w:lang w:val="it-IT" w:eastAsia="en-US"/>
        </w:rPr>
        <w:tab/>
        <w:t>Meta t-talbiet għall-kapaċità infrastrutturali ma jkunux jistgħu jiġu ssodisfati mingħajr koordinazzjoni, il-meniġer tal-infrastruttura għandu jipprova jakkomoda t-talbiet kollha permezz tal-koordinazzjoni.</w:t>
      </w:r>
    </w:p>
    <w:p w14:paraId="0156460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>Mingħajr preġudizzju għall-proċeduri tal-appell eżistenti u għall-Artikolu 56 tad-Direttiva 2012/34/UE, fil-każ ta’ tilwim dwar l-allokazzjoni tal-kapaċità infrastrutturali, l-Istati Membri għandhom jiżguraw li jkun hemm sistema għar-riżoluzzjoni tat-tilwim biex dan it-tilwim jissolva fil-pront. Dik is-sistema għandha tiġi stabbilita fid-dikjarazzjoni dwar in-network għat-talbiet għall-kapaċità għal servizzi ferrovjarji domestiċi. Jekk tiġi applikata din is-sistema, għandha tintlaħaq deċiżjoni fi żmien 10 ijiem tax-xogħol.</w:t>
      </w:r>
    </w:p>
    <w:p w14:paraId="65CA54E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7.</w:t>
      </w:r>
      <w:r w:rsidRPr="005931D5">
        <w:rPr>
          <w:szCs w:val="24"/>
          <w:lang w:val="it-IT" w:eastAsia="en-US"/>
        </w:rPr>
        <w:tab/>
        <w:t>Fil-każ ta’ talbiet għall-kapaċità f’diversi networks, il-mekkaniżmu tar-riżoluzzjoni kunsenswali tal-kunflitti stabbilit fil-paragrafi 1, 2 u 3 għandu jitħaddem f’konformità mal-Artikolu 53 u għandu jinvolvi lill-Koordinatur tan-Network.</w:t>
      </w:r>
    </w:p>
    <w:p w14:paraId="1E294A77" w14:textId="6808A48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8.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Sa ... [24 xahar mid-dħul fis-seħħ ta’ dan ir-Regolament] u wara li jikkonsulta l-Pjattaforma Ferrovjarja Ewropea, </w:t>
      </w:r>
      <w:r w:rsidRPr="005931D5">
        <w:rPr>
          <w:szCs w:val="24"/>
          <w:lang w:val="it-IT" w:eastAsia="en-US"/>
        </w:rPr>
        <w:t>l-ENIM għandu jħejji linji gwida għall-mekkaniżmu tar-riżoluzzjoni kunsenswali tal-kunflitti għat-talbiet għall-kapaċità f’diversi networks u jinkludihom fil-qafas Ewropew tal-ġestjoni tal-kapaċità msemmi fl-Artikolu 6.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153</w:t>
      </w:r>
      <w:r w:rsidR="000977C3" w:rsidRPr="005931D5">
        <w:rPr>
          <w:b/>
          <w:szCs w:val="24"/>
          <w:lang w:val="it-IT" w:eastAsia="en-US"/>
        </w:rPr>
        <w:t>]</w:t>
      </w:r>
    </w:p>
    <w:p w14:paraId="54B8D2FD" w14:textId="77777777" w:rsidR="00D22EEB" w:rsidRPr="005931D5" w:rsidRDefault="00D22EEB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311A7CEA" w14:textId="127A689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8a.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Sa ... [24 xahar mid-dħul fis-seħħ ta’ dan ir-Regolament] u wara li jikkonsulta l-Pjattaforma Ferrovjarja Ewropea, l-ENIM għandu jħejji linji gwida għall-mekkaniżmu tar-riżoluzzjoni kunsenswali tal-kunflitti għat-talbiet għall-kapaċità f’diversi networks u jinkludihom fil-qafas Ewropew tal-ġestjoni tal-kapaċità msemmi fl-Artikolu 6.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154</w:t>
      </w:r>
      <w:r w:rsidR="000977C3" w:rsidRPr="005931D5">
        <w:rPr>
          <w:b/>
          <w:szCs w:val="24"/>
          <w:lang w:val="it-IT" w:eastAsia="en-US"/>
        </w:rPr>
        <w:t>]</w:t>
      </w:r>
    </w:p>
    <w:p w14:paraId="6036F3FF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37</w:t>
      </w:r>
      <w:r w:rsidRPr="005931D5">
        <w:rPr>
          <w:szCs w:val="24"/>
          <w:lang w:val="it-IT" w:eastAsia="en-US"/>
        </w:rPr>
        <w:br/>
        <w:t>Mekkaniżmu formali għar-riżoluzzjoni tal-kunflitti skont kriterji soċjoekonomiċi u ambjentali</w:t>
      </w:r>
    </w:p>
    <w:p w14:paraId="373B796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-mekkaniżmi għar-riżoluzzjoni kunsenswali tal-kunflitti msemmija fl-Artikolu 36 ma jsolvux il-kunflitt tal-kapaċità, il-meniġers tal-infrastruttura għandhom jallokaw il-kapaċità infrastrutturali f’konformità mal-Artikolu 8.</w:t>
      </w:r>
    </w:p>
    <w:p w14:paraId="7FADDA67" w14:textId="770E18D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 xml:space="preserve">Fil-kuntest </w:t>
      </w:r>
      <w:r w:rsidRPr="005931D5">
        <w:rPr>
          <w:strike/>
          <w:szCs w:val="24"/>
          <w:lang w:val="it-IT" w:eastAsia="en-US"/>
        </w:rPr>
        <w:t>tal-proċess</w:t>
      </w:r>
      <w:r w:rsidRPr="005931D5">
        <w:rPr>
          <w:b/>
          <w:i/>
          <w:szCs w:val="24"/>
          <w:lang w:val="it-IT" w:eastAsia="en-US"/>
        </w:rPr>
        <w:t>tal-mekkaniżmu</w:t>
      </w:r>
      <w:r w:rsidRPr="005931D5">
        <w:rPr>
          <w:szCs w:val="24"/>
          <w:lang w:val="it-IT" w:eastAsia="en-US"/>
        </w:rPr>
        <w:t xml:space="preserve"> formali tar-riżoluzzjoni tal-kunflitti, it-talbiet għad-drittijiet tal-kapaċità f’diversi networks għandhom jitqiesu fl-intier tagħhom. Jekk, f’konformità mal-Artikolu 8(6), ikunu japplikaw parametri nazzjonali differenti, dawk il-parametri għandhom jintużaw għas-sezzjonijiet rispettivi.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155</w:t>
      </w:r>
      <w:r w:rsidR="000977C3" w:rsidRPr="005931D5">
        <w:rPr>
          <w:b/>
          <w:szCs w:val="24"/>
          <w:lang w:val="it-IT" w:eastAsia="en-US"/>
        </w:rPr>
        <w:t>]</w:t>
      </w:r>
    </w:p>
    <w:p w14:paraId="2A3501A0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BA0AE22" w14:textId="518303C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Fil-każ ta’ talbiet kunfliġġenti għall-kapaċità li jinvolvu servizzi ferrovjarji b’karatteristiċi u profil soċjoekonomiku simili, il-meniġer tal-infrastruttura għandu jassenja l-kapaċità bi rkant jew b’mod li jagħti aċċess lill-akbar numru ta’ applikanti. Dan il-metodu tal-aħħar għandu jiġi applikat soġġett għall-approvazzjoni tal-korp regolatorju.</w:t>
      </w:r>
    </w:p>
    <w:p w14:paraId="6E452CFC" w14:textId="5E7CC4F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3a.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F’dan ir-rigward, l-ENRRB għandu jikkompila linji gwida biex jiffaċilita l-applikazzjoni armonizzata tal-Artikolu 3.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156</w:t>
      </w:r>
      <w:r w:rsidR="000977C3" w:rsidRPr="005931D5">
        <w:rPr>
          <w:b/>
          <w:szCs w:val="24"/>
          <w:lang w:val="it-IT" w:eastAsia="en-US"/>
        </w:rPr>
        <w:t>]</w:t>
      </w:r>
    </w:p>
    <w:p w14:paraId="6EDBA931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38</w:t>
      </w:r>
      <w:r w:rsidRPr="005931D5">
        <w:rPr>
          <w:szCs w:val="24"/>
          <w:lang w:val="it-IT" w:eastAsia="en-US"/>
        </w:rPr>
        <w:br/>
        <w:t>Skeda għall-proċessi tal-allokazzjoni tal-kapaċità</w:t>
      </w:r>
    </w:p>
    <w:p w14:paraId="7BF6C17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Il-meniġer tal-infrastruttura u l-applikanti għandhom jikkonformaw mal-iskeda tal-proċessi tal-allokazzjoni tal-kapaċitajiet stabbilita fit-Taqsimiet 4, 5, 6, u 7 tal-Anness I.</w:t>
      </w:r>
    </w:p>
    <w:p w14:paraId="446A195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L-Istati Membri jistgħu jiddeċiedu perjodi taż-żmien u skadenzi biex tiġi skedata l-allokazzjoni tal-kapaċitajiet li jkunu differenti minn dawk imsemmija f’dan ir-Regolament u fil-punt 2(b) tal-Anness VI tad-Direttiva 2012/34/UE jekk l-istabbiliment ta’ mogħdijiet ferrovjarji internazzjonali b’kooperazzjoni ma’ meniġers tal-infrastruttura ta’ pajjiżi terzi f’network li jkollu l-wisgħa bejn il-binarji differenti minn tan-network ferrovjarju ewlieni fl-Unjoni jkollu impatt sinifikanti fuq l-iskeda għall-allokazzjoni tal-kapaċità b’mod ġenerali.</w:t>
      </w:r>
    </w:p>
    <w:p w14:paraId="6F14D561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55B610C" w14:textId="4E8C152A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Il-Kummissjoni għandha tingħata s-setgħa li tadotta atti delegati f’konformità mal-Artikolu 71 biex temenda t-Taqsimiet 4, 5, 6 u 7 tal-Anness I biex tiżgura proċess tal-allokazzjoni effiċjenti u jiġu indirizzati l-interessi tal-ippjanar, operazzjonali, tekniċi u kummerċjali tal-partijiet ikkonċernati relatati mal-iskedar u l-allokazzjoni tal-kapaċitajiet.</w:t>
      </w:r>
    </w:p>
    <w:p w14:paraId="0DA6CA8D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 xml:space="preserve">TAQSIMA 4 </w:t>
      </w:r>
      <w:r w:rsidRPr="005931D5">
        <w:rPr>
          <w:szCs w:val="24"/>
          <w:lang w:val="it-IT" w:eastAsia="en-US"/>
        </w:rPr>
        <w:br/>
        <w:t>Adattament u skedar mill-ġdid</w:t>
      </w:r>
    </w:p>
    <w:p w14:paraId="52B537BF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39</w:t>
      </w:r>
      <w:r w:rsidRPr="005931D5">
        <w:rPr>
          <w:szCs w:val="24"/>
          <w:lang w:val="it-IT" w:eastAsia="en-US"/>
        </w:rPr>
        <w:br/>
        <w:t>Bidliet fid-drittijiet tal-kapaċità wara l-allokazzjoni</w:t>
      </w:r>
    </w:p>
    <w:p w14:paraId="0D2880E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Il-meniġers tal-infrastruttura jistgħu jibdlu d-drittijiet tal-kapaċità allokati lil applikant b’inizjattiva tagħhom stess biss f’konformità ma’ dan ir-Regolament. L-applikanti jistgħu jitolbu bidliet fil-kapaċità allokata fi kwalunkwe mument. Kanċellazzjoni għandha titqies bħala tip speċifiku ta’ bidla.</w:t>
      </w:r>
    </w:p>
    <w:p w14:paraId="65E570E2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Fil-każ ta’ bidliet fid-drittijiet tal-kapaċità allokati, għandu japplika l-Artikolu 40. Il-meniġers tal-infrastruttura għandhom jaġġornaw l-iskeda operatorja msemmija fl-Artikolu 30 mingħajr dewmien.</w:t>
      </w:r>
    </w:p>
    <w:p w14:paraId="0D27ED5A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E2887F0" w14:textId="0D4AE460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  <w:t>Il-meniġers tal-infrastruttura u l-applikanti għandhom jillimitaw il-bidliet fid-drittijiet tal-kapaċità wara l-allokazzjoni kemm jista’ jkun, f’konformità mal-objettivi stabbiliti fl-Artikolu 2(3).</w:t>
      </w:r>
    </w:p>
    <w:p w14:paraId="63F3C30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 xml:space="preserve">Il-bidliet fid-drittijiet tal-kapaċità għandhom jinkludu każijiet </w:t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-meniġer tal-infrastruttura ma jkunx jista’ jippermetti lill-ferrovija taħdem f’konformità mad-dritt tal-kapaċità allokat u jkollu biżżejjed ħin biex joffri dritt tal-kapaċità alternattiv lill-applikant wara li jkun informa lill-applikant dwar il-ħtieġa li ssir il-bidla.</w:t>
      </w:r>
    </w:p>
    <w:p w14:paraId="198CB56A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Il-meniġers tal-infrastruttura jistgħu jindikaw skadenzi differenti għall-allokazzjoni tad-drittijiet tal-kapaċità f’network wieħed u l-allokazzjoni tad-drittijiet tal-kapaċità f’diversi networks. Il-meniġers tal-infrastruttura għandhom jipprovdu informazzjoni dwar il-ħin meħtieġ biex tinbena mogħdija ferrovjarja fid-dikjarazzjoni dwar in-network. Dan il-ħin ma għandux ikun itwal mill-iskadenzi indikati fit-Taqsima 8 tal-Anness I.</w:t>
      </w:r>
    </w:p>
    <w:p w14:paraId="461851E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Ir-regoli u l-proċeduri li jridu jiġu applikati fil-każ ta’ bidla fi dritt tal-kapaċità għandhom iqisu l-impatt tal-bidla fid-dritt tal-kapaċità fuq l-applikant mil-lat operazzjonali u kummerċjali. Għal dak il-għan, il-bidliet għandhom jiġu kkategorizzati skont l-impatt tagħhom f’konformità mal-paragrafu 8 ta’ dan l-Artikolu u għandhom iwasslu għal-livelli differenti ta’ kumpens imsemmija fl-Artikolu 40.</w:t>
      </w:r>
    </w:p>
    <w:p w14:paraId="78568B29" w14:textId="77777777" w:rsidR="00D22EEB" w:rsidRPr="005931D5" w:rsidRDefault="00D22EEB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2E0A5C04" w14:textId="4D23725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4a.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Fil-każijiet fejn il-kapaċità tiġi riżervata iżda ma tintużax, għandu japplika pagament ta’ kumpens f’konformità mal-Artikolu 40.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157</w:t>
      </w:r>
      <w:r w:rsidR="000977C3" w:rsidRPr="005931D5">
        <w:rPr>
          <w:b/>
          <w:szCs w:val="24"/>
          <w:lang w:val="it-IT" w:eastAsia="en-US"/>
        </w:rPr>
        <w:t>]</w:t>
      </w:r>
    </w:p>
    <w:p w14:paraId="5E78C42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5.</w:t>
      </w:r>
      <w:r w:rsidRPr="005931D5">
        <w:rPr>
          <w:szCs w:val="24"/>
          <w:lang w:val="it-IT" w:eastAsia="en-US"/>
        </w:rPr>
        <w:tab/>
        <w:t>Fil-każ ta’ bidla fi dritt tal-kapaċità f’diversi networks, il-meniġers tal-infrastruttura kkonċernati għandhom jagħmlu l-isforzi raġonevoli kollha biex jiżguraw il-konsistenza bejn id-drittijiet tal-kapaċità tul il-vjaġġ kollu tal-ferrovija.</w:t>
      </w:r>
    </w:p>
    <w:p w14:paraId="5A0A80BC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 tal-infrastruttura li jagħmel bidla fi dritt tal-kapaċità f’diversi networks għandu jkun responsabbli għall-proċess biex jikkoordina l-allokazzjoni ta’ dritt alternattiv tal-kapaċità f’diversi networks mal-meniġers tal-infrastruttura kkonċernati l-oħra u għandu jinforma lill-applikant u lill-partijiet kollha kkonċernati dwar l-eżitu tal-koordinazzjoni. Dak l-eżitu jista’ jkun l-allokazzjoni ta’ dritt alternattiv tal-kapaċità f’diversi networks jew l-informazzjoni li ma hemm l-ebda dritt alternattiv tal-kapaċità disponibbli.</w:t>
      </w:r>
    </w:p>
    <w:p w14:paraId="5FF9815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>Għall-finijiet ta’ dan ir-Regolament, in-nuqqas ta’ użu mill-impriżi ferrovjarji ta’ dritt tal-kapaċità allokat għandu jitqies ekwivalenti għal kanċellazzjoni fil-jum tal-vjaġġ ferrovjarju kkonċernat.</w:t>
      </w:r>
    </w:p>
    <w:p w14:paraId="5E967EEF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1E3C6AB" w14:textId="2B25A77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7.</w:t>
      </w:r>
      <w:r w:rsidRPr="005931D5">
        <w:rPr>
          <w:szCs w:val="24"/>
          <w:lang w:val="it-IT" w:eastAsia="en-US"/>
        </w:rPr>
        <w:tab/>
        <w:t>Meta meniġer tal-infrastruttura jibdel dritt tal-kapaċità allokat, dan għandu jinforma lill-applikant u lill-impriża ferrovjarja kkonċernata mingħajr dewmien.</w:t>
      </w:r>
    </w:p>
    <w:p w14:paraId="1A493C5B" w14:textId="5CE42EA8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trike/>
          <w:szCs w:val="24"/>
          <w:lang w:val="it-IT" w:eastAsia="en-US"/>
        </w:rPr>
        <w:t>Il-meniġer</w:t>
      </w:r>
      <w:r w:rsidRPr="005931D5">
        <w:rPr>
          <w:b/>
          <w:i/>
          <w:szCs w:val="24"/>
          <w:lang w:val="it-IT" w:eastAsia="en-US"/>
        </w:rPr>
        <w:t>Il-maniġer</w:t>
      </w:r>
      <w:r w:rsidRPr="005931D5">
        <w:rPr>
          <w:szCs w:val="24"/>
          <w:lang w:val="it-IT" w:eastAsia="en-US"/>
        </w:rPr>
        <w:t xml:space="preserve"> tal-infrastruttura għandu joffri drittijiet tal-kapaċità alternattivi lill-applikant sal-iskadenzi stabbiliti fit-Taqsima 8 tal-Anness I. Meta </w:t>
      </w:r>
      <w:r w:rsidRPr="005931D5">
        <w:rPr>
          <w:strike/>
          <w:szCs w:val="24"/>
          <w:lang w:val="it-IT" w:eastAsia="en-US"/>
        </w:rPr>
        <w:t>dan ma jkunx possibbli, il-meniġer</w:t>
      </w:r>
      <w:r w:rsidRPr="005931D5">
        <w:rPr>
          <w:b/>
          <w:i/>
          <w:szCs w:val="24"/>
          <w:lang w:val="it-IT" w:eastAsia="en-US"/>
        </w:rPr>
        <w:t>ma tkun fattibbli l-ebda offerta alternattiva f’konformità mal-Artikolu 32(5) u l-Artikolu 33(4), il-maniġer(s)</w:t>
      </w:r>
      <w:r w:rsidRPr="005931D5">
        <w:rPr>
          <w:szCs w:val="24"/>
          <w:lang w:val="it-IT" w:eastAsia="en-US"/>
        </w:rPr>
        <w:t xml:space="preserve"> tal-infrastruttura </w:t>
      </w:r>
      <w:r w:rsidRPr="005931D5">
        <w:rPr>
          <w:strike/>
          <w:szCs w:val="24"/>
          <w:lang w:val="it-IT" w:eastAsia="en-US"/>
        </w:rPr>
        <w:t>għandu jagħti</w:t>
      </w:r>
      <w:r w:rsidRPr="005931D5">
        <w:rPr>
          <w:b/>
          <w:i/>
          <w:szCs w:val="24"/>
          <w:lang w:val="it-IT" w:eastAsia="en-US"/>
        </w:rPr>
        <w:t>għandu/hom jagħti/u</w:t>
      </w:r>
      <w:r w:rsidRPr="005931D5">
        <w:rPr>
          <w:szCs w:val="24"/>
          <w:lang w:val="it-IT" w:eastAsia="en-US"/>
        </w:rPr>
        <w:t xml:space="preserve"> informazzjoni rilevanti lill-applikant biex</w:t>
      </w:r>
      <w:r w:rsidRPr="005931D5">
        <w:rPr>
          <w:b/>
          <w:i/>
          <w:szCs w:val="24"/>
          <w:lang w:val="it-IT" w:eastAsia="en-US"/>
        </w:rPr>
        <w:t xml:space="preserve"> l-applikant</w:t>
      </w:r>
      <w:r w:rsidRPr="005931D5">
        <w:rPr>
          <w:szCs w:val="24"/>
          <w:lang w:val="it-IT" w:eastAsia="en-US"/>
        </w:rPr>
        <w:t xml:space="preserve"> ikun jista’ jagħmel talba ġdida għall-kapaċità infrastrutturali. Meta rilevanti, dik l-informazzjoni għandha tagħmel referenza għall-pjan tal-provvista tal-kapaċità msemmi fl-Artikolu 18 u għall-ippjanar ta’ kontinġenza msemmi fl-Artikolu 19.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158</w:t>
      </w:r>
      <w:r w:rsidR="000977C3" w:rsidRPr="005931D5">
        <w:rPr>
          <w:b/>
          <w:szCs w:val="24"/>
          <w:lang w:val="it-IT" w:eastAsia="en-US"/>
        </w:rPr>
        <w:t>]</w:t>
      </w:r>
    </w:p>
    <w:p w14:paraId="069D2550" w14:textId="357CC3D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8.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Sa ... [12-il xahar mid-dħul fis-seħħ ta’ dan ir-Regolament] </w:t>
      </w:r>
      <w:r w:rsidRPr="005931D5">
        <w:rPr>
          <w:szCs w:val="24"/>
          <w:lang w:val="it-IT" w:eastAsia="en-US"/>
        </w:rPr>
        <w:t>l-ENIM għandu jħejji u jadotta proċeduri armonizzati għall-ġestjoni tal-bidliet fid-drittijiet tal-kapaċità wara l-allokazzjoni u jinkludihom fil-qafas Ewropew għall-ġestjoni tal-kapaċità msemmi fl-Artikolu 6.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159</w:t>
      </w:r>
      <w:r w:rsidR="000977C3" w:rsidRPr="005931D5">
        <w:rPr>
          <w:b/>
          <w:szCs w:val="24"/>
          <w:lang w:val="it-IT" w:eastAsia="en-US"/>
        </w:rPr>
        <w:t>]</w:t>
      </w:r>
    </w:p>
    <w:p w14:paraId="17221137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5AD25A9" w14:textId="4E907695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Dawn il-proċeduri armonizzati għandhom jiddivrenzjaw bejn il-bidliet li jħallu impatt qawwi fuq l-applikanti u l-impriżi ferrovjarji mil-lat kummerċjali u operazzjonali, u l-bidliet b’impatti minuri. Il-kriterji li jridu jintużaw għal kategorizzazzjoni ta’ bidla bħala kbira għandhom iqisu, fost l-oħrajn, il-kapaċità li l-impriża ferrovjarja twettaq is-servizz f’konformità mal-obbligi kuntrattwali tagħha, id-dewmien fit-tluq jew il-bidliet fir-rotta li jikkaġunaw żieda fid-distanza, fil-ħin tal-ivvjaġġar, fl-imposti tal-aċċess għall-binarji jew f’kostijiet relatati oħra, kif ukoll il-limiti għal dawn il-bidliet. Għall-bidliet b’impatt qawwi għandhom jiġu applikati kriterji aktar stretti.</w:t>
      </w:r>
    </w:p>
    <w:p w14:paraId="6E8A95B0" w14:textId="3603ADE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8a.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Il-Kummissjoni għandha tingħata s-setgħa li tadotta atti delegati f’konformità mal-Artikolu 71 biex tistabbilixxi regoli u proċeduri għall-ġestjoni tal-bidliet fid-drittijiet tal-kapaċità wara l-allokazzjoni u biex temenda l-paragrafu 8 ta’ dan l-Artikolu. Dawk l-atti delegati għandhom jiġu adottati sa ... [24 xahar mid-dħul fis-seħħ ta’ dan ir-Regolament]. Dawn għandhom jiġu inklużi fil-qafas Ewropew għall-ġestjoni tal-kapaċità.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160</w:t>
      </w:r>
      <w:r w:rsidR="000977C3" w:rsidRPr="005931D5">
        <w:rPr>
          <w:b/>
          <w:szCs w:val="24"/>
          <w:lang w:val="it-IT" w:eastAsia="en-US"/>
        </w:rPr>
        <w:t>]</w:t>
      </w:r>
    </w:p>
    <w:p w14:paraId="0FAEFEF1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59D8436" w14:textId="10FB31B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9.</w:t>
      </w:r>
      <w:r w:rsidRPr="005931D5">
        <w:rPr>
          <w:szCs w:val="24"/>
          <w:lang w:val="it-IT" w:eastAsia="en-US"/>
        </w:rPr>
        <w:tab/>
        <w:t>Il-Kummissjoni għandha tingħata s-setgħa li tadotta atti delegati f’konformità mal-Artikolu 71 biex temenda t-Taqsima 8 tal-Anness I biex tiżgura proċessi effiċjenti ta’ adattament u ta’ skedar mill-ġdid filwaqt li tqis il-kunsiderazzjonijiet tal-ippjanar, operazzjonali, tekniċi u kummerċjali tal-partijiet ikkonċernati.</w:t>
      </w:r>
    </w:p>
    <w:p w14:paraId="16E5EE7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40</w:t>
      </w:r>
      <w:r w:rsidRPr="005931D5">
        <w:rPr>
          <w:szCs w:val="24"/>
          <w:lang w:val="it-IT" w:eastAsia="en-US"/>
        </w:rPr>
        <w:br/>
        <w:t>Kumpens għal bidliet fid-drittijiet tal-kapaċità</w:t>
      </w:r>
    </w:p>
    <w:p w14:paraId="0DF97BA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-meniġer tal-infrastruttura jew applikant ma jkunux jissodisfaw l-impenji tagħhom fir-rigward ta’ dritt tal-kapaċità allokat u meta dan iwassal għal bidla kkategorizzata bħala kbira f’konformità mal-Artikolu 39, il-parti li tibda l-bidla għandha tħallas kumpens lill-parti l-oħra.</w:t>
      </w:r>
    </w:p>
    <w:p w14:paraId="3709B99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Il-kumpens imsemmi fil-paragrafu 1 ma għandux ikun dovut f’każijiet ta’ force majeure.</w:t>
      </w:r>
    </w:p>
    <w:p w14:paraId="0B22B739" w14:textId="3778DF3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>Wara konsultazzjoni mal-ENRRB</w:t>
      </w:r>
      <w:r w:rsidRPr="005931D5">
        <w:rPr>
          <w:b/>
          <w:i/>
          <w:szCs w:val="24"/>
          <w:lang w:val="it-IT" w:eastAsia="en-US"/>
        </w:rPr>
        <w:t xml:space="preserve"> u l-Pjattaforma Ferrovjarja Ewropea</w:t>
      </w:r>
      <w:r w:rsidRPr="005931D5">
        <w:rPr>
          <w:szCs w:val="24"/>
          <w:lang w:val="it-IT" w:eastAsia="en-US"/>
        </w:rPr>
        <w:t>, l-ENIM għandu</w:t>
      </w:r>
      <w:r w:rsidRPr="005931D5">
        <w:rPr>
          <w:b/>
          <w:i/>
          <w:szCs w:val="24"/>
          <w:lang w:val="it-IT" w:eastAsia="en-US"/>
        </w:rPr>
        <w:t>, sa [12-il xahar mid-dħul fis-seħħ ta’ dan ir-Regolament],</w:t>
      </w:r>
      <w:r w:rsidRPr="005931D5">
        <w:rPr>
          <w:szCs w:val="24"/>
          <w:lang w:val="it-IT" w:eastAsia="en-US"/>
        </w:rPr>
        <w:t xml:space="preserve"> jiddefinixxi kundizzjonijiet armonizzati li jwasslu għal kumpens. Dawk il-kundizzjonijiet għandhom iqisu r-regoli stabbiliti fl-Artikolu 39(4) u (8). L-ENIM għandu jinkludi dawn il-kundizzjonijiet fil-qafas Ewropew għall-ġestjoni tal-kapaċità msemmi fl-Artikolu 6. L-ENRRB għandu jippubblika opinjoni dwar il-kundizzjonijiet definiti mill-ENIM.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161</w:t>
      </w:r>
      <w:r w:rsidR="000977C3" w:rsidRPr="005931D5">
        <w:rPr>
          <w:b/>
          <w:szCs w:val="24"/>
          <w:lang w:val="it-IT" w:eastAsia="en-US"/>
        </w:rPr>
        <w:t>]</w:t>
      </w:r>
    </w:p>
    <w:p w14:paraId="40EBBFFF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DDBAA7F" w14:textId="477725A3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4.</w:t>
      </w:r>
      <w:r w:rsidRPr="005931D5">
        <w:rPr>
          <w:szCs w:val="24"/>
          <w:lang w:val="it-IT" w:eastAsia="en-US"/>
        </w:rPr>
        <w:tab/>
        <w:t>Wara l-approvazzjoni tal-korp regolatorju, il-meniġers tal-infrastruttura għandhom jistabbilixxu fid-dikjarazzjoni dwar in-network il-livelli ta’ kumpens li jridu jħallsu l-applikanti.</w:t>
      </w:r>
    </w:p>
    <w:p w14:paraId="7F28AB17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Wara proposta mill-meniġer tal-infrastruttura u wara li jikkonsulta mal-applikanti u mal-applikanti potenzjali, il-korp regolatorju għandu jistabbilixxi l-livelli tal-kumpens li jrid iħallas il-meniġer tal-infrastruttura. Il-meniġer tal-infrastruttura għandu jippubblika dik l-informazzjoni fid-dikjarazzjoni dwar in-network.</w:t>
      </w:r>
    </w:p>
    <w:p w14:paraId="56389335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Il-livelli ta’ kumpens għandhom ikunu tali li jipprovdu inċentivi effettivi lill-meniġer tal-infrastruttura u l-applikanti biex jirrispettaw l-użu ppjanat tal-kapaċità u jnaqqsu kemm jista’ jkun id-disturbi. Dawn il-livelli għandhom ikunu proporzjonati u nondiskriminatorji.</w:t>
      </w:r>
    </w:p>
    <w:p w14:paraId="537429DA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Il-meniġers tal-infrastruttura u l-korpi regolatorji jistgħu jistabbilixxu livelli differenti ta’ kumpens skont l-impatt tal-bidla u jekk il-kapaċità tkunx tista’ tiġi riallokata u użata minn applikant ieħor. Dawk il-livelli għandhom, b’mod partikolari, iqisu r-regoli fl-Artikolu 39(4) u (8), il-ħin li jkun fadal minn meta tintalab jew issir il-bidla sal-ħin tal-vjaġġ tal-ferrovija u r-rata tal-użu tal-infrastruttura ferrovjarja inkluża fid-dritt tal-kapaċità.</w:t>
      </w:r>
    </w:p>
    <w:p w14:paraId="17643E47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A76629E" w14:textId="2F31750D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5.</w:t>
      </w:r>
      <w:r w:rsidRPr="005931D5">
        <w:rPr>
          <w:szCs w:val="24"/>
          <w:lang w:val="it-IT" w:eastAsia="en-US"/>
        </w:rPr>
        <w:tab/>
        <w:t>Fil-każ ta’ drittijiet tal-kapaċità f’diversi networks, l-obbligu li jitħallas il-kumpens lill-applikant għandu japplika għall-meniġer jew għall-meniġers tal-infrastruttura li jkunu responsabbli għall-bidla fid-dritt tal-kapaċità, filwaqt li jitqies id-dritt tal-kapaċità fl-intier tiegħu u, meta jkun hemm responsabbli aktar minn meniġer tal-infrastruttura wieħed, il-proporzjon tat-tul tan-networks tagħhom fid-dritt tal-kapaċità. Il-kumpens għad-dritt tal-kapaċità kollu ma għandux jaqbeż il-kumpens dovut għad-dritt tal-kapaċità allokat mill-meniġer tal-infrastruttura mmultiplikat bi tlieta.</w:t>
      </w:r>
    </w:p>
    <w:p w14:paraId="1AB219BF" w14:textId="6AEE100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 xml:space="preserve">Il-korpi regolatorji għandhom jiddeċiedu dwar it-tilwim relatat mar-raġuni għall-bidla għal dritt tal-kapaċità jew </w:t>
      </w:r>
      <w:r w:rsidRPr="005931D5">
        <w:rPr>
          <w:strike/>
          <w:szCs w:val="24"/>
          <w:lang w:val="it-IT" w:eastAsia="en-US"/>
        </w:rPr>
        <w:t>għal kumpens tard</w:t>
      </w:r>
      <w:r w:rsidRPr="005931D5">
        <w:rPr>
          <w:b/>
          <w:i/>
          <w:szCs w:val="24"/>
          <w:lang w:val="it-IT" w:eastAsia="en-US"/>
        </w:rPr>
        <w:t>dewmien fil-ħlas tal-kumpens</w:t>
      </w:r>
      <w:r w:rsidRPr="005931D5">
        <w:rPr>
          <w:szCs w:val="24"/>
          <w:lang w:val="it-IT" w:eastAsia="en-US"/>
        </w:rPr>
        <w:t xml:space="preserve"> u għandhom jieħdu deċiżjoni mingħajr dewmien u fi żmien xahar mill-ġbir tal-informazzjoni kollha meħtieġa biex jivvalutaw il-kawża tal-bidla. Il-korpi regolatorji għandhom jinformaw u jistgħu jikkonsultaw mal-ENRRB dwar dawn id-deċiżjonijiet. L-ENRRB għandu jiżgura li dawn id-deċiżjonijiet ikunu koerenti u bbażati fuq prinċipji rikonoxxuti b’mod komuni.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162</w:t>
      </w:r>
      <w:r w:rsidR="000977C3" w:rsidRPr="005931D5">
        <w:rPr>
          <w:b/>
          <w:szCs w:val="24"/>
          <w:lang w:val="it-IT" w:eastAsia="en-US"/>
        </w:rPr>
        <w:t>]</w:t>
      </w:r>
    </w:p>
    <w:p w14:paraId="0F2C613F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D927FC4" w14:textId="2C59A84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7.</w:t>
      </w:r>
      <w:r w:rsidRPr="005931D5">
        <w:rPr>
          <w:szCs w:val="24"/>
          <w:lang w:val="it-IT" w:eastAsia="en-US"/>
        </w:rPr>
        <w:tab/>
        <w:t xml:space="preserve">Il-Kummissjoni </w:t>
      </w:r>
      <w:r w:rsidRPr="005931D5">
        <w:rPr>
          <w:strike/>
          <w:szCs w:val="24"/>
          <w:lang w:val="it-IT" w:eastAsia="en-US"/>
        </w:rPr>
        <w:t>tista’</w:t>
      </w:r>
      <w:r w:rsidRPr="005931D5">
        <w:rPr>
          <w:b/>
          <w:i/>
          <w:szCs w:val="24"/>
          <w:lang w:val="it-IT" w:eastAsia="en-US"/>
        </w:rPr>
        <w:t>għandha tingħata dritt li</w:t>
      </w:r>
      <w:r w:rsidRPr="005931D5">
        <w:rPr>
          <w:szCs w:val="24"/>
          <w:lang w:val="it-IT" w:eastAsia="en-US"/>
        </w:rPr>
        <w:t xml:space="preserve"> tadotta atti </w:t>
      </w:r>
      <w:r w:rsidRPr="005931D5">
        <w:rPr>
          <w:strike/>
          <w:szCs w:val="24"/>
          <w:lang w:val="it-IT" w:eastAsia="en-US"/>
        </w:rPr>
        <w:t>ta’ implimentazzjoni li jistabbilixxu</w:t>
      </w:r>
      <w:r w:rsidRPr="005931D5">
        <w:rPr>
          <w:b/>
          <w:i/>
          <w:szCs w:val="24"/>
          <w:lang w:val="it-IT" w:eastAsia="en-US"/>
        </w:rPr>
        <w:t>delegati f’konformità mal-Artikolu 71 biex tistabbilixxi</w:t>
      </w:r>
      <w:r w:rsidRPr="005931D5">
        <w:rPr>
          <w:szCs w:val="24"/>
          <w:lang w:val="it-IT" w:eastAsia="en-US"/>
        </w:rPr>
        <w:t xml:space="preserve"> l-kundizzjonijiet li jwasslu għall-ħlas tal-kumpensi, il-kategorizzazzjoni tal-bidliet fid-drittijiet tal-kapaċità u l-metodoloġiji biex jiġu stabbiliti l-livelli ta’ kumpens</w:t>
      </w:r>
      <w:r w:rsidRPr="005931D5">
        <w:rPr>
          <w:b/>
          <w:i/>
          <w:szCs w:val="24"/>
          <w:lang w:val="it-IT" w:eastAsia="en-US"/>
        </w:rPr>
        <w:t>, u biex temenda l-paragrafu 2 ta’ dan l-Artikolu</w:t>
      </w:r>
      <w:r w:rsidRPr="005931D5">
        <w:rPr>
          <w:szCs w:val="24"/>
          <w:lang w:val="it-IT" w:eastAsia="en-US"/>
        </w:rPr>
        <w:t xml:space="preserve">. Dawk l-atti </w:t>
      </w:r>
      <w:r w:rsidRPr="005931D5">
        <w:rPr>
          <w:strike/>
          <w:szCs w:val="24"/>
          <w:lang w:val="it-IT" w:eastAsia="en-US"/>
        </w:rPr>
        <w:t>ta’ implimentazzjoni</w:t>
      </w:r>
      <w:r w:rsidRPr="005931D5">
        <w:rPr>
          <w:b/>
          <w:i/>
          <w:szCs w:val="24"/>
          <w:lang w:val="it-IT" w:eastAsia="en-US"/>
        </w:rPr>
        <w:t>delegati</w:t>
      </w:r>
      <w:r w:rsidRPr="005931D5">
        <w:rPr>
          <w:szCs w:val="24"/>
          <w:lang w:val="it-IT" w:eastAsia="en-US"/>
        </w:rPr>
        <w:t xml:space="preserve"> għandhom jiġu adottati </w:t>
      </w:r>
      <w:r w:rsidRPr="005931D5">
        <w:rPr>
          <w:strike/>
          <w:szCs w:val="24"/>
          <w:lang w:val="it-IT" w:eastAsia="en-US"/>
        </w:rPr>
        <w:t>f’konformità mal-proċedura</w:t>
      </w:r>
      <w:r w:rsidRPr="005931D5">
        <w:rPr>
          <w:b/>
          <w:i/>
          <w:szCs w:val="24"/>
          <w:lang w:val="it-IT" w:eastAsia="en-US"/>
        </w:rPr>
        <w:t>sa ... [24 xahar mid-dħul fis-seħħ</w:t>
      </w:r>
      <w:r w:rsidRPr="005931D5">
        <w:rPr>
          <w:szCs w:val="24"/>
          <w:lang w:val="it-IT" w:eastAsia="en-US"/>
        </w:rPr>
        <w:t xml:space="preserve"> ta’ </w:t>
      </w:r>
      <w:r w:rsidRPr="005931D5">
        <w:rPr>
          <w:strike/>
          <w:szCs w:val="24"/>
          <w:lang w:val="it-IT" w:eastAsia="en-US"/>
        </w:rPr>
        <w:t>eżami msemmija fl-Artikolu 72(</w:t>
      </w:r>
      <w:proofErr w:type="gramStart"/>
      <w:r w:rsidRPr="005931D5">
        <w:rPr>
          <w:strike/>
          <w:szCs w:val="24"/>
          <w:lang w:val="it-IT" w:eastAsia="en-US"/>
        </w:rPr>
        <w:t>3)</w:t>
      </w:r>
      <w:r w:rsidRPr="005931D5">
        <w:rPr>
          <w:b/>
          <w:i/>
          <w:szCs w:val="24"/>
          <w:lang w:val="it-IT" w:eastAsia="en-US"/>
        </w:rPr>
        <w:t>dan</w:t>
      </w:r>
      <w:proofErr w:type="gramEnd"/>
      <w:r w:rsidRPr="005931D5">
        <w:rPr>
          <w:b/>
          <w:i/>
          <w:szCs w:val="24"/>
          <w:lang w:val="it-IT" w:eastAsia="en-US"/>
        </w:rPr>
        <w:t xml:space="preserve"> ir-Regolament]. Dawn għandhom jiġu inklużi fil-qafas Ewropew għall-ġestjoni tal-kapaċità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163</w:t>
      </w:r>
      <w:r w:rsidR="000977C3" w:rsidRPr="005931D5">
        <w:rPr>
          <w:b/>
          <w:szCs w:val="24"/>
          <w:lang w:val="it-IT" w:eastAsia="en-US"/>
        </w:rPr>
        <w:t>]</w:t>
      </w:r>
    </w:p>
    <w:p w14:paraId="383C51B4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41</w:t>
      </w:r>
      <w:r w:rsidRPr="005931D5">
        <w:rPr>
          <w:szCs w:val="24"/>
          <w:lang w:val="it-IT" w:eastAsia="en-US"/>
        </w:rPr>
        <w:br/>
        <w:t>Skedar mill-ġdid fil-kuntest tal-ġestjoni tat-tfixkil u tal-ġestjoni tal-kriżijiet</w:t>
      </w:r>
    </w:p>
    <w:p w14:paraId="7D17358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Fil-każ ta’ tfixkil fin-network kif imsemmi fl-Artikolu 46 jew ta’ sitwazzjoni ta’ kriżi kif imsemmi fl-Artikolu 47, il-meniġer jew il-meniġers tal-infrastruttura kkonċernati għandhom jagħmlu l-isforzi kollha possibbli biex jiskedaw mill-ġdid it-traffiku affettwat mit-tfixkil. Għal dak il-għan, il-meniġers tal-infrastruttura għandhom jallokaw il-kapaċità infrastrutturali ferrovjarja f’konformità mal-qafas Ewropew għall-koordinazzjoni transfruntiera tal-ġestjoni tat-traffiku, tal-ġestjoni tat-tfixkil u tal-ġestjoni tal-kriżijiet imsemmi fl-Artikolu 44, abbażi tal-pjanijiet ta’ kontinġenza mħejjija f’konformità mal-Artikolu 19 u b’koordinazzjoni mill-qrib mal-partijiet ikkonċernati operazzjonali u, meta rilevanti, ma’ partijiet ikkonċernati oħra.</w:t>
      </w:r>
    </w:p>
    <w:p w14:paraId="4643D1DB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E6CDB98" w14:textId="37FE2F0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Sa [12-il xahar mid-dħul fis-seħħ ta’ dan ir-Regolament, </w:t>
      </w:r>
      <w:r w:rsidRPr="005931D5">
        <w:rPr>
          <w:szCs w:val="24"/>
          <w:lang w:val="it-IT" w:eastAsia="en-US"/>
        </w:rPr>
        <w:t>l-ENIM għandu jiżviluppa u jadotta linji gwida għall-ġestjoni u l-allokazzjoni tal-kapaċità infrastrutturali f’każ ta’ tfixkil fin-network b’mod trasparenti u nondiskriminatorju. B’mod partikolari, l-ENIM għandu jipprovdi linji gwida dwar l-applikazzjoni tal-proċess tal-allokazzjoni simultanja tal-kapaċità u l-prinċipju ta’ min jiġi l-ewwel, jinqeda l-ewwel.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164</w:t>
      </w:r>
      <w:r w:rsidR="000977C3" w:rsidRPr="005931D5">
        <w:rPr>
          <w:b/>
          <w:szCs w:val="24"/>
          <w:lang w:val="it-IT" w:eastAsia="en-US"/>
        </w:rPr>
        <w:t>]</w:t>
      </w:r>
    </w:p>
    <w:p w14:paraId="313163E9" w14:textId="7F5A3B59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 xml:space="preserve">Meta jkun japplika l-proċess tal-allokazzjoni simultanja, l-ENIM għandu jipprovdi linji gwida dwar il-proċeduri li jridu jiġu applikati, u jinvolvi kif xieraq l-applikazzjoni </w:t>
      </w:r>
      <w:r w:rsidRPr="005931D5">
        <w:rPr>
          <w:strike/>
          <w:szCs w:val="24"/>
          <w:lang w:val="it-IT" w:eastAsia="en-US"/>
        </w:rPr>
        <w:t>tal-proċess</w:t>
      </w:r>
      <w:r w:rsidRPr="005931D5">
        <w:rPr>
          <w:b/>
          <w:i/>
          <w:szCs w:val="24"/>
          <w:lang w:val="it-IT" w:eastAsia="en-US"/>
        </w:rPr>
        <w:t>tal-mekkaniżmu</w:t>
      </w:r>
      <w:r w:rsidRPr="005931D5">
        <w:rPr>
          <w:szCs w:val="24"/>
          <w:lang w:val="it-IT" w:eastAsia="en-US"/>
        </w:rPr>
        <w:t xml:space="preserve"> tar-riżoluzzjoni kunsenswali tal-kunflitti msemmi fl-Artikolu 36 u </w:t>
      </w:r>
      <w:r w:rsidRPr="005931D5">
        <w:rPr>
          <w:strike/>
          <w:szCs w:val="24"/>
          <w:lang w:val="it-IT" w:eastAsia="en-US"/>
        </w:rPr>
        <w:t>tal-proċess</w:t>
      </w:r>
      <w:r w:rsidRPr="005931D5">
        <w:rPr>
          <w:b/>
          <w:i/>
          <w:szCs w:val="24"/>
          <w:lang w:val="it-IT" w:eastAsia="en-US"/>
        </w:rPr>
        <w:t>tal-mekkaniżmu</w:t>
      </w:r>
      <w:r w:rsidRPr="005931D5">
        <w:rPr>
          <w:szCs w:val="24"/>
          <w:lang w:val="it-IT" w:eastAsia="en-US"/>
        </w:rPr>
        <w:t xml:space="preserve"> formali tar-riżoluzzjoni tal-kunflitti msemmi fl-Artikolu 37.L-ENIM għandu jinkludi dawk il-linji gwida fil-qafas Ewropew għall-ġestjoni tal-kapaċità msemmi fl-Artikolu 6.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165</w:t>
      </w:r>
      <w:r w:rsidR="000977C3" w:rsidRPr="005931D5">
        <w:rPr>
          <w:b/>
          <w:szCs w:val="24"/>
          <w:lang w:val="it-IT" w:eastAsia="en-US"/>
        </w:rPr>
        <w:t>]</w:t>
      </w:r>
    </w:p>
    <w:p w14:paraId="6E36CC00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4ED2A7B4" w14:textId="439D0E7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 xml:space="preserve">Meta jsir skedar mill-ġdid,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ma għandhomx ibiddlu jew iħassru b’mod unilaterali d-drittijiet eżistenti tal-kapaċità għall-fini tal-ġestjoni tat-tfixkil. Madankollu, abbażi tal-esperjenza tal-korpi regolatorji,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tal-maniġers</w:t>
      </w:r>
      <w:r w:rsidRPr="005931D5">
        <w:rPr>
          <w:szCs w:val="24"/>
          <w:lang w:val="it-IT" w:eastAsia="en-US"/>
        </w:rPr>
        <w:t xml:space="preserve"> tal-infrastruttura u tal-impriżi ferrovjarji u abbażi tal-attivitajiet tal-ENIM u tal-ENRRB, il-Kummissjoni </w:t>
      </w:r>
      <w:r w:rsidRPr="005931D5">
        <w:rPr>
          <w:strike/>
          <w:szCs w:val="24"/>
          <w:lang w:val="it-IT" w:eastAsia="en-US"/>
        </w:rPr>
        <w:t>tista’</w:t>
      </w:r>
      <w:r w:rsidRPr="005931D5">
        <w:rPr>
          <w:b/>
          <w:i/>
          <w:szCs w:val="24"/>
          <w:lang w:val="it-IT" w:eastAsia="en-US"/>
        </w:rPr>
        <w:t>għandha tingħata d-dritt li</w:t>
      </w:r>
      <w:r w:rsidRPr="005931D5">
        <w:rPr>
          <w:szCs w:val="24"/>
          <w:lang w:val="it-IT" w:eastAsia="en-US"/>
        </w:rPr>
        <w:t xml:space="preserve"> tadotta att </w:t>
      </w:r>
      <w:r w:rsidRPr="005931D5">
        <w:rPr>
          <w:strike/>
          <w:szCs w:val="24"/>
          <w:lang w:val="it-IT" w:eastAsia="en-US"/>
        </w:rPr>
        <w:t>ta’ implimentazzjoni li jistabbilixxi</w:t>
      </w:r>
      <w:r w:rsidRPr="005931D5">
        <w:rPr>
          <w:b/>
          <w:i/>
          <w:szCs w:val="24"/>
          <w:lang w:val="it-IT" w:eastAsia="en-US"/>
        </w:rPr>
        <w:t>delegat f’konformità mal-Artikolu 71 biex tistabbilixxi</w:t>
      </w:r>
      <w:r w:rsidRPr="005931D5">
        <w:rPr>
          <w:szCs w:val="24"/>
          <w:lang w:val="it-IT" w:eastAsia="en-US"/>
        </w:rPr>
        <w:t xml:space="preserve"> l-kriterji u l-proċeduri għall-iskedar mill-ġdid, inkluż bidliet unilaterali fid-drittijiet tal-kapaċità allokati </w:t>
      </w:r>
      <w:r w:rsidRPr="005931D5">
        <w:rPr>
          <w:strike/>
          <w:szCs w:val="24"/>
          <w:lang w:val="it-IT" w:eastAsia="en-US"/>
        </w:rPr>
        <w:t>mill-meniġers</w:t>
      </w:r>
      <w:r w:rsidRPr="005931D5">
        <w:rPr>
          <w:b/>
          <w:i/>
          <w:szCs w:val="24"/>
          <w:lang w:val="it-IT" w:eastAsia="en-US"/>
        </w:rPr>
        <w:t>mill-maniġers</w:t>
      </w:r>
      <w:r w:rsidRPr="005931D5">
        <w:rPr>
          <w:szCs w:val="24"/>
          <w:lang w:val="it-IT" w:eastAsia="en-US"/>
        </w:rPr>
        <w:t xml:space="preserve"> tal-infrastruttura għall-fini tal-ġestjoni tat-tfixkil fin-network</w:t>
      </w:r>
      <w:r w:rsidRPr="005931D5">
        <w:rPr>
          <w:strike/>
          <w:szCs w:val="24"/>
          <w:lang w:val="it-IT" w:eastAsia="en-US"/>
        </w:rPr>
        <w:t>. Dak l-att</w:t>
      </w:r>
      <w:r w:rsidRPr="005931D5">
        <w:rPr>
          <w:b/>
          <w:i/>
          <w:szCs w:val="24"/>
          <w:lang w:val="it-IT" w:eastAsia="en-US"/>
        </w:rPr>
        <w:t xml:space="preserve"> u biex temenda l-paragrafu 2</w:t>
      </w:r>
      <w:r w:rsidRPr="005931D5">
        <w:rPr>
          <w:szCs w:val="24"/>
          <w:lang w:val="it-IT" w:eastAsia="en-US"/>
        </w:rPr>
        <w:t xml:space="preserve"> ta’ </w:t>
      </w:r>
      <w:r w:rsidRPr="005931D5">
        <w:rPr>
          <w:strike/>
          <w:szCs w:val="24"/>
          <w:lang w:val="it-IT" w:eastAsia="en-US"/>
        </w:rPr>
        <w:t>implimentazzjoni għandu jiġi adottat f’konformità mal-proċedura</w:t>
      </w:r>
      <w:r w:rsidRPr="005931D5">
        <w:rPr>
          <w:b/>
          <w:i/>
          <w:szCs w:val="24"/>
          <w:lang w:val="it-IT" w:eastAsia="en-US"/>
        </w:rPr>
        <w:t>dan l-Artikolu. Dawk l-atti delegati għandhom jiġu adottati sa ... [24 xahar mid-dħul fis-seħħ</w:t>
      </w:r>
      <w:r w:rsidRPr="005931D5">
        <w:rPr>
          <w:szCs w:val="24"/>
          <w:lang w:val="it-IT" w:eastAsia="en-US"/>
        </w:rPr>
        <w:t xml:space="preserve"> ta’ </w:t>
      </w:r>
      <w:r w:rsidRPr="005931D5">
        <w:rPr>
          <w:strike/>
          <w:szCs w:val="24"/>
          <w:lang w:val="it-IT" w:eastAsia="en-US"/>
        </w:rPr>
        <w:t>eżami msemmija fl-Artikolu 72(</w:t>
      </w:r>
      <w:proofErr w:type="gramStart"/>
      <w:r w:rsidRPr="005931D5">
        <w:rPr>
          <w:strike/>
          <w:szCs w:val="24"/>
          <w:lang w:val="it-IT" w:eastAsia="en-US"/>
        </w:rPr>
        <w:t>3)</w:t>
      </w:r>
      <w:r w:rsidRPr="005931D5">
        <w:rPr>
          <w:b/>
          <w:i/>
          <w:szCs w:val="24"/>
          <w:lang w:val="it-IT" w:eastAsia="en-US"/>
        </w:rPr>
        <w:t>dan</w:t>
      </w:r>
      <w:proofErr w:type="gramEnd"/>
      <w:r w:rsidRPr="005931D5">
        <w:rPr>
          <w:b/>
          <w:i/>
          <w:szCs w:val="24"/>
          <w:lang w:val="it-IT" w:eastAsia="en-US"/>
        </w:rPr>
        <w:t xml:space="preserve"> ir-Regolament]. Dawn għandhom jiġu inklużi fil-qafas Ewropew għall-ġestjoni tal-kapaċità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9A536C" w:rsidRPr="005931D5">
        <w:rPr>
          <w:b/>
          <w:szCs w:val="24"/>
          <w:lang w:val="it-IT" w:eastAsia="en-US"/>
        </w:rPr>
        <w:t>166</w:t>
      </w:r>
      <w:r w:rsidR="000977C3" w:rsidRPr="005931D5">
        <w:rPr>
          <w:b/>
          <w:szCs w:val="24"/>
          <w:lang w:val="it-IT" w:eastAsia="en-US"/>
        </w:rPr>
        <w:t>]</w:t>
      </w:r>
    </w:p>
    <w:p w14:paraId="027877D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Il-meniġers tal-infrastruttura u l-applikanti jistgħu jikkonkludu ftehimiet b’mod volontarju biex jipprevedu sostituzzjoni ta’ ċerti drittijiet tal-kapaċità f’każ ta’ tfixkil fin-network. Dawn l-arranġamenti għandhom jissemmew fil-pjanijiet ta’ kontinġenza li jirreferi għalihom l-Artikolu 19.</w:t>
      </w:r>
    </w:p>
    <w:p w14:paraId="0B003037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29B1A19" w14:textId="473D0546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5.</w:t>
      </w:r>
      <w:r w:rsidRPr="005931D5">
        <w:rPr>
          <w:szCs w:val="24"/>
          <w:lang w:val="it-IT" w:eastAsia="en-US"/>
        </w:rPr>
        <w:tab/>
        <w:t>Fil-każ ta’ tfixkil fin-network li jaffettwa t-traffiku fuq aktar minn network wieħed, il-meniġers tal-infrastruttura kkonċernati għandhom jikkoordinaw l-allokazzjoni ta’ kapaċità alternattiva f’konformità mal-Artikolu 53 u mal-qafas Ewropew għall-koordinazzjoni transfruntiera tal-ġestjoni tat-traffiku, tal-ġestjoni tat-tfixkil u tal-ġestjoni tal-kriżijiet imsemmi fl-Artikolu 44.</w:t>
      </w:r>
    </w:p>
    <w:p w14:paraId="73450F7E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 xml:space="preserve">KAPITOLU III </w:t>
      </w:r>
      <w:r w:rsidRPr="005931D5">
        <w:rPr>
          <w:szCs w:val="24"/>
          <w:lang w:val="it-IT" w:eastAsia="en-US"/>
        </w:rPr>
        <w:br/>
        <w:t>ĠESTJONI TAT-TRAFFIKU, TAT-TFIXKIL U TAL-KRIŻIJIET</w:t>
      </w:r>
    </w:p>
    <w:p w14:paraId="3B704085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42</w:t>
      </w:r>
      <w:r w:rsidRPr="005931D5">
        <w:rPr>
          <w:szCs w:val="24"/>
          <w:lang w:val="it-IT" w:eastAsia="en-US"/>
        </w:rPr>
        <w:br/>
        <w:t>Ġestjoni tat-traffiku, ġestjoni tat-tfixkil u ġestjoni tal-kriżijiet</w:t>
      </w:r>
    </w:p>
    <w:p w14:paraId="5C680FF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Il-meniġers tal-infrastruttura għandhom iwettqu ġestjoni tat-traffiku f’konformità ma’ dan ir-Regolament u mad-Direttiva (UE) 2016/797 u l-ispeċifikazzjonijiet stabbiliti fl-atti ta’ implimentazzjoni adottati skont dik id-Direttiva.</w:t>
      </w:r>
    </w:p>
    <w:p w14:paraId="1F38AAC1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Għal dak il-għan, il-meniġers tal-infrastruttura għandhom iwettqu:</w:t>
      </w:r>
    </w:p>
    <w:p w14:paraId="5BFB80E8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il-ġestjoni tat-traffiku waqt kundizzjonijiet operattivi normali li jinvolvu l-ġestjoni tal-inċidenti maħluqa minħabba devjazzjonijiet limitati mill-iskeda operatorja;</w:t>
      </w:r>
    </w:p>
    <w:p w14:paraId="2451F476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A8D3978" w14:textId="21466308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(b)</w:t>
      </w:r>
      <w:r w:rsidRPr="005931D5">
        <w:rPr>
          <w:szCs w:val="24"/>
          <w:lang w:val="it-IT" w:eastAsia="en-US"/>
        </w:rPr>
        <w:tab/>
        <w:t>il-ġestjoni tat-tfixkil biex jiġi indirizzat it-tfixkil sinifikanti fl-operazzjonijiet tan-network li jeħtieġ azzjoni konċertata f’konformità mal-Artikolu 46;</w:t>
      </w:r>
    </w:p>
    <w:p w14:paraId="76E28DB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il-ġestjoni tat-traffiku waqt sitwazzjonijiet ta’ kriżi kif stabbilit fl-Artikolu 47.</w:t>
      </w:r>
    </w:p>
    <w:p w14:paraId="6C64104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Waqt sitwazzjonijiet ta’ kriżi fuq skala kbira, fis-settur tat-trasport u lil hinn minnu, l-Istati Membri jistgħu jimplimentaw miżuri biex jidderogaw mir-regoli applikabbli f’sitwazzjonijiet normali f’konformità mal-Artikolu 47. F’dawn il-każijiet u meta rilevanti, il-meniġers tal-infrastruttura għandhom jadottaw u japplikaw regoli u proċeduri speċjali, soġġetti għall-kundizzjonijiet speċifikati fl-Artikolu 47.</w:t>
      </w:r>
    </w:p>
    <w:p w14:paraId="55D2645D" w14:textId="4978850F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2a.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Il-maniġers tal-infrastruttura għandhom jippubblikaw u jagħmlu aċċessibbli liberament ir-regoli u l-proċeduri speċjali msemmija fil-paragrafu 2. Għandhom jiġu notifikati lill-Kummissjoni.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167</w:t>
      </w:r>
      <w:r w:rsidR="000977C3" w:rsidRPr="005931D5">
        <w:rPr>
          <w:b/>
          <w:szCs w:val="24"/>
          <w:lang w:val="it-IT" w:eastAsia="en-US"/>
        </w:rPr>
        <w:t>]</w:t>
      </w:r>
    </w:p>
    <w:p w14:paraId="0361308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>Meta jimmaniġġaw it-traffiku, il-meniġers tal-infrastruttura għandhom jimxu mal-prinċipji stabbiliti fl-Artikolu 2.</w:t>
      </w:r>
    </w:p>
    <w:p w14:paraId="428EB435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B’mod partikolari, il-meniġers tal-infrastruttura għandhom inaqqsu kemm jista’ jkun id-disturbi u l-impatt tagħhom fuq it-traffiku ferrovjarju u għandhom:</w:t>
      </w:r>
    </w:p>
    <w:p w14:paraId="0D621F26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7A42BF1" w14:textId="771C2270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(a)</w:t>
      </w:r>
      <w:r w:rsidRPr="005931D5">
        <w:rPr>
          <w:szCs w:val="24"/>
          <w:lang w:val="it-IT" w:eastAsia="en-US"/>
        </w:rPr>
        <w:tab/>
        <w:t>jiżguraw reazzjoni malajr u kkoordinata għad-disturbi, b’mod partikolari fil-każ ta’ tfixkil fin-network u sitwazzjonijiet ta’ kriżi;</w:t>
      </w:r>
    </w:p>
    <w:p w14:paraId="7036C2D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jistabbilizzaw u jottimizzaw it-traffiku ferrovjarju tul il-perjodu kollu tat-tfixkil fin-network u l-kriżijiet;</w:t>
      </w:r>
    </w:p>
    <w:p w14:paraId="7FDCDF4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jipprovdu informazzjoni rilevanti, eżatta u aġġornata lill-partijiet ikkonċernati operazzjonali u lil partijiet ikkonċernati oħra, b’mod partikolari lill-awtoritajiet inkarigati mill-ġestjoni tas-sitwazzjonijiet ta’ kriżi barra mis-settur ferrovjarju. Din l-informazzjoni għandha tingħata bil-mezzi xierqa, inkluż dawk imsemmija fl-Artikolu 62.</w:t>
      </w:r>
    </w:p>
    <w:p w14:paraId="576FBEA0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43</w:t>
      </w:r>
      <w:r w:rsidRPr="005931D5">
        <w:rPr>
          <w:szCs w:val="24"/>
          <w:lang w:val="it-IT" w:eastAsia="en-US"/>
        </w:rPr>
        <w:br/>
        <w:t>Regoli u proċeduri għall-ġestjoni tat-traffiku u għall-ġestjoni tat-tfixkil</w:t>
      </w:r>
    </w:p>
    <w:p w14:paraId="74F0F3BD" w14:textId="7DF94CE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Sa ... [18-il xahar mid-dħul fis-seħħ ta’ dan ir-Regolament], il-maniġers</w:t>
      </w:r>
      <w:r w:rsidRPr="005931D5">
        <w:rPr>
          <w:szCs w:val="24"/>
          <w:lang w:val="it-IT" w:eastAsia="en-US"/>
        </w:rPr>
        <w:t xml:space="preserve"> tal-infrastruttura għandhom jistabbilixxu regoli u proċeduri għall-ġestjoni tad-devjazzjonijiet tal-movimenti ferrovjarji mill-iskeda operatorja. Dawk ir-regoli u l-proċeduri għandhom jiġu ppubblikati fid-dikjarazzjoni dwar in-network imsemmija fl-Artikolu 27 tad-Direttiva 2012/34/UE u għandhom ikopru l-ġestjoni tat-traffiku fis-sitwazzjonijiet stabbiliti fl-Artikolu 42(1), il-punti (a), (b) u (c) ta’ dan ir-Regolament.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168</w:t>
      </w:r>
      <w:r w:rsidR="000977C3" w:rsidRPr="005931D5">
        <w:rPr>
          <w:b/>
          <w:szCs w:val="24"/>
          <w:lang w:val="it-IT" w:eastAsia="en-US"/>
        </w:rPr>
        <w:t>]</w:t>
      </w:r>
    </w:p>
    <w:p w14:paraId="3E02773A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AC37DEA" w14:textId="677D564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  <w:t xml:space="preserve">Ir-regoli u l-proċeduri msemmija fil-paragrafu 1 għandhom jimmiraw li jnaqqsu kemm jista’ jkun l-impatt ġenerali tad-devjazzjonijiet mill-iskeda fuq it-traffiku ferrovjarju, filwaqt li jqisu l-ħtiġijiet tat-tipi kollha tat-trasport. </w:t>
      </w:r>
      <w:r w:rsidRPr="005931D5">
        <w:rPr>
          <w:strike/>
          <w:szCs w:val="24"/>
          <w:lang w:val="it-IT" w:eastAsia="en-US"/>
        </w:rPr>
        <w:t>Il-prinċipji</w:t>
      </w:r>
      <w:r w:rsidRPr="005931D5">
        <w:rPr>
          <w:b/>
          <w:i/>
          <w:szCs w:val="24"/>
          <w:lang w:val="it-IT" w:eastAsia="en-US"/>
        </w:rPr>
        <w:t>Ir-regoli u l-proċeduri</w:t>
      </w:r>
      <w:r w:rsidRPr="005931D5">
        <w:rPr>
          <w:szCs w:val="24"/>
          <w:lang w:val="it-IT" w:eastAsia="en-US"/>
        </w:rPr>
        <w:t xml:space="preserve"> jistgħu jkunu jinvolvu regoli ta’ prijorità għall-ġestjoni bejn it-tipi differenti ta’ traffiku u l-proċeduri, il-kriterji u l-miri speċifiċi li jridu jiġu applikati f’approċċ ibbażat fuq l-ottimizzazzjoni li jistrieħ fuq l-ottimizzazzjoni ta’ xi funzjoni fil-mira, bħat-tnaqqis kemm jista’ jkun possibbli tal-minuti ttardjati jew tal-ħin għar-ritorn għal operazzjonijiet normali, aktar milli regoli ta’ prijorità espliċiti.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169</w:t>
      </w:r>
      <w:r w:rsidR="000977C3" w:rsidRPr="005931D5">
        <w:rPr>
          <w:b/>
          <w:szCs w:val="24"/>
          <w:lang w:val="it-IT" w:eastAsia="en-US"/>
        </w:rPr>
        <w:t>]</w:t>
      </w:r>
    </w:p>
    <w:p w14:paraId="18C25559" w14:textId="4014429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 xml:space="preserve">Fil-każ ta’ tfixkil fil-movimenti tal-ferroviji minħabba ħsara teknika jew inċident, </w:t>
      </w:r>
      <w:r w:rsidRPr="005931D5">
        <w:rPr>
          <w:strike/>
          <w:szCs w:val="24"/>
          <w:lang w:val="it-IT" w:eastAsia="en-US"/>
        </w:rPr>
        <w:t>il-meniġer</w:t>
      </w:r>
      <w:r w:rsidRPr="005931D5">
        <w:rPr>
          <w:b/>
          <w:i/>
          <w:szCs w:val="24"/>
          <w:lang w:val="it-IT" w:eastAsia="en-US"/>
        </w:rPr>
        <w:t>il-maniġer</w:t>
      </w:r>
      <w:r w:rsidRPr="005931D5">
        <w:rPr>
          <w:szCs w:val="24"/>
          <w:lang w:val="it-IT" w:eastAsia="en-US"/>
        </w:rPr>
        <w:t xml:space="preserve"> tal-infrastruttura għandu</w:t>
      </w:r>
      <w:r w:rsidRPr="005931D5">
        <w:rPr>
          <w:b/>
          <w:i/>
          <w:szCs w:val="24"/>
          <w:lang w:val="it-IT" w:eastAsia="en-US"/>
        </w:rPr>
        <w:t>, mingħajr dewmien,</w:t>
      </w:r>
      <w:r w:rsidRPr="005931D5">
        <w:rPr>
          <w:szCs w:val="24"/>
          <w:lang w:val="it-IT" w:eastAsia="en-US"/>
        </w:rPr>
        <w:t xml:space="preserve"> jieħu l-passi kollha meħtieġa biex ireġġa’ lura s-sitwazzjoni għan-normal. Għal dak il-għan, dan għandu jimplimenta pjan ta’ kontinġenza f’konformità mal-Artikolu 19. Fil-każ ta’ disturb li jkollu impatt potenzjali fuq it-traffiku transfruntier,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 kkonċernati għandhom jikkooperaw flimkien biex jerġgħu jistabbilixxu t-traffiku transfruntier għan-normal f’konformità mal-qafas Ewropew għall-koordinazzjoni transfruntiera tal-ġestjoni tat-traffiku, tal-ġestjoni tat-tfixkil u tal-ġestjoni tal-kriżijiet imsemmi fl-Artikolu 44.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170</w:t>
      </w:r>
      <w:r w:rsidR="000977C3" w:rsidRPr="005931D5">
        <w:rPr>
          <w:b/>
          <w:szCs w:val="24"/>
          <w:lang w:val="it-IT" w:eastAsia="en-US"/>
        </w:rPr>
        <w:t>]</w:t>
      </w:r>
    </w:p>
    <w:p w14:paraId="6FDEC697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250FAEA" w14:textId="7FA4C9CD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4.</w:t>
      </w:r>
      <w:r w:rsidRPr="005931D5">
        <w:rPr>
          <w:szCs w:val="24"/>
          <w:lang w:val="it-IT" w:eastAsia="en-US"/>
        </w:rPr>
        <w:tab/>
        <w:t>Meta jistabbilixxu r-regoli u l-proċeduri msemmija fil-paragrafu 1, il-meniġers tal-infrastruttura għandhom iqisu bis-sħiħ il-qafas Ewropew għall-koordinazzjoni transfruntiera tal-ġestjoni tat-traffiku, tal-ġestjoni tat-tfixkil u tal-ġestjoni tal-kriżijiet imsemmi fl-Artikolu 44. Fid-dikjarazzjoni dwar in-network għandhom jispjegaw ir-raġuni għal kull devjazzjoni mir-regoli u l-proċeduri komuni stabbiliti fil-qafas Ewropew għall-koordinazzjoni tal-ġestjoni tat-traffiku, tat-tfixkil u tal-kriżijiet.</w:t>
      </w:r>
    </w:p>
    <w:p w14:paraId="27B6DD11" w14:textId="0328C0C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4a.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Id-devjazzjonijiet għandhom ikunu permessi biss f’każijiet raġonevoli u għandhom jiġu approvati mill-korp regolatorju nazzjonali.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171</w:t>
      </w:r>
      <w:r w:rsidR="000977C3" w:rsidRPr="005931D5">
        <w:rPr>
          <w:b/>
          <w:szCs w:val="24"/>
          <w:lang w:val="it-IT" w:eastAsia="en-US"/>
        </w:rPr>
        <w:t>]</w:t>
      </w:r>
    </w:p>
    <w:p w14:paraId="2D4BAAF8" w14:textId="7CA8515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5.</w:t>
      </w:r>
      <w:r w:rsidRPr="005931D5">
        <w:rPr>
          <w:szCs w:val="24"/>
          <w:lang w:val="it-IT" w:eastAsia="en-US"/>
        </w:rPr>
        <w:tab/>
        <w:t>F’każijiet ta’ force majeure u</w:t>
      </w:r>
      <w:r w:rsidRPr="005931D5">
        <w:rPr>
          <w:b/>
          <w:i/>
          <w:szCs w:val="24"/>
          <w:lang w:val="it-IT" w:eastAsia="en-US"/>
        </w:rPr>
        <w:t>,</w:t>
      </w:r>
      <w:r w:rsidRPr="005931D5">
        <w:rPr>
          <w:szCs w:val="24"/>
          <w:lang w:val="it-IT" w:eastAsia="en-US"/>
        </w:rPr>
        <w:t xml:space="preserve"> meta assolutament meħtieġ, meta minħabba xi inċident l-infrastruttura ma tkunx tista’ tintuża temporanjament, id-drittijiet tal-kapaċità allokati jistgħu jiġu rtirati mingħajr twissija għal kemm ikun meħtieġ biex tissewwa s-sistema</w:t>
      </w:r>
      <w:r w:rsidRPr="005931D5">
        <w:rPr>
          <w:b/>
          <w:i/>
          <w:szCs w:val="24"/>
          <w:lang w:val="it-IT" w:eastAsia="en-US"/>
        </w:rPr>
        <w:t xml:space="preserve"> filwaqt li fl-istess ħin isir kull sforz biex jiġu pprovduti alternattivi possibbli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172</w:t>
      </w:r>
      <w:r w:rsidR="000977C3" w:rsidRPr="005931D5">
        <w:rPr>
          <w:b/>
          <w:szCs w:val="24"/>
          <w:lang w:val="it-IT" w:eastAsia="en-US"/>
        </w:rPr>
        <w:t>]</w:t>
      </w:r>
    </w:p>
    <w:p w14:paraId="4AEAC51C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 tal-infrastruttura jista’, jekk jidhirlu li jkun meħtieġ, jeżiġi li l-impriżi ferrovjarji jagħmlulu disponibbli r-riżorsi li jkun jidhirlu li huma l-aktar xierqa biex is-sitwazzjoni terġa’ lura għan-normal mill-aktar fis possibbli.</w:t>
      </w:r>
    </w:p>
    <w:p w14:paraId="45942B83" w14:textId="77777777" w:rsidR="00D22EEB" w:rsidRPr="005931D5" w:rsidRDefault="00D22EEB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2B9894EC" w14:textId="3F57D6E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5a.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Fil-każ ta’ rtirar tal-kapaċità, il-maniġers tal-infrastruttura għandhom iżommu lill-impriżi ferrovjarji informati f’ħin utli dwar il-ġestjoni tal-ħin tagħhom, dwar il-progress tat-tiswijiet u dwar alternattivi possibbli għall-kapaċità allokata tagħhom.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173</w:t>
      </w:r>
      <w:r w:rsidR="000977C3" w:rsidRPr="005931D5">
        <w:rPr>
          <w:b/>
          <w:szCs w:val="24"/>
          <w:lang w:val="it-IT" w:eastAsia="en-US"/>
        </w:rPr>
        <w:t>]</w:t>
      </w:r>
    </w:p>
    <w:p w14:paraId="1795DBB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>L-Istati Membri jistgħu jeżiġu li l-impriżi ferrovjarji jiġu involuti biex ikunu assigurati l-infurzar u l-monitoraġġ tal-konformità tagħhom stess mal-istandards u r-regoli tas-sikurezza.</w:t>
      </w:r>
    </w:p>
    <w:p w14:paraId="6B1B5F09" w14:textId="6DEA33C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6a.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Il-Kummissjoni għandha tadotta, sa [24 xahar mid-dħul fis-seħħ ta’ dan ir-Regolament], atti ta’ implimentazzjoni biex tistabbilixxi r-regoli u l-proċeduri għall-ġestjoni ta’ devjazzjonijiet tal-movimenti tal-ferroviji mill-iskeda ta’ żmien operatorja, u biex temenda l-paragrafu1 ta’ dan l-Artikolu. Dawk l-atti ta’ implimentazzjoni għandhom jiġu adottati f’konformità mal-proċedura ta’ eżami msemmija fl-Artikolu 72(3).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174</w:t>
      </w:r>
      <w:r w:rsidR="000977C3" w:rsidRPr="005931D5">
        <w:rPr>
          <w:b/>
          <w:szCs w:val="24"/>
          <w:lang w:val="it-IT" w:eastAsia="en-US"/>
        </w:rPr>
        <w:t>]</w:t>
      </w:r>
    </w:p>
    <w:p w14:paraId="1419CEC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44</w:t>
      </w:r>
      <w:r w:rsidRPr="005931D5">
        <w:rPr>
          <w:szCs w:val="24"/>
          <w:lang w:val="it-IT" w:eastAsia="en-US"/>
        </w:rPr>
        <w:br/>
        <w:t>Qafas Ewropew għall-koordinazzjoni transfruntiera tal-ġestjoni tat-traffiku, tal-ġestjoni tat-tfixkil u tal-ġestjoni tal-kriżijiet</w:t>
      </w:r>
    </w:p>
    <w:p w14:paraId="3D1DD74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L-ENIM għandu jiżviluppa u jadotta qafas Ewropew għall-koordinazzjoni transfruntiera tal-ġestjoni tat-traffiku, tal-ġestjoni tat-tfixkil u tal-ġestjoni tal-kriżijiet f’konformità mal-Artikolu 42 sa mhux aktar tard minn [12-il xahar wara d-dħul fis-seħħ ta’ dan ir-Regolament].</w:t>
      </w:r>
    </w:p>
    <w:p w14:paraId="6140EB24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CD94AE3" w14:textId="0234DD6E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 xml:space="preserve">L-ENIM għandu jiżviluppa l-qafas Ewropew għall-koordinazzjoni transfruntiera tal-ġestjoni tat-traffiku, tal-ġestjoni tat-tfixkil u tal-ġestjoni tal-kriżijiet b’kooperazzjoni mal-partijiet ikkonċernati operazzjonali u l-partijiet interessati bil-proċess tal-konsultazzjoni msemmi fl-Artikolu 54, filwaqt li jqis il-ħidma tal-Impriża Konġunta Ferrovjarja tal-Ewropa stabbilita fit-Titolu IV tar-Regolament (UE </w:t>
      </w:r>
      <w:r w:rsidRPr="005931D5">
        <w:rPr>
          <w:strike/>
          <w:szCs w:val="24"/>
          <w:lang w:val="it-IT" w:eastAsia="en-US"/>
        </w:rPr>
        <w:t>2012/2085</w:t>
      </w:r>
      <w:r w:rsidRPr="005931D5">
        <w:rPr>
          <w:b/>
          <w:i/>
          <w:szCs w:val="24"/>
          <w:lang w:val="it-IT" w:eastAsia="en-US"/>
        </w:rPr>
        <w:t>2021/2085</w:t>
      </w:r>
      <w:r w:rsidRPr="005931D5">
        <w:rPr>
          <w:szCs w:val="24"/>
          <w:lang w:val="it-IT" w:eastAsia="en-US"/>
        </w:rPr>
        <w:t>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175</w:t>
      </w:r>
      <w:r w:rsidR="000977C3" w:rsidRPr="005931D5">
        <w:rPr>
          <w:b/>
          <w:szCs w:val="24"/>
          <w:lang w:val="it-IT" w:eastAsia="en-US"/>
        </w:rPr>
        <w:t>]</w:t>
      </w:r>
    </w:p>
    <w:p w14:paraId="771ABCDB" w14:textId="5061229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 xml:space="preserve">Il-qafas Ewropew għall-koordinazzjoni tal-ġestjoni tat-traffiku transfruntier, tal-ġestjoni tat-tfixkil u tal-ġestjoni tal-kriżijiet għandu jipprovdi linji gwida għall-koordinazzjoni bejn </w:t>
      </w:r>
      <w:r w:rsidRPr="005931D5">
        <w:rPr>
          <w:strike/>
          <w:szCs w:val="24"/>
          <w:lang w:val="it-IT" w:eastAsia="en-US"/>
        </w:rPr>
        <w:t>il-meniġers</w:t>
      </w:r>
      <w:r w:rsidRPr="005931D5">
        <w:rPr>
          <w:b/>
          <w:i/>
          <w:szCs w:val="24"/>
          <w:lang w:val="it-IT" w:eastAsia="en-US"/>
        </w:rPr>
        <w:t>il-maniġers</w:t>
      </w:r>
      <w:r w:rsidRPr="005931D5">
        <w:rPr>
          <w:szCs w:val="24"/>
          <w:lang w:val="it-IT" w:eastAsia="en-US"/>
        </w:rPr>
        <w:t xml:space="preserve"> tal-infrastruttura, l-impriżi ferrovjarji u partijiet ikkonċernati operazzjonali oħra.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176</w:t>
      </w:r>
      <w:r w:rsidR="000977C3" w:rsidRPr="005931D5">
        <w:rPr>
          <w:b/>
          <w:szCs w:val="24"/>
          <w:lang w:val="it-IT" w:eastAsia="en-US"/>
        </w:rPr>
        <w:t>]</w:t>
      </w:r>
    </w:p>
    <w:p w14:paraId="57CC07F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>B’mod partikolari, il-qafas Ewropew għall-koordinazzjoni transfruntiera tal-ġestjoni tat-traffiku, tal-ġestjoni tat-tfixkil u tal-ġestjoni tal-kriżijiet għandu jinkludi l-elementi elenkati fl-Anness V.</w:t>
      </w:r>
    </w:p>
    <w:p w14:paraId="47A3CDB4" w14:textId="77777777" w:rsidR="00D22EEB" w:rsidRPr="005931D5" w:rsidRDefault="00D22EEB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495A1925" w14:textId="3EA06A9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3a.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Filwaqt li jitqies il-qafas adottat mill-ENIM f’konformità mal-paragrafu 1, il-Kummissjoni għandha tingħata s-setgħa li tadotta atti delegati f’konformità mal-Artikolu 71 biex tistabbilixxi d-dettalji għall-koordinazzjoni transfruntiera tal-ġestjoni tat-traffiku, tal-ġestjoni tat-tfixkil u tal-ġestjoni tal-kriżijiet u biex temenda l-paragrafu 2 ta’ dan l-Artikolu. Dawk l-atti delegati għandhom jiġu adottati sa ... [24 xahar mid-dħul fis-seħħ ta’ dan ir-Regolament].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177</w:t>
      </w:r>
      <w:r w:rsidR="000977C3" w:rsidRPr="005931D5">
        <w:rPr>
          <w:b/>
          <w:szCs w:val="24"/>
          <w:lang w:val="it-IT" w:eastAsia="en-US"/>
        </w:rPr>
        <w:t>]</w:t>
      </w:r>
    </w:p>
    <w:p w14:paraId="208383CC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45</w:t>
      </w:r>
      <w:r w:rsidRPr="005931D5">
        <w:rPr>
          <w:szCs w:val="24"/>
          <w:lang w:val="it-IT" w:eastAsia="en-US"/>
        </w:rPr>
        <w:br/>
        <w:t>Koordinazzjoni tal-ġestjoni tat-traffiku, tal-ġestjoni tat-tfixkil u tal-ġestjoni tal-kriżijiet</w:t>
      </w:r>
    </w:p>
    <w:p w14:paraId="7063FD67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Il-meniġers tal-infrastruttura għandhom jikkoordinaw il-ġestjoni tat-traffiku f’konformità mal-Artikolu 53 u abbażi tal-qafas Ewropew għall-koordinazzjoni transfruntiera tal-ġestjoni tat-traffiku, tal-ġestjoni tat-tfixkil u tal-ġestjoni tal-kriżijiet imsemmi fl-Artikolu 44.</w:t>
      </w:r>
    </w:p>
    <w:p w14:paraId="46FD3F85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Il-koordinazzjoni għandha tiżgura b’mod partikolari:</w:t>
      </w:r>
    </w:p>
    <w:p w14:paraId="7C7AA8C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li s-servizzi ferrovjarji internazzjonali joperaw bi tfixkil minimu kemm waqt operazzjonijiet regolari kif ukoll waqt disturbi;</w:t>
      </w:r>
    </w:p>
    <w:p w14:paraId="01B1F22C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8A8F358" w14:textId="721744A9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(b)</w:t>
      </w:r>
      <w:r w:rsidRPr="005931D5">
        <w:rPr>
          <w:szCs w:val="24"/>
          <w:lang w:val="it-IT" w:eastAsia="en-US"/>
        </w:rPr>
        <w:tab/>
        <w:t>li l-isfidi speċifiċi relatati ma’ sezzjonijiet transfruntieri li jinħolqu fost l-oħrajn minħabba interoperabbiltà limitata mil-lat ta’ infrastruttura, tagħmir u operazzjonijiet tekniċi, rekwiżiti lingwistiċi u tat-taħriġ relatati mal-persunal, formalitajiet amministrattivi jew tal-fruntieri jitqiesu kif xieraq;</w:t>
      </w:r>
    </w:p>
    <w:p w14:paraId="548C3AE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skambju effiċjenti ta’ informazzjoni aġġornata u rilevanti bejn il-meniġers tal-infrastruttura, l-applikanti, l-impriżi ferrovjarji u partijiet ikkonċernati operazzjonali oħra, kif ukoll kull struttura rilevanti tal-governanza tal-ġestjoni tal-kriżijiet fil-livell tal-UE kif xieraq, inkluż f’konformità mal-Artikolu 62.</w:t>
      </w:r>
    </w:p>
    <w:p w14:paraId="22BD8CA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46</w:t>
      </w:r>
      <w:r w:rsidRPr="005931D5">
        <w:rPr>
          <w:szCs w:val="24"/>
          <w:lang w:val="it-IT" w:eastAsia="en-US"/>
        </w:rPr>
        <w:br/>
        <w:t>Tfixkil fin-network</w:t>
      </w:r>
    </w:p>
    <w:p w14:paraId="5CC90A5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Meta inċident joħloq jew aktarx joħloq restrizzjonijiet fuq l-operazzjonijiet tan-network, li jkunu jeħtieġu azzjoni konċertata mill-partijiet ikkonċernati operazzjonali biex tkun żgurata l-aħjar ġestjoni possibbli tat-traffiku waqt ir-restrizzjonijiet, il-meniġers tal-infrastruttura affettwati għandhom jivvalutaw it-</w:t>
      </w:r>
      <w:proofErr w:type="gramStart"/>
      <w:r w:rsidRPr="005931D5">
        <w:rPr>
          <w:szCs w:val="24"/>
          <w:lang w:val="it-IT" w:eastAsia="en-US"/>
        </w:rPr>
        <w:t>tul u</w:t>
      </w:r>
      <w:proofErr w:type="gramEnd"/>
      <w:r w:rsidRPr="005931D5">
        <w:rPr>
          <w:szCs w:val="24"/>
          <w:lang w:val="it-IT" w:eastAsia="en-US"/>
        </w:rPr>
        <w:t xml:space="preserve"> l-impatt probabbli tal-inċident abbażi tal-informazzjoni disponibbli kollha u l-esperjenza preċedenti.</w:t>
      </w:r>
    </w:p>
    <w:p w14:paraId="0FB80C26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79E0C70" w14:textId="22A42F51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Jekk it-</w:t>
      </w:r>
      <w:proofErr w:type="gramStart"/>
      <w:r w:rsidRPr="005931D5">
        <w:rPr>
          <w:szCs w:val="24"/>
          <w:lang w:val="it-IT" w:eastAsia="en-US"/>
        </w:rPr>
        <w:t>tul u</w:t>
      </w:r>
      <w:proofErr w:type="gramEnd"/>
      <w:r w:rsidRPr="005931D5">
        <w:rPr>
          <w:szCs w:val="24"/>
          <w:lang w:val="it-IT" w:eastAsia="en-US"/>
        </w:rPr>
        <w:t xml:space="preserve"> l-impatt stmati jkunu jissodisfaw il-kriterji għad-dikjarazzjoni ta’ tfixkil fin-network kif stabbilit fl-Anness VI, il-meniġers tal-infrastruttura kkonċernati għandhom jiddikjaraw tfixkil fin-network u jimplimentaw il-miżuri stabbiliti fl-Artikolu 43.</w:t>
      </w:r>
    </w:p>
    <w:p w14:paraId="754FE8F2" w14:textId="6EBF86C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 xml:space="preserve">-inċident ikollu jew aktarx ikun se jkollu impatti fuq aktar minn network wieħed, </w:t>
      </w:r>
      <w:r w:rsidRPr="005931D5">
        <w:rPr>
          <w:strike/>
          <w:szCs w:val="24"/>
          <w:lang w:val="it-IT" w:eastAsia="en-US"/>
        </w:rPr>
        <w:t>il-meniġer</w:t>
      </w:r>
      <w:r w:rsidRPr="005931D5">
        <w:rPr>
          <w:b/>
          <w:i/>
          <w:szCs w:val="24"/>
          <w:lang w:val="it-IT" w:eastAsia="en-US"/>
        </w:rPr>
        <w:t>il-maniġer</w:t>
      </w:r>
      <w:r w:rsidRPr="005931D5">
        <w:rPr>
          <w:szCs w:val="24"/>
          <w:lang w:val="it-IT" w:eastAsia="en-US"/>
        </w:rPr>
        <w:t xml:space="preserve"> tal-infrastruttura </w:t>
      </w:r>
      <w:r w:rsidRPr="005931D5">
        <w:rPr>
          <w:strike/>
          <w:szCs w:val="24"/>
          <w:lang w:val="it-IT" w:eastAsia="en-US"/>
        </w:rPr>
        <w:t>fejn isir</w:t>
      </w:r>
      <w:r w:rsidRPr="005931D5">
        <w:rPr>
          <w:b/>
          <w:i/>
          <w:szCs w:val="24"/>
          <w:lang w:val="it-IT" w:eastAsia="en-US"/>
        </w:rPr>
        <w:t>li fiha jsir</w:t>
      </w:r>
      <w:r w:rsidRPr="005931D5">
        <w:rPr>
          <w:szCs w:val="24"/>
          <w:lang w:val="it-IT" w:eastAsia="en-US"/>
        </w:rPr>
        <w:t xml:space="preserve"> l-inċident għandu jiddikjara tfixkil f’diversi networks u jikkoordina l-azzjonijiet f’konformità mal-Artikoli 44, 45 u 53.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178</w:t>
      </w:r>
      <w:r w:rsidR="000977C3" w:rsidRPr="005931D5">
        <w:rPr>
          <w:b/>
          <w:szCs w:val="24"/>
          <w:lang w:val="it-IT" w:eastAsia="en-US"/>
        </w:rPr>
        <w:t>]</w:t>
      </w:r>
    </w:p>
    <w:p w14:paraId="15A877F7" w14:textId="7EF4AF4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>L-ENIM għandu jiddefinixxi metodu armonizzat biex jistma t-tul taż-żmien u l-impatt probabbli tat-tfixkil fin-network u jinkludih fil-qafas Ewropew għall-koordinazzjoni tal-ġestjoni tat-traffiku</w:t>
      </w:r>
      <w:r w:rsidRPr="005931D5">
        <w:rPr>
          <w:b/>
          <w:i/>
          <w:szCs w:val="24"/>
          <w:lang w:val="it-IT" w:eastAsia="en-US"/>
        </w:rPr>
        <w:t>, tat-tfixkil</w:t>
      </w:r>
      <w:r w:rsidRPr="005931D5">
        <w:rPr>
          <w:szCs w:val="24"/>
          <w:lang w:val="it-IT" w:eastAsia="en-US"/>
        </w:rPr>
        <w:t xml:space="preserve"> u tal-kriżijiet imsemmi fl-Artikolu 44.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179</w:t>
      </w:r>
      <w:r w:rsidR="000977C3" w:rsidRPr="005931D5">
        <w:rPr>
          <w:b/>
          <w:szCs w:val="24"/>
          <w:lang w:val="it-IT" w:eastAsia="en-US"/>
        </w:rPr>
        <w:t>]</w:t>
      </w:r>
    </w:p>
    <w:p w14:paraId="7B0EEF8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Il-meniġer tal-infrastruttura għandu jinforma lill-partijiet interessati mill-aktar fis possibbli dwar in-nuqqas ta’ disponibbiltà tal-kapaċità infrastrutturali, b’mod partikolari minħabba inċident.</w:t>
      </w:r>
    </w:p>
    <w:p w14:paraId="07073196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Il-korp regolatorju jista’ jeżiġi li l-meniġer tal-infrastruttura jagħmel din l-informazzjoni disponibbli għalih, jekk ikun jidhirlu li hu meħtieġ.</w:t>
      </w:r>
    </w:p>
    <w:p w14:paraId="5A693E93" w14:textId="77777777" w:rsidR="00D22EEB" w:rsidRPr="005931D5" w:rsidRDefault="00D22EEB">
      <w:pPr>
        <w:widowControl/>
        <w:rPr>
          <w:b/>
          <w:i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br w:type="page"/>
      </w:r>
    </w:p>
    <w:p w14:paraId="3A05F593" w14:textId="22B6D07E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4a.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Fil-każ ta’ interruzzjoni parzjali jew totali tas-servizzi kkawżata minn interruzzjoni tal-operazzjoni ferrovjarja minħabba ħsara teknika, inċident jew aċċident fuq linja transfruntiera li ddum aktar minn 15-il jum, il-maniġers tal-infrastruttura milquta għandhom, fi żmien 30 jum mill-okkorrenza, iħejju rapport tal-inċident. Ir-rapport tal-inċident għandu jinkludi tal-anqas:</w:t>
      </w:r>
    </w:p>
    <w:p w14:paraId="11AAD715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informazzjoni dwar il-miżuri operazzjonali kollha meħuda biex jiġu żgurati rotot alternattivi;</w:t>
      </w:r>
    </w:p>
    <w:p w14:paraId="6209E97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informazzjoni dwar l-azzjonijiet kollha meħuda biex jiġu restawrati s-servizzi regolari fuq il-linja interrotta.</w:t>
      </w:r>
    </w:p>
    <w:p w14:paraId="314E53D9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Ir-rapport għandu jkun disponibbli għall-pubbliku u għandu jiġi aġġornat regolarment sakemm titneħħa l-interruzzjoni.</w:t>
      </w:r>
    </w:p>
    <w:p w14:paraId="24F3689A" w14:textId="1E7D7530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L-ERA tista’ toħroġ rakkomandazzjonijiet dwar miżuri mtejba biex jiġu indirizzati t-tfixkil u r-restrizzjonijiet tal-kapaċità tat-traffiku kkawżati mill-aċċident.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180</w:t>
      </w:r>
      <w:r w:rsidR="000977C3" w:rsidRPr="005931D5">
        <w:rPr>
          <w:b/>
          <w:szCs w:val="24"/>
          <w:lang w:val="it-IT" w:eastAsia="en-US"/>
        </w:rPr>
        <w:t>]</w:t>
      </w:r>
    </w:p>
    <w:p w14:paraId="169ADB2C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29009B56" w14:textId="12926E36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5.</w:t>
      </w:r>
      <w:r w:rsidRPr="005931D5">
        <w:rPr>
          <w:szCs w:val="24"/>
          <w:lang w:val="it-IT" w:eastAsia="en-US"/>
        </w:rPr>
        <w:tab/>
        <w:t>Il-Koordinatur tan-Network għandu jiġbor informazzjoni dwar it-tfixkil fin-network, janalizza r-rispons, jasal għal konklużjonijiet dwar l-effettività tal-ġestjoni ta’ inċidenti bħal dawn, u jikkonsulta mal-partijiet ikkonċernati operazzjonali f’konformità mal-Artikolu 54 u jirrapporta lill-ENIM u lill-Korp tar-Rieżami tal-Prestazzjoni.</w:t>
      </w:r>
    </w:p>
    <w:p w14:paraId="1753FF5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6.</w:t>
      </w:r>
      <w:r w:rsidRPr="005931D5">
        <w:rPr>
          <w:szCs w:val="24"/>
          <w:lang w:val="it-IT" w:eastAsia="en-US"/>
        </w:rPr>
        <w:tab/>
        <w:t>Il-Kummissjoni għandha tingħata s-setgħa li tadotta atti delegati f’konformità mal-Artikolu 71 biex temenda l-Anness VI biex tiżgura ġestjoni effettiva u effiċjenti tat-tfixkil fin-network, filwaqt li tqis il-kunsiderazzjonijiet tal-ippjanar, operazzjonali, tekniċi u kummerċjali tal-partijiet ikkonċernati.</w:t>
      </w:r>
    </w:p>
    <w:p w14:paraId="0C77A94A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47</w:t>
      </w:r>
      <w:r w:rsidRPr="005931D5">
        <w:rPr>
          <w:szCs w:val="24"/>
          <w:lang w:val="it-IT" w:eastAsia="en-US"/>
        </w:rPr>
        <w:br/>
        <w:t>Sitwazzjonijiet ta’ kriżi</w:t>
      </w:r>
    </w:p>
    <w:p w14:paraId="65A638F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F’każijiet relatati mas-sikurezza pubblika, epidemiji tas-saħħa, diżastri naturali, kriżijiet ambjentali, kriżijiet tad-difiża u s-sigurtà, li jħallu jew ikunu mistennija jħallu effett kritiku fuq il-provvista jew id-domanda tas-servizzi tat-trasport ferrovjarju, l-Istati Membri għandhom jitħallew japplikaw miżuri ta’ emerġenza li jkunu jinkludu, b’deroga mir-regoli ta’ dan ir-Regolament:</w:t>
      </w:r>
    </w:p>
    <w:p w14:paraId="4684D2AB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4E39D8A" w14:textId="4DD6DA62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(a)</w:t>
      </w:r>
      <w:r w:rsidRPr="005931D5">
        <w:rPr>
          <w:szCs w:val="24"/>
          <w:lang w:val="it-IT" w:eastAsia="en-US"/>
        </w:rPr>
        <w:tab/>
        <w:t>il-kanċellazzjoni ta’ drittijiet tal-kapaċità mingħajr kumpens;</w:t>
      </w:r>
    </w:p>
    <w:p w14:paraId="1B1F9A1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prinċipji, regoli u proċeduri alternattivi għall-ġestjoni tal-kapaċità, b’mod partikolari għall-allokazzjoni ta’ kapaċità infrastrutturali skarsa;</w:t>
      </w:r>
    </w:p>
    <w:p w14:paraId="2668225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proċeduri alternattivi għall-ġestjoni tat-traffiku;</w:t>
      </w:r>
    </w:p>
    <w:p w14:paraId="03FAAC0B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l-użu ta’ rotot alternattivi;</w:t>
      </w:r>
    </w:p>
    <w:p w14:paraId="42A6D13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l-emenda tal-pjanijiet tal-provvista tal-kapaċità.</w:t>
      </w:r>
    </w:p>
    <w:p w14:paraId="14B47C01" w14:textId="669BA2AB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 xml:space="preserve">L-Istat Membru kkonċernat għandu jiżgura li l-miżuri ta’ emerġenza jkunu jimxu kemm jista’ jkun mal-prinċipji tal-ġestjoni tal-kapaċità u tat-traffiku stabbiliti f’dan ir-Regolament u li jużaw il-pjanijiet eżistenti mħejjija f’konformità mal-Artikolu 19. </w:t>
      </w:r>
      <w:r w:rsidRPr="005931D5">
        <w:rPr>
          <w:strike/>
          <w:szCs w:val="24"/>
          <w:lang w:val="sv-SE" w:eastAsia="en-US"/>
        </w:rPr>
        <w:t>Dawn għandhom jikkoordinaw</w:t>
      </w:r>
      <w:r w:rsidRPr="005931D5">
        <w:rPr>
          <w:b/>
          <w:i/>
          <w:szCs w:val="24"/>
          <w:lang w:val="sv-SE" w:eastAsia="en-US"/>
        </w:rPr>
        <w:t>Dan għandu jikkoordina</w:t>
      </w:r>
      <w:r w:rsidRPr="005931D5">
        <w:rPr>
          <w:szCs w:val="24"/>
          <w:lang w:val="sv-SE" w:eastAsia="en-US"/>
        </w:rPr>
        <w:t xml:space="preserve"> dawn il-miżuri ta’ emerġenza ma’ Stati Membri oħra.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181</w:t>
      </w:r>
      <w:r w:rsidR="000977C3" w:rsidRPr="005931D5">
        <w:rPr>
          <w:b/>
          <w:szCs w:val="24"/>
          <w:lang w:val="sv-SE" w:eastAsia="en-US"/>
        </w:rPr>
        <w:t>]</w:t>
      </w:r>
    </w:p>
    <w:p w14:paraId="6B05EA1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L-Istat Membru kkonċernat għandu jinforma lill-Kummissjoni u lill-ENIM mingħajr dewmien dwar id-deċiżjoni tiegħu li japplika miżuri ta’ emerġenza u għandu jipprovdi ġustifikazzjoni u deskrizzjoni ta’ dawk il-miżuri u t-tul taż-żmien mistenni tal-applikazzjoni tagħhom. Jekk applikabbli, l-Istati Membri għandhom jinnotifikaw ukoll lill-Kummissjoni u lill-uffiċċji ċentrali ta’ kollegament kif previst fl-Artikolu 8 tar-[Regolament dwar Strument ta’ Emerġenza tas-Suq Uniku].</w:t>
      </w:r>
    </w:p>
    <w:p w14:paraId="4A015FB4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5CF31368" w14:textId="7092C7A1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  <w:t>Il-meniġer tal-infrastruttura għandu jaħtar punt fokali skont it-tifsira tal-Artikolu 60, li għandu jipprovdi informazzjoni lill-Kummissjoni, lill-ENIM, lil meniġers tal-infrastruttura oħra u lil partijiet interessati oħra dwar il-miżuri ta’ emerġenza u għandu jgħin fil-koordinazzjoni ta’ dawn il-miżuri.</w:t>
      </w:r>
    </w:p>
    <w:p w14:paraId="743C518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Meta l-miżuri ta’ emerġenza jkunu jħallu impatt sinifikanti fuq it-traffiku transfruntier, il-meniġers tal-infrastruttura għandhom jikkoordinaw bejniethom f’konformità mal-Artikoli 53 u 54. Meta ssir koordinazzjoni bi strutturi ta’ koordinazzjoni ddedikati f’konformità mal-Artikolu 53, il-paragrafu 2, il-punt (a), il-Kummissjoni u l-Istati Membri kkonċernati għandhom ikunu involuti.</w:t>
      </w:r>
    </w:p>
    <w:p w14:paraId="49106C3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  <w:t>Meta jintalbu mill-Kummissjoni, il-korpi regolatorji u l-ENRRB għandhom jagħtu l-opinjoni tagħhom dwar il-miżuri ta’ emerġenza lill-Kummissjoni sal-iskadenza stabbilita minn din tal-aħħar. Il-Kummissjoni tista’ tadotta deċiżjonijiet li jeżiġu li Stat Membru jirrevoka l-miżuri ta’ emerġenza, jekk dawn jitqiesu mhux meħtieġa.</w:t>
      </w:r>
    </w:p>
    <w:p w14:paraId="1614D24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6.</w:t>
      </w:r>
      <w:r w:rsidRPr="005931D5">
        <w:rPr>
          <w:szCs w:val="24"/>
          <w:lang w:val="sv-SE" w:eastAsia="en-US"/>
        </w:rPr>
        <w:tab/>
        <w:t>L-Istati Membri għandhom jipprovdu informazzjoni aġġornata meta meħtieġ jew meta jintalbu mill-Kummissjoni. L-Istati Membri għandhom jipprovdu l-informazzjoni kollha li tintalab mill-Kummissjoni dwar il-miżuri ta’ emerġenza sal-iskadenzi stabbiliti minn din tal-aħħar.</w:t>
      </w:r>
    </w:p>
    <w:p w14:paraId="5F837936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7D496A9" w14:textId="31C14BBE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7.</w:t>
      </w:r>
      <w:r w:rsidRPr="005931D5">
        <w:rPr>
          <w:szCs w:val="24"/>
          <w:lang w:val="sv-SE" w:eastAsia="en-US"/>
        </w:rPr>
        <w:tab/>
        <w:t>L-awtoritajiet pubbliċi inkarigati mill-ġestjoni tas-sitwazzjonijiet ta’ kriżi, inkluż l-aġenziji militari u tal-protezzjoni ċivili, u oħrajn, jistgħu jorganizzaw eżerċizzji li jissimulaw sitwazzjonijiet ta’ kriżi li jaqgħu fil-kamp ta’ applikazzjoni ta’ dan l-Artikolu. F’każijiet bħal dawn, il-meniġer tal-infrastruttura għandu jalloka l-kapaċità kif meħtieġ, inkluż bil-kanċellazzjoni tad-drittijiet tal-kapaċità allokati jekk ikun meħtieġ. L-awtoritajiet pubbliċi kkonċernati għandhom jikkumpensaw lill-applikanti kkonċernati f’konformità mal-Artikolu 40.</w:t>
      </w:r>
    </w:p>
    <w:p w14:paraId="71A49E31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48</w:t>
      </w:r>
      <w:r w:rsidRPr="005931D5">
        <w:rPr>
          <w:szCs w:val="24"/>
          <w:lang w:val="sv-SE" w:eastAsia="en-US"/>
        </w:rPr>
        <w:br/>
        <w:t>Skambju tal-informazzjoni dwar il-ġestjoni tat-traffiku</w:t>
      </w:r>
    </w:p>
    <w:p w14:paraId="5355C4F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Il-partijiet ikkonċernati operazzjonali kollha involuti direttament fl-operazzjoni ta’ servizz tat-trasport ferrovjarju għandu jkollhom id-dritt tal-aċċess għall-informazzjoni dwar dan is-servizz tat-trasport ferrovjarju stabbilit fl-Anness VIII.</w:t>
      </w:r>
    </w:p>
    <w:p w14:paraId="1C725203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Il-partijiet ikkonċernati jistgħu jużaw din l-informazzjoni biss għall-finijiet ta’ dan ir-Regolament u għall-finijiet tad-Direttiva (UE) 2016/797 u tal-atti ta’ implimentazzjoni adottati skont dik id-Direttiva, sakemm ma jkunx speċifikat mod ieħor fi ftehimiet kuntrattwali.</w:t>
      </w:r>
    </w:p>
    <w:p w14:paraId="6337265D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68C0F07D" w14:textId="51CDE781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L-informazzjoni għandha ssir aċċessibbli f’konformità mal-Artikolu 62.</w:t>
      </w:r>
    </w:p>
    <w:p w14:paraId="4CD6DC7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Il-Kummissjoni għandha tingħata s-setgħa li tadotta atti delegati f’konformità mal-Artikolu 71 biex temenda l-Anness VIII biex tiżgura li dan jirrifletti kwalunkwe bidla fl-ispeċifikazzjonijiet tekniċi għall-interoperabbiltà stabbiliti fl-atti ta’ implimentazzjoni rilevanti li jiġu adottati f’konformità mad-Direttiva (UE) 2016/797 u filwaqt li jitqiesu l-kunsiderazzjonijiet tal-ippjanar, operazzjonali, tekniċi u kummerċjali tal-partijiet ikkonċernati.</w:t>
      </w:r>
    </w:p>
    <w:p w14:paraId="67D986B9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69D511D4" w14:textId="55C7AA35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 xml:space="preserve">KAPITOLU IV </w:t>
      </w:r>
      <w:r w:rsidRPr="005931D5">
        <w:rPr>
          <w:szCs w:val="24"/>
          <w:lang w:val="sv-SE" w:eastAsia="en-US"/>
        </w:rPr>
        <w:br/>
        <w:t xml:space="preserve">RIEŻAMI TAL-PRESTAZZJONI </w:t>
      </w:r>
    </w:p>
    <w:p w14:paraId="2E19E63B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49</w:t>
      </w:r>
      <w:r w:rsidRPr="005931D5">
        <w:rPr>
          <w:szCs w:val="24"/>
          <w:lang w:val="sv-SE" w:eastAsia="en-US"/>
        </w:rPr>
        <w:br/>
        <w:t>Prinċipji ġenerali għar-rieżami tal-prestazzjoni</w:t>
      </w:r>
    </w:p>
    <w:p w14:paraId="32A234B5" w14:textId="3952BD6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 xml:space="preserve">Il-Kummissjoni għandha tadotta l-miri tal-prestazzjoni tal-Unjoni għall-oqsma ta’ prestazzjoni stabbiliti fl-Anness VII. Il-miri għandhom ikunu f’konformità mal-għanijiet tal-bidla modali u għandhom jiġu aġġornati regolarment. </w:t>
      </w:r>
      <w:r w:rsidRPr="005931D5">
        <w:rPr>
          <w:szCs w:val="24"/>
          <w:lang w:val="sv-SE" w:eastAsia="en-US"/>
        </w:rPr>
        <w:t>F’konformità mal-Artikolu 7f, il-punt (d) tad-Direttiva 2012/34/UE, l-ENIM</w:t>
      </w:r>
      <w:r w:rsidRPr="005931D5">
        <w:rPr>
          <w:b/>
          <w:i/>
          <w:szCs w:val="24"/>
          <w:lang w:val="sv-SE" w:eastAsia="en-US"/>
        </w:rPr>
        <w:t>, bl-appoġġ mal-maniġers tal-infrastruttura ferrovjarja,</w:t>
      </w:r>
      <w:r w:rsidRPr="005931D5">
        <w:rPr>
          <w:szCs w:val="24"/>
          <w:lang w:val="sv-SE" w:eastAsia="en-US"/>
        </w:rPr>
        <w:t xml:space="preserve"> għandu jimmonitorja u jivvaluta l-prestazzjoni tas-servizzi tal-infrastruttura ferrovjarja </w:t>
      </w:r>
      <w:r w:rsidRPr="005931D5">
        <w:rPr>
          <w:b/>
          <w:i/>
          <w:szCs w:val="24"/>
          <w:lang w:val="sv-SE" w:eastAsia="en-US"/>
        </w:rPr>
        <w:t xml:space="preserve">u s-servizzi tat-trasport ferrovjarju </w:t>
      </w:r>
      <w:r w:rsidRPr="005931D5">
        <w:rPr>
          <w:szCs w:val="24"/>
          <w:lang w:val="sv-SE" w:eastAsia="en-US"/>
        </w:rPr>
        <w:t xml:space="preserve">filwaqt li jqis </w:t>
      </w:r>
      <w:r w:rsidRPr="005931D5">
        <w:rPr>
          <w:strike/>
          <w:szCs w:val="24"/>
          <w:lang w:val="sv-SE" w:eastAsia="en-US"/>
        </w:rPr>
        <w:t>l-objettivi ġenerali stabbiliti fl-Artikolu 2 ta’ dan ir-Regolament. Il-meniġers</w:t>
      </w:r>
      <w:r w:rsidRPr="005931D5">
        <w:rPr>
          <w:b/>
          <w:i/>
          <w:szCs w:val="24"/>
          <w:lang w:val="sv-SE" w:eastAsia="en-US"/>
        </w:rPr>
        <w:t>il-miri tal-prestazzjoni tal-Unjoni u tal-maniġers</w:t>
      </w:r>
      <w:r w:rsidRPr="005931D5">
        <w:rPr>
          <w:szCs w:val="24"/>
          <w:lang w:val="sv-SE" w:eastAsia="en-US"/>
        </w:rPr>
        <w:t xml:space="preserve"> tal-infrastruttura ferrovjarja</w:t>
      </w:r>
      <w:r w:rsidRPr="005931D5">
        <w:rPr>
          <w:strike/>
          <w:szCs w:val="24"/>
          <w:lang w:val="sv-SE" w:eastAsia="en-US"/>
        </w:rPr>
        <w:t xml:space="preserve"> għandhom jimmonitorjaw ukoll il-prestazzjoni tas-servizzi tat-trasport ferrovjarju</w:t>
      </w:r>
      <w:r w:rsidRPr="005931D5">
        <w:rPr>
          <w:b/>
          <w:i/>
          <w:szCs w:val="24"/>
          <w:lang w:val="sv-SE" w:eastAsia="en-US"/>
        </w:rPr>
        <w:t>. L-ENIM għandu jinforma perjodikament lill-Korp tar-Rieżami tal-Prestazzjoni u lill-Kummissjoni</w:t>
      </w:r>
      <w:r w:rsidRPr="005931D5">
        <w:rPr>
          <w:szCs w:val="24"/>
          <w:lang w:val="sv-SE" w:eastAsia="en-US"/>
        </w:rPr>
        <w:t>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182</w:t>
      </w:r>
      <w:r w:rsidR="000977C3" w:rsidRPr="005931D5">
        <w:rPr>
          <w:b/>
          <w:szCs w:val="24"/>
          <w:lang w:val="sv-SE" w:eastAsia="en-US"/>
        </w:rPr>
        <w:t>]</w:t>
      </w:r>
    </w:p>
    <w:p w14:paraId="1C55E404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13CCE457" w14:textId="07D046B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 xml:space="preserve">Għal dan il-għan,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jistabbilixxu l-miri tal-prestazzjoni tagħhom stess fil-pjan imsemmi fl-Artikolu 8(3) tad-Direttiva 2012/34/UE, filwaqt li jqisu l-objettivi stabbilit fil-ftehimiet kuntrattwali msemmija fl-Artikolu 30 ta’ dik id-Direttiva</w:t>
      </w:r>
      <w:r w:rsidRPr="005931D5">
        <w:rPr>
          <w:b/>
          <w:i/>
          <w:szCs w:val="24"/>
          <w:lang w:val="sv-SE" w:eastAsia="en-US"/>
        </w:rPr>
        <w:t>. Il-maniġers tal-infrastruttura għandhom jikkonsultaw mal-korpi nazzjonali u Ewropej rilevanti sabiex jiżguraw li dawk il-miri jkunu konsistenti mal-miri tal-prestazzjoni tal-Unjoni</w:t>
      </w:r>
      <w:r w:rsidRPr="005931D5">
        <w:rPr>
          <w:szCs w:val="24"/>
          <w:lang w:val="sv-SE" w:eastAsia="en-US"/>
        </w:rPr>
        <w:t xml:space="preserve">. Għandhom jistabbilixxu u jwettqu proċeduri biex jimmonitorjaw u jirrapportaw dwar il-progress li jkun sar biex jintlaħqu l-miri, biex jidentifikaw il-kawżi tan-nuqqasijiet fil-prestazzjoni mal-partijiet ikkonċernati operazzjonali u biex ifasslu u jimplimentaw miżuri ta’ rimedju li jtejbu l-prestazzjoni. Dawn il-proċeduri għandhom iqisu l-qafas Ewropew għar-rieżami tal-prestazzjoni msemmi fl-Artikolu 50 ta’ dan ir-Regolament. Fid-dikjarazzjoni dwar in-network,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jispjegaw ir-raġuni għal kull devjazzjoni mill-proċeduri komuni stabbiliti fil-qafas Ewropew għar-rieżami tal-prestazzjoni.</w:t>
      </w:r>
      <w:r w:rsidRPr="005931D5">
        <w:rPr>
          <w:b/>
          <w:i/>
          <w:szCs w:val="24"/>
          <w:lang w:val="sv-SE" w:eastAsia="en-US"/>
        </w:rPr>
        <w:t xml:space="preserve"> Id-devjazzjonijiet għandhom ikunu permessi biss f’każijiet raġonevoli u għandhom jiġu approvati mill-korp regolatorju.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183</w:t>
      </w:r>
      <w:r w:rsidR="000977C3" w:rsidRPr="005931D5">
        <w:rPr>
          <w:b/>
          <w:szCs w:val="24"/>
          <w:lang w:val="sv-SE" w:eastAsia="en-US"/>
        </w:rPr>
        <w:t>]</w:t>
      </w:r>
    </w:p>
    <w:p w14:paraId="2C4DA4EE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6609641" w14:textId="26191BD6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  <w:t>L-ENIM għandu jikkoopera mal-Koordinaturi Ewropej dwar ir-rieżamijiet tal-prestazzjoni f’konformità mar-rekwiżiti operazzjonali għall-Kurituri Ewropej tat-Trasport stabbiliti fl-Artikolu 18 tar-[Regolament TEN-T il-ġdid].</w:t>
      </w:r>
    </w:p>
    <w:p w14:paraId="3270FB61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50</w:t>
      </w:r>
      <w:r w:rsidRPr="005931D5">
        <w:rPr>
          <w:szCs w:val="24"/>
          <w:lang w:val="sv-SE" w:eastAsia="en-US"/>
        </w:rPr>
        <w:br/>
        <w:t>Qafas Ewropew għar-rieżami tal-prestazzjoni</w:t>
      </w:r>
    </w:p>
    <w:p w14:paraId="336881D2" w14:textId="1F9278A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L-ENIM</w:t>
      </w:r>
      <w:r w:rsidRPr="005931D5">
        <w:rPr>
          <w:b/>
          <w:i/>
          <w:szCs w:val="24"/>
          <w:lang w:val="sv-SE" w:eastAsia="en-US"/>
        </w:rPr>
        <w:t>L-ERA bl-appoġġ tal-ENIM</w:t>
      </w:r>
      <w:r w:rsidRPr="005931D5">
        <w:rPr>
          <w:szCs w:val="24"/>
          <w:lang w:val="sv-SE" w:eastAsia="en-US"/>
        </w:rPr>
        <w:t xml:space="preserve"> għandu jistabbilixxi u jimplimenta qafas Ewropew għar-rieżami tal-prestazzjoni sa [12-il xahar </w:t>
      </w:r>
      <w:r w:rsidRPr="005931D5">
        <w:rPr>
          <w:strike/>
          <w:szCs w:val="24"/>
          <w:lang w:val="sv-SE" w:eastAsia="en-US"/>
        </w:rPr>
        <w:t>wara d-dħul</w:t>
      </w:r>
      <w:r w:rsidRPr="005931D5">
        <w:rPr>
          <w:b/>
          <w:i/>
          <w:szCs w:val="24"/>
          <w:lang w:val="sv-SE" w:eastAsia="en-US"/>
        </w:rPr>
        <w:t>mid-dħul</w:t>
      </w:r>
      <w:r w:rsidRPr="005931D5">
        <w:rPr>
          <w:szCs w:val="24"/>
          <w:lang w:val="sv-SE" w:eastAsia="en-US"/>
        </w:rPr>
        <w:t xml:space="preserve"> fis-seħħ ta’ dan ir-Regolament]. Dan il-qafas għandu jqis b’mod partikolari l-prinċipji definiti fl-Artikolu 2(3), l-Artikolu 8(4), l-Artikolu 42(3) u r-rekwiżiti operazzjonali, l-objettivi tal-prestazzjoni u l-valuri fil-mira stabbiliti </w:t>
      </w:r>
      <w:r w:rsidRPr="005931D5">
        <w:rPr>
          <w:strike/>
          <w:szCs w:val="24"/>
          <w:lang w:val="sv-SE" w:eastAsia="en-US"/>
        </w:rPr>
        <w:t>fl-[Artikolu 18</w:t>
      </w:r>
      <w:r w:rsidRPr="005931D5">
        <w:rPr>
          <w:b/>
          <w:i/>
          <w:szCs w:val="24"/>
          <w:lang w:val="sv-SE" w:eastAsia="en-US"/>
        </w:rPr>
        <w:t>fl-Artikolu 19</w:t>
      </w:r>
      <w:r w:rsidRPr="005931D5">
        <w:rPr>
          <w:szCs w:val="24"/>
          <w:lang w:val="sv-SE" w:eastAsia="en-US"/>
        </w:rPr>
        <w:t xml:space="preserve"> tar-Regolament </w:t>
      </w:r>
      <w:r w:rsidRPr="005931D5">
        <w:rPr>
          <w:b/>
          <w:i/>
          <w:szCs w:val="24"/>
          <w:lang w:val="sv-SE" w:eastAsia="en-US"/>
        </w:rPr>
        <w:t xml:space="preserve">(UE) 2024/... [ir-Regolament </w:t>
      </w:r>
      <w:r w:rsidRPr="005931D5">
        <w:rPr>
          <w:szCs w:val="24"/>
          <w:lang w:val="sv-SE" w:eastAsia="en-US"/>
        </w:rPr>
        <w:t>TEN-T il-ġdid].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184</w:t>
      </w:r>
      <w:r w:rsidR="000977C3" w:rsidRPr="005931D5">
        <w:rPr>
          <w:b/>
          <w:szCs w:val="24"/>
          <w:lang w:val="sv-SE" w:eastAsia="en-US"/>
        </w:rPr>
        <w:t>]</w:t>
      </w:r>
    </w:p>
    <w:p w14:paraId="4B491700" w14:textId="233E8D5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1a.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L-ENRRB għandu jadotta rakkomandazzjoni dwar il-qafas Ewropew għar-rieżami tal-prestazzjoni sa [sitt xhur mid-dħul fis-seħħ ta’ dan ir-Regolament]. Filwaqt li jistabbilixxi u jimplimenta l-qafas Ewropew għar-rieżami tal-prestazzjoni, l-ERA għandha tqis ir-rakkomandazzjoni maħruġa mill-ENRRB.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185</w:t>
      </w:r>
      <w:r w:rsidR="000977C3" w:rsidRPr="005931D5">
        <w:rPr>
          <w:b/>
          <w:szCs w:val="24"/>
          <w:lang w:val="sv-SE" w:eastAsia="en-US"/>
        </w:rPr>
        <w:t>]</w:t>
      </w:r>
    </w:p>
    <w:p w14:paraId="22498276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4E04404D" w14:textId="39BCFD2D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Il-qafas Ewropew għandu jkopri l-oqsma tal-prestazzjoni stabbiliti fl-Anness VII. Għandu jinkludi, b’mod partikolari:</w:t>
      </w:r>
    </w:p>
    <w:p w14:paraId="1423B9F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lista ta’ kwistjonijiet ta’ prestazzjoni ta’ prijorità li jridu jiġu indirizzati fl-oqsma tal-prestazzjoni stabbiliti fl-Anness VII;</w:t>
      </w:r>
    </w:p>
    <w:p w14:paraId="39A30DF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indikaturi tal-prestazzjoni li jippermettu l-monitoraġġ tal-progress fil-kwistjonijiet tal-prestazzjoni, inkluż ir-rekwiżiti ta’ metodoloġija u data biex jiġu kkalkolati ta’ dawn l-indikaturi;</w:t>
      </w:r>
    </w:p>
    <w:p w14:paraId="3F5B2AD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kriterji u proċeduri għad-definizzjoni tal-objettivi tal-prestazzjoni fil-livell tal-meniġers tal-infrastruttura;</w:t>
      </w:r>
    </w:p>
    <w:p w14:paraId="2786AAA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proċeduri għall-monitoraġġ u r-rieżami tal-elementi fil-punti (a) sa (c) kif ukoll l-implimentazzjoni ta’ miżuri korrettivi u l-kisba tal-objettivi tal-prestazzjoni msemmija fil-paragrafu 4.</w:t>
      </w:r>
    </w:p>
    <w:p w14:paraId="744EC0B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Abbażi tal-paragrafu 2, il-punt (d), l-ENIM għandu jirrieżamina regolarment il-qafas Ewropew għar-rieżami tal-prestazzjoni u r-riżultati tal-implimentazzjoni tiegħu u għandu jipproponi bidliet xierqa fil-qafas.</w:t>
      </w:r>
    </w:p>
    <w:p w14:paraId="2B6873B4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C44B8E1" w14:textId="791EBDE8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4.</w:t>
      </w:r>
      <w:r w:rsidRPr="005931D5">
        <w:rPr>
          <w:szCs w:val="24"/>
          <w:lang w:val="sv-SE" w:eastAsia="en-US"/>
        </w:rPr>
        <w:tab/>
        <w:t>Il-meniġers tal-infrastruttura għandhom iqisu bis-sħiħ il-qafas Ewropew għar-rieżami tal-prestazzjoni meta jwettqu l-funzjonijiet tagħhom. B’mod partikolari, il-meniġers tal-infrastruttura għandhom jinkludu l-objettivi definiti f’konformità mal-paragrafu 2, il-punt (c), ta’ dan l-Artikolu fil-pjan kummerċjali msemmi fl-Artikolu 8(3) tad-Direttiva 2012/34/UE. Dawn l-objettivi għandhom jinkludu l-valuri fil-mira stabbiliti fl-[Artikolu 18(1), il-punti (a) u (b) tar-Regolament TEN-T il-ġdid].</w:t>
      </w:r>
    </w:p>
    <w:p w14:paraId="4375356D" w14:textId="24BAD10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  <w:t xml:space="preserve">Il-Kummissjoni </w:t>
      </w:r>
      <w:r w:rsidRPr="005931D5">
        <w:rPr>
          <w:strike/>
          <w:szCs w:val="24"/>
          <w:lang w:val="sv-SE" w:eastAsia="en-US"/>
        </w:rPr>
        <w:t>tista’</w:t>
      </w:r>
      <w:r w:rsidRPr="005931D5">
        <w:rPr>
          <w:b/>
          <w:i/>
          <w:szCs w:val="24"/>
          <w:lang w:val="sv-SE" w:eastAsia="en-US"/>
        </w:rPr>
        <w:t>għandha, sa [24 xahar mid-dħul fis-seħħ ta’ dan ir-Regolament],</w:t>
      </w:r>
      <w:r w:rsidRPr="005931D5">
        <w:rPr>
          <w:szCs w:val="24"/>
          <w:lang w:val="sv-SE" w:eastAsia="en-US"/>
        </w:rPr>
        <w:t xml:space="preserve"> tadotta atti ta’ implimentazzjoni </w:t>
      </w:r>
      <w:r w:rsidRPr="005931D5">
        <w:rPr>
          <w:strike/>
          <w:szCs w:val="24"/>
          <w:lang w:val="sv-SE" w:eastAsia="en-US"/>
        </w:rPr>
        <w:t>li jistabbilixxu</w:t>
      </w:r>
      <w:r w:rsidRPr="005931D5">
        <w:rPr>
          <w:b/>
          <w:i/>
          <w:szCs w:val="24"/>
          <w:lang w:val="sv-SE" w:eastAsia="en-US"/>
        </w:rPr>
        <w:t>biex tistabbilixxi kundizzjonijiet uniformi għall-applikazzjoni tal-elementi msemmija fil-paragrafu 2 ta’ dan l-Artikolu sa ... [36 xahar mid-dħul fis-seħħ ta’ dan ir-Regolament, inklużi</w:t>
      </w:r>
      <w:r w:rsidRPr="005931D5">
        <w:rPr>
          <w:szCs w:val="24"/>
          <w:lang w:val="sv-SE" w:eastAsia="en-US"/>
        </w:rPr>
        <w:t xml:space="preserve"> regoli dettaljati dwar l-elementi fil-paragrafu 2, il-punti (b) sa (d)</w:t>
      </w:r>
      <w:r w:rsidRPr="005931D5">
        <w:rPr>
          <w:strike/>
          <w:szCs w:val="24"/>
          <w:lang w:val="sv-SE" w:eastAsia="en-US"/>
        </w:rPr>
        <w:t>,</w:t>
      </w:r>
      <w:r w:rsidRPr="005931D5">
        <w:rPr>
          <w:b/>
          <w:i/>
          <w:szCs w:val="24"/>
          <w:lang w:val="sv-SE" w:eastAsia="en-US"/>
        </w:rPr>
        <w:t xml:space="preserve"> u l-miri tal-prestazzjoni. Dawk l-atti ta’ implimentazzjoni għandhom jiġu adottati</w:t>
      </w:r>
      <w:r w:rsidRPr="005931D5">
        <w:rPr>
          <w:szCs w:val="24"/>
          <w:lang w:val="sv-SE" w:eastAsia="en-US"/>
        </w:rPr>
        <w:t xml:space="preserve"> f’konformità mal-proċedura konsultattiva msemmija fl-Artikolu 72(2). Meta tagħmel dan, il-Kummissjoni għandha </w:t>
      </w:r>
      <w:r w:rsidRPr="005931D5">
        <w:rPr>
          <w:strike/>
          <w:szCs w:val="24"/>
          <w:lang w:val="sv-SE" w:eastAsia="en-US"/>
        </w:rPr>
        <w:t>tqis il-ħidma li tkun saret mill-ENIM f’konformità mal-paragrafu 3 u kull rakkomandazzjoni tal-korp tar-rieżami tal-prestazzjoni</w:t>
      </w:r>
      <w:r w:rsidRPr="005931D5">
        <w:rPr>
          <w:b/>
          <w:i/>
          <w:szCs w:val="24"/>
          <w:lang w:val="sv-SE" w:eastAsia="en-US"/>
        </w:rPr>
        <w:t>tikkonsulta lill-ENIM, lill-Pjattaforma Ferrovjarja Ewropea, lill-ENRRB, lill-Korp tar-Rieżami tal-Prestazzjoni, lill-ERA u lill-Impriża Konġunta Sistema Ferrovjarja Ewropea</w:t>
      </w:r>
      <w:r w:rsidRPr="005931D5">
        <w:rPr>
          <w:szCs w:val="24"/>
          <w:lang w:val="sv-SE" w:eastAsia="en-US"/>
        </w:rPr>
        <w:t>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186</w:t>
      </w:r>
      <w:r w:rsidR="000977C3" w:rsidRPr="005931D5">
        <w:rPr>
          <w:b/>
          <w:szCs w:val="24"/>
          <w:lang w:val="sv-SE" w:eastAsia="en-US"/>
        </w:rPr>
        <w:t>]</w:t>
      </w:r>
    </w:p>
    <w:p w14:paraId="600523E6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28F7E74" w14:textId="612B9522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Artikolu 51</w:t>
      </w:r>
      <w:r w:rsidRPr="005931D5">
        <w:rPr>
          <w:szCs w:val="24"/>
          <w:lang w:val="sv-SE" w:eastAsia="en-US"/>
        </w:rPr>
        <w:br/>
        <w:t>Rapport Ewropew tar-rieżami tal-prestazzjoni</w:t>
      </w:r>
    </w:p>
    <w:p w14:paraId="55F2D22D" w14:textId="4525114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Mingħajr preġudizzju għall-Artikolu 15 tad-Direttiva 2012/34/UE u l-Artikolu 3 tar-Regolament ta’ Implimentazzjoni tal-Kummissjoni (UE) 2015/1100</w:t>
      </w:r>
      <w:r w:rsidRPr="005931D5">
        <w:rPr>
          <w:szCs w:val="24"/>
          <w:vertAlign w:val="superscript"/>
          <w:lang w:val="en-GB" w:eastAsia="en-US"/>
        </w:rPr>
        <w:footnoteReference w:id="19"/>
      </w:r>
      <w:r w:rsidRPr="005931D5">
        <w:rPr>
          <w:szCs w:val="24"/>
          <w:lang w:val="sv-SE" w:eastAsia="en-US"/>
        </w:rPr>
        <w:t xml:space="preserve">, l-ENIM għandu jħejji u jippubblika sa [24 xahar </w:t>
      </w:r>
      <w:r w:rsidRPr="005931D5">
        <w:rPr>
          <w:strike/>
          <w:szCs w:val="24"/>
          <w:lang w:val="sv-SE" w:eastAsia="en-US"/>
        </w:rPr>
        <w:t>wara d-dħul</w:t>
      </w:r>
      <w:r w:rsidRPr="005931D5">
        <w:rPr>
          <w:b/>
          <w:i/>
          <w:szCs w:val="24"/>
          <w:lang w:val="sv-SE" w:eastAsia="en-US"/>
        </w:rPr>
        <w:t>mid-dħul</w:t>
      </w:r>
      <w:r w:rsidRPr="005931D5">
        <w:rPr>
          <w:szCs w:val="24"/>
          <w:lang w:val="sv-SE" w:eastAsia="en-US"/>
        </w:rPr>
        <w:t xml:space="preserve"> fis-seħħ ta’ dan ir-Regolament]</w:t>
      </w:r>
      <w:r w:rsidRPr="005931D5">
        <w:rPr>
          <w:b/>
          <w:i/>
          <w:szCs w:val="24"/>
          <w:lang w:val="sv-SE" w:eastAsia="en-US"/>
        </w:rPr>
        <w:t xml:space="preserve"> abbozz ta’</w:t>
      </w:r>
      <w:r w:rsidRPr="005931D5">
        <w:rPr>
          <w:szCs w:val="24"/>
          <w:lang w:val="sv-SE" w:eastAsia="en-US"/>
        </w:rPr>
        <w:t xml:space="preserve"> rapport Ewropew tar-rieżami tal-prestazzjoni abbażi tal-qafas Ewropew għar-rieżami tal-prestazzjoni msemmi fl-Artikolu 50 ta’ dan ir-Regolament u </w:t>
      </w:r>
      <w:r w:rsidRPr="005931D5">
        <w:rPr>
          <w:strike/>
          <w:szCs w:val="24"/>
          <w:lang w:val="sv-SE" w:eastAsia="en-US"/>
        </w:rPr>
        <w:t>jippubblikah</w:t>
      </w:r>
      <w:r w:rsidRPr="005931D5">
        <w:rPr>
          <w:b/>
          <w:i/>
          <w:szCs w:val="24"/>
          <w:lang w:val="sv-SE" w:eastAsia="en-US"/>
        </w:rPr>
        <w:t>jaġġornah</w:t>
      </w:r>
      <w:r w:rsidRPr="005931D5">
        <w:rPr>
          <w:szCs w:val="24"/>
          <w:lang w:val="sv-SE" w:eastAsia="en-US"/>
        </w:rPr>
        <w:t xml:space="preserve"> kull sena.</w:t>
      </w:r>
      <w:r w:rsidRPr="005931D5">
        <w:rPr>
          <w:b/>
          <w:i/>
          <w:szCs w:val="24"/>
          <w:lang w:val="sv-SE" w:eastAsia="en-US"/>
        </w:rPr>
        <w:t xml:space="preserve"> Abbażi ta’ dan ir-rapport, l-ERA għandha tappoġġa lill-Kummissjoni fil-monitoraġġ u r-rappurtar tal-progress fir-rigward tal-objettivi tal-Unjoni għall-ferroviji, inkluż it-tkabbir previst fit-traffiku ferrovjarju għall-2030 u l-2050. L-abbozz ta’ rapport Ewropew tar-rieżami tal-prestazzjoni għandu jintbagħat lill-Korp tar-Rieżami tal-Prestazzjoni.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187</w:t>
      </w:r>
      <w:r w:rsidR="000977C3" w:rsidRPr="005931D5">
        <w:rPr>
          <w:b/>
          <w:szCs w:val="24"/>
          <w:lang w:val="sv-SE" w:eastAsia="en-US"/>
        </w:rPr>
        <w:t>]</w:t>
      </w:r>
    </w:p>
    <w:p w14:paraId="5F75DE5E" w14:textId="0BFD167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 xml:space="preserve">Il-Korp tar-Rieżami tal-Prestazzjoni għandu </w:t>
      </w:r>
      <w:r w:rsidRPr="005931D5">
        <w:rPr>
          <w:strike/>
          <w:szCs w:val="24"/>
          <w:lang w:val="sv-SE" w:eastAsia="en-US"/>
        </w:rPr>
        <w:t>jħejji taqsima awtonoma tar-rapport li tipprovdi</w:t>
      </w:r>
      <w:r w:rsidRPr="005931D5">
        <w:rPr>
          <w:b/>
          <w:i/>
          <w:szCs w:val="24"/>
          <w:lang w:val="sv-SE" w:eastAsia="en-US"/>
        </w:rPr>
        <w:t>jelabora u japprova r-rapport Ewropew tar-rieżami tal-prestazzjoni, billi jinkludi</w:t>
      </w:r>
      <w:r w:rsidRPr="005931D5">
        <w:rPr>
          <w:szCs w:val="24"/>
          <w:lang w:val="sv-SE" w:eastAsia="en-US"/>
        </w:rPr>
        <w:t xml:space="preserve"> l-valutazzjoni tiegħu tal-prestazzjoni tas-servizzi tal-infrastruttura ferrovjarja u tas-servizzi tat-trasport ferrovjarju</w:t>
      </w:r>
      <w:r w:rsidRPr="005931D5">
        <w:rPr>
          <w:strike/>
          <w:szCs w:val="24"/>
          <w:lang w:val="sv-SE" w:eastAsia="en-US"/>
        </w:rPr>
        <w:t>, rakkomandazzjonijiet</w:t>
      </w:r>
      <w:r w:rsidRPr="005931D5">
        <w:rPr>
          <w:b/>
          <w:i/>
          <w:szCs w:val="24"/>
          <w:lang w:val="sv-SE" w:eastAsia="en-US"/>
        </w:rPr>
        <w:t xml:space="preserve"> u n-nuqqasijiet ta’ qbil li tqajmu u r-rakkomandazzjonijiet</w:t>
      </w:r>
      <w:r w:rsidRPr="005931D5">
        <w:rPr>
          <w:szCs w:val="24"/>
          <w:lang w:val="sv-SE" w:eastAsia="en-US"/>
        </w:rPr>
        <w:t xml:space="preserve"> dwar kwistjonijiet ta’ prestazzjoni</w:t>
      </w:r>
      <w:r w:rsidRPr="005931D5">
        <w:rPr>
          <w:strike/>
          <w:szCs w:val="24"/>
          <w:lang w:val="sv-SE" w:eastAsia="en-US"/>
        </w:rPr>
        <w:t xml:space="preserve"> li jridu jiġu indirizzati bi prijorità u rakkomandazzjonijiet dwar</w:t>
      </w:r>
      <w:r w:rsidRPr="005931D5">
        <w:rPr>
          <w:b/>
          <w:i/>
          <w:szCs w:val="24"/>
          <w:lang w:val="sv-SE" w:eastAsia="en-US"/>
        </w:rPr>
        <w:t>, inklużi</w:t>
      </w:r>
      <w:r w:rsidRPr="005931D5">
        <w:rPr>
          <w:szCs w:val="24"/>
          <w:lang w:val="sv-SE" w:eastAsia="en-US"/>
        </w:rPr>
        <w:t xml:space="preserve"> miżuri li jtejbu l-prestazzjoni</w:t>
      </w:r>
      <w:r w:rsidRPr="005931D5">
        <w:rPr>
          <w:b/>
          <w:i/>
          <w:szCs w:val="24"/>
          <w:lang w:val="sv-SE" w:eastAsia="en-US"/>
        </w:rPr>
        <w:t>, għandhom jiġu inklużi fil-programm li jmiss f’konformità mal-Artikolu 55(8)</w:t>
      </w:r>
      <w:r w:rsidRPr="005931D5">
        <w:rPr>
          <w:szCs w:val="24"/>
          <w:lang w:val="sv-SE" w:eastAsia="en-US"/>
        </w:rPr>
        <w:t>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188</w:t>
      </w:r>
      <w:r w:rsidR="000977C3" w:rsidRPr="005931D5">
        <w:rPr>
          <w:b/>
          <w:szCs w:val="24"/>
          <w:lang w:val="sv-SE" w:eastAsia="en-US"/>
        </w:rPr>
        <w:t>]</w:t>
      </w:r>
    </w:p>
    <w:p w14:paraId="4EE108F7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47E09AB5" w14:textId="0631A57A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  <w:t>Ir-rapport</w:t>
      </w:r>
      <w:r w:rsidRPr="005931D5">
        <w:rPr>
          <w:b/>
          <w:i/>
          <w:szCs w:val="24"/>
          <w:lang w:val="sv-SE" w:eastAsia="en-US"/>
        </w:rPr>
        <w:t xml:space="preserve"> Ewropew</w:t>
      </w:r>
      <w:r w:rsidRPr="005931D5">
        <w:rPr>
          <w:szCs w:val="24"/>
          <w:lang w:val="sv-SE" w:eastAsia="en-US"/>
        </w:rPr>
        <w:t xml:space="preserve"> tar-rieżami tal-prestazzjoni għandu jkopri mill-anqas il-linji inklużi </w:t>
      </w:r>
      <w:r w:rsidRPr="005931D5">
        <w:rPr>
          <w:strike/>
          <w:szCs w:val="24"/>
          <w:lang w:val="sv-SE" w:eastAsia="en-US"/>
        </w:rPr>
        <w:t>fil-Kurituri Ewropej tat-Trasport imsemmija fir-Regolament [ir-Regolament TEN-T il-ġdid]</w:t>
      </w:r>
      <w:r w:rsidRPr="005931D5">
        <w:rPr>
          <w:b/>
          <w:i/>
          <w:szCs w:val="24"/>
          <w:lang w:val="sv-SE" w:eastAsia="en-US"/>
        </w:rPr>
        <w:t>fiż-Żona Ferrovjarja Unika Ewropea</w:t>
      </w:r>
      <w:r w:rsidRPr="005931D5">
        <w:rPr>
          <w:szCs w:val="24"/>
          <w:lang w:val="sv-SE" w:eastAsia="en-US"/>
        </w:rPr>
        <w:t xml:space="preserve"> u għandu jinkludi l-informazzjoni meħtieġa </w:t>
      </w:r>
      <w:r w:rsidRPr="005931D5">
        <w:rPr>
          <w:strike/>
          <w:szCs w:val="24"/>
          <w:lang w:val="sv-SE" w:eastAsia="en-US"/>
        </w:rPr>
        <w:t>mill-[Artikolu 53(3)(g)] tiegħu</w:t>
      </w:r>
      <w:r w:rsidRPr="005931D5">
        <w:rPr>
          <w:b/>
          <w:i/>
          <w:szCs w:val="24"/>
          <w:lang w:val="sv-SE" w:eastAsia="en-US"/>
        </w:rPr>
        <w:t>mill-Artikolu 54(3)(g) tar-Regolament (UE) 2024/... [ir-Regolament TEN-T il-ġdid]</w:t>
      </w:r>
      <w:r w:rsidRPr="005931D5">
        <w:rPr>
          <w:szCs w:val="24"/>
          <w:lang w:val="sv-SE" w:eastAsia="en-US"/>
        </w:rPr>
        <w:t>. L-informazzjoni ppreżentata għandu jkollha biżżejjed dettall fejn jidħol l-ambitu ġeografiku u għandha tkopri perjodu taż-żmien twil biżżejjed biex tippermetti interpretazzjonijiet sinifikanti.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189</w:t>
      </w:r>
      <w:r w:rsidR="000977C3" w:rsidRPr="005931D5">
        <w:rPr>
          <w:b/>
          <w:szCs w:val="24"/>
          <w:lang w:val="sv-SE" w:eastAsia="en-US"/>
        </w:rPr>
        <w:t>]</w:t>
      </w:r>
    </w:p>
    <w:p w14:paraId="0E9BF470" w14:textId="3EDDD9A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Ir-rapport</w:t>
      </w:r>
      <w:r w:rsidRPr="005931D5">
        <w:rPr>
          <w:b/>
          <w:i/>
          <w:szCs w:val="24"/>
          <w:lang w:val="sv-SE" w:eastAsia="en-US"/>
        </w:rPr>
        <w:t xml:space="preserve"> Ewropew</w:t>
      </w:r>
      <w:r w:rsidRPr="005931D5">
        <w:rPr>
          <w:szCs w:val="24"/>
          <w:lang w:val="sv-SE" w:eastAsia="en-US"/>
        </w:rPr>
        <w:t xml:space="preserve"> tar-rieżami tal-prestazzjoni għandu jinkludi taqsima apposta dwar il-prestazzjoni tal-koordinazzjoni bejn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f’konformità mal-Artikolu 53 u dwar il-mekkaniżmu tal-konsultazzjoni msemmi fl-Artikolu 54 ta’ dan ir-Regolament.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190</w:t>
      </w:r>
      <w:r w:rsidR="000977C3" w:rsidRPr="005931D5">
        <w:rPr>
          <w:b/>
          <w:szCs w:val="24"/>
          <w:lang w:val="sv-SE" w:eastAsia="en-US"/>
        </w:rPr>
        <w:t>]</w:t>
      </w:r>
    </w:p>
    <w:p w14:paraId="0FFD28A2" w14:textId="4C098BF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4a.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Ir-rapport Ewropew tar-rieżami tal-prestazzjoni għandu jkun fih taqsima separata dwar l-implimentazzjoni tal-proċessi introdotti mill-ENIM. Dan għandu jkun fih ukoll analiżi tal-progress fl-implimentazzjoni f’diversi Stati Membri, inkluż rapporti dwar eżenzjonijiet nazzjonali u rakkomandazzjonijiet għal aktar armonizzazzjoni.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191</w:t>
      </w:r>
      <w:r w:rsidR="000977C3" w:rsidRPr="005931D5">
        <w:rPr>
          <w:b/>
          <w:szCs w:val="24"/>
          <w:lang w:val="sv-SE" w:eastAsia="en-US"/>
        </w:rPr>
        <w:t>]</w:t>
      </w:r>
    </w:p>
    <w:p w14:paraId="6BED4BFC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E0C8E50" w14:textId="2A21C0C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Artikolu 52</w:t>
      </w:r>
      <w:r w:rsidRPr="005931D5">
        <w:rPr>
          <w:szCs w:val="24"/>
          <w:lang w:val="sv-SE" w:eastAsia="en-US"/>
        </w:rPr>
        <w:br/>
        <w:t>Korp tar-Rieżami tal-Prestazzjoni</w:t>
      </w:r>
    </w:p>
    <w:p w14:paraId="42BC8D7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F’konformità mal-proċedura msemmija fl-Artikolu 73(3), il-Kummissjoni tista’ tistabbilixxi jew tiddeżinja korp imparzjali u kompetenti biex jaġixxi bħala l-Korp</w:t>
      </w:r>
      <w:r w:rsidRPr="005931D5">
        <w:rPr>
          <w:b/>
          <w:i/>
          <w:szCs w:val="24"/>
          <w:lang w:val="sv-SE" w:eastAsia="en-US"/>
        </w:rPr>
        <w:t>Sa [sitt xhur mid-dħul fis-seħħ ta’ dan ir-Regolament], għandu jiġi stabbilit Korp</w:t>
      </w:r>
      <w:r w:rsidRPr="005931D5">
        <w:rPr>
          <w:szCs w:val="24"/>
          <w:lang w:val="sv-SE" w:eastAsia="en-US"/>
        </w:rPr>
        <w:t xml:space="preserve"> tar-Rieżami tal-Prestazzjoni</w:t>
      </w:r>
      <w:r w:rsidRPr="005931D5">
        <w:rPr>
          <w:b/>
          <w:i/>
          <w:szCs w:val="24"/>
          <w:lang w:val="sv-SE" w:eastAsia="en-US"/>
        </w:rPr>
        <w:t xml:space="preserve"> bħala korp imparzjali, kompetenti u awtonomu</w:t>
      </w:r>
      <w:r w:rsidRPr="005931D5">
        <w:rPr>
          <w:szCs w:val="24"/>
          <w:lang w:val="sv-SE" w:eastAsia="en-US"/>
        </w:rPr>
        <w:t>.</w:t>
      </w:r>
      <w:r w:rsidRPr="005931D5">
        <w:rPr>
          <w:b/>
          <w:i/>
          <w:szCs w:val="24"/>
          <w:lang w:val="sv-SE" w:eastAsia="en-US"/>
        </w:rPr>
        <w:t xml:space="preserve"> Il-membri tiegħu għandhom jinħatru abbażi tal-mertu kif ukoll b’mod li tiġi żgurata taħlita ta’ ħiliet u esperjenza rilevanti għall-ġestjoni tal-kapaċità ferrovjarja.</w:t>
      </w:r>
    </w:p>
    <w:p w14:paraId="568D137B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Il-membri tal-Korp tar-Rieżami tal-Prestazzjoni għandhom jiġu nnominati mill-Kummissjoni permezz ta’ proċedura ta’ sejħa għal esperti. Il-Kummissjoni għandha tingħata s-setgħa li tadotta att delegat f’konformità mal-Artikolu 71 biex tistabbilixxi detalji tal-organizzazzjoni, il-governanza u l-finanzjament tal-Korp tar-Rieżami tal-Prestazzjoni. L-atti delegati għandhom jiġu adottati sa … [12-il xahar mid-dħul fis-seħħ ta' dan ir-Regolament].</w:t>
      </w:r>
    </w:p>
    <w:p w14:paraId="67721A8C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7D31476C" w14:textId="57CF8A93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Meta jwettaq il-kompiti mogħtija lilu b'dan ir-Regolament, il-Korp tar-Rieżami tal-Prestazzjoni għandu jkun indipendenti u ma għandu ifittex jew isegwi struzzjonijiet mingħand ebda gvern ta' Stat Membru, mingħand il-Kummissjoni, mingħand l-ERA jew mingħand ebda entità pubblika jew privata oħra.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192</w:t>
      </w:r>
      <w:r w:rsidR="000977C3" w:rsidRPr="005931D5">
        <w:rPr>
          <w:b/>
          <w:szCs w:val="24"/>
          <w:lang w:val="sv-SE" w:eastAsia="en-US"/>
        </w:rPr>
        <w:t>]</w:t>
      </w:r>
    </w:p>
    <w:p w14:paraId="668DF018" w14:textId="346558F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Il-Korp tar-Rieżami tal-Prestazzjoni għandu jagħti pariri lill-Kummissjoni</w:t>
      </w:r>
      <w:r w:rsidRPr="005931D5">
        <w:rPr>
          <w:b/>
          <w:i/>
          <w:szCs w:val="24"/>
          <w:lang w:val="sv-SE" w:eastAsia="en-US"/>
        </w:rPr>
        <w:t>, lill-ERA, lill-ENIM</w:t>
      </w:r>
      <w:r w:rsidRPr="005931D5">
        <w:rPr>
          <w:szCs w:val="24"/>
          <w:lang w:val="sv-SE" w:eastAsia="en-US"/>
        </w:rPr>
        <w:t xml:space="preserve"> u lill-Koordinaturi Ewropej dwar kwistjonijiet relatati mal-prestazzjoni tas-servizzi tal-infrastruttura ferrovjarja u tas-servizzi tat-trasport ferrovjarju, meta jintalab mill-Kummissjoni</w:t>
      </w:r>
      <w:r w:rsidRPr="005931D5">
        <w:rPr>
          <w:b/>
          <w:i/>
          <w:szCs w:val="24"/>
          <w:lang w:val="sv-SE" w:eastAsia="en-US"/>
        </w:rPr>
        <w:t>, mill-ERA</w:t>
      </w:r>
      <w:r w:rsidRPr="005931D5">
        <w:rPr>
          <w:szCs w:val="24"/>
          <w:lang w:val="sv-SE" w:eastAsia="en-US"/>
        </w:rPr>
        <w:t xml:space="preserve"> jew mill-Koordinaturi Ewropej.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193</w:t>
      </w:r>
      <w:r w:rsidR="000977C3" w:rsidRPr="005931D5">
        <w:rPr>
          <w:b/>
          <w:szCs w:val="24"/>
          <w:lang w:val="sv-SE" w:eastAsia="en-US"/>
        </w:rPr>
        <w:t>]</w:t>
      </w:r>
    </w:p>
    <w:p w14:paraId="6E40BE4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Il-Korp tar-Rieżami tal-Prestazzjoni għandu jwettaq il-kompiti li ġejjin:</w:t>
      </w:r>
    </w:p>
    <w:p w14:paraId="44D0A9C5" w14:textId="50424C28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jipprovdi rakkomandazzjonijiet</w:t>
      </w:r>
      <w:r w:rsidRPr="005931D5">
        <w:rPr>
          <w:b/>
          <w:i/>
          <w:szCs w:val="24"/>
          <w:lang w:val="sv-SE" w:eastAsia="en-US"/>
        </w:rPr>
        <w:t xml:space="preserve"> lill-Kummissjoni u</w:t>
      </w:r>
      <w:r w:rsidRPr="005931D5">
        <w:rPr>
          <w:szCs w:val="24"/>
          <w:lang w:val="sv-SE" w:eastAsia="en-US"/>
        </w:rPr>
        <w:t xml:space="preserve"> lill-ENIM rigward l-istabbiliment u r-rieżami tal-qafas Ewropew għar-rieżami tal-prestazzjoni msemmi fl-Artikolu 50, inkluż dwar l-oqsma tal-prestazzjoni, kwistjonijiet tal-prestazzjoni li jridu jiġu indirizzati f’kull wieħed mill-oqsma tal-prestazzjoni, armonizzazzjoni tal-metodoloġiji, tal-proċessi, tal-kriterji u tad-definizzjonijiet għall-ġbir u l-analiżi tad-data relatata mal-prestazzjoni u l-indikaturi tal-prestazzjoni;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194</w:t>
      </w:r>
      <w:r w:rsidR="000977C3" w:rsidRPr="005931D5">
        <w:rPr>
          <w:b/>
          <w:szCs w:val="24"/>
          <w:lang w:val="sv-SE" w:eastAsia="en-US"/>
        </w:rPr>
        <w:t>]</w:t>
      </w:r>
    </w:p>
    <w:p w14:paraId="5BA8C50C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140DCDB3" w14:textId="51809D8C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(b)</w:t>
      </w:r>
      <w:r w:rsidRPr="005931D5">
        <w:rPr>
          <w:szCs w:val="24"/>
          <w:lang w:val="sv-SE" w:eastAsia="en-US"/>
        </w:rPr>
        <w:tab/>
        <w:t xml:space="preserve">jipprovdi rakkomandazzjonijiet lill-ENIM, </w:t>
      </w:r>
      <w:r w:rsidRPr="005931D5">
        <w:rPr>
          <w:b/>
          <w:i/>
          <w:szCs w:val="24"/>
          <w:lang w:val="sv-SE" w:eastAsia="en-US"/>
        </w:rPr>
        <w:t xml:space="preserve">lill-ERA, </w:t>
      </w:r>
      <w:r w:rsidRPr="005931D5">
        <w:rPr>
          <w:szCs w:val="24"/>
          <w:lang w:val="sv-SE" w:eastAsia="en-US"/>
        </w:rPr>
        <w:t xml:space="preserve">lill-ENRRB, </w:t>
      </w:r>
      <w:r w:rsidRPr="005931D5">
        <w:rPr>
          <w:strike/>
          <w:szCs w:val="24"/>
          <w:lang w:val="sv-SE" w:eastAsia="en-US"/>
        </w:rPr>
        <w:t>lill-meniġers</w:t>
      </w:r>
      <w:r w:rsidRPr="005931D5">
        <w:rPr>
          <w:b/>
          <w:i/>
          <w:szCs w:val="24"/>
          <w:lang w:val="sv-SE" w:eastAsia="en-US"/>
        </w:rPr>
        <w:t>lill-maniġers</w:t>
      </w:r>
      <w:r w:rsidRPr="005931D5">
        <w:rPr>
          <w:szCs w:val="24"/>
          <w:lang w:val="sv-SE" w:eastAsia="en-US"/>
        </w:rPr>
        <w:t xml:space="preserve"> tal-infrastruttura, lill-applikanti, lill-korpi regolatorji, lill-awtoritajiet tal-Istati Membri, u, meta rilevanti, lil partijiet ikkonċernati oħra għal miżuri korrettivi dwar il-ġestjoni tal-kapaċità, il-ġestjoni tat-traffiku, il-ġestjoni tat-tfixkil u l-ġestjoni tal-kriżijiet;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195</w:t>
      </w:r>
      <w:r w:rsidR="000977C3" w:rsidRPr="005931D5">
        <w:rPr>
          <w:b/>
          <w:szCs w:val="24"/>
          <w:lang w:val="sv-SE" w:eastAsia="en-US"/>
        </w:rPr>
        <w:t>]</w:t>
      </w:r>
    </w:p>
    <w:p w14:paraId="70990B6A" w14:textId="119AABC5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 xml:space="preserve">jirrieżamina r-riżultati tal-abbozz tar-rapport Ewropew dwar il-prestazzjoni u jħejji </w:t>
      </w:r>
      <w:r w:rsidRPr="005931D5">
        <w:rPr>
          <w:strike/>
          <w:szCs w:val="24"/>
          <w:lang w:val="sv-SE" w:eastAsia="en-US"/>
        </w:rPr>
        <w:t>t-taqsima awtonoma tar-rapport imsemmija</w:t>
      </w:r>
      <w:r w:rsidRPr="005931D5">
        <w:rPr>
          <w:b/>
          <w:i/>
          <w:szCs w:val="24"/>
          <w:lang w:val="sv-SE" w:eastAsia="en-US"/>
        </w:rPr>
        <w:t>r-rapport imsemmi</w:t>
      </w:r>
      <w:r w:rsidRPr="005931D5">
        <w:rPr>
          <w:szCs w:val="24"/>
          <w:lang w:val="sv-SE" w:eastAsia="en-US"/>
        </w:rPr>
        <w:t xml:space="preserve"> fl-Artikolu 51(2);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196</w:t>
      </w:r>
      <w:r w:rsidR="000977C3" w:rsidRPr="005931D5">
        <w:rPr>
          <w:b/>
          <w:szCs w:val="24"/>
          <w:lang w:val="sv-SE" w:eastAsia="en-US"/>
        </w:rPr>
        <w:t>]</w:t>
      </w:r>
    </w:p>
    <w:p w14:paraId="3A57D4F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jipprovdi opinjonijiet u rakkomandazzjonijiet relatati mal-prestazzjoni tas-servizzi infrastrutturali ferrovjarji b’rabta mal-istrateġija indikattiva għall-iżvilupp tal-infrastruttura ferrovjarja msemmija fl-Artikolu 8(1), il-pjan kummerċjali msemmi fl-Artikolu 8(3), il-ftehimiet kuntrattwali msemmija fl-Artikolu 30(2) u l-iskema tal-prestazzjoni msemmija fl-Artikolu 35 tad-Direttiva 2012/34/UE.</w:t>
      </w:r>
    </w:p>
    <w:p w14:paraId="56922AD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jagħti pariri lill-Koordinaturi Ewropej dwar kwistjonijiet relatati mal-prestazzjoni tas-servizzi tal-infrastruttura ferrovjarja u tas-servizzi tat-trasport ferrovjarju.</w:t>
      </w:r>
    </w:p>
    <w:p w14:paraId="28630CAD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4082B13B" w14:textId="749C39D1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4.</w:t>
      </w:r>
      <w:r w:rsidRPr="005931D5">
        <w:rPr>
          <w:szCs w:val="24"/>
          <w:lang w:val="sv-SE" w:eastAsia="en-US"/>
        </w:rPr>
        <w:tab/>
        <w:t>Id-destinatarji tal-opinjonijiet u tar-rakkomandazzjonijiet imsemmija fil-paragrafu 3 għandhom jipprovdu tweġibiet lill-Korp tar-Rieżami tal-Prestazzjoni sal-iskadenzi stabbiliti minnu.</w:t>
      </w:r>
    </w:p>
    <w:p w14:paraId="70D5FB93" w14:textId="0CE51C3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  <w:t xml:space="preserve">L-ENIM, il-Koordinatur tan-Network,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tal-infrastruttura, il-korpi regolatorji, l-ENRRB</w:t>
      </w:r>
      <w:r w:rsidRPr="005931D5">
        <w:rPr>
          <w:b/>
          <w:i/>
          <w:szCs w:val="24"/>
          <w:lang w:val="sv-SE" w:eastAsia="en-US"/>
        </w:rPr>
        <w:t>, l-ERA</w:t>
      </w:r>
      <w:r w:rsidRPr="005931D5">
        <w:rPr>
          <w:szCs w:val="24"/>
          <w:lang w:val="sv-SE" w:eastAsia="en-US"/>
        </w:rPr>
        <w:t xml:space="preserve"> u, meta rilevanti, partijiet ikkonċernati oħra għandhom jikkooperaw mal-Korp tar-Rieżami tal-prestazzjoni, b’mod partikolari billi jipprovdu informazzjoni relatata mal-prestazzjoni </w:t>
      </w:r>
      <w:r w:rsidRPr="005931D5">
        <w:rPr>
          <w:strike/>
          <w:szCs w:val="24"/>
          <w:lang w:val="sv-SE" w:eastAsia="en-US"/>
        </w:rPr>
        <w:t xml:space="preserve">b’inizjattiva tagħhom stess jew wara talba tal-korp </w:t>
      </w:r>
      <w:r w:rsidRPr="005931D5">
        <w:rPr>
          <w:szCs w:val="24"/>
          <w:lang w:val="sv-SE" w:eastAsia="en-US"/>
        </w:rPr>
        <w:t>u jagħmlu l-aħjar sforz biex iqisu r-rakkomandazzjonijiet tiegħu f’ħidmithom dwar il-ġestjoni tal-prestazzjoni ferrovjarja.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197</w:t>
      </w:r>
      <w:r w:rsidR="000977C3" w:rsidRPr="005931D5">
        <w:rPr>
          <w:b/>
          <w:szCs w:val="24"/>
          <w:lang w:val="sv-SE" w:eastAsia="en-US"/>
        </w:rPr>
        <w:t>]</w:t>
      </w:r>
    </w:p>
    <w:p w14:paraId="5C2119C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6.</w:t>
      </w:r>
      <w:r w:rsidRPr="005931D5">
        <w:rPr>
          <w:szCs w:val="24"/>
          <w:lang w:val="sv-SE" w:eastAsia="en-US"/>
        </w:rPr>
        <w:tab/>
        <w:t>Il-Korp tar-Rieżami tal-Prestazzjoni għandu jirrispetta l-kunfidenzjalità tas-sigrieti kummerċjali meta jittratta l-informazzjoni pprovduta mill-partijiet ikkonċernati rilevanti jew mill-Kummissjoni.</w:t>
      </w:r>
    </w:p>
    <w:p w14:paraId="7ED4FE8F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CE5FBEB" w14:textId="7AEA0529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 xml:space="preserve">KAPITOLU V </w:t>
      </w:r>
      <w:r w:rsidRPr="005931D5">
        <w:rPr>
          <w:szCs w:val="24"/>
          <w:lang w:val="sv-SE" w:eastAsia="en-US"/>
        </w:rPr>
        <w:br/>
        <w:t>NETWORK EWROPEW GĦALL-KOORDINAZZJONI</w:t>
      </w:r>
    </w:p>
    <w:p w14:paraId="1DFE5B69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53</w:t>
      </w:r>
      <w:r w:rsidRPr="005931D5">
        <w:rPr>
          <w:szCs w:val="24"/>
          <w:lang w:val="it-IT" w:eastAsia="en-US"/>
        </w:rPr>
        <w:br/>
        <w:t>Koordinazzjoni bejn il-meniġers tal-infrastruttura</w:t>
      </w:r>
    </w:p>
    <w:p w14:paraId="42059A7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Meta ssir referenza għal dan l-Artikolu, il-meniġers tal-infrastruttura għandhom jikkoordinaw bejniethom u ma’ partijiet ikkonċernati rilevanti oħra rigward ir-responsabbiltajiet u l-kompiti fdati lilhom f’dan ir-Regolament.</w:t>
      </w:r>
    </w:p>
    <w:p w14:paraId="6C04BB5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Il-meniġers tal-infrastruttura għandhom jikkoordinaw mill-anqas fuq il-kwistjonijiet stabbiliti fl-Anness IX u għandhom jiġu konformi mar-rekwiżiti speċifiċi tal-koordinazzjoni stabbiliti fl-Artikoli msemmija fih.</w:t>
      </w:r>
    </w:p>
    <w:p w14:paraId="0C933A0B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B’mod partikolari, il-meniġers tal-infrastruttura għandhom:</w:t>
      </w:r>
    </w:p>
    <w:p w14:paraId="0726783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jistabbilixxu strutturi, proċeduri u għodod organizzazzjonali, kif xieraq, inkluż l-għodod diġitali msemmija fl-Artikolu 62;</w:t>
      </w:r>
    </w:p>
    <w:p w14:paraId="69DE7CA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jikkoordinaw fl-aktar livell ġeografiku xieraq, bl-involviment tal-entitajiet li jkunu fl-aqwa pożizzjoni biex jiksbu eżiti effettivi u effiċjenti, f’konformità mal-prinċipju tas-sussidjarjetà;</w:t>
      </w:r>
    </w:p>
    <w:p w14:paraId="6B75F938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1760954B" w14:textId="4C36C024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(c)</w:t>
      </w:r>
      <w:r w:rsidRPr="005931D5">
        <w:rPr>
          <w:szCs w:val="24"/>
          <w:lang w:val="it-IT" w:eastAsia="en-US"/>
        </w:rPr>
        <w:tab/>
        <w:t>jikkooperaw ma’ meniġers tal-infrastruttura oħra permezz tal-punti fokali ddeżinjati msemmija fl-Artikolu 60;</w:t>
      </w:r>
    </w:p>
    <w:p w14:paraId="6F4C1F6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jinvolvu lill-ENIM jew lill-Koordinatur tan-Network, kif xieraq, dwar materji rilevanti għall-Unjoni. Il-koordinazzjoni bejn il-meniġers tal-infrastruttura tista’ tiġi implimentata f’aktar minn livell wieħed, b’mod partikolari għall-materji li jeħtieġu l-koordinazzjoni kemm fil-livell tal-Unjoni kif ukoll f’ambitu ġeografiku aktar speċifiku;</w:t>
      </w:r>
    </w:p>
    <w:p w14:paraId="565EC03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(e)</w:t>
      </w:r>
      <w:r w:rsidRPr="005931D5">
        <w:rPr>
          <w:szCs w:val="24"/>
          <w:lang w:val="it-IT" w:eastAsia="en-US"/>
        </w:rPr>
        <w:tab/>
        <w:t xml:space="preserve">jaħtru entità ewlenija, kull </w:t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-attivitajiet tal-koordinazzjoni jkunu jinvolvu diversi atturi, li għandha tirrapporta lill-ENIM u għandha tkun responsabbli għall-organizzazzjoni tal-attivitajiet tal-konsultazzjoni f’konformità mal-Artikolu 54;</w:t>
      </w:r>
    </w:p>
    <w:p w14:paraId="0C00BE3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(f)</w:t>
      </w:r>
      <w:r w:rsidRPr="005931D5">
        <w:rPr>
          <w:szCs w:val="24"/>
          <w:lang w:val="it-IT" w:eastAsia="en-US"/>
        </w:rPr>
        <w:tab/>
        <w:t xml:space="preserve">jirreferu għal każijiet tal-ENIM </w:t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-eżiti miftiehma ma jkunux jistgħu jintlaħqu fl-ewwel istanza;</w:t>
      </w:r>
    </w:p>
    <w:p w14:paraId="138D513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(g)</w:t>
      </w:r>
      <w:r w:rsidRPr="005931D5">
        <w:rPr>
          <w:szCs w:val="24"/>
          <w:lang w:val="it-IT" w:eastAsia="en-US"/>
        </w:rPr>
        <w:tab/>
        <w:t>jirrieżaminaw il-prestazzjoni tal-attivitajiet tal-koordinazzjoni f’konformità mal-Kapitolu IV.</w:t>
      </w:r>
    </w:p>
    <w:p w14:paraId="2F709427" w14:textId="21CBD3E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 xml:space="preserve">Il-koordinazzjoni għandha </w:t>
      </w:r>
      <w:r w:rsidRPr="005931D5">
        <w:rPr>
          <w:strike/>
          <w:szCs w:val="24"/>
          <w:lang w:val="it-IT" w:eastAsia="en-US"/>
        </w:rPr>
        <w:t>tkopri l-linji u n-nodi kollha</w:t>
      </w:r>
      <w:r w:rsidRPr="005931D5">
        <w:rPr>
          <w:b/>
          <w:i/>
          <w:szCs w:val="24"/>
          <w:lang w:val="it-IT" w:eastAsia="en-US"/>
        </w:rPr>
        <w:t>b’mod partikolari tissaħħaħ għal dawk il-linji u n-nodi tat-TEN-T</w:t>
      </w:r>
      <w:r w:rsidRPr="005931D5">
        <w:rPr>
          <w:szCs w:val="24"/>
          <w:lang w:val="it-IT" w:eastAsia="en-US"/>
        </w:rPr>
        <w:t xml:space="preserve"> li jkunu parti mill-Kurituri Ewropej tat-Trasport stabbiliti fl-Artikolu 7 u fl-Anness III tar</w:t>
      </w:r>
      <w:proofErr w:type="gramStart"/>
      <w:r w:rsidRPr="005931D5">
        <w:rPr>
          <w:szCs w:val="24"/>
          <w:lang w:val="it-IT" w:eastAsia="en-US"/>
        </w:rPr>
        <w:t>-[</w:t>
      </w:r>
      <w:proofErr w:type="gramEnd"/>
      <w:r w:rsidRPr="005931D5">
        <w:rPr>
          <w:szCs w:val="24"/>
          <w:lang w:val="it-IT" w:eastAsia="en-US"/>
        </w:rPr>
        <w:t>Regolament TEN-T il-ġdid].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198</w:t>
      </w:r>
      <w:r w:rsidR="000977C3" w:rsidRPr="005931D5">
        <w:rPr>
          <w:b/>
          <w:szCs w:val="24"/>
          <w:lang w:val="it-IT" w:eastAsia="en-US"/>
        </w:rPr>
        <w:t>]</w:t>
      </w:r>
    </w:p>
    <w:p w14:paraId="5E1AC2D8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CF05D5C" w14:textId="27E6D8E0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Il-meniġers tal-infrastruttura jistgħu jestendu l-koordinazzjoni għal linji addizzjonali, u dan soġġett għal ftehim bejn il-meniġers tal-infrastruttura kollha kkonċernati.</w:t>
      </w:r>
    </w:p>
    <w:p w14:paraId="7C3A46F1" w14:textId="616BBA46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L-Istati Membri u l-awtoritajiet tas-servizz pubbliku jistgħu jestendu l-kopertura għal linji oħra.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199</w:t>
      </w:r>
      <w:r w:rsidR="000977C3" w:rsidRPr="005931D5">
        <w:rPr>
          <w:b/>
          <w:szCs w:val="24"/>
          <w:lang w:val="it-IT" w:eastAsia="en-US"/>
        </w:rPr>
        <w:t>]</w:t>
      </w:r>
    </w:p>
    <w:p w14:paraId="62C0986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Il-koordinazzjoni bejn il-meniġers tal-infrastruttura relatata mal-allokazzjoni tad-drittijiet tal-kapaċità f’diversi networks wieħed f’konformità mal-Artikolu 29 għandha tkopri n-networks kollha tal-meniġers tal-infrastruttura li jkunu membri tal-ENIM.</w:t>
      </w:r>
    </w:p>
    <w:p w14:paraId="11A406E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5.</w:t>
      </w:r>
      <w:r w:rsidRPr="005931D5">
        <w:rPr>
          <w:szCs w:val="24"/>
          <w:lang w:val="it-IT" w:eastAsia="en-US"/>
        </w:rPr>
        <w:tab/>
        <w:t>Il-Kummissjoni għandha tingħata s-setgħa li tadotta atti delegati f’konformità mal-Artikolu 71 biex temenda l-Anness IX biex tiżgura koordinazzjoni effiċjenti bejn il-meniġers tal-infrastruttura, filwaqt li tqis il-kunsiderazzjonijiet tal-ippjanar, operazzjonali u kummerċjali tal-partijiet ikkonċernati kollha, u fid-dawl tal-esperjenza miksuba bl-implimentazzjoni ta’ dan ir-Regolament.</w:t>
      </w:r>
    </w:p>
    <w:p w14:paraId="14E6DD4B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CAAABEE" w14:textId="43B1BE85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54</w:t>
      </w:r>
      <w:r w:rsidRPr="005931D5">
        <w:rPr>
          <w:szCs w:val="24"/>
          <w:lang w:val="it-IT" w:eastAsia="en-US"/>
        </w:rPr>
        <w:br/>
        <w:t>Mekkaniżmu tal-konsultazzjoni għal materji Ewropej u transfruntieri</w:t>
      </w:r>
    </w:p>
    <w:p w14:paraId="1A92B0A4" w14:textId="78BF538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L-ENIM għandu</w:t>
      </w:r>
      <w:r w:rsidRPr="005931D5">
        <w:rPr>
          <w:b/>
          <w:i/>
          <w:szCs w:val="24"/>
          <w:lang w:val="it-IT" w:eastAsia="en-US"/>
        </w:rPr>
        <w:t>, sa ... [12-il xahar mid-dħul fis-seħħ ta’ dan ir-Regolament] iħejji</w:t>
      </w:r>
      <w:r w:rsidRPr="005931D5">
        <w:rPr>
          <w:strike/>
          <w:szCs w:val="24"/>
          <w:lang w:val="it-IT" w:eastAsia="en-US"/>
        </w:rPr>
        <w:t xml:space="preserve"> jħejji</w:t>
      </w:r>
      <w:r w:rsidRPr="005931D5">
        <w:rPr>
          <w:szCs w:val="24"/>
          <w:lang w:val="it-IT" w:eastAsia="en-US"/>
        </w:rPr>
        <w:t>, jadotta u jimplimenta linji gwida biex jiżgura konsultazzjoni xierqa u regolari tal-partijiet interessati</w:t>
      </w:r>
      <w:r w:rsidRPr="005931D5">
        <w:rPr>
          <w:b/>
          <w:i/>
          <w:szCs w:val="24"/>
          <w:lang w:val="it-IT" w:eastAsia="en-US"/>
        </w:rPr>
        <w:t>, inklużi rappreżentanti mill-ERA u mill-Istati Membri, kif ukoll il-korpi rappreżentattivi msemmija fl-Artikolu 38(4) tar-Regolament (UE) 2016/796</w:t>
      </w:r>
      <w:r w:rsidRPr="005931D5">
        <w:rPr>
          <w:szCs w:val="24"/>
          <w:lang w:val="it-IT" w:eastAsia="en-US"/>
        </w:rPr>
        <w:t xml:space="preserve"> u jinkludihom fil-qafas Ewropew għall-ġestjoni tal-kapaċità msemmi fl-Artikolu 6, il-qafas Ewropew għall-koordinazzjoni transfruntiera tal-ġestjoni tat-traffiku, tal-ġestjoni tat-tfixkil u tal-ġestjoni tal-kriżijiet imsemmi fl-Artikolu 44 u l-qafas Ewropew għar-rieżami tal-prestazzjoni msemmi fl-Artikolu 50. </w:t>
      </w:r>
      <w:r w:rsidRPr="005931D5">
        <w:rPr>
          <w:strike/>
          <w:szCs w:val="24"/>
          <w:lang w:val="it-IT" w:eastAsia="en-US"/>
        </w:rPr>
        <w:t>Il-proċess</w:t>
      </w:r>
      <w:r w:rsidRPr="005931D5">
        <w:rPr>
          <w:b/>
          <w:i/>
          <w:szCs w:val="24"/>
          <w:lang w:val="it-IT" w:eastAsia="en-US"/>
        </w:rPr>
        <w:t>Il-mekkaniżmu</w:t>
      </w:r>
      <w:r w:rsidRPr="005931D5">
        <w:rPr>
          <w:szCs w:val="24"/>
          <w:lang w:val="it-IT" w:eastAsia="en-US"/>
        </w:rPr>
        <w:t xml:space="preserve"> għandu jiġi żviluppat u implimentat bl-appoġġ tal-Koordinatur tan-Network u bl-involviment tal-punti fokali ddeżinjati </w:t>
      </w:r>
      <w:r w:rsidRPr="005931D5">
        <w:rPr>
          <w:strike/>
          <w:szCs w:val="24"/>
          <w:lang w:val="it-IT" w:eastAsia="en-US"/>
        </w:rPr>
        <w:t>tal-meniġers</w:t>
      </w:r>
      <w:r w:rsidRPr="005931D5">
        <w:rPr>
          <w:b/>
          <w:i/>
          <w:szCs w:val="24"/>
          <w:lang w:val="it-IT" w:eastAsia="en-US"/>
        </w:rPr>
        <w:t>mill-maniġers</w:t>
      </w:r>
      <w:r w:rsidRPr="005931D5">
        <w:rPr>
          <w:szCs w:val="24"/>
          <w:lang w:val="it-IT" w:eastAsia="en-US"/>
        </w:rPr>
        <w:t xml:space="preserve"> tal-infrastruttura msemmija fl-Artikolu 60.</w:t>
      </w:r>
      <w:r w:rsidR="000977C3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200</w:t>
      </w:r>
      <w:r w:rsidR="000977C3" w:rsidRPr="005931D5">
        <w:rPr>
          <w:b/>
          <w:szCs w:val="24"/>
          <w:lang w:val="it-IT" w:eastAsia="en-US"/>
        </w:rPr>
        <w:t>]</w:t>
      </w:r>
    </w:p>
    <w:p w14:paraId="40A78032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088F3BA1" w14:textId="7479E65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-ENIM jadotta opinjoni jew rakkomandazzjoni li aktarx tkun se tħalli impatt fuq l-impriżi ferrovjarji, fuq applikanti oħra, fuq partijiet ikkonċernati operazzjonali oħra u fuq partijiet interessati</w:t>
      </w:r>
      <w:r w:rsidRPr="005931D5">
        <w:rPr>
          <w:b/>
          <w:i/>
          <w:szCs w:val="24"/>
          <w:lang w:val="it-IT" w:eastAsia="en-US"/>
        </w:rPr>
        <w:t>, inklużi rappreżentanti mill-ERA u mill-Istati Membri, kif ukoll il-korpi rappreżentattivi msemmija fl-Artikolu 38(4) tar-Regolament (UE) 2016/796</w:t>
      </w:r>
      <w:r w:rsidRPr="005931D5">
        <w:rPr>
          <w:szCs w:val="24"/>
          <w:lang w:val="it-IT" w:eastAsia="en-US"/>
        </w:rPr>
        <w:t>, dan għandu jippubblika abbozz għall-konsultazzjoni tal-partijiet ikkonċernati. Il-partijiet ikkonċernati għandhom jingħataw ammont xieraq ta’ ħin biex jagħtu rispons dwar l-abbozz tad-deċiżjoni. L-awtoritajiet tal-Istati Membri għandhom jiġu involuti meta meħtieġ.</w:t>
      </w:r>
      <w:r w:rsidRPr="005931D5">
        <w:rPr>
          <w:b/>
          <w:i/>
          <w:szCs w:val="24"/>
          <w:lang w:val="it-IT" w:eastAsia="en-US"/>
        </w:rPr>
        <w:t xml:space="preserve"> </w:t>
      </w:r>
      <w:proofErr w:type="gramStart"/>
      <w:r w:rsidRPr="005931D5">
        <w:rPr>
          <w:b/>
          <w:i/>
          <w:szCs w:val="24"/>
          <w:lang w:val="it-IT" w:eastAsia="en-US"/>
        </w:rPr>
        <w:t>Meta l</w:t>
      </w:r>
      <w:proofErr w:type="gramEnd"/>
      <w:r w:rsidRPr="005931D5">
        <w:rPr>
          <w:b/>
          <w:i/>
          <w:szCs w:val="24"/>
          <w:lang w:val="it-IT" w:eastAsia="en-US"/>
        </w:rPr>
        <w:t>-ENIM jieħu deċiżjoni li aktarx ikollha impatt fuq il-Pjattaforma Ferrovjarja Ewropea, l-ENIM għandu jikkonsulta l-gruppi konsultattivi rispettivi.</w:t>
      </w:r>
      <w:r w:rsidR="000977C3" w:rsidRPr="005931D5">
        <w:rPr>
          <w:b/>
          <w:szCs w:val="24"/>
          <w:lang w:val="it-I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3F71B6" w:rsidRPr="005931D5">
        <w:rPr>
          <w:b/>
          <w:szCs w:val="24"/>
          <w:lang w:val="pt-PT" w:eastAsia="en-US"/>
        </w:rPr>
        <w:t>201</w:t>
      </w:r>
      <w:r w:rsidR="000977C3" w:rsidRPr="005931D5">
        <w:rPr>
          <w:b/>
          <w:szCs w:val="24"/>
          <w:lang w:val="pt-PT" w:eastAsia="en-US"/>
        </w:rPr>
        <w:t>]</w:t>
      </w:r>
    </w:p>
    <w:p w14:paraId="79EF3DDE" w14:textId="20A09CD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3.</w:t>
      </w:r>
      <w:r w:rsidRPr="005931D5">
        <w:rPr>
          <w:szCs w:val="24"/>
          <w:lang w:val="pt-PT" w:eastAsia="en-US"/>
        </w:rPr>
        <w:tab/>
        <w:t xml:space="preserve">Meta jadotta l-opinjoni jew ir-rakkomandazzjoni finali, l-ENIM għandu jqis ir-rispons tal-partijiet ikkonċernati f’konformità mal-paragrafu 2. Meta l-ENIM jonqos milli jqis elementi sinifikanti tar-rispons mogħti, dan għandu jipprovdi r-raġunijiet </w:t>
      </w:r>
      <w:r w:rsidRPr="005931D5">
        <w:rPr>
          <w:b/>
          <w:i/>
          <w:szCs w:val="24"/>
          <w:lang w:val="pt-PT" w:eastAsia="en-US"/>
        </w:rPr>
        <w:t xml:space="preserve">ġustifikati </w:t>
      </w:r>
      <w:r w:rsidRPr="005931D5">
        <w:rPr>
          <w:szCs w:val="24"/>
          <w:lang w:val="pt-PT" w:eastAsia="en-US"/>
        </w:rPr>
        <w:t>għal dan.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3F71B6" w:rsidRPr="005931D5">
        <w:rPr>
          <w:b/>
          <w:szCs w:val="24"/>
          <w:lang w:val="pt-PT" w:eastAsia="en-US"/>
        </w:rPr>
        <w:t>202</w:t>
      </w:r>
      <w:r w:rsidR="000977C3" w:rsidRPr="005931D5">
        <w:rPr>
          <w:b/>
          <w:szCs w:val="24"/>
          <w:lang w:val="pt-PT" w:eastAsia="en-US"/>
        </w:rPr>
        <w:t>]</w:t>
      </w:r>
    </w:p>
    <w:p w14:paraId="6A255832" w14:textId="4A8ACE3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t>3a.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>Fil-każ ta’ fehmiet diverġenti bejn l-ENIM u l-korpi konsultattivi, l-korpi konsultattivi għandhom jinfurmaw lill-ENRRB. L-ENRRB għandu jqis tali fehmiet diverġenti fir-rapport Ewropew tal-rieżami tal-prestazzjoni tiegħu msemmi fl-Artikolu 51.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3F71B6" w:rsidRPr="005931D5">
        <w:rPr>
          <w:b/>
          <w:szCs w:val="24"/>
          <w:lang w:val="pt-PT" w:eastAsia="en-US"/>
        </w:rPr>
        <w:t>203</w:t>
      </w:r>
      <w:r w:rsidR="000977C3" w:rsidRPr="005931D5">
        <w:rPr>
          <w:b/>
          <w:szCs w:val="24"/>
          <w:lang w:val="pt-PT" w:eastAsia="en-US"/>
        </w:rPr>
        <w:t>]</w:t>
      </w:r>
    </w:p>
    <w:p w14:paraId="61A185C3" w14:textId="77777777" w:rsidR="00D22EEB" w:rsidRPr="005931D5" w:rsidRDefault="00D22EEB">
      <w:pPr>
        <w:widowControl/>
        <w:rPr>
          <w:b/>
          <w:i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br w:type="page"/>
      </w:r>
    </w:p>
    <w:p w14:paraId="35B55B65" w14:textId="6615913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b/>
          <w:i/>
          <w:szCs w:val="24"/>
          <w:lang w:val="pt-PT" w:eastAsia="en-US"/>
        </w:rPr>
        <w:lastRenderedPageBreak/>
        <w:t>3b.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 xml:space="preserve">Il-Kummissjoni għandha tadotta, sa ... [24 xahar mid-dħul fis-seħħ ta’ dan ir-Regolament], atti ta’ implimentazzjoni biex tistabbilixxi kundizzjonijiet uniformi biex tiżgura konsultazzjoni xierqa u regolari tal-partijiet interessati, u biex temenda l-paragrafu1 ta’ dan l-Artikolu. Dawk l-atti </w:t>
      </w:r>
      <w:proofErr w:type="gramStart"/>
      <w:r w:rsidRPr="005931D5">
        <w:rPr>
          <w:b/>
          <w:i/>
          <w:szCs w:val="24"/>
          <w:lang w:val="pt-PT" w:eastAsia="en-US"/>
        </w:rPr>
        <w:t>ta’</w:t>
      </w:r>
      <w:proofErr w:type="gramEnd"/>
      <w:r w:rsidRPr="005931D5">
        <w:rPr>
          <w:b/>
          <w:i/>
          <w:szCs w:val="24"/>
          <w:lang w:val="pt-PT" w:eastAsia="en-US"/>
        </w:rPr>
        <w:t xml:space="preserve"> implimentazzjoni għandhom jiġu adottati f’konformità mal-proċedura ta’ eżami msemmija fl-Artikolu 72(3). Dawn għandhom jiġu inklużi fil-qafas Ewropew għall-ġestjoni tal-kapaċità.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3F71B6" w:rsidRPr="005931D5">
        <w:rPr>
          <w:b/>
          <w:szCs w:val="24"/>
          <w:lang w:val="pt-PT" w:eastAsia="en-US"/>
        </w:rPr>
        <w:t>204</w:t>
      </w:r>
      <w:r w:rsidR="000977C3" w:rsidRPr="005931D5">
        <w:rPr>
          <w:b/>
          <w:szCs w:val="24"/>
          <w:lang w:val="pt-PT" w:eastAsia="en-US"/>
        </w:rPr>
        <w:t>]</w:t>
      </w:r>
    </w:p>
    <w:p w14:paraId="097FF462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Artikolu 55</w:t>
      </w:r>
      <w:r w:rsidRPr="005931D5">
        <w:rPr>
          <w:szCs w:val="24"/>
          <w:lang w:val="pt-PT" w:eastAsia="en-US"/>
        </w:rPr>
        <w:br/>
        <w:t>Organizzazzjoni tan-Network Ewropew tal-Meniġers tal-Infrastruttura</w:t>
      </w:r>
    </w:p>
    <w:p w14:paraId="0CCEFA0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  <w:t>Għall-finijiet ta’ dan ir-Regolament, in-Network Ewropew tal-Meniġers tal-Infrastruttura msemmi fl-Artikolu 7f tad-Direttiva 2012/34/UE għandu jiġi organizzat f’konformità ma’ dan l-Artikolu.</w:t>
      </w:r>
    </w:p>
    <w:p w14:paraId="7B5B3270" w14:textId="3806FD3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2.</w:t>
      </w:r>
      <w:r w:rsidRPr="005931D5">
        <w:rPr>
          <w:szCs w:val="24"/>
          <w:lang w:val="pt-PT" w:eastAsia="en-US"/>
        </w:rPr>
        <w:tab/>
      </w:r>
      <w:r w:rsidRPr="005931D5">
        <w:rPr>
          <w:strike/>
          <w:szCs w:val="24"/>
          <w:lang w:val="pt-PT" w:eastAsia="en-US"/>
        </w:rPr>
        <w:t>Il-meniġers</w:t>
      </w:r>
      <w:r w:rsidRPr="005931D5">
        <w:rPr>
          <w:b/>
          <w:i/>
          <w:szCs w:val="24"/>
          <w:lang w:val="pt-PT" w:eastAsia="en-US"/>
        </w:rPr>
        <w:t>Il-maniġers</w:t>
      </w:r>
      <w:r w:rsidRPr="005931D5">
        <w:rPr>
          <w:szCs w:val="24"/>
          <w:lang w:val="pt-PT" w:eastAsia="en-US"/>
        </w:rPr>
        <w:t xml:space="preserve"> kollha </w:t>
      </w:r>
      <w:r w:rsidRPr="005931D5">
        <w:rPr>
          <w:strike/>
          <w:szCs w:val="24"/>
          <w:lang w:val="pt-PT" w:eastAsia="en-US"/>
        </w:rPr>
        <w:t>tal-infrastruttura</w:t>
      </w:r>
      <w:r w:rsidRPr="005931D5">
        <w:rPr>
          <w:b/>
          <w:i/>
          <w:szCs w:val="24"/>
          <w:lang w:val="pt-PT" w:eastAsia="en-US"/>
        </w:rPr>
        <w:t>taż-Żona</w:t>
      </w:r>
      <w:r w:rsidRPr="005931D5">
        <w:rPr>
          <w:szCs w:val="24"/>
          <w:lang w:val="pt-PT" w:eastAsia="en-US"/>
        </w:rPr>
        <w:t xml:space="preserve"> Ferrovjarja </w:t>
      </w:r>
      <w:r w:rsidRPr="005931D5">
        <w:rPr>
          <w:strike/>
          <w:szCs w:val="24"/>
          <w:lang w:val="pt-PT" w:eastAsia="en-US"/>
        </w:rPr>
        <w:t>li jkunu responsabbli għal-linji li jifformaw parti min-network ewlieni u ewlieni estiż tat-TEN-T, imsemmi fl</w:t>
      </w:r>
      <w:proofErr w:type="gramStart"/>
      <w:r w:rsidRPr="005931D5">
        <w:rPr>
          <w:strike/>
          <w:szCs w:val="24"/>
          <w:lang w:val="pt-PT" w:eastAsia="en-US"/>
        </w:rPr>
        <w:t>-[</w:t>
      </w:r>
      <w:proofErr w:type="gramEnd"/>
      <w:r w:rsidRPr="005931D5">
        <w:rPr>
          <w:strike/>
          <w:szCs w:val="24"/>
          <w:lang w:val="pt-PT" w:eastAsia="en-US"/>
        </w:rPr>
        <w:t>Artikolu 6 tar-Regolament TEN-T il-ġdid u fl-Anness I tiegħu],</w:t>
      </w:r>
      <w:r w:rsidRPr="005931D5">
        <w:rPr>
          <w:b/>
          <w:i/>
          <w:szCs w:val="24"/>
          <w:lang w:val="pt-PT" w:eastAsia="en-US"/>
        </w:rPr>
        <w:t>Unika Ewropea</w:t>
      </w:r>
      <w:r w:rsidRPr="005931D5">
        <w:rPr>
          <w:szCs w:val="24"/>
          <w:lang w:val="pt-PT" w:eastAsia="en-US"/>
        </w:rPr>
        <w:t xml:space="preserve"> għandhom ikunu membri tal-ENIM. Għandhom jaħtru rappreżentant u sostitut.</w:t>
      </w:r>
      <w:r w:rsidR="000977C3" w:rsidRPr="005931D5">
        <w:rPr>
          <w:b/>
          <w:szCs w:val="24"/>
          <w:lang w:val="pt-PT" w:eastAsia="en-US"/>
        </w:rPr>
        <w:t xml:space="preserve"> </w:t>
      </w:r>
      <w:proofErr w:type="gramStart"/>
      <w:r w:rsidR="000977C3" w:rsidRPr="005931D5">
        <w:rPr>
          <w:b/>
          <w:szCs w:val="24"/>
          <w:lang w:val="pt-PT" w:eastAsia="en-US"/>
        </w:rPr>
        <w:t>[Em</w:t>
      </w:r>
      <w:proofErr w:type="gramEnd"/>
      <w:r w:rsidR="000977C3" w:rsidRPr="005931D5">
        <w:rPr>
          <w:b/>
          <w:szCs w:val="24"/>
          <w:lang w:val="pt-PT" w:eastAsia="en-US"/>
        </w:rPr>
        <w:t>. </w:t>
      </w:r>
      <w:r w:rsidR="003F71B6" w:rsidRPr="005931D5">
        <w:rPr>
          <w:b/>
          <w:szCs w:val="24"/>
          <w:lang w:val="pt-PT" w:eastAsia="en-US"/>
        </w:rPr>
        <w:t>205</w:t>
      </w:r>
      <w:r w:rsidR="000977C3" w:rsidRPr="005931D5">
        <w:rPr>
          <w:b/>
          <w:szCs w:val="24"/>
          <w:lang w:val="pt-PT" w:eastAsia="en-US"/>
        </w:rPr>
        <w:t>]</w:t>
      </w:r>
    </w:p>
    <w:p w14:paraId="5A57594C" w14:textId="77777777" w:rsidR="00D22EEB" w:rsidRPr="005931D5" w:rsidRDefault="00D22EEB">
      <w:pPr>
        <w:widowControl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br w:type="page"/>
      </w:r>
    </w:p>
    <w:p w14:paraId="74AAE699" w14:textId="0C95652E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lastRenderedPageBreak/>
        <w:t>3.</w:t>
      </w:r>
      <w:r w:rsidRPr="005931D5">
        <w:rPr>
          <w:szCs w:val="24"/>
          <w:lang w:val="pt-PT" w:eastAsia="en-US"/>
        </w:rPr>
        <w:tab/>
        <w:t>Il-meniġers tal-infrastruttura ferrovjarja, li ma jissodisfawx il-kriterju definit fil-paragrafu 2 jistgħu jaħtru rappreżentant mhux membru biex jipparteċipa fid-deliberazzjonijiet tal-ENIM.</w:t>
      </w:r>
    </w:p>
    <w:p w14:paraId="5B5D7BC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4.</w:t>
      </w:r>
      <w:r w:rsidRPr="005931D5">
        <w:rPr>
          <w:szCs w:val="24"/>
          <w:lang w:val="pt-PT" w:eastAsia="en-US"/>
        </w:rPr>
        <w:tab/>
        <w:t>Wara l-konsultazzjoni mal-Kummissjoni u l-approvazzjoni tagħha, l-ENIM għandu jadotta u jippubblika r-regoli proċedurali tiegħu. Għandu jorganizza l-attivitajiet tiegħu f’konformità mar-regoli proċedurali.</w:t>
      </w:r>
    </w:p>
    <w:p w14:paraId="2C629FC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fr-FR" w:eastAsia="en-US"/>
        </w:rPr>
      </w:pPr>
      <w:r w:rsidRPr="005931D5">
        <w:rPr>
          <w:szCs w:val="24"/>
          <w:lang w:val="pt-PT" w:eastAsia="en-US"/>
        </w:rPr>
        <w:t>5.</w:t>
      </w:r>
      <w:r w:rsidRPr="005931D5">
        <w:rPr>
          <w:szCs w:val="24"/>
          <w:lang w:val="pt-PT" w:eastAsia="en-US"/>
        </w:rPr>
        <w:tab/>
        <w:t xml:space="preserve">L-ENIM għandu jieħu d-deċiżjonijiet tiegħu b’maġġoranza sempliċi, sakemm ma jkunx previst mod ieħor fir-regoli proċedurali. Il-membri kollha minn Stat Membru wieħed għandu jkollhom vot wieħed flimkien. </w:t>
      </w:r>
      <w:r w:rsidRPr="005931D5">
        <w:rPr>
          <w:szCs w:val="24"/>
          <w:lang w:val="fr-FR" w:eastAsia="en-US"/>
        </w:rPr>
        <w:t>Fin-nuqqas ta’ membru, is-sostitut tiegħu għandu jkun intitolat jeżerċita d-dritt tal-vot.</w:t>
      </w:r>
    </w:p>
    <w:p w14:paraId="5E98028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fr-FR" w:eastAsia="en-US"/>
        </w:rPr>
      </w:pPr>
      <w:r w:rsidRPr="005931D5">
        <w:rPr>
          <w:szCs w:val="24"/>
          <w:lang w:val="fr-FR" w:eastAsia="en-US"/>
        </w:rPr>
        <w:t>6.</w:t>
      </w:r>
      <w:r w:rsidRPr="005931D5">
        <w:rPr>
          <w:szCs w:val="24"/>
          <w:lang w:val="fr-FR" w:eastAsia="en-US"/>
        </w:rPr>
        <w:tab/>
        <w:t>L-ENIM għandu jiltaqa’ f’intervalli regolari. Għandu jeleġġi President minn fost il-membri tiegħu b’maġġoranza ta’ żewġ terzi tal-membri tiegħu.</w:t>
      </w:r>
    </w:p>
    <w:p w14:paraId="08A7186C" w14:textId="67DF4A8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fr-FR" w:eastAsia="en-US"/>
        </w:rPr>
        <w:t>7.</w:t>
      </w:r>
      <w:r w:rsidRPr="005931D5">
        <w:rPr>
          <w:szCs w:val="24"/>
          <w:lang w:val="fr-FR" w:eastAsia="en-US"/>
        </w:rPr>
        <w:tab/>
        <w:t xml:space="preserve">Il-Kummissjoni </w:t>
      </w:r>
      <w:r w:rsidRPr="005931D5">
        <w:rPr>
          <w:strike/>
          <w:szCs w:val="24"/>
          <w:lang w:val="fr-FR" w:eastAsia="en-US"/>
        </w:rPr>
        <w:t>għandha tkun membru</w:t>
      </w:r>
      <w:r w:rsidRPr="005931D5">
        <w:rPr>
          <w:b/>
          <w:i/>
          <w:szCs w:val="24"/>
          <w:lang w:val="fr-FR" w:eastAsia="en-US"/>
        </w:rPr>
        <w:t>u l-ERA għandhom ikunu membri</w:t>
      </w:r>
      <w:r w:rsidRPr="005931D5">
        <w:rPr>
          <w:szCs w:val="24"/>
          <w:lang w:val="fr-FR" w:eastAsia="en-US"/>
        </w:rPr>
        <w:t xml:space="preserve"> tal-ENIM mingħajr dritt tal-vot. </w:t>
      </w:r>
      <w:r w:rsidRPr="005931D5">
        <w:rPr>
          <w:strike/>
          <w:szCs w:val="24"/>
          <w:lang w:val="fr-FR" w:eastAsia="en-US"/>
        </w:rPr>
        <w:t>Għandha tappoġġa ħidmet l-ENIM u tiffaċilita l-koordinazzjoni</w:t>
      </w:r>
      <w:r w:rsidRPr="005931D5">
        <w:rPr>
          <w:b/>
          <w:i/>
          <w:szCs w:val="24"/>
          <w:lang w:val="fr-FR" w:eastAsia="en-US"/>
        </w:rPr>
        <w:t>Għandhom jappoġġaw il-ħidma tal-ENIM u jiffaċilitaw il-koordinazzjoni</w:t>
      </w:r>
      <w:r w:rsidRPr="005931D5">
        <w:rPr>
          <w:szCs w:val="24"/>
          <w:lang w:val="fr-FR" w:eastAsia="en-US"/>
        </w:rPr>
        <w:t>.</w:t>
      </w:r>
      <w:r w:rsidR="000977C3" w:rsidRPr="005931D5">
        <w:rPr>
          <w:b/>
          <w:szCs w:val="24"/>
          <w:lang w:val="fr-FR" w:eastAsia="en-US"/>
        </w:rPr>
        <w:t xml:space="preserve"> </w:t>
      </w:r>
      <w:r w:rsidR="000977C3" w:rsidRPr="005931D5">
        <w:rPr>
          <w:b/>
          <w:szCs w:val="24"/>
          <w:lang w:val="sv-SE" w:eastAsia="en-US"/>
        </w:rPr>
        <w:t>[Em. </w:t>
      </w:r>
      <w:r w:rsidR="003F71B6" w:rsidRPr="005931D5">
        <w:rPr>
          <w:b/>
          <w:szCs w:val="24"/>
          <w:lang w:val="sv-SE" w:eastAsia="en-US"/>
        </w:rPr>
        <w:t>206</w:t>
      </w:r>
      <w:r w:rsidR="000977C3" w:rsidRPr="005931D5">
        <w:rPr>
          <w:b/>
          <w:szCs w:val="24"/>
          <w:lang w:val="sv-SE" w:eastAsia="en-US"/>
        </w:rPr>
        <w:t>]</w:t>
      </w:r>
    </w:p>
    <w:p w14:paraId="5D58620D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D608D00" w14:textId="1ADEB22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8.</w:t>
      </w:r>
      <w:r w:rsidRPr="005931D5">
        <w:rPr>
          <w:szCs w:val="24"/>
          <w:lang w:val="sv-SE" w:eastAsia="en-US"/>
        </w:rPr>
        <w:tab/>
        <w:t>L-ENIM għandu jiddefinixxi l-programm ta’ ħidma tiegħu. Il-programm ta’ ħidma għandu jkopri mill-anqas perjodu ta’ sentejn. L-ENIM għandu jikkonsulta</w:t>
      </w:r>
      <w:r w:rsidRPr="005931D5">
        <w:rPr>
          <w:b/>
          <w:i/>
          <w:szCs w:val="24"/>
          <w:lang w:val="sv-SE" w:eastAsia="en-US"/>
        </w:rPr>
        <w:t xml:space="preserve"> mal-Pjattaforma Ferrovjarja Ewropea, mal-gruppi konsultattivi kif stabbiliti fl-Artikolu 55a, u</w:t>
      </w:r>
      <w:r w:rsidRPr="005931D5">
        <w:rPr>
          <w:szCs w:val="24"/>
          <w:lang w:val="sv-SE" w:eastAsia="en-US"/>
        </w:rPr>
        <w:t xml:space="preserve"> mal-applikanti u partijiet ikkonċernati operazzjonali oħrajn bil-mekkaniżmu tal-konsultazzjoni msemmi fl-Artikolu 54 dwar l-abbozz tal-programm ta’ ħidma. Barra minn hekk, għandu jikkonsulta mal-Kummissjoni Ewropea, mal-Aġenzija tal-Unjoni Ewropea għall-Ferroviji u mal-Impriża Konġunta Ferrovjarja tal-Ewropa u, kif xieraq, ma’ partijiet ikkonċernati oħra</w:t>
      </w:r>
      <w:r w:rsidR="007053D6" w:rsidRPr="005931D5">
        <w:rPr>
          <w:szCs w:val="24"/>
          <w:lang w:val="sv-SE" w:eastAsia="en-US"/>
        </w:rPr>
        <w:t>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207</w:t>
      </w:r>
      <w:r w:rsidR="000977C3" w:rsidRPr="005931D5">
        <w:rPr>
          <w:b/>
          <w:szCs w:val="24"/>
          <w:lang w:val="sv-SE" w:eastAsia="en-US"/>
        </w:rPr>
        <w:t>]</w:t>
      </w:r>
    </w:p>
    <w:p w14:paraId="4C0E0175" w14:textId="14F4F25F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8a.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Fl-iżvilupp tal-oqfsa Ewropej għall-ġestjoni tal-kapaċità, il-ġestjoni tat-traffiku u l-ġestjoni tal-prestazzjoni, l-ENIM għandu jikkonsulta mal-Pjattaforma Ferrovjarja Ewropea.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208</w:t>
      </w:r>
      <w:r w:rsidR="000977C3" w:rsidRPr="005931D5">
        <w:rPr>
          <w:b/>
          <w:szCs w:val="24"/>
          <w:lang w:val="sv-SE" w:eastAsia="en-US"/>
        </w:rPr>
        <w:t>]</w:t>
      </w:r>
    </w:p>
    <w:p w14:paraId="505AB1C8" w14:textId="4281BFC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8b.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Il-maniġers tal-infrastruttura ferrovjarja u l-korpi ta’ allokazzjoni ta’ pajjiżi terzi li huma responsabbli għal-linji tan-network trans-Ewropew tat-trasport għandhom jitħallew jissieħbu mal-ENIM bħala osservaturi.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209</w:t>
      </w:r>
      <w:r w:rsidR="000977C3" w:rsidRPr="005931D5">
        <w:rPr>
          <w:b/>
          <w:szCs w:val="24"/>
          <w:lang w:val="sv-SE" w:eastAsia="en-US"/>
        </w:rPr>
        <w:t>]</w:t>
      </w:r>
    </w:p>
    <w:p w14:paraId="4F1E3F38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42631C0C" w14:textId="22B68522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Artikolu 55a</w:t>
      </w:r>
      <w:r w:rsidRPr="005931D5">
        <w:rPr>
          <w:szCs w:val="24"/>
          <w:lang w:val="sv-SE" w:eastAsia="en-US"/>
        </w:rPr>
        <w:br/>
      </w:r>
      <w:r w:rsidRPr="005931D5">
        <w:rPr>
          <w:b/>
          <w:i/>
          <w:szCs w:val="24"/>
          <w:lang w:val="sv-SE" w:eastAsia="en-US"/>
        </w:rPr>
        <w:t>Il-Pjattaforma Ferrovjarja Ewropea</w:t>
      </w:r>
    </w:p>
    <w:p w14:paraId="6F37E2C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Il-Pjattaforma Ferrovjarja Ewropea hija b’dan stabbilita bħala korp konsultattiv għall-ENIM.</w:t>
      </w:r>
    </w:p>
    <w:p w14:paraId="4E03039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Il-Pjattaforma Ferrovjarja Ewropea għandha tkun magħmul minn rappreżentanti tal-impriżi ferrovjarji li jużaw l-infrastruttura ferrovjarja Ewropea. Il-Pjattaforma Ferrovjarja Ewropea tista’ tinkludi, bħala membru, kwalunkwe applikant li juża l-infrastruttura ferrovjarja Ewropea fuq bażi individwali jew permezz ta’ assoċjazzjonijiet, operaturi ta’ faċilitajiet ta’ servizz u terminals, partijiet ikkonċernati tal-kapaċità multimodali bħal portijiet tal-baħar u tal-passaġġi fuq l-ilma intern u sidien ta’ faċilitajiet ta’ servizz oħra relatati mal-ferroviji. Kull membru għandu jaħtar rappreżentant wieħed u supplenti wieħed. Il-Kummissjoni u l-ERA għandhom jinħatru wkoll bħala osservaturi fil-Pjattaforma Ferrovjarja Ewropea. L-industrija ferrovjarja tista’ tiġi mistiedna tattendi gruppi konsultattivi u diskussjonijiet biex jittejbu l-informazzjoni u t-tħejjija.</w:t>
      </w:r>
    </w:p>
    <w:p w14:paraId="64AEA7D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Il-Kummissjoni għandha tassisti lill-Pjattaforma Ferrovjarja Ewropea billi tistabbilixxi l-modalitajiet tal-funzjonament tal-Pjattaforma Ferrovjarja Ewropea, inklużi l-kundizzjonijiet għall-ammissjoni fil-pjattaforma tar-rappreżentanti tal-kategoriji skont il-paragrafu 2.</w:t>
      </w:r>
    </w:p>
    <w:p w14:paraId="0E2D8F25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1B694B48" w14:textId="566C2753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4.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Wara l-konsultazzjoni mal-Kummissjoni u l-approvazzjoni minnha, il-Pjattaforma Ferrovjarja Ewropea għandha tadotta u tippubblika r-regoli proċedurali tagħha. Għandha torganizza l-attivitajiet tagħha f’konformità mar-regoli proċedurali. Ir-regoli ta’ proċedura tal-Pjattaforma Ferrovjarja Ewropea għandhom jistabbilixxu, inter alia, il-frekwenza tal-laqgħat u l-organizzazzjoni tal-attivitajiet tagħha. Il-Pjattaforma Ferrovjarja Ewropea tista’ torganizza l-attivitajiet tagħha f’sottogruppi, li jiġbru t-tipi ta’ partijiet ikkonċernata u r-raggruppamenti reġjonali.</w:t>
      </w:r>
    </w:p>
    <w:p w14:paraId="3179C5C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L-ENIM għandu jikkonsulta lill-Pjattaforma Ferrovjarja Ewropea qabel ma jipprepara u jadotta l-oqfsa Ewropej għall-ġestjoni tal-kapaċità, il-ġestjoni tat-traffiku u l-ġestjoni tal-prestazzjoni. Il-Pjattaforma Ferrovjarja Ewropea tista’ toħroġ l-opinjonijiet tagħha stess, li għandhom jitqiesu mill-ENIM. Il-Pjattaforma Ferrovjarja Ewropea tista’ toħroġ ukoll opinjonijiet fuq l-inizjattiva tagħha stess indirizzati lill-ERA u/jew lill-Kummissjoni.</w:t>
      </w:r>
    </w:p>
    <w:p w14:paraId="27A514B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6.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Il-konsultazzjonijiet skont dan l-Artikolu għandhom ikunu mingħajr preġudizzju għad-dritt tal-applikanti li jappellaw mid-deċiżjonijiet tal-ENIM.</w:t>
      </w:r>
    </w:p>
    <w:p w14:paraId="0319B8BC" w14:textId="10924151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7.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Il-Pjattaforma Ferrovjarja Ewropea għandha tindirizza rapport annwali tal-attivitajiet tagħha lill-ERA u lill-Kummissjoni. Dan ir-rapport għandu jiġi ppubblikat.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210</w:t>
      </w:r>
      <w:r w:rsidR="000977C3" w:rsidRPr="005931D5">
        <w:rPr>
          <w:b/>
          <w:szCs w:val="24"/>
          <w:lang w:val="sv-SE" w:eastAsia="en-US"/>
        </w:rPr>
        <w:t>]</w:t>
      </w:r>
    </w:p>
    <w:p w14:paraId="1C654A26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CD0B381" w14:textId="04D938D1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Artikolu 56</w:t>
      </w:r>
      <w:r w:rsidRPr="005931D5">
        <w:rPr>
          <w:szCs w:val="24"/>
          <w:lang w:val="sv-SE" w:eastAsia="en-US"/>
        </w:rPr>
        <w:br/>
        <w:t>Responsabbiltajiet tal-ENIM</w:t>
      </w:r>
    </w:p>
    <w:p w14:paraId="3D831FF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Minbarra l-kompiti stabbiliti fl-Artikolu 7f tad-Direttiva 2012/34/UE, l-ENIM għandu jkun responsabbli għall-kompiti kollha assenjati lilu f’dan ir-Regolament. Għandu b’mod partikolari:</w:t>
      </w:r>
    </w:p>
    <w:p w14:paraId="6A6E888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jadotta l-qafas Ewropew għall-ġestjoni tal-kapaċità msemmi fl-Artikolu 6;</w:t>
      </w:r>
    </w:p>
    <w:p w14:paraId="2D79C33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jadotta l-qafas Ewropew għall-koordinazzjoni tal-ġestjoni tat-traffiku u tal-kriżijiet imsemmi fl-Artikolu 44;</w:t>
      </w:r>
    </w:p>
    <w:p w14:paraId="3342288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jadotta l-qafas Ewropew għar-rieżami tal-prestazzjoni msemmi fl-Artikolu 50;</w:t>
      </w:r>
    </w:p>
    <w:p w14:paraId="0C1AD62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jadotta opinjonijiet u rakkomandazzjonijiet lill-meniġers tal-infrastruttura f’konformità mad-dispożizzjonijiet ta’ dan ir-Regolament u b’inizjattiva tiegħu stess;</w:t>
      </w:r>
    </w:p>
    <w:p w14:paraId="7C969F0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jadotta opinjonijiet u rakkomandazzjonijiet lill-meniġers tal-infrastruttura fil-każijiet imsemmija fl-Artikolu 53(2)(f);</w:t>
      </w:r>
    </w:p>
    <w:p w14:paraId="75889FD7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960FD2F" w14:textId="74DA4B53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(f)</w:t>
      </w:r>
      <w:r w:rsidRPr="005931D5">
        <w:rPr>
          <w:szCs w:val="24"/>
          <w:lang w:val="sv-SE" w:eastAsia="en-US"/>
        </w:rPr>
        <w:tab/>
        <w:t>jorganizza l-koordinazzjoni bejn il-meniġers tal-infrastruttura f’konformità mal-Artikolu 53.</w:t>
      </w:r>
    </w:p>
    <w:p w14:paraId="58DDBBE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Meta jwettqu koordinazzjoni bi gruppi tal-koordinazzjoni ddedikati, il-meniġers tal-infrastruttura għandhom jaħtru l-entitajiet li jipparteċipaw f’dan il-grupp, inkluż il-punti fokali ddeżinjati mill-meniġers tal-infrastruttura f’konformità mal-Artikolu 60, il-Koordinatur tan-Network jew it-tnejn.</w:t>
      </w:r>
    </w:p>
    <w:p w14:paraId="4D7F7AB8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57</w:t>
      </w:r>
      <w:r w:rsidRPr="005931D5">
        <w:rPr>
          <w:szCs w:val="24"/>
          <w:lang w:val="sv-SE" w:eastAsia="en-US"/>
        </w:rPr>
        <w:br/>
        <w:t>Trasparenza</w:t>
      </w:r>
    </w:p>
    <w:p w14:paraId="2E93B5D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L-ENIM għandu jiżgura li s-sħubija, il-metodi tal-operat tiegħu u l-informazzjoni rilevanti kollha dwar il-ħidma tiegħu jitqiegħdu disponibbli għall-pubbliku fuq is-sit web tiegħu. Dan għandu jinkludi dettalji tal-kuntatt tal-gruppi tal-koordinazzjoni ddedikati, stabbiliti mill-meniġers tal-infrastruttura, u referenzi għall-għodod u l-proċeduri tal-koordinazzjoni f’konformità mal-Artikolu 53.</w:t>
      </w:r>
    </w:p>
    <w:p w14:paraId="7891CB07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3B3E081" w14:textId="433DC6B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L-ENIM għandu jistieden lill-Kummissjoni, inkluż lill-Koordinaturi Ewropej</w:t>
      </w:r>
      <w:r w:rsidRPr="005931D5">
        <w:rPr>
          <w:b/>
          <w:i/>
          <w:szCs w:val="24"/>
          <w:lang w:val="sv-SE" w:eastAsia="en-US"/>
        </w:rPr>
        <w:t>, lill-Pjattaforma Ferrovjarja Ewropea</w:t>
      </w:r>
      <w:r w:rsidRPr="005931D5">
        <w:rPr>
          <w:szCs w:val="24"/>
          <w:lang w:val="sv-SE" w:eastAsia="en-US"/>
        </w:rPr>
        <w:t xml:space="preserve"> u, meta rilevanti, lir-rappreżentanti </w:t>
      </w:r>
      <w:r w:rsidRPr="005931D5">
        <w:rPr>
          <w:b/>
          <w:i/>
          <w:szCs w:val="24"/>
          <w:lang w:val="sv-SE" w:eastAsia="en-US"/>
        </w:rPr>
        <w:t xml:space="preserve">tal-ERA u </w:t>
      </w:r>
      <w:r w:rsidRPr="005931D5">
        <w:rPr>
          <w:szCs w:val="24"/>
          <w:lang w:val="sv-SE" w:eastAsia="en-US"/>
        </w:rPr>
        <w:t>tal-Istati Membri</w:t>
      </w:r>
      <w:r w:rsidRPr="005931D5">
        <w:rPr>
          <w:b/>
          <w:i/>
          <w:szCs w:val="24"/>
          <w:lang w:val="sv-SE" w:eastAsia="en-US"/>
        </w:rPr>
        <w:t>, kif ukoll lill-korpi rappreżentattivi msemmija fl-Artikolu 38(4) tar-Regolament (UE) 2016/796</w:t>
      </w:r>
      <w:r w:rsidRPr="005931D5">
        <w:rPr>
          <w:szCs w:val="24"/>
          <w:lang w:val="sv-SE" w:eastAsia="en-US"/>
        </w:rPr>
        <w:t>, għal-laqgħat tiegħu biex jiġu diskussi kwistjonijiet relatati mal-iżvilupp tal-infrastruttura ferrovjarja u tkun żgurata l-kooperazzjoni mal-Koordinaturi Ewropej, kif deskritt fir-[Regolament TEN-T il-ġdid]. L-ENIM għandu jipprovdi l-informazzjoni meħtieġa skont l-[Artikolu 53, it-tielet subparagrafu tar-Regolament TEN-T il-ġdid].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211</w:t>
      </w:r>
      <w:r w:rsidR="000977C3" w:rsidRPr="005931D5">
        <w:rPr>
          <w:b/>
          <w:szCs w:val="24"/>
          <w:lang w:val="sv-SE" w:eastAsia="en-US"/>
        </w:rPr>
        <w:t>]</w:t>
      </w:r>
    </w:p>
    <w:p w14:paraId="56B8A82D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Artikolu 57a</w:t>
      </w:r>
      <w:r w:rsidRPr="005931D5">
        <w:rPr>
          <w:szCs w:val="24"/>
          <w:lang w:val="sv-SE" w:eastAsia="en-US"/>
        </w:rPr>
        <w:br/>
      </w:r>
      <w:r w:rsidRPr="005931D5">
        <w:rPr>
          <w:b/>
          <w:i/>
          <w:szCs w:val="24"/>
          <w:lang w:val="sv-SE" w:eastAsia="en-US"/>
        </w:rPr>
        <w:t>Responsabbiltajiet tal-ERA</w:t>
      </w:r>
    </w:p>
    <w:p w14:paraId="0518B52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Minbarra l-kompiti stabbiliti fir-Regolament (UE) 2016/796/UE, l-ERA għandha tkun responsabbli għall-kompiti kollha assenjati lilha f’dan ir-Regolament. Għandha b’mod partikolari:</w:t>
      </w:r>
    </w:p>
    <w:p w14:paraId="1FEAFEE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tipprovdi appoġġ, fuq talba mill-Kummissjoni fit-tħejjija tal-atti ta’ implimentazzjoni u l-atti delegati speċifiċi previsti minn dan ir-Regolament;</w:t>
      </w:r>
    </w:p>
    <w:p w14:paraId="154193F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tikkoordina, bħala awtorità tas-sistema, skont l-Artikolu 23 tar-Regolament (UE) 2016/796 il-kompiti kif stabbiliti fl-Artikolu 62 ta’ dan ir-Regolament;</w:t>
      </w:r>
    </w:p>
    <w:p w14:paraId="469159A6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0FD59551" w14:textId="0C26C64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(c)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twettaq il-kompiti kif stabbiliti fl-Artikolu 50 ta' dan ir-Regolament;</w:t>
      </w:r>
    </w:p>
    <w:p w14:paraId="0FCDF535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tipprovdi, fuq talba, appoġġ lill-korpi regolatorji fl-identifikazzjoni ta’ regoli, proċeduri u għodod fil-kamp ta’ applikazzjoni ta’ dan ir-Regolament;</w:t>
      </w:r>
    </w:p>
    <w:p w14:paraId="6B44AF3E" w14:textId="3DB0B31B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tidentifika l-ostakli għas-servizzi ferrovjarji f’diversi networks</w:t>
      </w:r>
      <w:r w:rsidR="007053D6" w:rsidRPr="005931D5">
        <w:rPr>
          <w:b/>
          <w:i/>
          <w:szCs w:val="24"/>
          <w:lang w:val="sv-SE" w:eastAsia="en-US"/>
        </w:rPr>
        <w:t>.</w:t>
      </w:r>
    </w:p>
    <w:p w14:paraId="4503D82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 xml:space="preserve">Fil-ħidma tagħha, l-Aġenzija għandha: </w:t>
      </w:r>
    </w:p>
    <w:p w14:paraId="3F8943E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tfassal ir-rakkomandazzjonijiet tagħha abbażi tal-ħidma tal-ENIM u tal-koordinatur tan-network;</w:t>
      </w:r>
    </w:p>
    <w:p w14:paraId="0FFE39E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fejn xieraq, tqis il-progress tekniku u x-xogħol ta’ riċerka rikonoxxut;</w:t>
      </w:r>
    </w:p>
    <w:p w14:paraId="26FF1B1F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tqis l-ispejjeż u l-benefiċċji stmati tar-rakkomandazzjonijiet tagħha u tissottolinja s-soluzzjonijiet l-aktar vijabbli;</w:t>
      </w:r>
    </w:p>
    <w:p w14:paraId="23C0387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tissodisfa l-kriterji ta’ ftuħ, kunsens u trasparenza kif definiti fl-Anness II tar-Regolament (UE) Nru 1025/2012.</w:t>
      </w:r>
    </w:p>
    <w:p w14:paraId="30536350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2042527F" w14:textId="7D21769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L-ammont tar-riżorsi finanzjarji ddedikat għat-twettiq tal-kompiti tal-ERA skont dan ir-regolament għandu jiġi mill-marġnijiet mhux allokati taħt il-limiti massimi tal-QFP jew jiġi mmobilizzat permezz tal-istrumenti speċjali mhux tematiċi tal-QFP.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212</w:t>
      </w:r>
      <w:r w:rsidR="000977C3" w:rsidRPr="005931D5">
        <w:rPr>
          <w:b/>
          <w:szCs w:val="24"/>
          <w:lang w:val="sv-SE" w:eastAsia="en-US"/>
        </w:rPr>
        <w:t>]</w:t>
      </w:r>
    </w:p>
    <w:p w14:paraId="2B6386E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58</w:t>
      </w:r>
      <w:r w:rsidRPr="005931D5">
        <w:rPr>
          <w:szCs w:val="24"/>
          <w:lang w:val="sv-SE" w:eastAsia="en-US"/>
        </w:rPr>
        <w:br/>
        <w:t>Koordinatur tan-Network</w:t>
      </w:r>
    </w:p>
    <w:p w14:paraId="243A8783" w14:textId="484ACDF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jipprovdu r-riżorsi meħtieġa lill-ENIM għall-qadi ta’ dmirijietu. Għal dan il-għan, </w:t>
      </w:r>
      <w:r w:rsidRPr="005931D5">
        <w:rPr>
          <w:strike/>
          <w:szCs w:val="24"/>
          <w:lang w:val="sv-SE" w:eastAsia="en-US"/>
        </w:rPr>
        <w:t>għandhom jaħtru entità imparzjali u kompetenti sa [12-il xahar wara d-dħul</w:t>
      </w:r>
      <w:r w:rsidRPr="005931D5">
        <w:rPr>
          <w:b/>
          <w:i/>
          <w:szCs w:val="24"/>
          <w:lang w:val="sv-SE" w:eastAsia="en-US"/>
        </w:rPr>
        <w:t>il-Kummissjoni għandha, wara konsultazzjoni mal-Istati Membri u l-ENIM, taħtar sa [sitt xhur mid-dħul</w:t>
      </w:r>
      <w:r w:rsidRPr="005931D5">
        <w:rPr>
          <w:szCs w:val="24"/>
          <w:lang w:val="sv-SE" w:eastAsia="en-US"/>
        </w:rPr>
        <w:t xml:space="preserve"> fis-seħħ ta’ dan ir-Regolament]</w:t>
      </w:r>
      <w:r w:rsidRPr="005931D5">
        <w:rPr>
          <w:b/>
          <w:i/>
          <w:szCs w:val="24"/>
          <w:lang w:val="sv-SE" w:eastAsia="en-US"/>
        </w:rPr>
        <w:t xml:space="preserve"> entità imparzjali u kompetenti</w:t>
      </w:r>
      <w:r w:rsidRPr="005931D5">
        <w:rPr>
          <w:szCs w:val="24"/>
          <w:lang w:val="sv-SE" w:eastAsia="en-US"/>
        </w:rPr>
        <w:t xml:space="preserve"> biex twettaq il-funzjonijiet imsemmija fl-Artikolu 59. Din l-entità se tiġi ddeżinjata bħala Koordinatur tan-Network.</w:t>
      </w:r>
      <w:r w:rsidRPr="005931D5">
        <w:rPr>
          <w:b/>
          <w:i/>
          <w:szCs w:val="24"/>
          <w:lang w:val="sv-SE" w:eastAsia="en-US"/>
        </w:rPr>
        <w:t xml:space="preserve"> L-ENIM jista’ jiddeċiedi li jibdel l-entità maħtura bħala Koordinatur tan-Network bil-kunsens tal-Kummissjoni.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213</w:t>
      </w:r>
      <w:r w:rsidR="000977C3" w:rsidRPr="005931D5">
        <w:rPr>
          <w:b/>
          <w:szCs w:val="24"/>
          <w:lang w:val="sv-SE" w:eastAsia="en-US"/>
        </w:rPr>
        <w:t>]</w:t>
      </w:r>
    </w:p>
    <w:p w14:paraId="746D6648" w14:textId="0A15B51B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Qabel il-ħatra tal-Koordinatur tan-Network, il-meniġers tal-infrastruttura għandhom ifittxu l-kunsens tal-Kummissjoni fir-rigward tal-entità ddeżinjata u l-aspetti li ġejjin:</w:t>
      </w:r>
    </w:p>
    <w:p w14:paraId="67F2AE94" w14:textId="77777777" w:rsidR="000977C3" w:rsidRPr="005931D5" w:rsidRDefault="000977C3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23F9D31E" w14:textId="17530BA6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(a)</w:t>
      </w:r>
      <w:r w:rsidRPr="005931D5">
        <w:rPr>
          <w:szCs w:val="24"/>
          <w:lang w:val="sv-SE" w:eastAsia="en-US"/>
        </w:rPr>
        <w:tab/>
        <w:t>it-termini u l-kundizzjonijiet għall-ħatra tal-Koordinatur tan-Network;</w:t>
      </w:r>
    </w:p>
    <w:p w14:paraId="4224DC3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il-kundizzjonijiet tal-irtirar tal-ħatra;</w:t>
      </w:r>
    </w:p>
    <w:p w14:paraId="1B2144A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il-proċedura għal monitoraġġ regolari ta’ ħidmitu u għal valutazzjoni ta’ jekk qediex dmiru b’mod effettiv;</w:t>
      </w:r>
    </w:p>
    <w:p w14:paraId="6652D118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kwalunkwe dmir operazzjonali addizzjonali u kompitu tal-Koordinatur tan-Network.</w:t>
      </w:r>
    </w:p>
    <w:p w14:paraId="122C622F" w14:textId="233563C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Il-Koordinatur tan-Network għandu jwettaq il-kompiti tiegħu b’mod imparzjali u kosteffettiv u għandu jaġixxi f’isem l-ENIM</w:t>
      </w:r>
      <w:r w:rsidRPr="005931D5">
        <w:rPr>
          <w:b/>
          <w:i/>
          <w:szCs w:val="24"/>
          <w:lang w:val="sv-SE" w:eastAsia="en-US"/>
        </w:rPr>
        <w:t xml:space="preserve"> u l-Kummissjoni</w:t>
      </w:r>
      <w:r w:rsidRPr="005931D5">
        <w:rPr>
          <w:szCs w:val="24"/>
          <w:lang w:val="sv-SE" w:eastAsia="en-US"/>
        </w:rPr>
        <w:t>. Għal dan il-għan, għandu jippreżenta l-programm ta’ ħidma annwali tiegħu lill-ENIM</w:t>
      </w:r>
      <w:r w:rsidRPr="005931D5">
        <w:rPr>
          <w:b/>
          <w:i/>
          <w:szCs w:val="24"/>
          <w:lang w:val="sv-SE" w:eastAsia="en-US"/>
        </w:rPr>
        <w:t xml:space="preserve"> u lill-Kummissjoni</w:t>
      </w:r>
      <w:r w:rsidRPr="005931D5">
        <w:rPr>
          <w:szCs w:val="24"/>
          <w:lang w:val="sv-SE" w:eastAsia="en-US"/>
        </w:rPr>
        <w:t xml:space="preserve"> fir-rigward tal-kompiti stabbiliti f’dan ir-Regolament, u rapport annwali dwar l-implimentazzjoni tal-programm ta’ ħidma.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214</w:t>
      </w:r>
      <w:r w:rsidR="000977C3" w:rsidRPr="005931D5">
        <w:rPr>
          <w:b/>
          <w:szCs w:val="24"/>
          <w:lang w:val="sv-SE" w:eastAsia="en-US"/>
        </w:rPr>
        <w:t>]</w:t>
      </w:r>
    </w:p>
    <w:p w14:paraId="4BBF5E18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59</w:t>
      </w:r>
      <w:r w:rsidRPr="005931D5">
        <w:rPr>
          <w:szCs w:val="24"/>
          <w:lang w:val="sv-SE" w:eastAsia="en-US"/>
        </w:rPr>
        <w:br/>
        <w:t>Kompiti u responsabbiltajiet tal-Koordinatur tan-Network</w:t>
      </w:r>
    </w:p>
    <w:p w14:paraId="0789A154" w14:textId="77777777" w:rsidR="008653ED" w:rsidRPr="005931D5" w:rsidRDefault="008653ED" w:rsidP="008653ED">
      <w:pPr>
        <w:spacing w:before="120" w:after="120" w:line="360" w:lineRule="auto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Il-Koordinatur tan-Network għandu jwettaq il-kompiti li ġejjin b’appoġġ għall-ENIM:</w:t>
      </w:r>
    </w:p>
    <w:p w14:paraId="45FEC87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jaġixxi bħala segretarjat u jħejji l-laqgħat, id-dokumenti, id-deċiżjonijiet u l-opinjonijiet tal-ENIM;</w:t>
      </w:r>
    </w:p>
    <w:p w14:paraId="57300625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5A5E4D5C" w14:textId="6744D86F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(b)</w:t>
      </w:r>
      <w:r w:rsidRPr="005931D5">
        <w:rPr>
          <w:szCs w:val="24"/>
          <w:lang w:val="sv-SE" w:eastAsia="en-US"/>
        </w:rPr>
        <w:tab/>
        <w:t>jikkontribwixxi għat-tħejjija tal-qafas Ewropew għall-ġestjoni tal-kapaċità msemmi fl-Artikolu 6, il-qafas Ewropew għall-koordinazzjoni transfruntiera tal-ġestjoni tat-traffiku, tal-ġestjoni tat-tfixkil u tal-ġestjoni tal-kriżijiet imsemmi fl-Artikolu 44 u l-qafas Ewropew għar-rieżami tal-prestazzjoni msemmi fl-Artikolu 50;</w:t>
      </w:r>
    </w:p>
    <w:p w14:paraId="6ECA961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jikkontribwixxi għall-koordinazzjoni operazzjonali bejn il-meniġers tal-infrastruttura f’konformità mal-Artikolu 53;</w:t>
      </w:r>
    </w:p>
    <w:p w14:paraId="6CEDD29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jidentifika regoli, proċeduri u għodod fil-kamp ta’ applikazzjoni ta’ dan ir-Regolament u adottati fil-livell nazzjonali jew fil-livell tal-meniġer tal-infrastruttura li joħolqu ostakli għas-servizzi ferrovjarji f’diversi networks, kif stabbilit f’dan ir-Regolament;</w:t>
      </w:r>
    </w:p>
    <w:p w14:paraId="7AB5C97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jaġixxi bħala punt tal-kuntatt f’isem il-meniġers tal-infrastruttura għal mistoqsijiet relatati mal-ippjanar u l-allokazzjoni tal-kapaċità, b’mod partikolari fir-rigward tat-talbiet potenzjali għall-kapaċità, għall-informazzjoni jew punti tal-kuntatt relatati ma’ inċidenti ferrovjarji u restrizzjonijiet temporanji tal-kapaċità;</w:t>
      </w:r>
    </w:p>
    <w:p w14:paraId="1117899D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2AFDF05C" w14:textId="6868A1E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(f)</w:t>
      </w:r>
      <w:r w:rsidRPr="005931D5">
        <w:rPr>
          <w:szCs w:val="24"/>
          <w:lang w:val="sv-SE" w:eastAsia="en-US"/>
        </w:rPr>
        <w:tab/>
        <w:t>jaġixxi bħala l-ewwel punt tal-kuntatt għall-partijiet ikkonċernati barra mis-settur ferrovjarju interessati fl-użu tas-servizzi ferrovjarji, jipprovdi kuntatti lill-atturi rilevanti fost il-meniġers tal-infrastruttura u partijiet ikkonċernati operazzjonali oħra;</w:t>
      </w:r>
    </w:p>
    <w:p w14:paraId="6AFABA1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(g)</w:t>
      </w:r>
      <w:r w:rsidRPr="005931D5">
        <w:rPr>
          <w:szCs w:val="24"/>
          <w:lang w:val="sv-SE" w:eastAsia="en-US"/>
        </w:rPr>
        <w:tab/>
        <w:t>jaġixxi bħala punt tal-kuntatt f’isem l-ENIM għall-applikanti u għal partijiet ikkonċernati operazzjonali oħra dwar materji mhux koperti b’mod espliċitu minn dan ir-Regolament, b’mod partikolari t-tnedija jew bidla fis-servizzi transfruntieri tat-trasport ferrovjarju jew l-organizzazzjoni tal-appoġġ għal attivitajiet ad hoc, b’mod partikolari biex jiġu indirizzati s-sitwazzjonijiet ta’ kriżi msemmija fl-Artikolu 47.</w:t>
      </w:r>
    </w:p>
    <w:p w14:paraId="2FC1AE77" w14:textId="3F4FC62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(ga)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jipprovdi servizzi B2B kondiviżi, eżistenti u ġodda, lill-Maniġers tal-Infrastruttura u lill-Impriżi Ferrovjarji biex jittejbu s-servizzi ferrovjarji u tingħata spinta lit-traffiku ferrovjarju trans-Ewropew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215</w:t>
      </w:r>
      <w:r w:rsidR="000977C3" w:rsidRPr="005931D5">
        <w:rPr>
          <w:b/>
          <w:szCs w:val="24"/>
          <w:lang w:val="sv-SE" w:eastAsia="en-US"/>
        </w:rPr>
        <w:t>]</w:t>
      </w:r>
      <w:r w:rsidRPr="005931D5">
        <w:rPr>
          <w:b/>
          <w:i/>
          <w:szCs w:val="24"/>
          <w:lang w:val="sv-SE" w:eastAsia="en-US"/>
        </w:rPr>
        <w:t>.</w:t>
      </w:r>
    </w:p>
    <w:p w14:paraId="344EE85E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60</w:t>
      </w:r>
      <w:r w:rsidRPr="005931D5">
        <w:rPr>
          <w:szCs w:val="24"/>
          <w:lang w:val="sv-SE" w:eastAsia="en-US"/>
        </w:rPr>
        <w:br/>
        <w:t>Punti fokali għall-koordinazzjoni tal-meniġers tal-infrastruttura</w:t>
      </w:r>
    </w:p>
    <w:p w14:paraId="52352F8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Biex tkun żgurata l-koordinazzjoni bejn il-meniġers tal-infrastruttura f’konformità mal-Artikolu 53, il-meniġers tal-infrastruttura għandhom jiddeżinjaw punti fokali. Il-punt fokali għandu jaġixxi bħala l-interfaċċa ċentrali bejn l-organizzazzjoni tal-meniġer tal-infrastruttura u l-entitajiet l-oħra involuti fl-attivitajiet tal-koordinazzjoni.</w:t>
      </w:r>
    </w:p>
    <w:p w14:paraId="5AC1738B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5D6CE532" w14:textId="4F070115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Il-meniġers tal-infrastruttura għandhom jinformaw mingħajr dewmien lill-ENIM dwar kull bidla fil-punti fokali biex tiġi inkluża fil-pubblikazzjonijiet imsemmija fl-Artikolu 57(1) (Trasparenza).</w:t>
      </w:r>
    </w:p>
    <w:p w14:paraId="35A18DE0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61</w:t>
      </w:r>
      <w:r w:rsidRPr="005931D5">
        <w:rPr>
          <w:szCs w:val="24"/>
          <w:lang w:val="sv-SE" w:eastAsia="en-US"/>
        </w:rPr>
        <w:br/>
        <w:t>Struttura, kontenut u skeda komuni għad-dikjarazzjonijiet dwar in-network</w:t>
      </w:r>
    </w:p>
    <w:p w14:paraId="11CC94A2" w14:textId="3ED65398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L-ENIM għandu</w:t>
      </w:r>
      <w:r w:rsidRPr="005931D5">
        <w:rPr>
          <w:b/>
          <w:i/>
          <w:szCs w:val="24"/>
          <w:lang w:val="sv-SE" w:eastAsia="en-US"/>
        </w:rPr>
        <w:t>, sa [12-il xahar mid-dħul fis-seħħ ta’ dan ir-Regolament], iħejji</w:t>
      </w:r>
      <w:r w:rsidRPr="005931D5">
        <w:rPr>
          <w:strike/>
          <w:szCs w:val="24"/>
          <w:lang w:val="sv-SE" w:eastAsia="en-US"/>
        </w:rPr>
        <w:t xml:space="preserve"> jħejji</w:t>
      </w:r>
      <w:r w:rsidRPr="005931D5">
        <w:rPr>
          <w:szCs w:val="24"/>
          <w:lang w:val="sv-SE" w:eastAsia="en-US"/>
        </w:rPr>
        <w:t xml:space="preserve"> u jadotta struttura komuni għad-dikjarazzjoni dwar in-network imsemmija fl-Artikolu 27 tad-Direttiva 2012/34/UE, li għandu jqis l-informazzjoni elenkata fl-Anness IV ta’ dik id-Direttiva, l-Anness IV ta’ dan ir-Regolament, u skeda komuni għall-konsultazzjoni tal-partijiet interessati dwar l-abbozz tad-dikjarazzjoni dwar in-network. Meta jkunu qed iħejju d-dikjarazzjoni dwar in-network, </w:t>
      </w:r>
      <w:r w:rsidRPr="005931D5">
        <w:rPr>
          <w:strike/>
          <w:szCs w:val="24"/>
          <w:lang w:val="sv-SE" w:eastAsia="en-US"/>
        </w:rPr>
        <w:t>il-meniġers</w:t>
      </w:r>
      <w:r w:rsidRPr="005931D5">
        <w:rPr>
          <w:b/>
          <w:i/>
          <w:szCs w:val="24"/>
          <w:lang w:val="sv-SE" w:eastAsia="en-US"/>
        </w:rPr>
        <w:t>il-maniġers</w:t>
      </w:r>
      <w:r w:rsidRPr="005931D5">
        <w:rPr>
          <w:szCs w:val="24"/>
          <w:lang w:val="sv-SE" w:eastAsia="en-US"/>
        </w:rPr>
        <w:t xml:space="preserve"> tal-infrastruttura għandhom iqisu bis-sħiħ din l-istruttura u l-iskeda.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216</w:t>
      </w:r>
      <w:r w:rsidR="000977C3" w:rsidRPr="005931D5">
        <w:rPr>
          <w:b/>
          <w:szCs w:val="24"/>
          <w:lang w:val="sv-SE" w:eastAsia="en-US"/>
        </w:rPr>
        <w:t>]</w:t>
      </w:r>
    </w:p>
    <w:p w14:paraId="706EBE8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Meta jħejji d-dikjarazzjoni dwar in-network imsemmija fl-Artikolu 27 tad-Direttiva 2012/34/UE, il-meniġer tal-infrastruttura għandu jqis bis-sħiħ il-qafas Ewropew għall-ġestjoni tal-kapaċità, il-qafas Ewropew għall-koordinazzjoni transfruntiera tal-ġestjoni tat-traffiku, tal-ġestjoni tat-tfixkil u tal-ġestjoni tal-kriżijiet, u l-qafas Ewropew għar-rieżami tal-prestazzjoni, imsemmija fl-Artikoli 6, 44 u 50 ta’ dan ir-Regolament rispettivament.</w:t>
      </w:r>
    </w:p>
    <w:p w14:paraId="5B2A256A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63910DCC" w14:textId="4A7A916F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  <w:t>Meta l-meniġer tal-infrastruttura ma jikkonformax mal-paragrafi 1 jew 2, dan għandu jipprovdi ġustifikazzjoni fid-dikjarazzjoni dwar in-network u jinforma lill-korp regolatorju kompetenti u lill-ENIM.</w:t>
      </w:r>
    </w:p>
    <w:p w14:paraId="4ECB3E9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62</w:t>
      </w:r>
      <w:r w:rsidRPr="005931D5">
        <w:rPr>
          <w:szCs w:val="24"/>
          <w:lang w:val="sv-SE" w:eastAsia="en-US"/>
        </w:rPr>
        <w:br/>
        <w:t>Diġitalizzazzjoni tal-ġestjoni tal-kapaċità u tat-traffiku</w:t>
      </w:r>
    </w:p>
    <w:p w14:paraId="662C63B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Il-meniġers tal-infrastruttura għandhom jiżguraw li l-proċessi tal-ġestjoni tal-kapaċità u tal-ġestjoni tat-traffiku fil-kamp ta’ applikazzjoni ta’ dan ir-Regolament jiġu implimentati b’għodod diġitali u servizzi diġitali.</w:t>
      </w:r>
    </w:p>
    <w:p w14:paraId="4FFA6D4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L-għodod diġitali mħaddma u s-servizzi diġitali pprovduti għandhom:</w:t>
      </w:r>
    </w:p>
    <w:p w14:paraId="553EF1B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itejbu l-prestazzjoni u l-kwalità, inkluż interoperabbiltà sħiħa, tas-servizzi li l-meniġers tal-infrastruttura jipprovdu lill-applikanti;</w:t>
      </w:r>
    </w:p>
    <w:p w14:paraId="6ACAF647" w14:textId="04FD1E20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itejbu t-trasparenza tal-ġestjoni tal-kapaċità ferrovjarja u tal-ġestjoni tat-traffiku tul il-fażijiet kollha tagħhom</w:t>
      </w:r>
      <w:r w:rsidRPr="005931D5">
        <w:rPr>
          <w:b/>
          <w:i/>
          <w:szCs w:val="24"/>
          <w:lang w:val="sv-SE" w:eastAsia="en-US"/>
        </w:rPr>
        <w:t>, inklużi soluzzjonijiet diġitali u f’ħin reali li għandhom jiġu elaborati gradwalment mal-partijiet ikkonċernati rilevanti</w:t>
      </w:r>
      <w:r w:rsidRPr="005931D5">
        <w:rPr>
          <w:szCs w:val="24"/>
          <w:lang w:val="sv-SE" w:eastAsia="en-US"/>
        </w:rPr>
        <w:t>;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217</w:t>
      </w:r>
      <w:r w:rsidR="000977C3" w:rsidRPr="005931D5">
        <w:rPr>
          <w:b/>
          <w:szCs w:val="24"/>
          <w:lang w:val="sv-SE" w:eastAsia="en-US"/>
        </w:rPr>
        <w:t>]</w:t>
      </w:r>
    </w:p>
    <w:p w14:paraId="08E83252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756FFFA" w14:textId="7AEA4865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(c)</w:t>
      </w:r>
      <w:r w:rsidRPr="005931D5">
        <w:rPr>
          <w:szCs w:val="24"/>
          <w:lang w:val="sv-SE" w:eastAsia="en-US"/>
        </w:rPr>
        <w:tab/>
        <w:t>inaqqsu l-piż amministrattiv tal-applikanti billi kull biċċa informazzjoni jitolbuha darba biss u billi jipprovdu informazzjoni jew data f’post uniku, inkluż fir-rigward tas-servizzi transfruntieri.</w:t>
      </w:r>
    </w:p>
    <w:p w14:paraId="2FA6C8CD" w14:textId="41C4E0A0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 xml:space="preserve">Fejn applikabbli, l-għodod diġitali u s-servizzi diġitali għandhom jikkonformaw mat-TAF/TAP TSI u mal-RINF, imsemmija fl-Artikolu 49 tad-Direttiva </w:t>
      </w:r>
      <w:r w:rsidR="00046EF8" w:rsidRPr="005931D5">
        <w:rPr>
          <w:b/>
          <w:i/>
          <w:szCs w:val="24"/>
          <w:lang w:val="sv-SE" w:eastAsia="en-US"/>
        </w:rPr>
        <w:t>(</w:t>
      </w:r>
      <w:r w:rsidRPr="005931D5">
        <w:rPr>
          <w:b/>
          <w:i/>
          <w:szCs w:val="24"/>
          <w:lang w:val="sv-SE" w:eastAsia="en-US"/>
        </w:rPr>
        <w:t>UE</w:t>
      </w:r>
      <w:r w:rsidR="00046EF8" w:rsidRPr="005931D5">
        <w:rPr>
          <w:b/>
          <w:i/>
          <w:szCs w:val="24"/>
          <w:lang w:val="sv-SE" w:eastAsia="en-US"/>
        </w:rPr>
        <w:t>)</w:t>
      </w:r>
      <w:r w:rsidRPr="005931D5">
        <w:rPr>
          <w:b/>
          <w:i/>
          <w:szCs w:val="24"/>
          <w:lang w:val="sv-SE" w:eastAsia="en-US"/>
        </w:rPr>
        <w:t xml:space="preserve"> 2016/797, biex tiġi żgurata l-interoperabbiltà tas-sistemi rilevanti.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218</w:t>
      </w:r>
      <w:r w:rsidR="000977C3" w:rsidRPr="005931D5">
        <w:rPr>
          <w:b/>
          <w:szCs w:val="24"/>
          <w:lang w:val="sv-SE" w:eastAsia="en-US"/>
        </w:rPr>
        <w:t>]</w:t>
      </w:r>
    </w:p>
    <w:p w14:paraId="2C72360B" w14:textId="60152854" w:rsidR="008653ED" w:rsidRPr="005931D5" w:rsidRDefault="00D22EEB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2a</w:t>
      </w:r>
      <w:r w:rsidR="008653ED" w:rsidRPr="005931D5">
        <w:rPr>
          <w:b/>
          <w:i/>
          <w:szCs w:val="24"/>
          <w:lang w:val="sv-SE" w:eastAsia="en-US"/>
        </w:rPr>
        <w:t>.</w:t>
      </w:r>
      <w:r w:rsidR="008653ED" w:rsidRPr="005931D5">
        <w:rPr>
          <w:szCs w:val="24"/>
          <w:lang w:val="sv-SE" w:eastAsia="en-US"/>
        </w:rPr>
        <w:tab/>
      </w:r>
      <w:r w:rsidR="008653ED" w:rsidRPr="005931D5">
        <w:rPr>
          <w:b/>
          <w:i/>
          <w:szCs w:val="24"/>
          <w:lang w:val="sv-SE" w:eastAsia="en-US"/>
        </w:rPr>
        <w:t>Il-maniġers tal-infrastruttura għandhom jiżguraw li l-għodod diġitali u s-servizzi diġitali jissodisfaw ir-rekwiżiti tal-proċess tal-ippjanar u tal-allokazzjoni tal-kapaċità stabbiliti fit-Taqsima 3 ta’ dan ir-Regolament. Sabiex jinkiseb it-titjib indikat fil-paragrafu 2, il-punt (a), ta’ dan l-Artikolu, il-maniġers tal-infrastruttura għandhom jużaw ukoll għodda għad-diġitalizzazzjoni tar-restrizzjonijiet temporanji tal-kapaċità u illustrazzjoni diġitali tal-ferroviji li joperaw fuq in-network ferrovjarju Ewropew.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219</w:t>
      </w:r>
      <w:r w:rsidR="000977C3" w:rsidRPr="005931D5">
        <w:rPr>
          <w:b/>
          <w:szCs w:val="24"/>
          <w:lang w:val="sv-SE" w:eastAsia="en-US"/>
        </w:rPr>
        <w:t>]</w:t>
      </w:r>
    </w:p>
    <w:p w14:paraId="329A2E92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3490081B" w14:textId="222A116C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  <w:t xml:space="preserve">Meta l-għodod diġitali jew is-servizzi diġitali meħtieġa biex jappoġġaw il-proċessi tal-ġestjoni tal-kapaċità jew tal-ġestjoni tat-traffiku jeħtieġ ikunu koperti minn speċifikazzjonijiet tekniċi għall-interoperabbiltà, jew meta jeħtieġ jiġu emendati l-ispeċifikazzjonijiet eżistenti li jkunu jkopru jew parzjalment ikopru dawk l-għodod, kif previst fid-Direttiva (UE) 2016/797 u fl-atti ta’ implimentazzjoni adottati skont dik id-Direttiva, l-ENIM u </w:t>
      </w:r>
      <w:r w:rsidRPr="005931D5">
        <w:rPr>
          <w:strike/>
          <w:szCs w:val="24"/>
          <w:lang w:val="sv-SE" w:eastAsia="en-US"/>
        </w:rPr>
        <w:t>l-meniġers</w:t>
      </w:r>
      <w:r w:rsidRPr="005931D5">
        <w:rPr>
          <w:b/>
          <w:i/>
          <w:szCs w:val="24"/>
          <w:lang w:val="sv-SE" w:eastAsia="en-US"/>
        </w:rPr>
        <w:t>l-maniġers</w:t>
      </w:r>
      <w:r w:rsidRPr="005931D5">
        <w:rPr>
          <w:szCs w:val="24"/>
          <w:lang w:val="sv-SE" w:eastAsia="en-US"/>
        </w:rPr>
        <w:t xml:space="preserve"> tal-infrastruttura għandhom jikkontribwixxu għall-iżvilupp u ż-żamma ta’ dawn l-ispeċifikazzjonijiet b’kooperazzjoni </w:t>
      </w:r>
      <w:r w:rsidRPr="005931D5">
        <w:rPr>
          <w:b/>
          <w:i/>
          <w:szCs w:val="24"/>
          <w:lang w:val="sv-SE" w:eastAsia="en-US"/>
        </w:rPr>
        <w:t xml:space="preserve">mal-ERA u </w:t>
      </w:r>
      <w:r w:rsidRPr="005931D5">
        <w:rPr>
          <w:szCs w:val="24"/>
          <w:lang w:val="sv-SE" w:eastAsia="en-US"/>
        </w:rPr>
        <w:t>mal-Impriża Konġunta Ferrovjarja tal-Ewropa u bil-proċess imsemmi fl-Artikolu 5 tad-Direttiva (UE) 2016/797.</w:t>
      </w:r>
      <w:r w:rsidR="000977C3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220</w:t>
      </w:r>
      <w:r w:rsidR="000977C3" w:rsidRPr="005931D5">
        <w:rPr>
          <w:b/>
          <w:szCs w:val="24"/>
          <w:lang w:val="sv-SE" w:eastAsia="en-US"/>
        </w:rPr>
        <w:t>]</w:t>
      </w:r>
    </w:p>
    <w:p w14:paraId="1493D1E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Il-meniġers tal-infrastruttura għandhom jikkontribwixxu għal ħidmet l-Impriża Konġunta Ferrovjarja tal-Ewropa dwar kwistjonijiet li jaqgħu fil-kamp ta’ applikazzjoni ta’ dan ir-Regolament. Għal dan il-għan, l-ENIM u l-meniġers tal-infrastruttura għandhom ifittxu rappreżentanza xierqa fil-Grupp ta’ Tmexxija tal-Pilastru tas-Sistema u fil-Grupp ta’ Varar imsemmija rispettivament fl-Artikoli 96 u 97 tar-Regolament (UE) 2021/2085.</w:t>
      </w:r>
    </w:p>
    <w:p w14:paraId="7B58C85A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5E9039C" w14:textId="5FF955AD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5.</w:t>
      </w:r>
      <w:r w:rsidRPr="005931D5">
        <w:rPr>
          <w:szCs w:val="24"/>
          <w:lang w:val="sv-SE" w:eastAsia="en-US"/>
        </w:rPr>
        <w:tab/>
        <w:t>Meniġers tal-infrastruttura, impriżi ferrovjarji, applikanti oħra u, meta rilevanti, l-operaturi tal-faċilitajiet tas-servizzi ferrovjarji għandhom jiskambjaw l-informazzjoni diġitali relatata mal-ġestjoni tal-kapaċità u mal-ġestjoni tat-traffiku b’għodod diġitali u servizzi diġitali li jkunu bbażati fuq arkitettura armonizzata u li jkunu jinvolvu interfaċċi standardizzati jew sistemi komuni f’konformità mad-Direttiva (UE) 2016/797 u mal-ispeċifikazzjonijiet stipulati f’atti implimentati adottati skont ta’ dik id-Direttiva.</w:t>
      </w:r>
    </w:p>
    <w:p w14:paraId="573C25FA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Fil-każ ta’ servizzi ferrovjarji f’diversi networks, il-meniġers tal-infrastruttura għandhom jipprovdu servizzi diġitali u informazzjoni diġitali b’interfaċċa unika jew b’sistemi komuni żviluppati u skjerati bil-koordinazzjoni tal-ENIM f’konformità mal-paragrafu 3.</w:t>
      </w:r>
    </w:p>
    <w:p w14:paraId="3989CB67" w14:textId="734C0B1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5a.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Il-maniġers tal-infrastruttura għandhom jiżguraw li l-għodod diġitali u s-servizzi diġitali msemmija fil-paragrafu 1 ikunu kompletament operazzjonali f’konformità mal-iskedi ta’ żmien stabbiliti f’dan ir-Regolament: għandhom jiġu implimentati s-sistemi diġitali Ewropej tal-kapaċità ferrovjarja u tal-ġestjoni tat-traffiku li ġejjin:</w:t>
      </w:r>
    </w:p>
    <w:p w14:paraId="7E797E89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764CF140" w14:textId="180B243A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(a)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sistema diġitali Ewropea għall-proċessi tal-ġestjoni tal-kapaċità stabbiliti fil-Kapitolu II ta’ dan ir-Regolament, li tikkonsisti minn:</w:t>
      </w:r>
    </w:p>
    <w:p w14:paraId="00D0255B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wiri diġitali tal-mudelli tal-kapaċità msemmija fl-Artikolu 17 sal-1 ta’ Lulju 2025 (“Għodda Ewropea għall-ġestjoni tal-kapaċità”) li jrid jintuża mill-perjodu tal-iskeda ta’ żmien 2027;</w:t>
      </w:r>
    </w:p>
    <w:p w14:paraId="4C35C656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(ii)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għodda għas-sottomissjoni ta’ talbiet għall-kapaċità annwali f’diversi networks u għar-riċevuta ta’ tweġibiet f’post wieħed u operazzjoni waħda sal-1 ta’ Jannar 2026 (= “sistema tal-koordinazzjoni tal-mogħdijiet”) li trid tintuża mill-perjodu tal-iskeda ta’ żmien 2027;</w:t>
      </w:r>
    </w:p>
    <w:p w14:paraId="4606A683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(iii)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wiri diġitali tal-pjan tal-provvista tal-kapaċità f’ħin reali msemmi fl-Artikoli 9 u 18 sal-1 ta’ Diċembru 2028 (“Għodda Ewropea għall-Ġestjoni tal-Kapaċità”) li jrid jintuża mill-perjodu tal-iskeda 2030;</w:t>
      </w:r>
    </w:p>
    <w:p w14:paraId="082EC9A8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(iv)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wiri diġitali u għodda għall-koordinazzjoni tar-restrizzjonijiet temporanji tal-kapaċità msemmija fl-Artikolu 10 sal-1 ta’ Diċembru 2027 (“għodda ta’ restrizzjonijiet temporanji tal-kapaċità”) li għandhom jintużaw mill-perjodu tal-iskeda ta’ żmien 2029;</w:t>
      </w:r>
    </w:p>
    <w:p w14:paraId="73A8A632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05FAF240" w14:textId="15F85A30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(v)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Aġent tal-kapaċità għat-talba ta’ kapaċità f’diversi networks skont il-proċessi deskritti fl-Artikoli 32 sa 34 sal-1 ta’ Jannar 2029 (“aġent tal-kapċità”) li jrid jintuża mill-perjodu tal-iskeda ta’ żmien 2030;</w:t>
      </w:r>
    </w:p>
    <w:p w14:paraId="072C27EB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sistema diġitali Ewropea bħala appoġġ għall-kunċett tan-network Ewropew għall-ġestjoni tat-traffiku, għall-proċessi tal-ġestjoni tat-traffiku stabbiliti fil-Kapitolu III ta’ dan ir-Regolament (“Sistema ta’ informazzjoni dwar il-ferroviji”), li tipprevedi</w:t>
      </w:r>
    </w:p>
    <w:p w14:paraId="44040B5B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ħarsa ġenerali madwar l-Ewropa ta’ vjaġġi ferrovjarji b’diversi networks mill-oriġini sad-destinazzjoni mid-data tal-applikazzjoni tar-Regolament;</w:t>
      </w:r>
    </w:p>
    <w:p w14:paraId="6A34899B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(ii)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skambju regolari ta’ informazzjoni dwar il-ħin stmat tal-wasla sa Diċembru 2027;</w:t>
      </w:r>
    </w:p>
    <w:p w14:paraId="7C90008E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(iii)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rapportar ta’ inċidenti lil din is-sistema komuni jew permezz tagħha sa Diċembru 2030;</w:t>
      </w:r>
    </w:p>
    <w:p w14:paraId="3B725474" w14:textId="77777777" w:rsidR="008653ED" w:rsidRPr="005931D5" w:rsidRDefault="008653ED" w:rsidP="008653ED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(iv)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pjattaforma komuni għall-komunikazzjoni u l-kooperazzjoni taċ-ċentri nazzjonali għall-kontroll tat-traffiku sa Diċembru 2030.</w:t>
      </w:r>
    </w:p>
    <w:p w14:paraId="27502E73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2C1EAC33" w14:textId="4B2270A3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L-ERA b’kooperazzjoni mal-ENIM u l-koordinatur tan-network għandha, f’konformità mal-Artikolu 19 tar-Regolament (UE) 2016/796, tipprovdi sa... [12-il xahar mid-dħul fis-seħħ ta’ dan ir-Regolament], rakkomandazzjoni lill-Kummissjoni, li tistabbilixxi għodod dwar l-implimentazzjoni u l-governanza tal-kapaċità ferrovjarja u tas-sistema diġitali Ewropea tal-kapaċità ferrovjarja u tal-ġestjoni tat-traffiku ferrovjarju. Ir-rakkomandazzjoni għandha tqis l-għodod li diġà qed jitħaddmu jew li qed jiġu żviluppati, kif ukoll l-investimenti impenjati, u l-għodod u l-iskedi ta’ żmien previsti f’dan il-paragrafu. Abbażi ta’ din ir-rakkomandazzjoni, il-Kummissjoni għandha tingħata s-setgħa li tadotta att delegat f’konformità mal-Artikolu 71 biex tistabbilixxi dawn l-għodod dwar l-implimentazzjoni u l-governanza tas-sistema diġitali Ewropea tal-kapaċità ferrovjarja u tal-ġestjoni tat-traffiku u biex tidentifika l-kompiti tal-Impriża Konġunta Sistema Ferrovjarja Ewropea, l-ERA, il-maniġers tal-infrastruttura, l-ENIM, l-ENRRB u l-Koordinatur tan-Network f’dan il-proċess.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221</w:t>
      </w:r>
      <w:r w:rsidR="005130FD" w:rsidRPr="005931D5">
        <w:rPr>
          <w:b/>
          <w:szCs w:val="24"/>
          <w:lang w:val="sv-SE" w:eastAsia="en-US"/>
        </w:rPr>
        <w:t>]</w:t>
      </w:r>
    </w:p>
    <w:p w14:paraId="2FC0F40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5b.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L-ERA għandha tikkoordina dawn il-kompiti.</w:t>
      </w:r>
    </w:p>
    <w:p w14:paraId="185D64D1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L-għodod ċentrali tas-sistemi Ewropej tal-kapaċità diġitali u tal-ġestjoni tat-traffiku għandhom jitħaddmu mill-Koordinatur tan-Network.</w:t>
      </w:r>
    </w:p>
    <w:p w14:paraId="51F15DF9" w14:textId="14B78226" w:rsidR="008653ED" w:rsidRPr="005931D5" w:rsidRDefault="008653ED" w:rsidP="008653ED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L-ERA għandha tiżgura l-konformità tas-sistemi diġitali żviluppati mis-settur mal-istandards tekniċi għall-interoperabbiltà.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222</w:t>
      </w:r>
      <w:r w:rsidR="005130FD" w:rsidRPr="005931D5">
        <w:rPr>
          <w:b/>
          <w:szCs w:val="24"/>
          <w:lang w:val="sv-SE" w:eastAsia="en-US"/>
        </w:rPr>
        <w:t>]</w:t>
      </w:r>
    </w:p>
    <w:p w14:paraId="1E288987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33AEEE34" w14:textId="4941A62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5c.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Il-Kummissjoni u l-Istati Membri għandhom jappoġġaw il-finanzjament tal-attivitajiet stabbiliti f’dan l-Artikolu, inkluż mill-FNE, sabiex jiżguraw implimentazzjoni f’waqtha, transfruntiera, armonizzata u interoperabbli tal-għodod u s-servizzi diġitali.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223</w:t>
      </w:r>
      <w:r w:rsidR="005130FD" w:rsidRPr="005931D5">
        <w:rPr>
          <w:b/>
          <w:szCs w:val="24"/>
          <w:lang w:val="sv-SE" w:eastAsia="en-US"/>
        </w:rPr>
        <w:t>]</w:t>
      </w:r>
    </w:p>
    <w:p w14:paraId="58F5051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 xml:space="preserve">KAPITOLU VI </w:t>
      </w:r>
      <w:r w:rsidRPr="005931D5">
        <w:rPr>
          <w:szCs w:val="24"/>
          <w:lang w:val="sv-SE" w:eastAsia="en-US"/>
        </w:rPr>
        <w:br/>
        <w:t>SORVELJANZA REGOLATORJA TAL-ĠESTJONI TAL-KAPAĊITÀ U TAT-TRAFFIKU</w:t>
      </w:r>
    </w:p>
    <w:p w14:paraId="4AD08EFB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TAQSIMA 1</w:t>
      </w:r>
      <w:r w:rsidRPr="005931D5">
        <w:rPr>
          <w:szCs w:val="24"/>
          <w:lang w:val="sv-SE" w:eastAsia="en-US"/>
        </w:rPr>
        <w:br/>
        <w:t>Korpi regolatorji</w:t>
      </w:r>
    </w:p>
    <w:p w14:paraId="3E0A0E4C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63</w:t>
      </w:r>
      <w:r w:rsidRPr="005931D5">
        <w:rPr>
          <w:szCs w:val="24"/>
          <w:lang w:val="sv-SE" w:eastAsia="en-US"/>
        </w:rPr>
        <w:br/>
        <w:t>Responsabbiltajiet tal-korpi regolatorji</w:t>
      </w:r>
    </w:p>
    <w:p w14:paraId="22D34EA8" w14:textId="15EB5C87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 xml:space="preserve">Il-funzjonijiet u s-setgħat stabbiliti fl-Artikolu 56 tad-Direttiva 2012/34/UE għandhom jiġu eżerċitati wkoll fir-rigward tal-materji koperti minn dan ir-Regolament. B’mod partikolari, il-korp regolatorju għandu jimmonitorja l-attivitajiet </w:t>
      </w:r>
      <w:r w:rsidRPr="005931D5">
        <w:rPr>
          <w:strike/>
          <w:szCs w:val="24"/>
          <w:lang w:val="sv-SE" w:eastAsia="en-US"/>
        </w:rPr>
        <w:t>tal-meniġers</w:t>
      </w:r>
      <w:r w:rsidRPr="005931D5">
        <w:rPr>
          <w:b/>
          <w:i/>
          <w:szCs w:val="24"/>
          <w:lang w:val="sv-SE" w:eastAsia="en-US"/>
        </w:rPr>
        <w:t>tal-maniġers</w:t>
      </w:r>
      <w:r w:rsidRPr="005931D5">
        <w:rPr>
          <w:szCs w:val="24"/>
          <w:lang w:val="sv-SE" w:eastAsia="en-US"/>
        </w:rPr>
        <w:t xml:space="preserve"> tal-infrastruttura</w:t>
      </w:r>
      <w:r w:rsidRPr="005931D5">
        <w:rPr>
          <w:b/>
          <w:i/>
          <w:szCs w:val="24"/>
          <w:lang w:val="sv-SE" w:eastAsia="en-US"/>
        </w:rPr>
        <w:t xml:space="preserve"> u l-koordinatur tan-network Ewropew,</w:t>
      </w:r>
      <w:r w:rsidRPr="005931D5">
        <w:rPr>
          <w:szCs w:val="24"/>
          <w:lang w:val="sv-SE" w:eastAsia="en-US"/>
        </w:rPr>
        <w:t xml:space="preserve"> kif stabbilit fil-Kapitoli II sa V</w:t>
      </w:r>
      <w:r w:rsidRPr="005931D5">
        <w:rPr>
          <w:b/>
          <w:i/>
          <w:szCs w:val="24"/>
          <w:lang w:val="sv-SE" w:eastAsia="en-US"/>
        </w:rPr>
        <w:t xml:space="preserve"> ta’ dan ir-Regolament</w:t>
      </w:r>
      <w:r w:rsidRPr="005931D5">
        <w:rPr>
          <w:szCs w:val="24"/>
          <w:lang w:val="sv-SE" w:eastAsia="en-US"/>
        </w:rPr>
        <w:t xml:space="preserve"> u għandu jivverifika l-konformità ma’ dan ir-Regolament b’inizjattiva tiegħu stess u biex jipprevjeni d-diskriminazzjoni kontra l-applikanti.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224</w:t>
      </w:r>
      <w:r w:rsidR="005130FD" w:rsidRPr="005931D5">
        <w:rPr>
          <w:b/>
          <w:szCs w:val="24"/>
          <w:lang w:val="sv-SE" w:eastAsia="en-US"/>
        </w:rPr>
        <w:t>]</w:t>
      </w:r>
    </w:p>
    <w:p w14:paraId="2D85EE6B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1F7D3CBA" w14:textId="1676E663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1a.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 xml:space="preserve">Il-korp regolatorju għandu jipparteċipa u jissorvelja l-ippjanar strateġiku tal-kapaċità pprovdut fit-Taqsima II ta’ dan ir-Regolament. </w:t>
      </w:r>
      <w:r w:rsidRPr="005931D5">
        <w:rPr>
          <w:b/>
          <w:i/>
          <w:szCs w:val="24"/>
          <w:lang w:val="it-IT" w:eastAsia="en-US"/>
        </w:rPr>
        <w:t xml:space="preserve">Il-korp regolatorju għandu jevalwa wkoll il-proporzjonalità, in-nondiskriminazzjoni </w:t>
      </w:r>
      <w:proofErr w:type="gramStart"/>
      <w:r w:rsidRPr="005931D5">
        <w:rPr>
          <w:b/>
          <w:i/>
          <w:szCs w:val="24"/>
          <w:lang w:val="it-IT" w:eastAsia="en-US"/>
        </w:rPr>
        <w:t>u t</w:t>
      </w:r>
      <w:proofErr w:type="gramEnd"/>
      <w:r w:rsidRPr="005931D5">
        <w:rPr>
          <w:b/>
          <w:i/>
          <w:szCs w:val="24"/>
          <w:lang w:val="it-IT" w:eastAsia="en-US"/>
        </w:rPr>
        <w:t>-trasparenza. Il-korp regolatorju jista’ joħroġ u jikkondividi opinjonijiet mal-maniġers tal-infrastruttura, mal-ENIM u mal-ERP. Il-maniġers tal-infrastruttura għandhom iqisu l-proposti tal-korpi regolatorji fl-elaborazzjoni tad-dokumenti ta’ ħidma kollha meħtieġa biex jiġi elaborat l-ippjanar strateġiku tal-kapaċità.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225</w:t>
      </w:r>
      <w:r w:rsidR="005130FD" w:rsidRPr="005931D5">
        <w:rPr>
          <w:b/>
          <w:szCs w:val="24"/>
          <w:lang w:val="it-IT" w:eastAsia="en-US"/>
        </w:rPr>
        <w:t>]</w:t>
      </w:r>
    </w:p>
    <w:p w14:paraId="228F802B" w14:textId="620A9E1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Impriża ferrovjarja, applikant</w:t>
      </w:r>
      <w:r w:rsidRPr="005931D5">
        <w:rPr>
          <w:b/>
          <w:i/>
          <w:szCs w:val="24"/>
          <w:lang w:val="it-IT" w:eastAsia="en-US"/>
        </w:rPr>
        <w:t xml:space="preserve"> ieħor</w:t>
      </w:r>
      <w:r w:rsidRPr="005931D5">
        <w:rPr>
          <w:szCs w:val="24"/>
          <w:lang w:val="it-IT" w:eastAsia="en-US"/>
        </w:rPr>
        <w:t xml:space="preserve">, applikant potenzjali, awtorità nazzjonali, reġjonali jew lokali responsabbli għat-trasport għandu jkollhom id-dritt li jappellaw quddiem il-korp regolatorju f’konformità mal-Artikolu 56 tad-Direttiva 2012/34/UE jekk ikun jidhrilhom li jkunu ġew trattati b’mod inġust, tkun saret diskrimnazzjoni kontrihom jew b’xi mod ieħor ikunu ġew offiżi </w:t>
      </w:r>
      <w:r w:rsidRPr="005931D5">
        <w:rPr>
          <w:strike/>
          <w:szCs w:val="24"/>
          <w:lang w:val="it-IT" w:eastAsia="en-US"/>
        </w:rPr>
        <w:t>mill-meniġer</w:t>
      </w:r>
      <w:r w:rsidRPr="005931D5">
        <w:rPr>
          <w:b/>
          <w:i/>
          <w:szCs w:val="24"/>
          <w:lang w:val="it-IT" w:eastAsia="en-US"/>
        </w:rPr>
        <w:t>mill-maniġer</w:t>
      </w:r>
      <w:r w:rsidRPr="005931D5">
        <w:rPr>
          <w:szCs w:val="24"/>
          <w:lang w:val="it-IT" w:eastAsia="en-US"/>
        </w:rPr>
        <w:t xml:space="preserve"> tal-infrastruttura meta dan tal-aħħar ikun wettaq l-attivitajiet stabbiliti fil-Kapitoli II, III, IV u V ta’ dan ir-Regolament</w:t>
      </w:r>
      <w:r w:rsidRPr="005931D5">
        <w:rPr>
          <w:strike/>
          <w:szCs w:val="24"/>
          <w:lang w:val="it-IT" w:eastAsia="en-US"/>
        </w:rPr>
        <w:t xml:space="preserve"> (Ġestjoni tal-infrastruttura; ġestjoni tat-traffiku u tal-kriżijiet; rieżami u ġestjoni tal-prestazzjoni; Network Ewropew għall-koordinazzjoni)</w:t>
      </w:r>
      <w:r w:rsidRPr="005931D5">
        <w:rPr>
          <w:szCs w:val="24"/>
          <w:lang w:val="it-IT" w:eastAsia="en-US"/>
        </w:rPr>
        <w:t>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226</w:t>
      </w:r>
      <w:r w:rsidR="005130FD" w:rsidRPr="005931D5">
        <w:rPr>
          <w:b/>
          <w:szCs w:val="24"/>
          <w:lang w:val="it-IT" w:eastAsia="en-US"/>
        </w:rPr>
        <w:t>]</w:t>
      </w:r>
    </w:p>
    <w:p w14:paraId="6CA32BB9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634A7DE" w14:textId="06184888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64</w:t>
      </w:r>
      <w:r w:rsidRPr="005931D5">
        <w:rPr>
          <w:szCs w:val="24"/>
          <w:lang w:val="it-IT" w:eastAsia="en-US"/>
        </w:rPr>
        <w:br/>
        <w:t>Kooperazzjoni tal-korpi regolatorji fi ħdan in-Network Ewropew tal-Korpi Regolatorji Ferrovjarji (ENRRB)</w:t>
      </w:r>
    </w:p>
    <w:p w14:paraId="5D18DCF8" w14:textId="21DC01A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Għall-finijiet tat-twettiq tar-responsabbiltajiet tagħhom skont dan ir-Regolament, il-korpi regolatorji għandhom jikkooperaw bejniethom fil-qafas tal-ENRRB imsemmi fl-Artikolu 57(1) tad-Direttiva 2012/34/UE, inkluż b’konsultazzjonijiet u investigazzjonijiet konġunti, billi jadottaw opinjonijiet jew rakkomandazzjonijiet jew b’attivitajiet rilevanti oħra. Il-korpi regolatorji għandhom jipprovdu l-informazzjoni kollha meħtieġa lill-ENRRB</w:t>
      </w:r>
      <w:r w:rsidRPr="005931D5">
        <w:rPr>
          <w:b/>
          <w:i/>
          <w:szCs w:val="24"/>
          <w:lang w:val="it-IT" w:eastAsia="en-US"/>
        </w:rPr>
        <w:t xml:space="preserve"> u jqisu l-opinjonijiet u r-rakkomandazzjonijiet adottati mill-ENRRB</w:t>
      </w:r>
      <w:r w:rsidRPr="005931D5">
        <w:rPr>
          <w:szCs w:val="24"/>
          <w:lang w:val="it-IT" w:eastAsia="en-US"/>
        </w:rPr>
        <w:t>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227</w:t>
      </w:r>
      <w:r w:rsidR="005130FD" w:rsidRPr="005931D5">
        <w:rPr>
          <w:b/>
          <w:szCs w:val="24"/>
          <w:lang w:val="it-IT" w:eastAsia="en-US"/>
        </w:rPr>
        <w:t>]</w:t>
      </w:r>
    </w:p>
    <w:p w14:paraId="1DE1F089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Meta jaġixxi fil-kamp ta’ applikazzjoni ta’ dan ir-Regolament, l-ENRRB għandu jkollu l-kompiti u r-responsabbiltajiet u jorganizza ħidmitu kif definit fit-Taqsima 2 ta’ dan il-Kapitolu.</w:t>
      </w:r>
    </w:p>
    <w:p w14:paraId="7FD5747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Fil-każ ta’ lment jew fil-każ ta’ investigazzjoni b’inizjattiva tiegħu stess dwar materja li taqa’ fil-kamp ta’ applikazzjoni ta’ dan ir-Regolament u li taffettwa l-aċċess jew l-użu ta’ networks ferrovjarji f’aktar minn Stat Membru wieħed, il-korp regolatorju kkonċernat għandu jinforma lill-ENRRB u lill-Kummissjoni bl-ilment jew bl-investigazzjoni.</w:t>
      </w:r>
    </w:p>
    <w:p w14:paraId="57937B6E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AE1B1A7" w14:textId="4AD1396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3.</w:t>
      </w:r>
      <w:r w:rsidRPr="005931D5">
        <w:rPr>
          <w:szCs w:val="24"/>
          <w:lang w:val="it-IT" w:eastAsia="en-US"/>
        </w:rPr>
        <w:tab/>
        <w:t>Korp regolatorju jista’ jgħaddi kwalunkwe materja, ilment jew investigazzjoni rilevanti lill-ENRRB għal skambju tal-fehmiet jew għall-adozzjoni ta’ opinjoni jew rakkomandazzjoni.</w:t>
      </w:r>
    </w:p>
    <w:p w14:paraId="7F6924F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Meta jieħdu deċiżjonijiet dwar materji li jaffettwaw aktar minn Stat Membru wieħed, il-korpi regolatorji kkonċernati għandhom jikkooperaw fit-tħejjija tad-deċiżjonijiet rispettivi tagħhom bil-koordinazzjoni tal-ENRRB għal riżoluzzjoni tal-materja. Għal dak il-għan, il-korpi regolatorji kkonċernati għandhom iwettqu l-funzjonijiet tagħhom f’konformità mal-paragrafu 1 ta’ dan l-Artikolu u l-Artikolu 56 tad-Direttiva 2012/34/UE. Dawn għandhom iqisu kull opinjoni u rakkomandazzjoni rilevanti adottata mill-ENRRB u għandhom jipprovdu dawn id-deċiżjonijiet lill-ENRRB.</w:t>
      </w:r>
    </w:p>
    <w:p w14:paraId="7FBBF4A3" w14:textId="2BD7940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5.</w:t>
      </w:r>
      <w:r w:rsidRPr="005931D5">
        <w:rPr>
          <w:szCs w:val="24"/>
          <w:lang w:val="it-IT" w:eastAsia="en-US"/>
        </w:rPr>
        <w:tab/>
        <w:t>Meta korp regolatorju jadotta deċiżjoni, li titbiegħed minn xi opinjoni jew rakkomandazzjoni rilevanti tal-ENRRB jew meta jirrifjuta li jadotta deċiżjoni, dan għandu jipprovdi spjegazzjoni lill-ENRRB li tistabbilixxi d-differenzi u r-raġunament tiegħu għan-nuqqas ta’ segwitu tal-opinjonijiet jew tar-rakkomandazzjonijiet tal-ENRRB</w:t>
      </w:r>
      <w:r w:rsidRPr="005931D5">
        <w:rPr>
          <w:b/>
          <w:i/>
          <w:szCs w:val="24"/>
          <w:lang w:val="it-IT" w:eastAsia="en-US"/>
        </w:rPr>
        <w:t xml:space="preserve"> u jinkludi l-ispjegazzjoni rilevanti fid-deċiżjoni tiegħu</w:t>
      </w:r>
      <w:r w:rsidRPr="005931D5">
        <w:rPr>
          <w:szCs w:val="24"/>
          <w:lang w:val="it-IT" w:eastAsia="en-US"/>
        </w:rPr>
        <w:t>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228</w:t>
      </w:r>
      <w:r w:rsidR="005130FD" w:rsidRPr="005931D5">
        <w:rPr>
          <w:b/>
          <w:szCs w:val="24"/>
          <w:lang w:val="it-IT" w:eastAsia="en-US"/>
        </w:rPr>
        <w:t>]</w:t>
      </w:r>
    </w:p>
    <w:p w14:paraId="3CBDB399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8A51A68" w14:textId="4FF31D73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6.</w:t>
      </w:r>
      <w:r w:rsidRPr="005931D5">
        <w:rPr>
          <w:szCs w:val="24"/>
          <w:lang w:val="it-IT" w:eastAsia="en-US"/>
        </w:rPr>
        <w:tab/>
        <w:t>Il-korpi regolatorji kkonsultati mill-ENRRB għandhom iwieġbu sal-iskadenzi stabbiliti mill-ENRRB u, meta jintalbu minn dan tal-aħħar, għandhom jipprovdu l-informazzjoni kollha li għandhom id-dritt jitolbu skont il-liġi nazzjonali tagħhom. Din l-informazzjoni tista’ tintuża biss għall-finijiet tal-attivitajiet imwettqa mill-korpi regolatorji f’konformità ma’ dan ir-Regolament.</w:t>
      </w:r>
    </w:p>
    <w:p w14:paraId="20F2F81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7.</w:t>
      </w:r>
      <w:r w:rsidRPr="005931D5">
        <w:rPr>
          <w:szCs w:val="24"/>
          <w:lang w:val="it-IT" w:eastAsia="en-US"/>
        </w:rPr>
        <w:tab/>
        <w:t>Il-meniġers tal-infrastruttura għandhom jipprovdu, mingħajr dewmien, l-informazzjoni kollha meħtieġa għall-finijiet tat-trattament ta’ lment jew investigazzjoni msemmija f’dan l-Artikolu u mitluba mill-korp regolatorju tal-Istat Membru li fih ikun jinsab il-meniġer tal-infrastruttura. Il-korpi regolatorji għandu jkollhom id-dritt li jitolbu l-informazzjoni mingħand l-ENIM dwar investigazzjonijiet fil-kompetenza tagħhom. Il-korpi regolatorji għandhom ikunu intitolati jgħaddu din l-informazzjoni lill-ENRRB.</w:t>
      </w:r>
    </w:p>
    <w:p w14:paraId="2424BBA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8.</w:t>
      </w:r>
      <w:r w:rsidRPr="005931D5">
        <w:rPr>
          <w:szCs w:val="24"/>
          <w:lang w:val="it-IT" w:eastAsia="en-US"/>
        </w:rPr>
        <w:tab/>
        <w:t>Il-korpi regolatorji ferrovjarji għandhom jipprovdu r-riżorsi meħtieġa għall-funzjonament tal-ENRRB.</w:t>
      </w:r>
    </w:p>
    <w:p w14:paraId="303F2CEA" w14:textId="235DB3D6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it-IT" w:eastAsia="en-US"/>
        </w:rPr>
        <w:t>8a.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L-ENRRB għandu jiżgura li l-istruttura, il-metodi tal-operat tiegħu u l-informazzjoni rilevanti kollha dwar il-ħidma tiegħu, inklużi l-opinjonijiet u r-rakkomandazzjonijiet, jitqiegħdu għad-dispiżizzjoni tal-pubbliku fuq is-sit web tiegħu. </w:t>
      </w:r>
      <w:r w:rsidRPr="005931D5">
        <w:rPr>
          <w:b/>
          <w:i/>
          <w:szCs w:val="24"/>
          <w:lang w:val="sv-SE" w:eastAsia="en-US"/>
        </w:rPr>
        <w:t>Dan għandu jinkludi d-dettalji ta’ kuntatt tal-gruppi ta’ ħidma.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229</w:t>
      </w:r>
      <w:r w:rsidR="005130FD" w:rsidRPr="005931D5">
        <w:rPr>
          <w:b/>
          <w:szCs w:val="24"/>
          <w:lang w:val="sv-SE" w:eastAsia="en-US"/>
        </w:rPr>
        <w:t>]</w:t>
      </w:r>
    </w:p>
    <w:p w14:paraId="0FB68E51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2AAD88A" w14:textId="549FC0DC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TAQSIMA 2</w:t>
      </w:r>
      <w:r w:rsidRPr="005931D5">
        <w:rPr>
          <w:szCs w:val="24"/>
          <w:lang w:val="sv-SE" w:eastAsia="en-US"/>
        </w:rPr>
        <w:br/>
        <w:t>Kompiti u responsabbiltajiet tan-Network Ewropew tal-Korpi Regolatorji Ferrovjarji</w:t>
      </w:r>
    </w:p>
    <w:p w14:paraId="6F41DD34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65</w:t>
      </w:r>
      <w:r w:rsidRPr="005931D5">
        <w:rPr>
          <w:szCs w:val="24"/>
          <w:lang w:val="sv-SE" w:eastAsia="en-US"/>
        </w:rPr>
        <w:br/>
        <w:t>Kompiti u responsabbiltajiet</w:t>
      </w:r>
    </w:p>
    <w:p w14:paraId="4CD0012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Minbarra l-kompiti tiegħu skont id-Direttiva 2012/34/UE, l-ENRRB għandu jkollu wkoll il-kompiti u r-responsabbiltajiet stabbiliti f’dan ir-Regolament.</w:t>
      </w:r>
    </w:p>
    <w:p w14:paraId="62C8863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L-ENRRB għandu jikkoordina l-attivitajiet tal-kooperazzjoni kollha tal-korpi regolatorji ferrovjarji kif deskritt fl-Artikolu 64 u jippromwovi l-allinjament tad-deċiżjonijiet tal-korpi regolatorji fir-rigward tas-servizzi ferrovjarji internazzjonali.</w:t>
      </w:r>
    </w:p>
    <w:p w14:paraId="41D0BD8C" w14:textId="17EDFED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2a.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L-ENRRB għandu jivvaluta, qabel jiġu adottati, l-oqfsa Ewropej għall-ġestjoni tal-kapaċità, il-ġestjoni tat-traffiku u r-rieżami tal-prestazzjoni kif ukoll l-istruttura komuni tad-dikjarazzjoni tan-network u joħroġ u jikkondividi opinjoni mal-korpi regolatorji nazzjonali li jistgħu jieħdu azzjonijiet f’konformità mal-Artikolu 56 tad-Direttiva 2012/34/UE. L-ENRRB jista’ jivvaluta d-deċiżjonijiet kollha tal-ENIM u joħroġ u jikkondividi opinjonijiet mal-ENIM, mal-korpi regolatorji, mal-ERP u l-maniġers tal-inrastruttura.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230</w:t>
      </w:r>
      <w:r w:rsidR="005130FD" w:rsidRPr="005931D5">
        <w:rPr>
          <w:b/>
          <w:szCs w:val="24"/>
          <w:lang w:val="sv-SE" w:eastAsia="en-US"/>
        </w:rPr>
        <w:t>]</w:t>
      </w:r>
    </w:p>
    <w:p w14:paraId="349FEF03" w14:textId="77777777" w:rsidR="00D22EEB" w:rsidRPr="005931D5" w:rsidRDefault="00D22EEB">
      <w:pPr>
        <w:widowControl/>
        <w:rPr>
          <w:strike/>
          <w:szCs w:val="24"/>
          <w:lang w:val="sv-SE" w:eastAsia="en-US"/>
        </w:rPr>
      </w:pPr>
      <w:r w:rsidRPr="005931D5">
        <w:rPr>
          <w:strike/>
          <w:szCs w:val="24"/>
          <w:lang w:val="sv-SE" w:eastAsia="en-US"/>
        </w:rPr>
        <w:br w:type="page"/>
      </w:r>
    </w:p>
    <w:p w14:paraId="00048319" w14:textId="18E6D48E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trike/>
          <w:szCs w:val="24"/>
          <w:lang w:val="sv-SE" w:eastAsia="en-US"/>
        </w:rPr>
        <w:lastRenderedPageBreak/>
        <w:t>3.</w:t>
      </w:r>
      <w:r w:rsidRPr="005931D5">
        <w:rPr>
          <w:szCs w:val="24"/>
          <w:lang w:val="sv-SE" w:eastAsia="en-US"/>
        </w:rPr>
        <w:tab/>
      </w:r>
      <w:r w:rsidRPr="005931D5">
        <w:rPr>
          <w:strike/>
          <w:szCs w:val="24"/>
          <w:lang w:val="sv-SE" w:eastAsia="en-US"/>
        </w:rPr>
        <w:t>Abbażi tat-talbiet tal-applikanti, tal-meniġers tal-infrastruttura u ta’ partijiet interessati oħra, l-ENRRB għandu jipprovdi opinjonijiet jew rakkomandazzjonijiet dwar deċiżjonijiet pendenti jew adottati dwar ilmenti ppreżentati lill-korpi regolatorji ferrovjarji.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231</w:t>
      </w:r>
      <w:r w:rsidR="005130FD" w:rsidRPr="005931D5">
        <w:rPr>
          <w:b/>
          <w:szCs w:val="24"/>
          <w:lang w:val="sv-SE" w:eastAsia="en-US"/>
        </w:rPr>
        <w:t>]</w:t>
      </w:r>
    </w:p>
    <w:p w14:paraId="4826046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Il-partijiet interessati jistgħu jippreżentaw ilment lill-ENRRB dwar materji li huma fil-kamp ta’ applikazzjoni ta’ dan ir-Regolament jew li jaffettwaw l-aċċess jew l-użu tal-infrastruttura ferrovjarja f’aktar minn Stat Membru wieħed. Meta l-ENRRB jirċievi lment bħal dan, dan għandu jgħaddih lill-korp/i regolatorju/i kompetenti mingħajr dewmien.</w:t>
      </w:r>
    </w:p>
    <w:p w14:paraId="75832D8B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F’każijiet bħal dawn, l-ENRRB għandu jinforma minnufih lill-korpi regolatorji ferrovjarji kkonċernati li jkun beħsiebu jadotta opinjoni jew rakkomandazzjoni dwar xi materja bħal din.</w:t>
      </w:r>
    </w:p>
    <w:p w14:paraId="4477248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  <w:t>L-ENRRB għandu jippreżenta l-opinjoni jew ir-rakkomandazzjoni tiegħu lill-korpi regolatorji ferrovjarji kkonċernati fi żmien xahar minn meta jirċievi l-informazzjoni rilevanti kollha dwar l-ilment. L-ENRRB jista’ jestendi l-perjodu għal materji partikolarment kumplessi.</w:t>
      </w:r>
    </w:p>
    <w:p w14:paraId="1A0010ED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29C24D8E" w14:textId="02A21E2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lastRenderedPageBreak/>
        <w:t>5a.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L-ENRRB għandu jipprovdi rakkomandazzjonijiet lill-ENIM rigward l-istabbiliment u r-rieżami tal-qafas Ewropew għar-rieżami tal-prestazzjoni msemmi fl-Artikolu 50, inkluż dwar l-oqsma tal-prestazzjoni, kwistjonijiet tal-prestazzjoni li jridu jiġu indirizzati f’kull wieħed mill-oqsma tal-prestazzjoni, armonizzazzjoni tal-metodoloġiji, tal-proċessi, tal-kriterji u tad-definizzjonijiet għall-ġbir u l-analiżi tad-data relatata mal-prestazzjoni u l-indikaturi tal-prestazzjoni</w:t>
      </w:r>
      <w:r w:rsidR="007053D6" w:rsidRPr="005931D5">
        <w:rPr>
          <w:b/>
          <w:i/>
          <w:szCs w:val="24"/>
          <w:lang w:val="sv-SE" w:eastAsia="en-US"/>
        </w:rPr>
        <w:t>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232</w:t>
      </w:r>
      <w:r w:rsidR="005130FD" w:rsidRPr="005931D5">
        <w:rPr>
          <w:b/>
          <w:szCs w:val="24"/>
          <w:lang w:val="sv-SE" w:eastAsia="en-US"/>
        </w:rPr>
        <w:t>]</w:t>
      </w:r>
    </w:p>
    <w:p w14:paraId="1E25FEA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6.</w:t>
      </w:r>
      <w:r w:rsidRPr="005931D5">
        <w:rPr>
          <w:szCs w:val="24"/>
          <w:lang w:val="sv-SE" w:eastAsia="en-US"/>
        </w:rPr>
        <w:tab/>
        <w:t>L-ENRRB għandu jiżviluppa prinċipji u prattiki komuni għat-teħid tad-deċiżjonijiet li l-korpi regolatorji għandhom is-setgħa jieħdu skont dan ir-Regolament.</w:t>
      </w:r>
    </w:p>
    <w:p w14:paraId="32A62940" w14:textId="0F1656B0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6a.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L-ENRRB għandu jivvaluta l-oqfsa Ewropej għall-ġestjoni tal-kapaċità, il-ġestjoni tat-traffiku u r-rieżami tal-prestazzjoni kif ukoll l-istruttura komuni tad-dikjarazzjoni tan-network u joħroġ opinjoni. Il-korpi regolatorji għandhom iqisu bis-sħiħ l-opinjoni tal-ENRRB meta jivverifikaw id-dikjarazzjonijiet tan-network.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233</w:t>
      </w:r>
      <w:r w:rsidR="005130FD" w:rsidRPr="005931D5">
        <w:rPr>
          <w:b/>
          <w:szCs w:val="24"/>
          <w:lang w:val="sv-SE" w:eastAsia="en-US"/>
        </w:rPr>
        <w:t>]</w:t>
      </w:r>
    </w:p>
    <w:p w14:paraId="2B895005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66</w:t>
      </w:r>
      <w:r w:rsidRPr="005931D5">
        <w:rPr>
          <w:szCs w:val="24"/>
          <w:lang w:val="sv-SE" w:eastAsia="en-US"/>
        </w:rPr>
        <w:br/>
        <w:t>Organizzazzjoni u struttura tan-Network Ewropew tal-Korpi Regolatorji Ferrovjarji (ENRRB)</w:t>
      </w:r>
    </w:p>
    <w:p w14:paraId="4DCFAC81" w14:textId="77777777" w:rsidR="008653ED" w:rsidRPr="005931D5" w:rsidRDefault="008653ED" w:rsidP="008653ED">
      <w:pPr>
        <w:spacing w:before="120" w:after="120" w:line="360" w:lineRule="auto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Għall-finijiet ta’ dan ir-Regolament, l-ENRRB għandu jiġi organizzat:</w:t>
      </w:r>
    </w:p>
    <w:p w14:paraId="33199EC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b’Bord tal-Korpi Regolatorji;</w:t>
      </w:r>
    </w:p>
    <w:p w14:paraId="0BAD0D0F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8ED819F" w14:textId="0F9614EA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(b)</w:t>
      </w:r>
      <w:r w:rsidRPr="005931D5">
        <w:rPr>
          <w:szCs w:val="24"/>
          <w:lang w:val="sv-SE" w:eastAsia="en-US"/>
        </w:rPr>
        <w:tab/>
        <w:t>b’Segretarjat.</w:t>
      </w:r>
    </w:p>
    <w:p w14:paraId="4A92B396" w14:textId="77777777" w:rsidR="008653ED" w:rsidRPr="005931D5" w:rsidRDefault="008653ED" w:rsidP="008653ED">
      <w:pPr>
        <w:spacing w:before="120" w:after="120" w:line="360" w:lineRule="auto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Il-korpi regolatorji għandhom jiżguraw l-operat tas-Segretarjat.</w:t>
      </w:r>
    </w:p>
    <w:p w14:paraId="79006106" w14:textId="253A78FB" w:rsidR="008653ED" w:rsidRPr="005931D5" w:rsidRDefault="008653ED" w:rsidP="008653ED">
      <w:pPr>
        <w:spacing w:before="120" w:after="120" w:line="360" w:lineRule="auto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L-ENRRB għandu jiżgura li l-metodi tal-operat tiegħu u l-informazzjoni rilevanti kollha dwar il-ħidma tiegħu jitqiegħdu għad-dispożizzjoni tal-pubbliku fuq sit web komuni. Dan għandu jinkludi d-dettalji ta’ kuntatt għall-ilmenti, informazzjoni ta’ kuntatt għal gruppi ta’ ħidma ddedikati, u informazzjoni dwar il-proċeduri.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234</w:t>
      </w:r>
      <w:r w:rsidR="005130FD" w:rsidRPr="005931D5">
        <w:rPr>
          <w:b/>
          <w:szCs w:val="24"/>
          <w:lang w:val="sv-SE" w:eastAsia="en-US"/>
        </w:rPr>
        <w:t>]</w:t>
      </w:r>
    </w:p>
    <w:p w14:paraId="1E9713B9" w14:textId="35AAAE29" w:rsidR="008653ED" w:rsidRPr="005931D5" w:rsidRDefault="008653ED" w:rsidP="008653ED">
      <w:pPr>
        <w:spacing w:before="120" w:after="120" w:line="360" w:lineRule="auto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L-ENRRB għandu jippubblika l-opinjonijiet u r-rakkomandazzjonijiet tiegħu fuq sit web iddedikat.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235</w:t>
      </w:r>
      <w:r w:rsidR="005130FD" w:rsidRPr="005931D5">
        <w:rPr>
          <w:b/>
          <w:szCs w:val="24"/>
          <w:lang w:val="sv-SE" w:eastAsia="en-US"/>
        </w:rPr>
        <w:t>]</w:t>
      </w:r>
    </w:p>
    <w:p w14:paraId="24DC7374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67</w:t>
      </w:r>
      <w:r w:rsidRPr="005931D5">
        <w:rPr>
          <w:szCs w:val="24"/>
          <w:lang w:val="sv-SE" w:eastAsia="en-US"/>
        </w:rPr>
        <w:br/>
        <w:t>Kompożizzjoni tal-Bord tal-Korpi Regolatorji</w:t>
      </w:r>
    </w:p>
    <w:p w14:paraId="3845FB6A" w14:textId="1666F155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Il-Bord tal-Korpi Regolatorji għandu jkun magħmul minn membru wieħed bid-dritt tal-vot minn kull Stat Membru li għandu network ferrovjarju mħaddem u minn membru wieħed maħtur mill-Kummissjoni.</w:t>
      </w:r>
      <w:r w:rsidRPr="005931D5">
        <w:rPr>
          <w:b/>
          <w:i/>
          <w:szCs w:val="24"/>
          <w:lang w:val="sv-SE" w:eastAsia="en-US"/>
        </w:rPr>
        <w:t xml:space="preserve"> L-ERA għandha tkun osservatur mingħajr drittijiet tal-vot.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236</w:t>
      </w:r>
      <w:r w:rsidR="005130FD" w:rsidRPr="005931D5">
        <w:rPr>
          <w:b/>
          <w:szCs w:val="24"/>
          <w:lang w:val="sv-SE" w:eastAsia="en-US"/>
        </w:rPr>
        <w:t>]</w:t>
      </w:r>
    </w:p>
    <w:p w14:paraId="473EFD90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6FCAD5EA" w14:textId="08DAA6D5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Il-membri bid-dritt tal-vot għandhom ikunu l-kap, jew viċi kap, tal-korp regolatorju msemmi fl-Artikolu 55 tad-Direttiva 2012/34/UE. Għandu jkollhom sostitut wieħed li jirrappreżenta lill-membru fin-nuqqas tiegħu. Is-sostitut għandu jaħtru l-korp regolatorju minn fost il-governanza jew il-meniġment tal-korp regolatorju jew, meta ma jkunx possibbli, minn fost il-persunal tiegħu.</w:t>
      </w:r>
    </w:p>
    <w:p w14:paraId="537D6BF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Il-membri tal-Bord u s-sostituti tagħhom għandhom jaġixxu b’mod indipendenti u oġġettiv fl-interessi tal-Unjoni, irrispettivament minn xi interess nazzjonali jew personali partikolari. La għandhom ifittxu u lanqas jieħdu struzzjonijiet mingħand xi gvern, istituzzjoni, persuna jew korp.</w:t>
      </w:r>
    </w:p>
    <w:p w14:paraId="0DA4BE0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  <w:t>Lista aġġornata tal-membri tal-Bord u s-sostituti tagħhom, flimkien mad-dikjarazzjonijiet ta’ interess tagħhom, għandha ssir pubblika mis-Segretarjat tal-ENRRB.</w:t>
      </w:r>
    </w:p>
    <w:p w14:paraId="041AC25A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68</w:t>
      </w:r>
      <w:r w:rsidRPr="005931D5">
        <w:rPr>
          <w:szCs w:val="24"/>
          <w:lang w:val="sv-SE" w:eastAsia="en-US"/>
        </w:rPr>
        <w:br/>
        <w:t>Rwol u kompiti tal-Bord</w:t>
      </w:r>
    </w:p>
    <w:p w14:paraId="119EA5D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Il-Bord għandu jwettaq il-kompiti kollha tal-ENRRB stabbiliti f’dan ir-Regolament.</w:t>
      </w:r>
    </w:p>
    <w:p w14:paraId="48D57171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E4C7329" w14:textId="5692626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  <w:t>B’mod partikolari, il-Bord għandu:</w:t>
      </w:r>
    </w:p>
    <w:p w14:paraId="25EAA7C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jadotta opinjonijiet jew rakkomandazzjonijiet dwar ilmenti jew investigazzjonijiet ippreżentati lilu mill-President tiegħu jew minn korp/i regolatorju/i f’konformità mar-regoli stabbiliti fl-Artikolu 69;</w:t>
      </w:r>
    </w:p>
    <w:p w14:paraId="3632C2B3" w14:textId="6A957F82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(aa)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jadotta opinjonijiet u rakkomandazzjonijiet dwar deċiżjonijiet meħuda mill-ENIM b’kooperazzjoni mal-koordinatur tan-network fil-kamp ta’ applikazzjoni ta’ dan ir-Regolament</w:t>
      </w:r>
      <w:r w:rsidR="007053D6" w:rsidRPr="005931D5">
        <w:rPr>
          <w:b/>
          <w:i/>
          <w:szCs w:val="24"/>
          <w:lang w:val="it-IT" w:eastAsia="en-US"/>
        </w:rPr>
        <w:t>;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237</w:t>
      </w:r>
      <w:r w:rsidR="005130FD" w:rsidRPr="005931D5">
        <w:rPr>
          <w:b/>
          <w:szCs w:val="24"/>
          <w:lang w:val="it-IT" w:eastAsia="en-US"/>
        </w:rPr>
        <w:t>]</w:t>
      </w:r>
    </w:p>
    <w:p w14:paraId="54642538" w14:textId="09F21E0A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(ab)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wara lmenti minn impriżi ferrovjarji, operaturi tal-faċilitajiet tas-servizzi ferrovjarji u partijiet interessati oħra, jadotta rakkomandazzjonijiet u opinjonijiet tal-ENRRB fir-rigward tal-konsultazzjonijiet imsemmija fl-Artikolu 55a, kif ukoll id-deċiżjonijiet meħuda mill-ENIM b’kooperazzjoni mal-koordinatur tan-network</w:t>
      </w:r>
      <w:r w:rsidR="007053D6" w:rsidRPr="005931D5">
        <w:rPr>
          <w:b/>
          <w:i/>
          <w:szCs w:val="24"/>
          <w:lang w:val="it-IT" w:eastAsia="en-US"/>
        </w:rPr>
        <w:t>;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238</w:t>
      </w:r>
      <w:r w:rsidR="005130FD" w:rsidRPr="005931D5">
        <w:rPr>
          <w:b/>
          <w:szCs w:val="24"/>
          <w:lang w:val="it-IT" w:eastAsia="en-US"/>
        </w:rPr>
        <w:t>]</w:t>
      </w:r>
    </w:p>
    <w:p w14:paraId="20F4A72B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ifassal u jadotta rapport annwali dwar l-attivitajiet tal-ENRRB;</w:t>
      </w:r>
    </w:p>
    <w:p w14:paraId="64BDDD95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jistabbilixxi gruppi ta’ ħidma u jaħtar il-Presidenti tagħhom.</w:t>
      </w:r>
    </w:p>
    <w:p w14:paraId="62EA8979" w14:textId="77A88CE2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(ca)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jabbozza u jadotta rakkomandazzjoni lill-ENIM fir-rigward tal-istabbiliment u r-rieżami tal-qafas Ewropew għar-rieżami tal-prestazzjoni.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239</w:t>
      </w:r>
      <w:r w:rsidR="005130FD" w:rsidRPr="005931D5">
        <w:rPr>
          <w:b/>
          <w:szCs w:val="24"/>
          <w:lang w:val="it-IT" w:eastAsia="en-US"/>
        </w:rPr>
        <w:t>]</w:t>
      </w:r>
    </w:p>
    <w:p w14:paraId="72FB65C6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AA8D9D2" w14:textId="3F6DD118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69</w:t>
      </w:r>
      <w:r w:rsidRPr="005931D5">
        <w:rPr>
          <w:szCs w:val="24"/>
          <w:lang w:val="it-IT" w:eastAsia="en-US"/>
        </w:rPr>
        <w:br/>
        <w:t>Organizzazzjoni tal-ħidma tal-Bord</w:t>
      </w:r>
    </w:p>
    <w:p w14:paraId="1AB9389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Il-Bord għandu jadotta r-regoli proċedurali tiegħu, wara l-approvazzjoni tal-Kummissjoni.</w:t>
      </w:r>
    </w:p>
    <w:p w14:paraId="4EBCB087" w14:textId="4581B9C9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1a.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Il-Bord għandu jiltaqa’ f’intervalli regolari. Għandu jeleġġi President minn fost il-membri tiegħu b’maġġoranza ta’ żewġ terzi tal-membri tiegħu u għandu jservi għal mandat ta’ sena.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240</w:t>
      </w:r>
      <w:r w:rsidR="005130FD" w:rsidRPr="005931D5">
        <w:rPr>
          <w:b/>
          <w:szCs w:val="24"/>
          <w:lang w:val="it-IT" w:eastAsia="en-US"/>
        </w:rPr>
        <w:t>]</w:t>
      </w:r>
    </w:p>
    <w:p w14:paraId="37CD034F" w14:textId="4C746CA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 xml:space="preserve">Il-Kummissjoni għandha </w:t>
      </w:r>
      <w:r w:rsidRPr="005931D5">
        <w:rPr>
          <w:strike/>
          <w:szCs w:val="24"/>
          <w:lang w:val="it-IT" w:eastAsia="en-US"/>
        </w:rPr>
        <w:t>tippresjedi l-laqgħat</w:t>
      </w:r>
      <w:r w:rsidRPr="005931D5">
        <w:rPr>
          <w:b/>
          <w:i/>
          <w:szCs w:val="24"/>
          <w:lang w:val="it-IT" w:eastAsia="en-US"/>
        </w:rPr>
        <w:t>tattendi, u tappoġġa u tiffaċilita l-koordinazzjoni matul il-laqgħat</w:t>
      </w:r>
      <w:r w:rsidRPr="005931D5">
        <w:rPr>
          <w:szCs w:val="24"/>
          <w:lang w:val="it-IT" w:eastAsia="en-US"/>
        </w:rPr>
        <w:t xml:space="preserve"> tal-Bord. Ma għandu jkollha l-ebda dritt tal-vot.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241</w:t>
      </w:r>
      <w:r w:rsidR="005130FD" w:rsidRPr="005931D5">
        <w:rPr>
          <w:b/>
          <w:szCs w:val="24"/>
          <w:lang w:val="it-IT" w:eastAsia="en-US"/>
        </w:rPr>
        <w:t>]</w:t>
      </w:r>
    </w:p>
    <w:p w14:paraId="4F04C67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3.</w:t>
      </w:r>
      <w:r w:rsidRPr="005931D5">
        <w:rPr>
          <w:szCs w:val="24"/>
          <w:lang w:val="it-IT" w:eastAsia="en-US"/>
        </w:rPr>
        <w:tab/>
        <w:t>Is-Segretarjat għandu jipprovdi s-servizzi meħtieġa għall-organizzazzjoni tal-laqgħat u l-ħidma tal-Bord.</w:t>
      </w:r>
    </w:p>
    <w:p w14:paraId="053F8C9E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4.</w:t>
      </w:r>
      <w:r w:rsidRPr="005931D5">
        <w:rPr>
          <w:szCs w:val="24"/>
          <w:lang w:val="it-IT" w:eastAsia="en-US"/>
        </w:rPr>
        <w:tab/>
        <w:t>Il-Bord għandu jieħu deċiżjonijiet tiegħu b’maġġoranza sempliċi tal-membri tiegħu, sakemm mhux previst mod ieħor fir-regoli proċedurali.</w:t>
      </w:r>
    </w:p>
    <w:p w14:paraId="72024FC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5.</w:t>
      </w:r>
      <w:r w:rsidRPr="005931D5">
        <w:rPr>
          <w:szCs w:val="24"/>
          <w:lang w:val="it-IT" w:eastAsia="en-US"/>
        </w:rPr>
        <w:tab/>
        <w:t>Kull membru għandu jkollu vot wieħed. Fl-assenza ta’ membru, is-sostitut tiegħu għandu jkun intitolat jeżerċita d-dritt tal-vot.</w:t>
      </w:r>
    </w:p>
    <w:p w14:paraId="0A447C28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5DBA8E75" w14:textId="317C57E3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6.</w:t>
      </w:r>
      <w:r w:rsidRPr="005931D5">
        <w:rPr>
          <w:szCs w:val="24"/>
          <w:lang w:val="it-IT" w:eastAsia="en-US"/>
        </w:rPr>
        <w:tab/>
        <w:t>Ir-regoli proċedurali jistgħu jistabbilixxu arranġamenti tal-votazzjoni aktar dettaljati, b’mod partikolari l-proċedura għall-votazzjoni fuq materji urġenti u fuq każijiet ta’ rakkomandazzjonijiet dwar deċiżjonijiet tal-korpi regolatorji ferrovjarji.</w:t>
      </w:r>
    </w:p>
    <w:p w14:paraId="58F7F558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70</w:t>
      </w:r>
      <w:r w:rsidRPr="005931D5">
        <w:rPr>
          <w:szCs w:val="24"/>
          <w:lang w:val="sv-SE" w:eastAsia="en-US"/>
        </w:rPr>
        <w:br/>
        <w:t>Gruppi ta’ ħidma tal-ENRRB</w:t>
      </w:r>
    </w:p>
    <w:p w14:paraId="3B8C1ED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B’inizjattiva tiegħu stess jew wara proposta tal-Kummissjoni, u f’konformità mar-regoli proċedurali tal-Bord, il-Bord jista’ jiddeċiedi b’maġġoranza sempliċi li jistabbilixxi gruppi ta’ ħidma biex jorganizza l-ħidma tal-ENRRB dwar temi speċifiċi relatati mal-implimentazzjoni ta’ dan ir-Regolament.</w:t>
      </w:r>
    </w:p>
    <w:p w14:paraId="0986F65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Il-Bord għandu jiddefinixxi l-mandat tal-grupp ta’ ħidma u jaħtar il-Presidenti tal-gruppi ta’ ħidma, li jirrappreżentaw, meta possibbli, lil korpi regolatorji ferrovjarji differenti.</w:t>
      </w:r>
    </w:p>
    <w:p w14:paraId="19A54D36" w14:textId="7899ADF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Il-gruppi ta’ ħidma għandhom ikunu miftuħa</w:t>
      </w:r>
      <w:r w:rsidRPr="005931D5">
        <w:rPr>
          <w:b/>
          <w:i/>
          <w:szCs w:val="24"/>
          <w:lang w:val="sv-SE" w:eastAsia="en-US"/>
        </w:rPr>
        <w:t>, fuq stedina,</w:t>
      </w:r>
      <w:r w:rsidRPr="005931D5">
        <w:rPr>
          <w:szCs w:val="24"/>
          <w:lang w:val="sv-SE" w:eastAsia="en-US"/>
        </w:rPr>
        <w:t xml:space="preserve"> għall-parteċipazzjoni tal-esperti minn korpi regolatorji ferrovjarji, mill-Kummissjoni, </w:t>
      </w:r>
      <w:r w:rsidRPr="005931D5">
        <w:rPr>
          <w:b/>
          <w:i/>
          <w:szCs w:val="24"/>
          <w:lang w:val="sv-SE" w:eastAsia="en-US"/>
        </w:rPr>
        <w:t xml:space="preserve">mill-ERA, u, meta rilevanti, </w:t>
      </w:r>
      <w:r w:rsidRPr="005931D5">
        <w:rPr>
          <w:szCs w:val="24"/>
          <w:lang w:val="sv-SE" w:eastAsia="en-US"/>
        </w:rPr>
        <w:t>minn partijiet ikkonċernati operazzjonali u</w:t>
      </w:r>
      <w:r w:rsidRPr="005931D5">
        <w:rPr>
          <w:strike/>
          <w:szCs w:val="24"/>
          <w:lang w:val="sv-SE" w:eastAsia="en-US"/>
        </w:rPr>
        <w:t>, meta rilevanti,</w:t>
      </w:r>
      <w:r w:rsidRPr="005931D5">
        <w:rPr>
          <w:szCs w:val="24"/>
          <w:lang w:val="sv-SE" w:eastAsia="en-US"/>
        </w:rPr>
        <w:t xml:space="preserve"> minn korpi pubbliċi jew privati oħra.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242</w:t>
      </w:r>
      <w:r w:rsidR="005130FD" w:rsidRPr="005931D5">
        <w:rPr>
          <w:b/>
          <w:szCs w:val="24"/>
          <w:lang w:val="sv-SE" w:eastAsia="en-US"/>
        </w:rPr>
        <w:t>]</w:t>
      </w:r>
    </w:p>
    <w:p w14:paraId="58CC18F6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58FCFC7" w14:textId="005BB219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4.</w:t>
      </w:r>
      <w:r w:rsidRPr="005931D5">
        <w:rPr>
          <w:szCs w:val="24"/>
          <w:lang w:val="sv-SE" w:eastAsia="en-US"/>
        </w:rPr>
        <w:tab/>
        <w:t>Is-Segretarjat għandu jipprovdi appoġġ amministrattiv lill-gruppi ta’ ħidma.</w:t>
      </w:r>
    </w:p>
    <w:p w14:paraId="29230A38" w14:textId="4E41440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5.</w:t>
      </w:r>
      <w:r w:rsidRPr="005931D5">
        <w:rPr>
          <w:szCs w:val="24"/>
          <w:lang w:val="sv-SE" w:eastAsia="en-US"/>
        </w:rPr>
        <w:tab/>
        <w:t>Il-Bord jew il-Presidenti tal-gruppi ta’ ħidma jistgħu jistiednu lil</w:t>
      </w:r>
      <w:r w:rsidRPr="005931D5">
        <w:rPr>
          <w:b/>
          <w:i/>
          <w:szCs w:val="24"/>
          <w:lang w:val="sv-SE" w:eastAsia="en-US"/>
        </w:rPr>
        <w:t xml:space="preserve"> esperti minn korpi regolatorji ferrovjarji, mill-Kummissjoni, mill-ERA, minn partijiet ikkonċernati operazzjonali u, meta rilevanti, minn korpi pubbliċi jew privati oħrajn, kif ukoll</w:t>
      </w:r>
      <w:r w:rsidRPr="005931D5">
        <w:rPr>
          <w:szCs w:val="24"/>
          <w:lang w:val="sv-SE" w:eastAsia="en-US"/>
        </w:rPr>
        <w:t xml:space="preserve"> esperti individwali meqjusa kompetenti fil-qasam rilevanti biex jieħdu sehem fil-laqgħat tal-gruppi ta’ ħidma jekk ikun meħtieġ </w:t>
      </w:r>
      <w:r w:rsidRPr="005931D5">
        <w:rPr>
          <w:strike/>
          <w:szCs w:val="24"/>
          <w:lang w:val="sv-SE" w:eastAsia="en-US"/>
        </w:rPr>
        <w:t>skont il-każ</w:t>
      </w:r>
      <w:r w:rsidRPr="005931D5">
        <w:rPr>
          <w:b/>
          <w:i/>
          <w:szCs w:val="24"/>
          <w:lang w:val="sv-SE" w:eastAsia="en-US"/>
        </w:rPr>
        <w:t>fuq bażi ta’ każ b’każ</w:t>
      </w:r>
      <w:r w:rsidRPr="005931D5">
        <w:rPr>
          <w:szCs w:val="24"/>
          <w:lang w:val="sv-SE" w:eastAsia="en-US"/>
        </w:rPr>
        <w:t>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243</w:t>
      </w:r>
      <w:r w:rsidR="005130FD" w:rsidRPr="005931D5">
        <w:rPr>
          <w:b/>
          <w:szCs w:val="24"/>
          <w:lang w:val="sv-SE" w:eastAsia="en-US"/>
        </w:rPr>
        <w:t>]</w:t>
      </w:r>
    </w:p>
    <w:p w14:paraId="404BC2D0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 xml:space="preserve">KAPITOLU VII </w:t>
      </w:r>
      <w:r w:rsidRPr="005931D5">
        <w:rPr>
          <w:szCs w:val="24"/>
          <w:lang w:val="sv-SE" w:eastAsia="en-US"/>
        </w:rPr>
        <w:br/>
        <w:t>DISPOŻIZZJONIJIET FINALI</w:t>
      </w:r>
    </w:p>
    <w:p w14:paraId="357D6F71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71</w:t>
      </w:r>
      <w:r w:rsidRPr="005931D5">
        <w:rPr>
          <w:szCs w:val="24"/>
          <w:lang w:val="sv-SE" w:eastAsia="en-US"/>
        </w:rPr>
        <w:br/>
        <w:t>Eżerċizzju tad-delega</w:t>
      </w:r>
    </w:p>
    <w:p w14:paraId="28291FA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Is-setgħa tal-adozzjoni tal-atti delegati qed tingħata lill-Kummissjoni soġġetta għall-kundizzjonijiet stabbiliti f’dan l-Artikolu.</w:t>
      </w:r>
    </w:p>
    <w:p w14:paraId="2BA9BFCA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4CAF8509" w14:textId="041D173B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 xml:space="preserve">Is-setgħa tal-adozzjoni tal-atti delegati msemmija fl-Artikolu </w:t>
      </w:r>
      <w:r w:rsidRPr="005931D5">
        <w:rPr>
          <w:b/>
          <w:i/>
          <w:szCs w:val="24"/>
          <w:lang w:val="sv-SE" w:eastAsia="en-US"/>
        </w:rPr>
        <w:t xml:space="preserve">6(4a), l-Artikolu 8(7), l-Artikolu </w:t>
      </w:r>
      <w:r w:rsidRPr="005931D5">
        <w:rPr>
          <w:szCs w:val="24"/>
          <w:lang w:val="sv-SE" w:eastAsia="en-US"/>
        </w:rPr>
        <w:t>10(8), l-Artikolu 11(2)</w:t>
      </w:r>
      <w:r w:rsidRPr="005931D5">
        <w:rPr>
          <w:b/>
          <w:i/>
          <w:szCs w:val="24"/>
          <w:lang w:val="sv-SE" w:eastAsia="en-US"/>
        </w:rPr>
        <w:t xml:space="preserve"> u (4a), l-Artikolu 12(9a), l-Artikolu 18(10a), l-Artikolu 19(5), l-Artikolu 20(4a)</w:t>
      </w:r>
      <w:r w:rsidRPr="005931D5">
        <w:rPr>
          <w:szCs w:val="24"/>
          <w:lang w:val="sv-SE" w:eastAsia="en-US"/>
        </w:rPr>
        <w:t xml:space="preserve">, l-Artikolu 21(9), l-Artikolu 38(3), l-Artikolu </w:t>
      </w:r>
      <w:r w:rsidRPr="005931D5">
        <w:rPr>
          <w:strike/>
          <w:szCs w:val="24"/>
          <w:lang w:val="sv-SE" w:eastAsia="en-US"/>
        </w:rPr>
        <w:t>39(9)</w:t>
      </w:r>
      <w:r w:rsidRPr="005931D5">
        <w:rPr>
          <w:b/>
          <w:i/>
          <w:szCs w:val="24"/>
          <w:lang w:val="sv-SE" w:eastAsia="en-US"/>
        </w:rPr>
        <w:t>39(8a) u (9), l-Artikolu 40(7), l-Artikolu 41(3), l-Artikolu 44(3a)</w:t>
      </w:r>
      <w:r w:rsidRPr="005931D5">
        <w:rPr>
          <w:szCs w:val="24"/>
          <w:lang w:val="sv-SE" w:eastAsia="en-US"/>
        </w:rPr>
        <w:t xml:space="preserve">, l-Artikolu 46(6), l-Artikolu 48(3) </w:t>
      </w:r>
      <w:r w:rsidRPr="005931D5">
        <w:rPr>
          <w:strike/>
          <w:szCs w:val="24"/>
          <w:lang w:val="sv-SE" w:eastAsia="en-US"/>
        </w:rPr>
        <w:t>u</w:t>
      </w:r>
      <w:r w:rsidRPr="005931D5">
        <w:rPr>
          <w:b/>
          <w:i/>
          <w:szCs w:val="24"/>
          <w:lang w:val="sv-SE" w:eastAsia="en-US"/>
        </w:rPr>
        <w:t>l-Artikolu 52(1),</w:t>
      </w:r>
      <w:r w:rsidRPr="005931D5">
        <w:rPr>
          <w:szCs w:val="24"/>
          <w:lang w:val="sv-SE" w:eastAsia="en-US"/>
        </w:rPr>
        <w:t xml:space="preserve"> l-Artikolu 53(5)</w:t>
      </w:r>
      <w:r w:rsidRPr="005931D5">
        <w:rPr>
          <w:b/>
          <w:i/>
          <w:szCs w:val="24"/>
          <w:lang w:val="sv-SE" w:eastAsia="en-US"/>
        </w:rPr>
        <w:t xml:space="preserve"> u l-Artikolu 62(5a), u</w:t>
      </w:r>
      <w:r w:rsidRPr="005931D5">
        <w:rPr>
          <w:szCs w:val="24"/>
          <w:lang w:val="sv-SE" w:eastAsia="en-US"/>
        </w:rPr>
        <w:t xml:space="preserve"> għandha tingħata lill-Kummissjoni għal perjodu ta’ ħames snin mill-[1 ta’ Jannar 2026]. Il-Kummissjoni għandha tfassal rapport rigward id-delega tas-setgħa sa disa’ xhur qabel jintemm il-perjodu ta’ ħames snin. Id-delega tas-setgħa għandha tiġi estiża awtomatikament għal perjodi taż-żmien identiċi, ħlief jekk il-Parlament Ewropew jew il-Kunsill joġġezzjonaw għal dik l-estensjoni mhux aktar tard minn tliet xhur qabel it-tmiem ta’ kull perjodu.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244</w:t>
      </w:r>
      <w:r w:rsidR="005130FD" w:rsidRPr="005931D5">
        <w:rPr>
          <w:b/>
          <w:szCs w:val="24"/>
          <w:lang w:val="sv-SE" w:eastAsia="en-US"/>
        </w:rPr>
        <w:t>]</w:t>
      </w:r>
    </w:p>
    <w:p w14:paraId="048F756D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72</w:t>
      </w:r>
      <w:r w:rsidRPr="005931D5">
        <w:rPr>
          <w:szCs w:val="24"/>
          <w:lang w:val="sv-SE" w:eastAsia="en-US"/>
        </w:rPr>
        <w:br/>
        <w:t>Proċedura ta’ kumitat</w:t>
      </w:r>
    </w:p>
    <w:p w14:paraId="0E98913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Il-Kummissjoni għandha tiġi assistita mill-kumitat imsemmi fl-Artikolu 62 tad-Direttiva 2012/34/UE. Dak il-kumitat għandu jkun kumitat skont it-tifsira tar-Regolament (UE) Nru 182/2011.</w:t>
      </w:r>
    </w:p>
    <w:p w14:paraId="767C31BD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E06E04B" w14:textId="2A2F5FD5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2.</w:t>
      </w:r>
      <w:r w:rsidRPr="005931D5">
        <w:rPr>
          <w:szCs w:val="24"/>
          <w:lang w:val="sv-SE" w:eastAsia="en-US"/>
        </w:rPr>
        <w:tab/>
        <w:t>Meta ssir referenza għal dan il-paragrafu, għandu japplika l-Artikolu 4 tar-Regolament (UE) Nru 182/2011.</w:t>
      </w:r>
    </w:p>
    <w:p w14:paraId="38D7486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3.</w:t>
      </w:r>
      <w:r w:rsidRPr="005931D5">
        <w:rPr>
          <w:szCs w:val="24"/>
          <w:lang w:val="sv-SE" w:eastAsia="en-US"/>
        </w:rPr>
        <w:tab/>
        <w:t>Meta ssir referenza għal dan il-paragrafu, għandu japplika l-Artikolu 5 tar-Regolament (UE) Nru 182/2011.</w:t>
      </w:r>
    </w:p>
    <w:p w14:paraId="3601893C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73</w:t>
      </w:r>
      <w:r w:rsidRPr="005931D5">
        <w:rPr>
          <w:szCs w:val="24"/>
          <w:lang w:val="sv-SE" w:eastAsia="en-US"/>
        </w:rPr>
        <w:br/>
        <w:t>Rapport u rieżami</w:t>
      </w:r>
    </w:p>
    <w:p w14:paraId="73FA9943" w14:textId="77777777" w:rsidR="008653ED" w:rsidRPr="005931D5" w:rsidRDefault="008653ED" w:rsidP="008653ED">
      <w:pPr>
        <w:spacing w:before="120" w:after="120" w:line="360" w:lineRule="auto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Sal-[31 ta’ Diċembru 2030], il-Kummissjoni għandha tevalwa l-impatt ta’ dan ir-Regolament fuq is-settur ferrovjarju, u għandha tibgħat rapport dwar l-implimentazzjoni tiegħu lill-Parlament Ewropew, lill-Kunsill, lill-Kumitat Ekonomiku u Soċjali Ewropew u lill-Kumitat tar-Reġjuni.</w:t>
      </w:r>
    </w:p>
    <w:p w14:paraId="6FD690B4" w14:textId="77777777" w:rsidR="008653ED" w:rsidRPr="005931D5" w:rsidRDefault="008653ED" w:rsidP="008653ED">
      <w:pPr>
        <w:spacing w:before="120" w:after="120" w:line="360" w:lineRule="auto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Ir-rapport għandu jevalwa b’mod partikolari:</w:t>
      </w:r>
    </w:p>
    <w:p w14:paraId="157A42D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l-impatt ta’ dan ir-Regolament fuq il-prestazzjoni tas-servizzi tal-infrastruttura ferrovjarja;</w:t>
      </w:r>
    </w:p>
    <w:p w14:paraId="0E63699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(b)</w:t>
      </w:r>
      <w:r w:rsidRPr="005931D5">
        <w:rPr>
          <w:szCs w:val="24"/>
          <w:lang w:val="sv-SE" w:eastAsia="en-US"/>
        </w:rPr>
        <w:tab/>
        <w:t>l-impatt ta’ dan ir-Regolament fuq l-iżvilupp tas-servizzi ferrovjarji, b’mod partikolari s-servizzi internazzjonali, is-servizzi fuq distanzi twal u s-servizzi tal-merkanzija;</w:t>
      </w:r>
    </w:p>
    <w:p w14:paraId="5DFE81CB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16D732EE" w14:textId="158D04D1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(c)</w:t>
      </w:r>
      <w:r w:rsidRPr="005931D5">
        <w:rPr>
          <w:szCs w:val="24"/>
          <w:lang w:val="sv-SE" w:eastAsia="en-US"/>
        </w:rPr>
        <w:tab/>
        <w:t>il-ħidma tan-Network Ewropew tal-Meniġers tal-Infrastruttura, tal-Koordinatur tan-Network, tan-Network Ewropew tal-Korpi Regolatorji Ferrovjarji u tal-Korp tar-Rieżami tal-Prestazzjoni b’mod ġenerali u fir-rigward tal-iżvilupp, l-adozzjoni u l-implimentazzjoni ta’ kriterji, metodoloġiji u proċeduri komuni.</w:t>
      </w:r>
    </w:p>
    <w:p w14:paraId="58C9A33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il-ħtieġa li jissaħħu l-mekkaniżmi ta’ koordinazzjoni billi l-elementi tal-oqfsa Ewropej imsemmija fl-Artikoli 6 u 44 jiġu ssostitwiti b’regoli vinkolanti;</w:t>
      </w:r>
    </w:p>
    <w:p w14:paraId="4A8724C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il-ħtieġa li tissaħħaħ is-sorveljanza regolatorja billi jiġi stabbilit korp regolatorju ferrovjarju tal-Unjoni.</w:t>
      </w:r>
    </w:p>
    <w:p w14:paraId="3D9B0883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Artikolu 74</w:t>
      </w:r>
      <w:r w:rsidRPr="005931D5">
        <w:rPr>
          <w:szCs w:val="24"/>
          <w:lang w:val="sv-SE" w:eastAsia="en-US"/>
        </w:rPr>
        <w:br/>
        <w:t>Emendi għad-Direttiva 2012/34/UE</w:t>
      </w:r>
    </w:p>
    <w:p w14:paraId="7FA26D1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Id-Direttiva 2012/34/UE hija emendata kif ġej:</w:t>
      </w:r>
    </w:p>
    <w:p w14:paraId="154013F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Fl-Artikolu 1, il-punt (c) huwa ssostitwit b’dan li ġej:</w:t>
      </w:r>
    </w:p>
    <w:p w14:paraId="772866C6" w14:textId="0A0DBDF1" w:rsidR="008653ED" w:rsidRPr="005931D5" w:rsidRDefault="008653ED" w:rsidP="007053D6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“(c)</w:t>
      </w:r>
      <w:r w:rsidRPr="005931D5">
        <w:rPr>
          <w:szCs w:val="24"/>
          <w:lang w:val="sv-SE" w:eastAsia="en-US"/>
        </w:rPr>
        <w:tab/>
        <w:t>il-prinċipji u l-proċeduri applikabbli għall-istabbiliment u l-ġbir tal-imposti infrastrutturali ferrovjarji kif stabbilit fil-Kapitolu IV.”</w:t>
      </w:r>
    </w:p>
    <w:p w14:paraId="57EA3D80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63FBADFE" w14:textId="07C6279C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(b)</w:t>
      </w:r>
      <w:r w:rsidRPr="005931D5">
        <w:rPr>
          <w:szCs w:val="24"/>
          <w:lang w:val="it-IT" w:eastAsia="en-US"/>
        </w:rPr>
        <w:tab/>
        <w:t>Fl-Artikolu 2, jitħassar il-paragrafu 6;</w:t>
      </w:r>
    </w:p>
    <w:p w14:paraId="494ED10D" w14:textId="0D1B5832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</w:r>
      <w:r w:rsidRPr="005931D5">
        <w:rPr>
          <w:strike/>
          <w:szCs w:val="24"/>
          <w:lang w:val="it-IT" w:eastAsia="en-US"/>
        </w:rPr>
        <w:t>Jitħassru l-punti</w:t>
      </w:r>
      <w:r w:rsidRPr="005931D5">
        <w:rPr>
          <w:b/>
          <w:i/>
          <w:szCs w:val="24"/>
          <w:lang w:val="it-IT" w:eastAsia="en-US"/>
        </w:rPr>
        <w:t>Fl-Artikolu 3, il-punti</w:t>
      </w:r>
      <w:r w:rsidRPr="005931D5">
        <w:rPr>
          <w:szCs w:val="24"/>
          <w:lang w:val="it-IT" w:eastAsia="en-US"/>
        </w:rPr>
        <w:t xml:space="preserve"> (20), (22), (23), (27) u (28)</w:t>
      </w:r>
      <w:r w:rsidRPr="005931D5">
        <w:rPr>
          <w:b/>
          <w:i/>
          <w:szCs w:val="24"/>
          <w:lang w:val="it-IT" w:eastAsia="en-US"/>
        </w:rPr>
        <w:t xml:space="preserve"> huma mħassra</w:t>
      </w:r>
      <w:r w:rsidRPr="005931D5">
        <w:rPr>
          <w:szCs w:val="24"/>
          <w:lang w:val="it-IT" w:eastAsia="en-US"/>
        </w:rPr>
        <w:t>;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245</w:t>
      </w:r>
      <w:r w:rsidR="005130FD" w:rsidRPr="005931D5">
        <w:rPr>
          <w:b/>
          <w:szCs w:val="24"/>
          <w:lang w:val="it-IT" w:eastAsia="en-US"/>
        </w:rPr>
        <w:t>]</w:t>
      </w:r>
    </w:p>
    <w:p w14:paraId="6FB6A92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Jitħassar l-Artikolu 7b;</w:t>
      </w:r>
    </w:p>
    <w:p w14:paraId="4D84174E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Jitħassar l-Artikolu 36;</w:t>
      </w:r>
    </w:p>
    <w:p w14:paraId="5F7EF8F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(f)</w:t>
      </w:r>
      <w:r w:rsidRPr="005931D5">
        <w:rPr>
          <w:szCs w:val="24"/>
          <w:lang w:val="sv-SE" w:eastAsia="en-US"/>
        </w:rPr>
        <w:tab/>
        <w:t>Jitħassru l-Artikoli 38 sa 54;</w:t>
      </w:r>
    </w:p>
    <w:p w14:paraId="25219EE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(g)</w:t>
      </w:r>
      <w:r w:rsidRPr="005931D5">
        <w:rPr>
          <w:szCs w:val="24"/>
          <w:lang w:val="sv-SE" w:eastAsia="en-US"/>
        </w:rPr>
        <w:tab/>
        <w:t>Fl-Anness VI, jitħassru l-punti (1) u (3);</w:t>
      </w:r>
    </w:p>
    <w:p w14:paraId="15D8E958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(h)</w:t>
      </w:r>
      <w:r w:rsidRPr="005931D5">
        <w:rPr>
          <w:szCs w:val="24"/>
          <w:lang w:val="sv-SE" w:eastAsia="en-US"/>
        </w:rPr>
        <w:tab/>
        <w:t>Jitħassar l-Anness VII.</w:t>
      </w:r>
    </w:p>
    <w:p w14:paraId="3D7C9303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Ir-referenzi għad-dispożizzjonijiet imħassra tad-Direttiva 2012/34/UE għandhom jiġu interpretati bħala referenzi għal dan ir-Regolament u għandhom jinqraw f’konformità mat-tabella ta’ korrelazzjoni fit-Taqsima 1 tal-Anness X.</w:t>
      </w:r>
    </w:p>
    <w:p w14:paraId="2EAC161E" w14:textId="77777777" w:rsidR="00D22EEB" w:rsidRPr="005931D5" w:rsidRDefault="00D22EEB">
      <w:pPr>
        <w:widowControl/>
        <w:rPr>
          <w:b/>
          <w:i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br w:type="page"/>
      </w:r>
    </w:p>
    <w:p w14:paraId="6F209CD9" w14:textId="50462952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Artikolu 74a</w:t>
      </w:r>
      <w:r w:rsidRPr="005931D5">
        <w:rPr>
          <w:szCs w:val="24"/>
          <w:lang w:val="it-IT" w:eastAsia="en-US"/>
        </w:rPr>
        <w:br/>
      </w:r>
      <w:r w:rsidRPr="005931D5">
        <w:rPr>
          <w:b/>
          <w:i/>
          <w:szCs w:val="24"/>
          <w:lang w:val="it-IT" w:eastAsia="en-US"/>
        </w:rPr>
        <w:t>Emendi għar-Regolament (UE) 2016/796</w:t>
      </w:r>
    </w:p>
    <w:p w14:paraId="512E2AF7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proofErr w:type="gramStart"/>
      <w:r w:rsidRPr="005931D5">
        <w:rPr>
          <w:b/>
          <w:i/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</w:r>
      <w:r w:rsidRPr="005931D5">
        <w:rPr>
          <w:b/>
          <w:i/>
          <w:szCs w:val="24"/>
          <w:lang w:val="pt-PT" w:eastAsia="en-US"/>
        </w:rPr>
        <w:t>Ir</w:t>
      </w:r>
      <w:proofErr w:type="gramEnd"/>
      <w:r w:rsidRPr="005931D5">
        <w:rPr>
          <w:b/>
          <w:i/>
          <w:szCs w:val="24"/>
          <w:lang w:val="pt-PT" w:eastAsia="en-US"/>
        </w:rPr>
        <w:t>-Regolament (UE) 2016/796 huwa emendat kif ġej:</w:t>
      </w:r>
    </w:p>
    <w:p w14:paraId="73332290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fl-Artikolu 19(1), jiżdied il-paragrafu li ġej:</w:t>
      </w:r>
    </w:p>
    <w:p w14:paraId="0BC1F08B" w14:textId="184030FB" w:rsidR="008653ED" w:rsidRPr="005931D5" w:rsidRDefault="008653ED" w:rsidP="008653ED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“</w:t>
      </w:r>
      <w:r w:rsidRPr="005931D5">
        <w:rPr>
          <w:b/>
          <w:i/>
          <w:szCs w:val="24"/>
          <w:lang w:val="it-IT" w:eastAsia="en-US"/>
        </w:rPr>
        <w:t>(m)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toħroġ rakkomandazzjonijiet lill-Kummissjoni, fuq talba, rigward l-abbozzar u l-aġġornament ta’ atti ta’ implimentazzjoni u atti delegati previsti fir-Regolament tal-Parlament Ewropew u tal-Kunsill (UE) .../... [ir-Regolament dwar l-użu tal-kapaċità infrastrutturali ferrovjarja fiż-żona ferrovjarja unika Ewropea, li jemenda d-Direttiva 2012/34/UE u li jħassar ir-Regolament (UE) Nru 913/2010].</w:t>
      </w:r>
      <w:r w:rsidRPr="005931D5">
        <w:rPr>
          <w:szCs w:val="24"/>
          <w:lang w:val="it-IT" w:eastAsia="en-US"/>
        </w:rPr>
        <w:t>”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246</w:t>
      </w:r>
      <w:r w:rsidR="005130FD" w:rsidRPr="005931D5">
        <w:rPr>
          <w:b/>
          <w:szCs w:val="24"/>
          <w:lang w:val="it-IT" w:eastAsia="en-US"/>
        </w:rPr>
        <w:t>]</w:t>
      </w:r>
    </w:p>
    <w:p w14:paraId="2A35AC49" w14:textId="1AD942E2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81F314D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lastRenderedPageBreak/>
        <w:t>Artikolu 74b</w:t>
      </w:r>
      <w:r w:rsidRPr="005931D5">
        <w:rPr>
          <w:szCs w:val="24"/>
          <w:lang w:val="it-IT" w:eastAsia="en-US"/>
        </w:rPr>
        <w:br/>
      </w:r>
      <w:r w:rsidRPr="005931D5">
        <w:rPr>
          <w:b/>
          <w:i/>
          <w:szCs w:val="24"/>
          <w:lang w:val="it-IT" w:eastAsia="en-US"/>
        </w:rPr>
        <w:t>Emendi għad-Direttiva (UE) 2016/797</w:t>
      </w:r>
    </w:p>
    <w:p w14:paraId="0FB34D70" w14:textId="2919DE53" w:rsidR="008653ED" w:rsidRPr="005931D5" w:rsidRDefault="00F028AE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b/>
          <w:i/>
          <w:szCs w:val="24"/>
          <w:lang w:val="pt-PT" w:eastAsia="en-US"/>
        </w:rPr>
        <w:t>1.</w:t>
      </w:r>
      <w:r w:rsidRPr="005931D5">
        <w:rPr>
          <w:szCs w:val="24"/>
          <w:lang w:val="pt-PT" w:eastAsia="en-US"/>
        </w:rPr>
        <w:tab/>
      </w:r>
      <w:r w:rsidR="008653ED" w:rsidRPr="005931D5">
        <w:rPr>
          <w:b/>
          <w:i/>
          <w:szCs w:val="24"/>
          <w:lang w:val="it-IT" w:eastAsia="en-US"/>
        </w:rPr>
        <w:t>Id-Direttiva (UE) 2016/797 hija emendata kif ġej:</w:t>
      </w:r>
    </w:p>
    <w:p w14:paraId="6CAE7BD4" w14:textId="336DE075" w:rsidR="008653ED" w:rsidRPr="005931D5" w:rsidRDefault="008653ED" w:rsidP="00F028AE">
      <w:pPr>
        <w:spacing w:before="120" w:after="120" w:line="360" w:lineRule="auto"/>
        <w:ind w:left="1418" w:hanging="567"/>
        <w:rPr>
          <w:szCs w:val="24"/>
          <w:lang w:val="it-IT" w:eastAsia="en-US"/>
        </w:rPr>
      </w:pPr>
      <w:r w:rsidRPr="005931D5">
        <w:rPr>
          <w:b/>
          <w:i/>
          <w:szCs w:val="24"/>
          <w:lang w:val="it-IT" w:eastAsia="en-US"/>
        </w:rPr>
        <w:t>(</w:t>
      </w:r>
      <w:r w:rsidR="00F028AE">
        <w:rPr>
          <w:b/>
          <w:i/>
          <w:szCs w:val="24"/>
          <w:lang w:val="it-IT" w:eastAsia="en-US"/>
        </w:rPr>
        <w:t>a</w:t>
      </w:r>
      <w:r w:rsidRPr="005931D5">
        <w:rPr>
          <w:b/>
          <w:i/>
          <w:szCs w:val="24"/>
          <w:lang w:val="it-IT" w:eastAsia="en-US"/>
        </w:rPr>
        <w:t>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 xml:space="preserve">Fl-Anness II, il-punt 2, jiżdied il-punt li </w:t>
      </w:r>
      <w:proofErr w:type="gramStart"/>
      <w:r w:rsidRPr="005931D5">
        <w:rPr>
          <w:b/>
          <w:i/>
          <w:szCs w:val="24"/>
          <w:lang w:val="it-IT" w:eastAsia="en-US"/>
        </w:rPr>
        <w:t>ġej :</w:t>
      </w:r>
      <w:proofErr w:type="gramEnd"/>
    </w:p>
    <w:p w14:paraId="7CD1726B" w14:textId="57DE10C2" w:rsidR="008653ED" w:rsidRPr="005931D5" w:rsidRDefault="008653ED" w:rsidP="00F028AE">
      <w:pPr>
        <w:spacing w:before="120" w:after="120" w:line="360" w:lineRule="auto"/>
        <w:ind w:left="1985" w:hanging="566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“</w:t>
      </w:r>
      <w:r w:rsidRPr="005931D5">
        <w:rPr>
          <w:b/>
          <w:i/>
          <w:szCs w:val="24"/>
          <w:lang w:val="it-IT" w:eastAsia="en-US"/>
        </w:rPr>
        <w:t>(2.9)</w:t>
      </w:r>
      <w:r w:rsidRPr="005931D5">
        <w:rPr>
          <w:szCs w:val="24"/>
          <w:lang w:val="it-IT" w:eastAsia="en-US"/>
        </w:rPr>
        <w:tab/>
      </w:r>
      <w:r w:rsidRPr="005931D5">
        <w:rPr>
          <w:b/>
          <w:i/>
          <w:szCs w:val="24"/>
          <w:lang w:val="it-IT" w:eastAsia="en-US"/>
        </w:rPr>
        <w:t>Użu tal-kapaċità infrastrutturali ferrovjarja: l-istrutturi, il-korpi u l-proċeduri msemmija fir-Regolament (UE) .../... tal-Parlament Ewropew u tal-Kunsill [dan ir-Regolament]</w:t>
      </w:r>
      <w:r w:rsidRPr="005931D5">
        <w:rPr>
          <w:szCs w:val="24"/>
          <w:lang w:val="it-IT" w:eastAsia="en-US"/>
        </w:rPr>
        <w:t>”</w:t>
      </w:r>
      <w:r w:rsidR="007053D6" w:rsidRPr="005931D5">
        <w:rPr>
          <w:szCs w:val="24"/>
          <w:lang w:val="it-IT" w:eastAsia="en-US"/>
        </w:rPr>
        <w:t>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247</w:t>
      </w:r>
      <w:r w:rsidR="005130FD" w:rsidRPr="005931D5">
        <w:rPr>
          <w:b/>
          <w:szCs w:val="24"/>
          <w:lang w:val="it-IT" w:eastAsia="en-US"/>
        </w:rPr>
        <w:t>]</w:t>
      </w:r>
    </w:p>
    <w:p w14:paraId="70471769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75</w:t>
      </w:r>
      <w:r w:rsidRPr="005931D5">
        <w:rPr>
          <w:szCs w:val="24"/>
          <w:lang w:val="it-IT" w:eastAsia="en-US"/>
        </w:rPr>
        <w:br/>
        <w:t>Dispożizzjonijiet tranżizzjonali</w:t>
      </w:r>
    </w:p>
    <w:p w14:paraId="725A0596" w14:textId="507862E2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 xml:space="preserve">Il-ftehimiet qafas konklużi f’konformità mal-Artikolu 42 tad-Direttiva 2012/34/UE </w:t>
      </w:r>
      <w:r w:rsidRPr="005931D5">
        <w:rPr>
          <w:b/>
          <w:i/>
          <w:szCs w:val="24"/>
          <w:lang w:val="it-IT" w:eastAsia="en-US"/>
        </w:rPr>
        <w:t xml:space="preserve">qabel l-1 ta’ Jannar 2026 </w:t>
      </w:r>
      <w:r w:rsidRPr="005931D5">
        <w:rPr>
          <w:szCs w:val="24"/>
          <w:lang w:val="it-IT" w:eastAsia="en-US"/>
        </w:rPr>
        <w:t>għandhom jibqgħu japplikaw sad-data tal-iskadenza tagħhom.</w:t>
      </w:r>
      <w:r w:rsidR="005130FD" w:rsidRPr="005931D5">
        <w:rPr>
          <w:b/>
          <w:szCs w:val="24"/>
          <w:lang w:val="it-IT" w:eastAsia="en-US"/>
        </w:rPr>
        <w:t xml:space="preserve"> [Em. </w:t>
      </w:r>
      <w:r w:rsidR="003F71B6" w:rsidRPr="005931D5">
        <w:rPr>
          <w:b/>
          <w:szCs w:val="24"/>
          <w:lang w:val="it-IT" w:eastAsia="en-US"/>
        </w:rPr>
        <w:t>248</w:t>
      </w:r>
      <w:r w:rsidR="005130FD" w:rsidRPr="005931D5">
        <w:rPr>
          <w:b/>
          <w:szCs w:val="24"/>
          <w:lang w:val="it-IT" w:eastAsia="en-US"/>
        </w:rPr>
        <w:t>]</w:t>
      </w:r>
    </w:p>
    <w:p w14:paraId="029541C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L-Artikolu 3, il-punti (20), (22), (23), (27) u (28), l-Artikoli 7b, 36 u 38 sa 54, l-Anness IV il-punt (3) u l-Anness VII tad-Direttiva 2012/34/UE ma għandhomx japplikaw għall-attivitajiet u l-kompiti mwettqa b’rabta mal-iskedi operatorji li jidħlu fis-seħħ wara [t-8 ta’ Diċembru 2029].</w:t>
      </w:r>
    </w:p>
    <w:p w14:paraId="17F78F90" w14:textId="77777777" w:rsidR="00D22EEB" w:rsidRPr="005931D5" w:rsidRDefault="00D22EEB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30A4E7C" w14:textId="20A2933F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Artikolu 76</w:t>
      </w:r>
      <w:r w:rsidRPr="005931D5">
        <w:rPr>
          <w:szCs w:val="24"/>
          <w:lang w:val="it-IT" w:eastAsia="en-US"/>
        </w:rPr>
        <w:br/>
        <w:t>Tħassir</w:t>
      </w:r>
    </w:p>
    <w:p w14:paraId="2D71ABF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Ir-Regolament (UE) Nru 913/2010 għandu jitħassar b’effett mid</w:t>
      </w:r>
      <w:proofErr w:type="gramStart"/>
      <w:r w:rsidRPr="005931D5">
        <w:rPr>
          <w:szCs w:val="24"/>
          <w:lang w:val="it-IT" w:eastAsia="en-US"/>
        </w:rPr>
        <w:t>-[</w:t>
      </w:r>
      <w:proofErr w:type="gramEnd"/>
      <w:r w:rsidRPr="005931D5">
        <w:rPr>
          <w:szCs w:val="24"/>
          <w:lang w:val="it-IT" w:eastAsia="en-US"/>
        </w:rPr>
        <w:t>9 ta’ Diċembru 2029].</w:t>
      </w:r>
    </w:p>
    <w:p w14:paraId="7CDDEC34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2.</w:t>
      </w:r>
      <w:r w:rsidRPr="005931D5">
        <w:rPr>
          <w:szCs w:val="24"/>
          <w:lang w:val="it-IT" w:eastAsia="en-US"/>
        </w:rPr>
        <w:tab/>
        <w:t>Ir-referenzi għar-Regolament mħassar għandhom jinftiehmu bħala referenzi għal dan ir-Regolament u għandhom jinqraw f’konformità mat-tabella ta’ korrelazzjoni fit-Taqsima 2 tal-Anness X.</w:t>
      </w:r>
    </w:p>
    <w:p w14:paraId="68BB74CF" w14:textId="77777777" w:rsidR="008653ED" w:rsidRPr="005931D5" w:rsidRDefault="008653ED" w:rsidP="008653E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Artikolu 77</w:t>
      </w:r>
      <w:r w:rsidRPr="005931D5">
        <w:rPr>
          <w:szCs w:val="24"/>
          <w:lang w:val="it-IT" w:eastAsia="en-US"/>
        </w:rPr>
        <w:br/>
        <w:t>Dħul fis-seħħ u applikazzjoni</w:t>
      </w:r>
    </w:p>
    <w:p w14:paraId="7A7D150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  <w:t>Dan ir-Regolament għandu jidħol fis-seħħ l-għada tal-jum tal-pubblikazzjoni tiegħu f’</w:t>
      </w:r>
      <w:r w:rsidRPr="005931D5">
        <w:rPr>
          <w:i/>
          <w:szCs w:val="24"/>
          <w:lang w:val="it-IT" w:eastAsia="en-US"/>
        </w:rPr>
        <w:t>Il-Ġurnal Uffiċjali tal-Unjoni Ewropea</w:t>
      </w:r>
      <w:r w:rsidRPr="005931D5">
        <w:rPr>
          <w:szCs w:val="24"/>
          <w:lang w:val="it-IT" w:eastAsia="en-US"/>
        </w:rPr>
        <w:t>.</w:t>
      </w:r>
    </w:p>
    <w:p w14:paraId="2B9C494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2.</w:t>
      </w:r>
      <w:r w:rsidRPr="005931D5">
        <w:rPr>
          <w:szCs w:val="24"/>
          <w:lang w:val="sv-SE" w:eastAsia="en-US"/>
        </w:rPr>
        <w:tab/>
        <w:t>Għandu japplika mill-[1 ta’ Jannar 2026]. Madankollu:</w:t>
      </w:r>
    </w:p>
    <w:p w14:paraId="25B397A3" w14:textId="45407D83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 xml:space="preserve">L-Artikoli 1, 2 u 3, il-Kapitolu II, għajr l-Artikolu 9(1) u (2) u </w:t>
      </w:r>
      <w:r w:rsidRPr="005931D5">
        <w:rPr>
          <w:strike/>
          <w:szCs w:val="24"/>
          <w:lang w:val="sv-SE" w:eastAsia="en-US"/>
        </w:rPr>
        <w:t>l-Artikolu 27(4)</w:t>
      </w:r>
      <w:r w:rsidRPr="005931D5">
        <w:rPr>
          <w:b/>
          <w:i/>
          <w:szCs w:val="24"/>
          <w:lang w:val="sv-SE" w:eastAsia="en-US"/>
        </w:rPr>
        <w:t>l-Artikoli 26, 27, 28, 31, 39 u 50</w:t>
      </w:r>
      <w:r w:rsidRPr="005931D5">
        <w:rPr>
          <w:szCs w:val="24"/>
          <w:lang w:val="sv-SE" w:eastAsia="en-US"/>
        </w:rPr>
        <w:t>, u l-Kapitolu III, għajr l-Artikolu 48</w:t>
      </w:r>
      <w:r w:rsidRPr="005931D5">
        <w:rPr>
          <w:strike/>
          <w:szCs w:val="24"/>
          <w:lang w:val="sv-SE" w:eastAsia="en-US"/>
        </w:rPr>
        <w:t>, ta’ dan ir-Regolament</w:t>
      </w:r>
      <w:r w:rsidRPr="005931D5">
        <w:rPr>
          <w:szCs w:val="24"/>
          <w:lang w:val="sv-SE" w:eastAsia="en-US"/>
        </w:rPr>
        <w:t xml:space="preserve"> għandhom japplikaw biss għall-attivitajiet u l-kompiti mwettqa b’rabta mal-iskedi operatorji li jidħlu fis-seħħ wara </w:t>
      </w:r>
      <w:r w:rsidRPr="005931D5">
        <w:rPr>
          <w:strike/>
          <w:szCs w:val="24"/>
          <w:lang w:val="sv-SE" w:eastAsia="en-US"/>
        </w:rPr>
        <w:t>[</w:t>
      </w:r>
      <w:r w:rsidRPr="005931D5">
        <w:rPr>
          <w:szCs w:val="24"/>
          <w:lang w:val="sv-SE" w:eastAsia="en-US"/>
        </w:rPr>
        <w:t xml:space="preserve">t-8 ta’ Diċembru </w:t>
      </w:r>
      <w:r w:rsidRPr="005931D5">
        <w:rPr>
          <w:strike/>
          <w:szCs w:val="24"/>
          <w:lang w:val="sv-SE" w:eastAsia="en-US"/>
        </w:rPr>
        <w:t>2029]</w:t>
      </w:r>
      <w:r w:rsidRPr="005931D5">
        <w:rPr>
          <w:b/>
          <w:i/>
          <w:szCs w:val="24"/>
          <w:lang w:val="sv-SE" w:eastAsia="en-US"/>
        </w:rPr>
        <w:t>2027</w:t>
      </w:r>
      <w:r w:rsidRPr="005931D5">
        <w:rPr>
          <w:szCs w:val="24"/>
          <w:lang w:val="sv-SE" w:eastAsia="en-US"/>
        </w:rPr>
        <w:t>;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249</w:t>
      </w:r>
      <w:r w:rsidR="005130FD" w:rsidRPr="005931D5">
        <w:rPr>
          <w:b/>
          <w:szCs w:val="24"/>
          <w:lang w:val="sv-SE" w:eastAsia="en-US"/>
        </w:rPr>
        <w:t>]</w:t>
      </w:r>
    </w:p>
    <w:p w14:paraId="53DECBC5" w14:textId="77777777" w:rsidR="00D22EEB" w:rsidRPr="005931D5" w:rsidRDefault="00D22EEB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75CD0B33" w14:textId="428DF34F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(b)</w:t>
      </w:r>
      <w:r w:rsidRPr="005931D5">
        <w:rPr>
          <w:szCs w:val="24"/>
          <w:lang w:val="sv-SE" w:eastAsia="en-US"/>
        </w:rPr>
        <w:tab/>
        <w:t>L-Artikolu 9(1) u (2) għandu japplika mill-</w:t>
      </w:r>
      <w:r w:rsidRPr="005931D5">
        <w:rPr>
          <w:strike/>
          <w:szCs w:val="24"/>
          <w:lang w:val="sv-SE" w:eastAsia="en-US"/>
        </w:rPr>
        <w:t>[</w:t>
      </w:r>
      <w:r w:rsidRPr="005931D5">
        <w:rPr>
          <w:szCs w:val="24"/>
          <w:lang w:val="sv-SE" w:eastAsia="en-US"/>
        </w:rPr>
        <w:t xml:space="preserve">1 ta’ Jannar </w:t>
      </w:r>
      <w:r w:rsidRPr="005931D5">
        <w:rPr>
          <w:strike/>
          <w:szCs w:val="24"/>
          <w:lang w:val="sv-SE" w:eastAsia="en-US"/>
        </w:rPr>
        <w:t>2028]</w:t>
      </w:r>
      <w:r w:rsidRPr="005931D5">
        <w:rPr>
          <w:b/>
          <w:i/>
          <w:szCs w:val="24"/>
          <w:lang w:val="sv-SE" w:eastAsia="en-US"/>
        </w:rPr>
        <w:t>2027</w:t>
      </w:r>
      <w:r w:rsidRPr="005931D5">
        <w:rPr>
          <w:szCs w:val="24"/>
          <w:lang w:val="sv-SE" w:eastAsia="en-US"/>
        </w:rPr>
        <w:t>;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250</w:t>
      </w:r>
      <w:r w:rsidR="005130FD" w:rsidRPr="005931D5">
        <w:rPr>
          <w:b/>
          <w:szCs w:val="24"/>
          <w:lang w:val="sv-SE" w:eastAsia="en-US"/>
        </w:rPr>
        <w:t>]</w:t>
      </w:r>
    </w:p>
    <w:p w14:paraId="56338C3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(c)</w:t>
      </w:r>
      <w:r w:rsidRPr="005931D5">
        <w:rPr>
          <w:szCs w:val="24"/>
          <w:lang w:val="sv-SE" w:eastAsia="en-US"/>
        </w:rPr>
        <w:tab/>
        <w:t>L-Artikolu 27(4) għandu japplika mill-[1 ta’ Marzu 2026];</w:t>
      </w:r>
    </w:p>
    <w:p w14:paraId="1296774B" w14:textId="23361380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(ca)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L-Artikolu 35 għandu japplika mill-1 ta’ Diċembru 2028;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251</w:t>
      </w:r>
      <w:r w:rsidR="005130FD" w:rsidRPr="005931D5">
        <w:rPr>
          <w:b/>
          <w:szCs w:val="24"/>
          <w:lang w:val="sv-SE" w:eastAsia="en-US"/>
        </w:rPr>
        <w:t>]</w:t>
      </w:r>
    </w:p>
    <w:p w14:paraId="316B27E7" w14:textId="52A04861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b/>
          <w:i/>
          <w:szCs w:val="24"/>
          <w:lang w:val="sv-SE" w:eastAsia="en-US"/>
        </w:rPr>
        <w:t>(cb)</w:t>
      </w:r>
      <w:r w:rsidRPr="005931D5">
        <w:rPr>
          <w:szCs w:val="24"/>
          <w:lang w:val="sv-SE" w:eastAsia="en-US"/>
        </w:rPr>
        <w:tab/>
      </w:r>
      <w:r w:rsidRPr="005931D5">
        <w:rPr>
          <w:b/>
          <w:i/>
          <w:szCs w:val="24"/>
          <w:lang w:val="sv-SE" w:eastAsia="en-US"/>
        </w:rPr>
        <w:t>l-Artikolu 40 għandu japplika mill-1 ta’ Diċembru 2027;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252</w:t>
      </w:r>
      <w:r w:rsidR="005130FD" w:rsidRPr="005931D5">
        <w:rPr>
          <w:b/>
          <w:szCs w:val="24"/>
          <w:lang w:val="sv-SE" w:eastAsia="en-US"/>
        </w:rPr>
        <w:t>]</w:t>
      </w:r>
    </w:p>
    <w:p w14:paraId="76E69079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(d)</w:t>
      </w:r>
      <w:r w:rsidRPr="005931D5">
        <w:rPr>
          <w:szCs w:val="24"/>
          <w:lang w:val="sv-SE" w:eastAsia="en-US"/>
        </w:rPr>
        <w:tab/>
        <w:t>L-Artikoli 48 u 62 għandhom japplikaw mit-[13 ta’ Diċembru 2026];</w:t>
      </w:r>
    </w:p>
    <w:p w14:paraId="06415DB5" w14:textId="7148C963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L-Artikolu 74 għandu japplika mid-</w:t>
      </w:r>
      <w:r w:rsidRPr="005931D5">
        <w:rPr>
          <w:strike/>
          <w:szCs w:val="24"/>
          <w:lang w:val="sv-SE" w:eastAsia="en-US"/>
        </w:rPr>
        <w:t>[</w:t>
      </w:r>
      <w:r w:rsidRPr="005931D5">
        <w:rPr>
          <w:szCs w:val="24"/>
          <w:lang w:val="sv-SE" w:eastAsia="en-US"/>
        </w:rPr>
        <w:t xml:space="preserve">9 ta’ Diċembru </w:t>
      </w:r>
      <w:r w:rsidRPr="005931D5">
        <w:rPr>
          <w:strike/>
          <w:szCs w:val="24"/>
          <w:lang w:val="sv-SE" w:eastAsia="en-US"/>
        </w:rPr>
        <w:t>2029]</w:t>
      </w:r>
      <w:r w:rsidRPr="005931D5">
        <w:rPr>
          <w:b/>
          <w:i/>
          <w:szCs w:val="24"/>
          <w:lang w:val="sv-SE" w:eastAsia="en-US"/>
        </w:rPr>
        <w:t>2027</w:t>
      </w:r>
      <w:r w:rsidRPr="005931D5">
        <w:rPr>
          <w:szCs w:val="24"/>
          <w:lang w:val="sv-SE" w:eastAsia="en-US"/>
        </w:rPr>
        <w:t>.</w:t>
      </w:r>
      <w:r w:rsidR="005130FD" w:rsidRPr="005931D5">
        <w:rPr>
          <w:b/>
          <w:szCs w:val="24"/>
          <w:lang w:val="sv-SE" w:eastAsia="en-US"/>
        </w:rPr>
        <w:t xml:space="preserve"> [Em. </w:t>
      </w:r>
      <w:r w:rsidR="003F71B6" w:rsidRPr="005931D5">
        <w:rPr>
          <w:b/>
          <w:szCs w:val="24"/>
          <w:lang w:val="sv-SE" w:eastAsia="en-US"/>
        </w:rPr>
        <w:t>253</w:t>
      </w:r>
      <w:r w:rsidR="005130FD" w:rsidRPr="005931D5">
        <w:rPr>
          <w:b/>
          <w:szCs w:val="24"/>
          <w:lang w:val="sv-SE" w:eastAsia="en-US"/>
        </w:rPr>
        <w:t>]</w:t>
      </w:r>
    </w:p>
    <w:p w14:paraId="14B4A406" w14:textId="77777777" w:rsidR="008653ED" w:rsidRPr="005931D5" w:rsidRDefault="008653ED" w:rsidP="008653ED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Dan ir-Regolament għandu jorbot fl-intier tiegħu u japplika direttament fl-Istati Membri kollha.</w:t>
      </w:r>
    </w:p>
    <w:p w14:paraId="710547A7" w14:textId="51B42F57" w:rsidR="008653ED" w:rsidRPr="005931D5" w:rsidRDefault="008653ED" w:rsidP="008653ED">
      <w:pPr>
        <w:keepNext/>
        <w:widowControl/>
        <w:spacing w:before="120" w:line="360" w:lineRule="auto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 xml:space="preserve">Magħmul fi </w:t>
      </w:r>
      <w:r w:rsidR="005931D5">
        <w:rPr>
          <w:szCs w:val="24"/>
          <w:lang w:val="sv-SE" w:eastAsia="en-US"/>
        </w:rPr>
        <w:t>…</w:t>
      </w:r>
      <w:r w:rsidRPr="005931D5">
        <w:rPr>
          <w:szCs w:val="24"/>
          <w:lang w:val="sv-SE" w:eastAsia="en-US"/>
        </w:rPr>
        <w:t>,</w:t>
      </w:r>
    </w:p>
    <w:p w14:paraId="729ACAD3" w14:textId="77777777" w:rsidR="008653ED" w:rsidRPr="005931D5" w:rsidRDefault="008653ED" w:rsidP="008653ED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sv-SE" w:eastAsia="en-US"/>
        </w:rPr>
      </w:pPr>
      <w:r w:rsidRPr="005931D5">
        <w:rPr>
          <w:i/>
          <w:szCs w:val="24"/>
          <w:lang w:val="sv-SE" w:eastAsia="en-US"/>
        </w:rPr>
        <w:t>Għall-Parlament Ewropew</w:t>
      </w:r>
      <w:r w:rsidRPr="005931D5">
        <w:rPr>
          <w:i/>
          <w:szCs w:val="24"/>
          <w:lang w:val="sv-SE" w:eastAsia="en-US"/>
        </w:rPr>
        <w:tab/>
        <w:t>Għall-Kunsill</w:t>
      </w:r>
    </w:p>
    <w:p w14:paraId="3763F5EA" w14:textId="77777777" w:rsidR="008653ED" w:rsidRPr="005931D5" w:rsidRDefault="008653ED" w:rsidP="008653ED">
      <w:pPr>
        <w:widowControl/>
        <w:tabs>
          <w:tab w:val="left" w:pos="4252"/>
        </w:tabs>
        <w:spacing w:line="360" w:lineRule="auto"/>
        <w:rPr>
          <w:i/>
          <w:szCs w:val="24"/>
          <w:lang w:val="it-IT" w:eastAsia="en-US"/>
        </w:rPr>
      </w:pPr>
      <w:r w:rsidRPr="005931D5">
        <w:rPr>
          <w:i/>
          <w:szCs w:val="24"/>
          <w:lang w:val="it-IT" w:eastAsia="en-US"/>
        </w:rPr>
        <w:t>Il-President</w:t>
      </w:r>
      <w:r w:rsidRPr="005931D5">
        <w:rPr>
          <w:i/>
          <w:szCs w:val="24"/>
          <w:lang w:val="it-IT" w:eastAsia="en-US"/>
        </w:rPr>
        <w:tab/>
        <w:t>Il-President</w:t>
      </w:r>
    </w:p>
    <w:p w14:paraId="10DDF631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  <w:sectPr w:rsidR="008653ED" w:rsidRPr="005931D5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110E042B" w14:textId="77777777" w:rsidR="008653ED" w:rsidRPr="005931D5" w:rsidRDefault="008653ED" w:rsidP="008653ED">
      <w:pPr>
        <w:spacing w:before="120" w:after="120" w:line="360" w:lineRule="auto"/>
        <w:jc w:val="center"/>
        <w:rPr>
          <w:lang w:val="it-IT" w:eastAsia="en-US"/>
        </w:rPr>
      </w:pPr>
      <w:r w:rsidRPr="005931D5">
        <w:rPr>
          <w:lang w:val="it-IT" w:eastAsia="en-US"/>
        </w:rPr>
        <w:lastRenderedPageBreak/>
        <w:t>ANNESS I</w:t>
      </w:r>
    </w:p>
    <w:p w14:paraId="61C29AD2" w14:textId="0A7A002D" w:rsidR="008653ED" w:rsidRPr="005931D5" w:rsidRDefault="00D22EEB" w:rsidP="00F028A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RIŻULTATI TANĠIBBLI U L-ISK</w:t>
      </w:r>
      <w:r w:rsidR="003F71B6" w:rsidRPr="005931D5">
        <w:rPr>
          <w:szCs w:val="24"/>
          <w:lang w:val="it-IT" w:eastAsia="en-US"/>
        </w:rPr>
        <w:t>EDA GĦALL-ĠESTJONI TAL-KAPACITÀ</w:t>
      </w:r>
      <w:r w:rsidR="00F028AE">
        <w:rPr>
          <w:szCs w:val="24"/>
          <w:lang w:val="it-IT" w:eastAsia="en-US"/>
        </w:rPr>
        <w:t xml:space="preserve"> </w:t>
      </w:r>
      <w:r w:rsidRPr="005931D5">
        <w:rPr>
          <w:szCs w:val="24"/>
          <w:lang w:val="it-IT" w:eastAsia="en-US"/>
        </w:rPr>
        <w:t xml:space="preserve">IMSEMMIJA FL-ARTIKOLI </w:t>
      </w:r>
      <w:r w:rsidRPr="005931D5">
        <w:rPr>
          <w:color w:val="000000" w:themeColor="text1"/>
          <w:szCs w:val="24"/>
          <w:lang w:val="it-IT" w:eastAsia="en-US"/>
        </w:rPr>
        <w:t>11, 16, 18 U</w:t>
      </w:r>
      <w:r w:rsidR="008653ED" w:rsidRPr="005931D5">
        <w:rPr>
          <w:color w:val="000000" w:themeColor="text1"/>
          <w:szCs w:val="24"/>
          <w:lang w:val="it-IT" w:eastAsia="en-US"/>
        </w:rPr>
        <w:t xml:space="preserve"> 38</w:t>
      </w:r>
    </w:p>
    <w:p w14:paraId="61A0B9FC" w14:textId="4D2249B0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1.</w:t>
      </w:r>
      <w:r w:rsidRPr="005931D5">
        <w:rPr>
          <w:szCs w:val="24"/>
          <w:lang w:val="it-IT" w:eastAsia="en-US"/>
        </w:rPr>
        <w:tab/>
      </w:r>
      <w:r w:rsidR="0047424B" w:rsidRPr="005931D5">
        <w:rPr>
          <w:smallCaps/>
          <w:szCs w:val="24"/>
          <w:lang w:val="it-IT" w:eastAsia="en-US"/>
        </w:rPr>
        <w:t>Riżultati tanġibbli li jridu jħejju l-meniġers tal-infrastruttura fl-ippjanar strateġiku tal-kapaċità msemmi fl-Artikoli 11, 16, 17 u 18</w:t>
      </w:r>
    </w:p>
    <w:tbl>
      <w:tblPr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23"/>
        <w:gridCol w:w="6717"/>
      </w:tblGrid>
      <w:tr w:rsidR="008653ED" w:rsidRPr="005931D5" w14:paraId="3392885F" w14:textId="77777777" w:rsidTr="00400439">
        <w:trPr>
          <w:trHeight w:val="675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F5C0" w14:textId="77777777" w:rsidR="008653ED" w:rsidRPr="005931D5" w:rsidRDefault="008653ED" w:rsidP="00400439">
            <w:pPr>
              <w:spacing w:before="120" w:after="120" w:line="360" w:lineRule="auto"/>
              <w:ind w:firstLine="313"/>
              <w:rPr>
                <w:bCs/>
                <w:noProof/>
              </w:rPr>
            </w:pPr>
            <w:r w:rsidRPr="005931D5">
              <w:t>Riżultat tanġibbli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FCB99" w14:textId="77777777" w:rsidR="008653ED" w:rsidRPr="005931D5" w:rsidRDefault="008653ED" w:rsidP="00400439">
            <w:pPr>
              <w:spacing w:before="120" w:after="120" w:line="360" w:lineRule="auto"/>
              <w:ind w:firstLine="313"/>
              <w:rPr>
                <w:bCs/>
                <w:noProof/>
              </w:rPr>
            </w:pPr>
            <w:r w:rsidRPr="005931D5">
              <w:t>Kontenut</w:t>
            </w:r>
          </w:p>
        </w:tc>
      </w:tr>
      <w:tr w:rsidR="008653ED" w:rsidRPr="005931D5" w14:paraId="1C415A4D" w14:textId="77777777" w:rsidTr="00400439"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6B8C" w14:textId="77777777" w:rsidR="008653ED" w:rsidRPr="005931D5" w:rsidRDefault="008653ED" w:rsidP="00400439">
            <w:pPr>
              <w:spacing w:before="120" w:after="120" w:line="360" w:lineRule="auto"/>
              <w:ind w:left="319"/>
              <w:rPr>
                <w:noProof/>
              </w:rPr>
            </w:pPr>
            <w:r w:rsidRPr="005931D5">
              <w:t>Strateġija tal-kapaċità</w:t>
            </w:r>
          </w:p>
          <w:p w14:paraId="1AD894D5" w14:textId="77777777" w:rsidR="008653ED" w:rsidRPr="005931D5" w:rsidRDefault="008653ED" w:rsidP="00400439">
            <w:pPr>
              <w:spacing w:before="120" w:after="120" w:line="360" w:lineRule="auto"/>
              <w:ind w:firstLine="313"/>
              <w:rPr>
                <w:noProof/>
              </w:rPr>
            </w:pPr>
            <w:r w:rsidRPr="005931D5">
              <w:t>(Artikolu 16)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60FC" w14:textId="409E552F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Żvilupp ippjanat tal-infrastruttura fiżika, inkluż il-kostruzzjoni ġdida, it-titjib, it-tiġdid u l-għeluq/id-dekummissjonar;</w:t>
            </w:r>
          </w:p>
          <w:p w14:paraId="7EDF6076" w14:textId="48D1C05F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Żvilupp previst tad-domanda għas-servizzi tat-trasport ferrovjarju;</w:t>
            </w:r>
          </w:p>
          <w:p w14:paraId="5A84828F" w14:textId="3E577A19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Strategic guidance on capacity utilisation by Member States, including an outlook on the evolution on public service obligations;</w:t>
            </w:r>
          </w:p>
          <w:p w14:paraId="289183E3" w14:textId="3589CFF1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Capacity allocated in framework agreements and capacity required to provide transport services under public service contracts;</w:t>
            </w:r>
          </w:p>
          <w:p w14:paraId="717D706E" w14:textId="41E6C5C9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Infrastructure declared highly utilised or congested;</w:t>
            </w:r>
          </w:p>
          <w:p w14:paraId="744F2B69" w14:textId="0C396807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Major capacity restrictions resulting from infrastructure works.</w:t>
            </w:r>
          </w:p>
        </w:tc>
      </w:tr>
      <w:tr w:rsidR="008653ED" w:rsidRPr="005931D5" w14:paraId="4652959F" w14:textId="77777777" w:rsidTr="00400439"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F8E4" w14:textId="77777777" w:rsidR="008653ED" w:rsidRPr="005931D5" w:rsidRDefault="008653ED" w:rsidP="00400439">
            <w:pPr>
              <w:spacing w:before="120" w:line="360" w:lineRule="auto"/>
              <w:ind w:firstLine="313"/>
              <w:rPr>
                <w:noProof/>
              </w:rPr>
            </w:pPr>
            <w:r w:rsidRPr="005931D5">
              <w:t>Mudell tal-kapaċità</w:t>
            </w:r>
          </w:p>
          <w:p w14:paraId="22261028" w14:textId="77777777" w:rsidR="008653ED" w:rsidRPr="005931D5" w:rsidRDefault="008653ED" w:rsidP="00400439">
            <w:pPr>
              <w:spacing w:after="120" w:line="360" w:lineRule="auto"/>
              <w:ind w:firstLine="313"/>
              <w:rPr>
                <w:noProof/>
              </w:rPr>
            </w:pPr>
            <w:r w:rsidRPr="005931D5">
              <w:t>(Artikolu 17)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9364" w14:textId="42EEDE57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All information included in the capacity strategy, where relevant updated and further detailed</w:t>
            </w:r>
          </w:p>
          <w:p w14:paraId="13913A66" w14:textId="04047F98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Volum tal-kapaċità disponibbli għall-applikanti skont is-segment tas-suq tat-trasport ferrovjarju u/jew skont il-proċess tal-allokazzjoni</w:t>
            </w:r>
            <w:r w:rsidR="008653ED" w:rsidRPr="005931D5">
              <w:rPr>
                <w:b/>
                <w:bCs/>
                <w:i/>
                <w:iCs/>
              </w:rPr>
              <w:t>, inkluż il-kapaċità salvagwardjata għal talbiet aktar tard u l-kapaċità assenjata mill-Ftehimiet Qafas</w:t>
            </w:r>
          </w:p>
          <w:p w14:paraId="457A1114" w14:textId="24D8399D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Volum tal-kapaċità meħtieġa għax-xogħlijiet infrastrutturali, diżaggregat skont l-impatt fuq it-traffiku (kategoriji)</w:t>
            </w:r>
          </w:p>
          <w:p w14:paraId="76EE04AE" w14:textId="6644486A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Ambitu ġeografiku: tal-inqas il-linji inklużi fin-network ewlieni u ewlieni estiż tat-TEN-T</w:t>
            </w:r>
          </w:p>
          <w:p w14:paraId="24366DF1" w14:textId="5867720C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Dettall ġeografiku: diżaggregazzjoni fit-taqsimiet xierqa tal-</w:t>
            </w:r>
            <w:r w:rsidR="008653ED" w:rsidRPr="005931D5">
              <w:lastRenderedPageBreak/>
              <w:t>ippjanar li jirriflettu l-karatteristiċi tal-infrastruttura u tad-domanda</w:t>
            </w:r>
          </w:p>
          <w:p w14:paraId="57246B39" w14:textId="44E9F64B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Ambitu temporali: perjodu wieħed tal-iskeda operatorja</w:t>
            </w:r>
          </w:p>
          <w:p w14:paraId="2B325E26" w14:textId="55BFAFE3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Dettall temporali: tal-inqas perspettiva annwali (restrizzjonijiet tal-kapaċità) u jum rappreżentattiv wieħed jew aktar (kapaċità disponibbli għat-talbiet)</w:t>
            </w:r>
          </w:p>
        </w:tc>
      </w:tr>
      <w:tr w:rsidR="008653ED" w:rsidRPr="005931D5" w14:paraId="1394FCCF" w14:textId="77777777" w:rsidTr="00400439"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C8FB" w14:textId="4BC9B846" w:rsidR="008653ED" w:rsidRPr="005931D5" w:rsidRDefault="008653ED" w:rsidP="00400439">
            <w:pPr>
              <w:spacing w:before="120" w:after="120" w:line="360" w:lineRule="auto"/>
              <w:ind w:firstLine="313"/>
              <w:rPr>
                <w:noProof/>
              </w:rPr>
            </w:pPr>
            <w:r w:rsidRPr="005931D5">
              <w:lastRenderedPageBreak/>
              <w:t>Pjan tal-provvista tal-kapaċità</w:t>
            </w:r>
          </w:p>
          <w:p w14:paraId="42252551" w14:textId="77777777" w:rsidR="008653ED" w:rsidRPr="005931D5" w:rsidRDefault="008653ED" w:rsidP="00400439">
            <w:pPr>
              <w:spacing w:before="120" w:after="120" w:line="360" w:lineRule="auto"/>
              <w:ind w:firstLine="313"/>
              <w:rPr>
                <w:noProof/>
              </w:rPr>
            </w:pPr>
            <w:r w:rsidRPr="005931D5">
              <w:t>(Artikolu 18)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6FFD" w14:textId="1D55FD23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L-informazzjoni kollha inkluża fil-mudell tal-kapaċità, meta rilevanti aġġornata aktar fid-dettall</w:t>
            </w:r>
          </w:p>
          <w:p w14:paraId="1F761567" w14:textId="4D789DD1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Kapaċità ppjanata minn qabel disponibbli għat-talbiet, definita fil-forma ta’ oġġetti tal-kapaċità</w:t>
            </w:r>
          </w:p>
          <w:p w14:paraId="101FD7C1" w14:textId="4AB0860F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Restrizzjonijiet tal-kapaċità, definiti fil-forma ta’ oġġetti tal-kapaċità</w:t>
            </w:r>
          </w:p>
          <w:p w14:paraId="30A4B798" w14:textId="0FFF8790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Kapaċità alternattiva disponibbli waqt restrizzjonijiet tal-kapaċità</w:t>
            </w:r>
          </w:p>
          <w:p w14:paraId="3A2409B3" w14:textId="500291EF" w:rsidR="008653ED" w:rsidRPr="005931D5" w:rsidRDefault="00400439" w:rsidP="00400439">
            <w:pPr>
              <w:tabs>
                <w:tab w:val="left" w:pos="231"/>
              </w:tabs>
              <w:autoSpaceDE w:val="0"/>
              <w:autoSpaceDN w:val="0"/>
              <w:spacing w:before="120" w:after="120" w:line="360" w:lineRule="auto"/>
              <w:ind w:left="231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Kapaċità alternattiva disponibbli fil-każ ta’ interruzzjonijiet fin-network</w:t>
            </w:r>
          </w:p>
        </w:tc>
      </w:tr>
    </w:tbl>
    <w:p w14:paraId="5A8410A6" w14:textId="28C8069E" w:rsidR="00400439" w:rsidRPr="005931D5" w:rsidRDefault="003F71B6" w:rsidP="008653ED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5931D5">
        <w:rPr>
          <w:b/>
          <w:szCs w:val="24"/>
          <w:lang w:eastAsia="en-US"/>
        </w:rPr>
        <w:t>[Em. 254]</w:t>
      </w:r>
    </w:p>
    <w:p w14:paraId="168C94F5" w14:textId="77777777" w:rsidR="00400439" w:rsidRPr="005931D5" w:rsidRDefault="00400439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5B21BE37" w14:textId="0288A115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lastRenderedPageBreak/>
        <w:t>2.</w:t>
      </w:r>
      <w:r w:rsidRPr="005931D5">
        <w:rPr>
          <w:szCs w:val="24"/>
          <w:lang w:eastAsia="en-US"/>
        </w:rPr>
        <w:tab/>
      </w:r>
      <w:r w:rsidR="00400439" w:rsidRPr="005931D5">
        <w:rPr>
          <w:smallCaps/>
          <w:szCs w:val="24"/>
          <w:lang w:eastAsia="en-US"/>
        </w:rPr>
        <w:t xml:space="preserve">Skeda għall-ġestjoni strateġika tal-kapacità msemmija fl-Artikoli </w:t>
      </w:r>
      <w:r w:rsidR="00B565B0" w:rsidRPr="005931D5">
        <w:rPr>
          <w:smallCaps/>
          <w:szCs w:val="24"/>
          <w:lang w:eastAsia="en-US"/>
        </w:rPr>
        <w:t>11, 16, 17 u</w:t>
      </w:r>
      <w:r w:rsidR="00400439" w:rsidRPr="005931D5">
        <w:rPr>
          <w:smallCaps/>
          <w:szCs w:val="24"/>
          <w:lang w:eastAsia="en-US"/>
        </w:rPr>
        <w:t xml:space="preserve"> 18</w:t>
      </w:r>
    </w:p>
    <w:p w14:paraId="388B228A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t>1.</w:t>
      </w:r>
      <w:r w:rsidRPr="005931D5">
        <w:rPr>
          <w:szCs w:val="24"/>
          <w:lang w:eastAsia="en-US"/>
        </w:rPr>
        <w:tab/>
        <w:t>Meta jkunu qed iħejju r-riżultati tanġibbli tal-ippjanar strateġiku tal-kapaċità għal perjodu partikolari tal-iskeda operatorja, il-meniġers tal-infrastruttura għandhom jirrispettaw l-iskeda stabbilita f’din it-Taqsima.</w:t>
      </w:r>
    </w:p>
    <w:p w14:paraId="4CB8EAD0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Il-meniġers tal-infrastruttura jistgħu jiddefinixxu skadenzi qabel. Dawn l-iskadenzi għandhom jiġu armonizzati fil-livell tal-UE u jiġu inklużi fil-qafas Ewropew għall-ġestjoni tal-kapaċità msemmi fl-Artikolu 6.</w:t>
      </w:r>
    </w:p>
    <w:p w14:paraId="6D150FDE" w14:textId="0504FEB8" w:rsidR="00400439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Il-konsultazzjoni mal-partijiet ikkonċernati għandha ssir f’konformità mal-Artikolu 54 u għandha tinvolvi tal-inqas l-impriżi ferrovjarji u applikanti oħra, il-partijiet ikkonċernati operazzjonali u l-awtoritajiet pubbliċi. Il-meniġers tal-infrastruttura għandhom jikkoordinaw ir-riżultati tanġibbli b’mod kontinwu meta jkunu qed jikkoordinaw skont l-Artikolu 53.</w:t>
      </w:r>
    </w:p>
    <w:p w14:paraId="2BAC8760" w14:textId="77777777" w:rsidR="00400439" w:rsidRPr="005931D5" w:rsidRDefault="00400439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133C2285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</w:p>
    <w:tbl>
      <w:tblPr>
        <w:tblW w:w="9369" w:type="dxa"/>
        <w:tblInd w:w="-4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5724"/>
        <w:gridCol w:w="1277"/>
      </w:tblGrid>
      <w:tr w:rsidR="008653ED" w:rsidRPr="005931D5" w14:paraId="481F4560" w14:textId="77777777" w:rsidTr="00046EF8">
        <w:trPr>
          <w:trHeight w:val="445"/>
        </w:trPr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9D79" w14:textId="77777777" w:rsidR="008653ED" w:rsidRPr="005931D5" w:rsidRDefault="008653ED" w:rsidP="00400439">
            <w:r w:rsidRPr="005931D5">
              <w:t>Riżultat tanġibbli</w:t>
            </w: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C2577" w14:textId="77777777" w:rsidR="008653ED" w:rsidRPr="005931D5" w:rsidRDefault="008653ED" w:rsidP="00400439">
            <w:r w:rsidRPr="005931D5">
              <w:t>Tappa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61F65" w14:textId="77777777" w:rsidR="008653ED" w:rsidRPr="005931D5" w:rsidRDefault="008653ED" w:rsidP="00400439">
            <w:r w:rsidRPr="005931D5">
              <w:t>Skadenza (mhux aktar tard minn)</w:t>
            </w:r>
          </w:p>
        </w:tc>
      </w:tr>
      <w:tr w:rsidR="008653ED" w:rsidRPr="005931D5" w14:paraId="0E6B6362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54BFD" w14:textId="77777777" w:rsidR="008653ED" w:rsidRPr="005931D5" w:rsidRDefault="008653ED" w:rsidP="00400439">
            <w:r w:rsidRPr="005931D5">
              <w:t>Strateġija tal-kapaċità (Artikolu 16)</w:t>
            </w: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11A21" w14:textId="77777777" w:rsidR="008653ED" w:rsidRPr="005931D5" w:rsidRDefault="008653ED" w:rsidP="00400439">
            <w:r w:rsidRPr="005931D5">
              <w:rPr>
                <w:b/>
                <w:i/>
              </w:rPr>
              <w:t xml:space="preserve">Fażi ta’ elaborazzjoni tal-istrateġija tal-kapaċità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42925" w14:textId="77777777" w:rsidR="008653ED" w:rsidRPr="005931D5" w:rsidRDefault="008653ED" w:rsidP="00400439">
            <w:r w:rsidRPr="005931D5">
              <w:t>X–60</w:t>
            </w:r>
          </w:p>
        </w:tc>
      </w:tr>
      <w:tr w:rsidR="008653ED" w:rsidRPr="005931D5" w14:paraId="6A48C02A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07281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598C6" w14:textId="77777777" w:rsidR="008653ED" w:rsidRPr="005931D5" w:rsidRDefault="008653ED" w:rsidP="00400439">
            <w:r w:rsidRPr="005931D5">
              <w:t>L-ewwel konsultazzjoni mal-partijiet ikkonċernati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2E2EF" w14:textId="77777777" w:rsidR="008653ED" w:rsidRPr="005931D5" w:rsidRDefault="008653ED" w:rsidP="00400439">
            <w:r w:rsidRPr="005931D5">
              <w:t>X–58</w:t>
            </w:r>
          </w:p>
        </w:tc>
      </w:tr>
      <w:tr w:rsidR="008653ED" w:rsidRPr="005931D5" w14:paraId="796AC958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10731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DA6E9" w14:textId="77777777" w:rsidR="008653ED" w:rsidRPr="005931D5" w:rsidRDefault="008653ED" w:rsidP="00400439">
            <w:r w:rsidRPr="005931D5">
              <w:t>Pubblikazzjoni tal-abbozz tal-istrateġija u t-tieni konsultazzjoni mal-partijiet ikkonċernati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916C2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X– 48</w:t>
            </w:r>
          </w:p>
        </w:tc>
      </w:tr>
      <w:tr w:rsidR="008653ED" w:rsidRPr="005931D5" w14:paraId="479EDB66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B3001" w14:textId="77777777" w:rsidR="008653ED" w:rsidRPr="005931D5" w:rsidRDefault="008653ED" w:rsidP="00400439">
            <w:pPr>
              <w:rPr>
                <w:b/>
                <w:i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D53BA" w14:textId="77777777" w:rsidR="008653ED" w:rsidRPr="005931D5" w:rsidRDefault="008653ED" w:rsidP="00400439">
            <w:r w:rsidRPr="005931D5">
              <w:t>Pubblikazzjoni tal-istrateġija finali tal-kapaċità wara koordinazzjoni finali bejn il-meniġers tal-infrastruttura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1FDB4" w14:textId="77777777" w:rsidR="008653ED" w:rsidRPr="005931D5" w:rsidRDefault="008653ED" w:rsidP="00400439">
            <w:r w:rsidRPr="005931D5">
              <w:t>X–36</w:t>
            </w:r>
          </w:p>
        </w:tc>
      </w:tr>
      <w:tr w:rsidR="008653ED" w:rsidRPr="005931D5" w14:paraId="6C320192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3BF62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1D897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Pubblikazzjoni tal-mudell tal-kapaċità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EBEFE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X-18</w:t>
            </w:r>
          </w:p>
        </w:tc>
      </w:tr>
      <w:tr w:rsidR="008653ED" w:rsidRPr="005931D5" w14:paraId="4D7F703D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1C13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8DD3E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Pubblikazzjoni tal-pjan tal-provvista tal-kapaċità wara konsultazzjoni mal-IM u l-ERP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C7348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X - 11</w:t>
            </w:r>
          </w:p>
        </w:tc>
      </w:tr>
      <w:tr w:rsidR="008653ED" w:rsidRPr="005931D5" w14:paraId="732D929A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1C142" w14:textId="77777777" w:rsidR="008653ED" w:rsidRPr="005931D5" w:rsidRDefault="008653ED" w:rsidP="00400439">
            <w:r w:rsidRPr="005931D5">
              <w:t>Mudell tal-kapaċità</w:t>
            </w:r>
          </w:p>
          <w:p w14:paraId="375FC670" w14:textId="77777777" w:rsidR="008653ED" w:rsidRPr="005931D5" w:rsidRDefault="008653ED" w:rsidP="00400439">
            <w:r w:rsidRPr="005931D5">
              <w:t>(Artikolu 17)</w:t>
            </w: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78C6" w14:textId="77777777" w:rsidR="008653ED" w:rsidRPr="005931D5" w:rsidRDefault="008653ED" w:rsidP="00400439">
            <w:r w:rsidRPr="005931D5">
              <w:t>Bidu tat-tħejjija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25B6" w14:textId="77777777" w:rsidR="008653ED" w:rsidRPr="005931D5" w:rsidRDefault="008653ED" w:rsidP="00400439">
            <w:r w:rsidRPr="005931D5">
              <w:t>X–36</w:t>
            </w:r>
          </w:p>
        </w:tc>
      </w:tr>
      <w:tr w:rsidR="008653ED" w:rsidRPr="005931D5" w14:paraId="20CCBBD6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E15D5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857D5" w14:textId="77777777" w:rsidR="008653ED" w:rsidRPr="005931D5" w:rsidRDefault="008653ED" w:rsidP="00400439">
            <w:r w:rsidRPr="005931D5">
              <w:t>Konsultazzjoni mal-applikanti u l-partijiet ikkonċernati operazzjonali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E5CD8" w14:textId="77777777" w:rsidR="008653ED" w:rsidRPr="005931D5" w:rsidRDefault="008653ED" w:rsidP="00400439">
            <w:r w:rsidRPr="005931D5">
              <w:t>X–24</w:t>
            </w:r>
          </w:p>
        </w:tc>
      </w:tr>
      <w:tr w:rsidR="008653ED" w:rsidRPr="005931D5" w14:paraId="7B76B642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ED3D6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1A371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Koordinazzjoni bejn il-maniġers tal-infrastruttura u l-parteċipanti tal-operazzjoni u valutazzjonijiet tal-fattibbiltà għall-ħtiġijiet tal-kapaċità pprovduti jafu ma jitqisux bis-sħiħ fl-abbozz tal-mudell tal-kapaċità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7F2B3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X-22</w:t>
            </w:r>
          </w:p>
        </w:tc>
      </w:tr>
      <w:tr w:rsidR="008653ED" w:rsidRPr="005931D5" w14:paraId="0BB855D9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AFE49" w14:textId="77777777" w:rsidR="008653ED" w:rsidRPr="005931D5" w:rsidRDefault="008653ED" w:rsidP="00400439">
            <w:pPr>
              <w:rPr>
                <w:b/>
                <w:i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9F72F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t xml:space="preserve">Pubblikazzjoni tal-abbozz tal-mudell tal-kapaċità </w:t>
            </w:r>
            <w:r w:rsidRPr="005931D5">
              <w:rPr>
                <w:b/>
                <w:bCs/>
                <w:i/>
                <w:iCs/>
              </w:rPr>
              <w:t>u bidu tat-tieni konsultazzjoni mal-applikanti u l-parteċipanti tal-operazzjoni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C968C" w14:textId="77777777" w:rsidR="008653ED" w:rsidRPr="005931D5" w:rsidRDefault="008653ED" w:rsidP="00400439">
            <w:r w:rsidRPr="005931D5">
              <w:t>X–21</w:t>
            </w:r>
          </w:p>
        </w:tc>
      </w:tr>
      <w:tr w:rsidR="008653ED" w:rsidRPr="005931D5" w14:paraId="69592D55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22945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601D3" w14:textId="77777777" w:rsidR="008653ED" w:rsidRPr="005931D5" w:rsidRDefault="008653ED" w:rsidP="00400439">
            <w:r w:rsidRPr="005931D5">
              <w:t>Koordinazzjoni mal-applikanti u l-partijiet ikkonċernati operazzjonali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0D99D" w14:textId="77777777" w:rsidR="008653ED" w:rsidRPr="005931D5" w:rsidRDefault="008653ED" w:rsidP="00400439">
            <w:r w:rsidRPr="005931D5">
              <w:t>X–19</w:t>
            </w:r>
          </w:p>
        </w:tc>
      </w:tr>
      <w:tr w:rsidR="008653ED" w:rsidRPr="005931D5" w14:paraId="3F368282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CF2CB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B1236" w14:textId="77777777" w:rsidR="008653ED" w:rsidRPr="005931D5" w:rsidRDefault="008653ED" w:rsidP="00400439">
            <w:r w:rsidRPr="005931D5">
              <w:t>Pubblikazzjoni tal-mudell tal-kapaċità finali wara koordinazzjoni finali bejn il-meniġers tal-infrastruttura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691DD" w14:textId="77777777" w:rsidR="008653ED" w:rsidRPr="005931D5" w:rsidRDefault="008653ED" w:rsidP="00400439">
            <w:r w:rsidRPr="005931D5">
              <w:t>X–18</w:t>
            </w:r>
          </w:p>
        </w:tc>
      </w:tr>
      <w:tr w:rsidR="008653ED" w:rsidRPr="005931D5" w14:paraId="376994DB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8A0C" w14:textId="77777777" w:rsidR="008653ED" w:rsidRPr="005931D5" w:rsidRDefault="008653ED" w:rsidP="00400439">
            <w:r w:rsidRPr="005931D5">
              <w:t>Pjan tal-provvista tal-kapaċità</w:t>
            </w:r>
          </w:p>
          <w:p w14:paraId="1F71B984" w14:textId="77777777" w:rsidR="008653ED" w:rsidRPr="005931D5" w:rsidRDefault="008653ED" w:rsidP="00400439">
            <w:r w:rsidRPr="005931D5">
              <w:t>(Artikolu 18)</w:t>
            </w: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6B78B" w14:textId="77777777" w:rsidR="008653ED" w:rsidRPr="005931D5" w:rsidRDefault="008653ED" w:rsidP="00400439">
            <w:r w:rsidRPr="005931D5">
              <w:t>Bidu tat-tħejjija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C5158" w14:textId="77777777" w:rsidR="008653ED" w:rsidRPr="005931D5" w:rsidRDefault="008653ED" w:rsidP="00400439">
            <w:r w:rsidRPr="005931D5">
              <w:t>X–18</w:t>
            </w:r>
          </w:p>
        </w:tc>
      </w:tr>
      <w:tr w:rsidR="008653ED" w:rsidRPr="005931D5" w14:paraId="578CF1A9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06102" w14:textId="77777777" w:rsidR="008653ED" w:rsidRPr="005931D5" w:rsidRDefault="008653ED" w:rsidP="00400439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6868F" w14:textId="77777777" w:rsidR="008653ED" w:rsidRPr="005931D5" w:rsidRDefault="008653ED" w:rsidP="00400439">
            <w:r w:rsidRPr="005931D5">
              <w:t>Konsultazzjoni mal-applikanti u l-partijiet ikkonċernati operazzjonali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4E6F4" w14:textId="77777777" w:rsidR="008653ED" w:rsidRPr="005931D5" w:rsidRDefault="008653ED" w:rsidP="00400439">
            <w:r w:rsidRPr="005931D5">
              <w:t>X–14</w:t>
            </w:r>
          </w:p>
        </w:tc>
      </w:tr>
      <w:tr w:rsidR="008653ED" w:rsidRPr="005931D5" w14:paraId="4C181989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FC420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D066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Il-Korp Regolatorju għandu janalizza l-abbozz tal-pjan tal-provvista tal-kapaċità u jista’ jieħu deċiżjoni li tirrikjedi li l-maniġer tal-infrastruttura jemenda l-pjan tal-provvista tal-kapaċità.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EAB8E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X-14 sa X-13</w:t>
            </w:r>
          </w:p>
        </w:tc>
      </w:tr>
      <w:tr w:rsidR="008653ED" w:rsidRPr="005931D5" w14:paraId="0E18222E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88A64" w14:textId="77777777" w:rsidR="008653ED" w:rsidRPr="005931D5" w:rsidRDefault="008653ED" w:rsidP="00400439">
            <w:pPr>
              <w:rPr>
                <w:sz w:val="20"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1EE34" w14:textId="77777777" w:rsidR="008653ED" w:rsidRPr="005931D5" w:rsidRDefault="008653ED" w:rsidP="00400439">
            <w:r w:rsidRPr="005931D5">
              <w:t>Pubblikazzjoni tar-restrizzjonijiet tal-kapaċità msemmija fil-punt (1) tat-Taqsima (3) ta’ dan l-Anness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C0C7E" w14:textId="77777777" w:rsidR="008653ED" w:rsidRPr="005931D5" w:rsidRDefault="008653ED" w:rsidP="00400439">
            <w:r w:rsidRPr="005931D5">
              <w:t>X–12</w:t>
            </w:r>
          </w:p>
        </w:tc>
      </w:tr>
      <w:tr w:rsidR="008653ED" w:rsidRPr="005931D5" w14:paraId="74365FE6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40179" w14:textId="77777777" w:rsidR="008653ED" w:rsidRPr="005931D5" w:rsidRDefault="008653ED" w:rsidP="00400439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952BB" w14:textId="77777777" w:rsidR="008653ED" w:rsidRPr="005931D5" w:rsidRDefault="008653ED" w:rsidP="00400439">
            <w:r w:rsidRPr="005931D5">
              <w:t xml:space="preserve">Pubblikazzjoni tal-pjan finali tal-provvista tal-kapaċità wara koordinazzjoni finali bejn </w:t>
            </w:r>
            <w:r w:rsidRPr="005931D5">
              <w:rPr>
                <w:b/>
                <w:bCs/>
                <w:i/>
                <w:iCs/>
              </w:rPr>
              <w:t>il-maniġers</w:t>
            </w:r>
            <w:r w:rsidRPr="005931D5">
              <w:t xml:space="preserve"> tal-infrastruttura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78642" w14:textId="77777777" w:rsidR="008653ED" w:rsidRPr="005931D5" w:rsidRDefault="008653ED" w:rsidP="00400439">
            <w:r w:rsidRPr="005931D5">
              <w:t>X–11</w:t>
            </w:r>
          </w:p>
        </w:tc>
      </w:tr>
      <w:tr w:rsidR="008653ED" w:rsidRPr="005931D5" w14:paraId="3124118C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9F729" w14:textId="77777777" w:rsidR="008653ED" w:rsidRPr="005931D5" w:rsidRDefault="008653ED" w:rsidP="00400439"/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BBC6E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Aġġornament tal-pjan tal-provvista tal-kapaċità għal talbiet tard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8AE50" w14:textId="77777777" w:rsidR="008653ED" w:rsidRPr="005931D5" w:rsidRDefault="008653ED" w:rsidP="00400439">
            <w:pPr>
              <w:rPr>
                <w:b/>
                <w:i/>
              </w:rPr>
            </w:pPr>
            <w:r w:rsidRPr="005931D5">
              <w:rPr>
                <w:b/>
                <w:i/>
              </w:rPr>
              <w:t>X–6,5</w:t>
            </w:r>
          </w:p>
        </w:tc>
      </w:tr>
      <w:tr w:rsidR="008653ED" w:rsidRPr="005931D5" w14:paraId="1347F12B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0392" w14:textId="77777777" w:rsidR="008653ED" w:rsidRPr="005931D5" w:rsidRDefault="008653ED" w:rsidP="00400439">
            <w:pPr>
              <w:rPr>
                <w:sz w:val="20"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FDE77" w14:textId="77777777" w:rsidR="008653ED" w:rsidRPr="005931D5" w:rsidRDefault="008653ED" w:rsidP="00400439">
            <w:r w:rsidRPr="005931D5">
              <w:t>Pubblikazzjoni tar-restrizzjonijiet tal-kapaċità msemmija fil-punt (5) tat-Taqsima (3) ta’ dan l-Anness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660AF" w14:textId="77777777" w:rsidR="008653ED" w:rsidRPr="005931D5" w:rsidRDefault="008653ED" w:rsidP="00400439">
            <w:r w:rsidRPr="005931D5">
              <w:t>X–4</w:t>
            </w:r>
          </w:p>
        </w:tc>
      </w:tr>
      <w:tr w:rsidR="008653ED" w:rsidRPr="005931D5" w14:paraId="1C68712B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BBF0F" w14:textId="77777777" w:rsidR="008653ED" w:rsidRPr="005931D5" w:rsidRDefault="008653ED" w:rsidP="00400439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D8461" w14:textId="77777777" w:rsidR="008653ED" w:rsidRPr="005931D5" w:rsidRDefault="008653ED" w:rsidP="00400439">
            <w:r w:rsidRPr="005931D5">
              <w:t>Adattament mill-ġdid tal-kapaċità riżervata għall-</w:t>
            </w:r>
            <w:r w:rsidRPr="005931D5">
              <w:lastRenderedPageBreak/>
              <w:t>allokazzjoni bl-iskeda operatorja għal proċessi oħra tal-allokazzjoni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C6697" w14:textId="77777777" w:rsidR="008653ED" w:rsidRPr="005931D5" w:rsidRDefault="008653ED" w:rsidP="00400439">
            <w:r w:rsidRPr="005931D5">
              <w:lastRenderedPageBreak/>
              <w:t>X–2</w:t>
            </w:r>
          </w:p>
        </w:tc>
      </w:tr>
      <w:tr w:rsidR="008653ED" w:rsidRPr="005931D5" w14:paraId="5EA63C06" w14:textId="77777777" w:rsidTr="00046EF8"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A4EF1" w14:textId="77777777" w:rsidR="008653ED" w:rsidRPr="005931D5" w:rsidRDefault="008653ED" w:rsidP="00400439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368F8" w14:textId="77777777" w:rsidR="008653ED" w:rsidRPr="005931D5" w:rsidRDefault="008653ED" w:rsidP="00400439">
            <w:r w:rsidRPr="005931D5">
              <w:t>Aġġornament tal-pjan tal-provvista tal-kapaċità biex ikun jirrifletti l-bidliet fil-kapaċità ppjanata minn qabel jew allokata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977D" w14:textId="77777777" w:rsidR="008653ED" w:rsidRPr="005931D5" w:rsidRDefault="008653ED" w:rsidP="00400439">
            <w:r w:rsidRPr="005931D5">
              <w:t>Sa X+12 mingħajr dewmien</w:t>
            </w:r>
          </w:p>
        </w:tc>
      </w:tr>
      <w:tr w:rsidR="008653ED" w:rsidRPr="005931D5" w14:paraId="41190F86" w14:textId="77777777" w:rsidTr="00046EF8">
        <w:tc>
          <w:tcPr>
            <w:tcW w:w="93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99310" w14:textId="77777777" w:rsidR="008653ED" w:rsidRPr="005931D5" w:rsidRDefault="008653ED" w:rsidP="00400439">
            <w:r w:rsidRPr="005931D5">
              <w:t>Nota:</w:t>
            </w:r>
          </w:p>
          <w:p w14:paraId="496BA155" w14:textId="77777777" w:rsidR="008653ED" w:rsidRPr="005931D5" w:rsidRDefault="008653ED" w:rsidP="00400439">
            <w:r w:rsidRPr="005931D5">
              <w:t>(1) “X–m” tfisser “m” xhur qabel id-data tad-dħul fis-seħħ tal-iskeda operatorja (“X”), f’konformità mat-Taqsima 4.</w:t>
            </w:r>
          </w:p>
        </w:tc>
      </w:tr>
    </w:tbl>
    <w:p w14:paraId="797552C1" w14:textId="16FC967A" w:rsidR="008653ED" w:rsidRPr="005931D5" w:rsidRDefault="00046EF8" w:rsidP="008653ED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5931D5">
        <w:rPr>
          <w:b/>
          <w:szCs w:val="24"/>
          <w:lang w:eastAsia="en-US"/>
        </w:rPr>
        <w:t>[Em. 255]</w:t>
      </w:r>
    </w:p>
    <w:p w14:paraId="68D5F894" w14:textId="77777777" w:rsidR="00400439" w:rsidRPr="005931D5" w:rsidRDefault="00400439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24F4B678" w14:textId="152934A9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lastRenderedPageBreak/>
        <w:t>2.</w:t>
      </w:r>
      <w:r w:rsidRPr="005931D5">
        <w:rPr>
          <w:szCs w:val="24"/>
          <w:lang w:eastAsia="en-US"/>
        </w:rPr>
        <w:tab/>
        <w:t>B’deroga mill-punt 1, l-iskeda simplifikata u mqassra li ġejja tapplika għar-riżultat tanġibbli “Strateġija tal-kapaċità” fir-rigward tal-perjodi tal-iskeda operatorja li jibdew f’Diċembru 2029 u Diċembru 2030:</w:t>
      </w:r>
    </w:p>
    <w:tbl>
      <w:tblPr>
        <w:tblW w:w="531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830"/>
        <w:gridCol w:w="5676"/>
        <w:gridCol w:w="1134"/>
      </w:tblGrid>
      <w:tr w:rsidR="008653ED" w:rsidRPr="005931D5" w14:paraId="5CA5BCD7" w14:textId="77777777" w:rsidTr="00046EF8">
        <w:trPr>
          <w:tblHeader/>
        </w:trPr>
        <w:tc>
          <w:tcPr>
            <w:tcW w:w="1468" w:type="pct"/>
            <w:vMerge w:val="restart"/>
          </w:tcPr>
          <w:p w14:paraId="5B08D2E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Strateġija tal-kapaċità (Artikolu 16)</w:t>
            </w:r>
          </w:p>
        </w:tc>
        <w:tc>
          <w:tcPr>
            <w:tcW w:w="2944" w:type="pct"/>
          </w:tcPr>
          <w:p w14:paraId="7C90331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Pubblikazzjoni tal-abbozz tal-istrateġija u konsultazzjoni mal-partijiet ikkonċernati</w:t>
            </w:r>
          </w:p>
        </w:tc>
        <w:tc>
          <w:tcPr>
            <w:tcW w:w="588" w:type="pct"/>
          </w:tcPr>
          <w:p w14:paraId="43061D7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X–38</w:t>
            </w:r>
          </w:p>
        </w:tc>
      </w:tr>
      <w:tr w:rsidR="008653ED" w:rsidRPr="005931D5" w14:paraId="59591541" w14:textId="77777777" w:rsidTr="00046EF8">
        <w:trPr>
          <w:trHeight w:val="1228"/>
          <w:tblHeader/>
        </w:trPr>
        <w:tc>
          <w:tcPr>
            <w:tcW w:w="1468" w:type="pct"/>
            <w:vMerge/>
          </w:tcPr>
          <w:p w14:paraId="5D4A770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2944" w:type="pct"/>
          </w:tcPr>
          <w:p w14:paraId="0CC5D34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Pubblikazzjoni tal-istrateġija finali tal-kapaċità wara koordinazzjoni finali bejn il-meniġers tal-infrastruttura</w:t>
            </w:r>
          </w:p>
        </w:tc>
        <w:tc>
          <w:tcPr>
            <w:tcW w:w="588" w:type="pct"/>
          </w:tcPr>
          <w:p w14:paraId="1C468B4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X–36</w:t>
            </w:r>
          </w:p>
        </w:tc>
      </w:tr>
    </w:tbl>
    <w:p w14:paraId="055749CF" w14:textId="77777777" w:rsidR="00B565B0" w:rsidRPr="005931D5" w:rsidRDefault="00B565B0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</w:p>
    <w:p w14:paraId="0E8141A6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499133E2" w14:textId="7345D836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3.</w:t>
      </w:r>
      <w:r w:rsidRPr="005931D5">
        <w:rPr>
          <w:szCs w:val="24"/>
          <w:lang w:val="en-GB" w:eastAsia="en-US"/>
        </w:rPr>
        <w:tab/>
      </w:r>
      <w:r w:rsidR="00B565B0" w:rsidRPr="005931D5">
        <w:rPr>
          <w:smallCaps/>
          <w:szCs w:val="24"/>
          <w:lang w:val="en-GB" w:eastAsia="en-US"/>
        </w:rPr>
        <w:t>Skeda għall-koordinazzjoni, il-konsultazzjoni u l-pubblikazzjoni tar-restrizzjonijiet tal-kapaċità li jinħolqu minħabba x-xogħlijiet infrastrutturali msemmija fl-Artikoli 10 u 35</w:t>
      </w:r>
    </w:p>
    <w:p w14:paraId="628033B3" w14:textId="1873002D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proofErr w:type="gramStart"/>
      <w:r w:rsidRPr="005931D5">
        <w:rPr>
          <w:szCs w:val="24"/>
          <w:lang w:val="en-GB" w:eastAsia="en-US"/>
        </w:rPr>
        <w:t>1.</w:t>
      </w:r>
      <w:r w:rsidRPr="005931D5">
        <w:rPr>
          <w:szCs w:val="24"/>
          <w:lang w:val="en-GB" w:eastAsia="en-US"/>
        </w:rPr>
        <w:tab/>
        <w:t>Rigward ir-restrizzjonijiet temporanji tal-kapaċità tal-linji ferrovjarji, minħabba xogħlijiet infrastrutturali, inkluż restrizzjonijiet assoċjati tal-veloċità, tal-piż fuq il-fus, tat-tul tal-ferrovija, tal-forza tat-trazzjoni, jew tal-gejġ tal-istruttura (“restrizzjonijiet tal-kapaċità”), li jtulu aktar minn 7 ijiem konsekuttivi u li għalihom aktar minn 30% tal-volum tat-traffiku stmat fuq linja ferrovjarja kuljum jiġi kkanċellat, tiddawwarlu r-rotta jew jiġi sostitwit b’mezzi tat-trasport oħrajn, il-meniġers tal-infrastruttura kkonċernati għandhom jippubblikaw ir-restrizzjonijiet kollha tal-kapaċità</w:t>
      </w:r>
      <w:r w:rsidRPr="005931D5">
        <w:rPr>
          <w:b/>
          <w:i/>
          <w:szCs w:val="24"/>
          <w:lang w:val="en-GB" w:eastAsia="en-US"/>
        </w:rPr>
        <w:t>, safejn ikunu magħrufa,</w:t>
      </w:r>
      <w:r w:rsidRPr="005931D5">
        <w:rPr>
          <w:szCs w:val="24"/>
          <w:lang w:val="en-GB" w:eastAsia="en-US"/>
        </w:rPr>
        <w:t xml:space="preserve"> u r-riżultati preliminari tal-konsultazzjoni mal-applikanti għall-ewwel darba tal-inqas 24 xahar u, f’forma aġġornata, għat-tieni darba tal-inqas 12-il xahar qabel il-bidla fl-iskeda operatorja kkonċernata.</w:t>
      </w:r>
      <w:proofErr w:type="gramEnd"/>
      <w:r w:rsidRPr="005931D5">
        <w:rPr>
          <w:szCs w:val="24"/>
          <w:lang w:val="en-GB" w:eastAsia="en-US"/>
        </w:rPr>
        <w:t xml:space="preserve"> Dawn ir-restrizzjonijiet infrastrutturali għandhom jiġu inklużi fil-pjan tal-provvista tal-kapaċità msemmi fl-Artikolu 18.</w:t>
      </w:r>
      <w:r w:rsidR="005130FD" w:rsidRPr="005931D5">
        <w:rPr>
          <w:b/>
          <w:szCs w:val="24"/>
          <w:lang w:val="en-GB" w:eastAsia="en-US"/>
        </w:rPr>
        <w:t xml:space="preserve"> [Em. </w:t>
      </w:r>
      <w:r w:rsidR="00046EF8" w:rsidRPr="005931D5">
        <w:rPr>
          <w:b/>
          <w:szCs w:val="24"/>
          <w:lang w:val="en-GB" w:eastAsia="en-US"/>
        </w:rPr>
        <w:t>256</w:t>
      </w:r>
      <w:r w:rsidR="005130FD" w:rsidRPr="005931D5">
        <w:rPr>
          <w:b/>
          <w:szCs w:val="24"/>
          <w:lang w:val="en-GB" w:eastAsia="en-US"/>
        </w:rPr>
        <w:t>]</w:t>
      </w:r>
    </w:p>
    <w:p w14:paraId="6A377F5A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6B4C489F" w14:textId="22D89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2.</w:t>
      </w:r>
      <w:r w:rsidRPr="005931D5">
        <w:rPr>
          <w:szCs w:val="24"/>
          <w:lang w:val="en-GB" w:eastAsia="en-US"/>
        </w:rPr>
        <w:tab/>
        <w:t xml:space="preserve">Bħala parti mill-koordinazzjoni bejn il-meniġers tal-infrastruttura f’konformità mal-Artikolu 53, l-entitajiet deżinjati fil-paragrafu 5 ta’ dak l-Artikolu għandhom jiddiskutu wkoll b’mod konġunt dawk ir-restrizzjonijiet tal-kapaċità, jekk l-impatt tar-restrizzjonijiet tal-kapaċità ma jkunx limitat għal network wieħed, mal-applikanti interessati u mal-operaturi ewlenin tal-faċilitajiet tas-servizz ikkonċernati </w:t>
      </w:r>
      <w:proofErr w:type="gramStart"/>
      <w:r w:rsidRPr="005931D5">
        <w:rPr>
          <w:szCs w:val="24"/>
          <w:lang w:val="en-GB" w:eastAsia="en-US"/>
        </w:rPr>
        <w:t>meta</w:t>
      </w:r>
      <w:proofErr w:type="gramEnd"/>
      <w:r w:rsidRPr="005931D5">
        <w:rPr>
          <w:szCs w:val="24"/>
          <w:lang w:val="en-GB" w:eastAsia="en-US"/>
        </w:rPr>
        <w:t xml:space="preserve"> jiġu ppubblikati għall-ewwel darba.</w:t>
      </w:r>
    </w:p>
    <w:p w14:paraId="688AD97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3.</w:t>
      </w:r>
      <w:r w:rsidRPr="005931D5">
        <w:rPr>
          <w:szCs w:val="24"/>
          <w:lang w:val="en-GB" w:eastAsia="en-US"/>
        </w:rPr>
        <w:tab/>
        <w:t>Meta jippubblika r-restrizzjonijiet tal-kapaċità skont il-punt (1) għall-ewwel darba, il-meniġer tal-infrastruttura għandu jniedi konsultazzjoni mal-applikanti u mal-operaturi ewlenin tal-faċilitajiet tas-servizzi kkonċernati dwar ir-restrizzjonijiet tal-kapaċità. Meta jkun hemm bżonn koordinazzjoni f’konformità mal-punt (4) bejn l-ewwel u t-tieni pubblikazzjoni tar-restrizzjonijiet tal-kapaċità, l-entitajiet deżinjati f’konformità mal-Artikolu 53(5) għandhom jikkonsultaw mal-applikanti u mal-operaturi ewlenin tal-faċilitajiet tas-servizzi kkonċernati għat-tieni darba bejn it-tmiem ta’ dik il-koordinazzjoni u t-tieni pubblikazzjoni tar-restrizzjoni tal-kapaċità.</w:t>
      </w:r>
    </w:p>
    <w:p w14:paraId="007818A5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31C6BFF8" w14:textId="6E1D98B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4.</w:t>
      </w:r>
      <w:r w:rsidRPr="005931D5">
        <w:rPr>
          <w:szCs w:val="24"/>
          <w:lang w:val="en-GB" w:eastAsia="en-US"/>
        </w:rPr>
        <w:tab/>
        <w:t>Qabel ma jippubblikaw ir-restrizzjonijiet tal-kapaċità f’konformità mal-punt (1), jekk l-impatt tar-restrizzjonijiet tal-kapaċità ma jkunx limitat għal network wieħed, l-entitajiet deżinjati f’konformità mal-Artikolu 53(5), inkluż il-meniġers tal-infrastruttura li jaf jiġu affettwati bit-tidwir tar-rotot ferrovjarji, għandhom jikkoordinaw bejniethom ir-restrizzjonijiet tal-kapaċità li jistgħu jinvolvu kanċellazzjoni, tidwir ta’ rotta ferrovjarja jew sostituzzjoni b’mezzi tat-trasport oħrajn.</w:t>
      </w:r>
    </w:p>
    <w:p w14:paraId="30BF56F9" w14:textId="77777777" w:rsidR="008653ED" w:rsidRPr="005931D5" w:rsidRDefault="008653ED" w:rsidP="00B565B0">
      <w:pPr>
        <w:spacing w:before="120" w:after="120" w:line="360" w:lineRule="auto"/>
        <w:ind w:left="851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Il-koordinazzjoni qabel it-tieni pubblikazzjoni għandha titlesta:</w:t>
      </w:r>
    </w:p>
    <w:p w14:paraId="37786C0B" w14:textId="77777777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(a)</w:t>
      </w:r>
      <w:r w:rsidRPr="005931D5">
        <w:rPr>
          <w:szCs w:val="24"/>
          <w:lang w:val="en-GB" w:eastAsia="en-US"/>
        </w:rPr>
        <w:tab/>
        <w:t>sa mhux aktar tard minn 18-il xahar qabel il-bidla fl-iskeda operatorja, jekk aktar minn 50% tal-volum tat-traffiku stmat fuq linja ferrovjarja kuljum jiġi kkanċellat, tiddawwarlu r-rotta jew jiġi sostitwit b’mezzi tat-trasport oħrajn għal iżjed minn 30 jum konsekuttiv.</w:t>
      </w:r>
    </w:p>
    <w:p w14:paraId="21D5B6D1" w14:textId="77777777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(b)</w:t>
      </w:r>
      <w:r w:rsidRPr="005931D5">
        <w:rPr>
          <w:szCs w:val="24"/>
          <w:lang w:val="en-GB" w:eastAsia="en-US"/>
        </w:rPr>
        <w:tab/>
        <w:t>sa mhux aktar tard minn 13-il xahar u 15-il jum qabel il-bidla tal-perjodu tal-iskeda operatorja, jekk aktar minn 30% tal-volum tat-traffiku stmat fuq linja ferrovjarja kuljum jiġi kkanċellat, tiddawwarlu r-rotta jew jiġi sostitwit b’mezzi tat-trasport oħrajn għal iżjed minn 7 ijiem konsekuttivi.</w:t>
      </w:r>
    </w:p>
    <w:p w14:paraId="44446691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1ED33B15" w14:textId="13F1F4AE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(c)</w:t>
      </w:r>
      <w:r w:rsidRPr="005931D5">
        <w:rPr>
          <w:szCs w:val="24"/>
          <w:lang w:val="en-GB" w:eastAsia="en-US"/>
        </w:rPr>
        <w:tab/>
        <w:t>sa mhux aktar tard minn 13-il xahar u 15-il jum qabel il-bidla tal-perjodu tal-iskeda operatorja, jekk aktar minn 50% tal-volum tat-traffiku stmat fuq linja ferrovjarja kuljum jiġi kkanċellat, tiddawwarlu r-rotta jew jiġi sostitwit b’mezzi tat-trasport oħrajn għal 7 ijiem konsekuttivi jew inqas.</w:t>
      </w:r>
    </w:p>
    <w:p w14:paraId="288E4F39" w14:textId="77777777" w:rsidR="008653ED" w:rsidRPr="005931D5" w:rsidRDefault="008653ED" w:rsidP="00B565B0">
      <w:pPr>
        <w:spacing w:before="120" w:after="120" w:line="360" w:lineRule="auto"/>
        <w:ind w:left="851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L-entitajiet li jagħmlu l-koordinazzjoni bejn il-meniġers tal-infrastruttura f’konformità mal-Artikolu 53(5) għandhom, jekk meħtieġ, jistiednu lill-applikanti attivi fil-linji kkonċernati u lill-operaturi ewlenin tal-faċilitajiet tas-servizz ikkonċernati biex jinvolvu ruħhom f’dik il-koordinazzjoni.</w:t>
      </w:r>
    </w:p>
    <w:p w14:paraId="4FC18196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76821931" w14:textId="34BCF2F5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5931D5">
        <w:rPr>
          <w:szCs w:val="24"/>
          <w:lang w:val="en-GB" w:eastAsia="en-US"/>
        </w:rPr>
        <w:lastRenderedPageBreak/>
        <w:t>5.</w:t>
      </w:r>
      <w:r w:rsidRPr="005931D5">
        <w:rPr>
          <w:szCs w:val="24"/>
          <w:lang w:val="en-GB" w:eastAsia="en-US"/>
        </w:rPr>
        <w:tab/>
        <w:t>Rigward ir-restrizzjonijiet tal-kapaċità li jtulu 7 ijiem konsekuttivi jew inqas, li f’konformità mal-punt (1) ma hemmx bżonn jiġu ppubblikati, u li għalihom aktar minn 10% tal-volum tat-traffiku stmat fuq linja ferrovjarja kuljum jiġi kkanċellat, tiddawwarlu r-rotta jew jiġi sostitwit b’mezzi tat-trasport oħrajn, li jseħħu tul il-perjodu suċċessiv tal-iskeda operatorja u li l-meniġer tal-infrastruttura jsir jaf bihom sa mhux aktar tard minn 6 xhur u 15-il jum qabel il-bidla tal-iskeda operatorja, il-meniġer tal-infrastruttura għandu jikkonsulta mal-applikanti kkonċernati dwar ir-restrizzjonijiet tal-kapaċità previsti u jikkomunika r-restrizzjonijiet tal-kapaċità aġġornati tal-inqas erba’ xhur qabel il-bidla tal-iskeda operatorja.</w:t>
      </w:r>
      <w:proofErr w:type="gramEnd"/>
      <w:r w:rsidRPr="005931D5">
        <w:rPr>
          <w:szCs w:val="24"/>
          <w:lang w:val="en-GB" w:eastAsia="en-US"/>
        </w:rPr>
        <w:t xml:space="preserve"> Il-meniġer tal-infrastruttura għandu jipprovdi dettalji dwar il-mogħdijiet ferrovjarji offruti għall-ferroviji tal-passiġġieri sa mhux aktar tard minn erba’ xhur, u għall-ferroviji tal-merkanzija </w:t>
      </w:r>
      <w:proofErr w:type="gramStart"/>
      <w:r w:rsidRPr="005931D5">
        <w:rPr>
          <w:szCs w:val="24"/>
          <w:lang w:val="en-GB" w:eastAsia="en-US"/>
        </w:rPr>
        <w:t>sa</w:t>
      </w:r>
      <w:proofErr w:type="gramEnd"/>
      <w:r w:rsidRPr="005931D5">
        <w:rPr>
          <w:szCs w:val="24"/>
          <w:lang w:val="en-GB" w:eastAsia="en-US"/>
        </w:rPr>
        <w:t xml:space="preserve"> mhux aktar tard minn xahar, qabel tibda r-restrizzjoni tal-kapaċità, sakemm il-meniġer tal-infrastruttura u l-applikanti kkonċernati ma jkunux ftiehmu fuq perjodu iqsar.</w:t>
      </w:r>
    </w:p>
    <w:p w14:paraId="7058B2A0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780D64AF" w14:textId="4D953680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6.</w:t>
      </w:r>
      <w:r w:rsidRPr="005931D5">
        <w:rPr>
          <w:szCs w:val="24"/>
          <w:lang w:val="en-GB" w:eastAsia="en-US"/>
        </w:rPr>
        <w:tab/>
        <w:t xml:space="preserve">Il-meniġers tal-infrastruttura jistgħu jiddeċiedu li japplikaw limiti aktar stretti għar-restrizzjonijiet tal-kapaċità abbażi ta’ persentaġġi aktar baxxi tal-volum tat-traffiku stmat </w:t>
      </w:r>
      <w:proofErr w:type="gramStart"/>
      <w:r w:rsidRPr="005931D5">
        <w:rPr>
          <w:szCs w:val="24"/>
          <w:lang w:val="en-GB" w:eastAsia="en-US"/>
        </w:rPr>
        <w:t>jew</w:t>
      </w:r>
      <w:proofErr w:type="gramEnd"/>
      <w:r w:rsidRPr="005931D5">
        <w:rPr>
          <w:szCs w:val="24"/>
          <w:lang w:val="en-GB" w:eastAsia="en-US"/>
        </w:rPr>
        <w:t xml:space="preserve"> perjodi iqsar minn dawk indikati fit-Taqsima 3 ta’ dan l-Anness jew li japplikaw kriterji oħra apparti dawk imsemmija f’dan l-Anness, wara konsultazzjoni mal-applikanti u mal-operaturi tal-faċilità. Dawn għandhom jippubblikaw il-limiti u l-kriterji għar-raggruppament tar-restrizzjonijiet tal-kapaċità fid-dikjarazzjonijiet dwar in-network tagħhom skont il-punt 3 tal-Anness IV tad-Direttiva 2012/34/UE.</w:t>
      </w:r>
    </w:p>
    <w:p w14:paraId="34DC7F64" w14:textId="60430D44" w:rsidR="008653ED" w:rsidRPr="005931D5" w:rsidRDefault="008653ED" w:rsidP="008653ED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7.</w:t>
      </w:r>
      <w:r w:rsidRPr="005931D5">
        <w:rPr>
          <w:szCs w:val="24"/>
          <w:lang w:val="en-GB" w:eastAsia="en-US"/>
        </w:rPr>
        <w:tab/>
        <w:t xml:space="preserve">Mingħajr preġudizzju għall-Artikolu 40, il-meniġer tal-infrastruttura jista’ jiddeċiedi li ma japplikax il-perjodi stabbiliti fil-punti (1) sa (5), jekk ir-restrizzjoni tal-kapaċità tkun meħtieġa biex tistabbilixxi mill-ġdid operazzjonijiet ferrovjarji sikuri, il-mument tar-restrizzjonijiet ikun lil hinn mill-kontroll </w:t>
      </w:r>
      <w:r w:rsidRPr="005931D5">
        <w:rPr>
          <w:strike/>
          <w:szCs w:val="24"/>
          <w:lang w:val="en-GB" w:eastAsia="en-US"/>
        </w:rPr>
        <w:t>tal-meniġer</w:t>
      </w:r>
      <w:r w:rsidRPr="005931D5">
        <w:rPr>
          <w:b/>
          <w:i/>
          <w:szCs w:val="24"/>
          <w:lang w:val="en-GB" w:eastAsia="en-US"/>
        </w:rPr>
        <w:t>tal-maniġer</w:t>
      </w:r>
      <w:r w:rsidRPr="005931D5">
        <w:rPr>
          <w:szCs w:val="24"/>
          <w:lang w:val="en-GB" w:eastAsia="en-US"/>
        </w:rPr>
        <w:t xml:space="preserve"> tal-infrastruttura</w:t>
      </w:r>
      <w:r w:rsidRPr="005931D5">
        <w:rPr>
          <w:strike/>
          <w:szCs w:val="24"/>
          <w:lang w:val="en-GB" w:eastAsia="en-US"/>
        </w:rPr>
        <w:t>, l-applikazzjoni ta’ dawk il-perjodi ma tkunx kosteffettiva</w:t>
      </w:r>
      <w:r w:rsidRPr="005931D5">
        <w:rPr>
          <w:szCs w:val="24"/>
          <w:lang w:val="en-GB" w:eastAsia="en-US"/>
        </w:rPr>
        <w:t xml:space="preserve"> jew tagħmel ħsara bla bżonn fir-rigward tal-kundizzjoni jew tal-ħajja tal-assi, jew jekk l-applikanti kkonċernati kollha jaqblu. F’dawk il-każijiet u fil-każ ta’ restrizzjonijiet oħra tal-kapaċità li ma jkunux soġġetti għal konsultazzjoni f’konformità ma’ dispożizzjonijiet oħra ta’ dan l-Anness, il-meniġer tal-infrastruttura għandu jikkonsulta minnufih mal-applikanti u mal-operaturi ewlenin tal-faċilitajiet tas-servizz ikkonċernati.</w:t>
      </w:r>
      <w:r w:rsidR="005130FD" w:rsidRPr="005931D5">
        <w:rPr>
          <w:b/>
          <w:szCs w:val="24"/>
          <w:lang w:val="en-GB" w:eastAsia="en-US"/>
        </w:rPr>
        <w:t xml:space="preserve"> [Em. </w:t>
      </w:r>
      <w:r w:rsidR="00046EF8" w:rsidRPr="005931D5">
        <w:rPr>
          <w:b/>
          <w:szCs w:val="24"/>
          <w:lang w:val="en-GB" w:eastAsia="en-US"/>
        </w:rPr>
        <w:t>257</w:t>
      </w:r>
      <w:r w:rsidR="005130FD" w:rsidRPr="005931D5">
        <w:rPr>
          <w:b/>
          <w:szCs w:val="24"/>
          <w:lang w:val="en-GB" w:eastAsia="en-US"/>
        </w:rPr>
        <w:t>]</w:t>
      </w:r>
    </w:p>
    <w:p w14:paraId="71423866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0A0FF5E0" w14:textId="15C99412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8.</w:t>
      </w:r>
      <w:r w:rsidRPr="005931D5">
        <w:rPr>
          <w:szCs w:val="24"/>
          <w:lang w:val="en-GB" w:eastAsia="en-US"/>
        </w:rPr>
        <w:tab/>
        <w:t xml:space="preserve">L-informazzjoni li jridu jagħti l-meniġer tal-infrastruttura </w:t>
      </w:r>
      <w:proofErr w:type="gramStart"/>
      <w:r w:rsidRPr="005931D5">
        <w:rPr>
          <w:szCs w:val="24"/>
          <w:lang w:val="en-GB" w:eastAsia="en-US"/>
        </w:rPr>
        <w:t>meta</w:t>
      </w:r>
      <w:proofErr w:type="gramEnd"/>
      <w:r w:rsidRPr="005931D5">
        <w:rPr>
          <w:szCs w:val="24"/>
          <w:lang w:val="en-GB" w:eastAsia="en-US"/>
        </w:rPr>
        <w:t xml:space="preserve"> jaġixxi f’konformità mal-punti (1), (5) jew (7) għandha tinkludi:</w:t>
      </w:r>
    </w:p>
    <w:p w14:paraId="21583DFC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(a)</w:t>
      </w:r>
      <w:r w:rsidRPr="005931D5">
        <w:rPr>
          <w:szCs w:val="24"/>
          <w:lang w:val="en-GB" w:eastAsia="en-US"/>
        </w:rPr>
        <w:tab/>
        <w:t>il-jum ippjanat;</w:t>
      </w:r>
    </w:p>
    <w:p w14:paraId="514EBB7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(b)</w:t>
      </w:r>
      <w:r w:rsidRPr="005931D5">
        <w:rPr>
          <w:szCs w:val="24"/>
          <w:lang w:val="en-GB" w:eastAsia="en-US"/>
        </w:rPr>
        <w:tab/>
        <w:t>il-ħin tal-ġurnata u, malli tkun tista’ tiġi ffissata, is-siegħa tal-bidu u tat-tmiem tar-restrizzjoni tal-kapaċità;</w:t>
      </w:r>
    </w:p>
    <w:p w14:paraId="5479E88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is-sezzjoni fuq il-linja affettwata mir-restrizzjoni;</w:t>
      </w:r>
    </w:p>
    <w:p w14:paraId="63DA0391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meta applikabbli, il-kapaċità fil-linji devjazzjonarji.</w:t>
      </w:r>
    </w:p>
    <w:p w14:paraId="3DC7B5EE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Il-meniġer tal-infrastruttura għandu jippubblika dik l-informazzjoni, jew link għal fejn tista’ tinstab, fid-dikjarazzjoni dwar in-network tiegħu kif imsemmi fil-punt (3) tal-Anness IV tad-Direttiva 2012/34/UE. Il-meniġer tal-infrastruttura għandu jżomm din l-informazzjoni aġġornata. Barra minn hekk, il-meniġers tal-infrastruttura għandhom jippubblikaw din l-informazzjoni b’format diġitali f’konformità mal-Artikoli 9 u 62.</w:t>
      </w:r>
    </w:p>
    <w:p w14:paraId="3D97E92C" w14:textId="77777777" w:rsidR="00B565B0" w:rsidRPr="005931D5" w:rsidRDefault="00B565B0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319B46A6" w14:textId="147A944C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9.</w:t>
      </w:r>
      <w:r w:rsidRPr="005931D5">
        <w:rPr>
          <w:szCs w:val="24"/>
          <w:lang w:val="it-IT" w:eastAsia="en-US"/>
        </w:rPr>
        <w:tab/>
        <w:t>Rigward ir-restrizzjonijiet tal-kapaċità li jtulu tal-inqas 30 jum konsekuttiv u li jaffettwaw aktar minn 50% tal-volum tat-traffiku stmat fuq linja ferrovjarja, il-meniġer tal-infrastruttura għandu jipprovdi paragun lill-applikanti, meta jitolbuh waqt l-ewwel sessjoni ta’ konsultazzjoni, tal-kundizzjonijiet li jiġu ffaċċjati f’tal-inqas żewġ alternattivi tar-restrizzjonijiet tal-kapaċità. Il-meniġer tal-infrastruttura għandu jfassal dawk l-alternattivi abbażi tal-kontribut tal-applikanti fil-mument tat-talbiet tagħhom u b’mod konġunt magħhom.</w:t>
      </w:r>
    </w:p>
    <w:p w14:paraId="2CF22A51" w14:textId="77777777" w:rsidR="008653ED" w:rsidRPr="005931D5" w:rsidRDefault="008653ED" w:rsidP="00B565B0">
      <w:pPr>
        <w:spacing w:before="120" w:after="120" w:line="360" w:lineRule="auto"/>
        <w:ind w:left="851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Għal kull alternattiva, il-paragun għandu jinkludi tal-inqas:</w:t>
      </w:r>
    </w:p>
    <w:p w14:paraId="614E415C" w14:textId="77777777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(a)</w:t>
      </w:r>
      <w:r w:rsidRPr="005931D5">
        <w:rPr>
          <w:szCs w:val="24"/>
          <w:lang w:val="sv-SE" w:eastAsia="en-US"/>
        </w:rPr>
        <w:tab/>
        <w:t>it-tul tar-restrizzjoni tal-kapaċità,</w:t>
      </w:r>
    </w:p>
    <w:p w14:paraId="122E61C2" w14:textId="77777777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l-imposti indikattivi dovuti mistennija tal-infrastruttura,</w:t>
      </w:r>
    </w:p>
    <w:p w14:paraId="18690235" w14:textId="77777777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il-kapaċità disponibbli fil-linji devjazzjonarji,</w:t>
      </w:r>
    </w:p>
    <w:p w14:paraId="0F865D9C" w14:textId="77777777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ir-rotot alternattivi disponibbli, u</w:t>
      </w:r>
    </w:p>
    <w:p w14:paraId="30C1DF8C" w14:textId="77777777" w:rsidR="008653ED" w:rsidRPr="005931D5" w:rsidRDefault="008653ED" w:rsidP="00B565B0">
      <w:pPr>
        <w:spacing w:before="120" w:after="120" w:line="360" w:lineRule="auto"/>
        <w:ind w:left="1418" w:hanging="567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(e)</w:t>
      </w:r>
      <w:r w:rsidRPr="005931D5">
        <w:rPr>
          <w:szCs w:val="24"/>
          <w:lang w:val="sv-SE" w:eastAsia="en-US"/>
        </w:rPr>
        <w:tab/>
        <w:t>il-ħinijiet tal-ivvjaġġar indikattivi.</w:t>
      </w:r>
    </w:p>
    <w:p w14:paraId="2EBD4EC6" w14:textId="77777777" w:rsidR="00B565B0" w:rsidRPr="005931D5" w:rsidRDefault="00B565B0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18A9C857" w14:textId="5ABA0E24" w:rsidR="008653ED" w:rsidRPr="005931D5" w:rsidRDefault="008653ED" w:rsidP="00B565B0">
      <w:pPr>
        <w:spacing w:before="120" w:after="120" w:line="360" w:lineRule="auto"/>
        <w:ind w:left="851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Qabel ma jagħżel bejn l-alternattivi tar-restrizzjonijiet tal-kapaċità, il-meniġer tal-infrastruttura għandu jikkonsulta mal-applikanti interessati u jqis l-impatti tal-alternattivi differenti fuq dawk l-applikanti u fuq l-utenti tas-servizzi.</w:t>
      </w:r>
    </w:p>
    <w:p w14:paraId="44777A36" w14:textId="77777777" w:rsidR="008653ED" w:rsidRPr="005931D5" w:rsidRDefault="008653ED" w:rsidP="00B565B0">
      <w:pPr>
        <w:spacing w:before="120" w:after="120" w:line="360" w:lineRule="auto"/>
        <w:ind w:left="851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L-analiżi tar-restrizzjonijiet tal-kapaċità alternattivi għandha tinkludi sitwazzjonijiet li jikkonċernaw aktar minn meniġer tal-infrastruttura wieħed. F’dan il-każ, il-meniġers tal-infrastruttura għandhom jikkoordinaw l-ippjanar tal-alternattiva għar-restrizzjoni tal-kapaċità f’konformità mal-Artikolu 53.</w:t>
      </w:r>
    </w:p>
    <w:p w14:paraId="369843D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10.</w:t>
      </w:r>
      <w:r w:rsidRPr="005931D5">
        <w:rPr>
          <w:szCs w:val="24"/>
          <w:lang w:val="sv-SE" w:eastAsia="en-US"/>
        </w:rPr>
        <w:tab/>
        <w:t>Rigward ir-restrizzjonijiet tal-kapaċità li jtulu aktar minn 30 jum konsekuttiv u li jaffettwaw aktar minn 50% tal-volum tat-traffiku stmat fuq linja ferrovjarja, il-meniġer tal-infrastruttura għandu jistabbilixxi kriterji li skonthom il-ferroviji ta’ kull tip ta’ servizz jenħtieġ li tiddawrilhom ir-rotta, filwaqt li jikkunsidra r-restrizzjonijiet kummerċjali u operazzjonali tal-applikant, sakemm dawk ir-restrizzjonijiet operazzjonali ma jirriżultawx minn deċiżjonijiet meniġerjali jew organizzattivi tal-applikant, u mingħajr preġudizzju għall-għan li jitnaqqsu l-kostijiet tal-meniġer tal-infrastruttura f’konformità mal-Artikolu 30(1) tad-Direttiva 2012/34/UE. Il-meniġer tal-infrastruttura għandu jippubblika dawk il-kriterji fid-dikjarazzjoni dwar in-network.</w:t>
      </w:r>
    </w:p>
    <w:p w14:paraId="4E98D4F2" w14:textId="77777777" w:rsidR="00B565B0" w:rsidRPr="005931D5" w:rsidRDefault="00B565B0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A6F1088" w14:textId="21EAFA80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lastRenderedPageBreak/>
        <w:t>11.</w:t>
      </w:r>
      <w:r w:rsidRPr="005931D5">
        <w:rPr>
          <w:szCs w:val="24"/>
          <w:lang w:val="sv-SE" w:eastAsia="en-US"/>
        </w:rPr>
        <w:tab/>
        <w:t>L-ENIM għandu jippubblika l-informazzjoni meħtieġa skont il-punt (8) fuq is-sit web tiegħu.</w:t>
      </w:r>
    </w:p>
    <w:p w14:paraId="61D9F63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12.</w:t>
      </w:r>
      <w:r w:rsidRPr="005931D5">
        <w:rPr>
          <w:szCs w:val="24"/>
          <w:lang w:val="sv-SE" w:eastAsia="en-US"/>
        </w:rPr>
        <w:tab/>
        <w:t>Il-Kummissjoni għandha tirrieżamina l-implimentazzjoni tat-Taqsima 3 ta’ dan l-Anness sal-31 ta’ Diċembru 2024 u tipproponi proposta leġiżlattiva jekk tkun meħtieġa.</w:t>
      </w:r>
    </w:p>
    <w:p w14:paraId="01C685E7" w14:textId="3FD0C2C4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4.</w:t>
      </w:r>
      <w:r w:rsidRPr="005931D5">
        <w:rPr>
          <w:szCs w:val="24"/>
          <w:lang w:val="sv-SE" w:eastAsia="en-US"/>
        </w:rPr>
        <w:tab/>
      </w:r>
      <w:r w:rsidR="00B565B0" w:rsidRPr="005931D5">
        <w:rPr>
          <w:smallCaps/>
          <w:szCs w:val="24"/>
          <w:lang w:val="sv-SE" w:eastAsia="en-US"/>
        </w:rPr>
        <w:t>Skeda għall-allokazzjoni tal-kapaċità permezz tal-proċess annwali tal-allokazzjoni msemmi fl-Artiikoli 32 u 38</w:t>
      </w:r>
    </w:p>
    <w:p w14:paraId="380BA910" w14:textId="669D2DE3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t>1.</w:t>
      </w:r>
      <w:r w:rsidRPr="005931D5">
        <w:rPr>
          <w:szCs w:val="24"/>
          <w:lang w:val="sv-SE" w:eastAsia="en-US"/>
        </w:rPr>
        <w:tab/>
        <w:t>Il-meniġer tal-infrastruttura u l-applikanti għandhom ikunu konformi mal-iskeda li ġejja:</w:t>
      </w:r>
    </w:p>
    <w:p w14:paraId="36F6386E" w14:textId="1EDF9B12" w:rsidR="00B565B0" w:rsidRPr="005931D5" w:rsidRDefault="00B565B0">
      <w:pPr>
        <w:widowControl/>
        <w:rPr>
          <w:szCs w:val="24"/>
          <w:lang w:val="sv-SE" w:eastAsia="en-US"/>
        </w:rPr>
      </w:pPr>
      <w:r w:rsidRPr="005931D5">
        <w:rPr>
          <w:szCs w:val="24"/>
          <w:lang w:val="sv-SE" w:eastAsia="en-US"/>
        </w:rPr>
        <w:br w:type="page"/>
      </w:r>
    </w:p>
    <w:p w14:paraId="034CC37B" w14:textId="77777777" w:rsidR="00B565B0" w:rsidRPr="005931D5" w:rsidRDefault="00B565B0" w:rsidP="008653ED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5079"/>
        <w:gridCol w:w="4555"/>
      </w:tblGrid>
      <w:tr w:rsidR="008653ED" w:rsidRPr="005931D5" w14:paraId="437FA9EB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A2DB" w14:textId="77777777" w:rsidR="008653ED" w:rsidRPr="005931D5" w:rsidRDefault="008653ED" w:rsidP="008653ED">
            <w:pPr>
              <w:spacing w:after="120" w:line="360" w:lineRule="auto"/>
            </w:pPr>
            <w:r w:rsidRPr="005931D5">
              <w:t>Tappa jew perjodu taż-żmien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8672" w14:textId="77777777" w:rsidR="008653ED" w:rsidRPr="005931D5" w:rsidRDefault="008653ED" w:rsidP="008653ED">
            <w:pPr>
              <w:spacing w:after="120" w:line="360" w:lineRule="auto"/>
            </w:pPr>
            <w:r w:rsidRPr="005931D5">
              <w:t>Skadenza jew tul(1)</w:t>
            </w:r>
          </w:p>
        </w:tc>
      </w:tr>
      <w:tr w:rsidR="008653ED" w:rsidRPr="005931D5" w14:paraId="307A0823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626F" w14:textId="77777777" w:rsidR="008653ED" w:rsidRPr="005931D5" w:rsidRDefault="008653ED" w:rsidP="008653ED">
            <w:pPr>
              <w:spacing w:after="120" w:line="360" w:lineRule="auto"/>
              <w:rPr>
                <w:bCs/>
              </w:rPr>
            </w:pPr>
            <w:r w:rsidRPr="005931D5">
              <w:t>Perjodu tal-validità tal-iskeda operatorja (“perjodu tal-iskeda operatorja”)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E96E" w14:textId="77777777" w:rsidR="008653ED" w:rsidRPr="005931D5" w:rsidRDefault="008653ED" w:rsidP="008653ED">
            <w:pPr>
              <w:spacing w:after="120" w:line="360" w:lineRule="auto"/>
              <w:rPr>
                <w:bCs/>
              </w:rPr>
            </w:pPr>
            <w:r w:rsidRPr="005931D5">
              <w:t>Sena waħda</w:t>
            </w:r>
          </w:p>
        </w:tc>
      </w:tr>
      <w:tr w:rsidR="008653ED" w:rsidRPr="005931D5" w14:paraId="20CC7797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0533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Dħul fis-seħħ tal-iskeda operatorja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513D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F’nofsillejl tat-tieni Sibt f’Diċembru</w:t>
            </w:r>
          </w:p>
        </w:tc>
      </w:tr>
      <w:tr w:rsidR="008653ED" w:rsidRPr="005931D5" w14:paraId="08D7F4AB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9AF2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Pubblikazzjoni tal-pjan tal-provvista tal-kapaċità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0D82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F’konformità mat-Taqsima 2 ta’ dan l-Anness</w:t>
            </w:r>
          </w:p>
        </w:tc>
      </w:tr>
      <w:tr w:rsidR="008653ED" w:rsidRPr="005931D5" w14:paraId="53579532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FFB0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Pubblikazzjoni tar-restrizzjonijiet tal-kapaċità li jinħolqu minħabba xogħlijiet infrastrutturali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EC4A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F’konformità mat-Taqsimiet 2 u 3 ta’ dan l-Anness</w:t>
            </w:r>
          </w:p>
        </w:tc>
      </w:tr>
      <w:tr w:rsidR="008653ED" w:rsidRPr="005931D5" w14:paraId="72B4C38B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F7C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Skadenza għall-applikanti biex jissottomettu talbiet għad-drittijiet tal-kapaċità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DD76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X–8.5</w:t>
            </w:r>
          </w:p>
        </w:tc>
      </w:tr>
      <w:tr w:rsidR="008653ED" w:rsidRPr="005931D5" w14:paraId="18FABF9F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96DF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Tħejjija tal-abbozz tal-iskeda operatorja</w:t>
            </w:r>
          </w:p>
          <w:p w14:paraId="79AEA7B9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Skadenza għall-meniġers tal-infrastruttura biex jissottomettu abbozz tal-offerta tal-kapaċità lill-applikanti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565AF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X–6.5</w:t>
            </w:r>
          </w:p>
        </w:tc>
      </w:tr>
      <w:tr w:rsidR="008653ED" w:rsidRPr="005931D5" w14:paraId="44CFD4B2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F074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Finalizzazzjoni tal-koordinazzjoni mal-applikanti</w:t>
            </w:r>
            <w:r w:rsidRPr="005931D5">
              <w:rPr>
                <w:b/>
                <w:bCs/>
                <w:i/>
                <w:iCs/>
              </w:rPr>
              <w:t>, billi jiġi żgurat li jiġu ssodisfati l-prerekwiżiti kollha qabel din il-finalizzazzjoni ta’ ġimagħtejn ta’ “fażi ta’ osservazzjoni”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8D1A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X–6</w:t>
            </w:r>
          </w:p>
        </w:tc>
      </w:tr>
      <w:tr w:rsidR="008653ED" w:rsidRPr="005931D5" w14:paraId="19C84CDD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779E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 xml:space="preserve">Skadenza </w:t>
            </w:r>
            <w:r w:rsidRPr="005931D5">
              <w:rPr>
                <w:b/>
                <w:bCs/>
                <w:i/>
                <w:iCs/>
              </w:rPr>
              <w:t>għall-maniġers</w:t>
            </w:r>
            <w:r w:rsidRPr="005931D5">
              <w:t xml:space="preserve"> tal-infrastruttura biex jissottomettu offerta finali tal-kapaċità lill-applikanti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E91F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X–5.5</w:t>
            </w:r>
          </w:p>
        </w:tc>
      </w:tr>
      <w:tr w:rsidR="008653ED" w:rsidRPr="005931D5" w14:paraId="4C9636DC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984D7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Pubblikazzjoni tal-iskeda operatorja finali</w:t>
            </w:r>
          </w:p>
          <w:p w14:paraId="1DA9FBAF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 xml:space="preserve">Skadenza </w:t>
            </w:r>
            <w:r w:rsidRPr="005931D5">
              <w:rPr>
                <w:b/>
                <w:bCs/>
                <w:i/>
                <w:iCs/>
              </w:rPr>
              <w:t>għall-maniġer</w:t>
            </w:r>
            <w:r w:rsidRPr="005931D5">
              <w:t xml:space="preserve"> tal-infrastruttura biex jalloka drittijiet tal-kapaċità lill-applikanti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184E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X–5.25</w:t>
            </w:r>
          </w:p>
        </w:tc>
      </w:tr>
      <w:tr w:rsidR="008653ED" w:rsidRPr="005931D5" w14:paraId="6DE35FDC" w14:textId="77777777" w:rsidTr="00B565B0">
        <w:trPr>
          <w:jc w:val="center"/>
        </w:trPr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37D8C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Konverżjoni ta’ speċifikazzjonijiet tal-kapaċità f’mogħdijiet ferrovjarji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45B8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Trid tiġi speċifikata fil-qafas Ewropew għall-ġestjoni tal-kapaċità msemmi fl-Artikolu 6</w:t>
            </w:r>
          </w:p>
        </w:tc>
      </w:tr>
      <w:tr w:rsidR="008653ED" w:rsidRPr="005931D5" w14:paraId="6067B751" w14:textId="77777777" w:rsidTr="00B565B0">
        <w:trPr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67B8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Nota:</w:t>
            </w:r>
          </w:p>
          <w:p w14:paraId="5054CDCB" w14:textId="77777777" w:rsidR="008653ED" w:rsidRPr="005931D5" w:rsidRDefault="008653ED" w:rsidP="008653ED">
            <w:pPr>
              <w:spacing w:line="360" w:lineRule="auto"/>
              <w:rPr>
                <w:noProof/>
              </w:rPr>
            </w:pPr>
            <w:r w:rsidRPr="005931D5">
              <w:t>(1) “X–m” tfisser “m” xhur qabel id-data tad-dħul fis-seħħ tal-iskeda operatorja (“X”)</w:t>
            </w:r>
          </w:p>
        </w:tc>
      </w:tr>
    </w:tbl>
    <w:p w14:paraId="06F94BE4" w14:textId="543555C6" w:rsidR="00B565B0" w:rsidRPr="005931D5" w:rsidRDefault="00046EF8" w:rsidP="008653ED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5931D5">
        <w:rPr>
          <w:b/>
          <w:szCs w:val="24"/>
          <w:lang w:eastAsia="en-US"/>
        </w:rPr>
        <w:lastRenderedPageBreak/>
        <w:t>[Em.257]</w:t>
      </w:r>
    </w:p>
    <w:p w14:paraId="6C9DFA74" w14:textId="77777777" w:rsidR="00B565B0" w:rsidRPr="005931D5" w:rsidRDefault="00B565B0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7639CF40" w14:textId="24E126E6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lastRenderedPageBreak/>
        <w:t>2.</w:t>
      </w:r>
      <w:r w:rsidRPr="005931D5">
        <w:rPr>
          <w:szCs w:val="24"/>
          <w:lang w:eastAsia="en-US"/>
        </w:rPr>
        <w:tab/>
        <w:t>Il-meniġers tal-infrastruttura għandhom jallokaw it-talbiet għall-kapaċità riċevuti f’konformità mal-Artikolu 32(8) abbażi tal-prinċipju ta’ min jiġi l-ewwel jinqeda l-ewwel.</w:t>
      </w:r>
    </w:p>
    <w:p w14:paraId="22D0C0DD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t>3.</w:t>
      </w:r>
      <w:r w:rsidRPr="005931D5">
        <w:rPr>
          <w:szCs w:val="24"/>
          <w:lang w:eastAsia="en-US"/>
        </w:rPr>
        <w:tab/>
        <w:t>L-iskadenza biex l-applikanti jissottomettu talbiet għad-drittijiet tal-kapaċità stabbiliti fit-tabella tal-punt 1 għandha tkun l-iskadenza għat-talbiet għall-kapaċità infrastrutturali msemmija fl-Artikolu 27(4) tad-Direttiva 2012/34/UE.</w:t>
      </w:r>
    </w:p>
    <w:p w14:paraId="3D83A671" w14:textId="61FAD31E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t>5.</w:t>
      </w:r>
      <w:r w:rsidRPr="005931D5">
        <w:rPr>
          <w:szCs w:val="24"/>
          <w:lang w:eastAsia="en-US"/>
        </w:rPr>
        <w:tab/>
      </w:r>
      <w:r w:rsidR="00B565B0" w:rsidRPr="005931D5">
        <w:rPr>
          <w:smallCaps/>
          <w:szCs w:val="24"/>
          <w:lang w:eastAsia="en-US"/>
        </w:rPr>
        <w:t>Skeda għall-allokazzjoni tal-kapaċità permezz ta’ ftehimiet qafas imsemmija fl-Artikoli 31 and 38</w:t>
      </w:r>
      <w:r w:rsidR="00B565B0" w:rsidRPr="005931D5">
        <w:rPr>
          <w:szCs w:val="24"/>
          <w:lang w:eastAsia="en-US"/>
        </w:rPr>
        <w:t xml:space="preserve"> </w:t>
      </w:r>
      <w:r w:rsidRPr="005931D5">
        <w:rPr>
          <w:szCs w:val="24"/>
          <w:lang w:eastAsia="en-US"/>
        </w:rPr>
        <w:t xml:space="preserve">Skeda għal allokazzjoni tal-kapaċità permezz ta’ ftehimiet qafas imsemmija fl-Artikoli 31 u 38 </w:t>
      </w:r>
    </w:p>
    <w:p w14:paraId="7E9513D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t>1.</w:t>
      </w:r>
      <w:r w:rsidRPr="005931D5">
        <w:rPr>
          <w:szCs w:val="24"/>
          <w:lang w:eastAsia="en-US"/>
        </w:rPr>
        <w:tab/>
        <w:t>Il-meniġer tal-infrastruttura għandu jikkonforma mal-iskeda li ġejja:</w:t>
      </w:r>
    </w:p>
    <w:tbl>
      <w:tblPr>
        <w:tblW w:w="531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207"/>
        <w:gridCol w:w="5433"/>
      </w:tblGrid>
      <w:tr w:rsidR="008653ED" w:rsidRPr="005931D5" w14:paraId="4FAED59C" w14:textId="77777777" w:rsidTr="00B565B0">
        <w:trPr>
          <w:tblHeader/>
        </w:trPr>
        <w:tc>
          <w:tcPr>
            <w:tcW w:w="2182" w:type="pct"/>
          </w:tcPr>
          <w:p w14:paraId="38261FC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Perjodu taż-żmien</w:t>
            </w:r>
          </w:p>
        </w:tc>
        <w:tc>
          <w:tcPr>
            <w:tcW w:w="2818" w:type="pct"/>
          </w:tcPr>
          <w:p w14:paraId="299EE47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Tul(1)</w:t>
            </w:r>
          </w:p>
        </w:tc>
      </w:tr>
      <w:tr w:rsidR="008653ED" w:rsidRPr="005931D5" w14:paraId="0FBD958D" w14:textId="77777777" w:rsidTr="00B565B0">
        <w:tc>
          <w:tcPr>
            <w:tcW w:w="2182" w:type="pct"/>
          </w:tcPr>
          <w:p w14:paraId="0145A69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Perjodu standard tal-validità tal-ftehimiet qafas</w:t>
            </w:r>
          </w:p>
        </w:tc>
        <w:tc>
          <w:tcPr>
            <w:tcW w:w="2818" w:type="pct"/>
          </w:tcPr>
          <w:p w14:paraId="68152F1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5 snin</w:t>
            </w:r>
          </w:p>
        </w:tc>
      </w:tr>
      <w:tr w:rsidR="008653ED" w:rsidRPr="005931D5" w14:paraId="623F18B4" w14:textId="77777777" w:rsidTr="00B565B0">
        <w:tc>
          <w:tcPr>
            <w:tcW w:w="2182" w:type="pct"/>
          </w:tcPr>
          <w:p w14:paraId="771F06A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Konverżjoni ta’ speċifikazzjonijiet tal-kapaċità f’mogħdijiet ferrovjarji</w:t>
            </w:r>
          </w:p>
        </w:tc>
        <w:tc>
          <w:tcPr>
            <w:tcW w:w="2818" w:type="pct"/>
          </w:tcPr>
          <w:p w14:paraId="7C4E487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Bejn X–8.5 u X–6.5 (b’mod konġunt mal-koordinazzjoni skont il-proċess annwali tal-allokazzjoni msemmi fit-Taqsima 4)</w:t>
            </w:r>
          </w:p>
        </w:tc>
      </w:tr>
      <w:tr w:rsidR="008653ED" w:rsidRPr="005931D5" w14:paraId="0756EC1A" w14:textId="77777777" w:rsidTr="00B565B0">
        <w:tc>
          <w:tcPr>
            <w:tcW w:w="5000" w:type="pct"/>
            <w:gridSpan w:val="2"/>
          </w:tcPr>
          <w:p w14:paraId="29A3AE0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Nota: (1) “X–m” tfisser “m” xhur qabel id-data tad-dħul fis-seħħ tal-iskeda operatorja (“X”) f’konformità mat-Taqsima 4</w:t>
            </w:r>
          </w:p>
        </w:tc>
      </w:tr>
    </w:tbl>
    <w:p w14:paraId="429488F2" w14:textId="77777777" w:rsidR="00B565B0" w:rsidRPr="005931D5" w:rsidRDefault="00B565B0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</w:p>
    <w:p w14:paraId="2F727679" w14:textId="77777777" w:rsidR="00B565B0" w:rsidRPr="005931D5" w:rsidRDefault="00B565B0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2CAC5A78" w14:textId="64AE9D2A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lastRenderedPageBreak/>
        <w:t>6.</w:t>
      </w:r>
      <w:r w:rsidRPr="005931D5">
        <w:rPr>
          <w:szCs w:val="24"/>
          <w:lang w:eastAsia="en-US"/>
        </w:rPr>
        <w:tab/>
      </w:r>
      <w:r w:rsidR="00B565B0" w:rsidRPr="005931D5">
        <w:rPr>
          <w:smallCaps/>
          <w:szCs w:val="24"/>
          <w:lang w:eastAsia="en-US"/>
        </w:rPr>
        <w:t>Skeda għall-proċess tal-allokazzjoni tal-kapaċità tal-ippjanar kontinwu msemmi fl-Artikoli 33 u 38</w:t>
      </w:r>
    </w:p>
    <w:p w14:paraId="6B1769D5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t>1.</w:t>
      </w:r>
      <w:r w:rsidRPr="005931D5">
        <w:rPr>
          <w:szCs w:val="24"/>
          <w:lang w:eastAsia="en-US"/>
        </w:rPr>
        <w:tab/>
        <w:t>Il-meniġer tal-infrastruttura u l-applikanti għandhom jikkonformaw mal-iskeda li ġejja tul il-proċess tal-ippjanar kontinwu:</w:t>
      </w:r>
    </w:p>
    <w:tbl>
      <w:tblPr>
        <w:tblW w:w="531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5217"/>
        <w:gridCol w:w="4423"/>
      </w:tblGrid>
      <w:tr w:rsidR="008653ED" w:rsidRPr="005931D5" w14:paraId="0D31B8A0" w14:textId="77777777" w:rsidTr="00B565B0">
        <w:trPr>
          <w:tblHeader/>
        </w:trPr>
        <w:tc>
          <w:tcPr>
            <w:tcW w:w="2706" w:type="pct"/>
          </w:tcPr>
          <w:p w14:paraId="7C44121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Tappa jew perjodu taż-żmien</w:t>
            </w:r>
          </w:p>
        </w:tc>
        <w:tc>
          <w:tcPr>
            <w:tcW w:w="2294" w:type="pct"/>
          </w:tcPr>
          <w:p w14:paraId="5A76734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Skadenza jew tul(1)</w:t>
            </w:r>
          </w:p>
        </w:tc>
      </w:tr>
      <w:tr w:rsidR="008653ED" w:rsidRPr="005931D5" w14:paraId="30BD1CA6" w14:textId="77777777" w:rsidTr="00B565B0">
        <w:tc>
          <w:tcPr>
            <w:tcW w:w="2706" w:type="pct"/>
          </w:tcPr>
          <w:p w14:paraId="4784845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L-aktar mument kmieni għall-applikanti biex jissottomettu talbiet għall-kapaċità tul il-proċess tal-allokazzjoni tal-ippjanar kontinwu</w:t>
            </w:r>
          </w:p>
        </w:tc>
        <w:tc>
          <w:tcPr>
            <w:tcW w:w="2294" w:type="pct"/>
          </w:tcPr>
          <w:p w14:paraId="41D558D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4 xhur qabel l-ewwel vjaġġ ferrovjarju</w:t>
            </w:r>
          </w:p>
        </w:tc>
      </w:tr>
      <w:tr w:rsidR="008653ED" w:rsidRPr="005931D5" w14:paraId="7F0A4B29" w14:textId="77777777" w:rsidTr="00B565B0">
        <w:tc>
          <w:tcPr>
            <w:tcW w:w="2706" w:type="pct"/>
          </w:tcPr>
          <w:p w14:paraId="6200D42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L-aħħar mument għall-applikanti biex jissottomettu talbiet għall-kapaċità tul il-proċess tal-allokazzjoni tal-ippjanar kontinwu</w:t>
            </w:r>
          </w:p>
        </w:tc>
        <w:tc>
          <w:tcPr>
            <w:tcW w:w="2294" w:type="pct"/>
          </w:tcPr>
          <w:p w14:paraId="54D80A2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xahar qabel l-ewwel vjaġġ ferrovjarju</w:t>
            </w:r>
          </w:p>
        </w:tc>
      </w:tr>
      <w:tr w:rsidR="008653ED" w:rsidRPr="005931D5" w14:paraId="337B77B7" w14:textId="77777777" w:rsidTr="00B565B0">
        <w:tc>
          <w:tcPr>
            <w:tcW w:w="2706" w:type="pct"/>
          </w:tcPr>
          <w:p w14:paraId="48F271A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Tul massimu tad-drittijiet tal-kapaċità mogħtija tul il-proċess tal-allokazzjoni tal-ippjanar kontinwu</w:t>
            </w:r>
          </w:p>
        </w:tc>
        <w:tc>
          <w:tcPr>
            <w:tcW w:w="2294" w:type="pct"/>
          </w:tcPr>
          <w:p w14:paraId="17FF2D5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36 xahar li jibdew mill-ewwel vjaġġ ferrovjarju</w:t>
            </w:r>
          </w:p>
        </w:tc>
      </w:tr>
      <w:tr w:rsidR="008653ED" w:rsidRPr="005931D5" w14:paraId="79904A36" w14:textId="77777777" w:rsidTr="00B565B0">
        <w:tc>
          <w:tcPr>
            <w:tcW w:w="2706" w:type="pct"/>
          </w:tcPr>
          <w:p w14:paraId="22AC6CC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Konverżjoni ta’ speċifikazzjonijiet tal-kapaċità f’mogħdijiet ferrovjarji għal drittijiet tal-kapaċità mogħtija f’konformità mal-paragrafu 2, il-punt (a) tal-Artikolu 33</w:t>
            </w:r>
          </w:p>
        </w:tc>
        <w:tc>
          <w:tcPr>
            <w:tcW w:w="2294" w:type="pct"/>
          </w:tcPr>
          <w:p w14:paraId="4BD65BE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bejn X–8.5 u X–6.5 (b’mod konġunt mal-koordinazzjoni skont il-proċess annwali tal-allokazzjoni msemmi fit-Taqsima 4)</w:t>
            </w:r>
          </w:p>
        </w:tc>
      </w:tr>
      <w:tr w:rsidR="008653ED" w:rsidRPr="005931D5" w14:paraId="6056094B" w14:textId="77777777" w:rsidTr="00B565B0">
        <w:tc>
          <w:tcPr>
            <w:tcW w:w="2706" w:type="pct"/>
          </w:tcPr>
          <w:p w14:paraId="2F7BFAA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Konverżjoni ta’ speċifikazzjonijiet tal-kapaċità f’mogħdijiet ferrovjarji għal drittijiet tal-kapaċità mogħtija f’konformità mal-paragrafu 2, il-punt (b) tal-Artikolu 33</w:t>
            </w:r>
          </w:p>
        </w:tc>
        <w:tc>
          <w:tcPr>
            <w:tcW w:w="2294" w:type="pct"/>
          </w:tcPr>
          <w:p w14:paraId="424B5DB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trid tiġi speċifikata mill-meniġers tal-infrastruttura filwaqt li jqisu l-qafas Ewropew għall-ġestjoni tal-kapaċità msemmi fl-Artikolu 6</w:t>
            </w:r>
          </w:p>
        </w:tc>
      </w:tr>
      <w:tr w:rsidR="008653ED" w:rsidRPr="005931D5" w14:paraId="68D0A29B" w14:textId="77777777" w:rsidTr="00B565B0">
        <w:tc>
          <w:tcPr>
            <w:tcW w:w="5000" w:type="pct"/>
            <w:gridSpan w:val="2"/>
          </w:tcPr>
          <w:p w14:paraId="5FAF72B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Nota: (1) “X–m” tfisser “m” xhur qabel id-data tad-dħul fis-seħħ tal-iskeda operatorja (“X”) f’konformità mat-Taqsima 4</w:t>
            </w:r>
          </w:p>
        </w:tc>
      </w:tr>
    </w:tbl>
    <w:p w14:paraId="6C06DFE9" w14:textId="77777777" w:rsidR="00B565B0" w:rsidRPr="005931D5" w:rsidRDefault="00B565B0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</w:p>
    <w:p w14:paraId="5DC0EAEC" w14:textId="77777777" w:rsidR="00B565B0" w:rsidRPr="005931D5" w:rsidRDefault="00B565B0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26FB0321" w14:textId="5EC8F08B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lastRenderedPageBreak/>
        <w:t>2.</w:t>
      </w:r>
      <w:r w:rsidRPr="005931D5">
        <w:rPr>
          <w:szCs w:val="24"/>
          <w:lang w:eastAsia="en-US"/>
        </w:rPr>
        <w:tab/>
        <w:t>Il-meniġers tal-infrastruttura għandhom jallokaw il-kapaċità bil-proċess tal-ippjanar kontinwu abbażi tal-prinċipju ta’ min jiġi l-ewwel jinqeda l-ewwel.</w:t>
      </w:r>
    </w:p>
    <w:p w14:paraId="3C096819" w14:textId="0E274D0B" w:rsidR="008653ED" w:rsidRPr="005931D5" w:rsidRDefault="008653ED" w:rsidP="00B565B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t>7.</w:t>
      </w:r>
      <w:r w:rsidRPr="005931D5">
        <w:rPr>
          <w:szCs w:val="24"/>
          <w:lang w:eastAsia="en-US"/>
        </w:rPr>
        <w:tab/>
      </w:r>
      <w:r w:rsidR="00B565B0" w:rsidRPr="005931D5">
        <w:rPr>
          <w:smallCaps/>
          <w:szCs w:val="24"/>
          <w:lang w:eastAsia="en-US"/>
        </w:rPr>
        <w:t>Skeda għall-allokazzjoni tal-kapaċità permezz tal-proċess ad hoc imsemmi fl-Artikoli 34 u 38</w:t>
      </w:r>
    </w:p>
    <w:p w14:paraId="4FEB4B1E" w14:textId="77777777" w:rsidR="008653ED" w:rsidRPr="005931D5" w:rsidRDefault="008653ED" w:rsidP="00B565B0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Meta jalloka l-kapaċità infrastrutturali permezz tal-proċess ad hoc, il-meniġer tal-infrastruttura għandu jikkonforma mal-iskeda li ġejja:</w:t>
      </w:r>
    </w:p>
    <w:tbl>
      <w:tblPr>
        <w:tblW w:w="9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8075"/>
        <w:gridCol w:w="1591"/>
      </w:tblGrid>
      <w:tr w:rsidR="008653ED" w:rsidRPr="005931D5" w14:paraId="7C435533" w14:textId="77777777" w:rsidTr="00046EF8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950B" w14:textId="77777777" w:rsidR="008653ED" w:rsidRPr="005931D5" w:rsidRDefault="008653ED" w:rsidP="008653ED">
            <w:pPr>
              <w:spacing w:after="120" w:line="360" w:lineRule="auto"/>
            </w:pPr>
            <w:r w:rsidRPr="005931D5">
              <w:t>Perjodu taż-żmien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83FC" w14:textId="77777777" w:rsidR="008653ED" w:rsidRPr="005931D5" w:rsidRDefault="008653ED" w:rsidP="008653ED">
            <w:pPr>
              <w:spacing w:after="120" w:line="360" w:lineRule="auto"/>
            </w:pPr>
            <w:r w:rsidRPr="005931D5">
              <w:t>Tul</w:t>
            </w:r>
          </w:p>
        </w:tc>
      </w:tr>
      <w:tr w:rsidR="008653ED" w:rsidRPr="005931D5" w14:paraId="28DE1C1C" w14:textId="77777777" w:rsidTr="00046EF8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9311" w14:textId="77777777" w:rsidR="008653ED" w:rsidRPr="005931D5" w:rsidRDefault="008653ED" w:rsidP="008653ED">
            <w:pPr>
              <w:spacing w:after="120" w:line="360" w:lineRule="auto"/>
            </w:pPr>
            <w:r w:rsidRPr="005931D5">
              <w:t xml:space="preserve">Perjodu massimu biex </w:t>
            </w:r>
            <w:r w:rsidRPr="005931D5">
              <w:rPr>
                <w:b/>
                <w:bCs/>
                <w:i/>
                <w:iCs/>
              </w:rPr>
              <w:t>il-maniġers</w:t>
            </w:r>
            <w:r w:rsidRPr="005931D5">
              <w:t xml:space="preserve"> tal-infrastruttura jħejju offerta tad-drittijiet tal-kapaċità f’diversi networks </w:t>
            </w:r>
            <w:r w:rsidRPr="005931D5">
              <w:rPr>
                <w:b/>
                <w:bCs/>
                <w:i/>
                <w:iCs/>
              </w:rPr>
              <w:t>jekk it-talba ad hoc issir wara d-data tal-pubblikazzjoni tal-iskeda ta’ żmien ta’ ħidma finali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D1A9" w14:textId="77777777" w:rsidR="008653ED" w:rsidRPr="005931D5" w:rsidRDefault="008653ED" w:rsidP="008653ED">
            <w:pPr>
              <w:spacing w:after="120" w:line="360" w:lineRule="auto"/>
              <w:rPr>
                <w:b/>
                <w:i/>
              </w:rPr>
            </w:pPr>
            <w:r w:rsidRPr="005931D5">
              <w:rPr>
                <w:b/>
                <w:i/>
              </w:rPr>
              <w:t>24 siegħa</w:t>
            </w:r>
          </w:p>
        </w:tc>
      </w:tr>
      <w:tr w:rsidR="008653ED" w:rsidRPr="005931D5" w14:paraId="68EA73FD" w14:textId="77777777" w:rsidTr="00046EF8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1E3C" w14:textId="77777777" w:rsidR="008653ED" w:rsidRPr="005931D5" w:rsidRDefault="008653ED" w:rsidP="008653ED">
            <w:pPr>
              <w:spacing w:after="120" w:line="360" w:lineRule="auto"/>
            </w:pPr>
            <w:r w:rsidRPr="005931D5">
              <w:t xml:space="preserve">Perjodu massimu biex </w:t>
            </w:r>
            <w:r w:rsidRPr="005931D5">
              <w:rPr>
                <w:b/>
                <w:bCs/>
                <w:i/>
                <w:iCs/>
              </w:rPr>
              <w:t>il-maniġers</w:t>
            </w:r>
            <w:r w:rsidRPr="005931D5">
              <w:t xml:space="preserve"> tal-infrastruttura jħejju offerta tad-drittijiet tal-kapaċità f’diversi networks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C93F" w14:textId="77777777" w:rsidR="008653ED" w:rsidRPr="005931D5" w:rsidRDefault="008653ED" w:rsidP="008653ED">
            <w:pPr>
              <w:spacing w:after="120" w:line="360" w:lineRule="auto"/>
            </w:pPr>
            <w:r w:rsidRPr="005931D5">
              <w:t>5 ijiem</w:t>
            </w:r>
          </w:p>
        </w:tc>
      </w:tr>
    </w:tbl>
    <w:p w14:paraId="0570A5A7" w14:textId="541EBBF4" w:rsidR="00B565B0" w:rsidRPr="005931D5" w:rsidRDefault="005130FD" w:rsidP="008653ED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931D5">
        <w:rPr>
          <w:b/>
          <w:szCs w:val="24"/>
          <w:lang w:val="en-GB" w:eastAsia="en-US"/>
        </w:rPr>
        <w:t>[Em. </w:t>
      </w:r>
      <w:r w:rsidR="00046EF8" w:rsidRPr="005931D5">
        <w:rPr>
          <w:b/>
          <w:szCs w:val="24"/>
          <w:lang w:val="en-GB" w:eastAsia="en-US"/>
        </w:rPr>
        <w:t>259</w:t>
      </w:r>
      <w:r w:rsidRPr="005931D5">
        <w:rPr>
          <w:b/>
          <w:szCs w:val="24"/>
          <w:lang w:val="en-GB" w:eastAsia="en-US"/>
        </w:rPr>
        <w:t>]</w:t>
      </w:r>
    </w:p>
    <w:p w14:paraId="4CA27165" w14:textId="77777777" w:rsidR="00B565B0" w:rsidRPr="005931D5" w:rsidRDefault="00B565B0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1B9FBC60" w14:textId="2D56E111" w:rsidR="008653ED" w:rsidRPr="005931D5" w:rsidRDefault="008653ED" w:rsidP="00B565B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8.</w:t>
      </w:r>
      <w:r w:rsidRPr="005931D5">
        <w:rPr>
          <w:szCs w:val="24"/>
          <w:lang w:val="en-GB" w:eastAsia="en-US"/>
        </w:rPr>
        <w:tab/>
      </w:r>
      <w:r w:rsidR="00B565B0" w:rsidRPr="005931D5">
        <w:rPr>
          <w:smallCaps/>
          <w:szCs w:val="24"/>
          <w:lang w:val="en-GB" w:eastAsia="en-US"/>
        </w:rPr>
        <w:t>Skeda għal bidliet fil-kapaċità allokata msemmija fl-Artikolu 39</w:t>
      </w:r>
    </w:p>
    <w:p w14:paraId="5A0A6A24" w14:textId="77777777" w:rsidR="008653ED" w:rsidRPr="005931D5" w:rsidRDefault="008653ED" w:rsidP="00B565B0">
      <w:pPr>
        <w:spacing w:before="120" w:after="120" w:line="360" w:lineRule="auto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Meta jibdel id-drittijiet tal-kapaċità infrastrutturali, il-meniġer tal-infrastruttura għandu jikkonforma mal-iskeda li ġejja:</w:t>
      </w:r>
    </w:p>
    <w:p w14:paraId="5C96DAEA" w14:textId="77777777" w:rsidR="008653ED" w:rsidRPr="005931D5" w:rsidRDefault="008653ED" w:rsidP="008653ED">
      <w:pPr>
        <w:spacing w:before="120" w:after="120" w:line="360" w:lineRule="auto"/>
        <w:rPr>
          <w:szCs w:val="24"/>
          <w:lang w:val="en-GB" w:eastAsia="en-US"/>
        </w:rPr>
      </w:pPr>
    </w:p>
    <w:tbl>
      <w:tblPr>
        <w:tblW w:w="10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7063"/>
        <w:gridCol w:w="2947"/>
      </w:tblGrid>
      <w:tr w:rsidR="008653ED" w:rsidRPr="005931D5" w14:paraId="69F84E8C" w14:textId="77777777" w:rsidTr="009F1906">
        <w:trPr>
          <w:trHeight w:val="952"/>
          <w:jc w:val="center"/>
        </w:trPr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93C2B" w14:textId="77777777" w:rsidR="008653ED" w:rsidRPr="005931D5" w:rsidRDefault="008653ED" w:rsidP="009F1906">
            <w:pPr>
              <w:autoSpaceDE w:val="0"/>
              <w:autoSpaceDN w:val="0"/>
              <w:spacing w:before="120" w:after="120" w:line="360" w:lineRule="auto"/>
              <w:rPr>
                <w:rFonts w:eastAsia="Calibri"/>
                <w:bCs/>
                <w:noProof/>
                <w:szCs w:val="24"/>
              </w:rPr>
            </w:pPr>
            <w:r w:rsidRPr="005931D5">
              <w:rPr>
                <w:szCs w:val="24"/>
              </w:rPr>
              <w:t>Tappa jew perjodu taż-żmien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0C72" w14:textId="77777777" w:rsidR="008653ED" w:rsidRPr="005931D5" w:rsidRDefault="008653ED" w:rsidP="009F1906">
            <w:pPr>
              <w:autoSpaceDE w:val="0"/>
              <w:autoSpaceDN w:val="0"/>
              <w:spacing w:before="120" w:after="120" w:line="360" w:lineRule="auto"/>
              <w:jc w:val="center"/>
              <w:rPr>
                <w:rFonts w:eastAsia="Calibri"/>
                <w:bCs/>
                <w:noProof/>
                <w:szCs w:val="24"/>
              </w:rPr>
            </w:pPr>
            <w:r w:rsidRPr="005931D5">
              <w:rPr>
                <w:szCs w:val="24"/>
              </w:rPr>
              <w:t>Skadenza jew tul</w:t>
            </w:r>
          </w:p>
        </w:tc>
      </w:tr>
      <w:tr w:rsidR="008653ED" w:rsidRPr="005931D5" w14:paraId="068244DF" w14:textId="77777777" w:rsidTr="009F1906">
        <w:trPr>
          <w:trHeight w:val="1547"/>
          <w:jc w:val="center"/>
        </w:trPr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4898" w14:textId="77777777" w:rsidR="008653ED" w:rsidRPr="005931D5" w:rsidRDefault="008653ED" w:rsidP="009F1906">
            <w:pPr>
              <w:autoSpaceDE w:val="0"/>
              <w:autoSpaceDN w:val="0"/>
              <w:spacing w:before="120" w:after="120" w:line="360" w:lineRule="auto"/>
              <w:rPr>
                <w:rFonts w:eastAsia="Calibri"/>
                <w:noProof/>
                <w:szCs w:val="24"/>
              </w:rPr>
            </w:pPr>
            <w:r w:rsidRPr="005931D5">
              <w:rPr>
                <w:szCs w:val="24"/>
              </w:rPr>
              <w:t xml:space="preserve">Żmien massimu biex </w:t>
            </w:r>
            <w:r w:rsidRPr="005931D5">
              <w:rPr>
                <w:b/>
                <w:bCs/>
                <w:i/>
                <w:iCs/>
                <w:szCs w:val="24"/>
              </w:rPr>
              <w:t>il-maniġer</w:t>
            </w:r>
            <w:r w:rsidRPr="005931D5">
              <w:rPr>
                <w:szCs w:val="24"/>
              </w:rPr>
              <w:t xml:space="preserve"> tal-infrastruttura joffri dritt ta’ kapaċità alternattiva li jinvolvi network wieħed </w:t>
            </w:r>
            <w:r w:rsidRPr="005931D5">
              <w:rPr>
                <w:b/>
                <w:bCs/>
                <w:i/>
                <w:iCs/>
                <w:szCs w:val="24"/>
              </w:rPr>
              <w:t>jekk għal użu fi żmien il-jumejn tax-xogħol li jmiss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FD319" w14:textId="77777777" w:rsidR="008653ED" w:rsidRPr="005931D5" w:rsidRDefault="008653ED" w:rsidP="009F1906">
            <w:pPr>
              <w:autoSpaceDE w:val="0"/>
              <w:autoSpaceDN w:val="0"/>
              <w:spacing w:before="120" w:after="120" w:line="360" w:lineRule="auto"/>
              <w:jc w:val="center"/>
              <w:rPr>
                <w:rFonts w:eastAsia="Calibri"/>
                <w:noProof/>
                <w:szCs w:val="24"/>
              </w:rPr>
            </w:pPr>
            <w:r w:rsidRPr="005931D5">
              <w:rPr>
                <w:szCs w:val="24"/>
              </w:rPr>
              <w:t>24 siegħa</w:t>
            </w:r>
          </w:p>
        </w:tc>
      </w:tr>
      <w:tr w:rsidR="008653ED" w:rsidRPr="005931D5" w14:paraId="51D98897" w14:textId="77777777" w:rsidTr="009F1906">
        <w:trPr>
          <w:trHeight w:val="1981"/>
          <w:jc w:val="center"/>
        </w:trPr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8C9DF" w14:textId="77777777" w:rsidR="008653ED" w:rsidRPr="005931D5" w:rsidRDefault="008653ED" w:rsidP="009F1906">
            <w:pPr>
              <w:autoSpaceDE w:val="0"/>
              <w:autoSpaceDN w:val="0"/>
              <w:spacing w:before="120" w:after="120" w:line="360" w:lineRule="auto"/>
              <w:rPr>
                <w:rFonts w:eastAsia="Calibri"/>
                <w:noProof/>
                <w:szCs w:val="24"/>
              </w:rPr>
            </w:pPr>
            <w:r w:rsidRPr="005931D5">
              <w:rPr>
                <w:szCs w:val="24"/>
              </w:rPr>
              <w:t xml:space="preserve">Żmien massimu biex </w:t>
            </w:r>
            <w:r w:rsidRPr="005931D5">
              <w:rPr>
                <w:b/>
                <w:bCs/>
                <w:i/>
                <w:iCs/>
                <w:szCs w:val="24"/>
              </w:rPr>
              <w:t>il-meniġer</w:t>
            </w:r>
            <w:r w:rsidRPr="005931D5">
              <w:rPr>
                <w:szCs w:val="24"/>
              </w:rPr>
              <w:t xml:space="preserve"> tal-infrastruttura joffri dritt ta’ kapaċità alternattiva li jinvolvi network wieħed </w:t>
            </w:r>
            <w:r w:rsidRPr="005931D5">
              <w:rPr>
                <w:b/>
                <w:bCs/>
                <w:i/>
                <w:iCs/>
                <w:szCs w:val="24"/>
              </w:rPr>
              <w:t>b’parametri speċjali (eż. kunsinni straordinarji, provi)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545F4" w14:textId="77777777" w:rsidR="008653ED" w:rsidRPr="005931D5" w:rsidRDefault="008653ED" w:rsidP="009F1906">
            <w:pPr>
              <w:autoSpaceDE w:val="0"/>
              <w:autoSpaceDN w:val="0"/>
              <w:spacing w:before="120" w:after="120" w:line="360" w:lineRule="auto"/>
              <w:jc w:val="center"/>
              <w:rPr>
                <w:rFonts w:eastAsia="Calibri"/>
                <w:noProof/>
                <w:szCs w:val="24"/>
              </w:rPr>
            </w:pPr>
            <w:r w:rsidRPr="005931D5">
              <w:rPr>
                <w:szCs w:val="24"/>
              </w:rPr>
              <w:t>5 ijiem</w:t>
            </w:r>
            <w:r w:rsidRPr="005931D5">
              <w:rPr>
                <w:b/>
                <w:bCs/>
                <w:i/>
                <w:iCs/>
                <w:szCs w:val="24"/>
              </w:rPr>
              <w:t xml:space="preserve"> kalendarji</w:t>
            </w:r>
          </w:p>
        </w:tc>
      </w:tr>
    </w:tbl>
    <w:p w14:paraId="2159F8BA" w14:textId="1534D1A2" w:rsidR="008653ED" w:rsidRPr="005931D5" w:rsidRDefault="005130FD" w:rsidP="008653ED">
      <w:pPr>
        <w:spacing w:before="120" w:after="120" w:line="360" w:lineRule="auto"/>
        <w:rPr>
          <w:b/>
          <w:szCs w:val="24"/>
          <w:lang w:val="en-GB"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  <w:r w:rsidRPr="005931D5">
        <w:rPr>
          <w:b/>
          <w:szCs w:val="24"/>
          <w:lang w:val="en-GB" w:eastAsia="en-US"/>
        </w:rPr>
        <w:t>[Em. </w:t>
      </w:r>
      <w:r w:rsidR="00046EF8" w:rsidRPr="005931D5">
        <w:rPr>
          <w:b/>
          <w:szCs w:val="24"/>
          <w:lang w:val="en-GB" w:eastAsia="en-US"/>
        </w:rPr>
        <w:t>260</w:t>
      </w:r>
      <w:r w:rsidRPr="005931D5">
        <w:rPr>
          <w:b/>
          <w:szCs w:val="24"/>
          <w:lang w:val="en-GB" w:eastAsia="en-US"/>
        </w:rPr>
        <w:t>]</w:t>
      </w:r>
    </w:p>
    <w:p w14:paraId="2370907D" w14:textId="77777777" w:rsidR="008653ED" w:rsidRPr="005931D5" w:rsidRDefault="008653ED" w:rsidP="008653ED">
      <w:pPr>
        <w:spacing w:before="120" w:after="120" w:line="360" w:lineRule="auto"/>
        <w:jc w:val="center"/>
        <w:rPr>
          <w:lang w:val="en-GB" w:eastAsia="en-US"/>
        </w:rPr>
      </w:pPr>
      <w:r w:rsidRPr="005931D5">
        <w:rPr>
          <w:lang w:val="en-GB" w:eastAsia="en-US"/>
        </w:rPr>
        <w:lastRenderedPageBreak/>
        <w:t>ANNESS II</w:t>
      </w:r>
    </w:p>
    <w:p w14:paraId="3063D4B1" w14:textId="77777777" w:rsidR="008653ED" w:rsidRPr="005931D5" w:rsidRDefault="008653ED" w:rsidP="009F1906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Infrastruttura użata ħafna u konġestjonata imsemmija fl-Artikolu 20</w:t>
      </w:r>
    </w:p>
    <w:p w14:paraId="2C7A624A" w14:textId="23C461C9" w:rsidR="008653ED" w:rsidRPr="005931D5" w:rsidRDefault="008653ED" w:rsidP="009F1906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1.</w:t>
      </w:r>
      <w:r w:rsidRPr="005931D5">
        <w:rPr>
          <w:szCs w:val="24"/>
          <w:lang w:val="en-GB" w:eastAsia="en-US"/>
        </w:rPr>
        <w:tab/>
      </w:r>
      <w:r w:rsidR="009F1906" w:rsidRPr="005931D5">
        <w:rPr>
          <w:smallCaps/>
          <w:szCs w:val="24"/>
          <w:lang w:val="en-GB" w:eastAsia="en-US"/>
        </w:rPr>
        <w:t>Limiti għad-dikjarazzjoni ta’ infrastruttura użata ġafna u konġestjonata</w:t>
      </w:r>
    </w:p>
    <w:tbl>
      <w:tblPr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034"/>
        <w:gridCol w:w="2055"/>
        <w:gridCol w:w="3141"/>
        <w:gridCol w:w="2807"/>
      </w:tblGrid>
      <w:tr w:rsidR="008653ED" w:rsidRPr="005931D5" w14:paraId="2ABDBFB9" w14:textId="77777777" w:rsidTr="009F1906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790A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Cs/>
                <w:noProof/>
              </w:rPr>
            </w:pPr>
            <w:r w:rsidRPr="005931D5">
              <w:t>Użu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56E6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Cs/>
                <w:noProof/>
              </w:rPr>
            </w:pPr>
            <w:r w:rsidRPr="005931D5">
              <w:t>Klassifikazzjoni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AB1F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Cs/>
                <w:noProof/>
              </w:rPr>
            </w:pPr>
            <w:r w:rsidRPr="005931D5">
              <w:t>Użu tal-kapaċità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7784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Cs/>
                <w:noProof/>
              </w:rPr>
            </w:pPr>
            <w:r w:rsidRPr="005931D5">
              <w:t>Perjodu ta’ referenza</w:t>
            </w:r>
          </w:p>
        </w:tc>
      </w:tr>
      <w:tr w:rsidR="008653ED" w:rsidRPr="005931D5" w14:paraId="3F43093E" w14:textId="77777777" w:rsidTr="009F1906">
        <w:trPr>
          <w:trHeight w:val="1647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DB99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Traffiku eteroġenju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49AF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Użata ħafna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94E5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/>
                <w:i/>
                <w:noProof/>
              </w:rPr>
            </w:pPr>
            <w:r w:rsidRPr="005931D5">
              <w:rPr>
                <w:b/>
                <w:i/>
              </w:rPr>
              <w:t>&gt; tal-kapaċità teoretika [il-valur għandu jiġi ddeterminat mill-ENIM]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D242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Aktar minn 4 sigħat għal aktar minn 200 jum fis-sena</w:t>
            </w:r>
          </w:p>
        </w:tc>
      </w:tr>
      <w:tr w:rsidR="008653ED" w:rsidRPr="005931D5" w14:paraId="1F25C1E0" w14:textId="77777777" w:rsidTr="009F1906">
        <w:trPr>
          <w:trHeight w:val="1274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59C8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Traffiku eteroġenju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015C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Konġestjonata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E6A2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/>
                <w:i/>
                <w:noProof/>
              </w:rPr>
            </w:pPr>
            <w:r w:rsidRPr="005931D5">
              <w:rPr>
                <w:b/>
                <w:i/>
              </w:rPr>
              <w:t>&gt; tal-kapaċità teoretika [il-valur għandu jiġi ddeterminat mill-ENIM]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C83F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Aktar minn 4 sigħat għal aktar minn 250 jum fis-sena</w:t>
            </w:r>
          </w:p>
        </w:tc>
      </w:tr>
      <w:tr w:rsidR="008653ED" w:rsidRPr="005931D5" w14:paraId="61B7DC46" w14:textId="77777777" w:rsidTr="009F1906">
        <w:trPr>
          <w:trHeight w:val="1291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6F91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Traffiku omoġenu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C234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Użata ħafna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0507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/>
                <w:i/>
                <w:noProof/>
              </w:rPr>
            </w:pPr>
            <w:r w:rsidRPr="005931D5">
              <w:rPr>
                <w:b/>
                <w:i/>
              </w:rPr>
              <w:t>&gt; tal-kapaċità teoretika [il-valur għandu jiġi ddeterminat mill-ENIM]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C9F8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Aktar minn 4 sigħat għal aktar minn 200 jum fis-sena</w:t>
            </w:r>
          </w:p>
        </w:tc>
      </w:tr>
      <w:tr w:rsidR="008653ED" w:rsidRPr="005931D5" w14:paraId="2EA9FA07" w14:textId="77777777" w:rsidTr="009F1906">
        <w:trPr>
          <w:trHeight w:val="1323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5793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Traffiku omoġenju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7CB2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Konġestjonata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676B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b/>
                <w:i/>
                <w:noProof/>
              </w:rPr>
            </w:pPr>
            <w:r w:rsidRPr="005931D5">
              <w:rPr>
                <w:b/>
                <w:i/>
              </w:rPr>
              <w:t>&gt; tal-kapaċità teoretika [il-valur għandu jiġi ddeterminat mill-ENIM]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5AE7" w14:textId="77777777" w:rsidR="008653ED" w:rsidRPr="005931D5" w:rsidRDefault="008653ED" w:rsidP="009F1906">
            <w:pPr>
              <w:spacing w:before="120" w:after="120" w:line="360" w:lineRule="auto"/>
              <w:jc w:val="center"/>
              <w:rPr>
                <w:noProof/>
              </w:rPr>
            </w:pPr>
            <w:r w:rsidRPr="005931D5">
              <w:t>Aktar minn 4 sigħat għal aktar minn 250 jum fis-sena</w:t>
            </w:r>
          </w:p>
        </w:tc>
      </w:tr>
    </w:tbl>
    <w:p w14:paraId="4AF67DE8" w14:textId="474B291D" w:rsidR="009F1906" w:rsidRPr="005931D5" w:rsidRDefault="005130FD" w:rsidP="008653ED">
      <w:pPr>
        <w:spacing w:before="120" w:after="120" w:line="360" w:lineRule="auto"/>
        <w:ind w:left="1416"/>
        <w:rPr>
          <w:b/>
          <w:szCs w:val="24"/>
          <w:lang w:eastAsia="en-US"/>
        </w:rPr>
      </w:pPr>
      <w:r w:rsidRPr="005931D5">
        <w:rPr>
          <w:b/>
          <w:szCs w:val="24"/>
          <w:lang w:eastAsia="en-US"/>
        </w:rPr>
        <w:t>[Em. </w:t>
      </w:r>
      <w:r w:rsidR="00046EF8" w:rsidRPr="005931D5">
        <w:rPr>
          <w:b/>
          <w:szCs w:val="24"/>
          <w:lang w:eastAsia="en-US"/>
        </w:rPr>
        <w:t>261</w:t>
      </w:r>
      <w:r w:rsidRPr="005931D5">
        <w:rPr>
          <w:b/>
          <w:szCs w:val="24"/>
          <w:lang w:eastAsia="en-US"/>
        </w:rPr>
        <w:t>]</w:t>
      </w:r>
    </w:p>
    <w:p w14:paraId="23EE1598" w14:textId="77777777" w:rsidR="009F1906" w:rsidRPr="005931D5" w:rsidRDefault="009F1906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26CC2AD9" w14:textId="6D48FBBB" w:rsidR="008653ED" w:rsidRPr="005931D5" w:rsidRDefault="008653ED" w:rsidP="008653ED">
      <w:pPr>
        <w:spacing w:before="120" w:after="120" w:line="360" w:lineRule="auto"/>
        <w:ind w:left="1416"/>
        <w:rPr>
          <w:szCs w:val="24"/>
          <w:lang w:eastAsia="en-US"/>
        </w:rPr>
      </w:pPr>
      <w:r w:rsidRPr="005931D5">
        <w:rPr>
          <w:szCs w:val="24"/>
          <w:lang w:eastAsia="en-US"/>
        </w:rPr>
        <w:lastRenderedPageBreak/>
        <w:t>L-użu tal-kapaċità tfisser il-proporzjon bejn il-kapaċità allokata, jew għall-perjodi preċedenti tal-iskeda operatorja, in-numru effettiv ta’ ferroviji li qed jaħdmu u l-kapaċità teoretika disponibbli fuq element ta’ infrastruttura abbażi tal-metodoloġija msemmija fit-Taqsima 2.</w:t>
      </w:r>
    </w:p>
    <w:p w14:paraId="01948387" w14:textId="77777777" w:rsidR="008653ED" w:rsidRPr="005931D5" w:rsidRDefault="008653ED" w:rsidP="008653ED">
      <w:pPr>
        <w:spacing w:before="120" w:after="120" w:line="360" w:lineRule="auto"/>
        <w:ind w:left="1416"/>
        <w:rPr>
          <w:szCs w:val="24"/>
          <w:lang w:eastAsia="en-US"/>
        </w:rPr>
      </w:pPr>
      <w:r w:rsidRPr="005931D5">
        <w:rPr>
          <w:szCs w:val="24"/>
          <w:lang w:eastAsia="en-US"/>
        </w:rPr>
        <w:t>“Traffiku omoġenju” tfisser li l-ferroviji fis-sezzjoni kkonċernata ġeneralment ikollhom karatteristiċi simili rilevanti għall-użu tal-kapaċità, b’mod partikolari l-veloċità, ix-xeħta tal-waqfien u l-aċċellerazzjoni.</w:t>
      </w:r>
    </w:p>
    <w:p w14:paraId="39868A77" w14:textId="77777777" w:rsidR="008653ED" w:rsidRPr="005931D5" w:rsidRDefault="008653ED" w:rsidP="008653ED">
      <w:pPr>
        <w:spacing w:before="120" w:after="120" w:line="360" w:lineRule="auto"/>
        <w:ind w:left="1416"/>
        <w:rPr>
          <w:szCs w:val="24"/>
          <w:lang w:eastAsia="en-US"/>
        </w:rPr>
      </w:pPr>
      <w:r w:rsidRPr="005931D5">
        <w:rPr>
          <w:szCs w:val="24"/>
          <w:lang w:eastAsia="en-US"/>
        </w:rPr>
        <w:t>“Traffiku eteroġenju” tfisser li l-ferroviji fis-sezzjoni kkonċernata jvarjaw fil-karatteristiċi rilevanti għall-użu tal-kapaċità, b’mod partikolari l-veloċità, ix-xeħta tal-waqfien u l-aċċellerazzjoni.</w:t>
      </w:r>
    </w:p>
    <w:p w14:paraId="0082BFC0" w14:textId="77777777" w:rsidR="009F1906" w:rsidRPr="005931D5" w:rsidRDefault="009F1906">
      <w:pPr>
        <w:widowControl/>
        <w:rPr>
          <w:szCs w:val="24"/>
          <w:lang w:eastAsia="en-US"/>
        </w:rPr>
      </w:pPr>
      <w:r w:rsidRPr="005931D5">
        <w:rPr>
          <w:szCs w:val="24"/>
          <w:lang w:eastAsia="en-US"/>
        </w:rPr>
        <w:br w:type="page"/>
      </w:r>
    </w:p>
    <w:p w14:paraId="7668EB8B" w14:textId="6F3584C7" w:rsidR="008653ED" w:rsidRPr="005931D5" w:rsidRDefault="008653ED" w:rsidP="009F1906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5931D5">
        <w:rPr>
          <w:szCs w:val="24"/>
          <w:lang w:eastAsia="en-US"/>
        </w:rPr>
        <w:lastRenderedPageBreak/>
        <w:t>2.</w:t>
      </w:r>
      <w:r w:rsidRPr="005931D5">
        <w:rPr>
          <w:szCs w:val="24"/>
          <w:lang w:eastAsia="en-US"/>
        </w:rPr>
        <w:tab/>
      </w:r>
      <w:r w:rsidR="009F1906" w:rsidRPr="005931D5">
        <w:rPr>
          <w:smallCaps/>
          <w:szCs w:val="24"/>
          <w:lang w:eastAsia="en-US"/>
        </w:rPr>
        <w:t>Proċeduri u metodi għall-kalkolu tal-grad tal-użu tal-kapaċità</w:t>
      </w:r>
    </w:p>
    <w:p w14:paraId="322138CB" w14:textId="77777777" w:rsidR="008653ED" w:rsidRPr="005931D5" w:rsidRDefault="008653ED" w:rsidP="009F1906">
      <w:pPr>
        <w:spacing w:before="120" w:after="120" w:line="360" w:lineRule="auto"/>
        <w:ind w:left="851"/>
        <w:rPr>
          <w:szCs w:val="24"/>
          <w:lang w:eastAsia="en-US"/>
        </w:rPr>
      </w:pPr>
      <w:r w:rsidRPr="005931D5">
        <w:rPr>
          <w:szCs w:val="24"/>
          <w:lang w:eastAsia="en-US"/>
        </w:rPr>
        <w:t>Il-meniġers tal-infrastruttura għandhom jivvalutaw il-grad tal-użu tal-kapaċità skont proċeduri u metodi oġġettivi, trasparenti u xierqa.</w:t>
      </w:r>
    </w:p>
    <w:p w14:paraId="3F8CA2FB" w14:textId="77777777" w:rsidR="008653ED" w:rsidRPr="005931D5" w:rsidRDefault="008653ED" w:rsidP="009F1906">
      <w:pPr>
        <w:spacing w:before="120" w:after="120" w:line="360" w:lineRule="auto"/>
        <w:ind w:left="851"/>
        <w:rPr>
          <w:szCs w:val="24"/>
          <w:lang w:eastAsia="en-US"/>
        </w:rPr>
      </w:pPr>
      <w:r w:rsidRPr="005931D5">
        <w:rPr>
          <w:szCs w:val="24"/>
          <w:lang w:eastAsia="en-US"/>
        </w:rPr>
        <w:t>Il-meniġers tal-infrastruttura jistgħu jkomplu jużaw il-proċedura u l-metodi eżistenti li jissodisfaw dawn il-kriterji. Sa mhux aktar tard minn 3 snin mid-dħul fis-seħħ ta’ dan ir-Regolament, l-ENIM għandu jħejji rakkomandazzjoni dwar l-użu ta’ proċedura u metodu armonizzati tal-UE biex jiġi vvalutat l-użu tal-kapaċità infrastrutturali ferrovjarja.</w:t>
      </w:r>
    </w:p>
    <w:p w14:paraId="11554BDB" w14:textId="044B3EFD" w:rsidR="008653ED" w:rsidRPr="005931D5" w:rsidRDefault="008653ED" w:rsidP="009F1906">
      <w:pPr>
        <w:spacing w:before="120" w:after="120" w:line="360" w:lineRule="auto"/>
        <w:ind w:left="851"/>
        <w:rPr>
          <w:szCs w:val="24"/>
          <w:lang w:eastAsia="en-US"/>
        </w:rPr>
      </w:pPr>
      <w:r w:rsidRPr="005931D5">
        <w:rPr>
          <w:szCs w:val="24"/>
          <w:lang w:eastAsia="en-US"/>
        </w:rPr>
        <w:t>Inkella, l-użu tal-kapaċità jista’ jiġi vvalutat bħala l-proporzjon bejn id-domanda għall-kapaċità (osservata / fil-passat jew stima tad-domanda futura) u l-kapaċità disponibbli fil-pjan tal-użu tal-kapaċità f’konformità mal-Artikolu 18.</w:t>
      </w:r>
    </w:p>
    <w:p w14:paraId="55BC2B2D" w14:textId="77777777" w:rsidR="009F1906" w:rsidRPr="005931D5" w:rsidRDefault="009F1906" w:rsidP="009F1906">
      <w:pPr>
        <w:spacing w:before="120" w:after="120" w:line="360" w:lineRule="auto"/>
        <w:ind w:left="851"/>
        <w:rPr>
          <w:szCs w:val="24"/>
          <w:lang w:eastAsia="en-US"/>
        </w:rPr>
      </w:pPr>
    </w:p>
    <w:p w14:paraId="104BCDC7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0084E2BB" w14:textId="4D9581F8" w:rsidR="008653ED" w:rsidRPr="005931D5" w:rsidRDefault="006B6EBD" w:rsidP="008653ED">
      <w:pPr>
        <w:spacing w:before="120" w:after="120" w:line="360" w:lineRule="auto"/>
        <w:jc w:val="center"/>
        <w:rPr>
          <w:lang w:eastAsia="en-US"/>
        </w:rPr>
      </w:pPr>
      <w:r w:rsidRPr="005931D5">
        <w:rPr>
          <w:lang w:eastAsia="en-US"/>
        </w:rPr>
        <w:lastRenderedPageBreak/>
        <w:t>Anness</w:t>
      </w:r>
      <w:r w:rsidR="008653ED" w:rsidRPr="005931D5">
        <w:rPr>
          <w:lang w:eastAsia="en-US"/>
        </w:rPr>
        <w:t xml:space="preserve"> III</w:t>
      </w:r>
    </w:p>
    <w:p w14:paraId="04FAD224" w14:textId="7364CE3C" w:rsidR="008653ED" w:rsidRPr="005931D5" w:rsidRDefault="006B6EBD" w:rsidP="006B6EBD">
      <w:pPr>
        <w:spacing w:before="120" w:after="120" w:line="360" w:lineRule="auto"/>
        <w:jc w:val="center"/>
        <w:rPr>
          <w:szCs w:val="24"/>
          <w:lang w:eastAsia="en-US"/>
        </w:rPr>
      </w:pPr>
      <w:r w:rsidRPr="005931D5">
        <w:rPr>
          <w:szCs w:val="24"/>
          <w:lang w:eastAsia="en-US"/>
        </w:rPr>
        <w:t>KONTENUT TAL-QAFAS EWROPEW GĦALL-ĠESTJONI TAL-KAPAĊITÀ MSEMMI FL-ARTIKOLU 6</w:t>
      </w:r>
    </w:p>
    <w:p w14:paraId="255C5705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Il-qafas Ewropew għall-ġestjoni tal-kapaċità msemmi fl-Artikolu 6 għandu jkun fih tal-inqas l-elementi li ġejjin:</w:t>
      </w:r>
    </w:p>
    <w:tbl>
      <w:tblPr>
        <w:tblW w:w="531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6950"/>
        <w:gridCol w:w="2690"/>
      </w:tblGrid>
      <w:tr w:rsidR="008653ED" w:rsidRPr="005931D5" w14:paraId="3D6F66CF" w14:textId="77777777" w:rsidTr="006B6EBD">
        <w:trPr>
          <w:tblHeader/>
        </w:trPr>
        <w:tc>
          <w:tcPr>
            <w:tcW w:w="3605" w:type="pct"/>
          </w:tcPr>
          <w:p w14:paraId="628312A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Element</w:t>
            </w:r>
          </w:p>
        </w:tc>
        <w:tc>
          <w:tcPr>
            <w:tcW w:w="1395" w:type="pct"/>
          </w:tcPr>
          <w:p w14:paraId="59701F5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Referenza/i</w:t>
            </w:r>
          </w:p>
        </w:tc>
      </w:tr>
      <w:tr w:rsidR="008653ED" w:rsidRPr="005931D5" w14:paraId="78692A00" w14:textId="77777777" w:rsidTr="006B6EBD">
        <w:tc>
          <w:tcPr>
            <w:tcW w:w="3605" w:type="pct"/>
          </w:tcPr>
          <w:p w14:paraId="75C7E5F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Proċeduri u metodoloġiji għal ġestjoni u allokazzjoni tal-kapaċità infrastrutturali skarsa skont kriterji soċjoekonomiċi u ambjentali.</w:t>
            </w:r>
          </w:p>
        </w:tc>
        <w:tc>
          <w:tcPr>
            <w:tcW w:w="1395" w:type="pct"/>
          </w:tcPr>
          <w:p w14:paraId="10CF367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8(5), Artikolu 8(6)</w:t>
            </w:r>
          </w:p>
        </w:tc>
      </w:tr>
      <w:tr w:rsidR="008653ED" w:rsidRPr="005931D5" w14:paraId="4ACAEDDF" w14:textId="77777777" w:rsidTr="006B6EBD">
        <w:tc>
          <w:tcPr>
            <w:tcW w:w="3605" w:type="pct"/>
          </w:tcPr>
          <w:p w14:paraId="757D39B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Tipi u deskrizzjoni tas-servizzi tat-trasport ferrovjarju li jridu jintużaw għall-ippjanar strateġiku tal-kapaċità infrastrutturali ferrovjarja.</w:t>
            </w:r>
          </w:p>
        </w:tc>
        <w:tc>
          <w:tcPr>
            <w:tcW w:w="1395" w:type="pct"/>
          </w:tcPr>
          <w:p w14:paraId="601CC55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12(2)</w:t>
            </w:r>
          </w:p>
        </w:tc>
      </w:tr>
      <w:tr w:rsidR="008653ED" w:rsidRPr="005931D5" w14:paraId="6DB2E5A8" w14:textId="77777777" w:rsidTr="006B6EBD">
        <w:tc>
          <w:tcPr>
            <w:tcW w:w="3605" w:type="pct"/>
          </w:tcPr>
          <w:p w14:paraId="6614735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Prinċipji, proċeduri u metodoloġiji komuni għall-ippjanar strateġiku tal-kapaċità, inkluż għall-koordinazzjoni bejn il-meniġers tal-infrastruttura u l-konsultazzjoni mal-partijiet ikkonċernati.</w:t>
            </w:r>
          </w:p>
        </w:tc>
        <w:tc>
          <w:tcPr>
            <w:tcW w:w="1395" w:type="pct"/>
          </w:tcPr>
          <w:p w14:paraId="399A40C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12(9), Artikolu 13, Artikolu 14</w:t>
            </w:r>
          </w:p>
        </w:tc>
      </w:tr>
      <w:tr w:rsidR="008653ED" w:rsidRPr="005931D5" w14:paraId="21F6D1D9" w14:textId="77777777" w:rsidTr="006B6EBD">
        <w:tc>
          <w:tcPr>
            <w:tcW w:w="3605" w:type="pct"/>
          </w:tcPr>
          <w:p w14:paraId="03214B0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Mezzi għall-pubblikazzjoni tal-pjan u l-proċess tal-provvista tal-kapaċità għall-konsultazzjoni mal-applikanti</w:t>
            </w:r>
          </w:p>
        </w:tc>
        <w:tc>
          <w:tcPr>
            <w:tcW w:w="1395" w:type="pct"/>
          </w:tcPr>
          <w:p w14:paraId="2F4916A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18(10)</w:t>
            </w:r>
          </w:p>
        </w:tc>
      </w:tr>
      <w:tr w:rsidR="008653ED" w:rsidRPr="005931D5" w14:paraId="6C0B2E4E" w14:textId="77777777" w:rsidTr="006B6EBD">
        <w:tc>
          <w:tcPr>
            <w:tcW w:w="3605" w:type="pct"/>
          </w:tcPr>
          <w:p w14:paraId="14DD3FC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Regoli u proċeduri għall-allokazzjoni tal-kapaċità ppjanata minn qabel inkluża fil-pjan tal-provvista tal-kapaċità.</w:t>
            </w:r>
          </w:p>
        </w:tc>
        <w:tc>
          <w:tcPr>
            <w:tcW w:w="1395" w:type="pct"/>
          </w:tcPr>
          <w:p w14:paraId="06E3CBB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20(3)</w:t>
            </w:r>
          </w:p>
        </w:tc>
      </w:tr>
      <w:tr w:rsidR="008653ED" w:rsidRPr="005931D5" w14:paraId="5534A4FC" w14:textId="77777777" w:rsidTr="006B6EBD">
        <w:tc>
          <w:tcPr>
            <w:tcW w:w="3605" w:type="pct"/>
          </w:tcPr>
          <w:p w14:paraId="03FC45B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Karatteristiċi tal-ispeċifikazzjonijiet tal-kapaċità</w:t>
            </w:r>
          </w:p>
        </w:tc>
        <w:tc>
          <w:tcPr>
            <w:tcW w:w="1395" w:type="pct"/>
          </w:tcPr>
          <w:p w14:paraId="000B868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26(1)</w:t>
            </w:r>
          </w:p>
        </w:tc>
      </w:tr>
      <w:tr w:rsidR="008653ED" w:rsidRPr="005931D5" w14:paraId="4ED5C193" w14:textId="77777777" w:rsidTr="006B6EBD">
        <w:tc>
          <w:tcPr>
            <w:tcW w:w="3605" w:type="pct"/>
          </w:tcPr>
          <w:p w14:paraId="5FAA3D6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Firxiet għall-kwoti ta’ limitu applikabbli għall-kanċellazzjoni tad-drittijiet tal-kapaċità mhux użata</w:t>
            </w:r>
          </w:p>
        </w:tc>
        <w:tc>
          <w:tcPr>
            <w:tcW w:w="1395" w:type="pct"/>
          </w:tcPr>
          <w:p w14:paraId="21016D9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27(6)</w:t>
            </w:r>
          </w:p>
        </w:tc>
      </w:tr>
      <w:tr w:rsidR="008653ED" w:rsidRPr="005931D5" w14:paraId="14BD4FEC" w14:textId="77777777" w:rsidTr="006B6EBD">
        <w:tc>
          <w:tcPr>
            <w:tcW w:w="3605" w:type="pct"/>
          </w:tcPr>
          <w:p w14:paraId="796FF31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Proċeduri u metodi għall-koordinazzjoni tal-allokazzjoni tad-drittijiet tal-kapaċità f’diversi networks, inkluż rekwiżiti minimi tal-kwalità.</w:t>
            </w:r>
          </w:p>
        </w:tc>
        <w:tc>
          <w:tcPr>
            <w:tcW w:w="1395" w:type="pct"/>
          </w:tcPr>
          <w:p w14:paraId="56CD157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28(5)</w:t>
            </w:r>
          </w:p>
        </w:tc>
      </w:tr>
      <w:tr w:rsidR="008653ED" w:rsidRPr="005931D5" w14:paraId="74AB3B8B" w14:textId="77777777" w:rsidTr="006B6EBD">
        <w:tc>
          <w:tcPr>
            <w:tcW w:w="3605" w:type="pct"/>
          </w:tcPr>
          <w:p w14:paraId="3DAFD47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Linji gwida dwar il-limiti rigward id-differenzi bejn it-talbiet </w:t>
            </w:r>
            <w:r w:rsidRPr="005931D5">
              <w:rPr>
                <w:szCs w:val="24"/>
                <w:lang w:eastAsia="en-US"/>
              </w:rPr>
              <w:lastRenderedPageBreak/>
              <w:t>għall-kapaċità mill-applikanti u l-kapaċità infrastrutturali proposta mill-meniġers tal-infrastruttura fil-proċess tar-riżoluzzjoni kunsenswali tal-kunflitti.</w:t>
            </w:r>
          </w:p>
        </w:tc>
        <w:tc>
          <w:tcPr>
            <w:tcW w:w="1395" w:type="pct"/>
          </w:tcPr>
          <w:p w14:paraId="1D76E13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lastRenderedPageBreak/>
              <w:t>Artikolu 36(2)</w:t>
            </w:r>
          </w:p>
        </w:tc>
      </w:tr>
      <w:tr w:rsidR="008653ED" w:rsidRPr="005931D5" w14:paraId="7E91D990" w14:textId="77777777" w:rsidTr="006B6EBD">
        <w:tc>
          <w:tcPr>
            <w:tcW w:w="3605" w:type="pct"/>
          </w:tcPr>
          <w:p w14:paraId="68183CA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Proċeduri għall-ġestjoni tal-bidliet fid-drittijiet tal-kapaċità wara l-allokazzjoni.</w:t>
            </w:r>
          </w:p>
        </w:tc>
        <w:tc>
          <w:tcPr>
            <w:tcW w:w="1395" w:type="pct"/>
          </w:tcPr>
          <w:p w14:paraId="04DBC7E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39(8)</w:t>
            </w:r>
          </w:p>
        </w:tc>
      </w:tr>
      <w:tr w:rsidR="008653ED" w:rsidRPr="005931D5" w14:paraId="754B3BC0" w14:textId="77777777" w:rsidTr="006B6EBD">
        <w:tc>
          <w:tcPr>
            <w:tcW w:w="3605" w:type="pct"/>
          </w:tcPr>
          <w:p w14:paraId="3C545CE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Kundizzjonijiet li jwasslu għal kumpens minħabba bidliet fid-drittijiet tal-kapaċità.</w:t>
            </w:r>
          </w:p>
        </w:tc>
        <w:tc>
          <w:tcPr>
            <w:tcW w:w="1395" w:type="pct"/>
          </w:tcPr>
          <w:p w14:paraId="0B7DD46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40(3)</w:t>
            </w:r>
          </w:p>
        </w:tc>
      </w:tr>
      <w:tr w:rsidR="008653ED" w:rsidRPr="005931D5" w14:paraId="743E632A" w14:textId="77777777" w:rsidTr="006B6EBD">
        <w:tc>
          <w:tcPr>
            <w:tcW w:w="3605" w:type="pct"/>
          </w:tcPr>
          <w:p w14:paraId="6240330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Prinċipji, regoli u proċeduri għall-ġestjoni u l-allokazzjoni tal-kapaċità infrastrutturali fil-każ ta’ tfixkil fin-network.</w:t>
            </w:r>
          </w:p>
        </w:tc>
        <w:tc>
          <w:tcPr>
            <w:tcW w:w="1395" w:type="pct"/>
          </w:tcPr>
          <w:p w14:paraId="53F189C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41(2)</w:t>
            </w:r>
          </w:p>
        </w:tc>
      </w:tr>
    </w:tbl>
    <w:p w14:paraId="186F28FD" w14:textId="77777777" w:rsidR="008653ED" w:rsidRPr="005931D5" w:rsidRDefault="008653ED" w:rsidP="008653ED">
      <w:pPr>
        <w:spacing w:before="120" w:after="120" w:line="360" w:lineRule="auto"/>
        <w:rPr>
          <w:szCs w:val="24"/>
          <w:lang w:val="en-GB"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17C91692" w14:textId="694708DC" w:rsidR="008653ED" w:rsidRPr="005931D5" w:rsidRDefault="006B6EBD" w:rsidP="008653ED">
      <w:pPr>
        <w:spacing w:before="120" w:after="120" w:line="360" w:lineRule="auto"/>
        <w:jc w:val="center"/>
        <w:rPr>
          <w:lang w:val="en-GB" w:eastAsia="en-US"/>
        </w:rPr>
      </w:pPr>
      <w:r w:rsidRPr="005931D5">
        <w:rPr>
          <w:lang w:val="en-GB" w:eastAsia="en-US"/>
        </w:rPr>
        <w:lastRenderedPageBreak/>
        <w:t>Anness</w:t>
      </w:r>
      <w:r w:rsidR="008653ED" w:rsidRPr="005931D5">
        <w:rPr>
          <w:lang w:val="en-GB" w:eastAsia="en-US"/>
        </w:rPr>
        <w:t xml:space="preserve"> IV</w:t>
      </w:r>
    </w:p>
    <w:p w14:paraId="18739D02" w14:textId="77777777" w:rsidR="008653ED" w:rsidRPr="005931D5" w:rsidRDefault="008653ED" w:rsidP="006B6EBD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Kontenut tad-Dikjarazzjoni tan-Netwerk imsemmija fl-Artikolu 27 tad-Direttiva 2012/34/UE – it-Taqsima dwar il-ġestjoni tal-kapaċità u l-ġestjoni tat-traffiku</w:t>
      </w:r>
    </w:p>
    <w:p w14:paraId="265B1185" w14:textId="77777777" w:rsidR="008653ED" w:rsidRPr="005931D5" w:rsidRDefault="008653ED" w:rsidP="008653ED">
      <w:pPr>
        <w:spacing w:before="120" w:after="120" w:line="360" w:lineRule="auto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Id-dikjarazzjoni dwar in-network imsemmija fl-Artikolu 27 tad-Direttiva 2012/34/UE għandu jkun fiha:</w:t>
      </w:r>
    </w:p>
    <w:p w14:paraId="0EBBF33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(1)</w:t>
      </w:r>
      <w:r w:rsidRPr="005931D5">
        <w:rPr>
          <w:szCs w:val="24"/>
          <w:lang w:val="en-GB" w:eastAsia="en-US"/>
        </w:rPr>
        <w:tab/>
        <w:t>Taqsima li tistabbilixxi n-natura tal-infrastruttura li tkun disponibbli għall-impriżi ferrovjarji u l-kundizzjonijiet tal-aċċess għaliha. Din għandha tirreferi għall-informazzjoni disponibbli fir-reġistru tal-infrastruttura msemmi fl-Artikolu 49 tad-Direttiva (UE) 2016/797.</w:t>
      </w:r>
    </w:p>
    <w:p w14:paraId="5B6E149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(2)</w:t>
      </w:r>
      <w:r w:rsidRPr="005931D5">
        <w:rPr>
          <w:szCs w:val="24"/>
          <w:lang w:val="en-GB" w:eastAsia="en-US"/>
        </w:rPr>
        <w:tab/>
        <w:t>Taqsima dwar il-prinċipji u l-kriterji għall-ġestjoni tal-kapaċità. Din għandha tistabbilixxi l-karatteristiċi ġenerali tal-kapaċità infrastrutturali li tkun disponibbli għall-impriżi ferrovjarji u kull restrizzjoni relatata mal-użu tagħha, inkluż il-ħtiġijiet tal-kapaċità aktarx meħtieġa għall-manutenzjoni. Għandha tispeċifika wkoll il-proċeduri u l-iskadenzi relatati mal-proċess tal-ġestjoni tal-kapaċità. Għandha tinkludi kriterji speċifiċi li jintużaw waqt dak il-proċess, b’mod partikolari:</w:t>
      </w:r>
    </w:p>
    <w:p w14:paraId="5C1761C4" w14:textId="77777777" w:rsidR="006B6EBD" w:rsidRPr="005931D5" w:rsidRDefault="006B6EBD">
      <w:pPr>
        <w:widowControl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br w:type="page"/>
      </w:r>
    </w:p>
    <w:p w14:paraId="2917D020" w14:textId="17F8337C" w:rsidR="008653ED" w:rsidRPr="005931D5" w:rsidRDefault="008653ED" w:rsidP="008653ED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931D5">
        <w:rPr>
          <w:szCs w:val="24"/>
          <w:lang w:val="en-GB" w:eastAsia="en-US"/>
        </w:rPr>
        <w:lastRenderedPageBreak/>
        <w:t>(a)</w:t>
      </w:r>
      <w:r w:rsidRPr="005931D5">
        <w:rPr>
          <w:szCs w:val="24"/>
          <w:lang w:val="en-GB" w:eastAsia="en-US"/>
        </w:rPr>
        <w:tab/>
        <w:t>il-proċeduri li bihom l-applikanti jiġu kkonsultati</w:t>
      </w:r>
      <w:r w:rsidRPr="005931D5">
        <w:rPr>
          <w:b/>
          <w:i/>
          <w:szCs w:val="24"/>
          <w:lang w:val="en-GB" w:eastAsia="en-US"/>
        </w:rPr>
        <w:t>, kif imsemmija fl-Artikolu 55a,</w:t>
      </w:r>
      <w:r w:rsidRPr="005931D5">
        <w:rPr>
          <w:szCs w:val="24"/>
          <w:lang w:val="en-GB" w:eastAsia="en-US"/>
        </w:rPr>
        <w:t xml:space="preserve"> dwar l-ippjanar strateġiku tal-kapaċità;</w:t>
      </w:r>
      <w:r w:rsidR="005130FD" w:rsidRPr="005931D5">
        <w:rPr>
          <w:b/>
          <w:szCs w:val="24"/>
          <w:lang w:val="en-GB" w:eastAsia="en-US"/>
        </w:rPr>
        <w:t xml:space="preserve"> [Em. </w:t>
      </w:r>
      <w:r w:rsidR="00046EF8" w:rsidRPr="005931D5">
        <w:rPr>
          <w:b/>
          <w:szCs w:val="24"/>
          <w:lang w:val="en-GB" w:eastAsia="en-US"/>
        </w:rPr>
        <w:t>262</w:t>
      </w:r>
      <w:r w:rsidR="005130FD" w:rsidRPr="005931D5">
        <w:rPr>
          <w:b/>
          <w:szCs w:val="24"/>
          <w:lang w:val="en-GB" w:eastAsia="en-US"/>
        </w:rPr>
        <w:t>]</w:t>
      </w:r>
    </w:p>
    <w:p w14:paraId="1198201D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(b)</w:t>
      </w:r>
      <w:r w:rsidRPr="005931D5">
        <w:rPr>
          <w:szCs w:val="24"/>
          <w:lang w:val="en-GB" w:eastAsia="en-US"/>
        </w:rPr>
        <w:tab/>
        <w:t>il-proċeduri li bihom l-applikanti jistgħu jitolbu kapaċità mingħand il-meniġer tal-infrastruttura;</w:t>
      </w:r>
    </w:p>
    <w:p w14:paraId="1414ACC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ir-rekwiżiti li jirregolaw l-applikanti;</w:t>
      </w:r>
    </w:p>
    <w:p w14:paraId="78347F77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l-iskeda għall-ippjanar strateġiku tal-kapaċità, għall-applikazzjoni, l-allokazzjoni, l-adattament u l-proċessi tal-iskedar mill-ġdid, u l-proċeduri li jridu jintużaw biex tintalab informazzjoni dwar l-iskedar u l-proċeduri għall-iskedar tax-xogħol tal-manutenzjoni ppjanat u mhux previst;</w:t>
      </w:r>
    </w:p>
    <w:p w14:paraId="110AF52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(e)</w:t>
      </w:r>
      <w:r w:rsidRPr="005931D5">
        <w:rPr>
          <w:szCs w:val="24"/>
          <w:lang w:val="it-IT" w:eastAsia="en-US"/>
        </w:rPr>
        <w:tab/>
        <w:t>il-prinċipji li jirregolaw il-mekkaniżmu tar-riżoluzzjoni kunsenswali tal-kunflitti msemmi fl-Artikolu 36, inkluż is-sistema tar-riżoluzzjoni tat-tilwim magħmula disponibbli bħala parti minn dan il-proċess, u l-mekkaniżmu formali għar-riżoluzzjoni tal-kunflitti msemmi fl-Artikolu 37;</w:t>
      </w:r>
    </w:p>
    <w:p w14:paraId="6C6B11C2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(f)</w:t>
      </w:r>
      <w:r w:rsidRPr="005931D5">
        <w:rPr>
          <w:szCs w:val="24"/>
          <w:lang w:val="it-IT" w:eastAsia="en-US"/>
        </w:rPr>
        <w:tab/>
        <w:t>l-istruttura u l-livell ta’ kumpensi minħabba bidliet fid-drittijiet tal-kapaċità;</w:t>
      </w:r>
    </w:p>
    <w:p w14:paraId="2F71430C" w14:textId="77777777" w:rsidR="006B6EBD" w:rsidRPr="005931D5" w:rsidRDefault="006B6EB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2953BB5" w14:textId="080E80D6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(g)</w:t>
      </w:r>
      <w:r w:rsidRPr="005931D5">
        <w:rPr>
          <w:szCs w:val="24"/>
          <w:lang w:val="it-IT" w:eastAsia="en-US"/>
        </w:rPr>
        <w:tab/>
        <w:t xml:space="preserve">il-proċeduri li għandhom jintużaw u l-kriterji użati </w:t>
      </w:r>
      <w:proofErr w:type="gramStart"/>
      <w:r w:rsidRPr="005931D5">
        <w:rPr>
          <w:szCs w:val="24"/>
          <w:lang w:val="it-IT" w:eastAsia="en-US"/>
        </w:rPr>
        <w:t>meta l</w:t>
      </w:r>
      <w:proofErr w:type="gramEnd"/>
      <w:r w:rsidRPr="005931D5">
        <w:rPr>
          <w:szCs w:val="24"/>
          <w:lang w:val="it-IT" w:eastAsia="en-US"/>
        </w:rPr>
        <w:t>-infrastruttura tkun użata ħafna jew konġestjonata;</w:t>
      </w:r>
    </w:p>
    <w:p w14:paraId="12206EE4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(h)</w:t>
      </w:r>
      <w:r w:rsidRPr="005931D5">
        <w:rPr>
          <w:szCs w:val="24"/>
          <w:lang w:val="it-IT" w:eastAsia="en-US"/>
        </w:rPr>
        <w:tab/>
        <w:t>dettalji dwar ir-restrizzjonijiet fuq l-użu ta’ infrastruttura;</w:t>
      </w:r>
    </w:p>
    <w:p w14:paraId="014AD608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(i)</w:t>
      </w:r>
      <w:r w:rsidRPr="005931D5">
        <w:rPr>
          <w:szCs w:val="24"/>
          <w:lang w:val="it-IT" w:eastAsia="en-US"/>
        </w:rPr>
        <w:tab/>
        <w:t>spjegazzjoni ta’ kull devjazzjoni mill-qafas Ewropew imsemmija fl-Artikolu 6.</w:t>
      </w:r>
    </w:p>
    <w:p w14:paraId="2F01A30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(3)</w:t>
      </w:r>
      <w:r w:rsidRPr="005931D5">
        <w:rPr>
          <w:szCs w:val="24"/>
          <w:lang w:val="it-IT" w:eastAsia="en-US"/>
        </w:rPr>
        <w:tab/>
        <w:t>Taqsima dwar l-operazzjonijiet, inkluż dwar il-ġestjoni tat-traffiku, il-ġestjoni tat-tfixkil u l-ġestjoni tal-kriżijiet. Din għandha tistabbilixxi l-implimentazzjoni tar-rekwiżiti stabbiliti f’dan ir-Regolament u fid-Direttiva (UE) 2016/797, fid-Direttiva (UE) 2016/798 u fid-Direttiva 2007/59/KE, inkluż:</w:t>
      </w:r>
    </w:p>
    <w:p w14:paraId="6CD8579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ir-regoli operazzjonali, inkluż ir-regoli ta’ prijorità jew il-prinċipji ta’ prijorità għall-ġestjoni tat-traffiku, lista tar-regoli tekniċi, operazzjonali u tas-sikurezza u tar-regoli relatati mal-persunal operazzjonali, jew referenzi għalihom;</w:t>
      </w:r>
    </w:p>
    <w:p w14:paraId="42A5914A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il-miżuri operazzjonali, inkluż ir-regoli u l-proċeduri għall-ġestjoni tat-tfixkil u l-ġestjoni tal-kriżijiet, il-komunikazzjoni operazzjonali u l-iskambju tad-data mal-impriżi ferrovjarji u ma’ partijiet ikkonċernati operazzjonali oħra;</w:t>
      </w:r>
    </w:p>
    <w:p w14:paraId="74AC3F03" w14:textId="77777777" w:rsidR="006B6EBD" w:rsidRPr="005931D5" w:rsidRDefault="006B6EB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64C39A20" w14:textId="2725EAC5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(c)</w:t>
      </w:r>
      <w:r w:rsidRPr="005931D5">
        <w:rPr>
          <w:szCs w:val="24"/>
          <w:lang w:val="it-IT" w:eastAsia="en-US"/>
        </w:rPr>
        <w:tab/>
        <w:t>lista tas-sistemi tal-informazzjoni użati fl-operazzjonijiet, u referenzi għalihom;</w:t>
      </w:r>
    </w:p>
    <w:p w14:paraId="3EFC9A16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(d)</w:t>
      </w:r>
      <w:r w:rsidRPr="005931D5">
        <w:rPr>
          <w:szCs w:val="24"/>
          <w:lang w:val="it-IT" w:eastAsia="en-US"/>
        </w:rPr>
        <w:tab/>
        <w:t>spjegazzjoni ta’ kull devjazzjoni mill-qafas Ewropew imsemmija fl-Artikolu 44.</w:t>
      </w:r>
    </w:p>
    <w:p w14:paraId="7BB01D5F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(4)</w:t>
      </w:r>
      <w:r w:rsidRPr="005931D5">
        <w:rPr>
          <w:szCs w:val="24"/>
          <w:lang w:val="it-IT" w:eastAsia="en-US"/>
        </w:rPr>
        <w:tab/>
        <w:t>Taqsima dwar l-elementi ewlenin tal-ġestjoni tal-prestazzjoni, inkluż b’mod partikolari:</w:t>
      </w:r>
    </w:p>
    <w:p w14:paraId="2E63CE7B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(a)</w:t>
      </w:r>
      <w:r w:rsidRPr="005931D5">
        <w:rPr>
          <w:szCs w:val="24"/>
          <w:lang w:val="it-IT" w:eastAsia="en-US"/>
        </w:rPr>
        <w:tab/>
        <w:t>referenzi għall-objettivi tal-prestazzjoni stabbiliti fil-pjan kummerċjali msemmi fl-Artikolu 8(2) tad-Direttiva 2012/34/UE u fil-ftehim kuntrattwali msemmi fl-Artikolu 30 ta’ dik id-Direttiva;</w:t>
      </w:r>
    </w:p>
    <w:p w14:paraId="45F52005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(b)</w:t>
      </w:r>
      <w:r w:rsidRPr="005931D5">
        <w:rPr>
          <w:szCs w:val="24"/>
          <w:lang w:val="it-IT" w:eastAsia="en-US"/>
        </w:rPr>
        <w:tab/>
        <w:t>proċeduri għall-monitoraġġ u r-rapportar dwar il-progress fl-ilħuq tal-miri, biex jingħarfu l-kawżi tan-nuqqasijiet fil-prestazzjoni mal-partijiet ikkonċernati operazzjonali u biex jitfasslu u jitwettqu miżuri ta’ rimedju li jtejbu l-prestazzjoni;</w:t>
      </w:r>
    </w:p>
    <w:p w14:paraId="67DA49C3" w14:textId="77777777" w:rsidR="008653ED" w:rsidRPr="005931D5" w:rsidRDefault="008653ED" w:rsidP="008653ED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(c)</w:t>
      </w:r>
      <w:r w:rsidRPr="005931D5">
        <w:rPr>
          <w:szCs w:val="24"/>
          <w:lang w:val="it-IT" w:eastAsia="en-US"/>
        </w:rPr>
        <w:tab/>
        <w:t>spjegazzjoni ta’ kull devjazzjoni mill-qafas Ewropew imsemmija fl-Artikolu 50.</w:t>
      </w:r>
    </w:p>
    <w:p w14:paraId="3C4CB7E6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050AF77B" w14:textId="5F13620D" w:rsidR="008653ED" w:rsidRPr="005931D5" w:rsidRDefault="006B6EBD" w:rsidP="008653ED">
      <w:pPr>
        <w:spacing w:before="120" w:after="120" w:line="360" w:lineRule="auto"/>
        <w:jc w:val="center"/>
        <w:rPr>
          <w:lang w:val="it-IT" w:eastAsia="en-US"/>
        </w:rPr>
      </w:pPr>
      <w:r w:rsidRPr="005931D5">
        <w:rPr>
          <w:lang w:val="it-IT" w:eastAsia="en-US"/>
        </w:rPr>
        <w:lastRenderedPageBreak/>
        <w:t>Anness</w:t>
      </w:r>
      <w:r w:rsidR="008653ED" w:rsidRPr="005931D5">
        <w:rPr>
          <w:lang w:val="it-IT" w:eastAsia="en-US"/>
        </w:rPr>
        <w:t xml:space="preserve"> V</w:t>
      </w:r>
    </w:p>
    <w:p w14:paraId="10C4D931" w14:textId="3E51A54E" w:rsidR="008653ED" w:rsidRPr="005931D5" w:rsidRDefault="006B6EBD" w:rsidP="006B6EBD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KONTENUT TAL-QAFAS EWROPEW GĦALL-KOORDINAZZJONI TRANSFRUNTIERA TAL-ĠESTJONI TAT-TRAFFIKU, TAL-ĠESTJONI TAT-TFIXKIL U TAL-ĠESTJONI TAL-KRIŻIJIET IMSEMMI FL-ARTIKOLU 44</w:t>
      </w:r>
    </w:p>
    <w:p w14:paraId="6ACCE66B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Il-qafas Ewropew għall-koordinazzjoni transfruntiera tal-ġestjoni tat-traffiku, tal-ġestjoni tat-tfixkil u tal-ġestjoni tal-kriżijiet għandu jkun fih tal-inqas l-elementi li ġejjin:</w:t>
      </w:r>
    </w:p>
    <w:tbl>
      <w:tblPr>
        <w:tblW w:w="539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6751"/>
        <w:gridCol w:w="3030"/>
      </w:tblGrid>
      <w:tr w:rsidR="008653ED" w:rsidRPr="005931D5" w14:paraId="385BC59D" w14:textId="77777777" w:rsidTr="006B6EBD">
        <w:trPr>
          <w:tblHeader/>
        </w:trPr>
        <w:tc>
          <w:tcPr>
            <w:tcW w:w="3451" w:type="pct"/>
          </w:tcPr>
          <w:p w14:paraId="51B08AD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Element</w:t>
            </w:r>
          </w:p>
        </w:tc>
        <w:tc>
          <w:tcPr>
            <w:tcW w:w="1549" w:type="pct"/>
          </w:tcPr>
          <w:p w14:paraId="7CCBFAA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Referenza/i</w:t>
            </w:r>
          </w:p>
        </w:tc>
      </w:tr>
      <w:tr w:rsidR="008653ED" w:rsidRPr="005931D5" w14:paraId="7223FFA0" w14:textId="77777777" w:rsidTr="006B6EBD">
        <w:tc>
          <w:tcPr>
            <w:tcW w:w="3451" w:type="pct"/>
          </w:tcPr>
          <w:p w14:paraId="33B8F61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Prinċipji komuni għall-ġestjoni tat-traffiku, il-ġestjoni tat-tfixkil u l-ġestjoni tal-kriżijiet li jridu jqisu l-meniġers tal-infrastruttura meta jistabbilixxu regoli u proċeduri għall-ġestjoni tat-traffiku.</w:t>
            </w:r>
          </w:p>
        </w:tc>
        <w:tc>
          <w:tcPr>
            <w:tcW w:w="1549" w:type="pct"/>
          </w:tcPr>
          <w:p w14:paraId="59C4E8C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43</w:t>
            </w:r>
          </w:p>
        </w:tc>
      </w:tr>
      <w:tr w:rsidR="008653ED" w:rsidRPr="005931D5" w14:paraId="2DD30424" w14:textId="77777777" w:rsidTr="006B6EBD">
        <w:tc>
          <w:tcPr>
            <w:tcW w:w="3451" w:type="pct"/>
          </w:tcPr>
          <w:p w14:paraId="6A12805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Regoli u proċeduri komuni għall-koordinazzjoni tal-ġestjoni tat-traffiku, il-ġestjoni tat-tfixkil u l-ġestjoni tal-kriżijiet bejn il-meniġers tal-infrastruttura u mal-partijiet ikkonċernati operazzjonali.</w:t>
            </w:r>
          </w:p>
        </w:tc>
        <w:tc>
          <w:tcPr>
            <w:tcW w:w="1549" w:type="pct"/>
          </w:tcPr>
          <w:p w14:paraId="62D2033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Artikolu 42, Artikolu 43, Artikolu 45, Artikolu 46, Artikolu 47, Artikolu 48</w:t>
            </w:r>
          </w:p>
        </w:tc>
      </w:tr>
      <w:tr w:rsidR="008653ED" w:rsidRPr="005931D5" w14:paraId="0CA226FB" w14:textId="77777777" w:rsidTr="006B6EBD">
        <w:tc>
          <w:tcPr>
            <w:tcW w:w="3451" w:type="pct"/>
          </w:tcPr>
          <w:p w14:paraId="1352AFC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Regoli u proċeduri komuni għall-ġestjoni u l-allokazzjoni tal-kapaċità f’każ ta’ interruzzjonijiet fin-network u sitwazzjonijiet ta’ kriżi.</w:t>
            </w:r>
          </w:p>
        </w:tc>
        <w:tc>
          <w:tcPr>
            <w:tcW w:w="1549" w:type="pct"/>
          </w:tcPr>
          <w:p w14:paraId="662DF87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41(1)</w:t>
            </w:r>
          </w:p>
        </w:tc>
      </w:tr>
      <w:tr w:rsidR="008653ED" w:rsidRPr="005931D5" w14:paraId="6243327E" w14:textId="77777777" w:rsidTr="006B6EBD">
        <w:tc>
          <w:tcPr>
            <w:tcW w:w="3451" w:type="pct"/>
          </w:tcPr>
          <w:p w14:paraId="43BE29A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Definizzjoni tar-responsabbiltajiet tal-partijiet ikkonċernati operazzjonali involuti fil-ġestjoni tat-traffiku transfruntier, skont sett ta’ proċeduri operazzjonali, tappi u interfaċċi miftiehma.</w:t>
            </w:r>
          </w:p>
        </w:tc>
        <w:tc>
          <w:tcPr>
            <w:tcW w:w="1549" w:type="pct"/>
          </w:tcPr>
          <w:p w14:paraId="7151980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45</w:t>
            </w:r>
          </w:p>
        </w:tc>
      </w:tr>
      <w:tr w:rsidR="008653ED" w:rsidRPr="005931D5" w14:paraId="0578DEB6" w14:textId="77777777" w:rsidTr="006B6EBD">
        <w:tc>
          <w:tcPr>
            <w:tcW w:w="3451" w:type="pct"/>
          </w:tcPr>
          <w:p w14:paraId="46F4EAB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Proċeduri, regoli, għodod u interfaċċi għall-komunikazzjoni u l-iskambju tal-informazzjoni, inkluż għodod u interfaċċi diġitali armonizzati, bejn il-meniġers tal-infrastruttura, il-partijiet ikkonċernati operazzjonali u partijiet ikkonċernati oħra, b’mod partikolari l-awtoritajiet pubbliċi.</w:t>
            </w:r>
          </w:p>
        </w:tc>
        <w:tc>
          <w:tcPr>
            <w:tcW w:w="1549" w:type="pct"/>
          </w:tcPr>
          <w:p w14:paraId="3CDD00E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45, Artikolu 48, Artikolu 62</w:t>
            </w:r>
          </w:p>
        </w:tc>
      </w:tr>
      <w:tr w:rsidR="008653ED" w:rsidRPr="005931D5" w14:paraId="0F9398FE" w14:textId="77777777" w:rsidTr="006B6EBD">
        <w:tc>
          <w:tcPr>
            <w:tcW w:w="3451" w:type="pct"/>
          </w:tcPr>
          <w:p w14:paraId="0904AD7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Prinċipji biex jiġu stabbiliti gruppi tal-koordinazzjoni dedikati b’rabta mal-ġestjoni tat-traffiku, il-ġestjoni tat-tfixkil u l-</w:t>
            </w:r>
            <w:r w:rsidRPr="005931D5">
              <w:rPr>
                <w:szCs w:val="24"/>
                <w:lang w:eastAsia="en-US"/>
              </w:rPr>
              <w:lastRenderedPageBreak/>
              <w:t>ġestjoni tal-kriżijiet.</w:t>
            </w:r>
          </w:p>
        </w:tc>
        <w:tc>
          <w:tcPr>
            <w:tcW w:w="1549" w:type="pct"/>
          </w:tcPr>
          <w:p w14:paraId="137F23F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lastRenderedPageBreak/>
              <w:t>Artikolu 53(2)</w:t>
            </w:r>
          </w:p>
        </w:tc>
      </w:tr>
      <w:tr w:rsidR="008653ED" w:rsidRPr="005931D5" w14:paraId="7F0DAE69" w14:textId="77777777" w:rsidTr="006B6EBD">
        <w:tc>
          <w:tcPr>
            <w:tcW w:w="3451" w:type="pct"/>
          </w:tcPr>
          <w:p w14:paraId="2C610F1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Arranġamenti għal simulazzjoni u taħriġ, b’mod partikolari b’rabta ma’ tfixkil fin-network u sitwazzjonijiet ta’ kriżi.</w:t>
            </w:r>
          </w:p>
        </w:tc>
        <w:tc>
          <w:tcPr>
            <w:tcW w:w="1549" w:type="pct"/>
          </w:tcPr>
          <w:p w14:paraId="228C650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42, Artikolu 46, Artikolu 47</w:t>
            </w:r>
          </w:p>
        </w:tc>
      </w:tr>
      <w:tr w:rsidR="008653ED" w:rsidRPr="005931D5" w14:paraId="7F9B335B" w14:textId="77777777" w:rsidTr="006B6EBD">
        <w:tc>
          <w:tcPr>
            <w:tcW w:w="3451" w:type="pct"/>
          </w:tcPr>
          <w:p w14:paraId="4AE8FAA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Arranġamenti għal rieżami tal-prestazzjoni tal-ġestjoni tat-traffiku, tal-ġestjoni tat-tfixkil u tal-ġestjoni tal-kriżijiet, inkluż il-koordinazzjoni bejn il-partijiet ikkonċernati operazzjonali.</w:t>
            </w:r>
          </w:p>
        </w:tc>
        <w:tc>
          <w:tcPr>
            <w:tcW w:w="1549" w:type="pct"/>
          </w:tcPr>
          <w:p w14:paraId="66E523C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50, Artikolu 51</w:t>
            </w:r>
          </w:p>
        </w:tc>
      </w:tr>
    </w:tbl>
    <w:p w14:paraId="000E19A2" w14:textId="77777777" w:rsidR="008653ED" w:rsidRPr="005931D5" w:rsidRDefault="008653ED" w:rsidP="008653ED">
      <w:pPr>
        <w:spacing w:before="120" w:after="120" w:line="360" w:lineRule="auto"/>
        <w:rPr>
          <w:szCs w:val="24"/>
          <w:lang w:val="en-GB"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0C173EA1" w14:textId="5F5AB9F1" w:rsidR="008653ED" w:rsidRPr="005931D5" w:rsidRDefault="006B6EBD" w:rsidP="008653ED">
      <w:pPr>
        <w:spacing w:before="120" w:after="120" w:line="360" w:lineRule="auto"/>
        <w:jc w:val="center"/>
        <w:rPr>
          <w:lang w:val="en-GB" w:eastAsia="en-US"/>
        </w:rPr>
      </w:pPr>
      <w:r w:rsidRPr="005931D5">
        <w:rPr>
          <w:lang w:val="en-GB" w:eastAsia="en-US"/>
        </w:rPr>
        <w:lastRenderedPageBreak/>
        <w:t>Anness</w:t>
      </w:r>
      <w:r w:rsidR="008653ED" w:rsidRPr="005931D5">
        <w:rPr>
          <w:lang w:val="en-GB" w:eastAsia="en-US"/>
        </w:rPr>
        <w:t xml:space="preserve"> VI</w:t>
      </w:r>
    </w:p>
    <w:p w14:paraId="72CA516B" w14:textId="77777777" w:rsidR="008653ED" w:rsidRPr="005931D5" w:rsidRDefault="008653ED" w:rsidP="008653ED">
      <w:pPr>
        <w:spacing w:before="120" w:after="120" w:line="360" w:lineRule="auto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Tfixkil fin-networks imsemmi fl-Artikolu 46</w:t>
      </w:r>
    </w:p>
    <w:tbl>
      <w:tblPr>
        <w:tblW w:w="531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019"/>
        <w:gridCol w:w="2745"/>
        <w:gridCol w:w="4876"/>
      </w:tblGrid>
      <w:tr w:rsidR="008653ED" w:rsidRPr="005931D5" w14:paraId="307A3A49" w14:textId="77777777" w:rsidTr="006B6EBD">
        <w:trPr>
          <w:tblHeader/>
        </w:trPr>
        <w:tc>
          <w:tcPr>
            <w:tcW w:w="1047" w:type="pct"/>
          </w:tcPr>
          <w:p w14:paraId="56A2792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Tip ta’ inċident</w:t>
            </w:r>
          </w:p>
        </w:tc>
        <w:tc>
          <w:tcPr>
            <w:tcW w:w="0" w:type="auto"/>
          </w:tcPr>
          <w:p w14:paraId="320E634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Tul probabbli stmat</w:t>
            </w:r>
          </w:p>
        </w:tc>
        <w:tc>
          <w:tcPr>
            <w:tcW w:w="2529" w:type="pct"/>
          </w:tcPr>
          <w:p w14:paraId="6D033E4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Impatt probabbli stmat</w:t>
            </w:r>
          </w:p>
        </w:tc>
      </w:tr>
      <w:tr w:rsidR="008653ED" w:rsidRPr="005931D5" w14:paraId="3502BC04" w14:textId="77777777" w:rsidTr="006B6EBD">
        <w:tc>
          <w:tcPr>
            <w:tcW w:w="1047" w:type="pct"/>
          </w:tcPr>
          <w:p w14:paraId="5C1AD76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Tfixkil fin-network</w:t>
            </w:r>
          </w:p>
        </w:tc>
        <w:tc>
          <w:tcPr>
            <w:tcW w:w="0" w:type="auto"/>
          </w:tcPr>
          <w:p w14:paraId="0CC6CFA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Ir-ritorn għal-livelli ta’ qabel l-inċident tal-kapaċità disponibbli għal użu ferrovjarju jeħtieġ 3 ijiem jew aktar</w:t>
            </w:r>
          </w:p>
        </w:tc>
        <w:tc>
          <w:tcPr>
            <w:tcW w:w="2529" w:type="pct"/>
          </w:tcPr>
          <w:p w14:paraId="20425806" w14:textId="77777777" w:rsidR="00F028AE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 xml:space="preserve">– 50% jew aktar tal-ferroviji fis-sezzjoni affettwata li joperaw f’network wieħed jeħtieġu trattament operazzjonali </w:t>
            </w:r>
          </w:p>
          <w:p w14:paraId="42183053" w14:textId="056574E6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– Inqas minn 50% tal-ferroviji fis-sezzjoni affettwata li joperaw f’aktar minn network wieħed jeħtieġu jew mistennija jkunu jeħtieġu trattament operazzjonali</w:t>
            </w:r>
          </w:p>
        </w:tc>
      </w:tr>
      <w:tr w:rsidR="008653ED" w:rsidRPr="005931D5" w14:paraId="421A1007" w14:textId="77777777" w:rsidTr="006B6EBD">
        <w:tc>
          <w:tcPr>
            <w:tcW w:w="1047" w:type="pct"/>
          </w:tcPr>
          <w:p w14:paraId="44F3B37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Tfixkil f’diversi networks</w:t>
            </w:r>
          </w:p>
        </w:tc>
        <w:tc>
          <w:tcPr>
            <w:tcW w:w="0" w:type="auto"/>
          </w:tcPr>
          <w:p w14:paraId="5438465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Ir-ritorn għal-livelli ta’ qabel l-inċident tal-kapaċità disponibbli għal użu ferrovjarju jeħtieġ 3 ijiem jew aktar</w:t>
            </w:r>
          </w:p>
        </w:tc>
        <w:tc>
          <w:tcPr>
            <w:tcW w:w="2529" w:type="pct"/>
          </w:tcPr>
          <w:p w14:paraId="0DEFC30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– 50% jew aktar tal-ferroviji fis-sezzjoni affettwata li joperaw f’aktar minn network wieħed jeħtieġu jew mistennija jkunu jeħtieġu trattament operazzjonali</w:t>
            </w:r>
          </w:p>
        </w:tc>
      </w:tr>
    </w:tbl>
    <w:p w14:paraId="7CE5BBA0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Il-kundizzjonijiet dwar it-tul u l-impatt probabbli fuq it-traffiku huma kumulattivi.</w:t>
      </w:r>
    </w:p>
    <w:p w14:paraId="145BD639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0ECA49B6" w14:textId="324A8361" w:rsidR="008653ED" w:rsidRPr="005931D5" w:rsidRDefault="006B6EBD" w:rsidP="008653ED">
      <w:pPr>
        <w:spacing w:before="120" w:after="120" w:line="360" w:lineRule="auto"/>
        <w:jc w:val="center"/>
        <w:rPr>
          <w:lang w:eastAsia="en-US"/>
        </w:rPr>
      </w:pPr>
      <w:r w:rsidRPr="005931D5">
        <w:rPr>
          <w:lang w:eastAsia="en-US"/>
        </w:rPr>
        <w:lastRenderedPageBreak/>
        <w:t>Anness</w:t>
      </w:r>
      <w:r w:rsidR="008653ED" w:rsidRPr="005931D5">
        <w:rPr>
          <w:lang w:eastAsia="en-US"/>
        </w:rPr>
        <w:t xml:space="preserve"> VII</w:t>
      </w:r>
    </w:p>
    <w:p w14:paraId="017A868A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Oqsma ta’ prestazzjoni soġġetti għal rieżami tal-prestazzjoni imsemmija fl-Artikolu 50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3823"/>
        <w:gridCol w:w="5929"/>
      </w:tblGrid>
      <w:tr w:rsidR="008653ED" w:rsidRPr="005931D5" w14:paraId="6559B586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112E" w14:textId="77777777" w:rsidR="008653ED" w:rsidRPr="005931D5" w:rsidRDefault="008653ED" w:rsidP="006B6EBD">
            <w:pPr>
              <w:spacing w:before="120" w:after="120" w:line="360" w:lineRule="auto"/>
            </w:pPr>
            <w:r w:rsidRPr="005931D5">
              <w:t>Oqsma ta’ prestazzjoni soġġetti għal rieżami tal-prestazzjoni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02A2" w14:textId="77777777" w:rsidR="008653ED" w:rsidRPr="005931D5" w:rsidRDefault="008653ED" w:rsidP="006B6EBD">
            <w:pPr>
              <w:spacing w:before="120" w:after="120" w:line="360" w:lineRule="auto"/>
            </w:pPr>
            <w:r w:rsidRPr="005931D5">
              <w:t>Oqsma ta’ prestazzjoni soġġetti għal rieżami tal-prestazzjoni</w:t>
            </w:r>
          </w:p>
        </w:tc>
      </w:tr>
      <w:tr w:rsidR="008653ED" w:rsidRPr="005931D5" w14:paraId="2F42DCC9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CA1F" w14:textId="77777777" w:rsidR="008653ED" w:rsidRPr="005931D5" w:rsidRDefault="008653ED" w:rsidP="006B6EBD">
            <w:pPr>
              <w:spacing w:before="120" w:after="120" w:line="360" w:lineRule="auto"/>
            </w:pPr>
            <w:r w:rsidRPr="005931D5">
              <w:t>imsemmija fl-Artikolu 50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DC15" w14:textId="77777777" w:rsidR="008653ED" w:rsidRPr="005931D5" w:rsidRDefault="008653ED" w:rsidP="006B6EBD">
            <w:pPr>
              <w:spacing w:before="120" w:after="120" w:line="360" w:lineRule="auto"/>
            </w:pPr>
            <w:r w:rsidRPr="005931D5">
              <w:t>imsemmija fl-Artikolu 50</w:t>
            </w:r>
          </w:p>
        </w:tc>
      </w:tr>
      <w:tr w:rsidR="008653ED" w:rsidRPr="005931D5" w14:paraId="37EC2D34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C59D" w14:textId="77777777" w:rsidR="008653ED" w:rsidRPr="005931D5" w:rsidRDefault="008653ED" w:rsidP="006B6EBD">
            <w:pPr>
              <w:spacing w:before="120" w:after="120" w:line="360" w:lineRule="auto"/>
              <w:rPr>
                <w:bCs/>
                <w:noProof/>
              </w:rPr>
            </w:pPr>
            <w:r w:rsidRPr="005931D5">
              <w:t>Qasam ta’ prestazzjoni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F385" w14:textId="77777777" w:rsidR="008653ED" w:rsidRPr="005931D5" w:rsidRDefault="008653ED" w:rsidP="006B6EBD">
            <w:pPr>
              <w:spacing w:before="120" w:after="120" w:line="360" w:lineRule="auto"/>
              <w:rPr>
                <w:bCs/>
                <w:noProof/>
              </w:rPr>
            </w:pPr>
            <w:r w:rsidRPr="005931D5">
              <w:t>Kwistjonijiet rilevanti (indikattivi)</w:t>
            </w:r>
          </w:p>
        </w:tc>
      </w:tr>
      <w:tr w:rsidR="008653ED" w:rsidRPr="005931D5" w14:paraId="5D1CE110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EF57" w14:textId="77777777" w:rsidR="008653ED" w:rsidRPr="005931D5" w:rsidRDefault="008653ED" w:rsidP="006B6EBD">
            <w:pPr>
              <w:spacing w:before="120" w:after="120" w:line="360" w:lineRule="auto"/>
              <w:rPr>
                <w:noProof/>
              </w:rPr>
            </w:pPr>
            <w:r w:rsidRPr="005931D5">
              <w:t>Infrastruttura u tagħmir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D96F" w14:textId="318E467D" w:rsidR="008653ED" w:rsidRPr="005931D5" w:rsidRDefault="006B6EBD" w:rsidP="006B6EBD">
            <w:pPr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Kapaċità u kapaċitajiet tal-infrastruttura fiżika u tat-tagħmir tagħha, inkluż l-użu tal-istandards TEN-T</w:t>
            </w:r>
          </w:p>
          <w:p w14:paraId="622268D7" w14:textId="61011FD2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</w:rPr>
            </w:pPr>
            <w:r w:rsidRPr="005931D5">
              <w:t xml:space="preserve">– </w:t>
            </w:r>
            <w:r w:rsidR="008653ED" w:rsidRPr="005931D5">
              <w:t>Tnaqqis fil-kapaċità infrastrutturali minħabba tiġdid, manutenzjoni jew tiswija tal-infrastruttura differiti</w:t>
            </w:r>
          </w:p>
        </w:tc>
      </w:tr>
      <w:tr w:rsidR="008653ED" w:rsidRPr="005931D5" w14:paraId="4AF05164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FE4D" w14:textId="77777777" w:rsidR="008653ED" w:rsidRPr="005931D5" w:rsidRDefault="008653ED" w:rsidP="006B6EBD">
            <w:pPr>
              <w:spacing w:before="120" w:after="120" w:line="360" w:lineRule="auto"/>
              <w:rPr>
                <w:noProof/>
              </w:rPr>
            </w:pPr>
            <w:r w:rsidRPr="005931D5">
              <w:t>Kapaċità infrastrutturali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A180" w14:textId="5878F889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b/>
                <w:i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Offerta tal-kapaċità mil-lat ta’ kwantità u kwalità</w:t>
            </w:r>
            <w:r w:rsidR="008653ED" w:rsidRPr="005931D5">
              <w:rPr>
                <w:b/>
                <w:bCs/>
                <w:i/>
                <w:iCs/>
              </w:rPr>
              <w:t>, inkluża konsistenza bejn il-fruntieri tan-network</w:t>
            </w:r>
          </w:p>
          <w:p w14:paraId="65CA5096" w14:textId="21D7CA6A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Użu tal-kapaċità, kapaċità riżervata biex takkomoda t-tkabbir tat-traffiku</w:t>
            </w:r>
          </w:p>
          <w:p w14:paraId="1D828754" w14:textId="27C55717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Konsistenza bejn il-kapaċità disponibbli (ippjanata jew mhux ippjanata) u l-ħtiġijiet tas-suq</w:t>
            </w:r>
          </w:p>
          <w:p w14:paraId="338E53CB" w14:textId="080315AB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Stabbiltà tal-offerta tal-kapaċità, b’mod partikolari b’rabta max-xogħlijiet infrastrutturali</w:t>
            </w:r>
          </w:p>
          <w:p w14:paraId="76316803" w14:textId="47F50BD7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</w:rPr>
            </w:pPr>
            <w:r w:rsidRPr="005931D5">
              <w:t xml:space="preserve">– </w:t>
            </w:r>
            <w:r w:rsidR="008653ED" w:rsidRPr="005931D5">
              <w:t>Infrastruttura konġestjonata</w:t>
            </w:r>
          </w:p>
          <w:p w14:paraId="6070300D" w14:textId="5469CBEB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</w:rPr>
            </w:pPr>
            <w:r w:rsidRPr="005931D5">
              <w:t xml:space="preserve">– </w:t>
            </w:r>
            <w:r w:rsidR="008653ED" w:rsidRPr="005931D5">
              <w:t>Ħinijiet tal-waqfien ippjanati tal-ferroviji fl-istazzjonijiet tal-fruntiera</w:t>
            </w:r>
          </w:p>
        </w:tc>
      </w:tr>
      <w:tr w:rsidR="008653ED" w:rsidRPr="005931D5" w14:paraId="04E23A86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4E09" w14:textId="77777777" w:rsidR="008653ED" w:rsidRPr="005931D5" w:rsidRDefault="008653ED" w:rsidP="006B6EBD">
            <w:pPr>
              <w:spacing w:before="120" w:after="120" w:line="360" w:lineRule="auto"/>
              <w:rPr>
                <w:noProof/>
              </w:rPr>
            </w:pPr>
            <w:r w:rsidRPr="005931D5">
              <w:t>Ġestjoni tat-traffiku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678A" w14:textId="5723839E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Puntwalità / dewmien ta’ tipi differenti ta’ servizzi ferrovjarji, fl-oriġini, fil-waqfiet intermedji u fid-destinazzjoni u f’postijiet operazzjonalment importanti</w:t>
            </w:r>
          </w:p>
          <w:p w14:paraId="3BBE02C9" w14:textId="1B9D1737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</w:rPr>
            </w:pPr>
            <w:r w:rsidRPr="005931D5">
              <w:t xml:space="preserve">– </w:t>
            </w:r>
            <w:r w:rsidR="008653ED" w:rsidRPr="005931D5">
              <w:t>Kanċellazzjonijiet ferrovjarji</w:t>
            </w:r>
          </w:p>
          <w:p w14:paraId="037D9C4F" w14:textId="50F4E1F6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</w:rPr>
            </w:pPr>
            <w:r w:rsidRPr="005931D5">
              <w:t xml:space="preserve">– </w:t>
            </w:r>
            <w:r w:rsidR="008653ED" w:rsidRPr="005931D5">
              <w:t>Ħinijiet tal-waqfien effettivi tal-ferroviji fl-</w:t>
            </w:r>
            <w:r w:rsidR="008653ED" w:rsidRPr="005931D5">
              <w:lastRenderedPageBreak/>
              <w:t>istazzjonijiet tal-fruntiera</w:t>
            </w:r>
          </w:p>
        </w:tc>
      </w:tr>
      <w:tr w:rsidR="008653ED" w:rsidRPr="005931D5" w14:paraId="479625B1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E684" w14:textId="77777777" w:rsidR="008653ED" w:rsidRPr="005931D5" w:rsidRDefault="008653ED" w:rsidP="006B6EBD">
            <w:pPr>
              <w:spacing w:before="120" w:after="120" w:line="360" w:lineRule="auto"/>
              <w:rPr>
                <w:noProof/>
              </w:rPr>
            </w:pPr>
            <w:r w:rsidRPr="005931D5">
              <w:lastRenderedPageBreak/>
              <w:t>Ġestjoni tat-tfixkil u ġestjoni tal-kriżijiet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4CDD" w14:textId="23F852FC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Sehem tat-traffiku li tista’ tiddawwarlu r-rotta jew jiġi skedat mill-ġdid waqt it-tfixkil jew kriżi</w:t>
            </w:r>
          </w:p>
          <w:p w14:paraId="2B4C9E51" w14:textId="332060F8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Impatt tat-tfixkil fuq it-traffiku ferrovjarju mil-lat ta’ dewmien u kanċellazzjonijiet</w:t>
            </w:r>
          </w:p>
          <w:p w14:paraId="35624FC9" w14:textId="7CB9036C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Impatt tat-tfixkil fuq l-operaturi tas-servizzi ferrovjarji u l-klijenti tagħhom</w:t>
            </w:r>
          </w:p>
          <w:p w14:paraId="179B9B01" w14:textId="50EEAD79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</w:rPr>
            </w:pPr>
            <w:r w:rsidRPr="005931D5">
              <w:t xml:space="preserve">– </w:t>
            </w:r>
            <w:r w:rsidR="008653ED" w:rsidRPr="005931D5">
              <w:t>Kwistjonijiet speċifiċi li ltaqgħu magħhom (kwalitattivi)</w:t>
            </w:r>
          </w:p>
        </w:tc>
      </w:tr>
      <w:tr w:rsidR="008653ED" w:rsidRPr="005931D5" w14:paraId="61BE6DB7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D735" w14:textId="77777777" w:rsidR="008653ED" w:rsidRPr="005931D5" w:rsidRDefault="008653ED" w:rsidP="006B6EBD">
            <w:pPr>
              <w:spacing w:before="120" w:after="120" w:line="360" w:lineRule="auto"/>
              <w:rPr>
                <w:noProof/>
              </w:rPr>
            </w:pPr>
            <w:r w:rsidRPr="005931D5">
              <w:t>Adozzjoni u prestazzjoni tas-servizzi, l-għodod u l-interfaċċi diġitali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F945" w14:textId="772056A3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 xml:space="preserve">Appoġġ tal-proċessi relatati mal-ġestjoni tal-kapaċità, il-ġestjoni tat-traffiku u l-ġestjoni tat-tfixkil </w:t>
            </w:r>
          </w:p>
          <w:p w14:paraId="3EB3D749" w14:textId="184B458D" w:rsidR="008653ED" w:rsidRPr="005931D5" w:rsidRDefault="006B6EBD" w:rsidP="006B6EBD">
            <w:pPr>
              <w:tabs>
                <w:tab w:val="left" w:pos="850"/>
              </w:tabs>
              <w:spacing w:before="120" w:after="120" w:line="360" w:lineRule="auto"/>
              <w:ind w:hanging="24"/>
              <w:rPr>
                <w:rFonts w:eastAsia="Calibri"/>
                <w:b/>
                <w:i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Kompletezza u kwalità tal-informazzjoni u tad-data pprovduti</w:t>
            </w:r>
            <w:r w:rsidR="008653ED" w:rsidRPr="005931D5">
              <w:rPr>
                <w:b/>
                <w:bCs/>
                <w:i/>
                <w:iCs/>
              </w:rPr>
              <w:t xml:space="preserve"> kif ukoll faċilità ta’ aċċess għall-partijiet ikkonċernati operazzjonali</w:t>
            </w:r>
          </w:p>
          <w:p w14:paraId="1456D1E1" w14:textId="6E672702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 xml:space="preserve">Allinjament mal-arkitettura Ewropea żviluppata fl-ERJU u mal-ispeċifikazzjonijiet tekniċi rilevanti f’konformità mad-Direttiva (UE) 2016/797 </w:t>
            </w:r>
          </w:p>
        </w:tc>
      </w:tr>
      <w:tr w:rsidR="008653ED" w:rsidRPr="005931D5" w14:paraId="3AE9E781" w14:textId="77777777" w:rsidTr="006B6EBD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0289" w14:textId="77777777" w:rsidR="008653ED" w:rsidRPr="005931D5" w:rsidRDefault="008653ED" w:rsidP="006B6EBD">
            <w:pPr>
              <w:spacing w:before="120" w:after="120" w:line="360" w:lineRule="auto"/>
              <w:rPr>
                <w:noProof/>
              </w:rPr>
            </w:pPr>
            <w:r w:rsidRPr="005931D5">
              <w:t>Konformità mar-regolamentazzjoni; sorveljanza regolatorja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21AE" w14:textId="71C48F66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rPr>
                <w:rFonts w:eastAsia="Calibri"/>
                <w:noProof/>
                <w:szCs w:val="22"/>
              </w:rPr>
            </w:pPr>
            <w:r w:rsidRPr="005931D5">
              <w:t xml:space="preserve">– </w:t>
            </w:r>
            <w:r w:rsidR="008653ED" w:rsidRPr="005931D5">
              <w:t>Indikaturi tal-proċess li jimmonitorjaw il-konformità mar-regoli u l-proċeduri</w:t>
            </w:r>
          </w:p>
          <w:p w14:paraId="0E67DE36" w14:textId="77777777" w:rsidR="008653ED" w:rsidRPr="005931D5" w:rsidRDefault="006B6EBD" w:rsidP="006B6EB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</w:pPr>
            <w:r w:rsidRPr="005931D5">
              <w:t xml:space="preserve">– </w:t>
            </w:r>
            <w:r w:rsidR="008653ED" w:rsidRPr="005931D5">
              <w:t>Ilmenti ppreżentati lill-korpi regolatorji u lill-ENRRB</w:t>
            </w:r>
          </w:p>
          <w:p w14:paraId="6FB2D6DE" w14:textId="3C4437AA" w:rsidR="005130FD" w:rsidRPr="005931D5" w:rsidRDefault="005130FD" w:rsidP="005130FD">
            <w:pPr>
              <w:tabs>
                <w:tab w:val="left" w:pos="850"/>
              </w:tabs>
              <w:autoSpaceDE w:val="0"/>
              <w:autoSpaceDN w:val="0"/>
              <w:spacing w:before="120" w:after="120" w:line="360" w:lineRule="auto"/>
              <w:ind w:hanging="24"/>
              <w:jc w:val="right"/>
              <w:rPr>
                <w:rFonts w:eastAsia="Calibri"/>
                <w:b/>
                <w:noProof/>
              </w:rPr>
            </w:pPr>
            <w:r w:rsidRPr="005931D5">
              <w:rPr>
                <w:b/>
              </w:rPr>
              <w:t>[Em. </w:t>
            </w:r>
            <w:r w:rsidR="00046EF8" w:rsidRPr="005931D5">
              <w:rPr>
                <w:b/>
              </w:rPr>
              <w:t>263</w:t>
            </w:r>
            <w:r w:rsidRPr="005931D5">
              <w:rPr>
                <w:b/>
              </w:rPr>
              <w:t>]</w:t>
            </w:r>
          </w:p>
        </w:tc>
      </w:tr>
    </w:tbl>
    <w:p w14:paraId="3A630639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</w:p>
    <w:p w14:paraId="03F281B1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2C0BE766" w14:textId="65460BBE" w:rsidR="008653ED" w:rsidRPr="005931D5" w:rsidRDefault="006B6EBD" w:rsidP="008653ED">
      <w:pPr>
        <w:spacing w:before="120" w:after="120" w:line="360" w:lineRule="auto"/>
        <w:jc w:val="center"/>
        <w:rPr>
          <w:lang w:eastAsia="en-US"/>
        </w:rPr>
      </w:pPr>
      <w:r w:rsidRPr="005931D5">
        <w:rPr>
          <w:lang w:eastAsia="en-US"/>
        </w:rPr>
        <w:lastRenderedPageBreak/>
        <w:t>Anness</w:t>
      </w:r>
      <w:r w:rsidR="008653ED" w:rsidRPr="005931D5">
        <w:rPr>
          <w:lang w:eastAsia="en-US"/>
        </w:rPr>
        <w:t xml:space="preserve"> VIII</w:t>
      </w:r>
    </w:p>
    <w:p w14:paraId="5FB8FAB6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Informazzjoni li trid tingħata lill-partijiet ikkonċernati operazzjonali imsemmija fl-Artikolu 48</w:t>
      </w:r>
    </w:p>
    <w:p w14:paraId="5676FCF8" w14:textId="77777777" w:rsidR="008653ED" w:rsidRPr="005931D5" w:rsidRDefault="008653ED" w:rsidP="008653ED">
      <w:pPr>
        <w:spacing w:before="120" w:after="120" w:line="360" w:lineRule="auto"/>
        <w:rPr>
          <w:szCs w:val="24"/>
          <w:lang w:eastAsia="en-US"/>
        </w:rPr>
      </w:pPr>
      <w:r w:rsidRPr="005931D5">
        <w:rPr>
          <w:szCs w:val="24"/>
          <w:lang w:eastAsia="en-US"/>
        </w:rPr>
        <w:t>L-informazzjoni li ġejja mogħtija f’konformità mad-Direttiva (UE) 2016/797 u l-atti ta’ implimentazzjoni rilevanti skont dak ir-Regolament għandha tkun fil-kamp ta’ applikazzjoni tal-Artikolu 48:</w:t>
      </w:r>
    </w:p>
    <w:p w14:paraId="2DD3A2A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5931D5">
        <w:rPr>
          <w:szCs w:val="24"/>
          <w:lang w:val="pt-PT" w:eastAsia="en-US"/>
        </w:rPr>
        <w:t>-</w:t>
      </w:r>
      <w:r w:rsidRPr="005931D5">
        <w:rPr>
          <w:szCs w:val="24"/>
          <w:lang w:val="pt-PT" w:eastAsia="en-US"/>
        </w:rPr>
        <w:tab/>
        <w:t>Numru tal-ferrovija li qed taħdem</w:t>
      </w:r>
    </w:p>
    <w:p w14:paraId="2B14352B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Rappurtar dwar il-ferrovija</w:t>
      </w:r>
    </w:p>
    <w:p w14:paraId="41486B31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Data tan-Nota ta’ Konsenja</w:t>
      </w:r>
    </w:p>
    <w:p w14:paraId="124515F6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Talba għal Mogħdija u allokazzjoni tal-mogħdija</w:t>
      </w:r>
    </w:p>
    <w:p w14:paraId="7F684C1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Preparazzjoni tal-Ferrovija</w:t>
      </w:r>
    </w:p>
    <w:p w14:paraId="5F3B0FE0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Informazzjoni dwar iċ-Ċirkolazzjoni tal-Ferrovija u Tbassir dwar iċ-Ċirkolazzjoni tal-Ferrovija</w:t>
      </w:r>
    </w:p>
    <w:p w14:paraId="77DCED32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Informazzjoni dwar Interruzzjoni tas-Servizz</w:t>
      </w:r>
    </w:p>
    <w:p w14:paraId="71849BC9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Ħin Stmat tat-Tluq (ETD) tal-Vjeġġ, Ħin Stmat tal-Interkambju (ETI), Ħin Stmat tal-Wasla (ETA)</w:t>
      </w:r>
    </w:p>
    <w:p w14:paraId="07595B58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Moviment tal-Vaguni</w:t>
      </w:r>
    </w:p>
    <w:p w14:paraId="0A11F30C" w14:textId="77777777" w:rsidR="008653ED" w:rsidRPr="005931D5" w:rsidRDefault="008653ED" w:rsidP="008653ED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-</w:t>
      </w:r>
      <w:r w:rsidRPr="005931D5">
        <w:rPr>
          <w:szCs w:val="24"/>
          <w:lang w:val="it-IT" w:eastAsia="en-US"/>
        </w:rPr>
        <w:tab/>
        <w:t>Skambju tad-Data għal Titjib tal-Kwalità</w:t>
      </w:r>
    </w:p>
    <w:p w14:paraId="6DA5D00D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54488986" w14:textId="26FA4E8C" w:rsidR="008653ED" w:rsidRPr="005931D5" w:rsidRDefault="006B6EBD" w:rsidP="008653ED">
      <w:pPr>
        <w:spacing w:before="120" w:after="120" w:line="360" w:lineRule="auto"/>
        <w:jc w:val="center"/>
        <w:rPr>
          <w:lang w:val="it-IT" w:eastAsia="en-US"/>
        </w:rPr>
      </w:pPr>
      <w:r w:rsidRPr="005931D5">
        <w:rPr>
          <w:lang w:val="it-IT" w:eastAsia="en-US"/>
        </w:rPr>
        <w:lastRenderedPageBreak/>
        <w:t>Anness</w:t>
      </w:r>
      <w:r w:rsidR="008653ED" w:rsidRPr="005931D5">
        <w:rPr>
          <w:lang w:val="it-IT" w:eastAsia="en-US"/>
        </w:rPr>
        <w:t xml:space="preserve"> IX</w:t>
      </w:r>
    </w:p>
    <w:p w14:paraId="7DD0B696" w14:textId="77777777" w:rsidR="008653ED" w:rsidRPr="005931D5" w:rsidRDefault="008653E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t>Lista ta’ kwistjonijiet għall-koordinazzjoni bejn il-meniġers tal-infrastruttura imsemmija fl-Artikolu 53</w:t>
      </w:r>
    </w:p>
    <w:tbl>
      <w:tblPr>
        <w:tblW w:w="5473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5670"/>
        <w:gridCol w:w="4253"/>
      </w:tblGrid>
      <w:tr w:rsidR="008653ED" w:rsidRPr="005931D5" w14:paraId="115B5D63" w14:textId="77777777" w:rsidTr="006B6EBD">
        <w:trPr>
          <w:tblHeader/>
        </w:trPr>
        <w:tc>
          <w:tcPr>
            <w:tcW w:w="2857" w:type="pct"/>
          </w:tcPr>
          <w:p w14:paraId="4AF9A1B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Kwistjonijiet għall-koordinazzjoni</w:t>
            </w:r>
          </w:p>
        </w:tc>
        <w:tc>
          <w:tcPr>
            <w:tcW w:w="2143" w:type="pct"/>
          </w:tcPr>
          <w:p w14:paraId="65BCA6E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Dispożizzjonijiet li jridu jiġu koperti mill-koordinazzjoni</w:t>
            </w:r>
          </w:p>
        </w:tc>
      </w:tr>
      <w:tr w:rsidR="008653ED" w:rsidRPr="005931D5" w14:paraId="041D3DF1" w14:textId="77777777" w:rsidTr="006B6EBD">
        <w:tc>
          <w:tcPr>
            <w:tcW w:w="2857" w:type="pct"/>
          </w:tcPr>
          <w:p w14:paraId="791A494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Ippjanar strateġiku tal-kapaċità</w:t>
            </w:r>
          </w:p>
        </w:tc>
        <w:tc>
          <w:tcPr>
            <w:tcW w:w="2143" w:type="pct"/>
          </w:tcPr>
          <w:p w14:paraId="6E372508" w14:textId="77777777" w:rsidR="00F028AE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 xml:space="preserve">Taqsima 1 tal-Kapitolu II, b’mod partikolari: </w:t>
            </w:r>
          </w:p>
          <w:p w14:paraId="6B7C4C28" w14:textId="2C37A80F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bookmarkStart w:id="8" w:name="_GoBack"/>
            <w:bookmarkEnd w:id="8"/>
            <w:r w:rsidRPr="005931D5">
              <w:rPr>
                <w:szCs w:val="24"/>
                <w:lang w:val="en-GB" w:eastAsia="en-US"/>
              </w:rPr>
              <w:t xml:space="preserve">– Artikolu 10 </w:t>
            </w:r>
          </w:p>
          <w:p w14:paraId="1E042C31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Taqsima 2 tal-Kapitolu II, b’mod partikolari: </w:t>
            </w:r>
          </w:p>
          <w:p w14:paraId="69786A46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11 </w:t>
            </w:r>
          </w:p>
          <w:p w14:paraId="3AE91CF2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13 </w:t>
            </w:r>
          </w:p>
          <w:p w14:paraId="05FC578A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14 </w:t>
            </w:r>
          </w:p>
          <w:p w14:paraId="50F7B602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15 </w:t>
            </w:r>
          </w:p>
          <w:p w14:paraId="2420B58B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16 </w:t>
            </w:r>
          </w:p>
          <w:p w14:paraId="01348D8D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17 </w:t>
            </w:r>
          </w:p>
          <w:p w14:paraId="6EB26D46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18 </w:t>
            </w:r>
          </w:p>
          <w:p w14:paraId="64C0EE22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19 </w:t>
            </w:r>
          </w:p>
          <w:p w14:paraId="3BDAA1C1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21 </w:t>
            </w:r>
          </w:p>
          <w:p w14:paraId="2F642761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22 </w:t>
            </w:r>
          </w:p>
          <w:p w14:paraId="007ADA81" w14:textId="4D7C2A00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– Artikolu 25</w:t>
            </w:r>
          </w:p>
        </w:tc>
      </w:tr>
      <w:tr w:rsidR="008653ED" w:rsidRPr="005931D5" w14:paraId="0A106F4A" w14:textId="77777777" w:rsidTr="006B6EBD">
        <w:tc>
          <w:tcPr>
            <w:tcW w:w="2857" w:type="pct"/>
          </w:tcPr>
          <w:p w14:paraId="70DDE71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>Skedar, allokazzjoni tal-kapaċità u skedar mill-ġdid</w:t>
            </w:r>
          </w:p>
        </w:tc>
        <w:tc>
          <w:tcPr>
            <w:tcW w:w="2143" w:type="pct"/>
          </w:tcPr>
          <w:p w14:paraId="42C0D6D8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Taqsima 3 tal-Kapitolu II, b’mod partikolari: </w:t>
            </w:r>
          </w:p>
          <w:p w14:paraId="2364190D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27 </w:t>
            </w:r>
          </w:p>
          <w:p w14:paraId="7869E7E5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28 </w:t>
            </w:r>
          </w:p>
          <w:p w14:paraId="156B3BC9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31 </w:t>
            </w:r>
          </w:p>
          <w:p w14:paraId="575802C3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32 </w:t>
            </w:r>
          </w:p>
          <w:p w14:paraId="45A04A82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lastRenderedPageBreak/>
              <w:t xml:space="preserve">– Artikolu 33 </w:t>
            </w:r>
          </w:p>
          <w:p w14:paraId="7C3B5E13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34 </w:t>
            </w:r>
          </w:p>
          <w:p w14:paraId="499E70E8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35 </w:t>
            </w:r>
          </w:p>
          <w:p w14:paraId="60C88560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36 </w:t>
            </w:r>
          </w:p>
          <w:p w14:paraId="4342C3E2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37 </w:t>
            </w:r>
          </w:p>
          <w:p w14:paraId="009BA664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Taqsima 4 tal-Kapitolu II </w:t>
            </w:r>
          </w:p>
          <w:p w14:paraId="4DB85C5B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39 </w:t>
            </w:r>
          </w:p>
          <w:p w14:paraId="25E2E840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 xml:space="preserve">– Artikolu 40 </w:t>
            </w:r>
          </w:p>
          <w:p w14:paraId="0BF67C6F" w14:textId="34BBDB90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5931D5">
              <w:rPr>
                <w:szCs w:val="24"/>
                <w:lang w:val="sv-SE" w:eastAsia="en-US"/>
              </w:rPr>
              <w:t>– Artikolu 41</w:t>
            </w:r>
          </w:p>
        </w:tc>
      </w:tr>
      <w:tr w:rsidR="008653ED" w:rsidRPr="005931D5" w14:paraId="5E86B11A" w14:textId="77777777" w:rsidTr="006B6EBD">
        <w:tc>
          <w:tcPr>
            <w:tcW w:w="2857" w:type="pct"/>
          </w:tcPr>
          <w:p w14:paraId="338A2FD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lastRenderedPageBreak/>
              <w:t>Ġestjoni tat-traffiku, ġestjoni tat-tfixkil u ġestjoni tal-kriżijiet</w:t>
            </w:r>
          </w:p>
        </w:tc>
        <w:tc>
          <w:tcPr>
            <w:tcW w:w="2143" w:type="pct"/>
          </w:tcPr>
          <w:p w14:paraId="1E4EB401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Kapitolu III, b’mod partikolari: </w:t>
            </w:r>
          </w:p>
          <w:p w14:paraId="0994F497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– Artikolu 45 </w:t>
            </w:r>
          </w:p>
          <w:p w14:paraId="425305F6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– Artikolu 46 </w:t>
            </w:r>
          </w:p>
          <w:p w14:paraId="575B2426" w14:textId="32780B3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– Artikolu 47</w:t>
            </w:r>
          </w:p>
        </w:tc>
      </w:tr>
      <w:tr w:rsidR="008653ED" w:rsidRPr="005931D5" w14:paraId="2CFB4138" w14:textId="77777777" w:rsidTr="006B6EBD">
        <w:tc>
          <w:tcPr>
            <w:tcW w:w="2857" w:type="pct"/>
          </w:tcPr>
          <w:p w14:paraId="7045107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Rieżami tal-prestazzjoni</w:t>
            </w:r>
          </w:p>
        </w:tc>
        <w:tc>
          <w:tcPr>
            <w:tcW w:w="2143" w:type="pct"/>
          </w:tcPr>
          <w:p w14:paraId="75B5705B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 xml:space="preserve">Kapitolu IV, b’mod partikolari: </w:t>
            </w:r>
          </w:p>
          <w:p w14:paraId="249616F3" w14:textId="06188510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– Artikolu 51</w:t>
            </w:r>
          </w:p>
        </w:tc>
      </w:tr>
      <w:tr w:rsidR="008653ED" w:rsidRPr="005931D5" w14:paraId="41E333C1" w14:textId="77777777" w:rsidTr="006B6EBD">
        <w:tc>
          <w:tcPr>
            <w:tcW w:w="2857" w:type="pct"/>
          </w:tcPr>
          <w:p w14:paraId="3E01CC1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>Adozzjoni ta’ servizzi, għodod u interfaċċi diġitali; kontribut għall-iżvilupp tal-ispeċifikazzjonijiet tekniċi</w:t>
            </w:r>
          </w:p>
        </w:tc>
        <w:tc>
          <w:tcPr>
            <w:tcW w:w="2143" w:type="pct"/>
          </w:tcPr>
          <w:p w14:paraId="543B2431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– Artikolu 9(2) </w:t>
            </w:r>
          </w:p>
          <w:p w14:paraId="1C9E69E5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– Artikolu 20(4) </w:t>
            </w:r>
          </w:p>
          <w:p w14:paraId="398D0D39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– Artikolu 27(4) </w:t>
            </w:r>
          </w:p>
          <w:p w14:paraId="2450D2F2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5931D5">
              <w:rPr>
                <w:szCs w:val="24"/>
                <w:lang w:eastAsia="en-US"/>
              </w:rPr>
              <w:t xml:space="preserve">– Artikolu 29(5), Artikolu 29(6) </w:t>
            </w:r>
          </w:p>
          <w:p w14:paraId="21E83322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it-IT" w:eastAsia="en-US"/>
              </w:rPr>
            </w:pPr>
            <w:r w:rsidRPr="005931D5">
              <w:rPr>
                <w:szCs w:val="24"/>
                <w:lang w:val="it-IT" w:eastAsia="en-US"/>
              </w:rPr>
              <w:t xml:space="preserve">– Artikolu 42(3), il-punt (c) </w:t>
            </w:r>
          </w:p>
          <w:p w14:paraId="3214FA26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it-IT" w:eastAsia="en-US"/>
              </w:rPr>
            </w:pPr>
            <w:r w:rsidRPr="005931D5">
              <w:rPr>
                <w:szCs w:val="24"/>
                <w:lang w:val="it-IT" w:eastAsia="en-US"/>
              </w:rPr>
              <w:t xml:space="preserve">– Artikolu 45, il-punt (c) </w:t>
            </w:r>
          </w:p>
          <w:p w14:paraId="066BD62B" w14:textId="77777777" w:rsidR="006B6EB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 xml:space="preserve">– Artikolu 48(2), Artikolu 48(3) </w:t>
            </w:r>
          </w:p>
          <w:p w14:paraId="6600A5BD" w14:textId="69CD5CBE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– Artikolu 62</w:t>
            </w:r>
          </w:p>
        </w:tc>
      </w:tr>
    </w:tbl>
    <w:p w14:paraId="444542C3" w14:textId="77777777" w:rsidR="008653ED" w:rsidRPr="005931D5" w:rsidRDefault="008653ED" w:rsidP="008653ED">
      <w:pPr>
        <w:spacing w:before="120" w:after="120" w:line="360" w:lineRule="auto"/>
        <w:rPr>
          <w:szCs w:val="24"/>
          <w:lang w:val="en-GB" w:eastAsia="en-US"/>
        </w:rPr>
        <w:sectPr w:rsidR="008653ED" w:rsidRPr="005931D5">
          <w:pgSz w:w="11909" w:h="16834"/>
          <w:pgMar w:top="1134" w:right="1417" w:bottom="1417" w:left="1417" w:header="1134" w:footer="567" w:gutter="0"/>
          <w:cols w:space="720"/>
        </w:sectPr>
      </w:pPr>
    </w:p>
    <w:p w14:paraId="32B1DB53" w14:textId="760B95CD" w:rsidR="008653ED" w:rsidRPr="005931D5" w:rsidRDefault="006B6EBD" w:rsidP="008653ED">
      <w:pPr>
        <w:spacing w:before="120" w:after="120" w:line="360" w:lineRule="auto"/>
        <w:jc w:val="center"/>
        <w:rPr>
          <w:lang w:val="en-GB" w:eastAsia="en-US"/>
        </w:rPr>
      </w:pPr>
      <w:r w:rsidRPr="005931D5">
        <w:rPr>
          <w:lang w:val="en-GB" w:eastAsia="en-US"/>
        </w:rPr>
        <w:lastRenderedPageBreak/>
        <w:t>Anness</w:t>
      </w:r>
      <w:r w:rsidR="008653ED" w:rsidRPr="005931D5">
        <w:rPr>
          <w:lang w:val="en-GB" w:eastAsia="en-US"/>
        </w:rPr>
        <w:t xml:space="preserve"> X</w:t>
      </w:r>
    </w:p>
    <w:p w14:paraId="6C37C0CA" w14:textId="77777777" w:rsidR="008653ED" w:rsidRPr="005931D5" w:rsidRDefault="008653ED" w:rsidP="006B6EBD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Tabelli ta’ Korrelazzjoni</w:t>
      </w:r>
    </w:p>
    <w:p w14:paraId="31EBE3B8" w14:textId="6875AB8D" w:rsidR="008653ED" w:rsidRPr="005931D5" w:rsidRDefault="006B6EBD" w:rsidP="006B6EBD">
      <w:pPr>
        <w:spacing w:before="120" w:after="120" w:line="360" w:lineRule="auto"/>
        <w:ind w:left="851" w:hanging="851"/>
        <w:rPr>
          <w:szCs w:val="24"/>
          <w:lang w:val="en-GB" w:eastAsia="en-US"/>
        </w:rPr>
      </w:pPr>
      <w:r w:rsidRPr="005931D5">
        <w:rPr>
          <w:szCs w:val="24"/>
          <w:lang w:val="en-GB" w:eastAsia="en-US"/>
        </w:rPr>
        <w:t>1.</w:t>
      </w:r>
      <w:r w:rsidRPr="005931D5">
        <w:rPr>
          <w:szCs w:val="24"/>
          <w:lang w:val="en-GB" w:eastAsia="en-US"/>
        </w:rPr>
        <w:tab/>
      </w:r>
      <w:r w:rsidRPr="005931D5">
        <w:rPr>
          <w:smallCaps/>
          <w:szCs w:val="24"/>
          <w:lang w:val="en-GB" w:eastAsia="en-US"/>
        </w:rPr>
        <w:t>Tabella ta’ korrelazzjoni għad-dispożizzjonijiet imħassra fid-Direttiva 2012/34/UE</w:t>
      </w:r>
    </w:p>
    <w:tbl>
      <w:tblPr>
        <w:tblW w:w="532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975"/>
        <w:gridCol w:w="6665"/>
      </w:tblGrid>
      <w:tr w:rsidR="008653ED" w:rsidRPr="005931D5" w14:paraId="725155C4" w14:textId="77777777" w:rsidTr="006B6EBD">
        <w:trPr>
          <w:tblHeader/>
        </w:trPr>
        <w:tc>
          <w:tcPr>
            <w:tcW w:w="1543" w:type="pct"/>
          </w:tcPr>
          <w:p w14:paraId="418BD7B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Id-Direttiva 2012/34/UE</w:t>
            </w:r>
          </w:p>
        </w:tc>
        <w:tc>
          <w:tcPr>
            <w:tcW w:w="3457" w:type="pct"/>
          </w:tcPr>
          <w:p w14:paraId="2CDE96F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Dan ir-Regolament</w:t>
            </w:r>
          </w:p>
        </w:tc>
      </w:tr>
      <w:tr w:rsidR="008653ED" w:rsidRPr="005931D5" w14:paraId="371A70FD" w14:textId="77777777" w:rsidTr="006B6EBD">
        <w:tc>
          <w:tcPr>
            <w:tcW w:w="1543" w:type="pct"/>
          </w:tcPr>
          <w:p w14:paraId="3554459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2(6)</w:t>
            </w:r>
          </w:p>
        </w:tc>
        <w:tc>
          <w:tcPr>
            <w:tcW w:w="3457" w:type="pct"/>
          </w:tcPr>
          <w:p w14:paraId="7CFDFE8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36(2)</w:t>
            </w:r>
          </w:p>
        </w:tc>
      </w:tr>
      <w:tr w:rsidR="008653ED" w:rsidRPr="005931D5" w14:paraId="2A74D19D" w14:textId="77777777" w:rsidTr="006B6EBD">
        <w:tc>
          <w:tcPr>
            <w:tcW w:w="1543" w:type="pct"/>
          </w:tcPr>
          <w:p w14:paraId="0C6D5BC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3, il-punt 20</w:t>
            </w:r>
          </w:p>
        </w:tc>
        <w:tc>
          <w:tcPr>
            <w:tcW w:w="3457" w:type="pct"/>
          </w:tcPr>
          <w:p w14:paraId="5A6687C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21</w:t>
            </w:r>
          </w:p>
        </w:tc>
      </w:tr>
      <w:tr w:rsidR="008653ED" w:rsidRPr="005931D5" w14:paraId="2C5D7BB2" w14:textId="77777777" w:rsidTr="006B6EBD">
        <w:tc>
          <w:tcPr>
            <w:tcW w:w="1543" w:type="pct"/>
          </w:tcPr>
          <w:p w14:paraId="5E9A3D7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3, il-punt 22</w:t>
            </w:r>
          </w:p>
        </w:tc>
        <w:tc>
          <w:tcPr>
            <w:tcW w:w="3457" w:type="pct"/>
          </w:tcPr>
          <w:p w14:paraId="5E34D85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</w:t>
            </w:r>
          </w:p>
        </w:tc>
      </w:tr>
      <w:tr w:rsidR="008653ED" w:rsidRPr="005931D5" w14:paraId="222B50DF" w14:textId="77777777" w:rsidTr="006B6EBD">
        <w:tc>
          <w:tcPr>
            <w:tcW w:w="1543" w:type="pct"/>
          </w:tcPr>
          <w:p w14:paraId="195F249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3, il-punt 23</w:t>
            </w:r>
          </w:p>
        </w:tc>
        <w:tc>
          <w:tcPr>
            <w:tcW w:w="3457" w:type="pct"/>
          </w:tcPr>
          <w:p w14:paraId="720AC4C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</w:t>
            </w:r>
          </w:p>
        </w:tc>
      </w:tr>
      <w:tr w:rsidR="008653ED" w:rsidRPr="005931D5" w14:paraId="6878929D" w14:textId="77777777" w:rsidTr="006B6EBD">
        <w:tc>
          <w:tcPr>
            <w:tcW w:w="1543" w:type="pct"/>
          </w:tcPr>
          <w:p w14:paraId="72CA415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3, il-punt 27</w:t>
            </w:r>
          </w:p>
        </w:tc>
        <w:tc>
          <w:tcPr>
            <w:tcW w:w="3457" w:type="pct"/>
          </w:tcPr>
          <w:p w14:paraId="543AA27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4, il-punt 8</w:t>
            </w:r>
          </w:p>
        </w:tc>
      </w:tr>
      <w:tr w:rsidR="008653ED" w:rsidRPr="005931D5" w14:paraId="3DE547A2" w14:textId="77777777" w:rsidTr="006B6EBD">
        <w:tc>
          <w:tcPr>
            <w:tcW w:w="1543" w:type="pct"/>
          </w:tcPr>
          <w:p w14:paraId="749D7EE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3, il-punt 28</w:t>
            </w:r>
          </w:p>
        </w:tc>
        <w:tc>
          <w:tcPr>
            <w:tcW w:w="3457" w:type="pct"/>
          </w:tcPr>
          <w:p w14:paraId="5919628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4, il-punt 13</w:t>
            </w:r>
          </w:p>
        </w:tc>
      </w:tr>
      <w:tr w:rsidR="008653ED" w:rsidRPr="005931D5" w14:paraId="77C87E99" w14:textId="77777777" w:rsidTr="006B6EBD">
        <w:tc>
          <w:tcPr>
            <w:tcW w:w="1543" w:type="pct"/>
          </w:tcPr>
          <w:p w14:paraId="1FF9D7F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7b(1)</w:t>
            </w:r>
          </w:p>
        </w:tc>
        <w:tc>
          <w:tcPr>
            <w:tcW w:w="3457" w:type="pct"/>
          </w:tcPr>
          <w:p w14:paraId="4EDFB8F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3(1)</w:t>
            </w:r>
          </w:p>
        </w:tc>
      </w:tr>
      <w:tr w:rsidR="008653ED" w:rsidRPr="005931D5" w14:paraId="43134758" w14:textId="77777777" w:rsidTr="006B6EBD">
        <w:tc>
          <w:tcPr>
            <w:tcW w:w="1543" w:type="pct"/>
          </w:tcPr>
          <w:p w14:paraId="61ADB8B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7b(2)</w:t>
            </w:r>
          </w:p>
        </w:tc>
        <w:tc>
          <w:tcPr>
            <w:tcW w:w="3457" w:type="pct"/>
          </w:tcPr>
          <w:p w14:paraId="6094AF3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3(2)</w:t>
            </w:r>
          </w:p>
        </w:tc>
      </w:tr>
      <w:tr w:rsidR="008653ED" w:rsidRPr="005931D5" w14:paraId="47CF1948" w14:textId="77777777" w:rsidTr="006B6EBD">
        <w:tc>
          <w:tcPr>
            <w:tcW w:w="1543" w:type="pct"/>
          </w:tcPr>
          <w:p w14:paraId="55A4DDC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7b(3)</w:t>
            </w:r>
          </w:p>
        </w:tc>
        <w:tc>
          <w:tcPr>
            <w:tcW w:w="3457" w:type="pct"/>
          </w:tcPr>
          <w:p w14:paraId="30DDCB5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nl-NL" w:eastAsia="en-US"/>
              </w:rPr>
            </w:pPr>
            <w:r w:rsidRPr="005931D5">
              <w:rPr>
                <w:szCs w:val="24"/>
                <w:lang w:val="nl-NL" w:eastAsia="en-US"/>
              </w:rPr>
              <w:t>Artikolu 3(3) u Artikolu 2(3), il-punt b</w:t>
            </w:r>
          </w:p>
        </w:tc>
      </w:tr>
      <w:tr w:rsidR="008653ED" w:rsidRPr="005931D5" w14:paraId="56DE597D" w14:textId="77777777" w:rsidTr="006B6EBD">
        <w:tc>
          <w:tcPr>
            <w:tcW w:w="1543" w:type="pct"/>
          </w:tcPr>
          <w:p w14:paraId="6F09B3F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</w:t>
            </w:r>
          </w:p>
        </w:tc>
        <w:tc>
          <w:tcPr>
            <w:tcW w:w="3457" w:type="pct"/>
          </w:tcPr>
          <w:p w14:paraId="624A48F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40</w:t>
            </w:r>
          </w:p>
        </w:tc>
      </w:tr>
      <w:tr w:rsidR="008653ED" w:rsidRPr="005931D5" w14:paraId="5A124A8C" w14:textId="77777777" w:rsidTr="006B6EBD">
        <w:tc>
          <w:tcPr>
            <w:tcW w:w="1543" w:type="pct"/>
          </w:tcPr>
          <w:p w14:paraId="2B1BF2D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38(1)</w:t>
            </w:r>
          </w:p>
        </w:tc>
        <w:tc>
          <w:tcPr>
            <w:tcW w:w="3457" w:type="pct"/>
          </w:tcPr>
          <w:p w14:paraId="6A40FC0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26(1), it-tieni subparagrafu u Artikolu 26(6)</w:t>
            </w:r>
          </w:p>
        </w:tc>
      </w:tr>
      <w:tr w:rsidR="008653ED" w:rsidRPr="005931D5" w14:paraId="43AAE07F" w14:textId="77777777" w:rsidTr="006B6EBD">
        <w:tc>
          <w:tcPr>
            <w:tcW w:w="1543" w:type="pct"/>
          </w:tcPr>
          <w:p w14:paraId="0AC2D62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38(2)</w:t>
            </w:r>
          </w:p>
        </w:tc>
        <w:tc>
          <w:tcPr>
            <w:tcW w:w="3457" w:type="pct"/>
          </w:tcPr>
          <w:p w14:paraId="6F9F0C6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26(3)</w:t>
            </w:r>
          </w:p>
        </w:tc>
      </w:tr>
      <w:tr w:rsidR="008653ED" w:rsidRPr="005931D5" w14:paraId="2880BB51" w14:textId="77777777" w:rsidTr="006B6EBD">
        <w:tc>
          <w:tcPr>
            <w:tcW w:w="1543" w:type="pct"/>
          </w:tcPr>
          <w:p w14:paraId="0D733A5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38(3)</w:t>
            </w:r>
          </w:p>
        </w:tc>
        <w:tc>
          <w:tcPr>
            <w:tcW w:w="3457" w:type="pct"/>
          </w:tcPr>
          <w:p w14:paraId="1891B2B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26(4)</w:t>
            </w:r>
          </w:p>
        </w:tc>
      </w:tr>
      <w:tr w:rsidR="008653ED" w:rsidRPr="005931D5" w14:paraId="6EB0F911" w14:textId="77777777" w:rsidTr="006B6EBD">
        <w:tc>
          <w:tcPr>
            <w:tcW w:w="1543" w:type="pct"/>
          </w:tcPr>
          <w:p w14:paraId="6D9EE0C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38(4)</w:t>
            </w:r>
          </w:p>
        </w:tc>
        <w:tc>
          <w:tcPr>
            <w:tcW w:w="3457" w:type="pct"/>
          </w:tcPr>
          <w:p w14:paraId="0322F22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26(5)</w:t>
            </w:r>
          </w:p>
        </w:tc>
      </w:tr>
      <w:tr w:rsidR="008653ED" w:rsidRPr="005931D5" w14:paraId="2ADA4BA5" w14:textId="77777777" w:rsidTr="006B6EBD">
        <w:tc>
          <w:tcPr>
            <w:tcW w:w="1543" w:type="pct"/>
          </w:tcPr>
          <w:p w14:paraId="164FE9C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39(1)</w:t>
            </w:r>
          </w:p>
        </w:tc>
        <w:tc>
          <w:tcPr>
            <w:tcW w:w="3457" w:type="pct"/>
          </w:tcPr>
          <w:p w14:paraId="12C857B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11(3)</w:t>
            </w:r>
          </w:p>
        </w:tc>
      </w:tr>
      <w:tr w:rsidR="008653ED" w:rsidRPr="005931D5" w14:paraId="3B0D41EE" w14:textId="77777777" w:rsidTr="006B6EBD">
        <w:tc>
          <w:tcPr>
            <w:tcW w:w="1543" w:type="pct"/>
          </w:tcPr>
          <w:p w14:paraId="1394C0F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39(2)</w:t>
            </w:r>
          </w:p>
        </w:tc>
        <w:tc>
          <w:tcPr>
            <w:tcW w:w="3457" w:type="pct"/>
          </w:tcPr>
          <w:p w14:paraId="4CBAF31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27(3)</w:t>
            </w:r>
          </w:p>
        </w:tc>
      </w:tr>
      <w:tr w:rsidR="008653ED" w:rsidRPr="005931D5" w14:paraId="05CBC46F" w14:textId="77777777" w:rsidTr="006B6EBD">
        <w:tc>
          <w:tcPr>
            <w:tcW w:w="1543" w:type="pct"/>
          </w:tcPr>
          <w:p w14:paraId="06A7094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lastRenderedPageBreak/>
              <w:t>Artikolu 40(1)</w:t>
            </w:r>
          </w:p>
        </w:tc>
        <w:tc>
          <w:tcPr>
            <w:tcW w:w="3457" w:type="pct"/>
          </w:tcPr>
          <w:p w14:paraId="511AA22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14(2), (3) u Artikolu 28</w:t>
            </w:r>
          </w:p>
        </w:tc>
      </w:tr>
      <w:tr w:rsidR="008653ED" w:rsidRPr="005931D5" w14:paraId="29A67079" w14:textId="77777777" w:rsidTr="006B6EBD">
        <w:tc>
          <w:tcPr>
            <w:tcW w:w="1543" w:type="pct"/>
          </w:tcPr>
          <w:p w14:paraId="753B790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40(2)</w:t>
            </w:r>
          </w:p>
        </w:tc>
        <w:tc>
          <w:tcPr>
            <w:tcW w:w="3457" w:type="pct"/>
          </w:tcPr>
          <w:p w14:paraId="059E6C1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55(7), Artikolu 57(2), Artikolu 63(1), (4), Artikolu 64(1) u (7)</w:t>
            </w:r>
          </w:p>
        </w:tc>
      </w:tr>
      <w:tr w:rsidR="008653ED" w:rsidRPr="005931D5" w14:paraId="0221293B" w14:textId="77777777" w:rsidTr="006B6EBD">
        <w:tc>
          <w:tcPr>
            <w:tcW w:w="1543" w:type="pct"/>
          </w:tcPr>
          <w:p w14:paraId="7135A6E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40(3)</w:t>
            </w:r>
          </w:p>
        </w:tc>
        <w:tc>
          <w:tcPr>
            <w:tcW w:w="3457" w:type="pct"/>
          </w:tcPr>
          <w:p w14:paraId="3251AB3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55(2), (5) u (7)</w:t>
            </w:r>
          </w:p>
        </w:tc>
      </w:tr>
      <w:tr w:rsidR="008653ED" w:rsidRPr="005931D5" w14:paraId="48333B27" w14:textId="77777777" w:rsidTr="006B6EBD">
        <w:tc>
          <w:tcPr>
            <w:tcW w:w="1543" w:type="pct"/>
          </w:tcPr>
          <w:p w14:paraId="4D37794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40(4)</w:t>
            </w:r>
          </w:p>
        </w:tc>
        <w:tc>
          <w:tcPr>
            <w:tcW w:w="3457" w:type="pct"/>
          </w:tcPr>
          <w:p w14:paraId="64345F2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57(1)</w:t>
            </w:r>
          </w:p>
        </w:tc>
      </w:tr>
      <w:tr w:rsidR="008653ED" w:rsidRPr="005931D5" w14:paraId="17AE8558" w14:textId="77777777" w:rsidTr="006B6EBD">
        <w:tc>
          <w:tcPr>
            <w:tcW w:w="1543" w:type="pct"/>
          </w:tcPr>
          <w:p w14:paraId="707114C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40(5)</w:t>
            </w:r>
          </w:p>
        </w:tc>
        <w:tc>
          <w:tcPr>
            <w:tcW w:w="3457" w:type="pct"/>
          </w:tcPr>
          <w:p w14:paraId="3D37907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</w:tr>
      <w:tr w:rsidR="008653ED" w:rsidRPr="005931D5" w14:paraId="65E0B24F" w14:textId="77777777" w:rsidTr="006B6EBD">
        <w:tc>
          <w:tcPr>
            <w:tcW w:w="1543" w:type="pct"/>
          </w:tcPr>
          <w:p w14:paraId="1D3E3F7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41(1)</w:t>
            </w:r>
          </w:p>
        </w:tc>
        <w:tc>
          <w:tcPr>
            <w:tcW w:w="3457" w:type="pct"/>
          </w:tcPr>
          <w:p w14:paraId="7815581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7(1)</w:t>
            </w:r>
          </w:p>
        </w:tc>
      </w:tr>
      <w:tr w:rsidR="008653ED" w:rsidRPr="005931D5" w14:paraId="48AAA5F1" w14:textId="77777777" w:rsidTr="006B6EBD">
        <w:tc>
          <w:tcPr>
            <w:tcW w:w="1543" w:type="pct"/>
          </w:tcPr>
          <w:p w14:paraId="78255FA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41(2)</w:t>
            </w:r>
          </w:p>
        </w:tc>
        <w:tc>
          <w:tcPr>
            <w:tcW w:w="3457" w:type="pct"/>
          </w:tcPr>
          <w:p w14:paraId="4CD2A90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7(2)</w:t>
            </w:r>
          </w:p>
        </w:tc>
      </w:tr>
      <w:tr w:rsidR="008653ED" w:rsidRPr="005931D5" w14:paraId="5BFC84CE" w14:textId="77777777" w:rsidTr="006B6EBD">
        <w:tc>
          <w:tcPr>
            <w:tcW w:w="1543" w:type="pct"/>
          </w:tcPr>
          <w:p w14:paraId="55ACDDD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41(3)</w:t>
            </w:r>
          </w:p>
        </w:tc>
        <w:tc>
          <w:tcPr>
            <w:tcW w:w="3457" w:type="pct"/>
          </w:tcPr>
          <w:p w14:paraId="63C6C83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7(3)</w:t>
            </w:r>
          </w:p>
        </w:tc>
      </w:tr>
      <w:tr w:rsidR="008653ED" w:rsidRPr="005931D5" w14:paraId="20BDAFC7" w14:textId="77777777" w:rsidTr="006B6EBD">
        <w:tc>
          <w:tcPr>
            <w:tcW w:w="1543" w:type="pct"/>
          </w:tcPr>
          <w:p w14:paraId="017FB8F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42(1)</w:t>
            </w:r>
          </w:p>
        </w:tc>
        <w:tc>
          <w:tcPr>
            <w:tcW w:w="3457" w:type="pct"/>
          </w:tcPr>
          <w:p w14:paraId="1BE7A55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31(1)</w:t>
            </w:r>
          </w:p>
        </w:tc>
      </w:tr>
      <w:tr w:rsidR="008653ED" w:rsidRPr="005931D5" w14:paraId="4EAF380A" w14:textId="77777777" w:rsidTr="006B6EBD">
        <w:tc>
          <w:tcPr>
            <w:tcW w:w="1543" w:type="pct"/>
          </w:tcPr>
          <w:p w14:paraId="280D2FB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42(2)</w:t>
            </w:r>
          </w:p>
        </w:tc>
        <w:tc>
          <w:tcPr>
            <w:tcW w:w="3457" w:type="pct"/>
          </w:tcPr>
          <w:p w14:paraId="1CED179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31(4)</w:t>
            </w:r>
          </w:p>
        </w:tc>
      </w:tr>
      <w:tr w:rsidR="008653ED" w:rsidRPr="005931D5" w14:paraId="19031A25" w14:textId="77777777" w:rsidTr="006B6EBD">
        <w:tc>
          <w:tcPr>
            <w:tcW w:w="1543" w:type="pct"/>
          </w:tcPr>
          <w:p w14:paraId="3305A59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42(3)</w:t>
            </w:r>
          </w:p>
        </w:tc>
        <w:tc>
          <w:tcPr>
            <w:tcW w:w="3457" w:type="pct"/>
          </w:tcPr>
          <w:p w14:paraId="7AAEA52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31(5)</w:t>
            </w:r>
          </w:p>
        </w:tc>
      </w:tr>
      <w:tr w:rsidR="008653ED" w:rsidRPr="005931D5" w14:paraId="3F7A86EE" w14:textId="77777777" w:rsidTr="006B6EBD">
        <w:tc>
          <w:tcPr>
            <w:tcW w:w="1543" w:type="pct"/>
          </w:tcPr>
          <w:p w14:paraId="270EC7D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42(4)</w:t>
            </w:r>
          </w:p>
        </w:tc>
        <w:tc>
          <w:tcPr>
            <w:tcW w:w="3457" w:type="pct"/>
          </w:tcPr>
          <w:p w14:paraId="7D15917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31(5) u (6)</w:t>
            </w:r>
          </w:p>
        </w:tc>
      </w:tr>
      <w:tr w:rsidR="008653ED" w:rsidRPr="005931D5" w14:paraId="331EB5D3" w14:textId="77777777" w:rsidTr="006B6EBD">
        <w:tc>
          <w:tcPr>
            <w:tcW w:w="1543" w:type="pct"/>
          </w:tcPr>
          <w:p w14:paraId="5A97264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42(5)</w:t>
            </w:r>
          </w:p>
        </w:tc>
        <w:tc>
          <w:tcPr>
            <w:tcW w:w="3457" w:type="pct"/>
          </w:tcPr>
          <w:p w14:paraId="73A59A5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31(7) u Anness I, it-Taqsima 5</w:t>
            </w:r>
          </w:p>
        </w:tc>
      </w:tr>
      <w:tr w:rsidR="008653ED" w:rsidRPr="005931D5" w14:paraId="2FF8AB27" w14:textId="77777777" w:rsidTr="006B6EBD">
        <w:tc>
          <w:tcPr>
            <w:tcW w:w="1543" w:type="pct"/>
          </w:tcPr>
          <w:p w14:paraId="3C323EB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42(6)</w:t>
            </w:r>
          </w:p>
        </w:tc>
        <w:tc>
          <w:tcPr>
            <w:tcW w:w="3457" w:type="pct"/>
          </w:tcPr>
          <w:p w14:paraId="6E9D9F6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31(8)</w:t>
            </w:r>
          </w:p>
        </w:tc>
      </w:tr>
      <w:tr w:rsidR="008653ED" w:rsidRPr="005931D5" w14:paraId="45F46C25" w14:textId="77777777" w:rsidTr="006B6EBD">
        <w:tc>
          <w:tcPr>
            <w:tcW w:w="1543" w:type="pct"/>
          </w:tcPr>
          <w:p w14:paraId="71CAB95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42(7)</w:t>
            </w:r>
          </w:p>
        </w:tc>
        <w:tc>
          <w:tcPr>
            <w:tcW w:w="3457" w:type="pct"/>
          </w:tcPr>
          <w:p w14:paraId="0934B44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31(10)</w:t>
            </w:r>
          </w:p>
        </w:tc>
      </w:tr>
      <w:tr w:rsidR="008653ED" w:rsidRPr="005931D5" w14:paraId="6156F5D3" w14:textId="77777777" w:rsidTr="006B6EBD">
        <w:tc>
          <w:tcPr>
            <w:tcW w:w="1543" w:type="pct"/>
          </w:tcPr>
          <w:p w14:paraId="4CE5A04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42(8)</w:t>
            </w:r>
          </w:p>
        </w:tc>
        <w:tc>
          <w:tcPr>
            <w:tcW w:w="3457" w:type="pct"/>
          </w:tcPr>
          <w:p w14:paraId="2043BA8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31(11)</w:t>
            </w:r>
          </w:p>
        </w:tc>
      </w:tr>
      <w:tr w:rsidR="008653ED" w:rsidRPr="005931D5" w14:paraId="6A21BEE0" w14:textId="77777777" w:rsidTr="006B6EBD">
        <w:tc>
          <w:tcPr>
            <w:tcW w:w="1543" w:type="pct"/>
          </w:tcPr>
          <w:p w14:paraId="60218F5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43(1)</w:t>
            </w:r>
          </w:p>
        </w:tc>
        <w:tc>
          <w:tcPr>
            <w:tcW w:w="3457" w:type="pct"/>
          </w:tcPr>
          <w:p w14:paraId="028602B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pl-PL" w:eastAsia="en-US"/>
              </w:rPr>
            </w:pPr>
            <w:r w:rsidRPr="005931D5">
              <w:rPr>
                <w:szCs w:val="24"/>
                <w:lang w:val="pl-PL" w:eastAsia="en-US"/>
              </w:rPr>
              <w:t>Artikolu 38(1), Artikolu 32(6), (7), (8) u Artikolu 33(1) u (2)</w:t>
            </w:r>
          </w:p>
        </w:tc>
      </w:tr>
      <w:tr w:rsidR="008653ED" w:rsidRPr="005931D5" w14:paraId="1B4CBFA2" w14:textId="77777777" w:rsidTr="006B6EBD">
        <w:tc>
          <w:tcPr>
            <w:tcW w:w="1543" w:type="pct"/>
          </w:tcPr>
          <w:p w14:paraId="2BA4864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43(2)</w:t>
            </w:r>
          </w:p>
        </w:tc>
        <w:tc>
          <w:tcPr>
            <w:tcW w:w="3457" w:type="pct"/>
          </w:tcPr>
          <w:p w14:paraId="61BFEF5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10(8), Artikolu 11(2), Artikolu 21(9), Artikolu 38(3), u Artikolu 39(9)</w:t>
            </w:r>
          </w:p>
        </w:tc>
      </w:tr>
      <w:tr w:rsidR="008653ED" w:rsidRPr="005931D5" w14:paraId="5D40DFEA" w14:textId="77777777" w:rsidTr="006B6EBD">
        <w:tc>
          <w:tcPr>
            <w:tcW w:w="1543" w:type="pct"/>
          </w:tcPr>
          <w:p w14:paraId="6A606F1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lastRenderedPageBreak/>
              <w:t>Artikolu 43(3)</w:t>
            </w:r>
          </w:p>
        </w:tc>
        <w:tc>
          <w:tcPr>
            <w:tcW w:w="3457" w:type="pct"/>
          </w:tcPr>
          <w:p w14:paraId="1092728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mhux applikabbli</w:t>
            </w:r>
          </w:p>
        </w:tc>
      </w:tr>
      <w:tr w:rsidR="008653ED" w:rsidRPr="005931D5" w14:paraId="66DFFC98" w14:textId="77777777" w:rsidTr="006B6EBD">
        <w:tc>
          <w:tcPr>
            <w:tcW w:w="1543" w:type="pct"/>
          </w:tcPr>
          <w:p w14:paraId="1CDAEE4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44(1)</w:t>
            </w:r>
          </w:p>
        </w:tc>
        <w:tc>
          <w:tcPr>
            <w:tcW w:w="3457" w:type="pct"/>
          </w:tcPr>
          <w:p w14:paraId="15F4AEB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26(1)</w:t>
            </w:r>
          </w:p>
        </w:tc>
      </w:tr>
      <w:tr w:rsidR="008653ED" w:rsidRPr="005931D5" w14:paraId="4F991456" w14:textId="77777777" w:rsidTr="006B6EBD">
        <w:tc>
          <w:tcPr>
            <w:tcW w:w="1543" w:type="pct"/>
          </w:tcPr>
          <w:p w14:paraId="39EA4A0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44(2)</w:t>
            </w:r>
          </w:p>
        </w:tc>
        <w:tc>
          <w:tcPr>
            <w:tcW w:w="3457" w:type="pct"/>
          </w:tcPr>
          <w:p w14:paraId="6C27D81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32(7) u 32(8)</w:t>
            </w:r>
          </w:p>
        </w:tc>
      </w:tr>
      <w:tr w:rsidR="008653ED" w:rsidRPr="005931D5" w14:paraId="5607D4AF" w14:textId="77777777" w:rsidTr="006B6EBD">
        <w:tc>
          <w:tcPr>
            <w:tcW w:w="1543" w:type="pct"/>
          </w:tcPr>
          <w:p w14:paraId="3EAE135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44(3)</w:t>
            </w:r>
          </w:p>
        </w:tc>
        <w:tc>
          <w:tcPr>
            <w:tcW w:w="3457" w:type="pct"/>
          </w:tcPr>
          <w:p w14:paraId="3729B4B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31(2)</w:t>
            </w:r>
          </w:p>
        </w:tc>
      </w:tr>
      <w:tr w:rsidR="008653ED" w:rsidRPr="005931D5" w14:paraId="3FFC269E" w14:textId="77777777" w:rsidTr="006B6EBD">
        <w:tc>
          <w:tcPr>
            <w:tcW w:w="1543" w:type="pct"/>
          </w:tcPr>
          <w:p w14:paraId="05771A7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44(4)</w:t>
            </w:r>
          </w:p>
        </w:tc>
        <w:tc>
          <w:tcPr>
            <w:tcW w:w="3457" w:type="pct"/>
          </w:tcPr>
          <w:p w14:paraId="453FE9E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28</w:t>
            </w:r>
          </w:p>
        </w:tc>
      </w:tr>
      <w:tr w:rsidR="008653ED" w:rsidRPr="005931D5" w14:paraId="4E3B314D" w14:textId="77777777" w:rsidTr="006B6EBD">
        <w:tc>
          <w:tcPr>
            <w:tcW w:w="1543" w:type="pct"/>
          </w:tcPr>
          <w:p w14:paraId="476258F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45(1)</w:t>
            </w:r>
          </w:p>
        </w:tc>
        <w:tc>
          <w:tcPr>
            <w:tcW w:w="3457" w:type="pct"/>
          </w:tcPr>
          <w:p w14:paraId="22FC905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32(2)</w:t>
            </w:r>
          </w:p>
        </w:tc>
      </w:tr>
      <w:tr w:rsidR="008653ED" w:rsidRPr="005931D5" w14:paraId="3A6CBBCD" w14:textId="77777777" w:rsidTr="006B6EBD">
        <w:tc>
          <w:tcPr>
            <w:tcW w:w="1543" w:type="pct"/>
          </w:tcPr>
          <w:p w14:paraId="4FDF37E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45(2)</w:t>
            </w:r>
          </w:p>
        </w:tc>
        <w:tc>
          <w:tcPr>
            <w:tcW w:w="3457" w:type="pct"/>
          </w:tcPr>
          <w:p w14:paraId="417180F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32(4)</w:t>
            </w:r>
          </w:p>
        </w:tc>
      </w:tr>
      <w:tr w:rsidR="008653ED" w:rsidRPr="005931D5" w14:paraId="1227B9D5" w14:textId="77777777" w:rsidTr="006B6EBD">
        <w:tc>
          <w:tcPr>
            <w:tcW w:w="1543" w:type="pct"/>
          </w:tcPr>
          <w:p w14:paraId="786D72E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45(3)</w:t>
            </w:r>
          </w:p>
        </w:tc>
        <w:tc>
          <w:tcPr>
            <w:tcW w:w="3457" w:type="pct"/>
          </w:tcPr>
          <w:p w14:paraId="19DEC49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32(10)</w:t>
            </w:r>
          </w:p>
        </w:tc>
      </w:tr>
      <w:tr w:rsidR="008653ED" w:rsidRPr="005931D5" w14:paraId="33F9DE70" w14:textId="77777777" w:rsidTr="006B6EBD">
        <w:tc>
          <w:tcPr>
            <w:tcW w:w="1543" w:type="pct"/>
          </w:tcPr>
          <w:p w14:paraId="1910DAF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45(4)</w:t>
            </w:r>
          </w:p>
        </w:tc>
        <w:tc>
          <w:tcPr>
            <w:tcW w:w="3457" w:type="pct"/>
          </w:tcPr>
          <w:p w14:paraId="36AD5DF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32(11)</w:t>
            </w:r>
          </w:p>
        </w:tc>
      </w:tr>
      <w:tr w:rsidR="008653ED" w:rsidRPr="005931D5" w14:paraId="6551BEDC" w14:textId="77777777" w:rsidTr="006B6EBD">
        <w:tc>
          <w:tcPr>
            <w:tcW w:w="1543" w:type="pct"/>
          </w:tcPr>
          <w:p w14:paraId="13D73A2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46(1)</w:t>
            </w:r>
          </w:p>
        </w:tc>
        <w:tc>
          <w:tcPr>
            <w:tcW w:w="3457" w:type="pct"/>
          </w:tcPr>
          <w:p w14:paraId="42DE4D8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8(3) Artikolu 20(3) Artikolu 32(3)</w:t>
            </w:r>
          </w:p>
        </w:tc>
      </w:tr>
      <w:tr w:rsidR="008653ED" w:rsidRPr="005931D5" w14:paraId="1AFD0FF3" w14:textId="77777777" w:rsidTr="006B6EBD">
        <w:tc>
          <w:tcPr>
            <w:tcW w:w="1543" w:type="pct"/>
          </w:tcPr>
          <w:p w14:paraId="0C13F74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46(2)</w:t>
            </w:r>
          </w:p>
        </w:tc>
        <w:tc>
          <w:tcPr>
            <w:tcW w:w="3457" w:type="pct"/>
          </w:tcPr>
          <w:p w14:paraId="75034F1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36(2)</w:t>
            </w:r>
          </w:p>
        </w:tc>
      </w:tr>
      <w:tr w:rsidR="008653ED" w:rsidRPr="005931D5" w14:paraId="3470C413" w14:textId="77777777" w:rsidTr="006B6EBD">
        <w:tc>
          <w:tcPr>
            <w:tcW w:w="1543" w:type="pct"/>
          </w:tcPr>
          <w:p w14:paraId="7959AFE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46(3)</w:t>
            </w:r>
          </w:p>
        </w:tc>
        <w:tc>
          <w:tcPr>
            <w:tcW w:w="3457" w:type="pct"/>
          </w:tcPr>
          <w:p w14:paraId="00BED7F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36(3)</w:t>
            </w:r>
          </w:p>
        </w:tc>
      </w:tr>
      <w:tr w:rsidR="008653ED" w:rsidRPr="005931D5" w14:paraId="0E41495B" w14:textId="77777777" w:rsidTr="006B6EBD">
        <w:tc>
          <w:tcPr>
            <w:tcW w:w="1543" w:type="pct"/>
          </w:tcPr>
          <w:p w14:paraId="651EEB7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46(4)</w:t>
            </w:r>
          </w:p>
        </w:tc>
        <w:tc>
          <w:tcPr>
            <w:tcW w:w="3457" w:type="pct"/>
          </w:tcPr>
          <w:p w14:paraId="6E3BFC0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36(4)</w:t>
            </w:r>
          </w:p>
        </w:tc>
      </w:tr>
      <w:tr w:rsidR="008653ED" w:rsidRPr="005931D5" w14:paraId="4BD0DD67" w14:textId="77777777" w:rsidTr="006B6EBD">
        <w:tc>
          <w:tcPr>
            <w:tcW w:w="1543" w:type="pct"/>
          </w:tcPr>
          <w:p w14:paraId="79A7D83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46(5)</w:t>
            </w:r>
          </w:p>
        </w:tc>
        <w:tc>
          <w:tcPr>
            <w:tcW w:w="3457" w:type="pct"/>
          </w:tcPr>
          <w:p w14:paraId="371F6E2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36(5)</w:t>
            </w:r>
          </w:p>
        </w:tc>
      </w:tr>
      <w:tr w:rsidR="008653ED" w:rsidRPr="005931D5" w14:paraId="581DEF5C" w14:textId="77777777" w:rsidTr="006B6EBD">
        <w:tc>
          <w:tcPr>
            <w:tcW w:w="1543" w:type="pct"/>
          </w:tcPr>
          <w:p w14:paraId="26CA841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46(6)</w:t>
            </w:r>
          </w:p>
        </w:tc>
        <w:tc>
          <w:tcPr>
            <w:tcW w:w="3457" w:type="pct"/>
          </w:tcPr>
          <w:p w14:paraId="423A781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36(6)</w:t>
            </w:r>
          </w:p>
        </w:tc>
      </w:tr>
      <w:tr w:rsidR="008653ED" w:rsidRPr="005931D5" w14:paraId="41AA6ECA" w14:textId="77777777" w:rsidTr="006B6EBD">
        <w:tc>
          <w:tcPr>
            <w:tcW w:w="1543" w:type="pct"/>
          </w:tcPr>
          <w:p w14:paraId="0F74709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47(1)</w:t>
            </w:r>
          </w:p>
        </w:tc>
        <w:tc>
          <w:tcPr>
            <w:tcW w:w="3457" w:type="pct"/>
          </w:tcPr>
          <w:p w14:paraId="010F43D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21(1)</w:t>
            </w:r>
          </w:p>
        </w:tc>
      </w:tr>
      <w:tr w:rsidR="008653ED" w:rsidRPr="005931D5" w14:paraId="1AEC945C" w14:textId="77777777" w:rsidTr="006B6EBD">
        <w:tc>
          <w:tcPr>
            <w:tcW w:w="1543" w:type="pct"/>
          </w:tcPr>
          <w:p w14:paraId="4269138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47(2)</w:t>
            </w:r>
          </w:p>
        </w:tc>
        <w:tc>
          <w:tcPr>
            <w:tcW w:w="3457" w:type="pct"/>
          </w:tcPr>
          <w:p w14:paraId="541DEBD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21(4)</w:t>
            </w:r>
          </w:p>
        </w:tc>
      </w:tr>
      <w:tr w:rsidR="008653ED" w:rsidRPr="005931D5" w14:paraId="5EE92B62" w14:textId="77777777" w:rsidTr="006B6EBD">
        <w:tc>
          <w:tcPr>
            <w:tcW w:w="1543" w:type="pct"/>
          </w:tcPr>
          <w:p w14:paraId="0104425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47(3)</w:t>
            </w:r>
          </w:p>
        </w:tc>
        <w:tc>
          <w:tcPr>
            <w:tcW w:w="3457" w:type="pct"/>
          </w:tcPr>
          <w:p w14:paraId="1B7126C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21(5), Artikolu 25(1)</w:t>
            </w:r>
          </w:p>
        </w:tc>
      </w:tr>
      <w:tr w:rsidR="008653ED" w:rsidRPr="005931D5" w14:paraId="6F19D74E" w14:textId="77777777" w:rsidTr="006B6EBD">
        <w:tc>
          <w:tcPr>
            <w:tcW w:w="1543" w:type="pct"/>
          </w:tcPr>
          <w:p w14:paraId="32322F7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47(4)</w:t>
            </w:r>
          </w:p>
        </w:tc>
        <w:tc>
          <w:tcPr>
            <w:tcW w:w="3457" w:type="pct"/>
          </w:tcPr>
          <w:p w14:paraId="4A530CA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8(1), (2), (4) u Artikolu 11(3)</w:t>
            </w:r>
          </w:p>
        </w:tc>
      </w:tr>
      <w:tr w:rsidR="008653ED" w:rsidRPr="005931D5" w14:paraId="4DF63D0E" w14:textId="77777777" w:rsidTr="006B6EBD">
        <w:tc>
          <w:tcPr>
            <w:tcW w:w="1543" w:type="pct"/>
          </w:tcPr>
          <w:p w14:paraId="4D65CDB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lastRenderedPageBreak/>
              <w:t>Artikolu 47(5)</w:t>
            </w:r>
          </w:p>
        </w:tc>
        <w:tc>
          <w:tcPr>
            <w:tcW w:w="3457" w:type="pct"/>
          </w:tcPr>
          <w:p w14:paraId="55919B0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8(1) u (4)</w:t>
            </w:r>
          </w:p>
        </w:tc>
      </w:tr>
      <w:tr w:rsidR="008653ED" w:rsidRPr="005931D5" w14:paraId="5B74500C" w14:textId="77777777" w:rsidTr="006B6EBD">
        <w:tc>
          <w:tcPr>
            <w:tcW w:w="1543" w:type="pct"/>
          </w:tcPr>
          <w:p w14:paraId="7A911B2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47(6)</w:t>
            </w:r>
          </w:p>
        </w:tc>
        <w:tc>
          <w:tcPr>
            <w:tcW w:w="3457" w:type="pct"/>
          </w:tcPr>
          <w:p w14:paraId="2BCC661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21(6)</w:t>
            </w:r>
          </w:p>
        </w:tc>
      </w:tr>
      <w:tr w:rsidR="008653ED" w:rsidRPr="005931D5" w14:paraId="3A4C3E5A" w14:textId="77777777" w:rsidTr="006B6EBD">
        <w:tc>
          <w:tcPr>
            <w:tcW w:w="1543" w:type="pct"/>
          </w:tcPr>
          <w:p w14:paraId="182FCD3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48(1)</w:t>
            </w:r>
          </w:p>
        </w:tc>
        <w:tc>
          <w:tcPr>
            <w:tcW w:w="3457" w:type="pct"/>
          </w:tcPr>
          <w:p w14:paraId="7CE00C7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34(1)</w:t>
            </w:r>
          </w:p>
        </w:tc>
      </w:tr>
      <w:tr w:rsidR="008653ED" w:rsidRPr="005931D5" w14:paraId="67A1527F" w14:textId="77777777" w:rsidTr="006B6EBD">
        <w:tc>
          <w:tcPr>
            <w:tcW w:w="1543" w:type="pct"/>
          </w:tcPr>
          <w:p w14:paraId="1A00D0D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48(2)</w:t>
            </w:r>
          </w:p>
        </w:tc>
        <w:tc>
          <w:tcPr>
            <w:tcW w:w="3457" w:type="pct"/>
          </w:tcPr>
          <w:p w14:paraId="2C58D99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18(4)</w:t>
            </w:r>
          </w:p>
        </w:tc>
      </w:tr>
      <w:tr w:rsidR="008653ED" w:rsidRPr="005931D5" w14:paraId="21E9F66F" w14:textId="77777777" w:rsidTr="006B6EBD">
        <w:tc>
          <w:tcPr>
            <w:tcW w:w="1543" w:type="pct"/>
          </w:tcPr>
          <w:p w14:paraId="32E6B2A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49(1)</w:t>
            </w:r>
          </w:p>
        </w:tc>
        <w:tc>
          <w:tcPr>
            <w:tcW w:w="3457" w:type="pct"/>
          </w:tcPr>
          <w:p w14:paraId="57603BF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24(1)</w:t>
            </w:r>
          </w:p>
        </w:tc>
      </w:tr>
      <w:tr w:rsidR="008653ED" w:rsidRPr="005931D5" w14:paraId="6CAE061F" w14:textId="77777777" w:rsidTr="006B6EBD">
        <w:tc>
          <w:tcPr>
            <w:tcW w:w="1543" w:type="pct"/>
          </w:tcPr>
          <w:p w14:paraId="279FC98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49(2)</w:t>
            </w:r>
          </w:p>
        </w:tc>
        <w:tc>
          <w:tcPr>
            <w:tcW w:w="3457" w:type="pct"/>
          </w:tcPr>
          <w:p w14:paraId="38032BA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24(2)</w:t>
            </w:r>
          </w:p>
        </w:tc>
      </w:tr>
      <w:tr w:rsidR="008653ED" w:rsidRPr="005931D5" w14:paraId="1A73807A" w14:textId="77777777" w:rsidTr="006B6EBD">
        <w:tc>
          <w:tcPr>
            <w:tcW w:w="1543" w:type="pct"/>
          </w:tcPr>
          <w:p w14:paraId="6B2DC16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49(3)</w:t>
            </w:r>
          </w:p>
        </w:tc>
        <w:tc>
          <w:tcPr>
            <w:tcW w:w="3457" w:type="pct"/>
          </w:tcPr>
          <w:p w14:paraId="55618D3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24(3)</w:t>
            </w:r>
          </w:p>
        </w:tc>
      </w:tr>
      <w:tr w:rsidR="008653ED" w:rsidRPr="005931D5" w14:paraId="183F20AA" w14:textId="77777777" w:rsidTr="006B6EBD">
        <w:tc>
          <w:tcPr>
            <w:tcW w:w="1543" w:type="pct"/>
          </w:tcPr>
          <w:p w14:paraId="5C1487B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50(1)</w:t>
            </w:r>
          </w:p>
        </w:tc>
        <w:tc>
          <w:tcPr>
            <w:tcW w:w="3457" w:type="pct"/>
          </w:tcPr>
          <w:p w14:paraId="1AA71E3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22(1)</w:t>
            </w:r>
          </w:p>
        </w:tc>
      </w:tr>
      <w:tr w:rsidR="008653ED" w:rsidRPr="005931D5" w14:paraId="0F67EEFE" w14:textId="77777777" w:rsidTr="006B6EBD">
        <w:tc>
          <w:tcPr>
            <w:tcW w:w="1543" w:type="pct"/>
          </w:tcPr>
          <w:p w14:paraId="48D4D6D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50(2)</w:t>
            </w:r>
          </w:p>
        </w:tc>
        <w:tc>
          <w:tcPr>
            <w:tcW w:w="3457" w:type="pct"/>
          </w:tcPr>
          <w:p w14:paraId="284237E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22(2)</w:t>
            </w:r>
          </w:p>
        </w:tc>
      </w:tr>
      <w:tr w:rsidR="008653ED" w:rsidRPr="005931D5" w14:paraId="7EFF7993" w14:textId="77777777" w:rsidTr="006B6EBD">
        <w:tc>
          <w:tcPr>
            <w:tcW w:w="1543" w:type="pct"/>
          </w:tcPr>
          <w:p w14:paraId="214837B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50(3)</w:t>
            </w:r>
          </w:p>
        </w:tc>
        <w:tc>
          <w:tcPr>
            <w:tcW w:w="3457" w:type="pct"/>
          </w:tcPr>
          <w:p w14:paraId="6A8EAFE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22(1)</w:t>
            </w:r>
          </w:p>
        </w:tc>
      </w:tr>
      <w:tr w:rsidR="008653ED" w:rsidRPr="005931D5" w14:paraId="155C3D28" w14:textId="77777777" w:rsidTr="006B6EBD">
        <w:tc>
          <w:tcPr>
            <w:tcW w:w="1543" w:type="pct"/>
          </w:tcPr>
          <w:p w14:paraId="29E7E6E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51(1)</w:t>
            </w:r>
          </w:p>
        </w:tc>
        <w:tc>
          <w:tcPr>
            <w:tcW w:w="3457" w:type="pct"/>
          </w:tcPr>
          <w:p w14:paraId="4090FD8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23(1)</w:t>
            </w:r>
          </w:p>
        </w:tc>
      </w:tr>
      <w:tr w:rsidR="008653ED" w:rsidRPr="005931D5" w14:paraId="15C5B101" w14:textId="77777777" w:rsidTr="006B6EBD">
        <w:tc>
          <w:tcPr>
            <w:tcW w:w="1543" w:type="pct"/>
          </w:tcPr>
          <w:p w14:paraId="0EA2D1B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51(2)</w:t>
            </w:r>
          </w:p>
        </w:tc>
        <w:tc>
          <w:tcPr>
            <w:tcW w:w="3457" w:type="pct"/>
          </w:tcPr>
          <w:p w14:paraId="17543D70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23(1) u (2)</w:t>
            </w:r>
          </w:p>
        </w:tc>
      </w:tr>
      <w:tr w:rsidR="008653ED" w:rsidRPr="005931D5" w14:paraId="4EC9C575" w14:textId="77777777" w:rsidTr="006B6EBD">
        <w:tc>
          <w:tcPr>
            <w:tcW w:w="1543" w:type="pct"/>
          </w:tcPr>
          <w:p w14:paraId="5C24397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51(3)</w:t>
            </w:r>
          </w:p>
        </w:tc>
        <w:tc>
          <w:tcPr>
            <w:tcW w:w="3457" w:type="pct"/>
          </w:tcPr>
          <w:p w14:paraId="74BE979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23(4)</w:t>
            </w:r>
          </w:p>
        </w:tc>
      </w:tr>
      <w:tr w:rsidR="008653ED" w:rsidRPr="005931D5" w14:paraId="7C7FB588" w14:textId="77777777" w:rsidTr="006B6EBD">
        <w:tc>
          <w:tcPr>
            <w:tcW w:w="1543" w:type="pct"/>
          </w:tcPr>
          <w:p w14:paraId="2DA8F87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51(4)</w:t>
            </w:r>
          </w:p>
        </w:tc>
        <w:tc>
          <w:tcPr>
            <w:tcW w:w="3457" w:type="pct"/>
          </w:tcPr>
          <w:p w14:paraId="464FBFD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23(5)</w:t>
            </w:r>
          </w:p>
        </w:tc>
      </w:tr>
      <w:tr w:rsidR="008653ED" w:rsidRPr="005931D5" w14:paraId="2E73A31D" w14:textId="77777777" w:rsidTr="006B6EBD">
        <w:tc>
          <w:tcPr>
            <w:tcW w:w="1543" w:type="pct"/>
          </w:tcPr>
          <w:p w14:paraId="4A640A1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52(1)</w:t>
            </w:r>
          </w:p>
        </w:tc>
        <w:tc>
          <w:tcPr>
            <w:tcW w:w="3457" w:type="pct"/>
          </w:tcPr>
          <w:p w14:paraId="7AE496A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12(8)</w:t>
            </w:r>
          </w:p>
        </w:tc>
      </w:tr>
      <w:tr w:rsidR="008653ED" w:rsidRPr="005931D5" w14:paraId="496FECCD" w14:textId="77777777" w:rsidTr="006B6EBD">
        <w:tc>
          <w:tcPr>
            <w:tcW w:w="1543" w:type="pct"/>
          </w:tcPr>
          <w:p w14:paraId="2545567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52(2)</w:t>
            </w:r>
          </w:p>
        </w:tc>
        <w:tc>
          <w:tcPr>
            <w:tcW w:w="3457" w:type="pct"/>
          </w:tcPr>
          <w:p w14:paraId="7013FA2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27(6)</w:t>
            </w:r>
          </w:p>
        </w:tc>
      </w:tr>
      <w:tr w:rsidR="008653ED" w:rsidRPr="005931D5" w14:paraId="00DD905A" w14:textId="77777777" w:rsidTr="006B6EBD">
        <w:tc>
          <w:tcPr>
            <w:tcW w:w="1543" w:type="pct"/>
          </w:tcPr>
          <w:p w14:paraId="65DC577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53(1)</w:t>
            </w:r>
          </w:p>
        </w:tc>
        <w:tc>
          <w:tcPr>
            <w:tcW w:w="3457" w:type="pct"/>
          </w:tcPr>
          <w:p w14:paraId="5113D4F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35(1)</w:t>
            </w:r>
          </w:p>
        </w:tc>
      </w:tr>
      <w:tr w:rsidR="008653ED" w:rsidRPr="005931D5" w14:paraId="7EEF231D" w14:textId="77777777" w:rsidTr="006B6EBD">
        <w:tc>
          <w:tcPr>
            <w:tcW w:w="1543" w:type="pct"/>
          </w:tcPr>
          <w:p w14:paraId="4EF77BE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53(2)</w:t>
            </w:r>
          </w:p>
        </w:tc>
        <w:tc>
          <w:tcPr>
            <w:tcW w:w="3457" w:type="pct"/>
          </w:tcPr>
          <w:p w14:paraId="0759110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10(2), (4) u Artikolu 35(4)</w:t>
            </w:r>
          </w:p>
        </w:tc>
      </w:tr>
      <w:tr w:rsidR="008653ED" w:rsidRPr="005931D5" w14:paraId="5E5CF718" w14:textId="77777777" w:rsidTr="006B6EBD">
        <w:tc>
          <w:tcPr>
            <w:tcW w:w="1543" w:type="pct"/>
          </w:tcPr>
          <w:p w14:paraId="37230D1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53(3)</w:t>
            </w:r>
          </w:p>
        </w:tc>
        <w:tc>
          <w:tcPr>
            <w:tcW w:w="3457" w:type="pct"/>
          </w:tcPr>
          <w:p w14:paraId="56BAFBD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9(1)</w:t>
            </w:r>
          </w:p>
        </w:tc>
      </w:tr>
      <w:tr w:rsidR="008653ED" w:rsidRPr="005931D5" w14:paraId="71DB2D40" w14:textId="77777777" w:rsidTr="006B6EBD">
        <w:tc>
          <w:tcPr>
            <w:tcW w:w="1543" w:type="pct"/>
          </w:tcPr>
          <w:p w14:paraId="2F803B3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lastRenderedPageBreak/>
              <w:t>Artikolu 54(1)</w:t>
            </w:r>
          </w:p>
        </w:tc>
        <w:tc>
          <w:tcPr>
            <w:tcW w:w="3457" w:type="pct"/>
          </w:tcPr>
          <w:p w14:paraId="656BC11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43(3)</w:t>
            </w:r>
          </w:p>
        </w:tc>
      </w:tr>
      <w:tr w:rsidR="008653ED" w:rsidRPr="005931D5" w14:paraId="3766771B" w14:textId="77777777" w:rsidTr="006B6EBD">
        <w:tc>
          <w:tcPr>
            <w:tcW w:w="1543" w:type="pct"/>
          </w:tcPr>
          <w:p w14:paraId="0063DC4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54(2)</w:t>
            </w:r>
          </w:p>
        </w:tc>
        <w:tc>
          <w:tcPr>
            <w:tcW w:w="3457" w:type="pct"/>
          </w:tcPr>
          <w:p w14:paraId="120726C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43(5)</w:t>
            </w:r>
          </w:p>
        </w:tc>
      </w:tr>
      <w:tr w:rsidR="008653ED" w:rsidRPr="005931D5" w14:paraId="145AA9E2" w14:textId="77777777" w:rsidTr="006B6EBD">
        <w:tc>
          <w:tcPr>
            <w:tcW w:w="1543" w:type="pct"/>
          </w:tcPr>
          <w:p w14:paraId="70F42978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54(3)</w:t>
            </w:r>
          </w:p>
        </w:tc>
        <w:tc>
          <w:tcPr>
            <w:tcW w:w="3457" w:type="pct"/>
          </w:tcPr>
          <w:p w14:paraId="61E7CAC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43(6)</w:t>
            </w:r>
          </w:p>
        </w:tc>
      </w:tr>
    </w:tbl>
    <w:p w14:paraId="2B8F5387" w14:textId="77777777" w:rsidR="006B6EBD" w:rsidRPr="005931D5" w:rsidRDefault="006B6EBD" w:rsidP="008653ED">
      <w:pPr>
        <w:spacing w:before="120" w:after="120" w:line="360" w:lineRule="auto"/>
        <w:rPr>
          <w:szCs w:val="24"/>
          <w:lang w:val="it-IT" w:eastAsia="en-US"/>
        </w:rPr>
      </w:pPr>
    </w:p>
    <w:p w14:paraId="4E3F72B0" w14:textId="77777777" w:rsidR="006B6EBD" w:rsidRPr="005931D5" w:rsidRDefault="006B6EBD">
      <w:pPr>
        <w:widowControl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br w:type="page"/>
      </w:r>
    </w:p>
    <w:p w14:paraId="7533ED0F" w14:textId="3EC7DD4B" w:rsidR="008653ED" w:rsidRPr="005931D5" w:rsidRDefault="006B6EBD" w:rsidP="008653ED">
      <w:pPr>
        <w:spacing w:before="120" w:after="120" w:line="360" w:lineRule="auto"/>
        <w:rPr>
          <w:szCs w:val="24"/>
          <w:lang w:val="it-IT" w:eastAsia="en-US"/>
        </w:rPr>
      </w:pPr>
      <w:r w:rsidRPr="005931D5">
        <w:rPr>
          <w:szCs w:val="24"/>
          <w:lang w:val="it-IT" w:eastAsia="en-US"/>
        </w:rPr>
        <w:lastRenderedPageBreak/>
        <w:t>2.</w:t>
      </w:r>
      <w:r w:rsidRPr="005931D5">
        <w:rPr>
          <w:szCs w:val="24"/>
          <w:lang w:val="it-IT" w:eastAsia="en-US"/>
        </w:rPr>
        <w:tab/>
      </w:r>
      <w:r w:rsidRPr="005931D5">
        <w:rPr>
          <w:smallCaps/>
          <w:szCs w:val="24"/>
          <w:lang w:val="it-IT" w:eastAsia="en-US"/>
        </w:rPr>
        <w:t xml:space="preserve">Tabela ta’ korrelazzjoni għar-Regolament (UE) Nru 913/2010 </w:t>
      </w:r>
    </w:p>
    <w:tbl>
      <w:tblPr>
        <w:tblW w:w="539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286"/>
        <w:gridCol w:w="5495"/>
      </w:tblGrid>
      <w:tr w:rsidR="008653ED" w:rsidRPr="005931D5" w14:paraId="41F7C29C" w14:textId="77777777" w:rsidTr="007053D6">
        <w:trPr>
          <w:tblHeader/>
        </w:trPr>
        <w:tc>
          <w:tcPr>
            <w:tcW w:w="2191" w:type="pct"/>
          </w:tcPr>
          <w:p w14:paraId="641A4DDC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Ir-Regolament (UE) Nru 913/2010</w:t>
            </w:r>
          </w:p>
        </w:tc>
        <w:tc>
          <w:tcPr>
            <w:tcW w:w="2809" w:type="pct"/>
          </w:tcPr>
          <w:p w14:paraId="6029E30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Dan ir-Regolament</w:t>
            </w:r>
          </w:p>
        </w:tc>
      </w:tr>
      <w:tr w:rsidR="008653ED" w:rsidRPr="005931D5" w14:paraId="5877E073" w14:textId="77777777" w:rsidTr="007053D6">
        <w:tc>
          <w:tcPr>
            <w:tcW w:w="2191" w:type="pct"/>
          </w:tcPr>
          <w:p w14:paraId="58F1BB8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Artikoli 1 sa 7</w:t>
            </w:r>
          </w:p>
        </w:tc>
        <w:tc>
          <w:tcPr>
            <w:tcW w:w="2809" w:type="pct"/>
          </w:tcPr>
          <w:p w14:paraId="4CB50B1B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</w:tr>
      <w:tr w:rsidR="008653ED" w:rsidRPr="005931D5" w14:paraId="3F46D77D" w14:textId="77777777" w:rsidTr="007053D6">
        <w:tc>
          <w:tcPr>
            <w:tcW w:w="2191" w:type="pct"/>
          </w:tcPr>
          <w:p w14:paraId="09EA8D3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8</w:t>
            </w:r>
          </w:p>
        </w:tc>
        <w:tc>
          <w:tcPr>
            <w:tcW w:w="2809" w:type="pct"/>
          </w:tcPr>
          <w:p w14:paraId="06387756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pl-PL" w:eastAsia="en-US"/>
              </w:rPr>
            </w:pPr>
            <w:r w:rsidRPr="005931D5">
              <w:rPr>
                <w:szCs w:val="24"/>
                <w:lang w:val="pl-PL" w:eastAsia="en-US"/>
              </w:rPr>
              <w:t>Artikoli 55(1) sa (4), (6), (7) u (8) u Artikolu</w:t>
            </w:r>
            <w:proofErr w:type="gramStart"/>
            <w:r w:rsidRPr="005931D5">
              <w:rPr>
                <w:szCs w:val="24"/>
                <w:lang w:val="pl-PL" w:eastAsia="en-US"/>
              </w:rPr>
              <w:t xml:space="preserve"> 56(1)(a</w:t>
            </w:r>
            <w:proofErr w:type="gramEnd"/>
            <w:r w:rsidRPr="005931D5">
              <w:rPr>
                <w:szCs w:val="24"/>
                <w:lang w:val="pl-PL" w:eastAsia="en-US"/>
              </w:rPr>
              <w:t>) sa (c), (f) u (2)</w:t>
            </w:r>
          </w:p>
        </w:tc>
      </w:tr>
      <w:tr w:rsidR="008653ED" w:rsidRPr="005931D5" w14:paraId="5F0333CE" w14:textId="77777777" w:rsidTr="007053D6">
        <w:tc>
          <w:tcPr>
            <w:tcW w:w="2191" w:type="pct"/>
          </w:tcPr>
          <w:p w14:paraId="1BC5A78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9(1)</w:t>
            </w:r>
          </w:p>
        </w:tc>
        <w:tc>
          <w:tcPr>
            <w:tcW w:w="2809" w:type="pct"/>
          </w:tcPr>
          <w:p w14:paraId="08B9E7ED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pl-PL" w:eastAsia="en-US"/>
              </w:rPr>
            </w:pPr>
            <w:r w:rsidRPr="005931D5">
              <w:rPr>
                <w:szCs w:val="24"/>
                <w:lang w:val="pl-PL" w:eastAsia="en-US"/>
              </w:rPr>
              <w:t>Artikolu 14(1), Artikolu 22(3) u (4), Artikolu 23(3) u Artikolu 57</w:t>
            </w:r>
          </w:p>
        </w:tc>
      </w:tr>
      <w:tr w:rsidR="008653ED" w:rsidRPr="005931D5" w14:paraId="7DF8CF1B" w14:textId="77777777" w:rsidTr="007053D6">
        <w:tc>
          <w:tcPr>
            <w:tcW w:w="2191" w:type="pct"/>
          </w:tcPr>
          <w:p w14:paraId="18E7555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9(1)(a), (c), (d), (e), (2), (3), (4) u (5)</w:t>
            </w:r>
          </w:p>
        </w:tc>
        <w:tc>
          <w:tcPr>
            <w:tcW w:w="2809" w:type="pct"/>
          </w:tcPr>
          <w:p w14:paraId="7DC15C2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</w:tr>
      <w:tr w:rsidR="008653ED" w:rsidRPr="005931D5" w14:paraId="0ACC2FC8" w14:textId="77777777" w:rsidTr="007053D6">
        <w:tc>
          <w:tcPr>
            <w:tcW w:w="2191" w:type="pct"/>
          </w:tcPr>
          <w:p w14:paraId="4D2E2CBA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9(1)(b)</w:t>
            </w:r>
          </w:p>
        </w:tc>
        <w:tc>
          <w:tcPr>
            <w:tcW w:w="2809" w:type="pct"/>
          </w:tcPr>
          <w:p w14:paraId="7F76C763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15 u Artikolu 22(3) u (4)</w:t>
            </w:r>
          </w:p>
        </w:tc>
      </w:tr>
      <w:tr w:rsidR="008653ED" w:rsidRPr="005931D5" w14:paraId="403264C3" w14:textId="77777777" w:rsidTr="007053D6">
        <w:tc>
          <w:tcPr>
            <w:tcW w:w="2191" w:type="pct"/>
          </w:tcPr>
          <w:p w14:paraId="5651C73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10</w:t>
            </w:r>
          </w:p>
        </w:tc>
        <w:tc>
          <w:tcPr>
            <w:tcW w:w="2809" w:type="pct"/>
          </w:tcPr>
          <w:p w14:paraId="1A54BF0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</w:tr>
      <w:tr w:rsidR="008653ED" w:rsidRPr="005931D5" w14:paraId="65A71960" w14:textId="77777777" w:rsidTr="007053D6">
        <w:tc>
          <w:tcPr>
            <w:tcW w:w="2191" w:type="pct"/>
          </w:tcPr>
          <w:p w14:paraId="68505D29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11</w:t>
            </w:r>
          </w:p>
        </w:tc>
        <w:tc>
          <w:tcPr>
            <w:tcW w:w="2809" w:type="pct"/>
          </w:tcPr>
          <w:p w14:paraId="6E12E34E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55(1) sa (4), (6), (7) u (8)</w:t>
            </w:r>
          </w:p>
        </w:tc>
      </w:tr>
      <w:tr w:rsidR="008653ED" w:rsidRPr="005931D5" w14:paraId="65486EC1" w14:textId="77777777" w:rsidTr="007053D6">
        <w:tc>
          <w:tcPr>
            <w:tcW w:w="2191" w:type="pct"/>
          </w:tcPr>
          <w:p w14:paraId="56856365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Artikoli 12 sa 18</w:t>
            </w:r>
          </w:p>
        </w:tc>
        <w:tc>
          <w:tcPr>
            <w:tcW w:w="2809" w:type="pct"/>
          </w:tcPr>
          <w:p w14:paraId="56430CA1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</w:tr>
      <w:tr w:rsidR="008653ED" w:rsidRPr="005931D5" w14:paraId="1E72AD58" w14:textId="77777777" w:rsidTr="007053D6">
        <w:tc>
          <w:tcPr>
            <w:tcW w:w="2191" w:type="pct"/>
          </w:tcPr>
          <w:p w14:paraId="26CDBC07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19</w:t>
            </w:r>
          </w:p>
        </w:tc>
        <w:tc>
          <w:tcPr>
            <w:tcW w:w="2809" w:type="pct"/>
          </w:tcPr>
          <w:p w14:paraId="3DB3312F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Artikolu 49 u Artikolu 52</w:t>
            </w:r>
          </w:p>
        </w:tc>
      </w:tr>
      <w:tr w:rsidR="008653ED" w:rsidRPr="005931D5" w14:paraId="5C1868CD" w14:textId="77777777" w:rsidTr="007053D6">
        <w:tc>
          <w:tcPr>
            <w:tcW w:w="2191" w:type="pct"/>
          </w:tcPr>
          <w:p w14:paraId="3070D792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5931D5">
              <w:rPr>
                <w:szCs w:val="24"/>
                <w:lang w:val="en-GB" w:eastAsia="en-US"/>
              </w:rPr>
              <w:t>Artikoli 20 sa 25</w:t>
            </w:r>
          </w:p>
        </w:tc>
        <w:tc>
          <w:tcPr>
            <w:tcW w:w="2809" w:type="pct"/>
          </w:tcPr>
          <w:p w14:paraId="740AC444" w14:textId="77777777" w:rsidR="008653ED" w:rsidRPr="005931D5" w:rsidRDefault="008653ED" w:rsidP="008653ED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</w:tr>
    </w:tbl>
    <w:p w14:paraId="6A701CD4" w14:textId="77777777" w:rsidR="00BF1359" w:rsidRPr="005931D5" w:rsidRDefault="00BF1359" w:rsidP="00BF1359">
      <w:pPr>
        <w:widowControl/>
      </w:pPr>
    </w:p>
    <w:sectPr w:rsidR="00BF1359" w:rsidRPr="005931D5" w:rsidSect="00045D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EC1FF" w14:textId="77777777" w:rsidR="009A536C" w:rsidRPr="00045D00" w:rsidRDefault="009A536C">
      <w:r w:rsidRPr="00045D00">
        <w:separator/>
      </w:r>
    </w:p>
  </w:endnote>
  <w:endnote w:type="continuationSeparator" w:id="0">
    <w:p w14:paraId="5656B755" w14:textId="77777777" w:rsidR="009A536C" w:rsidRPr="00045D00" w:rsidRDefault="009A536C">
      <w:r w:rsidRPr="00045D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73B88" w14:textId="77777777" w:rsidR="009A536C" w:rsidRDefault="009A536C">
    <w:pPr>
      <w:pStyle w:val="Footer1"/>
    </w:pPr>
    <w: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0108C" w14:textId="77777777" w:rsidR="009A536C" w:rsidRDefault="009A536C">
    <w:pPr>
      <w:pStyle w:val="Footer1"/>
    </w:pPr>
    <w: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0BF06" w14:textId="77777777" w:rsidR="009A536C" w:rsidRPr="00045D00" w:rsidRDefault="009A536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087A7" w14:textId="77777777" w:rsidR="009A536C" w:rsidRPr="00045D00" w:rsidRDefault="009A536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0F020" w14:textId="77777777" w:rsidR="009A536C" w:rsidRPr="00045D00" w:rsidRDefault="009A53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E7E53" w14:textId="77777777" w:rsidR="009A536C" w:rsidRPr="00045D00" w:rsidRDefault="009A536C">
      <w:r w:rsidRPr="00045D00">
        <w:separator/>
      </w:r>
    </w:p>
  </w:footnote>
  <w:footnote w:type="continuationSeparator" w:id="0">
    <w:p w14:paraId="17020F76" w14:textId="77777777" w:rsidR="009A536C" w:rsidRPr="00045D00" w:rsidRDefault="009A536C">
      <w:r w:rsidRPr="00045D00">
        <w:continuationSeparator/>
      </w:r>
    </w:p>
  </w:footnote>
  <w:footnote w:id="1">
    <w:p w14:paraId="0D2FD4DE" w14:textId="77777777" w:rsidR="009A536C" w:rsidRPr="00053AFC" w:rsidRDefault="009A536C" w:rsidP="00045D00">
      <w:pPr>
        <w:pStyle w:val="FootnoteText"/>
        <w:ind w:left="567" w:hanging="567"/>
        <w:rPr>
          <w:sz w:val="24"/>
          <w:szCs w:val="24"/>
          <w:lang w:val="mt-MT"/>
        </w:rPr>
      </w:pPr>
      <w:r w:rsidRPr="00053AFC">
        <w:rPr>
          <w:rStyle w:val="FootnoteReference"/>
          <w:sz w:val="24"/>
          <w:szCs w:val="24"/>
          <w:lang w:val="mt-MT"/>
        </w:rPr>
        <w:footnoteRef/>
      </w:r>
      <w:r w:rsidRPr="00053AFC">
        <w:rPr>
          <w:sz w:val="24"/>
          <w:lang w:val="mt-MT"/>
        </w:rPr>
        <w:t xml:space="preserve"> </w:t>
      </w:r>
      <w:r w:rsidRPr="00053AFC">
        <w:rPr>
          <w:sz w:val="24"/>
          <w:lang w:val="mt-MT"/>
        </w:rPr>
        <w:tab/>
      </w:r>
      <w:r>
        <w:rPr>
          <w:sz w:val="24"/>
          <w:szCs w:val="24"/>
          <w:lang w:val="fi-FI"/>
        </w:rPr>
        <w:t>ĠU C, C/2024/891, 6.</w:t>
      </w:r>
      <w:r w:rsidRPr="00053AFC">
        <w:rPr>
          <w:sz w:val="24"/>
          <w:szCs w:val="24"/>
          <w:lang w:val="fi-FI"/>
        </w:rPr>
        <w:t>2.2024, ELI: http://data.europa.eu/eli/C/2024/891/oj.</w:t>
      </w:r>
    </w:p>
  </w:footnote>
  <w:footnote w:id="2">
    <w:p w14:paraId="7F0601D1" w14:textId="77777777" w:rsidR="009A536C" w:rsidRPr="00045D00" w:rsidRDefault="009A536C" w:rsidP="00045D00">
      <w:pPr>
        <w:pStyle w:val="FootnoteText"/>
        <w:ind w:left="567" w:hanging="567"/>
        <w:rPr>
          <w:sz w:val="24"/>
          <w:szCs w:val="24"/>
          <w:lang w:val="mt-MT"/>
        </w:rPr>
      </w:pPr>
      <w:r w:rsidRPr="00053AFC">
        <w:rPr>
          <w:rStyle w:val="FootnoteReference"/>
          <w:sz w:val="24"/>
          <w:szCs w:val="24"/>
          <w:lang w:val="mt-MT"/>
        </w:rPr>
        <w:footnoteRef/>
      </w:r>
      <w:r w:rsidRPr="00053AFC">
        <w:rPr>
          <w:sz w:val="24"/>
          <w:lang w:val="mt-MT"/>
        </w:rPr>
        <w:t xml:space="preserve"> </w:t>
      </w:r>
      <w:r w:rsidRPr="00053AFC">
        <w:rPr>
          <w:sz w:val="24"/>
          <w:lang w:val="mt-MT"/>
        </w:rPr>
        <w:tab/>
        <w:t>Għadha mhix ippubblikata fil-Ġurnal Uffiċjali.</w:t>
      </w:r>
    </w:p>
  </w:footnote>
  <w:footnote w:id="3">
    <w:p w14:paraId="567B2891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ĠU C , , p. .</w:t>
      </w:r>
    </w:p>
  </w:footnote>
  <w:footnote w:id="4">
    <w:p w14:paraId="4DD0177E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ĠU C , , p. .</w:t>
      </w:r>
    </w:p>
  </w:footnote>
  <w:footnote w:id="5">
    <w:p w14:paraId="43222E4A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Il-Komunikazzjoni tal-Kummissjoni lill-Parlament Ewropew, lill-Kunsill Ewropew, lill-Kunsill, lill-Kumitat Ekonomiku u Soċjali Ewropew u lill-Kumitat tar-Reġjuni “Il-Patt Ekoloġiku Ewropew”, COM(2019) 640 final tal-11 ta’ Diċembru 2019.</w:t>
      </w:r>
    </w:p>
  </w:footnote>
  <w:footnote w:id="6">
    <w:p w14:paraId="1156ADD8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Il-Komunikazzjoni tal-Kummissjoni “Perkors għal Pjaneta b’Saħħitha għal Kulħadd, il-Pjan ta’ Azzjoni tal-UE: “Lejn Tniġġis Żero għall-Arja, għall-Ilma u għall-Ħamrija”, COM(2021) 400 final tat-12 ta’ Mejju 2021.</w:t>
      </w:r>
    </w:p>
  </w:footnote>
  <w:footnote w:id="7">
    <w:p w14:paraId="4557EC98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Il-Komunikazzjoni tal-Kummissjoni lill-Parlament Ewropew, lill-Kunsill, lill-Kumitat Ekonomiku u Soċjali Ewropew u lill-Kumitat tar-Reġjuni “Strateġija għal Mobbiltà Sostenibbli u Intelliġenti – inqiegħdu t-trasport Ewropew fit-triq it-tajba għall-futur”, COM(2020) 789 final tad-9 ta’ Diċembru 2020.</w:t>
      </w:r>
    </w:p>
  </w:footnote>
  <w:footnote w:id="8">
    <w:p w14:paraId="591C54BD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Id-Direttiva 2012/34/UE tal-Parlament Ewropew u tal-Kunsill tal-21 ta’ Novembru 2012 li tistabbilixxi żona ferrovjarja unika Ewropea applikabbli għall-ġestjoni tal-infrastruttura ferrovjarja (ĠU L 343, 14.12.2012, p. 32).</w:t>
      </w:r>
    </w:p>
  </w:footnote>
  <w:footnote w:id="9">
    <w:p w14:paraId="2EEBC87A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Ir-Regolament (UE) Nru 913/2010 tal-Parlament Ewropew u tal-Kunsill tat-22 ta’ Settembru 2010 dwar network ferrovjarju Ewropew għat-trasport ta’ merkanzija kompetittiv (ĠU L 276, 20.10.2010, p. 22).</w:t>
      </w:r>
    </w:p>
  </w:footnote>
  <w:footnote w:id="10">
    <w:p w14:paraId="2676C6CA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</w:r>
      <w:r w:rsidRPr="008653ED">
        <w:rPr>
          <w:b/>
          <w:i/>
          <w:lang w:val="mt-MT"/>
        </w:rPr>
        <w:t>Ir-Regolament (UE) 2016/796 tal-Parlament Ewropew u tal-Kunsill tal-11 ta’ Mejju 2016 dwar l-Aġenzija tal-Unjoni Ewropea għall-Ferroviji u li jħassar ir-Regolament (KE) Nru 881/2004 (ĠU L 138, 26.5.2016, p. 1).</w:t>
      </w:r>
    </w:p>
  </w:footnote>
  <w:footnote w:id="11">
    <w:p w14:paraId="35B4FE63" w14:textId="37F32DE9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</w:r>
      <w:r w:rsidRPr="008653ED">
        <w:rPr>
          <w:b/>
          <w:i/>
          <w:lang w:val="mt-MT"/>
        </w:rPr>
        <w:t>Ir-Regolament (UE) 2021/1153 tal-Parlament Ewropew u tal-Kunsill tas-7 ta’ Lulju 2021 li jistabbilixxi l-Faċilità Nikkollegaw l-Ewropa u li jħassar ir-Regolamenti (UE) Nru 1316/2013 u (UE) N</w:t>
      </w:r>
      <w:r w:rsidR="00046EF8">
        <w:rPr>
          <w:b/>
          <w:i/>
          <w:lang w:val="mt-MT"/>
        </w:rPr>
        <w:t>ru 283/2014 (ĠU L 249, 14.7.2021</w:t>
      </w:r>
      <w:r w:rsidRPr="008653ED">
        <w:rPr>
          <w:b/>
          <w:i/>
          <w:lang w:val="mt-MT"/>
        </w:rPr>
        <w:t>, p. 38).</w:t>
      </w:r>
    </w:p>
  </w:footnote>
  <w:footnote w:id="12">
    <w:p w14:paraId="7B8FEEFB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ĠU L 123, 12.5.2016, p. 1.</w:t>
      </w:r>
    </w:p>
  </w:footnote>
  <w:footnote w:id="13">
    <w:p w14:paraId="5BD01D46" w14:textId="77777777" w:rsidR="009A536C" w:rsidRPr="008653ED" w:rsidRDefault="009A536C" w:rsidP="008653ED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8653ED">
        <w:rPr>
          <w:lang w:val="mt-MT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</w:r>
    </w:p>
  </w:footnote>
  <w:footnote w:id="14">
    <w:p w14:paraId="59FFFDA4" w14:textId="77777777" w:rsidR="009A536C" w:rsidRPr="007B17B8" w:rsidRDefault="009A536C" w:rsidP="008653ED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7B17B8">
        <w:rPr>
          <w:lang w:val="sv-SE"/>
        </w:rPr>
        <w:tab/>
        <w:t>SWD(2021) 134 final tat-2 ta’ Ġunju 2021.</w:t>
      </w:r>
    </w:p>
  </w:footnote>
  <w:footnote w:id="15">
    <w:p w14:paraId="4CB2560B" w14:textId="77777777" w:rsidR="009A536C" w:rsidRPr="007B17B8" w:rsidRDefault="009A536C" w:rsidP="008653ED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7B17B8">
        <w:rPr>
          <w:lang w:val="sv-SE"/>
        </w:rPr>
        <w:tab/>
        <w:t>Id-Direttiva (UE) 2016/797 tal-Parlament Ewropew u tal-Kunsill tal-11 ta’ Mejju 2016 dwar l-interoperabbiltà tas-sistema ferrovjarja fl-Unjoni Ewropea (ĠU L 138, 26.5.2016, p. 44).</w:t>
      </w:r>
    </w:p>
  </w:footnote>
  <w:footnote w:id="16">
    <w:p w14:paraId="709BB930" w14:textId="14CED5C5" w:rsidR="009A536C" w:rsidRPr="007B17B8" w:rsidRDefault="009A536C" w:rsidP="008653ED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7B17B8">
        <w:rPr>
          <w:lang w:val="sv-SE"/>
        </w:rPr>
        <w:tab/>
      </w:r>
      <w:r w:rsidRPr="007B17B8">
        <w:rPr>
          <w:b/>
          <w:i/>
          <w:lang w:val="sv-SE"/>
        </w:rPr>
        <w:t xml:space="preserve">Ir-Regolament (KE) Nru 1370/2007 tal-Parlament Ewropew u tal-Kunsill tat-23 ta' Ottubru 2007 dwar servizzi pubbliċi tat-trasport tal-passiġġieri bil-ferrovija u bit-triq u li jħassar ir-Regolamenti tal-Kunsill (KEE) Nri 1191/69 u </w:t>
      </w:r>
      <w:r w:rsidR="00046EF8">
        <w:rPr>
          <w:b/>
          <w:i/>
          <w:lang w:val="sv-SE"/>
        </w:rPr>
        <w:t xml:space="preserve">(KEE) Nru </w:t>
      </w:r>
      <w:r w:rsidRPr="007B17B8">
        <w:rPr>
          <w:b/>
          <w:i/>
          <w:lang w:val="sv-SE"/>
        </w:rPr>
        <w:t>1107/70 (ĠU L 315, 3.12.2007, p. 1).</w:t>
      </w:r>
    </w:p>
  </w:footnote>
  <w:footnote w:id="17">
    <w:p w14:paraId="211C546F" w14:textId="77777777" w:rsidR="009A536C" w:rsidRPr="007B17B8" w:rsidRDefault="009A536C" w:rsidP="008653ED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7B17B8">
        <w:rPr>
          <w:lang w:val="sv-SE"/>
        </w:rPr>
        <w:tab/>
      </w:r>
      <w:r w:rsidRPr="007B17B8">
        <w:rPr>
          <w:b/>
          <w:i/>
          <w:lang w:val="sv-SE"/>
        </w:rPr>
        <w:t>Ir-Regolament (UE) 2024/... tal-Parlament Ewropew u tal-Kunsill ta’ ...dwar linji gwida tal-Unjoni għall-iżvilupp tan-network trans-Ewropew tat-trasport, li jemenda r-Regolamenti (UE) 2021/1153 u (UE) Nru 913/2010 u li jħassar ir-Regolament (UE) 1315/2013 (ĠU...).</w:t>
      </w:r>
    </w:p>
  </w:footnote>
  <w:footnote w:id="18">
    <w:p w14:paraId="56DFF2AD" w14:textId="77777777" w:rsidR="009A536C" w:rsidRPr="007B17B8" w:rsidRDefault="009A536C" w:rsidP="008653ED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7B17B8">
        <w:rPr>
          <w:lang w:val="sv-SE"/>
        </w:rPr>
        <w:tab/>
        <w:t>Ir-Regolament ta’ Implimentazzjoni tal-Kummissjoni (UE) 2017/2177 tat-22 ta’ Novembru 2017 dwar l-aċċess għall-faċilitajiet ta’ servizz u għas-servizzi relatati mal-ferroviji (ĠU L 307, 23.11.2017, p. 1).</w:t>
      </w:r>
    </w:p>
  </w:footnote>
  <w:footnote w:id="19">
    <w:p w14:paraId="686DB435" w14:textId="77777777" w:rsidR="009A536C" w:rsidRPr="007B17B8" w:rsidRDefault="009A536C" w:rsidP="008653ED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7B17B8">
        <w:rPr>
          <w:lang w:val="sv-SE"/>
        </w:rPr>
        <w:tab/>
        <w:t>Ir-Regolament ta’ Implimentazzjoni tal-Kummissjoni (UE) 2015/1100 tas-7 ta’ Lulju 2015 dwar l-obbligi ta’ rapportar tal-Istati Membri fil-qafas tal-monitoraġġ tas-suq ferrovjarju (ĠU L 181, 9.7.2015,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86602" w14:textId="77777777" w:rsidR="009A536C" w:rsidRPr="00045D00" w:rsidRDefault="009A53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9363E" w14:textId="77777777" w:rsidR="009A536C" w:rsidRPr="00045D00" w:rsidRDefault="009A53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251D4" w14:textId="77777777" w:rsidR="009A536C" w:rsidRPr="00045D00" w:rsidRDefault="009A53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5404FE3"/>
    <w:multiLevelType w:val="multilevel"/>
    <w:tmpl w:val="FD8EB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E3526AB"/>
    <w:multiLevelType w:val="multilevel"/>
    <w:tmpl w:val="38163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6E62EBB"/>
    <w:multiLevelType w:val="multilevel"/>
    <w:tmpl w:val="FA4E3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</w:num>
  <w:num w:numId="46">
    <w:abstractNumId w:val="11"/>
  </w:num>
  <w:num w:numId="47">
    <w:abstractNumId w:val="14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9/2024"/>
    <w:docVar w:name="dvlangue" w:val="MT"/>
    <w:docVar w:name="dvnumam" w:val="263"/>
    <w:docVar w:name="dvpe" w:val="752.954"/>
    <w:docVar w:name="dvrapporteur" w:val="Rapporteur: "/>
    <w:docVar w:name="dvstar" w:val="***I"/>
    <w:docVar w:name="dvtitre" w:val="Riżoluzzjoni leġiżlattiva tal-Parlament Ewropew tat-12 ta' Marzu 2024 dwar il-proposta għal regolament tal-Parlament Ewropew u tal-Kunsill dwar l-użu tal-kapaċità infrastrutturali ferrovjarja fiż-żona ferrovjarja unika Ewropea, li jemenda d-Direttiva 2012/34/UE u li jħassar ir-Regolament (UE) Nru 913/2010(COM(2023)443 – C9-0304/2023 – 2023/0271(COD))"/>
  </w:docVars>
  <w:rsids>
    <w:rsidRoot w:val="001B2203"/>
    <w:rsid w:val="00002272"/>
    <w:rsid w:val="00045D00"/>
    <w:rsid w:val="00046EF8"/>
    <w:rsid w:val="00053AFC"/>
    <w:rsid w:val="00064002"/>
    <w:rsid w:val="000677B9"/>
    <w:rsid w:val="000831BA"/>
    <w:rsid w:val="000977C3"/>
    <w:rsid w:val="000A42CC"/>
    <w:rsid w:val="000E7DD9"/>
    <w:rsid w:val="0010095E"/>
    <w:rsid w:val="00125B37"/>
    <w:rsid w:val="00187494"/>
    <w:rsid w:val="001B2203"/>
    <w:rsid w:val="001F32AE"/>
    <w:rsid w:val="002767FF"/>
    <w:rsid w:val="002B18FE"/>
    <w:rsid w:val="002B5493"/>
    <w:rsid w:val="00343214"/>
    <w:rsid w:val="00361C00"/>
    <w:rsid w:val="00395FA1"/>
    <w:rsid w:val="003E15D4"/>
    <w:rsid w:val="003F71B6"/>
    <w:rsid w:val="00400439"/>
    <w:rsid w:val="00411CCE"/>
    <w:rsid w:val="0041666E"/>
    <w:rsid w:val="00421060"/>
    <w:rsid w:val="00471C19"/>
    <w:rsid w:val="0047424B"/>
    <w:rsid w:val="004867E3"/>
    <w:rsid w:val="00494A28"/>
    <w:rsid w:val="004C0004"/>
    <w:rsid w:val="004C5D52"/>
    <w:rsid w:val="0050519A"/>
    <w:rsid w:val="005072A1"/>
    <w:rsid w:val="005130FD"/>
    <w:rsid w:val="00514517"/>
    <w:rsid w:val="00545827"/>
    <w:rsid w:val="00560270"/>
    <w:rsid w:val="005931D5"/>
    <w:rsid w:val="005C2568"/>
    <w:rsid w:val="005F5913"/>
    <w:rsid w:val="006037C0"/>
    <w:rsid w:val="006631B6"/>
    <w:rsid w:val="00680577"/>
    <w:rsid w:val="006B6EBD"/>
    <w:rsid w:val="006F74FA"/>
    <w:rsid w:val="007053D6"/>
    <w:rsid w:val="00731ADD"/>
    <w:rsid w:val="00734777"/>
    <w:rsid w:val="00747932"/>
    <w:rsid w:val="00751A4A"/>
    <w:rsid w:val="00756632"/>
    <w:rsid w:val="00762C74"/>
    <w:rsid w:val="0077366F"/>
    <w:rsid w:val="00786EC0"/>
    <w:rsid w:val="007D1690"/>
    <w:rsid w:val="007E22AD"/>
    <w:rsid w:val="00817416"/>
    <w:rsid w:val="00842779"/>
    <w:rsid w:val="008653ED"/>
    <w:rsid w:val="00865F67"/>
    <w:rsid w:val="00877A6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36C"/>
    <w:rsid w:val="009F190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5B0"/>
    <w:rsid w:val="00BD48FE"/>
    <w:rsid w:val="00BD7BD8"/>
    <w:rsid w:val="00BE6ADC"/>
    <w:rsid w:val="00BF1359"/>
    <w:rsid w:val="00C05BFE"/>
    <w:rsid w:val="00C23CD4"/>
    <w:rsid w:val="00C61C0C"/>
    <w:rsid w:val="00C70C40"/>
    <w:rsid w:val="00C941CB"/>
    <w:rsid w:val="00CC2357"/>
    <w:rsid w:val="00CF071A"/>
    <w:rsid w:val="00D058B8"/>
    <w:rsid w:val="00D22EE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8A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51B760"/>
  <w15:chartTrackingRefBased/>
  <w15:docId w15:val="{BBBECDF3-93E2-4BFD-8794-00D0052D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F135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BF135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BF135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BF135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F135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F1359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BF1359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F1359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F1359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BF135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F135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F135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F1359"/>
    <w:pPr>
      <w:spacing w:after="120"/>
    </w:pPr>
  </w:style>
  <w:style w:type="paragraph" w:customStyle="1" w:styleId="PageHeading">
    <w:name w:val="PageHeading"/>
    <w:basedOn w:val="Normal"/>
    <w:rsid w:val="00BF135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F1359"/>
    <w:rPr>
      <w:b/>
    </w:rPr>
  </w:style>
  <w:style w:type="character" w:customStyle="1" w:styleId="NormalBoldChar">
    <w:name w:val="NormalBold Char"/>
    <w:link w:val="NormalBold"/>
    <w:locked/>
    <w:rsid w:val="00BF1359"/>
    <w:rPr>
      <w:b/>
      <w:sz w:val="24"/>
      <w:lang w:val="mt-MT"/>
    </w:rPr>
  </w:style>
  <w:style w:type="paragraph" w:customStyle="1" w:styleId="NormalBold12a">
    <w:name w:val="NormalBold12a"/>
    <w:basedOn w:val="Normal"/>
    <w:rsid w:val="00BF1359"/>
    <w:pPr>
      <w:spacing w:after="240"/>
    </w:pPr>
    <w:rPr>
      <w:b/>
    </w:rPr>
  </w:style>
  <w:style w:type="paragraph" w:customStyle="1" w:styleId="AmJustText">
    <w:name w:val="AmJustText"/>
    <w:basedOn w:val="Normal"/>
    <w:rsid w:val="00BF135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F135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F1359"/>
    <w:pPr>
      <w:spacing w:after="480"/>
      <w:ind w:left="1417"/>
    </w:pPr>
  </w:style>
  <w:style w:type="paragraph" w:customStyle="1" w:styleId="CoverNormal">
    <w:name w:val="CoverNormal"/>
    <w:basedOn w:val="Normal"/>
    <w:rsid w:val="00BF1359"/>
    <w:pPr>
      <w:ind w:left="1418"/>
    </w:pPr>
  </w:style>
  <w:style w:type="paragraph" w:customStyle="1" w:styleId="AmCrossRef">
    <w:name w:val="AmCrossRef"/>
    <w:basedOn w:val="Normal"/>
    <w:rsid w:val="00BF135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F135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F135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F135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F135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F1359"/>
    <w:pPr>
      <w:spacing w:before="240" w:after="1200"/>
    </w:pPr>
  </w:style>
  <w:style w:type="paragraph" w:styleId="Header">
    <w:name w:val="header"/>
    <w:basedOn w:val="Normal"/>
    <w:link w:val="HeaderChar"/>
    <w:rsid w:val="00BF13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F1359"/>
    <w:rPr>
      <w:sz w:val="24"/>
      <w:lang w:val="mt-MT"/>
    </w:rPr>
  </w:style>
  <w:style w:type="paragraph" w:customStyle="1" w:styleId="AmOrLang">
    <w:name w:val="AmOrLang"/>
    <w:basedOn w:val="Normal"/>
    <w:rsid w:val="00BF135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F135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F13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F1359"/>
    <w:pPr>
      <w:spacing w:before="240"/>
    </w:pPr>
    <w:rPr>
      <w:b/>
    </w:rPr>
  </w:style>
  <w:style w:type="paragraph" w:customStyle="1" w:styleId="EPBody">
    <w:name w:val="EPBody"/>
    <w:basedOn w:val="Normal"/>
    <w:rsid w:val="00BF135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F135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F1359"/>
    <w:pPr>
      <w:spacing w:before="480" w:after="240"/>
    </w:pPr>
  </w:style>
  <w:style w:type="paragraph" w:customStyle="1" w:styleId="Lgendesigne">
    <w:name w:val="Légende signe"/>
    <w:basedOn w:val="Normal"/>
    <w:rsid w:val="00BF135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135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BF1359"/>
    <w:pPr>
      <w:ind w:left="0" w:firstLine="0"/>
    </w:pPr>
  </w:style>
  <w:style w:type="paragraph" w:customStyle="1" w:styleId="Normal12a">
    <w:name w:val="Normal12a"/>
    <w:basedOn w:val="Normal"/>
    <w:rsid w:val="00BF1359"/>
    <w:pPr>
      <w:spacing w:after="240"/>
    </w:pPr>
  </w:style>
  <w:style w:type="paragraph" w:customStyle="1" w:styleId="RollCallVotes">
    <w:name w:val="RollCallVotes"/>
    <w:basedOn w:val="Normal"/>
    <w:rsid w:val="00BF135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F135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F135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F1359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BF13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F1359"/>
    <w:rPr>
      <w:sz w:val="24"/>
      <w:lang w:val="mt-MT"/>
    </w:rPr>
  </w:style>
  <w:style w:type="character" w:customStyle="1" w:styleId="CommentTextChar">
    <w:name w:val="Comment Text Char"/>
    <w:basedOn w:val="DefaultParagraphFont"/>
    <w:link w:val="CommentText"/>
    <w:rsid w:val="00BF1359"/>
    <w:rPr>
      <w:rFonts w:eastAsiaTheme="minorHAnsi"/>
      <w:lang w:eastAsia="en-US"/>
    </w:rPr>
  </w:style>
  <w:style w:type="paragraph" w:styleId="CommentText">
    <w:name w:val="annotation text"/>
    <w:basedOn w:val="Normal"/>
    <w:link w:val="CommentTextChar"/>
    <w:unhideWhenUsed/>
    <w:rsid w:val="00BF1359"/>
    <w:pPr>
      <w:widowControl/>
      <w:jc w:val="both"/>
    </w:pPr>
    <w:rPr>
      <w:rFonts w:eastAsiaTheme="minorHAnsi"/>
      <w:sz w:val="20"/>
      <w:lang w:val="en-GB" w:eastAsia="en-US"/>
    </w:rPr>
  </w:style>
  <w:style w:type="character" w:customStyle="1" w:styleId="CommentTextChar1">
    <w:name w:val="Comment Text Char1"/>
    <w:basedOn w:val="DefaultParagraphFont"/>
    <w:rsid w:val="00BF1359"/>
    <w:rPr>
      <w:lang w:val="mt-MT"/>
    </w:rPr>
  </w:style>
  <w:style w:type="character" w:customStyle="1" w:styleId="Normal12Char">
    <w:name w:val="Normal12 Char"/>
    <w:link w:val="Normal12"/>
    <w:locked/>
    <w:rsid w:val="00BF1359"/>
    <w:rPr>
      <w:noProof/>
      <w:sz w:val="24"/>
    </w:rPr>
  </w:style>
  <w:style w:type="paragraph" w:customStyle="1" w:styleId="Normal12">
    <w:name w:val="Normal12"/>
    <w:basedOn w:val="Normal"/>
    <w:link w:val="Normal12Char"/>
    <w:rsid w:val="00BF1359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BF1359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F1359"/>
    <w:pPr>
      <w:spacing w:after="120"/>
    </w:pPr>
  </w:style>
  <w:style w:type="paragraph" w:customStyle="1" w:styleId="Normal12Italic">
    <w:name w:val="Normal12Italic"/>
    <w:basedOn w:val="Normal12"/>
    <w:rsid w:val="00BF1359"/>
    <w:rPr>
      <w:i/>
    </w:rPr>
  </w:style>
  <w:style w:type="paragraph" w:customStyle="1" w:styleId="Footer2">
    <w:name w:val="Footer2"/>
    <w:basedOn w:val="Normal12"/>
    <w:rsid w:val="00BF135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BF1359"/>
    <w:pPr>
      <w:jc w:val="center"/>
    </w:pPr>
    <w:rPr>
      <w:noProof w:val="0"/>
      <w:sz w:val="56"/>
    </w:rPr>
  </w:style>
  <w:style w:type="character" w:customStyle="1" w:styleId="BalloonTextChar">
    <w:name w:val="Balloon Text Char"/>
    <w:basedOn w:val="DefaultParagraphFont"/>
    <w:link w:val="BalloonText"/>
    <w:rsid w:val="00BF1359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BF1359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BF1359"/>
    <w:rPr>
      <w:rFonts w:ascii="Segoe UI" w:hAnsi="Segoe UI" w:cs="Segoe UI"/>
      <w:sz w:val="18"/>
      <w:szCs w:val="18"/>
      <w:lang w:val="mt-MT"/>
    </w:rPr>
  </w:style>
  <w:style w:type="paragraph" w:customStyle="1" w:styleId="Normal24a">
    <w:name w:val="Normal24a"/>
    <w:basedOn w:val="Normal"/>
    <w:rsid w:val="00BF1359"/>
    <w:pPr>
      <w:spacing w:after="480"/>
    </w:pPr>
  </w:style>
  <w:style w:type="paragraph" w:customStyle="1" w:styleId="NormalBoldCenter">
    <w:name w:val="NormalBoldCenter"/>
    <w:basedOn w:val="Normal"/>
    <w:rsid w:val="00BF1359"/>
    <w:pPr>
      <w:jc w:val="center"/>
    </w:pPr>
    <w:rPr>
      <w:b/>
    </w:rPr>
  </w:style>
  <w:style w:type="paragraph" w:customStyle="1" w:styleId="AMNumberTabs0">
    <w:name w:val="AMNumberTabs"/>
    <w:basedOn w:val="Normal"/>
    <w:rsid w:val="00BF13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F135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F135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F1359"/>
    <w:pPr>
      <w:keepNext/>
      <w:spacing w:before="240" w:after="240"/>
      <w:jc w:val="center"/>
    </w:pPr>
    <w:rPr>
      <w:i/>
      <w:noProof/>
    </w:rPr>
  </w:style>
  <w:style w:type="paragraph" w:customStyle="1" w:styleId="Default">
    <w:name w:val="Default"/>
    <w:rsid w:val="00BF135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paragraph" w:customStyle="1" w:styleId="normal60">
    <w:name w:val="normal6"/>
    <w:basedOn w:val="Normal"/>
    <w:rsid w:val="00BF1359"/>
    <w:pPr>
      <w:widowControl/>
      <w:spacing w:after="120"/>
    </w:pPr>
    <w:rPr>
      <w:rFonts w:eastAsiaTheme="minorHAnsi"/>
      <w:szCs w:val="24"/>
    </w:rPr>
  </w:style>
  <w:style w:type="character" w:styleId="CommentReference">
    <w:name w:val="annotation reference"/>
    <w:basedOn w:val="DefaultParagraphFont"/>
    <w:rsid w:val="00BF135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F1359"/>
    <w:pPr>
      <w:widowControl w:val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1"/>
    <w:link w:val="CommentSubject"/>
    <w:rsid w:val="00BF1359"/>
    <w:rPr>
      <w:b/>
      <w:bCs/>
      <w:lang w:val="mt-MT"/>
    </w:rPr>
  </w:style>
  <w:style w:type="character" w:customStyle="1" w:styleId="operationpanel">
    <w:name w:val="operationpanel"/>
    <w:basedOn w:val="DefaultParagraphFont"/>
    <w:rsid w:val="00BF1359"/>
  </w:style>
  <w:style w:type="paragraph" w:customStyle="1" w:styleId="Tiret0">
    <w:name w:val="Tiret 0"/>
    <w:basedOn w:val="Normal"/>
    <w:rsid w:val="00BF1359"/>
    <w:pPr>
      <w:widowControl/>
      <w:numPr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F1359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F135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F1359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359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F1359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BF1359"/>
    <w:rPr>
      <w:b/>
      <w:bCs/>
    </w:rPr>
  </w:style>
  <w:style w:type="character" w:styleId="Emphasis">
    <w:name w:val="Emphasis"/>
    <w:basedOn w:val="DefaultParagraphFont"/>
    <w:uiPriority w:val="20"/>
    <w:qFormat/>
    <w:rsid w:val="00BF135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F1359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BF135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F1359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1359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359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359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BF135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F135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F135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F135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F1359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BF1359"/>
  </w:style>
  <w:style w:type="paragraph" w:customStyle="1" w:styleId="CommentText1">
    <w:name w:val="Comment Text1"/>
    <w:basedOn w:val="Normal"/>
    <w:next w:val="CommentText"/>
    <w:unhideWhenUsed/>
    <w:rsid w:val="00BF1359"/>
    <w:pPr>
      <w:widowControl/>
      <w:jc w:val="both"/>
    </w:pPr>
    <w:rPr>
      <w:rFonts w:asciiTheme="minorHAnsi" w:eastAsia="Calibri" w:hAnsiTheme="minorHAnsi"/>
      <w:sz w:val="22"/>
      <w:szCs w:val="22"/>
      <w:lang w:eastAsia="en-US"/>
    </w:rPr>
  </w:style>
  <w:style w:type="character" w:customStyle="1" w:styleId="CommentTextChar2">
    <w:name w:val="Comment Text Char2"/>
    <w:basedOn w:val="DefaultParagraphFont"/>
    <w:uiPriority w:val="99"/>
    <w:semiHidden/>
    <w:rsid w:val="00BF1359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nhideWhenUsed/>
    <w:rsid w:val="00BF1359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8653ED"/>
  </w:style>
  <w:style w:type="paragraph" w:customStyle="1" w:styleId="SignaturePersonne">
    <w:name w:val="Signature Personne"/>
    <w:basedOn w:val="Normal"/>
    <w:rsid w:val="008653ED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8653ED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8653ED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8653ED"/>
    <w:pPr>
      <w:keepNext/>
      <w:tabs>
        <w:tab w:val="left" w:pos="4252"/>
      </w:tabs>
      <w:spacing w:before="720" w:line="360" w:lineRule="auto"/>
    </w:pPr>
    <w:rPr>
      <w:i/>
      <w:szCs w:val="24"/>
      <w:lang w:val="en-GB" w:eastAsia="en-US"/>
    </w:rPr>
  </w:style>
  <w:style w:type="paragraph" w:customStyle="1" w:styleId="Fait">
    <w:name w:val="Fait à"/>
    <w:basedOn w:val="Normal"/>
    <w:rsid w:val="008653ED"/>
    <w:pPr>
      <w:keepNext/>
      <w:widowControl/>
      <w:spacing w:before="120" w:line="360" w:lineRule="auto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8653ED"/>
    <w:pPr>
      <w:keepLines/>
      <w:widowControl w:val="0"/>
      <w:ind w:left="850" w:hanging="850"/>
    </w:pPr>
    <w:rPr>
      <w:sz w:val="24"/>
      <w:lang w:eastAsia="en-US"/>
    </w:rPr>
  </w:style>
  <w:style w:type="paragraph" w:customStyle="1" w:styleId="Applicationdirecte">
    <w:name w:val="Application directe"/>
    <w:basedOn w:val="Normal"/>
    <w:next w:val="Normal"/>
    <w:rsid w:val="008653ED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8653ED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8653ED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Rfrenceinstitutionnelle">
    <w:name w:val="Référence institutionnelle"/>
    <w:basedOn w:val="Normal"/>
    <w:next w:val="Normal"/>
    <w:rsid w:val="008653ED"/>
    <w:pPr>
      <w:widowControl/>
      <w:spacing w:after="240" w:line="360" w:lineRule="auto"/>
      <w:ind w:left="5102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8653E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8653E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Statut">
    <w:name w:val="Statut"/>
    <w:basedOn w:val="Normal"/>
    <w:next w:val="Normal"/>
    <w:rsid w:val="008653ED"/>
    <w:pPr>
      <w:widowControl/>
      <w:spacing w:before="840" w:line="360" w:lineRule="auto"/>
      <w:jc w:val="center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8653ED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8653ED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8653ED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character" w:customStyle="1" w:styleId="CMissingStyle">
    <w:name w:val="C_MissingStyle"/>
    <w:rsid w:val="008653E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8653ED"/>
    <w:pPr>
      <w:spacing w:before="120" w:after="120" w:line="360" w:lineRule="auto"/>
    </w:pPr>
    <w:rPr>
      <w:color w:val="FFFFFF"/>
      <w:szCs w:val="24"/>
      <w:shd w:val="clear" w:color="000000" w:fil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B4BC4-E304-4B96-ABF8-881E0D913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261</Pages>
  <Words>31789</Words>
  <Characters>256248</Characters>
  <Application>Microsoft Office Word</Application>
  <DocSecurity>4</DocSecurity>
  <Lines>2135</Lines>
  <Paragraphs>574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GOROPECNIK Tina</cp:lastModifiedBy>
  <cp:revision>2</cp:revision>
  <cp:lastPrinted>2004-11-19T15:42:00Z</cp:lastPrinted>
  <dcterms:created xsi:type="dcterms:W3CDTF">2024-12-03T09:53:00Z</dcterms:created>
  <dcterms:modified xsi:type="dcterms:W3CDTF">2024-12-03T09:53:00Z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P9_TA(2024)0127_</vt:lpwstr>
  </property>
  <property fmtid="{D5CDD505-2E9C-101B-9397-08002B2CF9AE}" pid="4" name="&lt;Type&gt;">
    <vt:lpwstr>RR</vt:lpwstr>
  </property>
</Properties>
</file>