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6201" w:rsidTr="0010095E">
        <w:trPr>
          <w:trHeight w:hRule="exact" w:val="1418"/>
        </w:trPr>
        <w:tc>
          <w:tcPr>
            <w:tcW w:w="6804" w:type="dxa"/>
            <w:shd w:val="clear" w:color="auto" w:fill="auto"/>
            <w:vAlign w:val="center"/>
          </w:tcPr>
          <w:p w:rsidR="00751A4A" w:rsidRPr="001C6201" w:rsidRDefault="00A748DA" w:rsidP="0010095E">
            <w:pPr>
              <w:pStyle w:val="EPName"/>
            </w:pPr>
            <w:r w:rsidRPr="001C6201">
              <w:t>Ευρωπαϊκό Κοινοβούλιο</w:t>
            </w:r>
          </w:p>
          <w:p w:rsidR="00751A4A" w:rsidRPr="001C6201" w:rsidRDefault="00817416" w:rsidP="00756632">
            <w:pPr>
              <w:pStyle w:val="EPTerm"/>
              <w:rPr>
                <w:rStyle w:val="HideTWBExt"/>
                <w:noProof w:val="0"/>
                <w:vanish w:val="0"/>
                <w:color w:val="auto"/>
              </w:rPr>
            </w:pPr>
            <w:r w:rsidRPr="001C6201">
              <w:t>2019-2024</w:t>
            </w:r>
          </w:p>
        </w:tc>
        <w:tc>
          <w:tcPr>
            <w:tcW w:w="2268" w:type="dxa"/>
            <w:shd w:val="clear" w:color="auto" w:fill="auto"/>
          </w:tcPr>
          <w:p w:rsidR="00751A4A" w:rsidRPr="001C6201" w:rsidRDefault="00187494" w:rsidP="0010095E">
            <w:pPr>
              <w:pStyle w:val="EPLogo"/>
            </w:pPr>
            <w:r w:rsidRPr="001C62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C6201" w:rsidRDefault="00D058B8" w:rsidP="004C5D52">
      <w:pPr>
        <w:pStyle w:val="LineTop"/>
      </w:pPr>
    </w:p>
    <w:p w:rsidR="00680577" w:rsidRPr="001C6201" w:rsidRDefault="00A748DA" w:rsidP="00680577">
      <w:pPr>
        <w:pStyle w:val="EPBodyTA1"/>
      </w:pPr>
      <w:r w:rsidRPr="001C6201">
        <w:t>ΚΕΙΜΕΝΑ ΠΟΥ ΕΓΚΡΙΘΗΚΑΝ</w:t>
      </w:r>
    </w:p>
    <w:p w:rsidR="00D058B8" w:rsidRPr="001C6201" w:rsidRDefault="00D058B8" w:rsidP="00D058B8">
      <w:pPr>
        <w:pStyle w:val="LineBottom"/>
      </w:pPr>
    </w:p>
    <w:p w:rsidR="00A748DA" w:rsidRPr="001C6201" w:rsidRDefault="00A748DA" w:rsidP="00A748DA">
      <w:pPr>
        <w:pStyle w:val="ATHeading1"/>
      </w:pPr>
      <w:bookmarkStart w:id="0" w:name="TANumber"/>
      <w:r w:rsidRPr="001C6201">
        <w:t>P9_TA(2024)0</w:t>
      </w:r>
      <w:r w:rsidR="00786347" w:rsidRPr="001C6201">
        <w:t>128</w:t>
      </w:r>
      <w:bookmarkEnd w:id="0"/>
    </w:p>
    <w:p w:rsidR="00A748DA" w:rsidRPr="001C6201" w:rsidRDefault="00CF471D" w:rsidP="00A748DA">
      <w:pPr>
        <w:pStyle w:val="ATHeading2"/>
      </w:pPr>
      <w:bookmarkStart w:id="1" w:name="title"/>
      <w:r w:rsidRPr="001C6201">
        <w:t xml:space="preserve">Τροποποίηση </w:t>
      </w:r>
      <w:r w:rsidR="00135D2A" w:rsidRPr="001C6201">
        <w:t xml:space="preserve">κανονισμών που αφορούν </w:t>
      </w:r>
      <w:r w:rsidRPr="001C6201">
        <w:t>ορισμένες απαιτήσεις υποβολής εκθέσεων στους τομείς των χρηματοπιστωτικών υπηρεσιών και της επενδυτικής στήριξης</w:t>
      </w:r>
      <w:bookmarkEnd w:id="1"/>
    </w:p>
    <w:p w:rsidR="00A748DA" w:rsidRPr="001C6201" w:rsidRDefault="00A748DA" w:rsidP="00A748DA">
      <w:pPr>
        <w:rPr>
          <w:i/>
          <w:vanish/>
        </w:rPr>
      </w:pPr>
      <w:r w:rsidRPr="001C6201">
        <w:rPr>
          <w:i/>
        </w:rPr>
        <w:fldChar w:fldCharType="begin"/>
      </w:r>
      <w:r w:rsidRPr="001C6201">
        <w:rPr>
          <w:i/>
        </w:rPr>
        <w:instrText xml:space="preserve"> TC"(</w:instrText>
      </w:r>
      <w:bookmarkStart w:id="2" w:name="DocNumber"/>
      <w:r w:rsidRPr="001C6201">
        <w:rPr>
          <w:i/>
        </w:rPr>
        <w:instrText>A9-0026/2024</w:instrText>
      </w:r>
      <w:bookmarkEnd w:id="2"/>
      <w:r w:rsidRPr="001C6201">
        <w:rPr>
          <w:i/>
        </w:rPr>
        <w:instrText xml:space="preserve"> - Εισηγητής: Othmar Karas)"\l3 \n&gt; \* MERGEFORMAT </w:instrText>
      </w:r>
      <w:r w:rsidRPr="001C6201">
        <w:rPr>
          <w:i/>
        </w:rPr>
        <w:fldChar w:fldCharType="end"/>
      </w:r>
    </w:p>
    <w:p w:rsidR="00A748DA" w:rsidRPr="001C6201" w:rsidRDefault="00A748DA" w:rsidP="00A748DA">
      <w:pPr>
        <w:rPr>
          <w:vanish/>
        </w:rPr>
      </w:pPr>
      <w:bookmarkStart w:id="3" w:name="Commission"/>
      <w:r w:rsidRPr="001C6201">
        <w:rPr>
          <w:vanish/>
        </w:rPr>
        <w:t>Επιτροπή Οικονομικής και Νομισματικής Πολιτικής</w:t>
      </w:r>
      <w:bookmarkEnd w:id="3"/>
    </w:p>
    <w:p w:rsidR="00A748DA" w:rsidRPr="001C6201" w:rsidRDefault="00A748DA" w:rsidP="00A748DA">
      <w:pPr>
        <w:rPr>
          <w:vanish/>
        </w:rPr>
      </w:pPr>
      <w:bookmarkStart w:id="4" w:name="PE"/>
      <w:r w:rsidRPr="001C6201">
        <w:rPr>
          <w:vanish/>
        </w:rPr>
        <w:t>PE757.366</w:t>
      </w:r>
      <w:bookmarkEnd w:id="4"/>
    </w:p>
    <w:p w:rsidR="00A748DA" w:rsidRPr="001C6201" w:rsidRDefault="00A748DA" w:rsidP="00A748DA">
      <w:pPr>
        <w:pStyle w:val="ATHeading3"/>
      </w:pPr>
      <w:bookmarkStart w:id="5" w:name="Sujet"/>
      <w:r w:rsidRPr="001C6201">
        <w:t xml:space="preserve">Νομοθετικό ψήφισμα του Ευρωπαϊκού Κοινοβουλίου </w:t>
      </w:r>
      <w:r w:rsidR="00A01232" w:rsidRPr="001C6201">
        <w:t xml:space="preserve">της </w:t>
      </w:r>
      <w:r w:rsidR="00F25B8F" w:rsidRPr="001C6201">
        <w:t>12</w:t>
      </w:r>
      <w:r w:rsidR="00A01232" w:rsidRPr="001C6201">
        <w:t xml:space="preserve">ης Μαρτίου 2024 </w:t>
      </w:r>
      <w:r w:rsidRPr="001C6201">
        <w:t>σχετικά με την πρόταση κανονισμού του Ευρωπαϊκού Κοινοβουλίου και του Συμβουλίου για την τροποποίηση των κανονισμών (ΕΕ) αριθ. 1092/2010, (ΕΕ) αριθ. 1093/2010, (ΕΕ) αριθ. 1094/2010, (ΕΕ) αριθ. 1095/2010 και (ΕΕ) 2021/523 όσον αφορά ορισμένες απαιτήσεις υποβολής εκθέσεων στους τομείς των χρηματοπιστωτικών υπηρεσιών και της επενδυτικής στήριξης</w:t>
      </w:r>
      <w:bookmarkEnd w:id="5"/>
      <w:r w:rsidRPr="001C6201">
        <w:t xml:space="preserve"> </w:t>
      </w:r>
      <w:bookmarkStart w:id="6" w:name="References"/>
      <w:r w:rsidRPr="001C6201">
        <w:t>(COM(2023)0593 – C9-0383/2023 – 2023/0363(COD))</w:t>
      </w:r>
      <w:bookmarkEnd w:id="6"/>
    </w:p>
    <w:p w:rsidR="00090D8C" w:rsidRPr="001C6201" w:rsidRDefault="00090D8C" w:rsidP="00090D8C">
      <w:pPr>
        <w:pStyle w:val="NormalBold"/>
      </w:pPr>
      <w:bookmarkStart w:id="7" w:name="TextBodyBegin"/>
      <w:bookmarkEnd w:id="7"/>
      <w:r w:rsidRPr="001C6201">
        <w:t>(Συνήθης νομοθετική διαδικασία: πρώτη ανάγνωση)</w:t>
      </w:r>
    </w:p>
    <w:p w:rsidR="00090D8C" w:rsidRPr="001C6201" w:rsidRDefault="00090D8C" w:rsidP="00090D8C">
      <w:pPr>
        <w:pStyle w:val="EPComma"/>
      </w:pPr>
      <w:r w:rsidRPr="001C6201">
        <w:rPr>
          <w:i/>
        </w:rPr>
        <w:t>Το Ευρωπαϊκό Κοινοβούλιο</w:t>
      </w:r>
      <w:r w:rsidRPr="001C6201">
        <w:t>,</w:t>
      </w:r>
    </w:p>
    <w:p w:rsidR="00090D8C" w:rsidRPr="001C6201" w:rsidRDefault="00090D8C" w:rsidP="00090D8C">
      <w:pPr>
        <w:pStyle w:val="NormalHanging12a"/>
      </w:pPr>
      <w:r w:rsidRPr="001C6201">
        <w:t>–</w:t>
      </w:r>
      <w:r w:rsidRPr="001C6201">
        <w:tab/>
        <w:t>έχοντας υπόψη την πρόταση της Επιτροπής προς το Κοινοβούλιο και το Συμβούλιο (COM(2023)0593),</w:t>
      </w:r>
    </w:p>
    <w:p w:rsidR="00090D8C" w:rsidRPr="001C6201" w:rsidRDefault="00090D8C" w:rsidP="00090D8C">
      <w:pPr>
        <w:pStyle w:val="NormalHanging12a"/>
      </w:pPr>
      <w:r w:rsidRPr="001C6201">
        <w:t>–</w:t>
      </w:r>
      <w:r w:rsidRPr="001C6201">
        <w:tab/>
        <w:t>έχοντας υπόψη το άρθρο 294 παράγραφος 2, το άρθρο 114, το άρθρο 173 και το άρθρο 175 τρίτο εδάφιο της Συνθήκης για τη λειτουργία της Ευρωπαϊκής Ένωσης, σύμφωνα με τα οποία του υποβλήθηκε η πρόταση από την Επιτροπή (C9</w:t>
      </w:r>
      <w:r w:rsidRPr="001C6201">
        <w:noBreakHyphen/>
        <w:t>0383/2023),</w:t>
      </w:r>
    </w:p>
    <w:p w:rsidR="00090D8C" w:rsidRPr="001C6201" w:rsidRDefault="00090D8C" w:rsidP="00090D8C">
      <w:pPr>
        <w:pStyle w:val="NormalHanging12a"/>
        <w:rPr>
          <w:szCs w:val="24"/>
        </w:rPr>
      </w:pPr>
      <w:r w:rsidRPr="001C6201">
        <w:t>–</w:t>
      </w:r>
      <w:r w:rsidRPr="001C6201">
        <w:tab/>
        <w:t>έχοντας υπόψη το άρθρο 294 παράγραφος 3 της Συνθήκης για τη λειτουργία της Ευρωπαϊκής Ένωσης,</w:t>
      </w:r>
    </w:p>
    <w:p w:rsidR="00090D8C" w:rsidRPr="001C6201" w:rsidRDefault="00090D8C" w:rsidP="00090D8C">
      <w:pPr>
        <w:pStyle w:val="NormalHanging12a"/>
        <w:rPr>
          <w:szCs w:val="24"/>
        </w:rPr>
      </w:pPr>
      <w:r w:rsidRPr="001C6201">
        <w:t>–</w:t>
      </w:r>
      <w:r w:rsidRPr="001C6201">
        <w:tab/>
      </w:r>
      <w:r w:rsidR="00E520C3" w:rsidRPr="001C6201">
        <w:t xml:space="preserve">έχοντας υπόψη </w:t>
      </w:r>
      <w:r w:rsidRPr="001C6201">
        <w:t>τη γνώμη της Ευρωπαϊκής Οικονομικής και Κοινωνικής Επιτροπής</w:t>
      </w:r>
      <w:r w:rsidR="00E520C3" w:rsidRPr="001C6201">
        <w:t xml:space="preserve"> της 14ης Φεβρουαρίου 2024</w:t>
      </w:r>
      <w:r w:rsidR="00E520C3" w:rsidRPr="001C6201">
        <w:rPr>
          <w:rStyle w:val="FootnoteReference"/>
        </w:rPr>
        <w:footnoteReference w:id="1"/>
      </w:r>
      <w:r w:rsidRPr="001C6201">
        <w:t>,</w:t>
      </w:r>
    </w:p>
    <w:p w:rsidR="00090D8C" w:rsidRPr="001C6201" w:rsidRDefault="00090D8C" w:rsidP="00090D8C">
      <w:pPr>
        <w:pStyle w:val="NormalHanging12a"/>
      </w:pPr>
      <w:r w:rsidRPr="001C6201">
        <w:t>–</w:t>
      </w:r>
      <w:r w:rsidRPr="001C6201">
        <w:tab/>
      </w:r>
      <w:r w:rsidR="00F25B8F" w:rsidRPr="001C6201">
        <w:t xml:space="preserve">αφού ζήτησε </w:t>
      </w:r>
      <w:r w:rsidRPr="001C6201">
        <w:t>τη γνώμη της Επιτροπής των Περιφερειών,</w:t>
      </w:r>
    </w:p>
    <w:p w:rsidR="00090D8C" w:rsidRPr="001C6201" w:rsidRDefault="00090D8C" w:rsidP="00090D8C">
      <w:pPr>
        <w:pStyle w:val="NormalHanging12a"/>
      </w:pPr>
      <w:r w:rsidRPr="001C6201">
        <w:t>–</w:t>
      </w:r>
      <w:r w:rsidRPr="001C6201">
        <w:tab/>
        <w:t>έχοντας υπόψη το άρθρο 59 του Κανονισμού του,</w:t>
      </w:r>
    </w:p>
    <w:p w:rsidR="00090D8C" w:rsidRPr="001C6201" w:rsidRDefault="00090D8C" w:rsidP="00090D8C">
      <w:pPr>
        <w:pStyle w:val="NormalHanging12a"/>
      </w:pPr>
      <w:r w:rsidRPr="001C6201">
        <w:t>–</w:t>
      </w:r>
      <w:r w:rsidRPr="001C6201">
        <w:tab/>
        <w:t>έχοντας υπόψη την έκθεση της Επιτροπής Οικονομικής και Νομισματικής Πολιτικής (A9-0026/2024),</w:t>
      </w:r>
    </w:p>
    <w:p w:rsidR="00090D8C" w:rsidRPr="001C6201" w:rsidRDefault="00090D8C" w:rsidP="00090D8C">
      <w:pPr>
        <w:pStyle w:val="NormalHanging12a"/>
      </w:pPr>
      <w:r w:rsidRPr="001C6201">
        <w:lastRenderedPageBreak/>
        <w:t>1.</w:t>
      </w:r>
      <w:r w:rsidRPr="001C6201">
        <w:tab/>
        <w:t>εγκρίνει τη θέση του σε πρώτη ανάγνωση όπως παρατίθεται κατωτέρω·</w:t>
      </w:r>
    </w:p>
    <w:p w:rsidR="00090D8C" w:rsidRPr="001C6201" w:rsidRDefault="00090D8C" w:rsidP="00090D8C">
      <w:pPr>
        <w:pStyle w:val="NormalHanging12a"/>
      </w:pPr>
      <w:r w:rsidRPr="001C6201">
        <w:t>2.</w:t>
      </w:r>
      <w:r w:rsidRPr="001C6201">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090D8C" w:rsidRPr="001C6201" w:rsidRDefault="00090D8C" w:rsidP="00090D8C">
      <w:pPr>
        <w:pStyle w:val="NormalHanging12a"/>
      </w:pPr>
      <w:r w:rsidRPr="001C6201">
        <w:t>3.</w:t>
      </w:r>
      <w:r w:rsidRPr="001C6201">
        <w:tab/>
        <w:t>αναθέτει στην Πρόεδρό του να διαβιβάσει τη θέση του Κοινοβουλίου στο Συμβούλιο, στην Επιτροπή και στα εθνικά κοινοβούλια.</w:t>
      </w:r>
    </w:p>
    <w:p w:rsidR="000757EA" w:rsidRDefault="000757EA">
      <w:pPr>
        <w:widowControl/>
        <w:sectPr w:rsidR="000757EA" w:rsidSect="00AB09C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757EA" w:rsidRPr="00EE1918" w:rsidRDefault="000757EA" w:rsidP="000757E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w:t>
      </w:r>
      <w:r w:rsidRPr="005F5B44">
        <w:rPr>
          <w:b/>
        </w:rPr>
        <w:t>9</w:t>
      </w:r>
      <w:r>
        <w:rPr>
          <w:b/>
        </w:rPr>
        <w:t>_TC</w:t>
      </w:r>
      <w:r w:rsidRPr="005F5B44">
        <w:rPr>
          <w:b/>
        </w:rPr>
        <w:t>1</w:t>
      </w:r>
      <w:r>
        <w:rPr>
          <w:b/>
        </w:rPr>
        <w:t>-COD(</w:t>
      </w:r>
      <w:r w:rsidRPr="005F5B44">
        <w:rPr>
          <w:b/>
        </w:rPr>
        <w:t>202</w:t>
      </w:r>
      <w:r>
        <w:rPr>
          <w:b/>
        </w:rPr>
        <w:t>3</w:t>
      </w:r>
      <w:r w:rsidRPr="00C96A0A">
        <w:rPr>
          <w:b/>
        </w:rPr>
        <w:t>)</w:t>
      </w:r>
      <w:r w:rsidRPr="005F5B44">
        <w:rPr>
          <w:b/>
        </w:rPr>
        <w:t>0</w:t>
      </w:r>
      <w:r>
        <w:rPr>
          <w:b/>
        </w:rPr>
        <w:t>363</w:t>
      </w:r>
    </w:p>
    <w:p w:rsidR="00090D8C" w:rsidRPr="001C6201" w:rsidRDefault="000757EA" w:rsidP="000757EA">
      <w:pPr>
        <w:rPr>
          <w:rFonts w:eastAsia="Calibri"/>
          <w:b/>
          <w:noProof/>
          <w:szCs w:val="22"/>
        </w:rPr>
      </w:pPr>
      <w:r w:rsidRPr="00C96A0A">
        <w:rPr>
          <w:b/>
        </w:rPr>
        <w:t>Θέση του Ευρωπαϊκού Κοινοβουλίου που καθορίσ</w:t>
      </w:r>
      <w:r>
        <w:rPr>
          <w:b/>
        </w:rPr>
        <w:t>τ</w:t>
      </w:r>
      <w:r w:rsidRPr="00C96A0A">
        <w:rPr>
          <w:b/>
        </w:rPr>
        <w:t xml:space="preserve">ηκε σε πρώτη ανάγνωση στις </w:t>
      </w:r>
      <w:r w:rsidRPr="005F5B44">
        <w:rPr>
          <w:b/>
        </w:rPr>
        <w:t>1</w:t>
      </w:r>
      <w:r>
        <w:rPr>
          <w:b/>
        </w:rPr>
        <w:t>2</w:t>
      </w:r>
      <w:r w:rsidRPr="00C96A0A">
        <w:rPr>
          <w:b/>
        </w:rPr>
        <w:t> </w:t>
      </w:r>
      <w:r>
        <w:rPr>
          <w:b/>
        </w:rPr>
        <w:t xml:space="preserve">Μαρτίου </w:t>
      </w:r>
      <w:r w:rsidRPr="005F5B44">
        <w:rPr>
          <w:b/>
        </w:rPr>
        <w:t>2024</w:t>
      </w:r>
      <w:r w:rsidRPr="00C96A0A">
        <w:rPr>
          <w:b/>
        </w:rPr>
        <w:t xml:space="preserve"> εν όψει της έγκρισης </w:t>
      </w:r>
      <w:r>
        <w:rPr>
          <w:b/>
        </w:rPr>
        <w:t>κανονισμού</w:t>
      </w:r>
      <w:r w:rsidRPr="00C96A0A">
        <w:rPr>
          <w:b/>
        </w:rPr>
        <w:t xml:space="preserve"> (ΕΕ) </w:t>
      </w:r>
      <w:r w:rsidRPr="005F5B44">
        <w:rPr>
          <w:b/>
        </w:rPr>
        <w:t>2024</w:t>
      </w:r>
      <w:r w:rsidRPr="00C96A0A">
        <w:rPr>
          <w:b/>
        </w:rPr>
        <w:t>/... του Ευρωπαϊκού Κοινοβουλίου και του Συμβουλίου για</w:t>
      </w:r>
      <w:r>
        <w:rPr>
          <w:b/>
        </w:rPr>
        <w:t xml:space="preserve"> </w:t>
      </w:r>
      <w:r w:rsidR="00090D8C" w:rsidRPr="001C6201">
        <w:rPr>
          <w:b/>
        </w:rPr>
        <w:t>την τροποποίηση των κανονισμών (ΕΕ) αριθ. 1092/2010, (ΕΕ) αριθ. 1093/2010, (ΕΕ) αριθ. 1094/2010, (ΕΕ) αριθ. 1095/2010 και (ΕΕ) 2021/523 όσον αφορά ορισμένες απαιτήσεις υποβολής εκθέσεων στους τομείς των χρηματοπιστωτικών υπηρεσιών και της επενδυτικής στήριξης</w:t>
      </w:r>
      <w:r>
        <w:rPr>
          <w:rStyle w:val="FootnoteReference"/>
          <w:b/>
        </w:rPr>
        <w:footnoteReference w:customMarkFollows="1" w:id="2"/>
        <w:t>*</w:t>
      </w:r>
    </w:p>
    <w:p w:rsidR="00090D8C" w:rsidRPr="001C6201" w:rsidRDefault="00090D8C" w:rsidP="000757EA">
      <w:pPr>
        <w:widowControl/>
        <w:spacing w:before="360" w:after="240" w:line="360" w:lineRule="auto"/>
        <w:jc w:val="center"/>
        <w:rPr>
          <w:rFonts w:eastAsia="Calibri"/>
          <w:noProof/>
          <w:szCs w:val="22"/>
        </w:rPr>
      </w:pPr>
      <w:r w:rsidRPr="001C6201">
        <w:t>(Κείμενο που παρουσιάζει ενδιαφέρον για τον ΕΟΧ)</w:t>
      </w:r>
    </w:p>
    <w:p w:rsidR="00090D8C" w:rsidRPr="001C6201" w:rsidRDefault="00090D8C" w:rsidP="000757EA">
      <w:pPr>
        <w:keepNext/>
        <w:widowControl/>
        <w:spacing w:before="600" w:after="120" w:line="360" w:lineRule="auto"/>
        <w:rPr>
          <w:rFonts w:eastAsia="Calibri"/>
          <w:noProof/>
          <w:szCs w:val="22"/>
        </w:rPr>
      </w:pPr>
      <w:r w:rsidRPr="001C6201">
        <w:t>ΤΟ ΕΥΡΩΠΑΪΚΟ ΚΟΙΝΟΒΟΥΛΙΟ ΚΑΙ ΤΟ ΣΥΜΒΟΥΛΙΟ ΤΗΣ ΕΥΡΩΠΑΪΚΗΣ ΕΝΩΣΗΣ,</w:t>
      </w:r>
    </w:p>
    <w:p w:rsidR="00090D8C" w:rsidRPr="001C6201" w:rsidRDefault="00090D8C" w:rsidP="000757EA">
      <w:pPr>
        <w:widowControl/>
        <w:spacing w:before="120" w:after="120" w:line="360" w:lineRule="auto"/>
        <w:rPr>
          <w:rFonts w:eastAsia="Calibri"/>
          <w:noProof/>
          <w:szCs w:val="24"/>
        </w:rPr>
      </w:pPr>
      <w:r w:rsidRPr="001C6201">
        <w:t>Έχοντας υπόψη τη Συνθήκη γ</w:t>
      </w:r>
      <w:r w:rsidRPr="001C6201">
        <w:rPr>
          <w:szCs w:val="24"/>
        </w:rPr>
        <w:t xml:space="preserve">ια τη λειτουργία της Ευρωπαϊκής Ένωσης, και ιδίως το άρθρο 114, το άρθρο 173 και το άρθρο 175 τρίτο εδάφιο, </w:t>
      </w:r>
    </w:p>
    <w:p w:rsidR="00090D8C" w:rsidRPr="001C6201" w:rsidRDefault="00090D8C" w:rsidP="000757EA">
      <w:pPr>
        <w:widowControl/>
        <w:spacing w:before="120" w:after="120" w:line="360" w:lineRule="auto"/>
        <w:rPr>
          <w:rFonts w:eastAsia="Calibri"/>
          <w:noProof/>
          <w:szCs w:val="24"/>
        </w:rPr>
      </w:pPr>
      <w:r w:rsidRPr="001C6201">
        <w:rPr>
          <w:szCs w:val="24"/>
        </w:rPr>
        <w:t xml:space="preserve">Έχοντας υπόψη την πρόταση της Ευρωπαϊκής Επιτροπής, </w:t>
      </w:r>
    </w:p>
    <w:p w:rsidR="00090D8C" w:rsidRPr="001C6201" w:rsidRDefault="00090D8C" w:rsidP="000757EA">
      <w:pPr>
        <w:widowControl/>
        <w:spacing w:before="120" w:after="120" w:line="360" w:lineRule="auto"/>
        <w:rPr>
          <w:rFonts w:eastAsia="Calibri"/>
          <w:noProof/>
          <w:szCs w:val="24"/>
        </w:rPr>
      </w:pPr>
      <w:r w:rsidRPr="001C6201">
        <w:rPr>
          <w:szCs w:val="24"/>
        </w:rPr>
        <w:t xml:space="preserve">Κατόπιν διαβίβασης του σχεδίου νομοθετικής πράξης στα εθνικά κοινοβούλια, </w:t>
      </w:r>
    </w:p>
    <w:p w:rsidR="00090D8C" w:rsidRPr="001C6201" w:rsidRDefault="00090D8C" w:rsidP="000757EA">
      <w:pPr>
        <w:widowControl/>
        <w:spacing w:before="120" w:after="120" w:line="360" w:lineRule="auto"/>
        <w:rPr>
          <w:rFonts w:eastAsia="Calibri"/>
          <w:noProof/>
          <w:szCs w:val="24"/>
        </w:rPr>
      </w:pPr>
      <w:r w:rsidRPr="001C6201">
        <w:rPr>
          <w:szCs w:val="24"/>
        </w:rPr>
        <w:t>Έχοντας υπόψη τη γνώμη της Ευρωπαϊκής Οικονομικής και Κοινωνικής Επιτροπής</w:t>
      </w:r>
      <w:r w:rsidRPr="001C6201">
        <w:rPr>
          <w:rFonts w:eastAsia="Calibri"/>
          <w:noProof/>
          <w:szCs w:val="24"/>
          <w:vertAlign w:val="superscript"/>
          <w:lang w:eastAsia="en-US"/>
        </w:rPr>
        <w:footnoteReference w:id="3"/>
      </w:r>
      <w:r w:rsidRPr="001C6201">
        <w:rPr>
          <w:szCs w:val="24"/>
        </w:rPr>
        <w:t xml:space="preserve">, </w:t>
      </w:r>
    </w:p>
    <w:p w:rsidR="00090D8C" w:rsidRPr="001C6201" w:rsidRDefault="00090D8C" w:rsidP="000757EA">
      <w:pPr>
        <w:widowControl/>
        <w:spacing w:before="120" w:after="120" w:line="360" w:lineRule="auto"/>
        <w:rPr>
          <w:rFonts w:eastAsia="Calibri"/>
          <w:noProof/>
          <w:szCs w:val="24"/>
        </w:rPr>
      </w:pPr>
      <w:r w:rsidRPr="001C6201">
        <w:rPr>
          <w:szCs w:val="24"/>
        </w:rPr>
        <w:t>Έχοντας υπόψη τη γνώμη της Επιτροπής των Περιφερειών</w:t>
      </w:r>
      <w:r w:rsidRPr="001C6201">
        <w:rPr>
          <w:rFonts w:eastAsia="Calibri"/>
          <w:noProof/>
          <w:szCs w:val="24"/>
          <w:vertAlign w:val="superscript"/>
          <w:lang w:eastAsia="en-US"/>
        </w:rPr>
        <w:footnoteReference w:id="4"/>
      </w:r>
      <w:r w:rsidRPr="001C6201">
        <w:rPr>
          <w:szCs w:val="24"/>
        </w:rPr>
        <w:t xml:space="preserve">, </w:t>
      </w:r>
    </w:p>
    <w:p w:rsidR="00090D8C" w:rsidRPr="001C6201" w:rsidRDefault="00090D8C" w:rsidP="000757EA">
      <w:pPr>
        <w:widowControl/>
        <w:spacing w:before="120" w:after="120" w:line="360" w:lineRule="auto"/>
        <w:rPr>
          <w:rFonts w:eastAsia="Calibri"/>
          <w:noProof/>
          <w:szCs w:val="24"/>
        </w:rPr>
      </w:pPr>
      <w:r w:rsidRPr="001C6201">
        <w:rPr>
          <w:szCs w:val="24"/>
        </w:rPr>
        <w:t xml:space="preserve">Αποφασίζοντας σύμφωνα με τη συνήθη νομοθετική διαδικασία, </w:t>
      </w:r>
    </w:p>
    <w:p w:rsidR="00090D8C" w:rsidRPr="001C6201" w:rsidRDefault="00090D8C" w:rsidP="000757EA">
      <w:pPr>
        <w:widowControl/>
        <w:spacing w:before="120" w:after="120" w:line="360" w:lineRule="auto"/>
        <w:rPr>
          <w:rFonts w:eastAsia="Calibri"/>
          <w:noProof/>
          <w:szCs w:val="24"/>
        </w:rPr>
      </w:pPr>
      <w:r w:rsidRPr="001C6201">
        <w:rPr>
          <w:szCs w:val="24"/>
        </w:rPr>
        <w:t>Εκτιμώντας τα ακόλουθα:</w:t>
      </w:r>
    </w:p>
    <w:p w:rsidR="00090D8C" w:rsidRPr="001C6201" w:rsidRDefault="00090D8C" w:rsidP="000757EA">
      <w:pPr>
        <w:pStyle w:val="ManualConsidrant"/>
        <w:tabs>
          <w:tab w:val="left" w:pos="851"/>
        </w:tabs>
        <w:spacing w:line="360" w:lineRule="auto"/>
        <w:ind w:left="851" w:hanging="851"/>
        <w:jc w:val="left"/>
        <w:rPr>
          <w:szCs w:val="24"/>
        </w:rPr>
      </w:pPr>
      <w:r w:rsidRPr="001C6201">
        <w:rPr>
          <w:szCs w:val="24"/>
        </w:rPr>
        <w:t>(1)</w:t>
      </w:r>
      <w:r w:rsidRPr="001C6201">
        <w:rPr>
          <w:szCs w:val="24"/>
        </w:rPr>
        <w:tab/>
        <w:t xml:space="preserve">Οι απαιτήσεις υποβολής εκθέσεων </w:t>
      </w:r>
      <w:r w:rsidRPr="001C6201">
        <w:rPr>
          <w:b/>
          <w:bCs/>
          <w:i/>
          <w:iCs/>
          <w:szCs w:val="24"/>
        </w:rPr>
        <w:t>και γνωστοποίησης</w:t>
      </w:r>
      <w:r w:rsidRPr="001C6201">
        <w:rPr>
          <w:szCs w:val="24"/>
        </w:rPr>
        <w:t xml:space="preserve"> διαδραματίζουν καίριο ρόλο στη διασφάλιση της ορθής παρακολούθησης και επιβολής της νομοθεσίας. Ωστόσο, είναι σημαντικό να εξορθολογιστούν οι εν λόγω απαιτήσεις, προκειμένου να διασφαλιστεί ότι εκπληρώνουν τον επιδιωκόμενο σκοπό τους</w:t>
      </w:r>
      <w:r w:rsidRPr="001C6201">
        <w:rPr>
          <w:b/>
          <w:bCs/>
          <w:i/>
          <w:iCs/>
          <w:szCs w:val="24"/>
        </w:rPr>
        <w:t>,</w:t>
      </w:r>
      <w:r w:rsidRPr="001C6201">
        <w:rPr>
          <w:szCs w:val="24"/>
        </w:rPr>
        <w:t xml:space="preserve"> ▌να περιοριστεί ο διοικητικός φόρτος</w:t>
      </w:r>
      <w:r w:rsidRPr="001C6201">
        <w:rPr>
          <w:b/>
          <w:bCs/>
          <w:i/>
          <w:iCs/>
          <w:szCs w:val="24"/>
        </w:rPr>
        <w:t xml:space="preserve"> και να αποφευχθεί η αδικαιολόγητη επικάλυψη, ιδίως για τις ρυθμιστικές και εποπτικές αρχές των μικρότερων χρηματοπιστωτικών δικαιοδοσιών.</w:t>
      </w:r>
      <w:r w:rsidRPr="001C6201">
        <w:rPr>
          <w:b/>
          <w:szCs w:val="24"/>
        </w:rPr>
        <w:t xml:space="preserve"> </w:t>
      </w:r>
      <w:r w:rsidRPr="001C6201">
        <w:rPr>
          <w:b/>
          <w:i/>
          <w:szCs w:val="24"/>
        </w:rPr>
        <w:t xml:space="preserve">Οι απαιτήσεις υποβολής εκθέσεων </w:t>
      </w:r>
      <w:r w:rsidRPr="001C6201">
        <w:rPr>
          <w:b/>
          <w:bCs/>
          <w:i/>
          <w:szCs w:val="24"/>
        </w:rPr>
        <w:t>και γνωστοποίησης</w:t>
      </w:r>
      <w:r w:rsidRPr="001C6201">
        <w:rPr>
          <w:b/>
          <w:i/>
          <w:szCs w:val="24"/>
        </w:rPr>
        <w:t xml:space="preserve"> μπορούν </w:t>
      </w:r>
      <w:r w:rsidRPr="001C6201">
        <w:rPr>
          <w:b/>
          <w:i/>
          <w:szCs w:val="24"/>
        </w:rPr>
        <w:lastRenderedPageBreak/>
        <w:t>επίσης να επιβάλουν δυσανάλογο φόρτο στις οντότητες, ιδίως στις μικρές και μεσαίες επιχειρήσεις και στις πολύ μικρές επιχειρήσεις.</w:t>
      </w:r>
    </w:p>
    <w:p w:rsidR="00090D8C" w:rsidRPr="001C6201" w:rsidRDefault="00090D8C" w:rsidP="000757EA">
      <w:pPr>
        <w:pStyle w:val="ManualConsidrant"/>
        <w:tabs>
          <w:tab w:val="left" w:pos="851"/>
        </w:tabs>
        <w:spacing w:line="360" w:lineRule="auto"/>
        <w:ind w:left="851" w:hanging="851"/>
        <w:jc w:val="left"/>
        <w:rPr>
          <w:noProof/>
          <w:szCs w:val="24"/>
        </w:rPr>
      </w:pPr>
      <w:r w:rsidRPr="001C6201">
        <w:rPr>
          <w:szCs w:val="24"/>
        </w:rPr>
        <w:t>(2)</w:t>
      </w:r>
      <w:r w:rsidRPr="001C6201">
        <w:rPr>
          <w:szCs w:val="24"/>
        </w:rPr>
        <w:tab/>
        <w:t>Συνεπώς, ο εξορθολογισμός των υποχρεώσεων υποβολής εκθέσεων και η μείωση του διοικητικού φόρτου</w:t>
      </w:r>
      <w:r w:rsidRPr="001C6201">
        <w:rPr>
          <w:b/>
          <w:bCs/>
          <w:i/>
          <w:iCs/>
          <w:szCs w:val="24"/>
        </w:rPr>
        <w:t>, χωρίς να υπονομεύονται οι στόχοι πολιτικής,</w:t>
      </w:r>
      <w:r w:rsidRPr="001C6201">
        <w:rPr>
          <w:szCs w:val="24"/>
        </w:rPr>
        <w:t xml:space="preserve"> αποτελούν προτεραιότητα, μεταξύ άλλων όσον αφορά τις απαιτήσεις υποβολής εκθέσεων στον χρηματοπιστωτικό τομέα και τη συχνότητα υποβολής εκθέσεων σχετικά με το πρόγραμμα InvestEU που θεσπίστηκε με τον κανονισμό (ΕΕ) 2021/523 του Ευρωπαϊκού Κοινοβουλίου και του Συμβουλίου</w:t>
      </w:r>
      <w:r w:rsidRPr="001C6201">
        <w:rPr>
          <w:rStyle w:val="FootnoteReference"/>
          <w:noProof/>
          <w:szCs w:val="24"/>
        </w:rPr>
        <w:footnoteReference w:id="5"/>
      </w:r>
      <w:r w:rsidRPr="001C6201">
        <w:rPr>
          <w:szCs w:val="24"/>
        </w:rPr>
        <w:t>.</w:t>
      </w:r>
    </w:p>
    <w:p w:rsidR="00090D8C" w:rsidRPr="001C6201" w:rsidRDefault="00090D8C" w:rsidP="000757EA">
      <w:pPr>
        <w:pStyle w:val="ManualConsidrant"/>
        <w:tabs>
          <w:tab w:val="left" w:pos="851"/>
        </w:tabs>
        <w:spacing w:line="360" w:lineRule="auto"/>
        <w:ind w:left="851" w:hanging="851"/>
        <w:jc w:val="left"/>
        <w:rPr>
          <w:noProof/>
          <w:szCs w:val="24"/>
        </w:rPr>
      </w:pPr>
      <w:r w:rsidRPr="001C6201">
        <w:rPr>
          <w:szCs w:val="24"/>
        </w:rPr>
        <w:t>(3)</w:t>
      </w:r>
      <w:r w:rsidRPr="001C6201">
        <w:rPr>
          <w:szCs w:val="24"/>
        </w:rPr>
        <w:tab/>
        <w:t>Οι κανονισμοί (ΕΕ) αριθ. 1092/2010</w:t>
      </w:r>
      <w:r w:rsidRPr="001C6201">
        <w:rPr>
          <w:rStyle w:val="FootnoteReference"/>
          <w:noProof/>
          <w:szCs w:val="24"/>
        </w:rPr>
        <w:footnoteReference w:id="6"/>
      </w:r>
      <w:r w:rsidRPr="001C6201">
        <w:rPr>
          <w:szCs w:val="24"/>
        </w:rPr>
        <w:t>, (ΕΕ) αριθ. 1093/2010</w:t>
      </w:r>
      <w:r w:rsidRPr="001C6201">
        <w:rPr>
          <w:rStyle w:val="FootnoteReference"/>
          <w:noProof/>
          <w:szCs w:val="24"/>
        </w:rPr>
        <w:footnoteReference w:id="7"/>
      </w:r>
      <w:r w:rsidRPr="001C6201">
        <w:rPr>
          <w:szCs w:val="24"/>
        </w:rPr>
        <w:t>, (ΕΕ) αριθ. 1094/2010</w:t>
      </w:r>
      <w:r w:rsidRPr="001C6201">
        <w:rPr>
          <w:rStyle w:val="FootnoteReference"/>
          <w:noProof/>
          <w:szCs w:val="24"/>
        </w:rPr>
        <w:footnoteReference w:id="8"/>
      </w:r>
      <w:r w:rsidRPr="001C6201">
        <w:rPr>
          <w:szCs w:val="24"/>
        </w:rPr>
        <w:t>, (ΕΕ) αριθ. 1095/2010</w:t>
      </w:r>
      <w:r w:rsidRPr="001C6201">
        <w:rPr>
          <w:rStyle w:val="FootnoteReference"/>
          <w:noProof/>
          <w:szCs w:val="24"/>
        </w:rPr>
        <w:footnoteReference w:id="9"/>
      </w:r>
      <w:r w:rsidRPr="001C6201">
        <w:rPr>
          <w:b/>
          <w:bCs/>
          <w:i/>
          <w:iCs/>
          <w:szCs w:val="24"/>
        </w:rPr>
        <w:t>,</w:t>
      </w:r>
      <w:r w:rsidRPr="001C6201">
        <w:rPr>
          <w:szCs w:val="24"/>
        </w:rPr>
        <w:t xml:space="preserve"> </w:t>
      </w:r>
      <w:r w:rsidRPr="001C6201">
        <w:rPr>
          <w:b/>
          <w:bCs/>
          <w:i/>
          <w:iCs/>
          <w:szCs w:val="24"/>
        </w:rPr>
        <w:t>(ΕΕ) αριθ. 806/2014</w:t>
      </w:r>
      <w:r w:rsidR="004E3449">
        <w:rPr>
          <w:rStyle w:val="FootnoteReference"/>
          <w:szCs w:val="24"/>
        </w:rPr>
        <w:footnoteReference w:id="10"/>
      </w:r>
      <w:r w:rsidRPr="001C6201">
        <w:rPr>
          <w:szCs w:val="24"/>
        </w:rPr>
        <w:t xml:space="preserve"> </w:t>
      </w:r>
      <w:r w:rsidRPr="001C6201">
        <w:rPr>
          <w:b/>
          <w:bCs/>
          <w:i/>
          <w:iCs/>
          <w:szCs w:val="24"/>
        </w:rPr>
        <w:t>και (ΕΕ) …/…</w:t>
      </w:r>
      <w:r w:rsidR="005D2DB9">
        <w:rPr>
          <w:rStyle w:val="FootnoteReference"/>
          <w:b/>
          <w:bCs/>
          <w:i/>
          <w:iCs/>
          <w:szCs w:val="24"/>
        </w:rPr>
        <w:footnoteReference w:customMarkFollows="1" w:id="11"/>
        <w:t>+</w:t>
      </w:r>
      <w:r w:rsidRPr="001C6201">
        <w:rPr>
          <w:szCs w:val="24"/>
        </w:rPr>
        <w:t xml:space="preserve"> του Ευρωπαϊκού Κοινοβουλίου και του Συμβουλίου, </w:t>
      </w:r>
      <w:r w:rsidRPr="001C6201">
        <w:rPr>
          <w:b/>
          <w:bCs/>
          <w:i/>
          <w:iCs/>
          <w:szCs w:val="24"/>
        </w:rPr>
        <w:t xml:space="preserve">ο κανονισμός (ΕΕ) </w:t>
      </w:r>
      <w:r w:rsidRPr="001C6201">
        <w:rPr>
          <w:b/>
          <w:bCs/>
          <w:i/>
          <w:iCs/>
          <w:szCs w:val="24"/>
        </w:rPr>
        <w:lastRenderedPageBreak/>
        <w:t>αριθ. 1024/2013</w:t>
      </w:r>
      <w:r w:rsidR="00671105" w:rsidRPr="001C6201">
        <w:rPr>
          <w:b/>
          <w:bCs/>
          <w:i/>
          <w:iCs/>
          <w:szCs w:val="24"/>
        </w:rPr>
        <w:t xml:space="preserve"> του Συμβουλίου</w:t>
      </w:r>
      <w:r w:rsidR="004E3449">
        <w:rPr>
          <w:rStyle w:val="FootnoteReference"/>
          <w:b/>
          <w:bCs/>
          <w:i/>
          <w:iCs/>
          <w:szCs w:val="24"/>
        </w:rPr>
        <w:footnoteReference w:id="12"/>
      </w:r>
      <w:r w:rsidRPr="001C6201">
        <w:rPr>
          <w:b/>
          <w:bCs/>
          <w:i/>
          <w:iCs/>
          <w:szCs w:val="24"/>
        </w:rPr>
        <w:t xml:space="preserve"> </w:t>
      </w:r>
      <w:r w:rsidRPr="001C6201">
        <w:rPr>
          <w:szCs w:val="24"/>
        </w:rPr>
        <w:t xml:space="preserve">και ο κανονισμός (ΕΕ) 2021/523 περιλαμβάνουν ορισμένες απαιτήσεις υποβολής εκθέσεων </w:t>
      </w:r>
      <w:r w:rsidRPr="001C6201">
        <w:rPr>
          <w:b/>
          <w:bCs/>
          <w:i/>
          <w:iCs/>
          <w:szCs w:val="24"/>
        </w:rPr>
        <w:t>και γνωστοποίησης</w:t>
      </w:r>
      <w:r w:rsidRPr="001C6201">
        <w:rPr>
          <w:i/>
          <w:iCs/>
          <w:szCs w:val="24"/>
        </w:rPr>
        <w:t xml:space="preserve"> </w:t>
      </w:r>
      <w:r w:rsidRPr="001C6201">
        <w:rPr>
          <w:szCs w:val="24"/>
        </w:rPr>
        <w:t xml:space="preserve">που θα πρέπει να απλουστευθούν, </w:t>
      </w:r>
      <w:r w:rsidRPr="001C6201">
        <w:rPr>
          <w:b/>
          <w:bCs/>
          <w:i/>
          <w:iCs/>
          <w:szCs w:val="24"/>
        </w:rPr>
        <w:t>ως μέρος μιας ποιοτικής παρά ποσοτικής διαδικασίας,</w:t>
      </w:r>
      <w:r w:rsidRPr="001C6201">
        <w:rPr>
          <w:szCs w:val="24"/>
        </w:rPr>
        <w:t xml:space="preserve"> σύμφωνα με την ανακοίνωση της Επιτροπής με τίτλο «Μακροπρόθεσμη ανταγωνιστικότητα της ΕΕ: προοπτικές μετά το 2030»</w:t>
      </w:r>
      <w:r w:rsidRPr="001C6201">
        <w:rPr>
          <w:rStyle w:val="FootnoteReference"/>
          <w:noProof/>
          <w:szCs w:val="24"/>
        </w:rPr>
        <w:footnoteReference w:id="13"/>
      </w:r>
      <w:r w:rsidRPr="001C6201">
        <w:rPr>
          <w:szCs w:val="24"/>
        </w:rPr>
        <w:t>.</w:t>
      </w:r>
    </w:p>
    <w:p w:rsidR="00090D8C" w:rsidRPr="001C6201" w:rsidRDefault="00090D8C" w:rsidP="000757EA">
      <w:pPr>
        <w:pStyle w:val="ManualConsidrant"/>
        <w:tabs>
          <w:tab w:val="left" w:pos="851"/>
        </w:tabs>
        <w:spacing w:line="360" w:lineRule="auto"/>
        <w:ind w:left="851" w:hanging="851"/>
        <w:jc w:val="left"/>
        <w:rPr>
          <w:szCs w:val="24"/>
        </w:rPr>
      </w:pPr>
      <w:r w:rsidRPr="001C6201">
        <w:rPr>
          <w:b/>
          <w:i/>
          <w:szCs w:val="24"/>
        </w:rPr>
        <w:t>(3α)</w:t>
      </w:r>
      <w:r w:rsidRPr="001C6201">
        <w:rPr>
          <w:b/>
          <w:i/>
          <w:szCs w:val="24"/>
        </w:rPr>
        <w:tab/>
        <w:t>Η εν λόγω ποιοτική διαδικασία δεν έχει σκοπό να υπονομεύσει κανένα από τα επιτεύγματα πολιτικής της Ένωσης και, επιπλέον, αναγνωρίζει την αυξανόμενη ζήτηση για δεδομένα που απαιτούνται για την επίτευξη των στόχων των νομοθετικών πράξεων που αφορούν το θεματολόγιο για τη βιώσιμη χρηματοδότηση. Ωστόσο, η συνέπεια και η τυποποίηση μεταξύ των νομικών πλαισίων και δικαιοδοσιών και σε βάθος χρόνου, μπορούν να καταστήσουν τις απαιτήσεις πιο λειτουργικές χωρίς να επηρεάζεται το ίδιο το περιεχόμενο των προτύπων υποβολής εκθέσεων.</w:t>
      </w:r>
    </w:p>
    <w:p w:rsidR="00090D8C" w:rsidRPr="001C6201" w:rsidRDefault="00090D8C" w:rsidP="000757EA">
      <w:pPr>
        <w:pStyle w:val="ManualConsidrant"/>
        <w:tabs>
          <w:tab w:val="left" w:pos="851"/>
        </w:tabs>
        <w:spacing w:line="360" w:lineRule="auto"/>
        <w:ind w:left="851" w:hanging="851"/>
        <w:jc w:val="left"/>
        <w:rPr>
          <w:b/>
          <w:i/>
          <w:szCs w:val="24"/>
        </w:rPr>
      </w:pPr>
      <w:r w:rsidRPr="001C6201">
        <w:rPr>
          <w:b/>
          <w:i/>
          <w:szCs w:val="24"/>
        </w:rPr>
        <w:t>(3β)</w:t>
      </w:r>
      <w:r w:rsidRPr="001C6201">
        <w:rPr>
          <w:b/>
          <w:i/>
          <w:szCs w:val="24"/>
        </w:rPr>
        <w:tab/>
        <w:t>Οι αποκλίσεις στα δεδομένα μεταξύ των κρατών μελών θα πρέπει επίσης να αναλύονται με ποιοτικό τρόπο. Ειδικότερα, σκοπός ορισμένων νομοθετικών πράξεων της Ένωσης, δυνάμει της νομικής τους βάσης, είναι να παρέχουν μερική ή ελάχιστη εναρμόνιση. Επιπλέον, ορισμένα πρότυπα υποβολής εκθέσεων είναι προαιρετικά ή ακολουθούν καθεστώς προαιρετικής συμμετοχής. Επίσης, τα κράτη μέλη μπορούν να αναπτύσσουν βέλτιστες πρακτικές ή να καινοτομούν όσον αφορά τις απαιτήσεις υποβολής εκθέσεων, υπό την προϋπόθεση ότι τηρούν τις απαιτήσεις που προβλέπονται στις νομοθετικές πράξεις της Ένωσης.</w:t>
      </w:r>
    </w:p>
    <w:p w:rsidR="00090D8C" w:rsidRPr="001C6201" w:rsidRDefault="00090D8C" w:rsidP="000757EA">
      <w:pPr>
        <w:pStyle w:val="ManualConsidrant"/>
        <w:tabs>
          <w:tab w:val="left" w:pos="851"/>
        </w:tabs>
        <w:spacing w:line="360" w:lineRule="auto"/>
        <w:ind w:left="851" w:hanging="851"/>
        <w:jc w:val="left"/>
        <w:rPr>
          <w:b/>
          <w:i/>
          <w:szCs w:val="24"/>
        </w:rPr>
      </w:pPr>
      <w:r w:rsidRPr="001C6201">
        <w:rPr>
          <w:szCs w:val="24"/>
        </w:rPr>
        <w:t>(4)</w:t>
      </w:r>
      <w:r w:rsidRPr="001C6201">
        <w:rPr>
          <w:szCs w:val="24"/>
        </w:rPr>
        <w:tab/>
        <w:t xml:space="preserve">Τα χρηματοοικονομικά ιδρύματα και άλλες οντότητες που δραστηριοποιούνται στις χρηματοπιστωτικές αγορές υποχρεούνται να αναφέρουν ευρύ φάσμα πληροφοριών, ώστε να παρέχουν τη δυνατότητα στις ενωσιακές και εθνικές αρχές που εποπτεύουν το χρηματοπιστωτικό σύστημα να παρακολουθούν τους κινδύνους, να διασφαλίζουν τη χρηματοπιστωτική σταθερότητα και την ακεραιότητα της αγοράς και να προστατεύουν τους επενδυτές και τους καταναλωτές χρηματοπιστωτικών υπηρεσιών στην Ένωση. Οι ευρωπαϊκές εποπτικές αρχές </w:t>
      </w:r>
      <w:r w:rsidRPr="001C6201">
        <w:rPr>
          <w:b/>
          <w:bCs/>
          <w:i/>
          <w:iCs/>
          <w:szCs w:val="24"/>
        </w:rPr>
        <w:t>και η Ευρωπαϊκή Αρχή για την καταπολέμηση της νομιμοποίησης εσόδων από παράνομες δραστηριότητες</w:t>
      </w:r>
      <w:r w:rsidRPr="001C6201">
        <w:rPr>
          <w:szCs w:val="24"/>
        </w:rPr>
        <w:t xml:space="preserve"> θα </w:t>
      </w:r>
      <w:r w:rsidRPr="001C6201">
        <w:rPr>
          <w:szCs w:val="24"/>
        </w:rPr>
        <w:lastRenderedPageBreak/>
        <w:t xml:space="preserve">πρέπει να επανεξετάζουν τακτικά τις απαιτήσεις υποβολής εκθέσεων </w:t>
      </w:r>
      <w:r w:rsidRPr="001C6201">
        <w:rPr>
          <w:b/>
          <w:bCs/>
          <w:i/>
          <w:iCs/>
          <w:szCs w:val="24"/>
        </w:rPr>
        <w:t>και γνωστοποίησης</w:t>
      </w:r>
      <w:r w:rsidRPr="001C6201">
        <w:rPr>
          <w:szCs w:val="24"/>
        </w:rPr>
        <w:t xml:space="preserve"> και να προτείνουν, κατά περίπτωση, τον εξορθολογισμό και την κατάργηση περιττών</w:t>
      </w:r>
      <w:r w:rsidRPr="001C6201">
        <w:rPr>
          <w:b/>
          <w:bCs/>
          <w:i/>
          <w:iCs/>
          <w:szCs w:val="24"/>
        </w:rPr>
        <w:t>,</w:t>
      </w:r>
      <w:r w:rsidRPr="001C6201">
        <w:rPr>
          <w:szCs w:val="24"/>
        </w:rPr>
        <w:t xml:space="preserve"> παρωχημένων </w:t>
      </w:r>
      <w:r w:rsidRPr="001C6201">
        <w:rPr>
          <w:b/>
          <w:bCs/>
          <w:i/>
          <w:iCs/>
          <w:szCs w:val="24"/>
        </w:rPr>
        <w:t>ή δυσανάλογων</w:t>
      </w:r>
      <w:r w:rsidRPr="001C6201">
        <w:rPr>
          <w:szCs w:val="24"/>
        </w:rPr>
        <w:t xml:space="preserve"> απαιτήσεων </w:t>
      </w:r>
      <w:r w:rsidRPr="001C6201">
        <w:rPr>
          <w:b/>
          <w:bCs/>
          <w:i/>
          <w:iCs/>
          <w:szCs w:val="24"/>
        </w:rPr>
        <w:t>στα σχετικά ρυθμιστικά και εκτελεστικά τεχνικά πρότυπα</w:t>
      </w:r>
      <w:r w:rsidRPr="001C6201">
        <w:rPr>
          <w:szCs w:val="24"/>
        </w:rPr>
        <w:t xml:space="preserve">. </w:t>
      </w:r>
      <w:r w:rsidRPr="001C6201">
        <w:rPr>
          <w:b/>
          <w:bCs/>
          <w:i/>
          <w:iCs/>
          <w:szCs w:val="24"/>
        </w:rPr>
        <w:t>Οι ευρωπαϊκές εποπτικές αρχές</w:t>
      </w:r>
      <w:r w:rsidRPr="001C6201">
        <w:rPr>
          <w:szCs w:val="24"/>
        </w:rPr>
        <w:t xml:space="preserve"> θα πρέπει να συντονίζουν τις εργασίες αυτές μέσω της Μεικτής Επιτροπής των Ευρωπαϊκών Εποπτικών Αρχών. </w:t>
      </w:r>
      <w:r w:rsidRPr="001C6201">
        <w:rPr>
          <w:b/>
          <w:bCs/>
          <w:i/>
          <w:iCs/>
          <w:szCs w:val="24"/>
        </w:rPr>
        <w:t>Επιπλέον, θα πρέπει επίσης να διενεργούνται αξιολογήσεις των αρμόδιων αρχών από ομοτίμους για τη βελτίωση της αποτελεσματικότητας και του βαθμού σύγκλισης των εν λόγω απαιτήσεων.</w:t>
      </w:r>
      <w:r w:rsidRPr="001C6201">
        <w:rPr>
          <w:b/>
          <w:i/>
          <w:szCs w:val="24"/>
        </w:rPr>
        <w:t xml:space="preserve"> Τόσο τα καθήκοντα στο πλαίσιο της κοινής εποπτικής νοοτροπίας όσο και οι αξιολογήσεις από ομοτίμους θα πρέπει να εκτελούνται σε μόνιμη βάση, και θα πρέπει να διατίθενται περισσότεροι ανθρώπινοι και υλικοί πόροι για τον σκοπό αυτό, ανάλογα με τις ανάγκες.</w:t>
      </w:r>
    </w:p>
    <w:p w:rsidR="00090D8C" w:rsidRPr="001C6201" w:rsidRDefault="00090D8C" w:rsidP="000757EA">
      <w:pPr>
        <w:pStyle w:val="ManualConsidrant"/>
        <w:tabs>
          <w:tab w:val="left" w:pos="851"/>
        </w:tabs>
        <w:spacing w:line="360" w:lineRule="auto"/>
        <w:ind w:left="851" w:hanging="851"/>
        <w:jc w:val="left"/>
        <w:rPr>
          <w:b/>
          <w:i/>
          <w:szCs w:val="24"/>
        </w:rPr>
      </w:pPr>
      <w:r w:rsidRPr="001C6201">
        <w:rPr>
          <w:b/>
          <w:i/>
          <w:szCs w:val="24"/>
        </w:rPr>
        <w:t>(4α)</w:t>
      </w:r>
      <w:r w:rsidRPr="001C6201">
        <w:rPr>
          <w:b/>
          <w:i/>
          <w:szCs w:val="24"/>
        </w:rPr>
        <w:tab/>
        <w:t xml:space="preserve">Μεγάλο μέρος των περιττών, παρωχημένων ή δυσανάλογων απαιτήσεων υποβολής εκθέσεων και γνωστοποίησης οφείλονται σε κάθετες ασυνέπειες μεταξύ των απαιτήσεων των κρατών μελών και των απαιτήσεων της Ένωσης («κανονιστικός υπερθεματισμός»), σε οριζόντιες ασυνέπειες στην τομεακή και διατομεακή νομοθεσία, καθώς και σε έλλειψη αναλογικότητας στις ίδιες τις απαιτήσεις. Επομένως, οι ευρωπαϊκές εποπτικές αρχές και η Ευρωπαϊκή Αρχή για την καταπολέμηση της νομιμοποίησης εσόδων από παράνομες δραστηριότητες θα πρέπει όχι μόνο να επανεξετάζουν τα ρυθμιστικά και εκτελεστικά τεχνικά πρότυπα, αλλά και να γνωμοδοτούν σχετικά με τις τρέχουσες συνήθεις νομοθετικές διαδικασίες και τις νομοθετικές πράξεις που ήδη ισχύουν. </w:t>
      </w:r>
    </w:p>
    <w:p w:rsidR="00090D8C" w:rsidRPr="001C6201" w:rsidRDefault="00090D8C" w:rsidP="000757EA">
      <w:pPr>
        <w:pStyle w:val="ManualConsidrant"/>
        <w:tabs>
          <w:tab w:val="left" w:pos="851"/>
        </w:tabs>
        <w:spacing w:line="360" w:lineRule="auto"/>
        <w:ind w:left="851" w:hanging="851"/>
        <w:jc w:val="left"/>
        <w:rPr>
          <w:b/>
          <w:i/>
          <w:szCs w:val="24"/>
        </w:rPr>
      </w:pPr>
      <w:r w:rsidRPr="001C6201">
        <w:rPr>
          <w:b/>
          <w:i/>
          <w:szCs w:val="24"/>
        </w:rPr>
        <w:t>(4β)</w:t>
      </w:r>
      <w:r w:rsidRPr="001C6201">
        <w:rPr>
          <w:b/>
          <w:i/>
          <w:szCs w:val="24"/>
        </w:rPr>
        <w:tab/>
        <w:t xml:space="preserve">Η διευκόλυνση της κοινοχρησίας και της επαναχρησιμοποίησης των πληροφοριών που συλλέγονται από τις αρμόδιες αρχές για την εποπτεία του χρηματοπιστωτικού τομέα, με παράλληλη διασφάλιση της προστασίας των δεδομένων, του επαγγελματικού απορρήτου και της διανοητικής ιδιοκτησίας, αναμένεται να μειώσει τον φόρτο για τις αναφέρουσες οντότητες και τις αρχές, καθώς αποτρέπει την αλληλεπικάλυψη αιτημάτων, σύμφωνα με τη στρατηγική της Επιτροπής για τα εποπτικά δεδομένα στις χρηματοπιστωτικές υπηρεσίες της Ένωσης. Η κοινοχρησία πληροφοριών θα πρέπει επίσης να συμβάλει στον καλύτερο συντονισμό των εποπτικών δραστηριοτήτων και στην εποπτική σύγκλιση. </w:t>
      </w:r>
    </w:p>
    <w:p w:rsidR="00090D8C" w:rsidRPr="001C6201" w:rsidRDefault="00090D8C" w:rsidP="000757EA">
      <w:pPr>
        <w:pStyle w:val="ManualConsidrant"/>
        <w:tabs>
          <w:tab w:val="left" w:pos="851"/>
        </w:tabs>
        <w:spacing w:line="360" w:lineRule="auto"/>
        <w:ind w:left="851" w:hanging="851"/>
        <w:jc w:val="left"/>
        <w:rPr>
          <w:b/>
          <w:i/>
          <w:noProof/>
          <w:szCs w:val="24"/>
        </w:rPr>
      </w:pPr>
      <w:r w:rsidRPr="001C6201">
        <w:rPr>
          <w:b/>
          <w:i/>
          <w:szCs w:val="24"/>
        </w:rPr>
        <w:lastRenderedPageBreak/>
        <w:t>(4γ)</w:t>
      </w:r>
      <w:r w:rsidRPr="001C6201">
        <w:rPr>
          <w:b/>
          <w:i/>
          <w:szCs w:val="24"/>
        </w:rPr>
        <w:tab/>
        <w:t xml:space="preserve">Προκειμένου να ενισχυθεί η ανταλλαγή πληροφοριών σε ολόκληρο τον χρηματοπιστωτικό τομέα, όλες οι αρμόδιες αρχές για την εποπτεία του χρηματοπιστωτικού τομέα, συμπεριλαμβανομένων του ΕΣΣΚ, των ΕΕΑ, της AMLA, του ΕΕΜ, του Ενιαίου Συμβουλίου Εξυγίανσης, καθώς και όλων των αντίστοιχων αρμόδιων αρχών και αρχών εποπτείας και εξυγίανσης στα κράτη μέλη, θα πρέπει να συμπεριληφθούν στο πεδίο εφαρμογής του παρόντος τροποποιητικού κανονισμού.  </w:t>
      </w:r>
    </w:p>
    <w:p w:rsidR="00090D8C" w:rsidRPr="001C6201" w:rsidRDefault="00090D8C" w:rsidP="000757EA">
      <w:pPr>
        <w:pStyle w:val="ManualConsidrant"/>
        <w:tabs>
          <w:tab w:val="left" w:pos="851"/>
        </w:tabs>
        <w:spacing w:line="360" w:lineRule="auto"/>
        <w:ind w:left="851" w:hanging="851"/>
        <w:jc w:val="left"/>
        <w:rPr>
          <w:noProof/>
          <w:szCs w:val="24"/>
        </w:rPr>
      </w:pPr>
      <w:r w:rsidRPr="001C6201">
        <w:rPr>
          <w:szCs w:val="24"/>
        </w:rPr>
        <w:t>(5)</w:t>
      </w:r>
      <w:r w:rsidRPr="001C6201">
        <w:rPr>
          <w:szCs w:val="24"/>
        </w:rPr>
        <w:tab/>
        <w:t xml:space="preserve">Προς τούτο, </w:t>
      </w:r>
      <w:r w:rsidRPr="001C6201">
        <w:rPr>
          <w:b/>
          <w:bCs/>
          <w:i/>
          <w:iCs/>
          <w:szCs w:val="24"/>
        </w:rPr>
        <w:t>η αρχή της «υποβολής εκθέσεων άπαξ» θα πρέπει να εφαρμόζεται με μεγαλύτερη συνέπεια στην Ένωση</w:t>
      </w:r>
      <w:r w:rsidRPr="001C6201">
        <w:rPr>
          <w:szCs w:val="24"/>
        </w:rPr>
        <w:t>.</w:t>
      </w:r>
      <w:r w:rsidRPr="001C6201">
        <w:rPr>
          <w:b/>
          <w:i/>
          <w:szCs w:val="24"/>
        </w:rPr>
        <w:t xml:space="preserve"> </w:t>
      </w:r>
      <w:r w:rsidRPr="001C6201">
        <w:rPr>
          <w:b/>
          <w:bCs/>
          <w:i/>
          <w:iCs/>
          <w:szCs w:val="24"/>
        </w:rPr>
        <w:t>Όλες οι</w:t>
      </w:r>
      <w:r w:rsidR="00ED67B0" w:rsidRPr="001C6201">
        <w:rPr>
          <w:b/>
          <w:bCs/>
          <w:i/>
          <w:iCs/>
          <w:szCs w:val="24"/>
        </w:rPr>
        <w:t xml:space="preserve"> </w:t>
      </w:r>
      <w:r w:rsidRPr="001C6201">
        <w:rPr>
          <w:szCs w:val="24"/>
        </w:rPr>
        <w:t xml:space="preserve">αρχές </w:t>
      </w:r>
      <w:r w:rsidRPr="001C6201">
        <w:rPr>
          <w:b/>
          <w:bCs/>
          <w:i/>
          <w:iCs/>
          <w:szCs w:val="24"/>
        </w:rPr>
        <w:t>που είναι αρμόδιες για την εποπτεία στον χρηματοπιστωτικό τομέα θα πρέπει να ζητούν</w:t>
      </w:r>
      <w:r w:rsidRPr="001C6201">
        <w:rPr>
          <w:szCs w:val="24"/>
        </w:rPr>
        <w:t xml:space="preserve"> πληροφορίες από χρηματοοικονομικά ιδρύματα ή άλλες αναφέρουσες οντότητες </w:t>
      </w:r>
      <w:r w:rsidRPr="001C6201">
        <w:rPr>
          <w:b/>
          <w:bCs/>
          <w:i/>
          <w:iCs/>
          <w:szCs w:val="24"/>
        </w:rPr>
        <w:t>μόνον εάν οι εν λόγω πληροφορίες δεν έχουν ήδη υποβληθεί σε άλλες αρχές</w:t>
      </w:r>
      <w:r w:rsidRPr="001C6201">
        <w:rPr>
          <w:szCs w:val="24"/>
        </w:rPr>
        <w:t>.</w:t>
      </w:r>
      <w:r w:rsidRPr="001C6201">
        <w:rPr>
          <w:b/>
          <w:i/>
          <w:szCs w:val="24"/>
        </w:rPr>
        <w:t xml:space="preserve"> </w:t>
      </w:r>
      <w:r w:rsidRPr="001C6201">
        <w:rPr>
          <w:b/>
          <w:bCs/>
          <w:i/>
          <w:iCs/>
          <w:szCs w:val="24"/>
        </w:rPr>
        <w:t>Αν οι πληροφορίες έχουν ήδη υποβληθεί σε μια αρχή, οι άλλες αρχές</w:t>
      </w:r>
      <w:r w:rsidRPr="001C6201">
        <w:rPr>
          <w:i/>
          <w:iCs/>
          <w:szCs w:val="24"/>
        </w:rPr>
        <w:t xml:space="preserve"> </w:t>
      </w:r>
      <w:r w:rsidRPr="001C6201">
        <w:rPr>
          <w:szCs w:val="24"/>
        </w:rPr>
        <w:t xml:space="preserve">θα πρέπει να είναι σε θέση να </w:t>
      </w:r>
      <w:r w:rsidRPr="001C6201">
        <w:rPr>
          <w:b/>
          <w:bCs/>
          <w:i/>
          <w:iCs/>
          <w:szCs w:val="24"/>
        </w:rPr>
        <w:t>ζητούν απευθείας τις εν λόγω πληροφορίες από την εν λόγω αρχή</w:t>
      </w:r>
      <w:r w:rsidRPr="001C6201">
        <w:rPr>
          <w:szCs w:val="24"/>
        </w:rPr>
        <w:t xml:space="preserve">, αντί για τη συλλογή των ίδιων πληροφοριών▌, </w:t>
      </w:r>
      <w:r w:rsidRPr="001C6201">
        <w:rPr>
          <w:b/>
          <w:bCs/>
          <w:i/>
          <w:iCs/>
          <w:szCs w:val="24"/>
        </w:rPr>
        <w:t>θέτοντας έτσι τέλος στην αποκαλούμενη «διπλή υποβολή εκθέσεων»</w:t>
      </w:r>
      <w:r w:rsidRPr="001C6201">
        <w:rPr>
          <w:szCs w:val="24"/>
        </w:rPr>
        <w:t xml:space="preserve">. Στο πλαίσιο του ίδιου στόχου για τη βελτίωση της αποτελεσματικότητας στη συλλογή, την επεξεργασία και τη χρήση πληροφοριών, οι αρχές που βελτιώνουν τις πληροφορίες μέσω του καθαρισμού ή του εμπλουτισμού τους θα πρέπει επίσης να είναι σε θέση να ανταλλάσσουν τις εν λόγω βελτιωμένες πληροφορίες. </w:t>
      </w:r>
    </w:p>
    <w:p w:rsidR="00090D8C" w:rsidRPr="001C6201" w:rsidRDefault="00090D8C" w:rsidP="000757EA">
      <w:pPr>
        <w:pStyle w:val="ManualConsidrant"/>
        <w:tabs>
          <w:tab w:val="left" w:pos="851"/>
        </w:tabs>
        <w:spacing w:line="360" w:lineRule="auto"/>
        <w:ind w:left="851" w:hanging="851"/>
        <w:jc w:val="left"/>
        <w:rPr>
          <w:b/>
          <w:i/>
          <w:szCs w:val="24"/>
        </w:rPr>
      </w:pPr>
      <w:r w:rsidRPr="001C6201">
        <w:rPr>
          <w:b/>
          <w:i/>
          <w:szCs w:val="24"/>
        </w:rPr>
        <w:t>(5α)</w:t>
      </w:r>
      <w:r w:rsidRPr="001C6201">
        <w:rPr>
          <w:b/>
          <w:i/>
          <w:szCs w:val="24"/>
        </w:rPr>
        <w:tab/>
        <w:t xml:space="preserve">Ορισμένα σημεία δεδομένων που χρειάζονται τα χρηματοοικονομικά ιδρύματα από τις εταιρείες προκειμένου να εκπληρώσουν τις υποχρεώσεις τους όσον αφορά την υποβολή εκθέσεων εξακολουθούν να μην αποτυπώνονται στο ενωσιακό πλαίσιο υποβολής εκθέσεων και πρέπει να προστεθούν. Ως εκ τούτου, εκτός από την ανάγκη αντιμετώπισης των περιττών, αλληλεπικαλυπτόμενων ή παρωχημένων απαιτήσεων υποβολής εκθέσεων, θα πρέπει να ληφθούν υπόψη τα ρυθμιστικά κενά. Για τον λόγο αυτόν είναι επίσης σημαντικό να διασφαλίζεται συνέπεια μεταξύ των απαιτήσεων υποβολής χρηματοοικονομικών και μη χρηματοοικονομικών εκθέσεων. </w:t>
      </w:r>
    </w:p>
    <w:p w:rsidR="00090D8C" w:rsidRPr="001C6201" w:rsidRDefault="00090D8C" w:rsidP="000757EA">
      <w:pPr>
        <w:pStyle w:val="ManualConsidrant"/>
        <w:tabs>
          <w:tab w:val="left" w:pos="851"/>
        </w:tabs>
        <w:spacing w:line="360" w:lineRule="auto"/>
        <w:ind w:left="851" w:hanging="851"/>
        <w:jc w:val="left"/>
        <w:rPr>
          <w:b/>
          <w:i/>
          <w:szCs w:val="24"/>
        </w:rPr>
      </w:pPr>
      <w:r w:rsidRPr="001C6201">
        <w:rPr>
          <w:b/>
          <w:i/>
          <w:szCs w:val="24"/>
        </w:rPr>
        <w:t>(5β)</w:t>
      </w:r>
      <w:r w:rsidRPr="001C6201">
        <w:rPr>
          <w:b/>
          <w:i/>
          <w:szCs w:val="24"/>
        </w:rPr>
        <w:tab/>
        <w:t>Κατά περίπτωση, τα χρηματοοικονομικά ιδρύματα θα πρέπει να μπορούν να βασίζονται σε μια διαδοχική προσέγγιση, υπό την έννοια ότι θα πρέπει να μπορούν να παραπέμπουν σε πληροφορίες που έχουν ήδη δημοσιευθεί από εταιρείες στην αξιακή αλυσίδα τους.</w:t>
      </w:r>
    </w:p>
    <w:p w:rsidR="00090D8C" w:rsidRPr="001C6201" w:rsidRDefault="00090D8C" w:rsidP="000757EA">
      <w:pPr>
        <w:pStyle w:val="ManualConsidrant"/>
        <w:tabs>
          <w:tab w:val="left" w:pos="851"/>
        </w:tabs>
        <w:spacing w:line="360" w:lineRule="auto"/>
        <w:ind w:left="851" w:hanging="851"/>
        <w:jc w:val="left"/>
        <w:rPr>
          <w:noProof/>
          <w:szCs w:val="24"/>
        </w:rPr>
      </w:pPr>
      <w:r w:rsidRPr="001C6201">
        <w:rPr>
          <w:b/>
          <w:i/>
          <w:szCs w:val="24"/>
        </w:rPr>
        <w:lastRenderedPageBreak/>
        <w:t>(5γ)</w:t>
      </w:r>
      <w:r w:rsidRPr="001C6201">
        <w:rPr>
          <w:b/>
          <w:i/>
          <w:szCs w:val="24"/>
        </w:rPr>
        <w:tab/>
        <w:t xml:space="preserve">Προκειμένου να διευκολυνθεί ο εντοπισμός, η παρακολούθηση, η πρόληψη και ο μετριασμός των συστημικών κινδύνων για τη χρηματοπιστωτική σταθερότητα, το ΕΣΣΚ θα πρέπει να έχει πρόσβαση σε σχετικές πληροφορίες από τις ΕΕΑ και την ΕΚΤ εξ ορισμού. Έτσι, οι συστηματικοί κίνδυνοι θα μπορούσαν να εντοπίζονται καλύτερα εκ των προτέρων, αντί για εκ των υστέρων, χάρη στις αυστηρότερες διαδικασίες υποβολής αιτημάτων και κοινοποίησης. </w:t>
      </w:r>
      <w:r w:rsidRPr="001C6201">
        <w:rPr>
          <w:szCs w:val="24"/>
        </w:rPr>
        <w:t xml:space="preserve"> </w:t>
      </w:r>
    </w:p>
    <w:p w:rsidR="00090D8C" w:rsidRPr="001C6201" w:rsidRDefault="00090D8C" w:rsidP="000757EA">
      <w:pPr>
        <w:pStyle w:val="ManualConsidrant"/>
        <w:tabs>
          <w:tab w:val="left" w:pos="851"/>
        </w:tabs>
        <w:spacing w:line="360" w:lineRule="auto"/>
        <w:ind w:left="851" w:hanging="851"/>
        <w:jc w:val="left"/>
        <w:rPr>
          <w:noProof/>
          <w:szCs w:val="24"/>
        </w:rPr>
      </w:pPr>
      <w:r w:rsidRPr="001C6201">
        <w:rPr>
          <w:szCs w:val="24"/>
        </w:rPr>
        <w:t>(6)</w:t>
      </w:r>
      <w:r w:rsidRPr="001C6201">
        <w:rPr>
          <w:szCs w:val="24"/>
        </w:rPr>
        <w:tab/>
        <w:t>Η εν λόγω ανταλλαγή πληροφοριών θα πρέπει να συμπληρώνει τις υφιστάμενες δυνατότητες ανταλλαγής πληροφοριών που προβλέπονται στο δίκαιο της Ένωσης και σε καμία περίπτωση δεν θα πρέπει να περιορίζει τις εν λόγω υφιστάμενες δυνατότητες.</w:t>
      </w:r>
    </w:p>
    <w:p w:rsidR="00090D8C" w:rsidRPr="001C6201" w:rsidRDefault="00090D8C" w:rsidP="000757EA">
      <w:pPr>
        <w:pStyle w:val="ManualConsidrant"/>
        <w:tabs>
          <w:tab w:val="left" w:pos="851"/>
        </w:tabs>
        <w:spacing w:line="360" w:lineRule="auto"/>
        <w:ind w:left="851" w:hanging="851"/>
        <w:jc w:val="left"/>
        <w:rPr>
          <w:b/>
          <w:i/>
          <w:szCs w:val="24"/>
        </w:rPr>
      </w:pPr>
      <w:r w:rsidRPr="001C6201">
        <w:rPr>
          <w:b/>
          <w:i/>
          <w:szCs w:val="24"/>
        </w:rPr>
        <w:t>(6α)</w:t>
      </w:r>
      <w:r w:rsidRPr="001C6201">
        <w:rPr>
          <w:b/>
          <w:i/>
          <w:szCs w:val="24"/>
        </w:rPr>
        <w:tab/>
        <w:t xml:space="preserve">Οι ευρωπαϊκές εποπτικές αρχές θα πρέπει να αξιολογούν τις επιλογές πολιτικής για την περαιτέρω ενοποίηση των διαδικασιών υποβολής εκθέσεων από απόψεως διαδικασιών και περιεχομένου. Οι ευρωπαϊκές εποπτικές αρχές θα πρέπει να αξιολογούν δεόντως τις ευκαιρίες που προκύπτουν από την αύξηση της χρήσης της ψηφιακής τεχνολογίας για την προώθηση αποτελεσματικών και αποδοτικών μορφότυπων οι οποίοι περιλαμβάνουν δείκτες μέτρησης, μεθόδους και παραμέτρους, κάτι που θα ενισχύσει την ανταγωνιστικότητα του χρηματοπιστωτικού τομέα. </w:t>
      </w:r>
    </w:p>
    <w:p w:rsidR="00090D8C" w:rsidRPr="001C6201" w:rsidRDefault="00090D8C" w:rsidP="000757EA">
      <w:pPr>
        <w:pStyle w:val="ManualConsidrant"/>
        <w:tabs>
          <w:tab w:val="left" w:pos="851"/>
        </w:tabs>
        <w:spacing w:line="360" w:lineRule="auto"/>
        <w:ind w:left="851" w:hanging="851"/>
        <w:jc w:val="left"/>
        <w:rPr>
          <w:b/>
          <w:i/>
          <w:szCs w:val="24"/>
        </w:rPr>
      </w:pPr>
      <w:r w:rsidRPr="001C6201">
        <w:rPr>
          <w:b/>
          <w:i/>
          <w:szCs w:val="24"/>
        </w:rPr>
        <w:t>(6β)</w:t>
      </w:r>
      <w:r w:rsidRPr="001C6201">
        <w:rPr>
          <w:b/>
          <w:i/>
          <w:szCs w:val="24"/>
        </w:rPr>
        <w:tab/>
        <w:t xml:space="preserve">Τούτων δοθέντων, τα τελευταία έτη, η Επιτροπή και οι ΕΕΑ έχουν σημειώσει σημαντική πρόοδο όσον αφορά τη διερεύνηση των δυνατοτήτων για τη θέσπιση ολοκληρωμένων συστημάτων υποβολής εκθέσεων. Τα καινοτόμα αυτά συστήματα υποβολής εκθέσεων είναι απαραίτητα για να αξιοποιηθούν τα οφέλη της αυξημένης κοινοχρησίας δεδομένων μεταξύ των αρμόδιων αρχών για την εποπτεία του χρηματοπιστωτικού τομέα. Επομένως, όλες οι αρμόδιες αρχές για την εποπτεία του χρηματοπιστωτικού τομέα στην Ένωση θα πρέπει να θεσπίσουν ένα ενιαίο ολοκληρωμένο σύστημα υποβολής εκθέσεων. Το σύστημα αυτό θα πρέπει να περιλαμβάνει ένα κοινό λεξικό δεδομένων που θα διασφαλίζει τη συνέπεια και τη σαφήνεια των απαιτήσεων υποβολής εκθέσεων και την τυποποίηση των δεδομένων, ένα κοινό αποθετήριο των ζητούμενων και λαμβανόμενων δεδομένων, έναν κεντρικό χώρο δεδομένων για αποδοτική συλλογή και ανταλλαγή δεδομένων, καθώς και ένα μόνιμο ενιαίο σημείο επαφής στο οποίο οι οντότητες θα μπορούν να αναφέρουν αλληλεπικαλυπτόμενες, παρωχημένες ή περιττές απαιτήσεις υποβολής εκθέσεων και γνωστοποίησης. </w:t>
      </w:r>
    </w:p>
    <w:p w:rsidR="00090D8C" w:rsidRPr="001C6201" w:rsidRDefault="00090D8C" w:rsidP="000757EA">
      <w:pPr>
        <w:pStyle w:val="ManualConsidrant"/>
        <w:tabs>
          <w:tab w:val="left" w:pos="851"/>
        </w:tabs>
        <w:spacing w:line="360" w:lineRule="auto"/>
        <w:ind w:left="851" w:hanging="851"/>
        <w:jc w:val="left"/>
        <w:rPr>
          <w:noProof/>
          <w:szCs w:val="24"/>
        </w:rPr>
      </w:pPr>
      <w:r w:rsidRPr="001C6201">
        <w:rPr>
          <w:b/>
          <w:i/>
          <w:szCs w:val="24"/>
        </w:rPr>
        <w:lastRenderedPageBreak/>
        <w:t>(6γ)</w:t>
      </w:r>
      <w:r w:rsidRPr="001C6201">
        <w:rPr>
          <w:b/>
          <w:i/>
          <w:szCs w:val="24"/>
        </w:rPr>
        <w:tab/>
        <w:t xml:space="preserve">Λόγω των νομικών εμποδίων στους τομεακούς κανονισμούς, οι αρχές αδυνατούν ενίοτε να ανταλλάξουν σχετικές πληροφορίες. Επομένως, οι εν λόγω αρχές θα πρέπει να αναφέρουν τα εν λόγω νομικά εμπόδια στην Επιτροπή και η Επιτροπή θα πρέπει, αν κρίνεται σκόπιμο, να προτείνει την άρση των εν λόγω εμποδίων, με παράλληλο σεβασμό των δικαιωμάτων διανοητικής ιδιοκτησίας, του επαγγελματικού απορρήτου και της προστασίας των δεδομένων. </w:t>
      </w:r>
    </w:p>
    <w:p w:rsidR="00090D8C" w:rsidRPr="001C6201" w:rsidRDefault="00090D8C" w:rsidP="000757EA">
      <w:pPr>
        <w:pStyle w:val="ManualConsidrant"/>
        <w:tabs>
          <w:tab w:val="left" w:pos="851"/>
        </w:tabs>
        <w:spacing w:line="360" w:lineRule="auto"/>
        <w:ind w:left="851" w:hanging="851"/>
        <w:jc w:val="left"/>
        <w:rPr>
          <w:noProof/>
          <w:szCs w:val="24"/>
        </w:rPr>
      </w:pPr>
      <w:r w:rsidRPr="001C6201">
        <w:rPr>
          <w:szCs w:val="24"/>
        </w:rPr>
        <w:t>(7)</w:t>
      </w:r>
      <w:r w:rsidRPr="001C6201">
        <w:rPr>
          <w:szCs w:val="24"/>
        </w:rPr>
        <w:tab/>
        <w:t>Η Επιτροπή απαιτεί ακριβείς και ολοκληρωμένες πληροφορίες για την ανάπτυξη πολιτικών, την αξιολόγηση της ισχύουσας νομοθεσίας και την εκτίμηση του αντίκτυπου πιθανών νομοθετικών και μη νομοθετικών πρωτοβουλιών, μεταξύ άλλων κατά τη διάρκεια των διαπραγματεύσεων για νομοθετικές προτάσεις. Η εκ μέρους των αρχών ανταλλαγή πληροφοριών με την Επιτροπή, τις οποίες έχουν αναφέρει χρηματοοικονομικά ιδρύματα ή άλλες οντότητες στις εν λόγω αρχές σύμφωνα με τις υποχρεώσεις τους βάσει του ενωσιακού δικαίου, θα πρέπει να συμβάλει στην παροχή τεκμηριωμένης βάσης για τη διαμόρφωση και την αξιολόγηση των πολιτικών της Ένωσης. Γι’ αυτόν τον σκοπό, οι εν λόγω πληροφορίες θα πρέπει να είναι σε μορφή που δεν επιτρέπει την ταυτοποίηση μεμονωμένων οντοτήτων και δεν περιέχει δεδομένα προσωπικού χαρακτήρα. Οι αρχές μπορούν επίσης να επωφελούνται από ανωνυμοποιημένα δεδομένα και συνεπώς θα πρέπει επίσης να ανταλλάσσουν τις πληροφορίες αυτές μεταξύ τους, όταν αυτό είναι αναγκαίο για την εκπλήρωση των καθηκόντων τους.</w:t>
      </w:r>
    </w:p>
    <w:p w:rsidR="00090D8C" w:rsidRPr="001C6201" w:rsidRDefault="00090D8C" w:rsidP="000757EA">
      <w:pPr>
        <w:pStyle w:val="ManualConsidrant"/>
        <w:tabs>
          <w:tab w:val="left" w:pos="851"/>
        </w:tabs>
        <w:spacing w:line="360" w:lineRule="auto"/>
        <w:ind w:left="851" w:hanging="851"/>
        <w:jc w:val="left"/>
        <w:rPr>
          <w:rFonts w:eastAsia="Calibri"/>
          <w:noProof/>
          <w:szCs w:val="24"/>
        </w:rPr>
      </w:pPr>
      <w:r w:rsidRPr="001C6201">
        <w:rPr>
          <w:szCs w:val="24"/>
        </w:rPr>
        <w:t>(8)</w:t>
      </w:r>
      <w:r w:rsidRPr="001C6201">
        <w:rPr>
          <w:szCs w:val="24"/>
        </w:rPr>
        <w:tab/>
        <w:t xml:space="preserve">Οι κύκλοι καινοτομίας στον χρηματοπιστωτικό τομέα επιταχύνονται, γίνονται πιο ανοικτοί και αποκτούν ολοένα πιο συνεργατικό χαρακτήρα. Προς τούτο, οι αρχές θα πρέπει να είναι σε θέση να ανταλλάσσουν πληροφορίες με χρηματοοικονομικά ιδρύματα, ερευνητές και άλλες οντότητες για τους σκοπούς της έρευνας και της καινοτομίας πέραν του αρχικού σκοπού για τον οποίο συλλέχθηκαν οι πληροφορίες. Η ανταλλαγή των εν λόγω πληροφοριών που κατέχουν οι αρχές αναμένεται να ενισχύσει τη χρησιμότητά τους, με την επέκταση των διαθέσιμων πληροφοριών για την έρευνα στον χρηματοπιστωτικό τομέα, και να παράσχει περισσότερες ευκαιρίες για τη δοκιμή προϊόντων και επιχειρηματικών μοντέλων, καθώς και μεγαλύτερη συνεργασία μεταξύ των διαφόρων συμμετεχόντων στις χρηματοπιστωτικές αγορές, συμπεριλαμβανομένων επιχειρήσεων χρηματοοικονομικής τεχνολογίας, νεοφυών επιχειρήσεων και εδραιωμένων χρηματοοικονομικών ιδρυμάτων.  Η επαναχρησιμοποίηση δεδομένων που κοινοποιούνται από την αρμόδια αρχή διέπεται </w:t>
      </w:r>
      <w:r w:rsidRPr="001C6201">
        <w:rPr>
          <w:szCs w:val="24"/>
        </w:rPr>
        <w:lastRenderedPageBreak/>
        <w:t>από το γενικό πλαίσιο για την επαναχρησιμοποίηση δεδομένων που ορίζεται στο κεφάλαιο II του κανονισμού (ΕΕ) 2022/868 του Ευρωπαϊκού Κοινοβουλίου και του Συμβουλίου</w:t>
      </w:r>
      <w:r w:rsidRPr="001C6201">
        <w:rPr>
          <w:rStyle w:val="FootnoteReference"/>
          <w:noProof/>
          <w:szCs w:val="24"/>
        </w:rPr>
        <w:footnoteReference w:id="14"/>
      </w:r>
      <w:r w:rsidRPr="001C6201">
        <w:rPr>
          <w:szCs w:val="24"/>
        </w:rPr>
        <w:t>. Ωστόσο, δεδομένου του ευαίσθητου χαρακτήρα των δεδομένων που λαμβάνονται για εποπτικούς σκοπούς από τις αρχές του χρηματοπιστωτικού τομέα, θα πρέπει να θεσπιστούν ειδικοί υποχρεωτικοί όροι για την επαναχρησιμοποίηση των εν λόγω δεδομένων, συμπεριλαμβανομένης της ανωνυμοποίησης των δεδομένων προσωπικού και μη προσωπικού χαρακτήρα, η οποία δεν θα επιτρέπει την ταυτοποίηση μεμονωμένων χρηματοπιστωτικών ιδρυμάτων, και της προστασίας των εμπιστευτικών πληροφοριών.</w:t>
      </w:r>
      <w:r w:rsidRPr="001C6201">
        <w:rPr>
          <w:b/>
          <w:i/>
          <w:szCs w:val="24"/>
        </w:rPr>
        <w:t xml:space="preserve"> Ως εκ τούτου, όλες οι διαδικασίες και τα στάδια της συλλογής, της τυποποίησης, της ανωνυμοποίησης, της αποθήκευσης και της κοινοχρησίας δεδομένων θα υπόκεινται αδιαλείπτως στα πιο πρόσφατα μέτρα κυβερνοασφάλειας που προβλέπει το δίκαιο της Ένωσης.</w:t>
      </w:r>
    </w:p>
    <w:p w:rsidR="00090D8C" w:rsidRPr="001C6201" w:rsidRDefault="00090D8C" w:rsidP="000757EA">
      <w:pPr>
        <w:pStyle w:val="ManualConsidrant"/>
        <w:tabs>
          <w:tab w:val="left" w:pos="851"/>
        </w:tabs>
        <w:spacing w:line="360" w:lineRule="auto"/>
        <w:ind w:left="851" w:hanging="851"/>
        <w:jc w:val="left"/>
        <w:rPr>
          <w:noProof/>
          <w:szCs w:val="24"/>
        </w:rPr>
      </w:pPr>
      <w:r w:rsidRPr="001C6201">
        <w:rPr>
          <w:szCs w:val="24"/>
        </w:rPr>
        <w:t>(9)</w:t>
      </w:r>
      <w:r w:rsidRPr="001C6201">
        <w:rPr>
          <w:szCs w:val="24"/>
        </w:rPr>
        <w:tab/>
        <w:t>Η αλλαγή της συχνότητας υποβολής εκθέσεων σχετικά με το πρόγραμμα InvestEU από τους εταίρους υλοποίησης από εξαμηνιαία σε ετήσια βάση αναμένεται να μειώσει τον φόρτο εργασίας των εταίρων υλοποίησης, των χρηματοοικονομικών διαμεσολαβητών, των ΜΜΕ και άλλων εταιρειών χωρίς να αλλάξει κανένα από τα ουσιαστικά στοιχεία του κανονισμού (ΕΕ) 2021/523. </w:t>
      </w:r>
    </w:p>
    <w:p w:rsidR="00A01232" w:rsidRPr="001C6201" w:rsidRDefault="00090D8C" w:rsidP="000757EA">
      <w:pPr>
        <w:pStyle w:val="ManualConsidrant"/>
        <w:tabs>
          <w:tab w:val="left" w:pos="851"/>
        </w:tabs>
        <w:spacing w:line="360" w:lineRule="auto"/>
        <w:ind w:left="851" w:hanging="851"/>
        <w:jc w:val="left"/>
        <w:rPr>
          <w:noProof/>
          <w:szCs w:val="24"/>
        </w:rPr>
      </w:pPr>
      <w:r w:rsidRPr="001C6201">
        <w:rPr>
          <w:szCs w:val="24"/>
        </w:rPr>
        <w:t>(10)</w:t>
      </w:r>
      <w:r w:rsidRPr="001C6201">
        <w:rPr>
          <w:szCs w:val="24"/>
        </w:rPr>
        <w:tab/>
        <w:t>Οι κανονισμοί (ΕΕ) αριθ. 1092/2010, (ΕΕ) αριθ. 1093/2010, (ΕΕ) αριθ. 1094/2010, (ΕΕ) αριθ. 1095/2010 και (ΕΕ) 2021/523 θα πρέπει επομένως να τροποποιηθούν αναλόγως,</w:t>
      </w:r>
    </w:p>
    <w:p w:rsidR="00090D8C" w:rsidRPr="001C6201" w:rsidRDefault="00090D8C" w:rsidP="000757EA">
      <w:pPr>
        <w:keepNext/>
        <w:widowControl/>
        <w:spacing w:before="120" w:after="120" w:line="360" w:lineRule="auto"/>
        <w:rPr>
          <w:rFonts w:eastAsia="Calibri"/>
          <w:noProof/>
          <w:szCs w:val="24"/>
        </w:rPr>
      </w:pPr>
      <w:r w:rsidRPr="001C6201">
        <w:rPr>
          <w:szCs w:val="24"/>
        </w:rPr>
        <w:t>ΕΞΕΔΩΣΑΝ ΤΟΝ ΠΑΡΟΝΤΑ ΚΑΝΟΝΙΣΜΟ:</w:t>
      </w:r>
    </w:p>
    <w:p w:rsidR="00090D8C" w:rsidRPr="001C6201" w:rsidRDefault="00090D8C" w:rsidP="000757EA">
      <w:pPr>
        <w:keepNext/>
        <w:widowControl/>
        <w:spacing w:before="120" w:after="120" w:line="360" w:lineRule="auto"/>
        <w:jc w:val="center"/>
        <w:rPr>
          <w:rFonts w:eastAsia="Calibri"/>
          <w:noProof/>
          <w:szCs w:val="24"/>
        </w:rPr>
      </w:pPr>
      <w:r w:rsidRPr="001C6201">
        <w:rPr>
          <w:szCs w:val="24"/>
        </w:rPr>
        <w:t>Άρθρο 1</w:t>
      </w:r>
      <w:r w:rsidR="00A01232" w:rsidRPr="001C6201">
        <w:rPr>
          <w:szCs w:val="24"/>
        </w:rPr>
        <w:br/>
      </w:r>
      <w:r w:rsidRPr="001C6201">
        <w:rPr>
          <w:szCs w:val="24"/>
        </w:rPr>
        <w:t>Τροποποιήσεις του κανονισμού (ΕΕ) αριθ. 1092/2010</w:t>
      </w:r>
    </w:p>
    <w:p w:rsidR="00090D8C" w:rsidRPr="001C6201" w:rsidRDefault="00090D8C" w:rsidP="000757EA">
      <w:pPr>
        <w:widowControl/>
        <w:spacing w:before="120" w:after="120" w:line="360" w:lineRule="auto"/>
        <w:rPr>
          <w:rFonts w:eastAsia="Calibri"/>
          <w:noProof/>
          <w:szCs w:val="24"/>
        </w:rPr>
      </w:pPr>
      <w:r w:rsidRPr="001C6201">
        <w:rPr>
          <w:szCs w:val="24"/>
        </w:rPr>
        <w:t>Ο κανονισμός (ΕΕ) αριθ. 1092/2010 τροποποιείται ως εξής:</w:t>
      </w:r>
    </w:p>
    <w:p w:rsidR="00090D8C" w:rsidRPr="001C6201" w:rsidRDefault="00090D8C" w:rsidP="000757EA">
      <w:pPr>
        <w:widowControl/>
        <w:spacing w:before="120" w:after="120" w:line="360" w:lineRule="auto"/>
        <w:ind w:left="850" w:hanging="850"/>
        <w:rPr>
          <w:rFonts w:eastAsia="Calibri"/>
          <w:noProof/>
          <w:szCs w:val="24"/>
        </w:rPr>
      </w:pPr>
      <w:r w:rsidRPr="001C6201">
        <w:rPr>
          <w:szCs w:val="24"/>
        </w:rPr>
        <w:t>1</w:t>
      </w:r>
      <w:r w:rsidR="00A01232" w:rsidRPr="001C6201">
        <w:rPr>
          <w:szCs w:val="24"/>
        </w:rPr>
        <w:t>)</w:t>
      </w:r>
      <w:r w:rsidRPr="001C6201">
        <w:rPr>
          <w:szCs w:val="24"/>
        </w:rPr>
        <w:tab/>
      </w:r>
      <w:r w:rsidR="00A01232" w:rsidRPr="001C6201">
        <w:rPr>
          <w:szCs w:val="24"/>
        </w:rPr>
        <w:t>Σ</w:t>
      </w:r>
      <w:r w:rsidRPr="001C6201">
        <w:rPr>
          <w:szCs w:val="24"/>
        </w:rPr>
        <w:t>το άρθρο 8, η παράγραφος 3 αντικαθίσταται από το ακόλουθο κείμενο: </w:t>
      </w:r>
    </w:p>
    <w:p w:rsidR="00090D8C" w:rsidRPr="001C6201" w:rsidRDefault="00090D8C" w:rsidP="000757EA">
      <w:pPr>
        <w:widowControl/>
        <w:spacing w:before="120" w:after="120" w:line="360" w:lineRule="auto"/>
        <w:ind w:left="1418" w:hanging="567"/>
        <w:rPr>
          <w:rFonts w:eastAsia="Calibri"/>
          <w:noProof/>
          <w:szCs w:val="24"/>
        </w:rPr>
      </w:pPr>
      <w:r w:rsidRPr="001C6201">
        <w:rPr>
          <w:szCs w:val="24"/>
        </w:rPr>
        <w:t xml:space="preserve">«3. </w:t>
      </w:r>
      <w:r w:rsidRPr="001C6201">
        <w:rPr>
          <w:szCs w:val="24"/>
        </w:rPr>
        <w:tab/>
        <w:t xml:space="preserve">Με την επιφύλαξη των άρθρων 15 και 16 και της εφαρμογής του ποινικού δικαίου, εμπιστευτικές πληροφορίες που λαμβάνονται από τα πρόσωπα που αναφέρονται στην παράγραφο 1 κατά την άσκηση των καθηκόντων τους δεν </w:t>
      </w:r>
      <w:r w:rsidRPr="001C6201">
        <w:rPr>
          <w:szCs w:val="24"/>
        </w:rPr>
        <w:lastRenderedPageBreak/>
        <w:t>κοινοποιούνται σε κανένα πρόσωπο ή αρχή καθ’ οιονδήποτε τρόπο, παρά μόνο σε περιληπτική ή συγκεντρωτική μορφή, τέτοια ώστε να μην είναι δυνατή η αναγνώριση των μεμονωμένων</w:t>
      </w:r>
      <w:r w:rsidR="00A01232" w:rsidRPr="001C6201">
        <w:rPr>
          <w:szCs w:val="24"/>
        </w:rPr>
        <w:t xml:space="preserve"> χρηματοοικονομικών ιδρυμάτων.».</w:t>
      </w:r>
    </w:p>
    <w:p w:rsidR="00090D8C" w:rsidRPr="001C6201" w:rsidRDefault="00090D8C" w:rsidP="000757EA">
      <w:pPr>
        <w:widowControl/>
        <w:spacing w:before="120" w:after="120" w:line="360" w:lineRule="auto"/>
        <w:ind w:left="850" w:hanging="850"/>
        <w:rPr>
          <w:rFonts w:eastAsia="Calibri"/>
          <w:b/>
          <w:i/>
          <w:szCs w:val="24"/>
        </w:rPr>
      </w:pPr>
      <w:r w:rsidRPr="001C6201">
        <w:rPr>
          <w:b/>
          <w:i/>
          <w:szCs w:val="24"/>
        </w:rPr>
        <w:t>1a</w:t>
      </w:r>
      <w:r w:rsidR="00A01232" w:rsidRPr="001C6201">
        <w:rPr>
          <w:b/>
          <w:i/>
          <w:szCs w:val="24"/>
        </w:rPr>
        <w:t>)</w:t>
      </w:r>
      <w:r w:rsidRPr="001C6201">
        <w:rPr>
          <w:b/>
          <w:i/>
          <w:szCs w:val="24"/>
        </w:rPr>
        <w:tab/>
      </w:r>
      <w:r w:rsidR="00A01232" w:rsidRPr="001C6201">
        <w:rPr>
          <w:b/>
          <w:i/>
          <w:szCs w:val="24"/>
        </w:rPr>
        <w:t>Σ</w:t>
      </w:r>
      <w:r w:rsidRPr="001C6201">
        <w:rPr>
          <w:b/>
          <w:i/>
          <w:szCs w:val="24"/>
        </w:rPr>
        <w:t>το άρθρο 15, οι παράγραφοι 1 έως 7 αντικαθίστανται από το ακόλουθο κείμενο:</w:t>
      </w:r>
    </w:p>
    <w:p w:rsidR="000757EA" w:rsidRDefault="00A01232" w:rsidP="000757EA">
      <w:pPr>
        <w:widowControl/>
        <w:spacing w:before="120" w:after="120" w:line="360" w:lineRule="auto"/>
        <w:ind w:left="1418" w:hanging="567"/>
        <w:rPr>
          <w:b/>
          <w:i/>
          <w:szCs w:val="24"/>
        </w:rPr>
      </w:pPr>
      <w:r w:rsidRPr="001C6201">
        <w:rPr>
          <w:b/>
          <w:i/>
          <w:szCs w:val="24"/>
        </w:rPr>
        <w:t>«</w:t>
      </w:r>
      <w:r w:rsidR="00090D8C" w:rsidRPr="001C6201">
        <w:rPr>
          <w:b/>
          <w:i/>
          <w:szCs w:val="24"/>
        </w:rPr>
        <w:t xml:space="preserve">1. </w:t>
      </w:r>
      <w:r w:rsidR="00090D8C" w:rsidRPr="001C6201">
        <w:rPr>
          <w:b/>
          <w:i/>
          <w:szCs w:val="24"/>
        </w:rPr>
        <w:tab/>
        <w:t>Οι ΕΕΑ, το ευρωπαϊκό σύστημα κεντρικών τραπεζών (ΕΣΚΤ), η Επιτροπή, οι εθνικές εποπτικές αρχές και οι εθνικές στατιστικές αρχές συνεργάζονται στενά με το ΕΣΣΚ ανταλλάσσοντας τις πληροφορίες και την ανάλυση που απαιτούνται για την εκτέλεση των καθηκόντων τους.</w:t>
      </w:r>
    </w:p>
    <w:p w:rsidR="00090D8C" w:rsidRPr="001C6201" w:rsidRDefault="00090D8C" w:rsidP="000757EA">
      <w:pPr>
        <w:widowControl/>
        <w:spacing w:before="120" w:after="120" w:line="360" w:lineRule="auto"/>
        <w:ind w:left="1418" w:hanging="567"/>
        <w:rPr>
          <w:rFonts w:eastAsia="Calibri"/>
          <w:b/>
          <w:i/>
          <w:szCs w:val="24"/>
        </w:rPr>
      </w:pPr>
      <w:r w:rsidRPr="001C6201">
        <w:rPr>
          <w:b/>
          <w:i/>
          <w:szCs w:val="24"/>
        </w:rPr>
        <w:t>2.</w:t>
      </w:r>
      <w:r w:rsidR="000757EA">
        <w:rPr>
          <w:b/>
          <w:i/>
          <w:szCs w:val="24"/>
        </w:rPr>
        <w:tab/>
      </w:r>
      <w:r w:rsidRPr="001C6201">
        <w:rPr>
          <w:b/>
          <w:i/>
          <w:szCs w:val="24"/>
        </w:rPr>
        <w:t xml:space="preserve">Το ΕΣΣΚ, οι ΕΕΑ και η ΕΚΤ συντονίζουν τις προσπάθειές τους για τον εντοπισμό, την παρακολούθηση, την πρόληψη και τον μετριασμό των συστημικών κινδύνων για τη χρηματοπιστωτική σταθερότητα. Με την επιφύλαξη άλλων διατάξεων σχετικά με την κοινοχρησία εποπτικών και στατιστικών πληροφοριών στο παρόν άρθρο και σε άλλες νομοθετικές πράξεις της Ένωσης, οι ΕΕΑ και η ΕΚΤ κοινοποιούν στο ΕΣΣΚ όλες τις σχετικές πληροφορίες, χωρίς αδικαιολόγητη καθυστέρηση μόλις καταστούν διαθέσιμες, συμπεριλαμβανομένων των εποπτικών και στατιστικών στοιχείων, καθώς και των αποτελεσμάτων της ανάλυσής τους, που απαιτούνται για την εκπλήρωση της αποστολής, των στόχων και των καθηκόντων του. </w:t>
      </w:r>
    </w:p>
    <w:p w:rsidR="00090D8C" w:rsidRPr="001C6201" w:rsidRDefault="00090D8C" w:rsidP="000757EA">
      <w:pPr>
        <w:widowControl/>
        <w:spacing w:before="120" w:after="120" w:line="360" w:lineRule="auto"/>
        <w:ind w:left="1418"/>
        <w:rPr>
          <w:rFonts w:eastAsia="Calibri"/>
          <w:b/>
          <w:i/>
          <w:szCs w:val="24"/>
        </w:rPr>
      </w:pPr>
      <w:r w:rsidRPr="001C6201">
        <w:rPr>
          <w:b/>
          <w:i/>
          <w:szCs w:val="24"/>
        </w:rPr>
        <w:t xml:space="preserve">Για τους σκοπούς της κοινοχρησίας των εν λόγω πληροφοριών, οι ΕΕΑ και η ΕΚΤ χρησιμοποιούν το ενιαίο ολοκληρωμένο σύστημα υποβολής εκθέσεων που αναφέρεται στο άρθρο 15α, μόλις αυτό δημιουργηθεί. </w:t>
      </w:r>
    </w:p>
    <w:p w:rsidR="00090D8C" w:rsidRPr="001C6201" w:rsidRDefault="00090D8C" w:rsidP="000757EA">
      <w:pPr>
        <w:widowControl/>
        <w:spacing w:before="120" w:after="120" w:line="360" w:lineRule="auto"/>
        <w:ind w:left="1418" w:hanging="567"/>
        <w:rPr>
          <w:rFonts w:eastAsia="Calibri"/>
          <w:b/>
          <w:i/>
          <w:szCs w:val="24"/>
        </w:rPr>
      </w:pPr>
      <w:r w:rsidRPr="001C6201">
        <w:rPr>
          <w:b/>
          <w:i/>
          <w:szCs w:val="24"/>
        </w:rPr>
        <w:t xml:space="preserve">3. </w:t>
      </w:r>
      <w:r w:rsidRPr="001C6201">
        <w:rPr>
          <w:b/>
          <w:i/>
          <w:szCs w:val="24"/>
        </w:rPr>
        <w:tab/>
        <w:t>Όταν οι υπάρχουσες πληροφορίες που έχει στη διάθεσή του το ΕΣΣΚ μέσω των ΕΕΑ, της ΕΚΤ και του Ευρωπαϊκού Στατιστικού Συστήματος δεν είναι επαρκείς ή δεν διατεθούν εγκαίρως, το ΕΣΣΚ ζητεί τις πληροφορίες που απαιτούνται για την εκπλήρωση της εντολής του από τις εθνικές κεντρικές τράπεζες, τις εθνικές εποπτικές αρχές και τις εθνικές στατιστικές αρχές, σύμφωνα με το παρόν άρθρο. Εάν οι πληροφορίες εξακολουθούν να μην είναι διαθέσιμες, το ΕΣΣΚ μπορεί να τις ζητήσει από το συγκεκριμένο κράτος μέλος, με την επιφύλαξη των προνομίων που παρέχονται, αντίστοιχα, στο Συμβούλιο, στην Επιτροπή (</w:t>
      </w:r>
      <w:proofErr w:type="spellStart"/>
      <w:r w:rsidRPr="001C6201">
        <w:rPr>
          <w:b/>
          <w:i/>
          <w:szCs w:val="24"/>
        </w:rPr>
        <w:t>Eurostat</w:t>
      </w:r>
      <w:proofErr w:type="spellEnd"/>
      <w:r w:rsidRPr="001C6201">
        <w:rPr>
          <w:b/>
          <w:i/>
          <w:szCs w:val="24"/>
        </w:rPr>
        <w:t xml:space="preserve">), στην ΕΚΤ, στο </w:t>
      </w:r>
      <w:proofErr w:type="spellStart"/>
      <w:r w:rsidRPr="001C6201">
        <w:rPr>
          <w:b/>
          <w:i/>
          <w:szCs w:val="24"/>
        </w:rPr>
        <w:lastRenderedPageBreak/>
        <w:t>Ευρωσύστημα</w:t>
      </w:r>
      <w:proofErr w:type="spellEnd"/>
      <w:r w:rsidRPr="001C6201">
        <w:rPr>
          <w:b/>
          <w:i/>
          <w:szCs w:val="24"/>
        </w:rPr>
        <w:t xml:space="preserve"> και στο </w:t>
      </w:r>
      <w:proofErr w:type="spellStart"/>
      <w:r w:rsidRPr="001C6201">
        <w:rPr>
          <w:b/>
          <w:i/>
          <w:szCs w:val="24"/>
        </w:rPr>
        <w:t>ΕΣΚΤ</w:t>
      </w:r>
      <w:proofErr w:type="spellEnd"/>
      <w:r w:rsidRPr="001C6201">
        <w:rPr>
          <w:b/>
          <w:i/>
          <w:szCs w:val="24"/>
        </w:rPr>
        <w:t xml:space="preserve"> στον τομέα των στατιστικών και της συλλογής δεδομένων.</w:t>
      </w:r>
    </w:p>
    <w:p w:rsidR="00090D8C" w:rsidRPr="001C6201" w:rsidRDefault="00090D8C" w:rsidP="000757EA">
      <w:pPr>
        <w:widowControl/>
        <w:spacing w:before="120" w:after="120" w:line="360" w:lineRule="auto"/>
        <w:ind w:left="1418" w:hanging="567"/>
        <w:rPr>
          <w:rFonts w:eastAsia="Calibri"/>
          <w:b/>
          <w:i/>
          <w:szCs w:val="24"/>
        </w:rPr>
      </w:pPr>
      <w:r w:rsidRPr="001C6201">
        <w:rPr>
          <w:b/>
          <w:i/>
          <w:szCs w:val="24"/>
        </w:rPr>
        <w:t xml:space="preserve">4. </w:t>
      </w:r>
      <w:r w:rsidRPr="001C6201">
        <w:rPr>
          <w:b/>
          <w:i/>
          <w:szCs w:val="24"/>
        </w:rPr>
        <w:tab/>
        <w:t>Σε περίπτωση που το ΕΣΣΚ, σύμφωνα με την παράγραφο 3, ζητεί πληροφορίες που δεν διατίθενται σε συνοπτική ή συγκεντρωτική μορφή, το αιτιολογημένο αίτημα πρέπει να εξηγεί γιατί τα δεδομένα σχετικά με το αντίστοιχο μεμονωμένο χρηματοοικονομικό ίδρυμα θεωρούνται σχετικά από συστημικής απόψεως, και αναγκαία, λαμβανομένης υπόψη της κατάστασης που επικρατεί στην αγορά.</w:t>
      </w:r>
    </w:p>
    <w:p w:rsidR="00090D8C" w:rsidRPr="001C6201" w:rsidRDefault="00090D8C" w:rsidP="000757EA">
      <w:pPr>
        <w:widowControl/>
        <w:spacing w:before="120" w:after="120" w:line="360" w:lineRule="auto"/>
        <w:ind w:left="1418" w:hanging="567"/>
        <w:rPr>
          <w:rFonts w:eastAsia="Calibri"/>
          <w:b/>
          <w:i/>
          <w:szCs w:val="24"/>
        </w:rPr>
      </w:pPr>
      <w:r w:rsidRPr="001C6201">
        <w:rPr>
          <w:b/>
          <w:i/>
          <w:szCs w:val="24"/>
        </w:rPr>
        <w:t>5.</w:t>
      </w:r>
      <w:r w:rsidRPr="001C6201">
        <w:rPr>
          <w:b/>
          <w:i/>
          <w:szCs w:val="24"/>
        </w:rPr>
        <w:tab/>
        <w:t xml:space="preserve"> Πριν από κάθε αίτημα, το οποίο υποβάλλεται σύμφωνα με την παράγραφο 3, για πληροφορίες εποπτικού χαρακτήρα που δεν διατίθενται σε συνοπτική ή συγκεντρωτική μορφή, το ΕΣΣΚ διαβουλεύεται δεόντως με τις σχετικές ΕΕΑ, προκειμένου να βεβαιωθεί ότι το αίτημα είναι αιτιολογημένο και αναλογικό. Εάν η σχετική ΕΕΑ δεν θεωρεί το αίτημα αιτιολογημένο και αναλογικό, το αναπέμπει αμελλητί στο ΕΣΣΚ και ζητεί πρόσθετη αιτιολόγηση. Μόλις το ΕΣΣΚ παράσχει στη σχετική ΕΕΑ την εν λόγω πρόσθετη αιτιολόγηση, οι αιτηθείσες πληροφορίες διαβιβάζονται στο ΕΣΣΚ από τους αποδέκτες του αιτήματος, υπό την προϋπόθεση ότι έχουν νόμιμη πρόσβαση στις σχετικές πληροφορίες.</w:t>
      </w:r>
      <w:r w:rsidR="00A01232" w:rsidRPr="001C6201">
        <w:rPr>
          <w:b/>
          <w:i/>
          <w:szCs w:val="24"/>
        </w:rPr>
        <w:t>».</w:t>
      </w:r>
    </w:p>
    <w:p w:rsidR="00090D8C" w:rsidRPr="001C6201" w:rsidRDefault="00090D8C" w:rsidP="000757EA">
      <w:pPr>
        <w:widowControl/>
        <w:spacing w:before="120" w:after="120" w:line="360" w:lineRule="auto"/>
        <w:ind w:left="850" w:hanging="850"/>
        <w:rPr>
          <w:rFonts w:eastAsia="Calibri"/>
          <w:noProof/>
          <w:szCs w:val="24"/>
        </w:rPr>
      </w:pPr>
      <w:r w:rsidRPr="001C6201">
        <w:rPr>
          <w:szCs w:val="24"/>
        </w:rPr>
        <w:t>2</w:t>
      </w:r>
      <w:r w:rsidR="00A01232" w:rsidRPr="001C6201">
        <w:rPr>
          <w:szCs w:val="24"/>
        </w:rPr>
        <w:t>)</w:t>
      </w:r>
      <w:r w:rsidRPr="001C6201">
        <w:rPr>
          <w:szCs w:val="24"/>
        </w:rPr>
        <w:tab/>
      </w:r>
      <w:r w:rsidR="00A01232" w:rsidRPr="001C6201">
        <w:rPr>
          <w:szCs w:val="24"/>
        </w:rPr>
        <w:t>Σ</w:t>
      </w:r>
      <w:r w:rsidRPr="001C6201">
        <w:rPr>
          <w:szCs w:val="24"/>
        </w:rPr>
        <w:t>το άρθρο 15, προστίθενται οι ακόλουθες παράγραφοι: </w:t>
      </w:r>
    </w:p>
    <w:p w:rsidR="00090D8C" w:rsidRPr="001C6201" w:rsidRDefault="00090D8C" w:rsidP="000757EA">
      <w:pPr>
        <w:spacing w:before="120" w:after="120" w:line="360" w:lineRule="auto"/>
        <w:ind w:left="1418" w:hanging="567"/>
        <w:rPr>
          <w:rFonts w:eastAsia="Calibri"/>
          <w:szCs w:val="24"/>
        </w:rPr>
      </w:pPr>
      <w:r w:rsidRPr="001C6201">
        <w:rPr>
          <w:szCs w:val="24"/>
        </w:rPr>
        <w:t xml:space="preserve">«8. </w:t>
      </w:r>
      <w:r w:rsidRPr="001C6201">
        <w:rPr>
          <w:b/>
          <w:i/>
          <w:szCs w:val="24"/>
        </w:rPr>
        <w:tab/>
      </w:r>
      <w:r w:rsidRPr="001C6201">
        <w:rPr>
          <w:szCs w:val="24"/>
        </w:rPr>
        <w:t xml:space="preserve">Το ΕΣΣΚ ανταλλάσσει, </w:t>
      </w:r>
      <w:r w:rsidRPr="001C6201">
        <w:rPr>
          <w:b/>
          <w:bCs/>
          <w:i/>
          <w:iCs/>
          <w:szCs w:val="24"/>
        </w:rPr>
        <w:t>με άλλη αρχή από τις αναφερόμενες στην παράγραφο 1, άλλη αρχή μέλος του ΕΣΧΕ ή τις άλλες αρχές,</w:t>
      </w:r>
      <w:r w:rsidRPr="001C6201">
        <w:rPr>
          <w:i/>
          <w:iCs/>
          <w:szCs w:val="24"/>
        </w:rPr>
        <w:t xml:space="preserve"> </w:t>
      </w:r>
      <w:r w:rsidRPr="001C6201">
        <w:rPr>
          <w:szCs w:val="24"/>
        </w:rPr>
        <w:t xml:space="preserve">κατά περίπτωση ή τακτικά, πληροφορίες που λαμβάνει από άλλη ▌από τις εν λόγω αρχές ή από </w:t>
      </w:r>
      <w:r w:rsidRPr="001C6201">
        <w:rPr>
          <w:b/>
          <w:bCs/>
          <w:i/>
          <w:iCs/>
          <w:szCs w:val="24"/>
        </w:rPr>
        <w:t>τις άλλες αρχές, όταν</w:t>
      </w:r>
      <w:r w:rsidR="00A01232" w:rsidRPr="001C6201">
        <w:rPr>
          <w:b/>
          <w:bCs/>
          <w:i/>
          <w:iCs/>
          <w:szCs w:val="24"/>
        </w:rPr>
        <w:t xml:space="preserve"> </w:t>
      </w:r>
      <w:r w:rsidRPr="001C6201">
        <w:rPr>
          <w:szCs w:val="24"/>
        </w:rPr>
        <w:t xml:space="preserve">η αιτούσα αρχή </w:t>
      </w:r>
      <w:r w:rsidRPr="001C6201">
        <w:rPr>
          <w:b/>
          <w:bCs/>
          <w:i/>
          <w:iCs/>
          <w:szCs w:val="24"/>
        </w:rPr>
        <w:t>δικαιούται</w:t>
      </w:r>
      <w:r w:rsidRPr="001C6201">
        <w:rPr>
          <w:i/>
          <w:iCs/>
          <w:szCs w:val="24"/>
        </w:rPr>
        <w:t xml:space="preserve"> </w:t>
      </w:r>
      <w:r w:rsidRPr="001C6201">
        <w:rPr>
          <w:szCs w:val="24"/>
        </w:rPr>
        <w:t xml:space="preserve">να λαμβάνει </w:t>
      </w:r>
      <w:r w:rsidRPr="001C6201">
        <w:rPr>
          <w:b/>
          <w:bCs/>
          <w:i/>
          <w:iCs/>
          <w:szCs w:val="24"/>
        </w:rPr>
        <w:t>αυτές</w:t>
      </w:r>
      <w:r w:rsidRPr="001C6201">
        <w:rPr>
          <w:szCs w:val="24"/>
        </w:rPr>
        <w:t xml:space="preserve"> τις ▌πληροφορίες ▌σύμφωνα με </w:t>
      </w:r>
      <w:r w:rsidRPr="001C6201">
        <w:rPr>
          <w:b/>
          <w:bCs/>
          <w:i/>
          <w:iCs/>
          <w:szCs w:val="24"/>
        </w:rPr>
        <w:t>την αποστολή, τους στόχους, τα καθήκοντα και τις εξουσίες της ή σύμφωνα με το σχετικό</w:t>
      </w:r>
      <w:r w:rsidRPr="001C6201">
        <w:rPr>
          <w:szCs w:val="24"/>
        </w:rPr>
        <w:t xml:space="preserve"> δίκαιο της Ένωσης.</w:t>
      </w:r>
    </w:p>
    <w:p w:rsidR="00090D8C" w:rsidRPr="001C6201" w:rsidRDefault="00090D8C" w:rsidP="000757EA">
      <w:pPr>
        <w:widowControl/>
        <w:spacing w:before="120" w:after="120" w:line="360" w:lineRule="auto"/>
        <w:ind w:left="1418"/>
        <w:rPr>
          <w:rFonts w:eastAsia="Calibri"/>
          <w:b/>
          <w:i/>
          <w:szCs w:val="24"/>
        </w:rPr>
      </w:pPr>
      <w:r w:rsidRPr="001C6201">
        <w:rPr>
          <w:b/>
          <w:i/>
          <w:szCs w:val="24"/>
        </w:rPr>
        <w:t xml:space="preserve">Για τους σκοπούς της ανταλλαγής των πληροφοριών που αναφέρονται στο πρώτο εδάφιο της παρούσας παραγράφου, το ΕΣΣΚ χρησιμοποιεί το ενιαίο ολοκληρωμένο σύστημα υποβολής εκθέσεων που αναφέρεται στο άρθρο 15α, μόλις αυτό δημιουργηθεί. </w:t>
      </w:r>
    </w:p>
    <w:p w:rsidR="00090D8C" w:rsidRPr="001C6201" w:rsidRDefault="00090D8C" w:rsidP="000757EA">
      <w:pPr>
        <w:widowControl/>
        <w:spacing w:before="120" w:after="120" w:line="360" w:lineRule="auto"/>
        <w:ind w:left="1418" w:hanging="567"/>
        <w:rPr>
          <w:rFonts w:eastAsia="Calibri"/>
          <w:b/>
          <w:i/>
          <w:szCs w:val="24"/>
        </w:rPr>
      </w:pPr>
      <w:r w:rsidRPr="001C6201">
        <w:rPr>
          <w:b/>
          <w:i/>
          <w:szCs w:val="24"/>
        </w:rPr>
        <w:t>8α.</w:t>
      </w:r>
      <w:r w:rsidRPr="001C6201">
        <w:rPr>
          <w:b/>
          <w:i/>
          <w:szCs w:val="24"/>
        </w:rPr>
        <w:tab/>
        <w:t>Το ΕΣΣΚ ζητεί από τις άλλες αρχές πληροφορίες που διαφορετικά θα ζητούσε από χρηματοοικονομικά ιδρύματα ή άλλες αρμόδιες αρχές, εφόσον πληρούνται αμφότερες οι ακόλουθες προϋποθέσεις:</w:t>
      </w:r>
    </w:p>
    <w:p w:rsidR="00090D8C" w:rsidRPr="001C6201" w:rsidRDefault="00090D8C" w:rsidP="000757EA">
      <w:pPr>
        <w:widowControl/>
        <w:tabs>
          <w:tab w:val="left" w:pos="1985"/>
        </w:tabs>
        <w:spacing w:before="120" w:after="120" w:line="360" w:lineRule="auto"/>
        <w:ind w:left="1985" w:hanging="567"/>
        <w:rPr>
          <w:rFonts w:eastAsia="Calibri"/>
          <w:b/>
          <w:i/>
          <w:szCs w:val="24"/>
        </w:rPr>
      </w:pPr>
      <w:r w:rsidRPr="001C6201">
        <w:rPr>
          <w:b/>
          <w:i/>
          <w:szCs w:val="24"/>
        </w:rPr>
        <w:lastRenderedPageBreak/>
        <w:t>α)</w:t>
      </w:r>
      <w:r w:rsidRPr="001C6201">
        <w:rPr>
          <w:b/>
          <w:i/>
          <w:szCs w:val="24"/>
        </w:rPr>
        <w:tab/>
        <w:t xml:space="preserve"> δικαιούται να λάβει τις πληροφορίες αυτές σύμφωνα με την αποστολή, τους στόχους, τα καθήκοντα και τις εξουσίες του ή σύμφωνα με το σχετικό δίκαιο της Ένωσης·</w:t>
      </w:r>
    </w:p>
    <w:p w:rsidR="00090D8C" w:rsidRPr="001C6201" w:rsidRDefault="00090D8C" w:rsidP="000757EA">
      <w:pPr>
        <w:widowControl/>
        <w:tabs>
          <w:tab w:val="left" w:pos="1985"/>
        </w:tabs>
        <w:spacing w:before="120" w:after="120" w:line="360" w:lineRule="auto"/>
        <w:ind w:left="1985" w:hanging="567"/>
        <w:rPr>
          <w:rFonts w:eastAsia="Calibri"/>
          <w:b/>
          <w:i/>
          <w:szCs w:val="24"/>
        </w:rPr>
      </w:pPr>
      <w:r w:rsidRPr="001C6201">
        <w:rPr>
          <w:b/>
          <w:i/>
          <w:szCs w:val="24"/>
        </w:rPr>
        <w:t xml:space="preserve">β) </w:t>
      </w:r>
      <w:r w:rsidRPr="001C6201">
        <w:rPr>
          <w:b/>
          <w:i/>
          <w:szCs w:val="24"/>
        </w:rPr>
        <w:tab/>
        <w:t>οι πληροφορίες αυτές έχουν ληφθεί από τουλάχιστον μία από τις άλλες αρχές.</w:t>
      </w:r>
    </w:p>
    <w:p w:rsidR="00090D8C" w:rsidRPr="001C6201" w:rsidRDefault="00090D8C" w:rsidP="000757EA">
      <w:pPr>
        <w:widowControl/>
        <w:spacing w:before="120" w:after="120" w:line="360" w:lineRule="auto"/>
        <w:ind w:left="1418"/>
        <w:rPr>
          <w:rFonts w:eastAsia="Calibri"/>
          <w:b/>
          <w:i/>
          <w:szCs w:val="24"/>
        </w:rPr>
      </w:pPr>
      <w:r w:rsidRPr="001C6201">
        <w:rPr>
          <w:b/>
          <w:i/>
          <w:szCs w:val="24"/>
        </w:rPr>
        <w:t>Το πρώτο εδάφιο δεν θίγει τη δυνατότητα του ΕΣΣΚ να λαμβάνει τις ζητούμενες πληροφορίες από χρηματοοικονομικά ιδρύματα ή άλλες αρμόδιες αρχές όταν, για επιχειρησιακούς λόγους, η άλλη αρχή δεν είναι σε θέση να κοινοποιήσει τα δεδομένα.</w:t>
      </w:r>
    </w:p>
    <w:p w:rsidR="00090D8C" w:rsidRPr="001C6201" w:rsidRDefault="00090D8C" w:rsidP="000757EA">
      <w:pPr>
        <w:widowControl/>
        <w:spacing w:before="120" w:after="120" w:line="360" w:lineRule="auto"/>
        <w:ind w:left="1418"/>
        <w:rPr>
          <w:rFonts w:eastAsia="Calibri"/>
          <w:b/>
          <w:i/>
          <w:szCs w:val="24"/>
        </w:rPr>
      </w:pPr>
      <w:r w:rsidRPr="001C6201">
        <w:rPr>
          <w:b/>
          <w:i/>
          <w:szCs w:val="24"/>
        </w:rPr>
        <w:t>Προκειμένου να προσδιοριστεί εάν πληρούται η προϋπόθεση που αναφέρεται στο πρώτο εδάφιο στοιχείο β), το ΕΣΣΚ χρησιμοποιεί το ενιαίο ολοκληρωμένο σύστημα υποβολής εκθέσεων που αναφέρεται στο άρθρο 15α, μόλις αυτό δημιουργηθεί.</w:t>
      </w:r>
    </w:p>
    <w:p w:rsidR="00090D8C" w:rsidRPr="001C6201" w:rsidRDefault="00090D8C" w:rsidP="000757EA">
      <w:pPr>
        <w:widowControl/>
        <w:spacing w:before="120" w:after="120" w:line="360" w:lineRule="auto"/>
        <w:ind w:left="1418" w:hanging="567"/>
        <w:rPr>
          <w:rFonts w:eastAsia="Calibri"/>
          <w:b/>
          <w:i/>
          <w:szCs w:val="24"/>
        </w:rPr>
      </w:pPr>
      <w:r w:rsidRPr="001C6201">
        <w:rPr>
          <w:b/>
          <w:i/>
          <w:szCs w:val="24"/>
        </w:rPr>
        <w:t>8β.</w:t>
      </w:r>
      <w:r w:rsidRPr="001C6201">
        <w:rPr>
          <w:b/>
          <w:i/>
          <w:szCs w:val="24"/>
        </w:rPr>
        <w:tab/>
        <w:t>Για τους σκοπούς του παρόντος άρθρου και του άρθρου 15α, ως “άλλες αρχές” νοούνται οι ακόλουθες:</w:t>
      </w:r>
    </w:p>
    <w:p w:rsidR="00090D8C" w:rsidRPr="001C6201" w:rsidRDefault="00090D8C" w:rsidP="000757EA">
      <w:pPr>
        <w:widowControl/>
        <w:spacing w:before="120" w:after="120" w:line="360" w:lineRule="auto"/>
        <w:ind w:left="1985" w:hanging="567"/>
        <w:rPr>
          <w:rFonts w:eastAsia="Calibri"/>
          <w:b/>
          <w:i/>
          <w:szCs w:val="24"/>
        </w:rPr>
      </w:pPr>
      <w:r w:rsidRPr="001C6201">
        <w:rPr>
          <w:b/>
          <w:i/>
          <w:szCs w:val="24"/>
        </w:rPr>
        <w:t xml:space="preserve">α) </w:t>
      </w:r>
      <w:r w:rsidRPr="001C6201">
        <w:rPr>
          <w:b/>
          <w:i/>
          <w:szCs w:val="24"/>
        </w:rPr>
        <w:tab/>
        <w:t>οι Ευρωπαϊκές Εποπτικές Αρχές·</w:t>
      </w:r>
    </w:p>
    <w:p w:rsidR="00090D8C" w:rsidRPr="001C6201" w:rsidRDefault="00090D8C" w:rsidP="000757EA">
      <w:pPr>
        <w:widowControl/>
        <w:spacing w:before="120" w:after="120" w:line="360" w:lineRule="auto"/>
        <w:ind w:left="1985" w:hanging="567"/>
        <w:rPr>
          <w:rFonts w:eastAsia="Calibri"/>
          <w:b/>
          <w:i/>
          <w:szCs w:val="24"/>
        </w:rPr>
      </w:pPr>
      <w:r w:rsidRPr="001C6201">
        <w:rPr>
          <w:b/>
          <w:i/>
          <w:szCs w:val="24"/>
        </w:rPr>
        <w:t>β)</w:t>
      </w:r>
      <w:r w:rsidRPr="001C6201">
        <w:rPr>
          <w:b/>
          <w:i/>
          <w:szCs w:val="24"/>
        </w:rPr>
        <w:tab/>
        <w:t>αρμόδιες αρχές όπως ορίζονται στο άρθρο 4 σημείο 2 του κανονισμού (ΕΕ) αριθ. 1093/2010·</w:t>
      </w:r>
    </w:p>
    <w:p w:rsidR="00090D8C" w:rsidRPr="001C6201" w:rsidRDefault="00090D8C" w:rsidP="000757EA">
      <w:pPr>
        <w:widowControl/>
        <w:spacing w:before="120" w:after="120" w:line="360" w:lineRule="auto"/>
        <w:ind w:left="1985" w:hanging="567"/>
        <w:rPr>
          <w:rFonts w:eastAsia="Calibri"/>
          <w:b/>
          <w:i/>
          <w:szCs w:val="24"/>
        </w:rPr>
      </w:pPr>
      <w:r w:rsidRPr="001C6201">
        <w:rPr>
          <w:b/>
          <w:i/>
          <w:szCs w:val="24"/>
        </w:rPr>
        <w:t xml:space="preserve">γ) </w:t>
      </w:r>
      <w:r w:rsidRPr="001C6201">
        <w:rPr>
          <w:b/>
          <w:i/>
          <w:szCs w:val="24"/>
        </w:rPr>
        <w:tab/>
        <w:t>αρμόδιες αρχές όπως ορίζονται στο άρθρο 4 σημείο 2 του κανονισμού (ΕΕ) αριθ. 1094/2010·</w:t>
      </w:r>
    </w:p>
    <w:p w:rsidR="00090D8C" w:rsidRPr="001C6201" w:rsidRDefault="00090D8C" w:rsidP="000757EA">
      <w:pPr>
        <w:widowControl/>
        <w:spacing w:before="120" w:after="120" w:line="360" w:lineRule="auto"/>
        <w:ind w:left="1985" w:hanging="567"/>
        <w:rPr>
          <w:rFonts w:eastAsia="Calibri"/>
          <w:b/>
          <w:i/>
          <w:szCs w:val="24"/>
        </w:rPr>
      </w:pPr>
      <w:r w:rsidRPr="001C6201">
        <w:rPr>
          <w:b/>
          <w:i/>
          <w:szCs w:val="24"/>
        </w:rPr>
        <w:t>δ)</w:t>
      </w:r>
      <w:r w:rsidRPr="001C6201">
        <w:rPr>
          <w:b/>
          <w:i/>
          <w:szCs w:val="24"/>
        </w:rPr>
        <w:tab/>
        <w:t xml:space="preserve"> αρμόδιες αρχές όπως ορίζονται στο άρθρο 4 σημείο 3 του κανονισμού (ΕΕ) αριθ. 1095/2010·</w:t>
      </w:r>
    </w:p>
    <w:p w:rsidR="00090D8C" w:rsidRPr="001C6201" w:rsidRDefault="00090D8C" w:rsidP="000757EA">
      <w:pPr>
        <w:widowControl/>
        <w:spacing w:before="120" w:after="120" w:line="360" w:lineRule="auto"/>
        <w:ind w:left="1985" w:hanging="567"/>
        <w:rPr>
          <w:rFonts w:eastAsia="Calibri"/>
          <w:b/>
          <w:i/>
          <w:szCs w:val="24"/>
        </w:rPr>
      </w:pPr>
      <w:r w:rsidRPr="001C6201">
        <w:rPr>
          <w:b/>
          <w:i/>
          <w:szCs w:val="24"/>
        </w:rPr>
        <w:t xml:space="preserve">ε) </w:t>
      </w:r>
      <w:r w:rsidRPr="001C6201">
        <w:rPr>
          <w:b/>
          <w:i/>
          <w:szCs w:val="24"/>
        </w:rPr>
        <w:tab/>
        <w:t>η AMLA, όπως συστάθηκε με τον κανονισμό (ΕΕ) …/… του Ευρωπαϊκού Κοινοβουλίου και του Συμβουλίου</w:t>
      </w:r>
      <w:r w:rsidR="005D2DB9">
        <w:rPr>
          <w:rStyle w:val="FootnoteReference"/>
          <w:b/>
          <w:bCs/>
          <w:i/>
          <w:iCs/>
          <w:szCs w:val="24"/>
        </w:rPr>
        <w:footnoteReference w:customMarkFollows="1" w:id="15"/>
        <w:t>+</w:t>
      </w:r>
      <w:r w:rsidRPr="001C6201">
        <w:rPr>
          <w:b/>
          <w:i/>
          <w:szCs w:val="24"/>
        </w:rPr>
        <w:t>·</w:t>
      </w:r>
    </w:p>
    <w:p w:rsidR="00090D8C" w:rsidRPr="001C6201" w:rsidRDefault="00090D8C" w:rsidP="000757EA">
      <w:pPr>
        <w:widowControl/>
        <w:spacing w:before="120" w:after="120" w:line="360" w:lineRule="auto"/>
        <w:ind w:left="1985" w:hanging="567"/>
        <w:rPr>
          <w:rFonts w:eastAsia="Calibri"/>
          <w:b/>
          <w:i/>
          <w:szCs w:val="24"/>
        </w:rPr>
      </w:pPr>
      <w:proofErr w:type="spellStart"/>
      <w:r w:rsidRPr="001C6201">
        <w:rPr>
          <w:b/>
          <w:i/>
          <w:szCs w:val="24"/>
        </w:rPr>
        <w:lastRenderedPageBreak/>
        <w:t>στ</w:t>
      </w:r>
      <w:proofErr w:type="spellEnd"/>
      <w:r w:rsidRPr="001C6201">
        <w:rPr>
          <w:b/>
          <w:i/>
          <w:szCs w:val="24"/>
        </w:rPr>
        <w:t xml:space="preserve">) </w:t>
      </w:r>
      <w:r w:rsidRPr="001C6201">
        <w:rPr>
          <w:b/>
          <w:i/>
          <w:szCs w:val="24"/>
        </w:rPr>
        <w:tab/>
        <w:t>αρχές, όπως ορίζονται στο άρθρο 2 σημείο 1 της οδηγίας (ΕΕ) …/… του Ευρωπαϊκού Κοινοβουλίου και του Συμβουλίου</w:t>
      </w:r>
      <w:r w:rsidR="005D2DB9">
        <w:rPr>
          <w:rStyle w:val="FootnoteReference"/>
          <w:b/>
          <w:i/>
          <w:szCs w:val="24"/>
        </w:rPr>
        <w:footnoteReference w:customMarkFollows="1" w:id="16"/>
        <w:t>++</w:t>
      </w:r>
      <w:r w:rsidRPr="001C6201">
        <w:rPr>
          <w:b/>
          <w:i/>
          <w:szCs w:val="24"/>
        </w:rPr>
        <w:t>·</w:t>
      </w:r>
    </w:p>
    <w:p w:rsidR="00090D8C" w:rsidRPr="001C6201" w:rsidRDefault="00090D8C" w:rsidP="000757EA">
      <w:pPr>
        <w:widowControl/>
        <w:spacing w:before="120" w:after="120" w:line="360" w:lineRule="auto"/>
        <w:ind w:left="1985" w:hanging="567"/>
        <w:rPr>
          <w:rFonts w:eastAsia="Calibri"/>
          <w:b/>
          <w:i/>
          <w:szCs w:val="24"/>
        </w:rPr>
      </w:pPr>
      <w:r w:rsidRPr="001C6201">
        <w:rPr>
          <w:b/>
          <w:i/>
          <w:szCs w:val="24"/>
        </w:rPr>
        <w:t>ζ)</w:t>
      </w:r>
      <w:r w:rsidRPr="001C6201">
        <w:rPr>
          <w:b/>
          <w:i/>
          <w:szCs w:val="24"/>
        </w:rPr>
        <w:tab/>
        <w:t xml:space="preserve"> ο ΕΕΜ, όπως ορίζεται στο άρθρο 2 σημείο 9 του κανονισμού (ΕΕ) αριθ. 1024/2013·</w:t>
      </w:r>
    </w:p>
    <w:p w:rsidR="00090D8C" w:rsidRPr="001C6201" w:rsidRDefault="00090D8C" w:rsidP="000757EA">
      <w:pPr>
        <w:widowControl/>
        <w:spacing w:before="120" w:after="120" w:line="360" w:lineRule="auto"/>
        <w:ind w:left="1985" w:hanging="567"/>
        <w:rPr>
          <w:rFonts w:eastAsia="Calibri"/>
          <w:b/>
          <w:i/>
          <w:szCs w:val="24"/>
        </w:rPr>
      </w:pPr>
      <w:r w:rsidRPr="001C6201">
        <w:rPr>
          <w:b/>
          <w:i/>
          <w:szCs w:val="24"/>
        </w:rPr>
        <w:t xml:space="preserve">η) </w:t>
      </w:r>
      <w:r w:rsidRPr="001C6201">
        <w:rPr>
          <w:b/>
          <w:i/>
          <w:szCs w:val="24"/>
        </w:rPr>
        <w:tab/>
        <w:t>το Ενιαίο Συμβούλιο Εξυγίανσης·</w:t>
      </w:r>
    </w:p>
    <w:p w:rsidR="00090D8C" w:rsidRPr="001C6201" w:rsidRDefault="00090D8C" w:rsidP="000757EA">
      <w:pPr>
        <w:widowControl/>
        <w:spacing w:before="120" w:after="120" w:line="360" w:lineRule="auto"/>
        <w:ind w:left="1985" w:hanging="567"/>
        <w:rPr>
          <w:rFonts w:eastAsia="Calibri"/>
          <w:szCs w:val="24"/>
        </w:rPr>
      </w:pPr>
      <w:r w:rsidRPr="001C6201">
        <w:rPr>
          <w:b/>
          <w:i/>
          <w:szCs w:val="24"/>
        </w:rPr>
        <w:t xml:space="preserve">θ) </w:t>
      </w:r>
      <w:r w:rsidRPr="001C6201">
        <w:rPr>
          <w:b/>
          <w:i/>
          <w:szCs w:val="24"/>
        </w:rPr>
        <w:tab/>
        <w:t xml:space="preserve">εθνικές αρχές εξυγίανσης, όπως ορίζονται στο άρθρο 3 σημείο 3 του κανονισμού (ΕΕ) αριθ. 806/2014. </w:t>
      </w:r>
    </w:p>
    <w:p w:rsidR="00090D8C" w:rsidRPr="001C6201" w:rsidRDefault="00090D8C" w:rsidP="000757EA">
      <w:pPr>
        <w:widowControl/>
        <w:spacing w:before="120" w:after="120" w:line="360" w:lineRule="auto"/>
        <w:ind w:left="1418" w:hanging="567"/>
        <w:rPr>
          <w:rFonts w:eastAsia="Calibri"/>
          <w:szCs w:val="24"/>
        </w:rPr>
      </w:pPr>
      <w:r w:rsidRPr="001C6201">
        <w:rPr>
          <w:szCs w:val="24"/>
        </w:rPr>
        <w:t xml:space="preserve">9. </w:t>
      </w:r>
      <w:r w:rsidRPr="001C6201">
        <w:rPr>
          <w:b/>
          <w:i/>
          <w:szCs w:val="24"/>
        </w:rPr>
        <w:tab/>
      </w:r>
      <w:r w:rsidRPr="001C6201">
        <w:rPr>
          <w:szCs w:val="24"/>
        </w:rPr>
        <w:t>Το αίτημα ανταλλαγής πληροφοριών σύμφωνα με την παράγραφο 8 αναφέρει δεόντως τη νομική βάση δυνάμει του ενωσιακού δικαίου που επιτρέπει στην αιτούσα αρχή να λαμβάνει τις πληροφορίες από χρηματοοικονομικά ιδρύματα ή άλλη αρχή που αναφέρεται στην εν λόγω παράγραφο. Η αιτούσα αρχή και το ΕΣΣΚ υπόκεινται στις υποχρεώσεις τήρησης επαγγελματικού απορρήτου και προστασίας των δεδομένων που προβλέπονται στο άρθρο 8 και στην τομεακή νομοθεσία που εφαρμόζεται στην κοινοχρησία δεδομένων μεταξύ του χρηματοοικονομικού ιδρύματος ή άλλης αρχής που αναφέρεται στην παράγραφο 8 και της αιτούσας αρχής, καθώς και στην κοινοχρησία δεδομένων μεταξύ άλλης αρχής που αναφέρεται στην εν λόγω παράγραφο και του ΕΣΣΚ. Το ΕΣΣΚ ενημερώνει κάθε αρμόδια αρχή σχετικά με την εν λόγω ανταλλαγή πληροφοριών</w:t>
      </w:r>
      <w:r w:rsidRPr="001C6201">
        <w:rPr>
          <w:b/>
          <w:bCs/>
          <w:i/>
          <w:iCs/>
          <w:szCs w:val="24"/>
        </w:rPr>
        <w:t>, εκτός εάν οι πληροφορίες έχουν ανωνυμοποιηθεί, τροποποιηθεί, συγκεντρωθεί ή υποστεί επεξεργασία με οποιαδήποτε άλλη μέθοδο ελέγχου της γνωστοποίησης με σκοπό την προστασία εμπιστευτικών πληροφοριών,</w:t>
      </w:r>
      <w:r w:rsidRPr="001C6201">
        <w:rPr>
          <w:szCs w:val="24"/>
        </w:rPr>
        <w:t xml:space="preserve"> χωρίς αδικαιολόγητη καθυστέρηση. </w:t>
      </w:r>
    </w:p>
    <w:p w:rsidR="00090D8C" w:rsidRPr="001C6201" w:rsidRDefault="00090D8C" w:rsidP="000757EA">
      <w:pPr>
        <w:spacing w:before="120" w:after="120" w:line="360" w:lineRule="auto"/>
        <w:ind w:left="1418" w:hanging="567"/>
        <w:rPr>
          <w:noProof/>
          <w:szCs w:val="24"/>
        </w:rPr>
      </w:pPr>
      <w:r w:rsidRPr="001C6201">
        <w:rPr>
          <w:szCs w:val="24"/>
        </w:rPr>
        <w:t xml:space="preserve">10. </w:t>
      </w:r>
      <w:r w:rsidRPr="001C6201">
        <w:rPr>
          <w:b/>
          <w:i/>
          <w:szCs w:val="24"/>
        </w:rPr>
        <w:tab/>
      </w:r>
      <w:r w:rsidRPr="001C6201">
        <w:rPr>
          <w:szCs w:val="24"/>
        </w:rPr>
        <w:t>Οι παράγραφοι 8</w:t>
      </w:r>
      <w:r w:rsidRPr="001C6201">
        <w:rPr>
          <w:b/>
          <w:bCs/>
          <w:i/>
          <w:iCs/>
          <w:szCs w:val="24"/>
        </w:rPr>
        <w:t>, 8α</w:t>
      </w:r>
      <w:r w:rsidRPr="001C6201">
        <w:rPr>
          <w:szCs w:val="24"/>
        </w:rPr>
        <w:t xml:space="preserve"> και 9 εφαρμόζονται επίσης στις πληροφορίες που έχει λάβει το ΕΣΣΚ από </w:t>
      </w:r>
      <w:r w:rsidRPr="001C6201">
        <w:rPr>
          <w:b/>
          <w:bCs/>
          <w:i/>
          <w:iCs/>
          <w:szCs w:val="24"/>
        </w:rPr>
        <w:t>τις άλλες αρχές</w:t>
      </w:r>
      <w:r w:rsidRPr="001C6201">
        <w:rPr>
          <w:i/>
          <w:iCs/>
          <w:szCs w:val="24"/>
        </w:rPr>
        <w:t xml:space="preserve"> </w:t>
      </w:r>
      <w:r w:rsidRPr="001C6201">
        <w:rPr>
          <w:szCs w:val="24"/>
        </w:rPr>
        <w:t>και για τις οποίες το ΕΣΣΚ διενήργησε στη συνέχεια ελέγχους ποιότητας ή τις οποίες το ΕΣΣΚ έχει επεξεργαστεί με άλλον τρόπο. </w:t>
      </w:r>
    </w:p>
    <w:p w:rsidR="00090D8C" w:rsidRPr="001C6201" w:rsidRDefault="00090D8C" w:rsidP="000757EA">
      <w:pPr>
        <w:widowControl/>
        <w:spacing w:before="120" w:after="120" w:line="360" w:lineRule="auto"/>
        <w:ind w:left="1418" w:hanging="567"/>
        <w:rPr>
          <w:rFonts w:eastAsia="Calibri"/>
          <w:szCs w:val="24"/>
        </w:rPr>
      </w:pPr>
      <w:r w:rsidRPr="001C6201">
        <w:rPr>
          <w:szCs w:val="24"/>
        </w:rPr>
        <w:t xml:space="preserve">11. </w:t>
      </w:r>
      <w:r w:rsidRPr="001C6201">
        <w:rPr>
          <w:b/>
          <w:i/>
          <w:szCs w:val="24"/>
        </w:rPr>
        <w:tab/>
      </w:r>
      <w:r w:rsidRPr="001C6201">
        <w:rPr>
          <w:szCs w:val="24"/>
        </w:rPr>
        <w:t xml:space="preserve">Για την κοινοχρησία πληροφοριών, όπως αναφέρεται στις παραγράφους 8, </w:t>
      </w:r>
      <w:r w:rsidRPr="001C6201">
        <w:rPr>
          <w:b/>
          <w:bCs/>
          <w:i/>
          <w:iCs/>
          <w:szCs w:val="24"/>
        </w:rPr>
        <w:t>8α,</w:t>
      </w:r>
      <w:r w:rsidRPr="001C6201">
        <w:rPr>
          <w:b/>
          <w:bCs/>
          <w:szCs w:val="24"/>
        </w:rPr>
        <w:t xml:space="preserve"> </w:t>
      </w:r>
      <w:r w:rsidRPr="001C6201">
        <w:rPr>
          <w:szCs w:val="24"/>
        </w:rPr>
        <w:t xml:space="preserve">9 και 10, </w:t>
      </w:r>
      <w:r w:rsidRPr="001C6201">
        <w:rPr>
          <w:b/>
          <w:bCs/>
          <w:i/>
          <w:iCs/>
          <w:szCs w:val="24"/>
        </w:rPr>
        <w:t>το ΕΣΣΚ και οι άλλες</w:t>
      </w:r>
      <w:r w:rsidRPr="001C6201">
        <w:rPr>
          <w:szCs w:val="24"/>
        </w:rPr>
        <w:t xml:space="preserve"> αρχές συνάπτουν μνημόνια συνεννόησης για </w:t>
      </w:r>
      <w:r w:rsidRPr="001C6201">
        <w:rPr>
          <w:szCs w:val="24"/>
        </w:rPr>
        <w:lastRenderedPageBreak/>
        <w:t xml:space="preserve">τον καθορισμό των λεπτομερειών της ανταλλαγής πληροφοριών. </w:t>
      </w:r>
      <w:r w:rsidRPr="001C6201">
        <w:rPr>
          <w:b/>
          <w:bCs/>
          <w:i/>
          <w:iCs/>
          <w:szCs w:val="24"/>
        </w:rPr>
        <w:t>Καθορίζουν</w:t>
      </w:r>
      <w:r w:rsidRPr="001C6201">
        <w:rPr>
          <w:szCs w:val="24"/>
        </w:rPr>
        <w:t xml:space="preserve"> επίσης ρυθμίσεις για τον επιμερισμό των πόρων για τη συλλογή και την επεξεργασία των εν λόγω κοινοποιούμενων δεδομένων</w:t>
      </w:r>
      <w:r w:rsidRPr="001C6201">
        <w:rPr>
          <w:b/>
          <w:bCs/>
          <w:i/>
          <w:iCs/>
          <w:szCs w:val="24"/>
        </w:rPr>
        <w:t>, υπό την προϋπόθεση ότι συμμορφώνονται με τους ισχύοντες κανόνες για την προστασία των δεδομένων, τη διανοητική ιδιοκτησία και το επαγγελματικό απόρρητο</w:t>
      </w:r>
      <w:r w:rsidRPr="001C6201">
        <w:rPr>
          <w:szCs w:val="24"/>
        </w:rPr>
        <w:t>.</w:t>
      </w:r>
      <w:r w:rsidRPr="001C6201">
        <w:rPr>
          <w:b/>
          <w:i/>
          <w:szCs w:val="24"/>
        </w:rPr>
        <w:t xml:space="preserve"> Τα μνημόνια συνεννόησης έχουν, βάσει συμφωνίας μεταξύ όλων των ενδιαφερόμενων αρχών, απλό και τυποποιημένο μορφότυπο, προσαρμοσμένο, όταν απαιτείται, σε τυχόν ειδικούς όρους λειτουργίας που ισχύουν για συγκεκριμένες αρχές.</w:t>
      </w:r>
      <w:r w:rsidRPr="001C6201">
        <w:rPr>
          <w:szCs w:val="24"/>
        </w:rPr>
        <w:t> </w:t>
      </w:r>
    </w:p>
    <w:p w:rsidR="00090D8C" w:rsidRPr="001C6201" w:rsidRDefault="00090D8C" w:rsidP="000757EA">
      <w:pPr>
        <w:widowControl/>
        <w:spacing w:before="120" w:after="120" w:line="360" w:lineRule="auto"/>
        <w:ind w:left="1418" w:hanging="567"/>
        <w:rPr>
          <w:rFonts w:eastAsia="Calibri"/>
          <w:szCs w:val="24"/>
        </w:rPr>
      </w:pPr>
      <w:r w:rsidRPr="001C6201">
        <w:rPr>
          <w:szCs w:val="24"/>
        </w:rPr>
        <w:t xml:space="preserve">12. </w:t>
      </w:r>
      <w:r w:rsidRPr="001C6201">
        <w:rPr>
          <w:b/>
          <w:i/>
          <w:szCs w:val="24"/>
        </w:rPr>
        <w:tab/>
      </w:r>
      <w:r w:rsidRPr="001C6201">
        <w:rPr>
          <w:szCs w:val="24"/>
        </w:rPr>
        <w:t>Οι παράγραφοι 8</w:t>
      </w:r>
      <w:r w:rsidRPr="001C6201">
        <w:rPr>
          <w:b/>
          <w:bCs/>
          <w:i/>
          <w:iCs/>
          <w:szCs w:val="24"/>
        </w:rPr>
        <w:t>, 9 και</w:t>
      </w:r>
      <w:r w:rsidRPr="001C6201">
        <w:rPr>
          <w:szCs w:val="24"/>
        </w:rPr>
        <w:t xml:space="preserve"> 10 ισχύουν με την επιφύλαξη της προστασίας των δικαιωμάτων διανοητικής ιδιοκτησίας και δεν εμποδίζουν ούτε περιορίζουν την ανταλλαγή πληροφοριών μεταξύ </w:t>
      </w:r>
      <w:r w:rsidRPr="001C6201">
        <w:rPr>
          <w:b/>
          <w:bCs/>
          <w:i/>
          <w:iCs/>
          <w:szCs w:val="24"/>
        </w:rPr>
        <w:t>του ΕΣΣΚ και των άλλων</w:t>
      </w:r>
      <w:r w:rsidRPr="001C6201">
        <w:rPr>
          <w:i/>
          <w:iCs/>
          <w:szCs w:val="24"/>
        </w:rPr>
        <w:t xml:space="preserve"> </w:t>
      </w:r>
      <w:r w:rsidRPr="001C6201">
        <w:rPr>
          <w:szCs w:val="24"/>
        </w:rPr>
        <w:t xml:space="preserve">αρχών σύμφωνα με διατάξεις σε άλλες ενωσιακές νομοθετικές πράξεις. Όταν οι </w:t>
      </w:r>
      <w:r w:rsidRPr="001C6201">
        <w:rPr>
          <w:b/>
          <w:bCs/>
          <w:i/>
          <w:iCs/>
          <w:szCs w:val="24"/>
        </w:rPr>
        <w:t>παράγραφοι 8, 9 ή 10 έρχονται σε σύγκρουση</w:t>
      </w:r>
      <w:r w:rsidRPr="001C6201">
        <w:rPr>
          <w:szCs w:val="24"/>
        </w:rPr>
        <w:t xml:space="preserve"> με διατάξεις άλλων ενωσιακών νομοθετικών πράξεων που ρυθμίζουν την ανταλλαγή πληροφοριών μεταξύ των </w:t>
      </w:r>
      <w:r w:rsidRPr="001C6201">
        <w:rPr>
          <w:b/>
          <w:bCs/>
          <w:i/>
          <w:iCs/>
          <w:szCs w:val="24"/>
        </w:rPr>
        <w:t>άλλων</w:t>
      </w:r>
      <w:r w:rsidRPr="001C6201">
        <w:rPr>
          <w:szCs w:val="24"/>
        </w:rPr>
        <w:t xml:space="preserve"> αρχών ▌, υπερισχύουν οι διατάξεις των άλλων ενωσιακών νομοθετικών πράξεων. </w:t>
      </w:r>
    </w:p>
    <w:p w:rsidR="00090D8C" w:rsidRPr="001C6201" w:rsidRDefault="00090D8C" w:rsidP="000757EA">
      <w:pPr>
        <w:widowControl/>
        <w:spacing w:before="120" w:after="120" w:line="360" w:lineRule="auto"/>
        <w:ind w:left="1418" w:hanging="567"/>
        <w:rPr>
          <w:rFonts w:eastAsia="Calibri"/>
          <w:szCs w:val="24"/>
        </w:rPr>
      </w:pPr>
      <w:r w:rsidRPr="001C6201">
        <w:rPr>
          <w:szCs w:val="24"/>
        </w:rPr>
        <w:t xml:space="preserve">13. </w:t>
      </w:r>
      <w:r w:rsidRPr="001C6201">
        <w:rPr>
          <w:b/>
          <w:i/>
          <w:szCs w:val="24"/>
        </w:rPr>
        <w:tab/>
      </w:r>
      <w:r w:rsidRPr="001C6201">
        <w:rPr>
          <w:szCs w:val="24"/>
        </w:rPr>
        <w:t xml:space="preserve">Με την επιφύλαξη άλλων υποχρεώσεων που προβλέπονται στο ενωσιακό δίκαιο για την κοινοχρησία πληροφοριών, το ΕΣΣΚ, κατόπιν αιτιολογημένου αιτήματος και κατά περίπτωση, </w:t>
      </w:r>
      <w:r w:rsidRPr="001C6201">
        <w:rPr>
          <w:b/>
          <w:bCs/>
          <w:i/>
          <w:iCs/>
          <w:szCs w:val="24"/>
        </w:rPr>
        <w:t>δύναται να</w:t>
      </w:r>
      <w:r w:rsidRPr="001C6201">
        <w:rPr>
          <w:szCs w:val="24"/>
        </w:rPr>
        <w:t xml:space="preserve"> κοινοποιεί στην Επιτροπή ▌πληροφορίες που του έχουν αναφέρει άλλες αρχές σύμφωνα με τις υποχρεώσεις τους βάσει του ενωσιακού δικαίου</w:t>
      </w:r>
      <w:r w:rsidRPr="001C6201">
        <w:rPr>
          <w:b/>
          <w:bCs/>
          <w:i/>
          <w:iCs/>
          <w:szCs w:val="24"/>
        </w:rPr>
        <w:t>,</w:t>
      </w:r>
      <w:r w:rsidRPr="001C6201">
        <w:rPr>
          <w:szCs w:val="24"/>
        </w:rPr>
        <w:t xml:space="preserve"> ▌σε μορφή που δεν επιτρέπει την ταυτοποίηση μεμονωμένων οντοτήτων και δεν περιέχει δεδομένα προσωπικού χαρακτήρα. </w:t>
      </w:r>
      <w:r w:rsidRPr="001C6201">
        <w:rPr>
          <w:b/>
          <w:i/>
          <w:szCs w:val="24"/>
        </w:rPr>
        <w:t>Οι αρχές που έχουν υποβάλει τέτοιες πληροφορίες ενημερώνονται δεόντως για την κοινοχρησία που πραγματοποιήθηκε.</w:t>
      </w:r>
    </w:p>
    <w:p w:rsidR="00090D8C" w:rsidRPr="001C6201" w:rsidRDefault="00090D8C" w:rsidP="000757EA">
      <w:pPr>
        <w:widowControl/>
        <w:spacing w:before="120" w:after="120" w:line="360" w:lineRule="auto"/>
        <w:ind w:left="1418" w:hanging="567"/>
        <w:rPr>
          <w:rFonts w:eastAsia="Calibri"/>
          <w:szCs w:val="24"/>
        </w:rPr>
      </w:pPr>
      <w:r w:rsidRPr="001C6201">
        <w:rPr>
          <w:szCs w:val="24"/>
        </w:rPr>
        <w:t xml:space="preserve">14. </w:t>
      </w:r>
      <w:r w:rsidRPr="001C6201">
        <w:rPr>
          <w:b/>
          <w:i/>
          <w:szCs w:val="24"/>
        </w:rPr>
        <w:tab/>
      </w:r>
      <w:r w:rsidRPr="001C6201">
        <w:rPr>
          <w:szCs w:val="24"/>
        </w:rPr>
        <w:t xml:space="preserve">Το ΕΣΣΚ μπορεί να παρέχει πρόσβαση σε πληροφορίες που αποκτά κατά την εκτέλεση των καθηκόντων του για επαναχρησιμοποίηση από χρηματοοικονομικά ιδρύματα, ερευνητές και άλλες οντότητες που έχουν έννομο συμφέρον στις εν λόγω πληροφορίες για σκοπούς έρευνας και καινοτομίας, υπό τον όρο ότι το ΕΣΣΚ έχει διασφαλίσει ότι έχουν τηρηθεί όλα τα ακόλουθα: </w:t>
      </w:r>
    </w:p>
    <w:p w:rsidR="00090D8C" w:rsidRPr="001C6201" w:rsidRDefault="00090D8C" w:rsidP="000757EA">
      <w:pPr>
        <w:widowControl/>
        <w:spacing w:before="120" w:after="120" w:line="360" w:lineRule="auto"/>
        <w:ind w:left="1985" w:hanging="567"/>
        <w:rPr>
          <w:rFonts w:eastAsia="Calibri"/>
          <w:szCs w:val="24"/>
        </w:rPr>
      </w:pPr>
      <w:r w:rsidRPr="001C6201">
        <w:rPr>
          <w:szCs w:val="24"/>
        </w:rPr>
        <w:lastRenderedPageBreak/>
        <w:t>α)</w:t>
      </w:r>
      <w:r w:rsidRPr="001C6201">
        <w:rPr>
          <w:b/>
          <w:i/>
          <w:szCs w:val="24"/>
        </w:rPr>
        <w:tab/>
      </w:r>
      <w:r w:rsidRPr="001C6201">
        <w:rPr>
          <w:szCs w:val="24"/>
        </w:rPr>
        <w:t xml:space="preserve"> οι πληροφορίες έχουν ανωνυμοποιηθεί κατά τέτοιο τρόπο ώστε η ταυτότητα του υποκειμένου των δεδομένων ή του χρηματοοικονομικού ιδρύματος να μην μπορεί πλέον να εξακριβωθεί·</w:t>
      </w:r>
    </w:p>
    <w:p w:rsidR="00090D8C" w:rsidRPr="001C6201" w:rsidRDefault="00090D8C" w:rsidP="000757EA">
      <w:pPr>
        <w:widowControl/>
        <w:spacing w:before="120" w:after="120" w:line="360" w:lineRule="auto"/>
        <w:ind w:left="1985" w:hanging="567"/>
        <w:rPr>
          <w:rFonts w:eastAsia="Calibri"/>
          <w:szCs w:val="24"/>
        </w:rPr>
      </w:pPr>
      <w:r w:rsidRPr="001C6201">
        <w:rPr>
          <w:szCs w:val="24"/>
        </w:rPr>
        <w:t xml:space="preserve">β) </w:t>
      </w:r>
      <w:r w:rsidRPr="001C6201">
        <w:rPr>
          <w:b/>
          <w:i/>
          <w:szCs w:val="24"/>
        </w:rPr>
        <w:tab/>
      </w:r>
      <w:r w:rsidRPr="001C6201">
        <w:rPr>
          <w:szCs w:val="24"/>
        </w:rPr>
        <w:t>οι πληροφορίες έχουν τροποποιηθεί, συγκεντρωθεί ή υποστεί επεξεργασία με οποιαδήποτε άλλη μέθοδο ελέγχου της γνωστοποίησης, με σκοπό την προστασία εμπιστευτικών πληροφοριών, συμπεριλαμβανομένων των εμπορικών απορρήτων ή του περιεχομένου που καλύπτεται από δικαιώματα διανοητικής ιδιοκτησίας.</w:t>
      </w:r>
    </w:p>
    <w:p w:rsidR="00090D8C" w:rsidRPr="001C6201" w:rsidRDefault="00090D8C" w:rsidP="000757EA">
      <w:pPr>
        <w:widowControl/>
        <w:spacing w:before="120" w:after="120" w:line="360" w:lineRule="auto"/>
        <w:ind w:left="1985" w:hanging="567"/>
        <w:rPr>
          <w:rFonts w:eastAsia="Calibri"/>
          <w:b/>
          <w:i/>
          <w:szCs w:val="24"/>
        </w:rPr>
      </w:pPr>
      <w:r w:rsidRPr="001C6201">
        <w:rPr>
          <w:b/>
          <w:i/>
          <w:szCs w:val="24"/>
        </w:rPr>
        <w:t>γ)</w:t>
      </w:r>
      <w:r w:rsidRPr="001C6201">
        <w:rPr>
          <w:b/>
          <w:i/>
          <w:szCs w:val="24"/>
        </w:rPr>
        <w:tab/>
      </w:r>
      <w:r w:rsidRPr="001C6201">
        <w:rPr>
          <w:b/>
          <w:bCs/>
          <w:i/>
          <w:iCs/>
          <w:szCs w:val="24"/>
        </w:rPr>
        <w:t>τα μέρη στα οποία έχει χορηγηθεί πρόσβαση έχουν αποδείξει ότι διαθέτουν τα απαιτούμενα τεχνικά μέσα για να προστατεύσουν εμπιστευτικές πληροφορίες, υπό την έννοια ότι έχουν στην κατοχή τους μέσα ικανά να διασφαλίσουν πλήρως την προστασία της ιδιωτικής ζωής και της εμπιστευτικότητας.</w:t>
      </w:r>
    </w:p>
    <w:p w:rsidR="00090D8C" w:rsidRPr="001C6201" w:rsidRDefault="00090D8C" w:rsidP="000757EA">
      <w:pPr>
        <w:widowControl/>
        <w:spacing w:before="120" w:after="120" w:line="360" w:lineRule="auto"/>
        <w:ind w:left="1418"/>
        <w:rPr>
          <w:rFonts w:eastAsia="Calibri"/>
          <w:szCs w:val="24"/>
        </w:rPr>
      </w:pPr>
      <w:r w:rsidRPr="001C6201">
        <w:rPr>
          <w:szCs w:val="24"/>
        </w:rPr>
        <w:t xml:space="preserve">Οι πληροφορίες που λαμβάνονται από άλλη αρχή κοινοποιούνται μόνο </w:t>
      </w:r>
      <w:r w:rsidRPr="001C6201">
        <w:rPr>
          <w:b/>
          <w:bCs/>
          <w:i/>
          <w:iCs/>
          <w:szCs w:val="24"/>
        </w:rPr>
        <w:t>σε αυτή τη βάση</w:t>
      </w:r>
      <w:r w:rsidRPr="001C6201">
        <w:rPr>
          <w:i/>
          <w:iCs/>
          <w:szCs w:val="24"/>
        </w:rPr>
        <w:t xml:space="preserve"> </w:t>
      </w:r>
      <w:r w:rsidRPr="001C6201">
        <w:rPr>
          <w:szCs w:val="24"/>
        </w:rPr>
        <w:t>με τη σύμφωνη γνώμη της αρχής που έλαβε αρχικά τις πληροφορίες.</w:t>
      </w:r>
    </w:p>
    <w:p w:rsidR="00090D8C" w:rsidRPr="001C6201" w:rsidRDefault="00090D8C" w:rsidP="000757EA">
      <w:pPr>
        <w:widowControl/>
        <w:spacing w:before="120" w:after="120" w:line="360" w:lineRule="auto"/>
        <w:ind w:left="1418" w:hanging="567"/>
        <w:rPr>
          <w:rFonts w:eastAsia="Calibri"/>
          <w:b/>
          <w:i/>
          <w:szCs w:val="24"/>
        </w:rPr>
      </w:pPr>
      <w:r w:rsidRPr="001C6201">
        <w:rPr>
          <w:b/>
          <w:i/>
          <w:szCs w:val="24"/>
        </w:rPr>
        <w:t>14a.</w:t>
      </w:r>
      <w:r w:rsidRPr="001C6201">
        <w:rPr>
          <w:b/>
          <w:i/>
          <w:szCs w:val="24"/>
        </w:rPr>
        <w:tab/>
        <w:t>Το ΕΣΣΚ υποβάλλει, έως ... [ένα έτος από την ημερομηνία έναρξης ισχύος του παρόντος τροποποιητικού κανονισμού], έκθεση στην Επιτροπή σχετικά με όλα τα νομικά εμπόδια των τομεακών κανονισμών τα οποία εμποδίζουν με οποιονδήποτε τρόπο το ΕΣΣΚ να ανταλλάσσει πληροφορίες με άλλες αρχές ή με άλλες οντότητες. Η έκθεση μπορεί επίσης να εξετάζει επουσιώδεις, παρωχημένες, αλληλεπικαλυπτόμενες ή με άλλον τρόπο μη σχετικές απαιτήσεις υποβολής εκθέσεων.</w:t>
      </w:r>
    </w:p>
    <w:p w:rsidR="00090D8C" w:rsidRPr="001C6201" w:rsidRDefault="00090D8C" w:rsidP="000757EA">
      <w:pPr>
        <w:widowControl/>
        <w:spacing w:before="120" w:after="120" w:line="360" w:lineRule="auto"/>
        <w:ind w:left="1418"/>
        <w:rPr>
          <w:rFonts w:eastAsia="Calibri"/>
          <w:b/>
          <w:i/>
          <w:szCs w:val="24"/>
        </w:rPr>
      </w:pPr>
      <w:r w:rsidRPr="001C6201">
        <w:rPr>
          <w:b/>
          <w:i/>
          <w:szCs w:val="24"/>
        </w:rPr>
        <w:t>Με βάση την εν λόγω έκθεση και λαμβάνοντας δεόντως υπόψη την προστασία των δικαιωμάτων διανοητικής ιδιοκτησίας, τις υποχρεώσεις επαγγελματικού απορρήτου και προστασίας των δεδομένων, η Επιτροπή υποβάλλει, αν κρίνεται σκόπιμο, στο Ευρωπαϊκό Κοινοβούλιο και στο Συμβούλιο νομοθετική πρόταση για την άρση των εν λόγω νομικών εμποδίων στην τομεακή νομοθεσία με σκοπό την προώθηση της ανταλλαγής πληροφοριών μεταξύ αρχών και με άλλες οντότητες, έως ... [δύο έτη από την ημερομηνία έναρξης ισχύος του παρόντος τροποποιητικού κανονισμού].</w:t>
      </w:r>
      <w:r w:rsidR="00A01232" w:rsidRPr="001C6201">
        <w:rPr>
          <w:b/>
          <w:i/>
          <w:szCs w:val="24"/>
        </w:rPr>
        <w:t>».</w:t>
      </w:r>
      <w:r w:rsidRPr="001C6201">
        <w:rPr>
          <w:b/>
          <w:i/>
          <w:szCs w:val="24"/>
        </w:rPr>
        <w:t xml:space="preserve">  </w:t>
      </w:r>
    </w:p>
    <w:p w:rsidR="00090D8C" w:rsidRPr="001C6201" w:rsidRDefault="00090D8C" w:rsidP="000757EA">
      <w:pPr>
        <w:widowControl/>
        <w:tabs>
          <w:tab w:val="left" w:pos="851"/>
        </w:tabs>
        <w:spacing w:before="120" w:after="120" w:line="360" w:lineRule="auto"/>
        <w:rPr>
          <w:rFonts w:eastAsia="Calibri"/>
          <w:szCs w:val="24"/>
        </w:rPr>
      </w:pPr>
      <w:r w:rsidRPr="001C6201">
        <w:rPr>
          <w:b/>
          <w:i/>
          <w:szCs w:val="24"/>
        </w:rPr>
        <w:t>2a</w:t>
      </w:r>
      <w:r w:rsidR="00A01232" w:rsidRPr="001C6201">
        <w:rPr>
          <w:b/>
          <w:i/>
          <w:szCs w:val="24"/>
        </w:rPr>
        <w:t>)</w:t>
      </w:r>
      <w:r w:rsidRPr="001C6201">
        <w:rPr>
          <w:b/>
          <w:i/>
          <w:szCs w:val="24"/>
        </w:rPr>
        <w:tab/>
      </w:r>
      <w:r w:rsidR="00A01232" w:rsidRPr="001C6201">
        <w:rPr>
          <w:b/>
          <w:i/>
          <w:szCs w:val="24"/>
        </w:rPr>
        <w:t>Π</w:t>
      </w:r>
      <w:r w:rsidRPr="001C6201">
        <w:rPr>
          <w:b/>
          <w:i/>
          <w:szCs w:val="24"/>
        </w:rPr>
        <w:t>αρεμβάλλεται το ακόλουθο άρθρο:</w:t>
      </w:r>
      <w:r w:rsidRPr="001C6201">
        <w:rPr>
          <w:szCs w:val="24"/>
        </w:rPr>
        <w:t xml:space="preserve"> </w:t>
      </w:r>
    </w:p>
    <w:p w:rsidR="00090D8C" w:rsidRPr="001C6201" w:rsidRDefault="00090D8C" w:rsidP="000757EA">
      <w:pPr>
        <w:widowControl/>
        <w:spacing w:before="120" w:after="120" w:line="360" w:lineRule="auto"/>
        <w:ind w:left="851"/>
        <w:rPr>
          <w:rFonts w:eastAsia="Calibri"/>
          <w:b/>
          <w:i/>
          <w:szCs w:val="24"/>
        </w:rPr>
      </w:pPr>
      <w:r w:rsidRPr="001C6201">
        <w:rPr>
          <w:b/>
          <w:i/>
          <w:szCs w:val="24"/>
        </w:rPr>
        <w:lastRenderedPageBreak/>
        <w:t>«Άρθρο 15α</w:t>
      </w:r>
      <w:r w:rsidR="00A01232" w:rsidRPr="001C6201">
        <w:rPr>
          <w:b/>
          <w:i/>
          <w:szCs w:val="24"/>
        </w:rPr>
        <w:br/>
      </w:r>
      <w:r w:rsidRPr="001C6201">
        <w:rPr>
          <w:b/>
          <w:i/>
          <w:szCs w:val="24"/>
        </w:rPr>
        <w:t>Δημιουργία ενιαίου ολοκληρωμένου συστήματος υποβολής εκθέσεων</w:t>
      </w:r>
    </w:p>
    <w:p w:rsidR="00090D8C" w:rsidRPr="001C6201" w:rsidRDefault="00090D8C" w:rsidP="000757EA">
      <w:pPr>
        <w:widowControl/>
        <w:spacing w:before="120" w:after="120" w:line="360" w:lineRule="auto"/>
        <w:ind w:left="1418" w:hanging="567"/>
        <w:rPr>
          <w:rFonts w:eastAsia="Calibri"/>
          <w:b/>
          <w:i/>
          <w:szCs w:val="24"/>
        </w:rPr>
      </w:pPr>
      <w:r w:rsidRPr="001C6201">
        <w:rPr>
          <w:b/>
          <w:i/>
          <w:szCs w:val="24"/>
        </w:rPr>
        <w:t xml:space="preserve">1. </w:t>
      </w:r>
      <w:r w:rsidRPr="001C6201">
        <w:rPr>
          <w:b/>
          <w:i/>
          <w:szCs w:val="24"/>
        </w:rPr>
        <w:tab/>
        <w:t>Έως ... [δύο έτη από την ημερομηνία έναρξης ισχύος του παρόντος τροποποιητικού κανονισμού], το ΕΣΣΚ, σε στενή συνεργασία με τις άλλες αρχές, καταρτίζει έκθεση σχετικά με τις τεχνικές λεπτομέρειες της δημιουργίας ενός ενιαίου ολοκληρωμένου συστήματος υποβολής εκθέσεων, καθώς και χάρτη πορείας, με βάση τις εργασίες για την ενσωμάτωση της υποβολής εκθέσεων από τις ΕΕΑ στους τομείς τους και περιλαμβάνει εκτίμηση του κόστους και του οφέλους. Για τους σκοπούς της εν λόγω έκθεσης, το ενιαίο ολοκληρωμένο σύστημα υποβολής εκθέσεων περιλαμβάνει:</w:t>
      </w:r>
    </w:p>
    <w:p w:rsidR="00090D8C" w:rsidRPr="001C6201" w:rsidRDefault="00090D8C" w:rsidP="000757EA">
      <w:pPr>
        <w:widowControl/>
        <w:spacing w:before="120" w:after="120" w:line="360" w:lineRule="auto"/>
        <w:ind w:left="1985" w:hanging="567"/>
        <w:rPr>
          <w:rFonts w:eastAsia="Calibri"/>
          <w:b/>
          <w:i/>
          <w:szCs w:val="24"/>
        </w:rPr>
      </w:pPr>
      <w:r w:rsidRPr="001C6201">
        <w:rPr>
          <w:b/>
          <w:i/>
          <w:szCs w:val="24"/>
        </w:rPr>
        <w:t>α)</w:t>
      </w:r>
      <w:r w:rsidRPr="001C6201">
        <w:rPr>
          <w:b/>
          <w:i/>
          <w:szCs w:val="24"/>
        </w:rPr>
        <w:tab/>
        <w:t xml:space="preserve"> ένα κοινό λεξικό δεδομένων για τη διασφάλιση της συνέπειας και της σαφήνειας των απαιτήσεων υποβολής εκθέσεων και της τυποποίησης των δεδομένων·</w:t>
      </w:r>
    </w:p>
    <w:p w:rsidR="00090D8C" w:rsidRPr="001C6201" w:rsidRDefault="00090D8C" w:rsidP="000757EA">
      <w:pPr>
        <w:widowControl/>
        <w:spacing w:before="120" w:after="120" w:line="360" w:lineRule="auto"/>
        <w:ind w:left="1985" w:hanging="567"/>
        <w:rPr>
          <w:rFonts w:eastAsia="Calibri"/>
          <w:b/>
          <w:i/>
          <w:szCs w:val="24"/>
        </w:rPr>
      </w:pPr>
      <w:r w:rsidRPr="001C6201">
        <w:rPr>
          <w:b/>
          <w:i/>
          <w:szCs w:val="24"/>
        </w:rPr>
        <w:t>β)</w:t>
      </w:r>
      <w:r w:rsidRPr="001C6201">
        <w:rPr>
          <w:b/>
          <w:i/>
          <w:szCs w:val="24"/>
        </w:rPr>
        <w:tab/>
        <w:t xml:space="preserve"> ένα κοινό αποθετήριο των απαιτήσεων υποβολής εκθέσεων και γνωστοποίησης, των περιγραφών των συλλεγόμενων δεδομένων και των αρχών που τα κατέχουν·</w:t>
      </w:r>
    </w:p>
    <w:p w:rsidR="00090D8C" w:rsidRPr="001C6201" w:rsidRDefault="00090D8C" w:rsidP="000757EA">
      <w:pPr>
        <w:widowControl/>
        <w:spacing w:before="120" w:after="120" w:line="360" w:lineRule="auto"/>
        <w:ind w:left="1985" w:hanging="567"/>
        <w:rPr>
          <w:rFonts w:eastAsia="Calibri"/>
          <w:b/>
          <w:i/>
          <w:szCs w:val="24"/>
        </w:rPr>
      </w:pPr>
      <w:r w:rsidRPr="001C6201">
        <w:rPr>
          <w:b/>
          <w:i/>
          <w:szCs w:val="24"/>
        </w:rPr>
        <w:t>γ)</w:t>
      </w:r>
      <w:r w:rsidRPr="001C6201">
        <w:rPr>
          <w:b/>
          <w:i/>
          <w:szCs w:val="24"/>
        </w:rPr>
        <w:tab/>
        <w:t xml:space="preserve"> έναν κεντρικό χώρο δεδομένων, συμπεριλαμβανομένου του τεχνικού σχεδιασμού για τη συλλογή και την ανταλλαγή πληροφοριών· και </w:t>
      </w:r>
    </w:p>
    <w:p w:rsidR="00090D8C" w:rsidRPr="001C6201" w:rsidRDefault="00090D8C" w:rsidP="000757EA">
      <w:pPr>
        <w:widowControl/>
        <w:spacing w:before="120" w:after="120" w:line="360" w:lineRule="auto"/>
        <w:ind w:left="1985" w:hanging="567"/>
        <w:rPr>
          <w:rFonts w:eastAsia="Calibri"/>
          <w:b/>
          <w:i/>
          <w:szCs w:val="24"/>
        </w:rPr>
      </w:pPr>
      <w:r w:rsidRPr="001C6201">
        <w:rPr>
          <w:b/>
          <w:i/>
          <w:szCs w:val="24"/>
        </w:rPr>
        <w:t xml:space="preserve">δ) </w:t>
      </w:r>
      <w:r w:rsidRPr="001C6201">
        <w:rPr>
          <w:b/>
          <w:i/>
          <w:szCs w:val="24"/>
        </w:rPr>
        <w:tab/>
        <w:t xml:space="preserve">ένα μόνιμο ενιαίο σημείο επαφής στο οποίο οι οντότητες μπορούν να αναφέρουν περιπτώσεις διπλής υποβολής εκθέσεων και περιττές ή παρωχημένες απαιτήσεις υποβολής εκθέσεων ή γνωστοποίησης. </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t xml:space="preserve">Σε στενή συνεργασία με την Επιτροπή, η έκθεση συνοδεύεται από εκτίμηση των συνολικών δημοσιονομικών επιπτώσεων. </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t xml:space="preserve">Η Επιτροπή, αν κρίνεται σκόπιμο, υποβάλλει στο Ευρωπαϊκό Κοινοβούλιο και στο Συμβούλιο νομοθετική πρόταση για να εξασφαλιστούν οι οικονομικοί και ανθρώπινοι πόροι και οι πόροι ΤΠ που απαιτούνται για τη δημιουργία του ενιαίου ολοκληρωμένου συστήματος υποβολής εκθέσεων έως ... [τρία έτη από την ημερομηνία έναρξης ισχύος του παρόντος τροποποιητικού κανονισμού]. </w:t>
      </w:r>
    </w:p>
    <w:p w:rsidR="00090D8C" w:rsidRPr="001C6201" w:rsidRDefault="00090D8C" w:rsidP="000757EA">
      <w:pPr>
        <w:widowControl/>
        <w:spacing w:before="120" w:after="120" w:line="360" w:lineRule="auto"/>
        <w:ind w:left="1418"/>
        <w:rPr>
          <w:rFonts w:eastAsia="Calibri"/>
          <w:noProof/>
          <w:szCs w:val="24"/>
        </w:rPr>
      </w:pPr>
      <w:r w:rsidRPr="001C6201">
        <w:rPr>
          <w:b/>
          <w:i/>
          <w:szCs w:val="24"/>
        </w:rPr>
        <w:lastRenderedPageBreak/>
        <w:t>Το ΕΣΣΚ δημιουργεί, από κοινού με τις άλλες αρχές, ενιαίο ολοκληρωμένο σύστημα υποβολής εκθέσεων έως ... [τρία έτη από την ημερομηνία έναρξης ισχύος του παρόντος τροποποιητικού κανονισμού].</w:t>
      </w:r>
      <w:r w:rsidRPr="001C6201">
        <w:rPr>
          <w:szCs w:val="24"/>
        </w:rPr>
        <w:t>»</w:t>
      </w:r>
      <w:r w:rsidR="00A01232" w:rsidRPr="001C6201">
        <w:rPr>
          <w:szCs w:val="24"/>
        </w:rPr>
        <w:t>.</w:t>
      </w:r>
    </w:p>
    <w:p w:rsidR="00090D8C" w:rsidRPr="001C6201" w:rsidRDefault="00090D8C" w:rsidP="000757EA">
      <w:pPr>
        <w:keepNext/>
        <w:widowControl/>
        <w:spacing w:before="120" w:after="120" w:line="360" w:lineRule="auto"/>
        <w:jc w:val="center"/>
        <w:rPr>
          <w:rFonts w:eastAsia="Calibri"/>
          <w:noProof/>
          <w:szCs w:val="24"/>
        </w:rPr>
      </w:pPr>
      <w:r w:rsidRPr="001C6201">
        <w:rPr>
          <w:szCs w:val="24"/>
        </w:rPr>
        <w:t>Άρθρο 2</w:t>
      </w:r>
      <w:r w:rsidR="00A01232" w:rsidRPr="001C6201">
        <w:rPr>
          <w:szCs w:val="24"/>
        </w:rPr>
        <w:br/>
      </w:r>
      <w:r w:rsidRPr="001C6201">
        <w:rPr>
          <w:szCs w:val="24"/>
        </w:rPr>
        <w:t>Τροποποιήσεις του κανονισμού (ΕΕ) αριθ. 1093/2010</w:t>
      </w:r>
    </w:p>
    <w:p w:rsidR="00090D8C" w:rsidRPr="001C6201" w:rsidRDefault="00090D8C" w:rsidP="000757EA">
      <w:pPr>
        <w:widowControl/>
        <w:spacing w:before="120" w:after="120" w:line="360" w:lineRule="auto"/>
        <w:rPr>
          <w:rFonts w:eastAsia="Calibri"/>
          <w:noProof/>
          <w:szCs w:val="24"/>
        </w:rPr>
      </w:pPr>
      <w:r w:rsidRPr="001C6201">
        <w:rPr>
          <w:szCs w:val="24"/>
        </w:rPr>
        <w:t>Ο κανονισμός (ΕΕ) αριθ. 1093/2010 τροποποιείται ως εξής: </w:t>
      </w:r>
    </w:p>
    <w:p w:rsidR="00090D8C" w:rsidRPr="001C6201" w:rsidRDefault="00090D8C" w:rsidP="000757EA">
      <w:pPr>
        <w:widowControl/>
        <w:spacing w:before="120" w:after="120" w:line="360" w:lineRule="auto"/>
        <w:ind w:left="850" w:hanging="850"/>
        <w:rPr>
          <w:rFonts w:eastAsia="Calibri"/>
          <w:b/>
          <w:i/>
          <w:szCs w:val="24"/>
        </w:rPr>
      </w:pPr>
      <w:r w:rsidRPr="001C6201">
        <w:rPr>
          <w:b/>
          <w:i/>
          <w:szCs w:val="24"/>
        </w:rPr>
        <w:t>-1</w:t>
      </w:r>
      <w:r w:rsidR="00A01232" w:rsidRPr="001C6201">
        <w:rPr>
          <w:b/>
          <w:i/>
          <w:szCs w:val="24"/>
        </w:rPr>
        <w:t>)</w:t>
      </w:r>
      <w:r w:rsidRPr="001C6201">
        <w:rPr>
          <w:b/>
          <w:i/>
          <w:szCs w:val="24"/>
        </w:rPr>
        <w:tab/>
      </w:r>
      <w:r w:rsidR="00A01232" w:rsidRPr="001C6201">
        <w:rPr>
          <w:b/>
          <w:i/>
          <w:szCs w:val="24"/>
        </w:rPr>
        <w:t>Σ</w:t>
      </w:r>
      <w:r w:rsidRPr="001C6201">
        <w:rPr>
          <w:b/>
          <w:i/>
          <w:szCs w:val="24"/>
        </w:rPr>
        <w:t>το άρθρο 16α παράγραφος 1, προστίθεται το ακόλουθο εδάφιο:</w:t>
      </w:r>
    </w:p>
    <w:p w:rsidR="00090D8C" w:rsidRPr="001C6201" w:rsidRDefault="00090D8C" w:rsidP="000757EA">
      <w:pPr>
        <w:widowControl/>
        <w:spacing w:before="120" w:after="120" w:line="360" w:lineRule="auto"/>
        <w:ind w:left="851"/>
        <w:rPr>
          <w:rFonts w:eastAsia="Calibri"/>
          <w:b/>
          <w:i/>
          <w:noProof/>
          <w:szCs w:val="24"/>
        </w:rPr>
      </w:pPr>
      <w:r w:rsidRPr="001C6201">
        <w:rPr>
          <w:b/>
          <w:i/>
          <w:szCs w:val="24"/>
        </w:rPr>
        <w:t>«Οι γνωμοδοτήσεις της Αρχής δεν περιορίζονται σε εν εξελίξει νομοθετικές διαδικασίες. Στις γνωμοδοτήσεις της η Αρχή μπορεί επίσης να προτείνει, αν κρίνεται σκόπιμο, τροποποιήσεις σε ισχύουσες νομοθετικές πράξεις, συμπεριλαμβανομένων των τροποποιήσεων:</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α)</w:t>
      </w:r>
      <w:r w:rsidRPr="001C6201">
        <w:rPr>
          <w:b/>
          <w:i/>
          <w:szCs w:val="24"/>
        </w:rPr>
        <w:tab/>
        <w:t xml:space="preserve"> για την κατάργηση περιττών ή παρωχημένων απαιτήσεων υποβολής εκθέσεων και γνωστοποίησης που περιλαμβάνονται στο ενωσιακό δίκαιο ή στη μεταφορά ενωσιακού δικαίου στο εθνικό δίκαιο από τα κράτη μέλη·</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β)</w:t>
      </w:r>
      <w:r w:rsidRPr="001C6201">
        <w:rPr>
          <w:b/>
          <w:i/>
          <w:szCs w:val="24"/>
        </w:rPr>
        <w:tab/>
        <w:t xml:space="preserve"> για τη διασφάλιση συνεπών απαιτήσεων υποβολής εκθέσεων και γνωστοποίησης σε όλες τις τομεακές, καθώς και διατομεακές, νομοθετικές πράξεις·</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 xml:space="preserve">γ) </w:t>
      </w:r>
      <w:r w:rsidRPr="001C6201">
        <w:rPr>
          <w:b/>
          <w:i/>
          <w:szCs w:val="24"/>
        </w:rPr>
        <w:tab/>
        <w:t xml:space="preserve">για τη διασφάλιση της αναλογικότητας των απαιτήσεων υποβολής εκθέσεων και γνωστοποίησης σε σχέση με τη φύση, το μέγεθος και την πολυπλοκότητα της αναφέρουσας οντότητας· </w:t>
      </w:r>
    </w:p>
    <w:p w:rsidR="00090D8C" w:rsidRPr="001C6201" w:rsidRDefault="00090D8C" w:rsidP="000757EA">
      <w:pPr>
        <w:widowControl/>
        <w:spacing w:before="120" w:after="120" w:line="360" w:lineRule="auto"/>
        <w:ind w:left="1418" w:hanging="567"/>
        <w:rPr>
          <w:rFonts w:eastAsia="Calibri"/>
          <w:b/>
          <w:bCs/>
          <w:i/>
          <w:iCs/>
          <w:szCs w:val="24"/>
        </w:rPr>
      </w:pPr>
      <w:r w:rsidRPr="001C6201">
        <w:rPr>
          <w:b/>
          <w:i/>
          <w:szCs w:val="24"/>
        </w:rPr>
        <w:t xml:space="preserve">δ) </w:t>
      </w:r>
      <w:r w:rsidRPr="001C6201">
        <w:rPr>
          <w:b/>
          <w:i/>
          <w:szCs w:val="24"/>
        </w:rPr>
        <w:tab/>
        <w:t>για να διασφαλιστεί ότι η συμμόρφωση με τις απαιτήσεις υποβολής εκθέσεων και γνωστοποίησης είναι ανάλογη με την προστιθέμενη αξία που προκύπτει από την εκπλήρωση των καθηκόντων και των στόχων της Αρχής.</w:t>
      </w:r>
    </w:p>
    <w:p w:rsidR="00090D8C" w:rsidRPr="001C6201" w:rsidRDefault="00090D8C" w:rsidP="000757EA">
      <w:pPr>
        <w:widowControl/>
        <w:spacing w:before="120" w:after="120" w:line="360" w:lineRule="auto"/>
        <w:ind w:left="850" w:firstLine="1"/>
        <w:rPr>
          <w:rFonts w:eastAsia="Calibri"/>
          <w:b/>
          <w:bCs/>
          <w:i/>
          <w:iCs/>
          <w:szCs w:val="24"/>
        </w:rPr>
      </w:pPr>
      <w:r w:rsidRPr="001C6201">
        <w:rPr>
          <w:b/>
          <w:i/>
          <w:szCs w:val="24"/>
        </w:rPr>
        <w:t>Για τους σκοπούς των γνωμοδοτήσεων σχετικά με τις ισχύουσες νομοθετικές πράξεις που αναφέρονται στο πρώτο εδάφιο, η Αρχή λαμβάνει δεόντως υπόψη τις εισηγήσεις όλων των σχετικών ενδιαφερόμενων μερών μέσω ειδικής διαβούλευσης. Με βάση τις εν λόγω γνωμοδοτήσεις, η Επιτροπή υποβάλλει, αν κρίνεται σκόπιμο, νομοθετική πρόταση στο Ευρωπαϊκό Κοινοβούλιο και στο Συμβούλιο.»</w:t>
      </w:r>
      <w:r w:rsidR="00A01232" w:rsidRPr="001C6201">
        <w:rPr>
          <w:b/>
          <w:i/>
          <w:szCs w:val="24"/>
        </w:rPr>
        <w:t>.</w:t>
      </w:r>
    </w:p>
    <w:p w:rsidR="00090D8C" w:rsidRPr="001C6201" w:rsidRDefault="00090D8C" w:rsidP="000757EA">
      <w:pPr>
        <w:widowControl/>
        <w:spacing w:before="120" w:after="120" w:line="360" w:lineRule="auto"/>
        <w:ind w:left="850" w:hanging="850"/>
        <w:rPr>
          <w:rFonts w:eastAsia="Calibri"/>
          <w:noProof/>
          <w:szCs w:val="24"/>
        </w:rPr>
      </w:pPr>
      <w:r w:rsidRPr="001C6201">
        <w:rPr>
          <w:szCs w:val="24"/>
        </w:rPr>
        <w:t>1</w:t>
      </w:r>
      <w:r w:rsidR="00A01232" w:rsidRPr="001C6201">
        <w:rPr>
          <w:szCs w:val="24"/>
        </w:rPr>
        <w:t>)</w:t>
      </w:r>
      <w:r w:rsidRPr="001C6201">
        <w:rPr>
          <w:szCs w:val="24"/>
        </w:rPr>
        <w:tab/>
      </w:r>
      <w:r w:rsidR="00A01232" w:rsidRPr="001C6201">
        <w:rPr>
          <w:szCs w:val="24"/>
        </w:rPr>
        <w:t>Σ</w:t>
      </w:r>
      <w:r w:rsidRPr="001C6201">
        <w:rPr>
          <w:szCs w:val="24"/>
        </w:rPr>
        <w:t>το άρθρο 29 παράγραφος 1, το στοιχείο δ) αντικαθίσταται από το ακόλουθο κείμενο: </w:t>
      </w:r>
    </w:p>
    <w:p w:rsidR="00090D8C" w:rsidRPr="001C6201" w:rsidRDefault="00090D8C" w:rsidP="000757EA">
      <w:pPr>
        <w:spacing w:before="120" w:after="120" w:line="360" w:lineRule="auto"/>
        <w:ind w:left="1418" w:hanging="567"/>
        <w:rPr>
          <w:rFonts w:eastAsia="Calibri"/>
          <w:b/>
          <w:i/>
          <w:szCs w:val="24"/>
        </w:rPr>
      </w:pPr>
      <w:r w:rsidRPr="001C6201">
        <w:rPr>
          <w:szCs w:val="24"/>
        </w:rPr>
        <w:lastRenderedPageBreak/>
        <w:t>«δ)</w:t>
      </w:r>
      <w:r w:rsidRPr="001C6201">
        <w:rPr>
          <w:b/>
          <w:i/>
          <w:szCs w:val="24"/>
        </w:rPr>
        <w:tab/>
      </w:r>
      <w:r w:rsidRPr="001C6201">
        <w:rPr>
          <w:szCs w:val="24"/>
        </w:rPr>
        <w:t xml:space="preserve">επανεξετάζει την εφαρμογή των συναφών ρυθμιστικών και εκτελεστικών τεχνικών προτύπων που εκδόθηκαν από την Επιτροπή, καθώς και των κατευθυντήριων γραμμών και των συστάσεων που εξέδωσε η Αρχή, και προτείνει τροποποιήσεις, αν κρίνει σκόπιμο, </w:t>
      </w:r>
      <w:r w:rsidRPr="001C6201">
        <w:rPr>
          <w:b/>
          <w:bCs/>
          <w:i/>
          <w:iCs/>
          <w:szCs w:val="24"/>
        </w:rPr>
        <w:t>διατηρώντας παράλληλα τη χρηστικότητα και την ποιότητα των δεδομένων, με στόχο</w:t>
      </w:r>
      <w:r w:rsidRPr="001C6201">
        <w:rPr>
          <w:szCs w:val="24"/>
        </w:rPr>
        <w:t>:</w:t>
      </w:r>
    </w:p>
    <w:p w:rsidR="00090D8C" w:rsidRPr="001C6201" w:rsidRDefault="00A01232" w:rsidP="000757EA">
      <w:pPr>
        <w:widowControl/>
        <w:spacing w:before="120" w:after="120" w:line="360" w:lineRule="auto"/>
        <w:ind w:left="1985" w:hanging="567"/>
        <w:rPr>
          <w:rFonts w:eastAsia="Calibri"/>
          <w:b/>
          <w:i/>
          <w:szCs w:val="24"/>
        </w:rPr>
      </w:pPr>
      <w:r w:rsidRPr="001C6201">
        <w:rPr>
          <w:b/>
          <w:i/>
          <w:szCs w:val="24"/>
        </w:rPr>
        <w:t>–</w:t>
      </w:r>
      <w:r w:rsidRPr="001C6201">
        <w:rPr>
          <w:b/>
          <w:i/>
          <w:szCs w:val="24"/>
        </w:rPr>
        <w:tab/>
      </w:r>
      <w:r w:rsidR="00090D8C" w:rsidRPr="001C6201">
        <w:rPr>
          <w:szCs w:val="24"/>
        </w:rPr>
        <w:t>την κατάργηση περιττών ή παρωχημένων απαιτήσεων υποβολής εκθέσεων</w:t>
      </w:r>
      <w:r w:rsidR="00090D8C" w:rsidRPr="001C6201">
        <w:rPr>
          <w:b/>
          <w:bCs/>
          <w:i/>
          <w:iCs/>
          <w:szCs w:val="24"/>
        </w:rPr>
        <w:t xml:space="preserve"> και γνωστοποίησης</w:t>
      </w:r>
      <w:r w:rsidRPr="001C6201">
        <w:rPr>
          <w:szCs w:val="24"/>
        </w:rPr>
        <w:t>,</w:t>
      </w:r>
    </w:p>
    <w:p w:rsidR="00090D8C" w:rsidRPr="001C6201" w:rsidRDefault="00A01232" w:rsidP="000757EA">
      <w:pPr>
        <w:widowControl/>
        <w:spacing w:before="120" w:after="120" w:line="360" w:lineRule="auto"/>
        <w:ind w:left="1985" w:hanging="567"/>
        <w:rPr>
          <w:rFonts w:eastAsia="Calibri"/>
          <w:b/>
          <w:i/>
          <w:noProof/>
          <w:szCs w:val="24"/>
        </w:rPr>
      </w:pPr>
      <w:r w:rsidRPr="001C6201">
        <w:rPr>
          <w:b/>
          <w:i/>
          <w:szCs w:val="24"/>
        </w:rPr>
        <w:t>–</w:t>
      </w:r>
      <w:r w:rsidRPr="001C6201">
        <w:rPr>
          <w:b/>
          <w:i/>
          <w:szCs w:val="24"/>
        </w:rPr>
        <w:tab/>
      </w:r>
      <w:r w:rsidR="00090D8C" w:rsidRPr="001C6201">
        <w:rPr>
          <w:b/>
          <w:bCs/>
          <w:i/>
          <w:szCs w:val="24"/>
        </w:rPr>
        <w:t>τη διασφάλιση αναλογικών και τυποποιημένων απαιτήσεων υποβολής εκθέσεων</w:t>
      </w:r>
      <w:r w:rsidR="00090D8C" w:rsidRPr="001C6201">
        <w:rPr>
          <w:b/>
          <w:i/>
          <w:szCs w:val="24"/>
        </w:rPr>
        <w:t xml:space="preserve"> και γνωστοποίησης</w:t>
      </w:r>
      <w:r w:rsidRPr="001C6201">
        <w:rPr>
          <w:b/>
          <w:i/>
          <w:szCs w:val="24"/>
        </w:rPr>
        <w:t>,</w:t>
      </w:r>
    </w:p>
    <w:p w:rsidR="00090D8C" w:rsidRPr="001C6201" w:rsidRDefault="00A01232" w:rsidP="000757EA">
      <w:pPr>
        <w:widowControl/>
        <w:spacing w:before="120" w:after="120" w:line="360" w:lineRule="auto"/>
        <w:ind w:left="1985" w:hanging="567"/>
        <w:rPr>
          <w:rFonts w:eastAsia="Calibri"/>
          <w:b/>
          <w:i/>
          <w:szCs w:val="24"/>
        </w:rPr>
      </w:pPr>
      <w:r w:rsidRPr="001C6201">
        <w:rPr>
          <w:b/>
          <w:i/>
          <w:szCs w:val="24"/>
        </w:rPr>
        <w:t>–</w:t>
      </w:r>
      <w:r w:rsidRPr="001C6201">
        <w:rPr>
          <w:b/>
          <w:i/>
          <w:szCs w:val="24"/>
        </w:rPr>
        <w:tab/>
      </w:r>
      <w:r w:rsidR="00090D8C" w:rsidRPr="001C6201">
        <w:rPr>
          <w:szCs w:val="24"/>
        </w:rPr>
        <w:t>την ελαχιστοποίηση του κόστους</w:t>
      </w:r>
      <w:r w:rsidRPr="001C6201">
        <w:rPr>
          <w:szCs w:val="24"/>
        </w:rPr>
        <w:t>,</w:t>
      </w:r>
    </w:p>
    <w:p w:rsidR="00090D8C" w:rsidRPr="001C6201" w:rsidRDefault="00A01232" w:rsidP="000757EA">
      <w:pPr>
        <w:widowControl/>
        <w:spacing w:before="120" w:after="120" w:line="360" w:lineRule="auto"/>
        <w:ind w:left="1985" w:hanging="567"/>
        <w:rPr>
          <w:rFonts w:eastAsia="Calibri"/>
          <w:b/>
          <w:i/>
          <w:szCs w:val="24"/>
        </w:rPr>
      </w:pPr>
      <w:r w:rsidRPr="001C6201">
        <w:rPr>
          <w:b/>
          <w:i/>
          <w:szCs w:val="24"/>
        </w:rPr>
        <w:t>–</w:t>
      </w:r>
      <w:r w:rsidRPr="001C6201">
        <w:rPr>
          <w:b/>
          <w:i/>
          <w:szCs w:val="24"/>
        </w:rPr>
        <w:tab/>
      </w:r>
      <w:r w:rsidR="00090D8C" w:rsidRPr="001C6201">
        <w:rPr>
          <w:b/>
          <w:i/>
          <w:szCs w:val="24"/>
        </w:rPr>
        <w:t>την κάλυψη των ρυθμιστικών κενών·»</w:t>
      </w:r>
      <w:r w:rsidRPr="001C6201">
        <w:rPr>
          <w:b/>
          <w:i/>
          <w:szCs w:val="24"/>
        </w:rPr>
        <w:t>.</w:t>
      </w:r>
    </w:p>
    <w:p w:rsidR="00090D8C" w:rsidRPr="001C6201" w:rsidRDefault="00090D8C" w:rsidP="000757EA">
      <w:pPr>
        <w:widowControl/>
        <w:spacing w:before="120" w:after="120" w:line="360" w:lineRule="auto"/>
        <w:ind w:left="851" w:hanging="851"/>
        <w:rPr>
          <w:rFonts w:eastAsia="Calibri"/>
          <w:noProof/>
          <w:szCs w:val="24"/>
        </w:rPr>
      </w:pPr>
      <w:r w:rsidRPr="001C6201">
        <w:rPr>
          <w:szCs w:val="24"/>
        </w:rPr>
        <w:t>2</w:t>
      </w:r>
      <w:r w:rsidR="00A01232" w:rsidRPr="001C6201">
        <w:rPr>
          <w:szCs w:val="24"/>
        </w:rPr>
        <w:t>)</w:t>
      </w:r>
      <w:r w:rsidRPr="001C6201">
        <w:rPr>
          <w:szCs w:val="24"/>
        </w:rPr>
        <w:tab/>
      </w:r>
      <w:r w:rsidR="00A01232" w:rsidRPr="001C6201">
        <w:rPr>
          <w:szCs w:val="24"/>
        </w:rPr>
        <w:t>Σ</w:t>
      </w:r>
      <w:r w:rsidRPr="001C6201">
        <w:rPr>
          <w:szCs w:val="24"/>
        </w:rPr>
        <w:t>το άρθρο 30 παράγραφος 3, προστίθεται το ακόλουθο στοιχείο ε): </w:t>
      </w:r>
    </w:p>
    <w:p w:rsidR="00090D8C" w:rsidRPr="001C6201" w:rsidRDefault="00090D8C" w:rsidP="000757EA">
      <w:pPr>
        <w:spacing w:before="120" w:after="120" w:line="360" w:lineRule="auto"/>
        <w:ind w:left="1418" w:hanging="567"/>
        <w:rPr>
          <w:rFonts w:eastAsia="Calibri"/>
          <w:noProof/>
          <w:szCs w:val="24"/>
        </w:rPr>
      </w:pPr>
      <w:r w:rsidRPr="001C6201">
        <w:rPr>
          <w:szCs w:val="24"/>
        </w:rPr>
        <w:t xml:space="preserve">«ε) </w:t>
      </w:r>
      <w:r w:rsidR="00A01232" w:rsidRPr="001C6201">
        <w:rPr>
          <w:szCs w:val="24"/>
        </w:rPr>
        <w:tab/>
      </w:r>
      <w:r w:rsidRPr="001C6201">
        <w:rPr>
          <w:szCs w:val="24"/>
        </w:rPr>
        <w:t xml:space="preserve">της αποτελεσματικότητας των εθνικών απαιτήσεων υποβολής εκθέσεων </w:t>
      </w:r>
      <w:r w:rsidRPr="001C6201">
        <w:rPr>
          <w:b/>
          <w:bCs/>
          <w:i/>
          <w:iCs/>
          <w:szCs w:val="24"/>
        </w:rPr>
        <w:t>και γνωστοποίησης</w:t>
      </w:r>
      <w:r w:rsidRPr="001C6201">
        <w:rPr>
          <w:i/>
          <w:iCs/>
          <w:szCs w:val="24"/>
        </w:rPr>
        <w:t xml:space="preserve"> </w:t>
      </w:r>
      <w:r w:rsidRPr="001C6201">
        <w:rPr>
          <w:szCs w:val="24"/>
        </w:rPr>
        <w:t xml:space="preserve">και του βαθμού σύγκλισης των εν λόγω απαιτήσεων με αυτές που ορίζονται στο δίκαιο της Ένωσης </w:t>
      </w:r>
      <w:r w:rsidRPr="001C6201">
        <w:rPr>
          <w:b/>
          <w:bCs/>
          <w:i/>
          <w:iCs/>
          <w:szCs w:val="24"/>
        </w:rPr>
        <w:t xml:space="preserve">καθώς και της </w:t>
      </w:r>
      <w:proofErr w:type="spellStart"/>
      <w:r w:rsidRPr="001C6201">
        <w:rPr>
          <w:b/>
          <w:bCs/>
          <w:i/>
          <w:iCs/>
          <w:szCs w:val="24"/>
        </w:rPr>
        <w:t>καταλληλότητάς</w:t>
      </w:r>
      <w:proofErr w:type="spellEnd"/>
      <w:r w:rsidRPr="001C6201">
        <w:rPr>
          <w:b/>
          <w:bCs/>
          <w:i/>
          <w:iCs/>
          <w:szCs w:val="24"/>
        </w:rPr>
        <w:t xml:space="preserve"> τους να διασφαλίζουν την τήρηση των προτύπων που καθορίζονται σε αυτό, λαμβανομένων υπόψη των ειδικών χαρακτηριστικών των εθνικών χρηματοπιστωτικών δικαιοδοσιών</w:t>
      </w:r>
      <w:r w:rsidRPr="001C6201">
        <w:rPr>
          <w:szCs w:val="24"/>
        </w:rPr>
        <w:t>.»</w:t>
      </w:r>
      <w:r w:rsidR="00A01232" w:rsidRPr="001C6201">
        <w:rPr>
          <w:szCs w:val="24"/>
        </w:rPr>
        <w:t>.</w:t>
      </w:r>
    </w:p>
    <w:p w:rsidR="00090D8C" w:rsidRPr="001C6201" w:rsidRDefault="00090D8C" w:rsidP="000757EA">
      <w:pPr>
        <w:widowControl/>
        <w:spacing w:before="120" w:after="120" w:line="360" w:lineRule="auto"/>
        <w:ind w:left="851" w:hanging="851"/>
        <w:rPr>
          <w:rFonts w:eastAsia="Calibri"/>
          <w:noProof/>
          <w:szCs w:val="24"/>
        </w:rPr>
      </w:pPr>
      <w:r w:rsidRPr="001C6201">
        <w:rPr>
          <w:szCs w:val="24"/>
        </w:rPr>
        <w:t>3</w:t>
      </w:r>
      <w:r w:rsidR="00A01232" w:rsidRPr="001C6201">
        <w:rPr>
          <w:szCs w:val="24"/>
        </w:rPr>
        <w:t>)</w:t>
      </w:r>
      <w:r w:rsidRPr="001C6201">
        <w:rPr>
          <w:szCs w:val="24"/>
        </w:rPr>
        <w:tab/>
      </w:r>
      <w:r w:rsidR="00A01232" w:rsidRPr="001C6201">
        <w:rPr>
          <w:szCs w:val="24"/>
        </w:rPr>
        <w:t>Τ</w:t>
      </w:r>
      <w:r w:rsidRPr="001C6201">
        <w:rPr>
          <w:szCs w:val="24"/>
        </w:rPr>
        <w:t>ο άρθρο 35 παράγραφος 4 αντικαθίσταται από το ακόλουθο κείμενο: </w:t>
      </w:r>
    </w:p>
    <w:p w:rsidR="00090D8C" w:rsidRPr="001C6201" w:rsidRDefault="00090D8C" w:rsidP="000757EA">
      <w:pPr>
        <w:spacing w:before="120" w:after="120" w:line="360" w:lineRule="auto"/>
        <w:ind w:left="1418" w:hanging="567"/>
        <w:rPr>
          <w:rFonts w:eastAsia="Calibri"/>
          <w:noProof/>
          <w:szCs w:val="24"/>
        </w:rPr>
      </w:pPr>
      <w:r w:rsidRPr="001C6201">
        <w:rPr>
          <w:szCs w:val="24"/>
        </w:rPr>
        <w:t>«4.</w:t>
      </w:r>
      <w:r w:rsidRPr="001C6201">
        <w:rPr>
          <w:szCs w:val="24"/>
        </w:rPr>
        <w:tab/>
        <w:t xml:space="preserve">Πριν ζητήσει πληροφορίες σύμφωνα με το παρόν άρθρο και για να </w:t>
      </w:r>
      <w:r w:rsidRPr="001C6201">
        <w:rPr>
          <w:b/>
          <w:bCs/>
          <w:i/>
          <w:iCs/>
          <w:szCs w:val="24"/>
        </w:rPr>
        <w:t xml:space="preserve">διασφαλιστεί ότι δεν θα υπάρξει </w:t>
      </w:r>
      <w:r w:rsidRPr="001C6201">
        <w:rPr>
          <w:szCs w:val="24"/>
        </w:rPr>
        <w:t xml:space="preserve">επικάλυψη των υποχρεώσεων υποβολής εκθέσεων </w:t>
      </w:r>
      <w:r w:rsidRPr="001C6201">
        <w:rPr>
          <w:b/>
          <w:bCs/>
          <w:i/>
          <w:iCs/>
          <w:szCs w:val="24"/>
        </w:rPr>
        <w:t>και γνωστοποίησης</w:t>
      </w:r>
      <w:r w:rsidRPr="001C6201">
        <w:rPr>
          <w:szCs w:val="24"/>
        </w:rPr>
        <w:t>, η Αρχή λαμβάνει υπόψη τις πληροφορίες που έχουν συλλέξει οι άλλες</w:t>
      </w:r>
      <w:r w:rsidRPr="001C6201">
        <w:rPr>
          <w:i/>
          <w:iCs/>
          <w:szCs w:val="24"/>
        </w:rPr>
        <w:t xml:space="preserve"> </w:t>
      </w:r>
      <w:r w:rsidRPr="001C6201">
        <w:rPr>
          <w:szCs w:val="24"/>
        </w:rPr>
        <w:t xml:space="preserve">αρχές που αναφέρονται στο άρθρο 35α παράγραφος </w:t>
      </w:r>
      <w:r w:rsidRPr="001C6201">
        <w:rPr>
          <w:b/>
          <w:bCs/>
          <w:i/>
          <w:iCs/>
          <w:szCs w:val="24"/>
        </w:rPr>
        <w:t>1β</w:t>
      </w:r>
      <w:r w:rsidRPr="001C6201">
        <w:rPr>
          <w:szCs w:val="24"/>
        </w:rPr>
        <w:t xml:space="preserve"> και όλα τα υφιστάμενα σχετικά στατιστικά στοιχεία που παράγονται και διανέμονται από το ευρωπαϊκό στατιστικό σύστημα και το Ευρωπαϊκό Σύστημα Κεντρικών Τραπεζών.»</w:t>
      </w:r>
      <w:r w:rsidR="00A01232" w:rsidRPr="001C6201">
        <w:rPr>
          <w:szCs w:val="24"/>
        </w:rPr>
        <w:t>.</w:t>
      </w:r>
    </w:p>
    <w:p w:rsidR="00A01232" w:rsidRPr="001C6201" w:rsidRDefault="00090D8C" w:rsidP="000757EA">
      <w:pPr>
        <w:widowControl/>
        <w:tabs>
          <w:tab w:val="left" w:pos="851"/>
        </w:tabs>
        <w:spacing w:before="120" w:after="120" w:line="360" w:lineRule="auto"/>
        <w:rPr>
          <w:rFonts w:eastAsia="Calibri"/>
          <w:noProof/>
          <w:szCs w:val="24"/>
        </w:rPr>
      </w:pPr>
      <w:r w:rsidRPr="001C6201">
        <w:rPr>
          <w:szCs w:val="24"/>
        </w:rPr>
        <w:t>4</w:t>
      </w:r>
      <w:r w:rsidR="00A01232" w:rsidRPr="001C6201">
        <w:rPr>
          <w:szCs w:val="24"/>
        </w:rPr>
        <w:t>)</w:t>
      </w:r>
      <w:r w:rsidRPr="001C6201">
        <w:rPr>
          <w:szCs w:val="24"/>
        </w:rPr>
        <w:tab/>
      </w:r>
      <w:r w:rsidR="00A01232" w:rsidRPr="001C6201">
        <w:rPr>
          <w:szCs w:val="24"/>
        </w:rPr>
        <w:t>Π</w:t>
      </w:r>
      <w:r w:rsidRPr="001C6201">
        <w:rPr>
          <w:szCs w:val="24"/>
        </w:rPr>
        <w:t>ροστίθεται το ακόλουθο άρθρο 35α: </w:t>
      </w:r>
    </w:p>
    <w:p w:rsidR="00090D8C" w:rsidRPr="001C6201" w:rsidRDefault="00090D8C" w:rsidP="000757EA">
      <w:pPr>
        <w:widowControl/>
        <w:spacing w:before="120" w:after="120" w:line="360" w:lineRule="auto"/>
        <w:ind w:left="851"/>
        <w:rPr>
          <w:rFonts w:eastAsia="Calibri"/>
          <w:noProof/>
          <w:szCs w:val="24"/>
        </w:rPr>
      </w:pPr>
      <w:r w:rsidRPr="001C6201">
        <w:rPr>
          <w:szCs w:val="24"/>
        </w:rPr>
        <w:t>«Άρθρο 35α</w:t>
      </w:r>
      <w:r w:rsidR="00A01232" w:rsidRPr="001C6201">
        <w:rPr>
          <w:szCs w:val="24"/>
        </w:rPr>
        <w:br/>
      </w:r>
      <w:r w:rsidRPr="001C6201">
        <w:rPr>
          <w:szCs w:val="24"/>
        </w:rPr>
        <w:t>Ανταλλαγή πληροφοριών μεταξύ των αρχών και με άλλες οντότητες</w:t>
      </w:r>
    </w:p>
    <w:p w:rsidR="00090D8C" w:rsidRPr="001C6201" w:rsidRDefault="00090D8C" w:rsidP="000757EA">
      <w:pPr>
        <w:spacing w:before="120" w:after="120" w:line="360" w:lineRule="auto"/>
        <w:ind w:left="1418" w:hanging="567"/>
        <w:rPr>
          <w:rFonts w:eastAsia="Calibri"/>
          <w:noProof/>
          <w:szCs w:val="24"/>
        </w:rPr>
      </w:pPr>
      <w:r w:rsidRPr="001C6201">
        <w:rPr>
          <w:szCs w:val="24"/>
        </w:rPr>
        <w:t xml:space="preserve">1. </w:t>
      </w:r>
      <w:r w:rsidRPr="001C6201">
        <w:rPr>
          <w:b/>
          <w:i/>
          <w:szCs w:val="24"/>
        </w:rPr>
        <w:tab/>
      </w:r>
      <w:r w:rsidRPr="001C6201">
        <w:rPr>
          <w:szCs w:val="24"/>
        </w:rPr>
        <w:t xml:space="preserve">Η Αρχή και οι αρμόδιες αρχές κοινοποιούν </w:t>
      </w:r>
      <w:r w:rsidRPr="001C6201">
        <w:rPr>
          <w:b/>
          <w:bCs/>
          <w:i/>
          <w:iCs/>
          <w:szCs w:val="24"/>
        </w:rPr>
        <w:t>στις</w:t>
      </w:r>
      <w:r w:rsidRPr="001C6201">
        <w:rPr>
          <w:szCs w:val="24"/>
        </w:rPr>
        <w:t xml:space="preserve"> άλλες αρχές, κατά περίπτωση </w:t>
      </w:r>
      <w:r w:rsidRPr="001C6201">
        <w:rPr>
          <w:szCs w:val="24"/>
        </w:rPr>
        <w:lastRenderedPageBreak/>
        <w:t>ή τακτικά, πληροφορίες που έλαβαν από χρηματοοικονομικά ιδρύματα ή άλλες αρμόδιες αρχές</w:t>
      </w:r>
      <w:r w:rsidRPr="001C6201">
        <w:rPr>
          <w:b/>
          <w:bCs/>
          <w:i/>
          <w:iCs/>
          <w:szCs w:val="24"/>
        </w:rPr>
        <w:t>, όταν η αιτούσα αρχή δικαιούται να λαμβάνει τις εν λόγω πληροφορίες σύμφωνα με την αποστολή, τους στόχους, τα καθήκοντα και τις εξουσίες της ή σύμφωνα με το σχετικό δίκαιο της Ένωσης</w:t>
      </w:r>
      <w:r w:rsidRPr="001C6201">
        <w:rPr>
          <w:szCs w:val="24"/>
        </w:rPr>
        <w:t>.</w:t>
      </w:r>
      <w:r w:rsidRPr="001C6201">
        <w:rPr>
          <w:b/>
          <w:i/>
          <w:szCs w:val="24"/>
        </w:rPr>
        <w:t xml:space="preserve"> </w:t>
      </w:r>
    </w:p>
    <w:p w:rsidR="00090D8C" w:rsidRPr="001C6201" w:rsidRDefault="00090D8C" w:rsidP="000757EA">
      <w:pPr>
        <w:spacing w:before="120" w:after="120" w:line="360" w:lineRule="auto"/>
        <w:ind w:left="1418" w:hanging="567"/>
        <w:rPr>
          <w:rFonts w:eastAsia="Calibri"/>
          <w:noProof/>
          <w:szCs w:val="24"/>
        </w:rPr>
      </w:pPr>
      <w:r w:rsidRPr="001C6201">
        <w:rPr>
          <w:szCs w:val="24"/>
        </w:rPr>
        <w:t xml:space="preserve">2. </w:t>
      </w:r>
      <w:r w:rsidRPr="001C6201">
        <w:rPr>
          <w:b/>
          <w:i/>
          <w:szCs w:val="24"/>
        </w:rPr>
        <w:tab/>
      </w:r>
      <w:r w:rsidRPr="001C6201">
        <w:rPr>
          <w:szCs w:val="24"/>
        </w:rPr>
        <w:t>Το αίτημα ανταλλαγής πληροφοριών αναφέρει δεόντως τη νομική βάση δυνάμει του ενωσιακού δικαίου που επιτρέπει στην αιτούσα αρχή να λαμβάνει τις πληροφορίες από χρηματοοικονομικά ιδρύματα ή άλλες αρμόδιες αρχές. Η αιτούσα αρχή και η κοινοποιούσα αρχή υπόκεινται στις υποχρεώσεις τήρησης επαγγελματικού απορρήτου και προστασίας των δεδομένων που προβλέπονται στα άρθρα 70 και 71 και στην τομεακή νομοθεσία που εφαρμόζεται στην κοινοχρησία δεδομένων μεταξύ του χρηματοοικονομικού ιδρύματος και της αιτούσας αρχής, καθώς και στην κοινοχρησία δεδομένων μεταξύ του χρηματοοικονομικού ιδρύματος και της κοινοποιούσας αρχής. Η κοινοποιούσα αρχή ενημερώνει κάθε σχετικό χρηματοοικονομικό ίδρυμα ▌σχετικά με την εν λόγω ανταλλαγή πληροφοριών</w:t>
      </w:r>
      <w:r w:rsidRPr="001C6201">
        <w:rPr>
          <w:b/>
          <w:bCs/>
          <w:i/>
          <w:iCs/>
          <w:szCs w:val="24"/>
        </w:rPr>
        <w:t>, εκτός εάν οι πληροφορίες έχουν ανωνυμοποιηθεί, τροποποιηθεί, συγκεντρωθεί ή υποστεί επεξεργασία με οποιαδήποτε άλλη μέθοδο ελέγχου της γνωστοποίησης με σκοπό την προστασία εμπιστευτικών πληροφοριών,</w:t>
      </w:r>
      <w:r w:rsidRPr="001C6201">
        <w:rPr>
          <w:i/>
          <w:iCs/>
          <w:szCs w:val="24"/>
        </w:rPr>
        <w:t xml:space="preserve"> </w:t>
      </w:r>
      <w:r w:rsidRPr="001C6201">
        <w:rPr>
          <w:szCs w:val="24"/>
        </w:rPr>
        <w:t xml:space="preserve">χωρίς αδικαιολόγητη καθυστέρηση. </w:t>
      </w:r>
    </w:p>
    <w:p w:rsidR="00090D8C" w:rsidRPr="001C6201" w:rsidRDefault="00090D8C" w:rsidP="000757EA">
      <w:pPr>
        <w:spacing w:before="120" w:after="120" w:line="360" w:lineRule="auto"/>
        <w:ind w:left="1418" w:hanging="567"/>
        <w:rPr>
          <w:rFonts w:eastAsia="Calibri"/>
          <w:szCs w:val="24"/>
        </w:rPr>
      </w:pPr>
      <w:r w:rsidRPr="001C6201">
        <w:rPr>
          <w:szCs w:val="24"/>
        </w:rPr>
        <w:t xml:space="preserve">3. </w:t>
      </w:r>
      <w:r w:rsidRPr="001C6201">
        <w:rPr>
          <w:b/>
          <w:i/>
          <w:szCs w:val="24"/>
        </w:rPr>
        <w:tab/>
      </w:r>
      <w:r w:rsidRPr="001C6201">
        <w:rPr>
          <w:szCs w:val="24"/>
        </w:rPr>
        <w:t>Οι παράγραφοι 1</w:t>
      </w:r>
      <w:r w:rsidRPr="001C6201">
        <w:rPr>
          <w:b/>
          <w:bCs/>
          <w:i/>
          <w:iCs/>
          <w:szCs w:val="24"/>
        </w:rPr>
        <w:t>, 1α</w:t>
      </w:r>
      <w:r w:rsidRPr="001C6201">
        <w:rPr>
          <w:szCs w:val="24"/>
        </w:rPr>
        <w:t xml:space="preserve"> και 2 εφαρμόζονται επίσης στις πληροφορίες που έχει λάβει η κοινοποιούσα αρχή από χρηματοοικονομικό ίδρυμα ή </w:t>
      </w:r>
      <w:r w:rsidRPr="001C6201">
        <w:rPr>
          <w:b/>
          <w:bCs/>
          <w:i/>
          <w:iCs/>
          <w:szCs w:val="24"/>
        </w:rPr>
        <w:t>τις άλλες αρχές</w:t>
      </w:r>
      <w:r w:rsidRPr="001C6201">
        <w:rPr>
          <w:i/>
          <w:iCs/>
          <w:szCs w:val="24"/>
        </w:rPr>
        <w:t xml:space="preserve"> </w:t>
      </w:r>
      <w:r w:rsidRPr="001C6201">
        <w:rPr>
          <w:szCs w:val="24"/>
        </w:rPr>
        <w:t xml:space="preserve">και για τις οποίες η κοινοποιούσα αρχή διενήργησε στη συνέχεια ελέγχους ποιότητας ή τις οποίες η κοινοποιούσα αρχή έχει επεξεργαστεί με άλλον τρόπο. </w:t>
      </w:r>
    </w:p>
    <w:p w:rsidR="00090D8C" w:rsidRPr="001C6201" w:rsidRDefault="00090D8C" w:rsidP="000757EA">
      <w:pPr>
        <w:spacing w:before="120" w:after="120" w:line="360" w:lineRule="auto"/>
        <w:ind w:left="1418" w:hanging="567"/>
        <w:rPr>
          <w:rFonts w:eastAsia="Calibri"/>
          <w:b/>
          <w:i/>
          <w:szCs w:val="24"/>
        </w:rPr>
      </w:pPr>
      <w:r w:rsidRPr="001C6201">
        <w:rPr>
          <w:szCs w:val="24"/>
        </w:rPr>
        <w:t xml:space="preserve">4. </w:t>
      </w:r>
      <w:r w:rsidRPr="001C6201">
        <w:rPr>
          <w:b/>
          <w:i/>
          <w:szCs w:val="24"/>
        </w:rPr>
        <w:tab/>
      </w:r>
      <w:r w:rsidRPr="001C6201">
        <w:rPr>
          <w:szCs w:val="24"/>
        </w:rPr>
        <w:t xml:space="preserve">Για την κοινοχρησία πληροφοριών, όπως αναφέρεται στις παραγράφους 1, </w:t>
      </w:r>
      <w:r w:rsidRPr="001C6201">
        <w:rPr>
          <w:b/>
          <w:bCs/>
          <w:i/>
          <w:iCs/>
          <w:szCs w:val="24"/>
        </w:rPr>
        <w:t>1α,</w:t>
      </w:r>
      <w:r w:rsidRPr="001C6201">
        <w:rPr>
          <w:i/>
          <w:iCs/>
          <w:szCs w:val="24"/>
        </w:rPr>
        <w:t xml:space="preserve"> </w:t>
      </w:r>
      <w:r w:rsidRPr="001C6201">
        <w:rPr>
          <w:szCs w:val="24"/>
        </w:rPr>
        <w:t xml:space="preserve">2 και 3, </w:t>
      </w:r>
      <w:r w:rsidRPr="001C6201">
        <w:rPr>
          <w:b/>
          <w:bCs/>
          <w:i/>
          <w:iCs/>
          <w:szCs w:val="24"/>
        </w:rPr>
        <w:t>η Αρχή και</w:t>
      </w:r>
      <w:r w:rsidRPr="001C6201">
        <w:rPr>
          <w:i/>
          <w:iCs/>
          <w:szCs w:val="24"/>
        </w:rPr>
        <w:t xml:space="preserve"> </w:t>
      </w:r>
      <w:r w:rsidRPr="001C6201">
        <w:rPr>
          <w:szCs w:val="24"/>
        </w:rPr>
        <w:t xml:space="preserve">οι </w:t>
      </w:r>
      <w:r w:rsidRPr="001C6201">
        <w:rPr>
          <w:b/>
          <w:bCs/>
          <w:i/>
          <w:iCs/>
          <w:szCs w:val="24"/>
        </w:rPr>
        <w:t>άλλες</w:t>
      </w:r>
      <w:r w:rsidRPr="001C6201">
        <w:rPr>
          <w:i/>
          <w:iCs/>
          <w:szCs w:val="24"/>
        </w:rPr>
        <w:t xml:space="preserve"> </w:t>
      </w:r>
      <w:r w:rsidRPr="001C6201">
        <w:rPr>
          <w:szCs w:val="24"/>
        </w:rPr>
        <w:t xml:space="preserve">αρχές συνάπτουν μνημόνια συνεννόησης για τον καθορισμό των λεπτομερειών της ανταλλαγής πληροφοριών. </w:t>
      </w:r>
      <w:r w:rsidRPr="001C6201">
        <w:rPr>
          <w:b/>
          <w:bCs/>
          <w:i/>
          <w:iCs/>
          <w:szCs w:val="24"/>
        </w:rPr>
        <w:t>Καθορίζουν</w:t>
      </w:r>
      <w:r w:rsidRPr="001C6201">
        <w:rPr>
          <w:szCs w:val="24"/>
        </w:rPr>
        <w:t xml:space="preserve"> επίσης ρυθμίσεις για τον επιμερισμό των πόρων για τη συλλογή και την επεξεργασία των εν λόγω κοινοποιούμενων δεδομένων</w:t>
      </w:r>
      <w:r w:rsidRPr="001C6201">
        <w:rPr>
          <w:b/>
          <w:bCs/>
          <w:i/>
          <w:iCs/>
          <w:szCs w:val="24"/>
        </w:rPr>
        <w:t>, υπό την προϋπόθεση ότι οι ρυθμίσεις αυτές συμμορφώνονται με τους ισχύοντες κανόνες για την προστασία των δεδομένων, τη διανοητική ιδιοκτησία και το επαγγελματικό απόρρητο</w:t>
      </w:r>
      <w:r w:rsidRPr="001C6201">
        <w:rPr>
          <w:szCs w:val="24"/>
        </w:rPr>
        <w:t>. </w:t>
      </w:r>
      <w:r w:rsidRPr="001C6201">
        <w:rPr>
          <w:b/>
          <w:i/>
          <w:szCs w:val="24"/>
        </w:rPr>
        <w:t xml:space="preserve">Τα μνημόνια συνεννόησης έχουν, βάσει συμφωνίας μεταξύ όλων των ενδιαφερόμενων αρχών, απλό και τυποποιημένο μορφότυπο, προσαρμοσμένο, όταν απαιτείται, στους ειδικούς όρους λειτουργίας που </w:t>
      </w:r>
      <w:r w:rsidRPr="001C6201">
        <w:rPr>
          <w:b/>
          <w:i/>
          <w:szCs w:val="24"/>
        </w:rPr>
        <w:lastRenderedPageBreak/>
        <w:t>ενδέχεται να ισχύουν για συγκεκριμένες αρχές.</w:t>
      </w:r>
    </w:p>
    <w:p w:rsidR="00090D8C" w:rsidRPr="001C6201" w:rsidRDefault="00090D8C" w:rsidP="000757EA">
      <w:pPr>
        <w:spacing w:before="120" w:after="120" w:line="360" w:lineRule="auto"/>
        <w:ind w:left="1418" w:hanging="567"/>
        <w:rPr>
          <w:rFonts w:eastAsia="Calibri"/>
          <w:b/>
          <w:i/>
          <w:szCs w:val="24"/>
        </w:rPr>
      </w:pPr>
      <w:r w:rsidRPr="001C6201">
        <w:rPr>
          <w:szCs w:val="24"/>
        </w:rPr>
        <w:t xml:space="preserve">5. </w:t>
      </w:r>
      <w:r w:rsidRPr="001C6201">
        <w:rPr>
          <w:b/>
          <w:i/>
          <w:szCs w:val="24"/>
        </w:rPr>
        <w:tab/>
      </w:r>
      <w:r w:rsidRPr="001C6201">
        <w:rPr>
          <w:szCs w:val="24"/>
        </w:rPr>
        <w:t xml:space="preserve">Οι παράγραφοι 1 έως 4 ισχύουν με την επιφύλαξη της προστασίας των δικαιωμάτων διανοητικής ιδιοκτησίας και δεν εμποδίζουν ούτε περιορίζουν την ανταλλαγή πληροφοριών μεταξύ </w:t>
      </w:r>
      <w:r w:rsidRPr="001C6201">
        <w:rPr>
          <w:b/>
          <w:bCs/>
          <w:i/>
          <w:iCs/>
          <w:szCs w:val="24"/>
        </w:rPr>
        <w:t>της Αρχής</w:t>
      </w:r>
      <w:r w:rsidRPr="001C6201">
        <w:rPr>
          <w:szCs w:val="24"/>
        </w:rPr>
        <w:t xml:space="preserve"> και των </w:t>
      </w:r>
      <w:r w:rsidRPr="001C6201">
        <w:rPr>
          <w:b/>
          <w:bCs/>
          <w:i/>
          <w:iCs/>
          <w:szCs w:val="24"/>
        </w:rPr>
        <w:t>άλλων</w:t>
      </w:r>
      <w:r w:rsidRPr="001C6201">
        <w:rPr>
          <w:szCs w:val="24"/>
        </w:rPr>
        <w:t xml:space="preserve"> αρχών ▌σύμφωνα με διατάξεις σε άλλες ενωσιακές νομοθετικές πράξεις. Όταν οι διατάξεις του παρόντος άρθρου έρχονται σε σύγκρουση με διατάξεις άλλων ενωσιακών νομοθετικών πράξεων που ρυθμίζουν την ανταλλαγή πληροφοριών μεταξύ των </w:t>
      </w:r>
      <w:r w:rsidRPr="001C6201">
        <w:rPr>
          <w:b/>
          <w:bCs/>
          <w:i/>
          <w:iCs/>
          <w:szCs w:val="24"/>
        </w:rPr>
        <w:t>άλλων</w:t>
      </w:r>
      <w:r w:rsidRPr="001C6201">
        <w:rPr>
          <w:szCs w:val="24"/>
        </w:rPr>
        <w:t xml:space="preserve"> αρχών</w:t>
      </w:r>
      <w:r w:rsidR="00ED67B0" w:rsidRPr="001C6201">
        <w:rPr>
          <w:szCs w:val="24"/>
        </w:rPr>
        <w:t xml:space="preserve"> </w:t>
      </w:r>
      <w:r w:rsidRPr="001C6201">
        <w:rPr>
          <w:szCs w:val="24"/>
        </w:rPr>
        <w:t>▌, υπερισχύουν οι διατάξεις των άλλων ενωσιακών νομοθετικών πράξεων.</w:t>
      </w:r>
    </w:p>
    <w:p w:rsidR="00090D8C" w:rsidRPr="001C6201" w:rsidRDefault="00090D8C" w:rsidP="000757EA">
      <w:pPr>
        <w:spacing w:before="120" w:after="120" w:line="360" w:lineRule="auto"/>
        <w:ind w:left="1418" w:hanging="567"/>
        <w:rPr>
          <w:rFonts w:eastAsia="Calibri"/>
          <w:b/>
          <w:i/>
          <w:szCs w:val="24"/>
        </w:rPr>
      </w:pPr>
      <w:r w:rsidRPr="001C6201">
        <w:rPr>
          <w:szCs w:val="24"/>
        </w:rPr>
        <w:t xml:space="preserve">6. </w:t>
      </w:r>
      <w:r w:rsidRPr="001C6201">
        <w:rPr>
          <w:b/>
          <w:i/>
          <w:szCs w:val="24"/>
        </w:rPr>
        <w:tab/>
      </w:r>
      <w:r w:rsidRPr="001C6201">
        <w:rPr>
          <w:szCs w:val="24"/>
        </w:rPr>
        <w:t xml:space="preserve">Με την επιφύλαξη άλλων υποχρεώσεων που προβλέπονται στο ενωσιακό δίκαιο για την κοινοχρησία πληροφοριών, η Αρχή και οι αρμόδιες αρχές, κατόπιν αιτιολογημένου αιτήματος, </w:t>
      </w:r>
      <w:r w:rsidRPr="001C6201">
        <w:rPr>
          <w:b/>
          <w:bCs/>
          <w:i/>
          <w:iCs/>
          <w:szCs w:val="24"/>
        </w:rPr>
        <w:t>δύνανται να</w:t>
      </w:r>
      <w:r w:rsidRPr="001C6201">
        <w:rPr>
          <w:i/>
          <w:iCs/>
          <w:szCs w:val="24"/>
        </w:rPr>
        <w:t xml:space="preserve"> </w:t>
      </w:r>
      <w:r w:rsidRPr="001C6201">
        <w:rPr>
          <w:szCs w:val="24"/>
        </w:rPr>
        <w:t>κοινοποιούν κατά περίπτωση στην Επιτροπή ▌πληροφορίες που τους έχουν υποβάλει χρηματοοικονομικά ιδρύματα σύμφωνα με τα καθήκοντά τους βάσει του ενωσιακού δικαίου, ▌</w:t>
      </w:r>
      <w:bookmarkStart w:id="8" w:name="_Hlk145611591"/>
      <w:r w:rsidRPr="001C6201">
        <w:rPr>
          <w:szCs w:val="24"/>
        </w:rPr>
        <w:t xml:space="preserve">σε μορφή που δεν επιτρέπει την ταυτοποίηση μεμονωμένων οντοτήτων και δεν περιέχει δεδομένα προσωπικού χαρακτήρα. </w:t>
      </w:r>
      <w:r w:rsidRPr="001C6201">
        <w:rPr>
          <w:b/>
          <w:i/>
          <w:szCs w:val="24"/>
        </w:rPr>
        <w:t>Οι αρχές που έχουν υποβάλει τέτοιες πληροφορίες ενημερώνονται δεόντως για την κοινοχρησία που πραγματοποιήθηκε.</w:t>
      </w:r>
    </w:p>
    <w:bookmarkEnd w:id="8"/>
    <w:p w:rsidR="00090D8C" w:rsidRPr="001C6201" w:rsidRDefault="00090D8C" w:rsidP="000757EA">
      <w:pPr>
        <w:spacing w:before="120" w:after="120" w:line="360" w:lineRule="auto"/>
        <w:ind w:left="1418" w:hanging="567"/>
        <w:rPr>
          <w:rFonts w:eastAsia="Calibri"/>
          <w:szCs w:val="24"/>
        </w:rPr>
      </w:pPr>
      <w:r w:rsidRPr="001C6201">
        <w:rPr>
          <w:szCs w:val="24"/>
        </w:rPr>
        <w:t xml:space="preserve">7. </w:t>
      </w:r>
      <w:r w:rsidRPr="001C6201">
        <w:rPr>
          <w:b/>
          <w:i/>
          <w:szCs w:val="24"/>
        </w:rPr>
        <w:tab/>
      </w:r>
      <w:r w:rsidRPr="001C6201">
        <w:rPr>
          <w:szCs w:val="24"/>
        </w:rPr>
        <w:t xml:space="preserve">Η Αρχή και οι αρμόδιες αρχές μπορούν να παρέχουν πρόσβαση σε πληροφορίες που αποκτούν κατά την εκτέλεση των καθηκόντων τους για επαναχρησιμοποίηση από χρηματοοικονομικά ιδρύματα, ερευνητές και άλλες οντότητες που έχουν έννομο συμφέρον στις εν λόγω πληροφορίες για σκοπούς έρευνας και καινοτομίας, υπό τον όρο ότι η Αρχή έχει διασφαλίσει ότι έχουν τηρηθεί όλα τα ακόλουθα: </w:t>
      </w:r>
    </w:p>
    <w:p w:rsidR="00090D8C" w:rsidRPr="001C6201" w:rsidRDefault="00090D8C" w:rsidP="000757EA">
      <w:pPr>
        <w:widowControl/>
        <w:spacing w:before="120" w:after="120" w:line="360" w:lineRule="auto"/>
        <w:ind w:left="1985" w:hanging="545"/>
        <w:rPr>
          <w:rFonts w:eastAsia="Calibri"/>
          <w:szCs w:val="24"/>
        </w:rPr>
      </w:pPr>
      <w:r w:rsidRPr="001C6201">
        <w:rPr>
          <w:szCs w:val="24"/>
        </w:rPr>
        <w:t xml:space="preserve">α) </w:t>
      </w:r>
      <w:r w:rsidRPr="001C6201">
        <w:rPr>
          <w:b/>
          <w:i/>
          <w:szCs w:val="24"/>
        </w:rPr>
        <w:tab/>
      </w:r>
      <w:r w:rsidRPr="001C6201">
        <w:rPr>
          <w:szCs w:val="24"/>
        </w:rPr>
        <w:t>οι πληροφορίες έχουν ανωνυμοποιηθεί κατά τέτοιο τρόπο ώστε η ταυτότητα του υποκειμένου των δεδομένων ή του χρηματοοικονομικού ιδρύματος να μην μπορεί πλέον να εξακριβωθεί·</w:t>
      </w:r>
    </w:p>
    <w:p w:rsidR="00090D8C" w:rsidRPr="001C6201" w:rsidRDefault="00090D8C" w:rsidP="000757EA">
      <w:pPr>
        <w:widowControl/>
        <w:spacing w:before="120" w:after="120" w:line="360" w:lineRule="auto"/>
        <w:ind w:left="1985" w:hanging="545"/>
        <w:rPr>
          <w:rFonts w:eastAsia="Calibri"/>
          <w:szCs w:val="24"/>
        </w:rPr>
      </w:pPr>
      <w:r w:rsidRPr="001C6201">
        <w:rPr>
          <w:szCs w:val="24"/>
        </w:rPr>
        <w:t xml:space="preserve">β) </w:t>
      </w:r>
      <w:r w:rsidRPr="001C6201">
        <w:rPr>
          <w:b/>
          <w:i/>
          <w:szCs w:val="24"/>
        </w:rPr>
        <w:tab/>
      </w:r>
      <w:r w:rsidRPr="001C6201">
        <w:rPr>
          <w:szCs w:val="24"/>
        </w:rPr>
        <w:t xml:space="preserve">οι πληροφορίες έχουν τροποποιηθεί, συγκεντρωθεί ή υποστεί επεξεργασία με οποιαδήποτε άλλη μέθοδο ελέγχου της γνωστοποίησης, με σκοπό την προστασία εμπιστευτικών πληροφοριών, συμπεριλαμβανομένων των εμπορικών απορρήτων ή του περιεχομένου που καλύπτεται από δικαιώματα διανοητικής ιδιοκτησίας. </w:t>
      </w:r>
    </w:p>
    <w:p w:rsidR="00090D8C" w:rsidRPr="001C6201" w:rsidRDefault="00090D8C" w:rsidP="000757EA">
      <w:pPr>
        <w:widowControl/>
        <w:spacing w:before="120" w:after="120" w:line="360" w:lineRule="auto"/>
        <w:ind w:left="1418"/>
        <w:rPr>
          <w:rFonts w:eastAsia="Calibri"/>
          <w:szCs w:val="24"/>
        </w:rPr>
      </w:pPr>
      <w:r w:rsidRPr="001C6201">
        <w:rPr>
          <w:szCs w:val="24"/>
        </w:rPr>
        <w:lastRenderedPageBreak/>
        <w:t xml:space="preserve">Οι πληροφορίες που λαμβάνονται από άλλη αρχή κοινοποιούνται μόνο </w:t>
      </w:r>
      <w:r w:rsidRPr="001C6201">
        <w:rPr>
          <w:b/>
          <w:bCs/>
          <w:i/>
          <w:iCs/>
          <w:szCs w:val="24"/>
        </w:rPr>
        <w:t>σε αυτή τη βάση</w:t>
      </w:r>
      <w:r w:rsidRPr="001C6201">
        <w:rPr>
          <w:szCs w:val="24"/>
        </w:rPr>
        <w:t xml:space="preserve"> με τη σύμφωνη γνώμη της αρχής που έλαβε αρχικά τις πληροφορίες.</w:t>
      </w:r>
    </w:p>
    <w:p w:rsidR="00090D8C" w:rsidRPr="001C6201" w:rsidRDefault="00090D8C" w:rsidP="000757EA">
      <w:pPr>
        <w:spacing w:before="120" w:after="120" w:line="360" w:lineRule="auto"/>
        <w:ind w:left="1418" w:hanging="567"/>
        <w:rPr>
          <w:rFonts w:eastAsia="Calibri"/>
          <w:b/>
          <w:i/>
          <w:szCs w:val="24"/>
        </w:rPr>
      </w:pPr>
      <w:r w:rsidRPr="001C6201">
        <w:rPr>
          <w:b/>
          <w:i/>
          <w:szCs w:val="24"/>
        </w:rPr>
        <w:t>7a.</w:t>
      </w:r>
      <w:r w:rsidRPr="001C6201">
        <w:rPr>
          <w:b/>
          <w:i/>
          <w:szCs w:val="24"/>
        </w:rPr>
        <w:tab/>
        <w:t>Η Αρχή και οι αρμόδιες αρχές, έως ... [ένα έτος από την ημερομηνία έναρξης ισχύος του παρόντος τροποποιητικού κανονισμού], υποβάλλουν έκθεση στην Επιτροπή σχετικά με όλα τα νομικά εμπόδια των τομεακών κανονισμών τα οποία τις εμποδίζουν με οποιονδήποτε τρόπο να ανταλλάσσουν πληροφορίες με άλλες αρχές ή με άλλες οντότητες. Η έκθεση μπορεί επίσης να περιλαμβάνει επουσιώδεις, παρωχημένες, αλληλεπικαλυπτόμενες ή με άλλον τρόπο μη σχετικές απαιτήσεις υποβολής εκθέσεων, καθώς και προτάσεις για τη διασφάλιση της συνέπειας μεταξύ των απαιτήσεων υποβολής εκθέσεων των χρηματοοικονομικών και των μη χρηματοοικονομικών εταιρειών.</w:t>
      </w:r>
    </w:p>
    <w:p w:rsidR="00090D8C" w:rsidRPr="001C6201" w:rsidRDefault="00090D8C" w:rsidP="000757EA">
      <w:pPr>
        <w:widowControl/>
        <w:spacing w:before="120" w:after="120" w:line="360" w:lineRule="auto"/>
        <w:ind w:left="1418"/>
        <w:rPr>
          <w:rFonts w:eastAsia="Calibri"/>
          <w:szCs w:val="24"/>
        </w:rPr>
      </w:pPr>
      <w:r w:rsidRPr="001C6201">
        <w:rPr>
          <w:b/>
          <w:bCs/>
          <w:i/>
          <w:iCs/>
          <w:szCs w:val="24"/>
        </w:rPr>
        <w:t>Με βάση την εν λόγω έκθεση και λαμβάνοντας δεόντως υπόψη την προστασία των δικαιωμάτων διανοητικής ιδιοκτησίας, τις υποχρεώσεις επαγγελματικού απορρήτου και προστασίας των δεδομένων, η Επιτροπή υποβάλλει, αν κρίνεται σκόπιμο, στο Ευρωπαϊκό Κοινοβούλιο και στο Συμβούλιο νομοθετική πρόταση για την άρση των εν λόγω νομικών εμποδίων στην τομεακή νομοθεσία με σκοπό την προώθηση της ανταλλαγής πληροφοριών μεταξύ αρχών και με άλλες οντότητες, έως ... [δύο έτη από την ημερομηνία έναρξης ισχύος του παρόντος τροποποιητικού κανονισμού].»</w:t>
      </w:r>
      <w:r w:rsidR="00A01232" w:rsidRPr="001C6201">
        <w:rPr>
          <w:b/>
          <w:bCs/>
          <w:i/>
          <w:iCs/>
          <w:szCs w:val="24"/>
        </w:rPr>
        <w:t>.</w:t>
      </w:r>
    </w:p>
    <w:p w:rsidR="00090D8C" w:rsidRPr="001C6201" w:rsidRDefault="00090D8C" w:rsidP="000757EA">
      <w:pPr>
        <w:widowControl/>
        <w:spacing w:before="120" w:after="120" w:line="360" w:lineRule="auto"/>
        <w:ind w:left="851" w:hanging="851"/>
        <w:rPr>
          <w:rFonts w:eastAsia="Calibri"/>
          <w:szCs w:val="24"/>
        </w:rPr>
      </w:pPr>
      <w:r w:rsidRPr="001C6201">
        <w:rPr>
          <w:b/>
          <w:i/>
          <w:szCs w:val="24"/>
        </w:rPr>
        <w:t>4a</w:t>
      </w:r>
      <w:r w:rsidR="00A01232" w:rsidRPr="001C6201">
        <w:rPr>
          <w:b/>
          <w:i/>
          <w:szCs w:val="24"/>
        </w:rPr>
        <w:t>)</w:t>
      </w:r>
      <w:r w:rsidRPr="001C6201">
        <w:rPr>
          <w:b/>
          <w:i/>
          <w:szCs w:val="24"/>
        </w:rPr>
        <w:tab/>
      </w:r>
      <w:r w:rsidR="00A01232" w:rsidRPr="001C6201">
        <w:rPr>
          <w:b/>
          <w:i/>
          <w:szCs w:val="24"/>
        </w:rPr>
        <w:t>Π</w:t>
      </w:r>
      <w:r w:rsidRPr="001C6201">
        <w:rPr>
          <w:b/>
          <w:i/>
          <w:szCs w:val="24"/>
        </w:rPr>
        <w:t>αρεμβάλλεται το ακόλουθο άρθρο:</w:t>
      </w:r>
      <w:r w:rsidRPr="001C6201">
        <w:rPr>
          <w:szCs w:val="24"/>
        </w:rPr>
        <w:t xml:space="preserve"> </w:t>
      </w:r>
    </w:p>
    <w:p w:rsidR="00090D8C" w:rsidRPr="001C6201" w:rsidRDefault="00090D8C" w:rsidP="000757EA">
      <w:pPr>
        <w:widowControl/>
        <w:spacing w:before="120" w:after="120" w:line="360" w:lineRule="auto"/>
        <w:ind w:left="851"/>
        <w:rPr>
          <w:rFonts w:eastAsia="Calibri"/>
          <w:b/>
          <w:i/>
          <w:noProof/>
          <w:szCs w:val="24"/>
        </w:rPr>
      </w:pPr>
      <w:r w:rsidRPr="001C6201">
        <w:rPr>
          <w:b/>
          <w:i/>
          <w:szCs w:val="24"/>
        </w:rPr>
        <w:t>«Άρθρο 35β</w:t>
      </w:r>
      <w:r w:rsidR="00A01232" w:rsidRPr="001C6201">
        <w:rPr>
          <w:b/>
          <w:i/>
          <w:szCs w:val="24"/>
        </w:rPr>
        <w:br/>
      </w:r>
      <w:r w:rsidRPr="001C6201">
        <w:rPr>
          <w:b/>
          <w:i/>
          <w:szCs w:val="24"/>
        </w:rPr>
        <w:t>Δημιουργία ενιαίου ολοκληρωμένου συστήματος υποβολής εκθέσεων</w:t>
      </w:r>
    </w:p>
    <w:p w:rsidR="00090D8C" w:rsidRPr="001C6201" w:rsidRDefault="00090D8C" w:rsidP="000757EA">
      <w:pPr>
        <w:spacing w:before="120" w:after="120" w:line="360" w:lineRule="auto"/>
        <w:ind w:left="1418" w:hanging="567"/>
        <w:rPr>
          <w:rFonts w:eastAsia="Calibri"/>
          <w:b/>
          <w:i/>
          <w:noProof/>
          <w:szCs w:val="24"/>
        </w:rPr>
      </w:pPr>
      <w:r w:rsidRPr="001C6201">
        <w:rPr>
          <w:b/>
          <w:i/>
          <w:szCs w:val="24"/>
        </w:rPr>
        <w:t xml:space="preserve">1. </w:t>
      </w:r>
      <w:r w:rsidRPr="001C6201">
        <w:rPr>
          <w:b/>
          <w:i/>
          <w:szCs w:val="24"/>
        </w:rPr>
        <w:tab/>
        <w:t xml:space="preserve">Έως ... [δύο έτη από την ημερομηνία έναρξης ισχύος του παρόντος τροποποιητικού κανονισμού], η Αρχή, σε στενή συνεργασία με τις άλλες αρχές και το ΕΣΚΤ, καταρτίζει έκθεση σχετικά με τις τεχνικές λεπτομέρειες της δημιουργίας ενός ενιαίου ολοκληρωμένου συστήματος υποβολής εκθέσεων, καθώς και χάρτη πορείας, με βάση τις εργασίες για την ενσωμάτωση της υποβολής εκθέσεων από τις ΕΕΑ στους τομείς τους και περιλαμβάνει εκτίμηση του κόστους και του οφέλους. Για τους σκοπούς της εν λόγω έκθεσης, το ενιαίο ολοκληρωμένο σύστημα υποβολής εκθέσεων </w:t>
      </w:r>
      <w:r w:rsidRPr="001C6201">
        <w:rPr>
          <w:b/>
          <w:i/>
          <w:szCs w:val="24"/>
        </w:rPr>
        <w:lastRenderedPageBreak/>
        <w:t>περιλαμβάνει:</w:t>
      </w:r>
    </w:p>
    <w:p w:rsidR="00090D8C" w:rsidRPr="001C6201" w:rsidRDefault="00090D8C" w:rsidP="000757EA">
      <w:pPr>
        <w:widowControl/>
        <w:spacing w:before="120" w:after="120" w:line="360" w:lineRule="auto"/>
        <w:ind w:left="1985" w:hanging="567"/>
        <w:rPr>
          <w:rFonts w:eastAsia="Calibri"/>
          <w:b/>
          <w:i/>
          <w:noProof/>
          <w:szCs w:val="24"/>
        </w:rPr>
      </w:pPr>
      <w:r w:rsidRPr="001C6201">
        <w:rPr>
          <w:b/>
          <w:i/>
          <w:szCs w:val="24"/>
        </w:rPr>
        <w:t>α)</w:t>
      </w:r>
      <w:r w:rsidRPr="001C6201">
        <w:rPr>
          <w:b/>
          <w:i/>
          <w:szCs w:val="24"/>
        </w:rPr>
        <w:tab/>
        <w:t xml:space="preserve"> ένα κοινό λεξικό δεδομένων για τη διασφάλιση της συνέπειας και της σαφήνειας των απαιτήσεων υποβολής εκθέσεων και της τυποποίησης των δεδομένων·</w:t>
      </w:r>
    </w:p>
    <w:p w:rsidR="00090D8C" w:rsidRPr="001C6201" w:rsidRDefault="00090D8C" w:rsidP="000757EA">
      <w:pPr>
        <w:widowControl/>
        <w:spacing w:before="120" w:after="120" w:line="360" w:lineRule="auto"/>
        <w:ind w:left="1985" w:hanging="567"/>
        <w:rPr>
          <w:rFonts w:eastAsia="Calibri"/>
          <w:b/>
          <w:i/>
          <w:noProof/>
          <w:szCs w:val="24"/>
        </w:rPr>
      </w:pPr>
      <w:r w:rsidRPr="001C6201">
        <w:rPr>
          <w:b/>
          <w:i/>
          <w:szCs w:val="24"/>
        </w:rPr>
        <w:t xml:space="preserve">β) </w:t>
      </w:r>
      <w:r w:rsidRPr="001C6201">
        <w:rPr>
          <w:b/>
          <w:i/>
          <w:szCs w:val="24"/>
        </w:rPr>
        <w:tab/>
        <w:t>ένα κοινό αποθετήριο των απαιτήσεων υποβολής εκθέσεων και γνωστοποίησης, των περιγραφών των συλλεγόμενων δεδομένων και των αρχών που τα κατέχουν·</w:t>
      </w:r>
    </w:p>
    <w:p w:rsidR="00090D8C" w:rsidRPr="001C6201" w:rsidRDefault="00090D8C" w:rsidP="000757EA">
      <w:pPr>
        <w:widowControl/>
        <w:spacing w:before="120" w:after="120" w:line="360" w:lineRule="auto"/>
        <w:ind w:left="1985" w:hanging="567"/>
        <w:rPr>
          <w:rFonts w:eastAsia="Calibri"/>
          <w:b/>
          <w:i/>
          <w:noProof/>
          <w:szCs w:val="24"/>
        </w:rPr>
      </w:pPr>
      <w:r w:rsidRPr="001C6201">
        <w:rPr>
          <w:b/>
          <w:i/>
          <w:szCs w:val="24"/>
        </w:rPr>
        <w:t>γ)</w:t>
      </w:r>
      <w:r w:rsidRPr="001C6201">
        <w:rPr>
          <w:b/>
          <w:i/>
          <w:szCs w:val="24"/>
        </w:rPr>
        <w:tab/>
        <w:t xml:space="preserve"> έναν κεντρικό χώρο δεδομένων, συμπεριλαμβανομένου του τεχνικού σχεδιασμού για τη συλλογή και την ανταλλαγή πληροφοριών· και</w:t>
      </w:r>
    </w:p>
    <w:p w:rsidR="00090D8C" w:rsidRPr="001C6201" w:rsidRDefault="00090D8C" w:rsidP="000757EA">
      <w:pPr>
        <w:widowControl/>
        <w:spacing w:before="120" w:after="120" w:line="360" w:lineRule="auto"/>
        <w:ind w:left="1985" w:hanging="567"/>
        <w:rPr>
          <w:rFonts w:eastAsia="Calibri"/>
          <w:b/>
          <w:i/>
          <w:noProof/>
          <w:szCs w:val="24"/>
        </w:rPr>
      </w:pPr>
      <w:r w:rsidRPr="001C6201">
        <w:rPr>
          <w:b/>
          <w:i/>
          <w:szCs w:val="24"/>
        </w:rPr>
        <w:t xml:space="preserve">δ) </w:t>
      </w:r>
      <w:r w:rsidRPr="001C6201">
        <w:rPr>
          <w:b/>
          <w:i/>
          <w:szCs w:val="24"/>
        </w:rPr>
        <w:tab/>
        <w:t>ένα μόνιμο ενιαίο σημείο επαφής στο οποίο οι οντότητες μπορούν να αναφέρουν περιπτώσεις διπλής υποβολής εκθέσεων και περιττές ή παρωχημένες απαιτήσεις υποβολής εκθέσεων ή γνωστοποίησης.</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t xml:space="preserve">Σε στενή συνεργασία με την Επιτροπή, η έκθεση συνοδεύεται από εκτίμηση των συνολικών δημοσιονομικών επιπτώσεων. </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t xml:space="preserve">Η Επιτροπή, αν κρίνεται σκόπιμο, υποβάλλει στο Ευρωπαϊκό Κοινοβούλιο και στο Συμβούλιο νομοθετική πρόταση για να εξασφαλιστούν οι οικονομικοί και ανθρώπινοι πόροι και οι πόροι ΤΠ που απαιτούνται για τη δημιουργία του ενιαίου ολοκληρωμένου συστήματος υποβολής εκθέσεων έως ... [τρία έτη από την ημερομηνία έναρξης ισχύος του παρόντος τροποποιητικού κανονισμού]. </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t>Η Αρχή δημιουργεί, από κοινού με τις άλλες αρχές, ενιαίο ολοκληρωμένο σύστημα υποβολής εκθέσεων, έως ... [τρία έτη από την ημερομηνία έναρξης ισχύος του παρόντος τροποποιητικού κανονισμού].»</w:t>
      </w:r>
      <w:r w:rsidR="00A01232" w:rsidRPr="001C6201">
        <w:rPr>
          <w:b/>
          <w:i/>
          <w:szCs w:val="24"/>
        </w:rPr>
        <w:t>.</w:t>
      </w:r>
    </w:p>
    <w:p w:rsidR="00090D8C" w:rsidRPr="001C6201" w:rsidRDefault="00090D8C" w:rsidP="000757EA">
      <w:pPr>
        <w:widowControl/>
        <w:spacing w:before="120" w:after="120" w:line="360" w:lineRule="auto"/>
        <w:ind w:left="850" w:hanging="850"/>
        <w:rPr>
          <w:rFonts w:eastAsia="Calibri"/>
          <w:b/>
          <w:i/>
          <w:szCs w:val="24"/>
        </w:rPr>
      </w:pPr>
      <w:r w:rsidRPr="001C6201">
        <w:rPr>
          <w:b/>
          <w:i/>
          <w:szCs w:val="24"/>
        </w:rPr>
        <w:t>4β</w:t>
      </w:r>
      <w:r w:rsidR="00A01232" w:rsidRPr="001C6201">
        <w:rPr>
          <w:b/>
          <w:i/>
          <w:szCs w:val="24"/>
        </w:rPr>
        <w:t>)</w:t>
      </w:r>
      <w:r w:rsidRPr="001C6201">
        <w:rPr>
          <w:b/>
          <w:i/>
          <w:szCs w:val="24"/>
        </w:rPr>
        <w:tab/>
      </w:r>
      <w:r w:rsidR="00A01232" w:rsidRPr="001C6201">
        <w:rPr>
          <w:b/>
          <w:i/>
          <w:szCs w:val="24"/>
        </w:rPr>
        <w:t>Σ</w:t>
      </w:r>
      <w:r w:rsidRPr="001C6201">
        <w:rPr>
          <w:b/>
          <w:i/>
          <w:szCs w:val="24"/>
        </w:rPr>
        <w:t>το άρθρο 36, η παράγραφος 2 αντικαθίσταται από το ακόλουθο κείμενο:</w:t>
      </w:r>
    </w:p>
    <w:p w:rsidR="00090D8C" w:rsidRPr="001C6201" w:rsidRDefault="00A01232" w:rsidP="000757EA">
      <w:pPr>
        <w:spacing w:before="120" w:after="120" w:line="360" w:lineRule="auto"/>
        <w:ind w:left="1418" w:hanging="567"/>
        <w:rPr>
          <w:rFonts w:eastAsia="Calibri"/>
          <w:b/>
          <w:i/>
          <w:noProof/>
          <w:szCs w:val="24"/>
        </w:rPr>
      </w:pPr>
      <w:r w:rsidRPr="001C6201">
        <w:rPr>
          <w:szCs w:val="24"/>
        </w:rPr>
        <w:t>«</w:t>
      </w:r>
      <w:r w:rsidR="00090D8C" w:rsidRPr="001C6201">
        <w:rPr>
          <w:szCs w:val="24"/>
        </w:rPr>
        <w:t xml:space="preserve">2. </w:t>
      </w:r>
      <w:r w:rsidR="00090D8C" w:rsidRPr="001C6201">
        <w:rPr>
          <w:b/>
          <w:i/>
          <w:szCs w:val="24"/>
        </w:rPr>
        <w:tab/>
        <w:t>Η Αρχή, μαζί με το ευρωπαϊκό σύστημα κεντρικών τραπεζών (ΕΣΚΤ), την Επιτροπή, τις εθνικές αρμόδιες αρχές και τις εθνικές στατιστικές αρχές, συνεργάζονται στενά με το ΕΣΣΚ ανταλλάσσοντας τις πληροφορίες και την ανάλυση που απαιτούνται για την εκπλήρωση των καθηκόντων τους.</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t>Η Αρχή συντονίζει τις προσπάθειές της με το ΕΣΣΚ και την ΕΚΤ για τον εντοπισμό, την παρακολούθηση, την πρόληψη και τον μετριασμό των συστημικών κινδύνων για τη χρηματοπιστωτική σταθερότητα.</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lastRenderedPageBreak/>
        <w:t>Η Αρχή, σύμφωνα με το άρθρο 15 παράγραφοι 1 έως 5 του κανονισμού (ΕΕ) αριθ. 1092/2010, συμμορφώνεται με τις περιγραφόμενες διατάξεις περί κοινοχρησίας δεδομένων.</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t>Η Αρχή, σε συνεργασία με το ΕΣΣΚ, θεσπίζει τις κατάλληλες εσωτερικές διαδικασίες για τη διαβίβαση των εμπιστευτικών πληροφοριών, ιδίως πληροφοριών που αφορούν μεμονωμένα χρηματοοικονομικά ιδρύματα.</w:t>
      </w:r>
      <w:r w:rsidR="00A01232" w:rsidRPr="001C6201">
        <w:rPr>
          <w:b/>
          <w:i/>
          <w:szCs w:val="24"/>
        </w:rPr>
        <w:t>».</w:t>
      </w:r>
    </w:p>
    <w:p w:rsidR="00090D8C" w:rsidRPr="001C6201" w:rsidRDefault="00090D8C" w:rsidP="000757EA">
      <w:pPr>
        <w:widowControl/>
        <w:spacing w:before="120" w:after="120" w:line="360" w:lineRule="auto"/>
        <w:ind w:left="851" w:hanging="851"/>
        <w:rPr>
          <w:rFonts w:eastAsia="Calibri"/>
          <w:noProof/>
          <w:szCs w:val="24"/>
        </w:rPr>
      </w:pPr>
      <w:r w:rsidRPr="001C6201">
        <w:rPr>
          <w:szCs w:val="24"/>
        </w:rPr>
        <w:t>5</w:t>
      </w:r>
      <w:r w:rsidR="00A01232" w:rsidRPr="001C6201">
        <w:rPr>
          <w:szCs w:val="24"/>
        </w:rPr>
        <w:t>)</w:t>
      </w:r>
      <w:r w:rsidRPr="001C6201">
        <w:rPr>
          <w:szCs w:val="24"/>
        </w:rPr>
        <w:tab/>
      </w:r>
      <w:r w:rsidR="00A01232" w:rsidRPr="001C6201">
        <w:rPr>
          <w:szCs w:val="24"/>
        </w:rPr>
        <w:t>Σ</w:t>
      </w:r>
      <w:r w:rsidRPr="001C6201">
        <w:rPr>
          <w:szCs w:val="24"/>
        </w:rPr>
        <w:t>το άρθρο 54 παράγραφος 2, προστίθεται η ακόλουθη περίπτωση: </w:t>
      </w:r>
    </w:p>
    <w:p w:rsidR="00090D8C" w:rsidRPr="001C6201" w:rsidRDefault="00090D8C" w:rsidP="000757EA">
      <w:pPr>
        <w:spacing w:before="120" w:after="120" w:line="360" w:lineRule="auto"/>
        <w:ind w:left="1418" w:hanging="567"/>
        <w:rPr>
          <w:rFonts w:eastAsia="Calibri"/>
          <w:noProof/>
          <w:szCs w:val="24"/>
        </w:rPr>
      </w:pPr>
      <w:r w:rsidRPr="001C6201">
        <w:rPr>
          <w:szCs w:val="24"/>
        </w:rPr>
        <w:t>«</w:t>
      </w:r>
      <w:r w:rsidR="00671105" w:rsidRPr="001C6201">
        <w:rPr>
          <w:szCs w:val="24"/>
        </w:rPr>
        <w:t>–</w:t>
      </w:r>
      <w:r w:rsidRPr="001C6201">
        <w:rPr>
          <w:szCs w:val="24"/>
        </w:rPr>
        <w:t xml:space="preserve"> </w:t>
      </w:r>
      <w:r w:rsidR="00A01232" w:rsidRPr="001C6201">
        <w:rPr>
          <w:szCs w:val="24"/>
        </w:rPr>
        <w:tab/>
      </w:r>
      <w:r w:rsidRPr="001C6201">
        <w:rPr>
          <w:szCs w:val="24"/>
        </w:rPr>
        <w:t xml:space="preserve">τις απαιτήσεις υποβολής εκθέσεων </w:t>
      </w:r>
      <w:r w:rsidRPr="001C6201">
        <w:rPr>
          <w:b/>
          <w:bCs/>
          <w:i/>
          <w:iCs/>
          <w:szCs w:val="24"/>
        </w:rPr>
        <w:t>και γνωστοποίησης</w:t>
      </w:r>
      <w:r w:rsidRPr="001C6201">
        <w:rPr>
          <w:i/>
          <w:iCs/>
          <w:szCs w:val="24"/>
        </w:rPr>
        <w:t xml:space="preserve"> </w:t>
      </w:r>
      <w:r w:rsidRPr="001C6201">
        <w:rPr>
          <w:szCs w:val="24"/>
        </w:rPr>
        <w:t>και τη συλλογή πληροφοριών από χρηματοοικονομικά ιδρύματα.»</w:t>
      </w:r>
      <w:r w:rsidR="00A01232" w:rsidRPr="001C6201">
        <w:rPr>
          <w:szCs w:val="24"/>
        </w:rPr>
        <w:t>.</w:t>
      </w:r>
      <w:r w:rsidRPr="001C6201">
        <w:rPr>
          <w:szCs w:val="24"/>
        </w:rPr>
        <w:t> </w:t>
      </w:r>
    </w:p>
    <w:p w:rsidR="00090D8C" w:rsidRPr="001C6201" w:rsidRDefault="00090D8C" w:rsidP="000757EA">
      <w:pPr>
        <w:widowControl/>
        <w:spacing w:before="120" w:after="120" w:line="360" w:lineRule="auto"/>
        <w:ind w:left="851" w:hanging="851"/>
        <w:rPr>
          <w:rFonts w:eastAsia="Calibri"/>
          <w:noProof/>
          <w:szCs w:val="24"/>
        </w:rPr>
      </w:pPr>
      <w:r w:rsidRPr="001C6201">
        <w:rPr>
          <w:szCs w:val="24"/>
        </w:rPr>
        <w:t>6</w:t>
      </w:r>
      <w:r w:rsidR="00A01232" w:rsidRPr="001C6201">
        <w:rPr>
          <w:szCs w:val="24"/>
        </w:rPr>
        <w:t>)</w:t>
      </w:r>
      <w:r w:rsidRPr="001C6201">
        <w:rPr>
          <w:szCs w:val="24"/>
        </w:rPr>
        <w:tab/>
      </w:r>
      <w:r w:rsidR="00A01232" w:rsidRPr="001C6201">
        <w:rPr>
          <w:szCs w:val="24"/>
        </w:rPr>
        <w:t>Σ</w:t>
      </w:r>
      <w:r w:rsidRPr="001C6201">
        <w:rPr>
          <w:szCs w:val="24"/>
        </w:rPr>
        <w:t>το άρθρο 70, η παράγραφος 3 αντικαθίσταται από το ακόλουθο κείμενο: </w:t>
      </w:r>
    </w:p>
    <w:p w:rsidR="00090D8C" w:rsidRPr="001C6201" w:rsidRDefault="00090D8C" w:rsidP="000757EA">
      <w:pPr>
        <w:spacing w:before="120" w:after="120" w:line="360" w:lineRule="auto"/>
        <w:ind w:left="1418" w:hanging="567"/>
        <w:rPr>
          <w:rFonts w:eastAsia="Calibri"/>
          <w:szCs w:val="24"/>
        </w:rPr>
      </w:pPr>
      <w:r w:rsidRPr="001C6201">
        <w:rPr>
          <w:szCs w:val="24"/>
        </w:rPr>
        <w:t xml:space="preserve">«3. </w:t>
      </w:r>
      <w:r w:rsidR="00A01232" w:rsidRPr="001C6201">
        <w:rPr>
          <w:szCs w:val="24"/>
        </w:rPr>
        <w:tab/>
      </w:r>
      <w:r w:rsidRPr="001C6201">
        <w:rPr>
          <w:szCs w:val="24"/>
        </w:rPr>
        <w:t>Οι παράγραφοι 1 και 2 δεν εμποδίζουν την Αρχή να ανταλλάσσει πληροφορίες με</w:t>
      </w:r>
      <w:r w:rsidRPr="001C6201">
        <w:rPr>
          <w:b/>
          <w:bCs/>
          <w:i/>
          <w:iCs/>
          <w:szCs w:val="24"/>
        </w:rPr>
        <w:t xml:space="preserve"> τις</w:t>
      </w:r>
      <w:r w:rsidRPr="001C6201">
        <w:rPr>
          <w:i/>
          <w:iCs/>
          <w:szCs w:val="24"/>
        </w:rPr>
        <w:t xml:space="preserve"> </w:t>
      </w:r>
      <w:r w:rsidRPr="001C6201">
        <w:rPr>
          <w:b/>
          <w:bCs/>
          <w:i/>
          <w:iCs/>
          <w:szCs w:val="24"/>
        </w:rPr>
        <w:t>άλλες αρχές που αναφέρονται στο άρθρο 35α παράγραφος 1β</w:t>
      </w:r>
      <w:r w:rsidRPr="001C6201">
        <w:rPr>
          <w:szCs w:val="24"/>
        </w:rPr>
        <w:t xml:space="preserve"> σύμφωνα με τον παρόντα κανονισμό και τη λοιπή ενωσιακή νομοθεσία που εφαρμόζεται στα χρηματοοικονομικά ιδρύματα.».</w:t>
      </w:r>
    </w:p>
    <w:p w:rsidR="00090D8C" w:rsidRPr="001C6201" w:rsidRDefault="00090D8C" w:rsidP="000757EA">
      <w:pPr>
        <w:keepNext/>
        <w:widowControl/>
        <w:spacing w:before="120" w:after="120" w:line="360" w:lineRule="auto"/>
        <w:ind w:left="720"/>
        <w:jc w:val="center"/>
        <w:rPr>
          <w:rFonts w:eastAsia="Calibri"/>
          <w:noProof/>
          <w:szCs w:val="24"/>
        </w:rPr>
      </w:pPr>
      <w:r w:rsidRPr="001C6201">
        <w:rPr>
          <w:szCs w:val="24"/>
        </w:rPr>
        <w:t>Άρθρο 3</w:t>
      </w:r>
      <w:r w:rsidR="00A01232" w:rsidRPr="001C6201">
        <w:rPr>
          <w:szCs w:val="24"/>
        </w:rPr>
        <w:br/>
      </w:r>
      <w:r w:rsidRPr="001C6201">
        <w:rPr>
          <w:szCs w:val="24"/>
        </w:rPr>
        <w:t>Τροποποιήσεις του κανονισμού (ΕΕ) αριθ. 1094/2010</w:t>
      </w:r>
    </w:p>
    <w:p w:rsidR="00090D8C" w:rsidRPr="001C6201" w:rsidRDefault="00090D8C" w:rsidP="000757EA">
      <w:pPr>
        <w:widowControl/>
        <w:spacing w:before="120" w:after="120" w:line="360" w:lineRule="auto"/>
        <w:rPr>
          <w:rFonts w:eastAsia="Calibri"/>
          <w:noProof/>
          <w:szCs w:val="24"/>
        </w:rPr>
      </w:pPr>
      <w:r w:rsidRPr="001C6201">
        <w:rPr>
          <w:szCs w:val="24"/>
        </w:rPr>
        <w:t>Ο κανονισμός (ΕΕ) αριθ. 1094/2010 τροποποιείται ως εξής: </w:t>
      </w:r>
    </w:p>
    <w:p w:rsidR="00090D8C" w:rsidRPr="001C6201" w:rsidRDefault="00A01232" w:rsidP="000757EA">
      <w:pPr>
        <w:widowControl/>
        <w:spacing w:before="120" w:after="120" w:line="360" w:lineRule="auto"/>
        <w:ind w:left="850" w:hanging="850"/>
        <w:rPr>
          <w:rFonts w:eastAsia="Calibri"/>
          <w:b/>
          <w:i/>
          <w:szCs w:val="24"/>
        </w:rPr>
      </w:pPr>
      <w:r w:rsidRPr="001C6201">
        <w:rPr>
          <w:b/>
          <w:i/>
          <w:szCs w:val="24"/>
        </w:rPr>
        <w:t>-1)</w:t>
      </w:r>
      <w:r w:rsidR="00090D8C" w:rsidRPr="001C6201">
        <w:rPr>
          <w:b/>
          <w:i/>
          <w:szCs w:val="24"/>
        </w:rPr>
        <w:tab/>
      </w:r>
      <w:r w:rsidRPr="001C6201">
        <w:rPr>
          <w:b/>
          <w:i/>
          <w:szCs w:val="24"/>
        </w:rPr>
        <w:t>Σ</w:t>
      </w:r>
      <w:r w:rsidR="00090D8C" w:rsidRPr="001C6201">
        <w:rPr>
          <w:b/>
          <w:i/>
          <w:szCs w:val="24"/>
        </w:rPr>
        <w:t>το άρθρο 16α παράγραφος 1, προστίθεται το ακόλουθο εδάφιο:</w:t>
      </w:r>
    </w:p>
    <w:p w:rsidR="00090D8C" w:rsidRPr="001C6201" w:rsidRDefault="00090D8C" w:rsidP="000757EA">
      <w:pPr>
        <w:widowControl/>
        <w:spacing w:before="120" w:after="120" w:line="360" w:lineRule="auto"/>
        <w:ind w:left="851"/>
        <w:rPr>
          <w:rFonts w:eastAsia="Calibri"/>
          <w:b/>
          <w:i/>
          <w:noProof/>
          <w:szCs w:val="24"/>
        </w:rPr>
      </w:pPr>
      <w:r w:rsidRPr="001C6201">
        <w:rPr>
          <w:b/>
          <w:i/>
          <w:szCs w:val="24"/>
        </w:rPr>
        <w:t>«Οι γνωμοδοτήσεις της Αρχής δεν περιορίζονται σε εν εξελίξει νομοθετικές διαδικασίες. Στις γνωμοδοτήσεις της η Αρχή μπορεί επίσης να προτείνει, αν κρίνεται σκόπιμο, τροποποιήσεις σε ισχύουσες νομοθετικές πράξεις, συμπεριλαμβανομένων των τροποποιήσεων:</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α)</w:t>
      </w:r>
      <w:r w:rsidRPr="001C6201">
        <w:rPr>
          <w:b/>
          <w:i/>
          <w:szCs w:val="24"/>
        </w:rPr>
        <w:tab/>
        <w:t xml:space="preserve"> για την κατάργηση περιττών ή παρωχημένων απαιτήσεων υποβολής εκθέσεων και γνωστοποίησης που περιλαμβάνονται στο ενωσιακό δίκαιο ή στη μεταφορά ενωσιακού δικαίου στο εθνικό δίκαιο από τα κράτη μέλη·</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β)</w:t>
      </w:r>
      <w:r w:rsidRPr="001C6201">
        <w:rPr>
          <w:b/>
          <w:i/>
          <w:szCs w:val="24"/>
        </w:rPr>
        <w:tab/>
        <w:t xml:space="preserve"> για τη διασφάλιση συνεπών απαιτήσεων υποβολής εκθέσεων και γνωστοποίησης σε όλη την τομεακή, καθώς και διατομεακή, νομοθεσία·</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 xml:space="preserve">γ) </w:t>
      </w:r>
      <w:r w:rsidRPr="001C6201">
        <w:rPr>
          <w:b/>
          <w:i/>
          <w:szCs w:val="24"/>
        </w:rPr>
        <w:tab/>
        <w:t>για τη διασφάλιση της αναλογικότητας των απαιτήσεων υποβολής εκθέσεων και γνωστοποίησης σε σχέση με τη φύση, το μέγεθος και την πολυπλοκότητα της αναφέρουσας οντότητας·</w:t>
      </w:r>
    </w:p>
    <w:p w:rsidR="00090D8C" w:rsidRPr="001C6201" w:rsidRDefault="00090D8C" w:rsidP="000757EA">
      <w:pPr>
        <w:widowControl/>
        <w:spacing w:before="120" w:after="120" w:line="360" w:lineRule="auto"/>
        <w:ind w:left="1418" w:hanging="567"/>
        <w:rPr>
          <w:rFonts w:eastAsia="Calibri"/>
          <w:b/>
          <w:bCs/>
          <w:i/>
          <w:iCs/>
          <w:szCs w:val="24"/>
        </w:rPr>
      </w:pPr>
      <w:r w:rsidRPr="001C6201">
        <w:rPr>
          <w:b/>
          <w:i/>
          <w:szCs w:val="24"/>
        </w:rPr>
        <w:lastRenderedPageBreak/>
        <w:t xml:space="preserve">δ) </w:t>
      </w:r>
      <w:r w:rsidRPr="001C6201">
        <w:rPr>
          <w:b/>
          <w:i/>
          <w:szCs w:val="24"/>
        </w:rPr>
        <w:tab/>
        <w:t>για να διασφαλιστεί ότι η συμμόρφωση με τις απαιτήσεις υποβολής εκθέσεων και γνωστοποίησης είναι ανάλογη με την προστιθέμενη αξία που προκύπτει από την εκπλήρωση των καθηκόντων και των στόχων της Αρχής.</w:t>
      </w:r>
    </w:p>
    <w:p w:rsidR="00090D8C" w:rsidRPr="001C6201" w:rsidRDefault="00090D8C" w:rsidP="000757EA">
      <w:pPr>
        <w:widowControl/>
        <w:spacing w:before="120" w:after="120" w:line="360" w:lineRule="auto"/>
        <w:ind w:left="851"/>
        <w:rPr>
          <w:rFonts w:eastAsia="Calibri"/>
          <w:b/>
          <w:i/>
          <w:szCs w:val="24"/>
        </w:rPr>
      </w:pPr>
      <w:r w:rsidRPr="001C6201">
        <w:rPr>
          <w:b/>
          <w:i/>
          <w:szCs w:val="24"/>
        </w:rPr>
        <w:t>Για τους σκοπούς των γνωμοδοτήσεων σχετικά με τις ισχύουσες νομοθετικές πράξεις που αναφέρονται στο πρώτο εδάφιο, η Αρχή λαμβάνει δεόντως υπόψη τις εισηγήσεις όλων των σχετικών ενδιαφερόμενων μερών μέσω ειδικής διαβούλευσης. Με βάση τις εν λόγω γνωμοδοτήσεις, η Επιτροπή υποβάλλει, αν κρίνεται σκόπιμο, νομοθετική πρόταση στο Ευρωπαϊκό Κοινοβούλιο και στο Συμβούλιο.</w:t>
      </w:r>
      <w:r w:rsidR="00A01232" w:rsidRPr="001C6201">
        <w:rPr>
          <w:b/>
          <w:i/>
          <w:szCs w:val="24"/>
        </w:rPr>
        <w:t>».</w:t>
      </w:r>
    </w:p>
    <w:p w:rsidR="00090D8C" w:rsidRPr="001C6201" w:rsidRDefault="00090D8C" w:rsidP="000757EA">
      <w:pPr>
        <w:widowControl/>
        <w:spacing w:before="120" w:after="120" w:line="360" w:lineRule="auto"/>
        <w:ind w:left="850" w:hanging="850"/>
        <w:rPr>
          <w:rFonts w:eastAsia="Calibri"/>
          <w:noProof/>
          <w:szCs w:val="24"/>
        </w:rPr>
      </w:pPr>
      <w:r w:rsidRPr="001C6201">
        <w:rPr>
          <w:szCs w:val="24"/>
        </w:rPr>
        <w:t>1</w:t>
      </w:r>
      <w:r w:rsidR="00A01232" w:rsidRPr="001C6201">
        <w:rPr>
          <w:szCs w:val="24"/>
        </w:rPr>
        <w:t>)</w:t>
      </w:r>
      <w:r w:rsidRPr="001C6201">
        <w:rPr>
          <w:szCs w:val="24"/>
        </w:rPr>
        <w:tab/>
      </w:r>
      <w:r w:rsidR="00A01232" w:rsidRPr="001C6201">
        <w:rPr>
          <w:szCs w:val="24"/>
        </w:rPr>
        <w:t>Σ</w:t>
      </w:r>
      <w:r w:rsidRPr="001C6201">
        <w:rPr>
          <w:szCs w:val="24"/>
        </w:rPr>
        <w:t>το άρθρο 29 παράγραφος 1, το στοιχείο δ) αντικαθίσταται από το ακόλουθο κείμενο: </w:t>
      </w:r>
    </w:p>
    <w:p w:rsidR="00090D8C" w:rsidRPr="001C6201" w:rsidRDefault="00090D8C" w:rsidP="000757EA">
      <w:pPr>
        <w:widowControl/>
        <w:spacing w:before="120" w:after="120" w:line="360" w:lineRule="auto"/>
        <w:ind w:left="1440" w:hanging="589"/>
        <w:rPr>
          <w:rFonts w:eastAsia="Calibri"/>
          <w:b/>
          <w:i/>
          <w:szCs w:val="24"/>
        </w:rPr>
      </w:pPr>
      <w:r w:rsidRPr="001C6201">
        <w:rPr>
          <w:szCs w:val="24"/>
        </w:rPr>
        <w:t>«δ)</w:t>
      </w:r>
      <w:r w:rsidRPr="001C6201">
        <w:rPr>
          <w:b/>
          <w:i/>
          <w:szCs w:val="24"/>
        </w:rPr>
        <w:tab/>
      </w:r>
      <w:r w:rsidRPr="001C6201">
        <w:rPr>
          <w:szCs w:val="24"/>
        </w:rPr>
        <w:t xml:space="preserve"> επανεξετάζει την εφαρμογή των συναφών ρυθμιστικών και εκτελεστικών τεχνικών προτύπων που εκδόθηκαν από την Επιτροπή, καθώς και των κατευθυντήριων γραμμών και των συστάσεων που εξέδωσε η Αρχή, και προτείνει τροποποιήσεις, αν κρίνει σκόπιμο, </w:t>
      </w:r>
      <w:r w:rsidRPr="001C6201">
        <w:rPr>
          <w:b/>
          <w:bCs/>
          <w:i/>
          <w:iCs/>
          <w:szCs w:val="24"/>
        </w:rPr>
        <w:t>διατηρώντας παράλληλα τη χρηστικότητα και την ποιότητα των δεδομένων, με στόχο:</w:t>
      </w:r>
    </w:p>
    <w:p w:rsidR="00090D8C" w:rsidRPr="001C6201" w:rsidRDefault="00A01232" w:rsidP="000757EA">
      <w:pPr>
        <w:widowControl/>
        <w:spacing w:before="120" w:after="120" w:line="360" w:lineRule="auto"/>
        <w:ind w:left="1985" w:hanging="567"/>
        <w:rPr>
          <w:rFonts w:eastAsia="Calibri"/>
          <w:b/>
          <w:i/>
          <w:szCs w:val="24"/>
        </w:rPr>
      </w:pPr>
      <w:r w:rsidRPr="001C6201">
        <w:rPr>
          <w:b/>
          <w:i/>
          <w:szCs w:val="24"/>
        </w:rPr>
        <w:t>–</w:t>
      </w:r>
      <w:r w:rsidR="00090D8C" w:rsidRPr="001C6201">
        <w:rPr>
          <w:b/>
          <w:i/>
          <w:szCs w:val="24"/>
        </w:rPr>
        <w:t xml:space="preserve"> </w:t>
      </w:r>
      <w:r w:rsidRPr="001C6201">
        <w:rPr>
          <w:b/>
          <w:i/>
          <w:szCs w:val="24"/>
        </w:rPr>
        <w:tab/>
      </w:r>
      <w:r w:rsidR="00090D8C" w:rsidRPr="001C6201">
        <w:rPr>
          <w:szCs w:val="24"/>
        </w:rPr>
        <w:t xml:space="preserve">την κατάργηση περιττών ή παρωχημένων απαιτήσεων υποβολής εκθέσεων </w:t>
      </w:r>
      <w:r w:rsidR="00090D8C" w:rsidRPr="001C6201">
        <w:rPr>
          <w:b/>
          <w:bCs/>
          <w:i/>
          <w:iCs/>
          <w:szCs w:val="24"/>
        </w:rPr>
        <w:t>και γνωστοποίησης</w:t>
      </w:r>
      <w:r w:rsidR="00090D8C" w:rsidRPr="001C6201">
        <w:rPr>
          <w:szCs w:val="24"/>
        </w:rPr>
        <w:t>·</w:t>
      </w:r>
    </w:p>
    <w:p w:rsidR="00090D8C" w:rsidRPr="001C6201" w:rsidRDefault="00A01232" w:rsidP="000757EA">
      <w:pPr>
        <w:widowControl/>
        <w:spacing w:before="120" w:after="120" w:line="360" w:lineRule="auto"/>
        <w:ind w:left="1985" w:hanging="567"/>
        <w:rPr>
          <w:rFonts w:eastAsia="Calibri"/>
          <w:b/>
          <w:i/>
          <w:noProof/>
          <w:szCs w:val="24"/>
        </w:rPr>
      </w:pPr>
      <w:r w:rsidRPr="001C6201">
        <w:rPr>
          <w:b/>
          <w:i/>
          <w:szCs w:val="24"/>
        </w:rPr>
        <w:t>–</w:t>
      </w:r>
      <w:r w:rsidR="00090D8C" w:rsidRPr="001C6201">
        <w:rPr>
          <w:b/>
          <w:i/>
          <w:szCs w:val="24"/>
        </w:rPr>
        <w:t xml:space="preserve"> </w:t>
      </w:r>
      <w:r w:rsidRPr="001C6201">
        <w:rPr>
          <w:b/>
          <w:i/>
          <w:szCs w:val="24"/>
        </w:rPr>
        <w:tab/>
      </w:r>
      <w:r w:rsidR="00090D8C" w:rsidRPr="001C6201">
        <w:rPr>
          <w:b/>
          <w:bCs/>
          <w:i/>
          <w:szCs w:val="24"/>
        </w:rPr>
        <w:t>τη διασφάλιση αναλογικών και τυποποιημένων απαιτήσεων υποβολής εκθέσεων</w:t>
      </w:r>
      <w:r w:rsidR="00090D8C" w:rsidRPr="001C6201">
        <w:rPr>
          <w:b/>
          <w:i/>
          <w:szCs w:val="24"/>
        </w:rPr>
        <w:t xml:space="preserve"> και γνωστοποίησης·</w:t>
      </w:r>
    </w:p>
    <w:p w:rsidR="00090D8C" w:rsidRPr="001C6201" w:rsidRDefault="00A01232" w:rsidP="000757EA">
      <w:pPr>
        <w:widowControl/>
        <w:spacing w:before="120" w:after="120" w:line="360" w:lineRule="auto"/>
        <w:ind w:left="1985" w:hanging="567"/>
        <w:rPr>
          <w:rFonts w:eastAsia="Calibri"/>
          <w:b/>
          <w:i/>
          <w:szCs w:val="24"/>
        </w:rPr>
      </w:pPr>
      <w:r w:rsidRPr="001C6201">
        <w:rPr>
          <w:b/>
          <w:i/>
          <w:szCs w:val="24"/>
        </w:rPr>
        <w:t>–</w:t>
      </w:r>
      <w:r w:rsidR="00090D8C" w:rsidRPr="001C6201">
        <w:rPr>
          <w:b/>
          <w:i/>
          <w:szCs w:val="24"/>
        </w:rPr>
        <w:t xml:space="preserve"> </w:t>
      </w:r>
      <w:r w:rsidRPr="001C6201">
        <w:rPr>
          <w:b/>
          <w:i/>
          <w:szCs w:val="24"/>
        </w:rPr>
        <w:tab/>
      </w:r>
      <w:r w:rsidR="00090D8C" w:rsidRPr="001C6201">
        <w:rPr>
          <w:szCs w:val="24"/>
        </w:rPr>
        <w:t>την ελαχιστοποίηση του κόστους·</w:t>
      </w:r>
    </w:p>
    <w:p w:rsidR="00090D8C" w:rsidRPr="001C6201" w:rsidRDefault="00A01232" w:rsidP="000757EA">
      <w:pPr>
        <w:widowControl/>
        <w:spacing w:before="120" w:after="120" w:line="360" w:lineRule="auto"/>
        <w:ind w:left="1985" w:hanging="567"/>
        <w:rPr>
          <w:rFonts w:eastAsia="Calibri"/>
          <w:b/>
          <w:i/>
          <w:szCs w:val="24"/>
        </w:rPr>
      </w:pPr>
      <w:r w:rsidRPr="001C6201">
        <w:rPr>
          <w:b/>
          <w:i/>
          <w:szCs w:val="24"/>
        </w:rPr>
        <w:t>–</w:t>
      </w:r>
      <w:r w:rsidR="00090D8C" w:rsidRPr="001C6201">
        <w:rPr>
          <w:b/>
          <w:i/>
          <w:szCs w:val="24"/>
        </w:rPr>
        <w:t xml:space="preserve"> </w:t>
      </w:r>
      <w:r w:rsidRPr="001C6201">
        <w:rPr>
          <w:b/>
          <w:i/>
          <w:szCs w:val="24"/>
        </w:rPr>
        <w:tab/>
      </w:r>
      <w:r w:rsidR="00090D8C" w:rsidRPr="001C6201">
        <w:rPr>
          <w:b/>
          <w:i/>
          <w:szCs w:val="24"/>
        </w:rPr>
        <w:t>την κάλυψη των ρυθμιστικών κενών·»</w:t>
      </w:r>
      <w:r w:rsidRPr="001C6201">
        <w:rPr>
          <w:b/>
          <w:i/>
          <w:szCs w:val="24"/>
        </w:rPr>
        <w:t>.</w:t>
      </w:r>
    </w:p>
    <w:p w:rsidR="00090D8C" w:rsidRPr="001C6201" w:rsidRDefault="00090D8C" w:rsidP="000757EA">
      <w:pPr>
        <w:widowControl/>
        <w:spacing w:before="120" w:after="120" w:line="360" w:lineRule="auto"/>
        <w:ind w:left="851" w:hanging="851"/>
        <w:rPr>
          <w:rFonts w:eastAsia="Calibri"/>
          <w:noProof/>
          <w:szCs w:val="24"/>
        </w:rPr>
      </w:pPr>
      <w:r w:rsidRPr="001C6201">
        <w:rPr>
          <w:szCs w:val="24"/>
        </w:rPr>
        <w:t>2</w:t>
      </w:r>
      <w:r w:rsidR="00A01232" w:rsidRPr="001C6201">
        <w:rPr>
          <w:szCs w:val="24"/>
        </w:rPr>
        <w:t>)</w:t>
      </w:r>
      <w:r w:rsidRPr="001C6201">
        <w:rPr>
          <w:szCs w:val="24"/>
        </w:rPr>
        <w:tab/>
      </w:r>
      <w:r w:rsidR="00A01232" w:rsidRPr="001C6201">
        <w:rPr>
          <w:szCs w:val="24"/>
        </w:rPr>
        <w:t>Σ</w:t>
      </w:r>
      <w:r w:rsidRPr="001C6201">
        <w:rPr>
          <w:szCs w:val="24"/>
        </w:rPr>
        <w:t>το άρθρο 30 παράγραφος 3, προστίθεται το ακόλουθο στοιχείο ε): </w:t>
      </w:r>
    </w:p>
    <w:p w:rsidR="00090D8C" w:rsidRPr="001C6201" w:rsidRDefault="00A01232" w:rsidP="000757EA">
      <w:pPr>
        <w:widowControl/>
        <w:spacing w:before="120" w:after="120" w:line="360" w:lineRule="auto"/>
        <w:ind w:left="1440" w:hanging="589"/>
        <w:rPr>
          <w:rFonts w:eastAsia="Calibri"/>
          <w:noProof/>
          <w:szCs w:val="24"/>
        </w:rPr>
      </w:pPr>
      <w:r w:rsidRPr="001C6201">
        <w:rPr>
          <w:szCs w:val="24"/>
        </w:rPr>
        <w:t>«</w:t>
      </w:r>
      <w:r w:rsidR="00090D8C" w:rsidRPr="001C6201">
        <w:rPr>
          <w:szCs w:val="24"/>
        </w:rPr>
        <w:t xml:space="preserve">ε) </w:t>
      </w:r>
      <w:r w:rsidRPr="001C6201">
        <w:rPr>
          <w:szCs w:val="24"/>
        </w:rPr>
        <w:tab/>
      </w:r>
      <w:r w:rsidR="00090D8C" w:rsidRPr="001C6201">
        <w:rPr>
          <w:szCs w:val="24"/>
        </w:rPr>
        <w:t xml:space="preserve">της αποτελεσματικότητας των εθνικών απαιτήσεων υποβολής εκθέσεων </w:t>
      </w:r>
      <w:r w:rsidR="00090D8C" w:rsidRPr="001C6201">
        <w:rPr>
          <w:b/>
          <w:bCs/>
          <w:i/>
          <w:iCs/>
          <w:szCs w:val="24"/>
        </w:rPr>
        <w:t>και γνωστοποίησης</w:t>
      </w:r>
      <w:r w:rsidR="00090D8C" w:rsidRPr="001C6201">
        <w:rPr>
          <w:szCs w:val="24"/>
        </w:rPr>
        <w:t xml:space="preserve"> και του βαθμού σύγκλισης των εν λόγω απαιτήσεων με αυτές που ορίζονται στο δίκαιο της Ένωσης, </w:t>
      </w:r>
      <w:r w:rsidR="00090D8C" w:rsidRPr="001C6201">
        <w:rPr>
          <w:b/>
          <w:bCs/>
          <w:i/>
          <w:iCs/>
          <w:szCs w:val="24"/>
        </w:rPr>
        <w:t xml:space="preserve">καθώς και της </w:t>
      </w:r>
      <w:proofErr w:type="spellStart"/>
      <w:r w:rsidR="00090D8C" w:rsidRPr="001C6201">
        <w:rPr>
          <w:b/>
          <w:bCs/>
          <w:i/>
          <w:iCs/>
          <w:szCs w:val="24"/>
        </w:rPr>
        <w:t>καταλληλότητάς</w:t>
      </w:r>
      <w:proofErr w:type="spellEnd"/>
      <w:r w:rsidR="00090D8C" w:rsidRPr="001C6201">
        <w:rPr>
          <w:b/>
          <w:bCs/>
          <w:i/>
          <w:iCs/>
          <w:szCs w:val="24"/>
        </w:rPr>
        <w:t xml:space="preserve"> τους να διασφαλίζουν την τήρηση των προτύπων που ορίζονται σε αυτό, λαμβάνοντας παράλληλα υπόψη τα ειδικά χαρακτηριστικά των εθνικών χρηματοπιστωτικών δικαιοδοσιών</w:t>
      </w:r>
      <w:r w:rsidR="00090D8C" w:rsidRPr="001C6201">
        <w:rPr>
          <w:szCs w:val="24"/>
        </w:rPr>
        <w:t>.</w:t>
      </w:r>
      <w:r w:rsidR="00090D8C" w:rsidRPr="001C6201">
        <w:rPr>
          <w:b/>
          <w:bCs/>
          <w:i/>
          <w:iCs/>
          <w:szCs w:val="24"/>
        </w:rPr>
        <w:t>»</w:t>
      </w:r>
      <w:r w:rsidRPr="001C6201">
        <w:rPr>
          <w:b/>
          <w:bCs/>
          <w:i/>
          <w:iCs/>
          <w:szCs w:val="24"/>
        </w:rPr>
        <w:t>.</w:t>
      </w:r>
      <w:r w:rsidR="00090D8C" w:rsidRPr="001C6201">
        <w:rPr>
          <w:szCs w:val="24"/>
        </w:rPr>
        <w:t> </w:t>
      </w:r>
    </w:p>
    <w:p w:rsidR="00090D8C" w:rsidRPr="001C6201" w:rsidRDefault="00090D8C" w:rsidP="000757EA">
      <w:pPr>
        <w:widowControl/>
        <w:spacing w:before="120" w:after="120" w:line="360" w:lineRule="auto"/>
        <w:ind w:left="850" w:hanging="850"/>
        <w:rPr>
          <w:rFonts w:eastAsia="Calibri"/>
          <w:noProof/>
          <w:szCs w:val="24"/>
        </w:rPr>
      </w:pPr>
      <w:r w:rsidRPr="001C6201">
        <w:rPr>
          <w:szCs w:val="24"/>
        </w:rPr>
        <w:t>3</w:t>
      </w:r>
      <w:r w:rsidR="00A01232" w:rsidRPr="001C6201">
        <w:rPr>
          <w:szCs w:val="24"/>
        </w:rPr>
        <w:t>)</w:t>
      </w:r>
      <w:r w:rsidRPr="001C6201">
        <w:rPr>
          <w:szCs w:val="24"/>
        </w:rPr>
        <w:tab/>
      </w:r>
      <w:r w:rsidR="00A01232" w:rsidRPr="001C6201">
        <w:rPr>
          <w:szCs w:val="24"/>
        </w:rPr>
        <w:t>Τ</w:t>
      </w:r>
      <w:r w:rsidRPr="001C6201">
        <w:rPr>
          <w:szCs w:val="24"/>
        </w:rPr>
        <w:t>ο άρθρο 35 παράγραφος 4 αντικαθίσταται από το ακόλουθο κείμενο: </w:t>
      </w:r>
    </w:p>
    <w:p w:rsidR="00090D8C" w:rsidRPr="001C6201" w:rsidRDefault="00090D8C" w:rsidP="000757EA">
      <w:pPr>
        <w:widowControl/>
        <w:spacing w:before="120" w:after="120" w:line="360" w:lineRule="auto"/>
        <w:ind w:left="1440" w:hanging="589"/>
        <w:rPr>
          <w:rFonts w:eastAsia="Calibri"/>
          <w:noProof/>
          <w:szCs w:val="24"/>
        </w:rPr>
      </w:pPr>
      <w:r w:rsidRPr="001C6201">
        <w:rPr>
          <w:szCs w:val="24"/>
        </w:rPr>
        <w:lastRenderedPageBreak/>
        <w:t xml:space="preserve">«4.  </w:t>
      </w:r>
      <w:r w:rsidR="000D4A36" w:rsidRPr="001C6201">
        <w:rPr>
          <w:szCs w:val="24"/>
        </w:rPr>
        <w:tab/>
      </w:r>
      <w:r w:rsidRPr="001C6201">
        <w:rPr>
          <w:szCs w:val="24"/>
        </w:rPr>
        <w:t xml:space="preserve">Πριν ζητήσει πληροφορίες σύμφωνα με το παρόν άρθρο και για να </w:t>
      </w:r>
      <w:r w:rsidRPr="001C6201">
        <w:rPr>
          <w:b/>
          <w:bCs/>
          <w:i/>
          <w:iCs/>
          <w:szCs w:val="24"/>
        </w:rPr>
        <w:t>διασφαλιστεί ότι δεν θα υπάρξει</w:t>
      </w:r>
      <w:r w:rsidRPr="001C6201">
        <w:rPr>
          <w:i/>
          <w:iCs/>
          <w:szCs w:val="24"/>
        </w:rPr>
        <w:t xml:space="preserve"> </w:t>
      </w:r>
      <w:r w:rsidRPr="001C6201">
        <w:rPr>
          <w:szCs w:val="24"/>
        </w:rPr>
        <w:t xml:space="preserve">επικάλυψη των υποχρεώσεων υποβολής εκθέσεων </w:t>
      </w:r>
      <w:r w:rsidRPr="001C6201">
        <w:rPr>
          <w:b/>
          <w:bCs/>
          <w:i/>
          <w:iCs/>
          <w:szCs w:val="24"/>
        </w:rPr>
        <w:t>και γνωστοποίησης</w:t>
      </w:r>
      <w:r w:rsidRPr="001C6201">
        <w:rPr>
          <w:szCs w:val="24"/>
        </w:rPr>
        <w:t xml:space="preserve">, η Αρχή λαμβάνει υπόψη τις πληροφορίες που έχουν συλλέξει οι άλλες αρχές που αναφέρονται στο άρθρο 35α παράγραφος </w:t>
      </w:r>
      <w:r w:rsidRPr="001C6201">
        <w:rPr>
          <w:b/>
          <w:bCs/>
          <w:i/>
          <w:iCs/>
          <w:szCs w:val="24"/>
        </w:rPr>
        <w:t>1β</w:t>
      </w:r>
      <w:r w:rsidRPr="001C6201">
        <w:rPr>
          <w:szCs w:val="24"/>
        </w:rPr>
        <w:t xml:space="preserve"> και όλα τα υφιστάμενα σχετικά στατιστικά στοιχεία που παράγονται και διανέμονται από το ευρωπαϊκό στατιστικό σύστημα και το Ευρωπαϊκό Σύστημα Κεντρικών Τραπεζών.»</w:t>
      </w:r>
      <w:r w:rsidR="000D4A36" w:rsidRPr="001C6201">
        <w:rPr>
          <w:szCs w:val="24"/>
        </w:rPr>
        <w:t>.</w:t>
      </w:r>
    </w:p>
    <w:p w:rsidR="00090D8C" w:rsidRPr="001C6201" w:rsidRDefault="00090D8C" w:rsidP="000757EA">
      <w:pPr>
        <w:widowControl/>
        <w:spacing w:before="120" w:after="120" w:line="360" w:lineRule="auto"/>
        <w:ind w:left="850" w:hanging="850"/>
        <w:rPr>
          <w:rFonts w:eastAsia="Calibri"/>
          <w:noProof/>
          <w:szCs w:val="24"/>
        </w:rPr>
      </w:pPr>
      <w:r w:rsidRPr="001C6201">
        <w:rPr>
          <w:szCs w:val="24"/>
        </w:rPr>
        <w:t>4</w:t>
      </w:r>
      <w:r w:rsidR="000D4A36" w:rsidRPr="001C6201">
        <w:rPr>
          <w:szCs w:val="24"/>
        </w:rPr>
        <w:t>)</w:t>
      </w:r>
      <w:r w:rsidRPr="001C6201">
        <w:rPr>
          <w:szCs w:val="24"/>
        </w:rPr>
        <w:tab/>
      </w:r>
      <w:r w:rsidR="000D4A36" w:rsidRPr="001C6201">
        <w:rPr>
          <w:szCs w:val="24"/>
        </w:rPr>
        <w:t>Π</w:t>
      </w:r>
      <w:r w:rsidRPr="001C6201">
        <w:rPr>
          <w:szCs w:val="24"/>
        </w:rPr>
        <w:t>ροστίθεται το ακόλουθο άρθρο 35α: </w:t>
      </w:r>
    </w:p>
    <w:p w:rsidR="00090D8C" w:rsidRPr="001C6201" w:rsidRDefault="00090D8C" w:rsidP="000757EA">
      <w:pPr>
        <w:widowControl/>
        <w:spacing w:before="120" w:after="120" w:line="360" w:lineRule="auto"/>
        <w:ind w:left="850"/>
        <w:rPr>
          <w:rFonts w:eastAsia="Calibri"/>
          <w:noProof/>
          <w:szCs w:val="24"/>
        </w:rPr>
      </w:pPr>
      <w:r w:rsidRPr="001C6201">
        <w:rPr>
          <w:szCs w:val="24"/>
        </w:rPr>
        <w:t>«Άρθρο 35α</w:t>
      </w:r>
      <w:r w:rsidR="00A01232" w:rsidRPr="001C6201">
        <w:rPr>
          <w:szCs w:val="24"/>
        </w:rPr>
        <w:br/>
      </w:r>
      <w:r w:rsidRPr="001C6201">
        <w:rPr>
          <w:szCs w:val="24"/>
        </w:rPr>
        <w:t>Ανταλλαγή πληροφοριών μεταξύ των αρχών και με άλλες οντότητες</w:t>
      </w:r>
    </w:p>
    <w:p w:rsidR="00090D8C" w:rsidRPr="001C6201" w:rsidRDefault="00090D8C" w:rsidP="000757EA">
      <w:pPr>
        <w:widowControl/>
        <w:spacing w:before="120" w:after="120" w:line="360" w:lineRule="auto"/>
        <w:ind w:left="1440" w:hanging="590"/>
        <w:rPr>
          <w:rFonts w:eastAsia="Calibri"/>
          <w:b/>
          <w:i/>
          <w:szCs w:val="24"/>
        </w:rPr>
      </w:pPr>
      <w:r w:rsidRPr="001C6201">
        <w:rPr>
          <w:szCs w:val="24"/>
        </w:rPr>
        <w:t xml:space="preserve">1. </w:t>
      </w:r>
      <w:r w:rsidRPr="001C6201">
        <w:rPr>
          <w:b/>
          <w:i/>
          <w:szCs w:val="24"/>
        </w:rPr>
        <w:tab/>
      </w:r>
      <w:r w:rsidRPr="001C6201">
        <w:rPr>
          <w:szCs w:val="24"/>
        </w:rPr>
        <w:t xml:space="preserve">Η Αρχή και οι αρμόδιες αρχές κοινοποιούν </w:t>
      </w:r>
      <w:r w:rsidRPr="001C6201">
        <w:rPr>
          <w:b/>
          <w:bCs/>
          <w:i/>
          <w:iCs/>
          <w:szCs w:val="24"/>
        </w:rPr>
        <w:t>στις</w:t>
      </w:r>
      <w:r w:rsidRPr="001C6201">
        <w:rPr>
          <w:szCs w:val="24"/>
        </w:rPr>
        <w:t xml:space="preserve"> άλλες αρχές, κατά περίπτωση ή τακτικά, πληροφορίες που έλαβαν από χρηματοοικονομικά ιδρύματα ή άλλες αρμόδιες αρχές</w:t>
      </w:r>
      <w:r w:rsidRPr="001C6201">
        <w:rPr>
          <w:b/>
          <w:bCs/>
          <w:i/>
          <w:iCs/>
          <w:szCs w:val="24"/>
        </w:rPr>
        <w:t>, όταν η αιτούσα αρχή δικαιούται να λαμβάνει τις εν λόγω πληροφορίες σύμφωνα με την αποστολή, τους στόχους, τα καθήκοντα και τις εξουσίες της ή σύμφωνα με το σχετικό δίκαιο της Ένωσης</w:t>
      </w:r>
      <w:r w:rsidRPr="001C6201">
        <w:rPr>
          <w:szCs w:val="24"/>
        </w:rPr>
        <w:t>.</w:t>
      </w:r>
      <w:r w:rsidRPr="001C6201">
        <w:rPr>
          <w:b/>
          <w:i/>
          <w:szCs w:val="24"/>
        </w:rPr>
        <w:t xml:space="preserve"> </w:t>
      </w:r>
    </w:p>
    <w:p w:rsidR="00090D8C" w:rsidRPr="001C6201" w:rsidRDefault="00090D8C" w:rsidP="000757EA">
      <w:pPr>
        <w:widowControl/>
        <w:spacing w:before="120" w:after="120" w:line="360" w:lineRule="auto"/>
        <w:ind w:left="1440"/>
        <w:rPr>
          <w:rFonts w:eastAsia="Calibri"/>
          <w:b/>
          <w:i/>
          <w:szCs w:val="24"/>
        </w:rPr>
      </w:pPr>
      <w:r w:rsidRPr="001C6201">
        <w:rPr>
          <w:b/>
          <w:i/>
          <w:szCs w:val="24"/>
        </w:rPr>
        <w:t xml:space="preserve">Για τους σκοπούς της κοινοχρησίας των πληροφοριών που αναφέρονται στο πρώτο εδάφιο της παρούσας παραγράφου, η Αρχή ή η αρμόδια αρχή χρησιμοποιεί το ενιαίο ολοκληρωμένο σύστημα υποβολής εκθέσεων που αναφέρεται στο άρθρο 35β, μόλις αυτό δημιουργηθεί. </w:t>
      </w:r>
    </w:p>
    <w:p w:rsidR="00090D8C" w:rsidRPr="001C6201" w:rsidRDefault="00090D8C" w:rsidP="000757EA">
      <w:pPr>
        <w:widowControl/>
        <w:spacing w:before="120" w:after="120" w:line="360" w:lineRule="auto"/>
        <w:ind w:left="1440" w:hanging="590"/>
        <w:rPr>
          <w:rFonts w:eastAsia="Calibri"/>
          <w:b/>
          <w:i/>
          <w:noProof/>
          <w:szCs w:val="24"/>
        </w:rPr>
      </w:pPr>
      <w:r w:rsidRPr="001C6201">
        <w:rPr>
          <w:b/>
          <w:i/>
          <w:szCs w:val="24"/>
        </w:rPr>
        <w:t>1a.</w:t>
      </w:r>
      <w:r w:rsidRPr="001C6201">
        <w:rPr>
          <w:b/>
          <w:i/>
          <w:szCs w:val="24"/>
        </w:rPr>
        <w:tab/>
        <w:t xml:space="preserve">Τόσο η Αρχή όσο και οι αρμόδιες αρχές ζητούν από τις άλλες αρχές πληροφορίες που διαφορετικά θα ζητούσαν από χρηματοοικονομικά ιδρύματα ή άλλες αρμόδιες αρχές, </w:t>
      </w:r>
      <w:r w:rsidRPr="001C6201">
        <w:rPr>
          <w:b/>
          <w:bCs/>
          <w:i/>
          <w:iCs/>
          <w:szCs w:val="24"/>
        </w:rPr>
        <w:t>εφόσον</w:t>
      </w:r>
      <w:r w:rsidRPr="001C6201">
        <w:rPr>
          <w:b/>
          <w:i/>
          <w:szCs w:val="24"/>
        </w:rPr>
        <w:t xml:space="preserve"> πληρούνται αμφότερες οι ακόλουθες προϋποθέσεις:</w:t>
      </w:r>
    </w:p>
    <w:p w:rsidR="00090D8C" w:rsidRPr="001C6201" w:rsidRDefault="00090D8C" w:rsidP="000757EA">
      <w:pPr>
        <w:widowControl/>
        <w:spacing w:before="120" w:after="120" w:line="360" w:lineRule="auto"/>
        <w:ind w:left="1985" w:hanging="567"/>
        <w:rPr>
          <w:rFonts w:eastAsia="Calibri"/>
          <w:b/>
          <w:i/>
          <w:noProof/>
          <w:szCs w:val="24"/>
        </w:rPr>
      </w:pPr>
      <w:r w:rsidRPr="001C6201">
        <w:rPr>
          <w:b/>
          <w:i/>
          <w:szCs w:val="24"/>
        </w:rPr>
        <w:t xml:space="preserve">α) </w:t>
      </w:r>
      <w:r w:rsidRPr="001C6201">
        <w:rPr>
          <w:b/>
          <w:i/>
          <w:szCs w:val="24"/>
        </w:rPr>
        <w:tab/>
        <w:t>δικαιούνται να λάβουν τις πληροφορίες αυτές σύμφωνα με την αποστολή, τους στόχους, τα καθήκοντα και τις εξουσίες τους ή σύμφωνα με το σχετικό δίκαιο της Ένωσης·</w:t>
      </w:r>
    </w:p>
    <w:p w:rsidR="00090D8C" w:rsidRPr="001C6201" w:rsidRDefault="00090D8C" w:rsidP="000757EA">
      <w:pPr>
        <w:widowControl/>
        <w:spacing w:before="120" w:after="120" w:line="360" w:lineRule="auto"/>
        <w:ind w:left="1985" w:hanging="567"/>
        <w:rPr>
          <w:rFonts w:eastAsia="Calibri"/>
          <w:b/>
          <w:i/>
          <w:noProof/>
          <w:szCs w:val="24"/>
        </w:rPr>
      </w:pPr>
      <w:r w:rsidRPr="001C6201">
        <w:rPr>
          <w:b/>
          <w:i/>
          <w:szCs w:val="24"/>
        </w:rPr>
        <w:t xml:space="preserve">β) </w:t>
      </w:r>
      <w:r w:rsidRPr="001C6201">
        <w:rPr>
          <w:b/>
          <w:i/>
          <w:szCs w:val="24"/>
        </w:rPr>
        <w:tab/>
        <w:t>οι πληροφορίες αυτές έχουν ληφθεί από τουλάχιστον μία από τις άλλες αρχές.</w:t>
      </w:r>
    </w:p>
    <w:p w:rsidR="00090D8C" w:rsidRPr="001C6201" w:rsidRDefault="00090D8C" w:rsidP="000757EA">
      <w:pPr>
        <w:widowControl/>
        <w:spacing w:before="120" w:after="120" w:line="360" w:lineRule="auto"/>
        <w:ind w:left="1440"/>
        <w:rPr>
          <w:b/>
          <w:i/>
          <w:szCs w:val="24"/>
        </w:rPr>
      </w:pPr>
      <w:r w:rsidRPr="001C6201">
        <w:rPr>
          <w:b/>
          <w:i/>
          <w:szCs w:val="24"/>
        </w:rPr>
        <w:t xml:space="preserve">Το πρώτο εδάφιο δεν θίγει τη δυνατότητα της Αρχής και των αρμόδιων αρχών να λαμβάνουν τις ζητούμενες πληροφορίες από χρηματοοικονομικά </w:t>
      </w:r>
      <w:r w:rsidRPr="001C6201">
        <w:rPr>
          <w:b/>
          <w:i/>
          <w:szCs w:val="24"/>
        </w:rPr>
        <w:lastRenderedPageBreak/>
        <w:t>ιδρύματα ή άλλες αρμόδιες αρχές όταν, για επιχειρησιακούς λόγους, η άλλη αρχή δεν είναι σε θέση να κοινοποιήσει τα δεδομένα.</w:t>
      </w:r>
    </w:p>
    <w:p w:rsidR="00090D8C" w:rsidRPr="001C6201" w:rsidRDefault="00090D8C" w:rsidP="000757EA">
      <w:pPr>
        <w:widowControl/>
        <w:spacing w:before="120" w:after="120" w:line="360" w:lineRule="auto"/>
        <w:ind w:left="1440"/>
        <w:rPr>
          <w:rFonts w:eastAsia="Calibri"/>
          <w:b/>
          <w:i/>
          <w:noProof/>
          <w:szCs w:val="24"/>
        </w:rPr>
      </w:pPr>
      <w:r w:rsidRPr="001C6201">
        <w:rPr>
          <w:b/>
          <w:i/>
          <w:szCs w:val="24"/>
        </w:rPr>
        <w:t xml:space="preserve">Προκειμένου να προσδιοριστεί εάν πληρούται η προϋπόθεση που αναφέρεται στο πρώτο εδάφιο στοιχείο β), η Αρχή ή οι αρμόδιες αρχές χρησιμοποιούν το ενιαίο ολοκληρωμένο σύστημα υποβολής εκθέσεων που αναφέρεται στο άρθρο 35β, μόλις αυτό δημιουργηθεί. </w:t>
      </w:r>
    </w:p>
    <w:p w:rsidR="00090D8C" w:rsidRPr="001C6201" w:rsidRDefault="00090D8C" w:rsidP="000757EA">
      <w:pPr>
        <w:widowControl/>
        <w:spacing w:before="120" w:after="120" w:line="360" w:lineRule="auto"/>
        <w:ind w:left="1440" w:hanging="590"/>
        <w:rPr>
          <w:rFonts w:eastAsia="Calibri"/>
          <w:b/>
          <w:i/>
          <w:noProof/>
          <w:szCs w:val="24"/>
        </w:rPr>
      </w:pPr>
      <w:r w:rsidRPr="001C6201">
        <w:rPr>
          <w:b/>
          <w:i/>
          <w:szCs w:val="24"/>
        </w:rPr>
        <w:t>1β.</w:t>
      </w:r>
      <w:r w:rsidRPr="001C6201">
        <w:rPr>
          <w:b/>
          <w:i/>
          <w:szCs w:val="24"/>
        </w:rPr>
        <w:tab/>
        <w:t>Για τους σκοπούς του παρόντος άρθρου, του άρθρου 35β και του άρθρου 70 παράγραφος 3, ως “άλλες αρχές” νοούνται οι ακόλουθες:</w:t>
      </w:r>
    </w:p>
    <w:p w:rsidR="00090D8C" w:rsidRPr="001C6201" w:rsidRDefault="00090D8C" w:rsidP="000757EA">
      <w:pPr>
        <w:widowControl/>
        <w:spacing w:before="120" w:after="120" w:line="360" w:lineRule="auto"/>
        <w:ind w:left="1985" w:hanging="567"/>
        <w:rPr>
          <w:b/>
          <w:i/>
          <w:szCs w:val="24"/>
        </w:rPr>
      </w:pPr>
      <w:r w:rsidRPr="001C6201">
        <w:rPr>
          <w:b/>
          <w:i/>
          <w:szCs w:val="24"/>
        </w:rPr>
        <w:t xml:space="preserve">α) </w:t>
      </w:r>
      <w:r w:rsidRPr="001C6201">
        <w:rPr>
          <w:b/>
          <w:i/>
          <w:szCs w:val="24"/>
        </w:rPr>
        <w:tab/>
        <w:t>άλλες Ευρωπαϊκές Εποπτικές Αρχές·</w:t>
      </w:r>
    </w:p>
    <w:p w:rsidR="00090D8C" w:rsidRPr="001C6201" w:rsidRDefault="00090D8C" w:rsidP="000757EA">
      <w:pPr>
        <w:widowControl/>
        <w:spacing w:before="120" w:after="120" w:line="360" w:lineRule="auto"/>
        <w:ind w:left="1985" w:hanging="567"/>
        <w:rPr>
          <w:b/>
          <w:i/>
          <w:szCs w:val="24"/>
        </w:rPr>
      </w:pPr>
      <w:r w:rsidRPr="001C6201">
        <w:rPr>
          <w:b/>
          <w:i/>
          <w:szCs w:val="24"/>
        </w:rPr>
        <w:t xml:space="preserve">β) </w:t>
      </w:r>
      <w:r w:rsidRPr="001C6201">
        <w:rPr>
          <w:b/>
          <w:i/>
          <w:szCs w:val="24"/>
        </w:rPr>
        <w:tab/>
        <w:t>το ΕΣΣΚ·</w:t>
      </w:r>
    </w:p>
    <w:p w:rsidR="00090D8C" w:rsidRPr="001C6201" w:rsidRDefault="00090D8C" w:rsidP="000757EA">
      <w:pPr>
        <w:widowControl/>
        <w:spacing w:before="120" w:after="120" w:line="360" w:lineRule="auto"/>
        <w:ind w:left="1985" w:hanging="567"/>
        <w:rPr>
          <w:b/>
          <w:i/>
          <w:szCs w:val="24"/>
        </w:rPr>
      </w:pPr>
      <w:r w:rsidRPr="001C6201">
        <w:rPr>
          <w:b/>
          <w:i/>
          <w:szCs w:val="24"/>
        </w:rPr>
        <w:t xml:space="preserve">γ) </w:t>
      </w:r>
      <w:r w:rsidRPr="001C6201">
        <w:rPr>
          <w:b/>
          <w:i/>
          <w:szCs w:val="24"/>
        </w:rPr>
        <w:tab/>
        <w:t>αρμόδιες αρχές όπως ορίζονται στο άρθρο 4 σημείο 2 του παρόντος κανονισμού·</w:t>
      </w:r>
    </w:p>
    <w:p w:rsidR="00090D8C" w:rsidRPr="001C6201" w:rsidRDefault="00090D8C" w:rsidP="000757EA">
      <w:pPr>
        <w:widowControl/>
        <w:spacing w:before="120" w:after="120" w:line="360" w:lineRule="auto"/>
        <w:ind w:left="1985" w:hanging="567"/>
        <w:rPr>
          <w:b/>
          <w:i/>
          <w:szCs w:val="24"/>
        </w:rPr>
      </w:pPr>
      <w:r w:rsidRPr="001C6201">
        <w:rPr>
          <w:b/>
          <w:i/>
          <w:szCs w:val="24"/>
        </w:rPr>
        <w:t xml:space="preserve">δ) </w:t>
      </w:r>
      <w:r w:rsidRPr="001C6201">
        <w:rPr>
          <w:b/>
          <w:i/>
          <w:szCs w:val="24"/>
        </w:rPr>
        <w:tab/>
        <w:t>αρμόδιες αρχές όπως ορίζονται στο άρθρο 4 σημείο 2 του κανονισμού (ΕΕ) αριθ. 1094/2010·</w:t>
      </w:r>
    </w:p>
    <w:p w:rsidR="00090D8C" w:rsidRPr="001C6201" w:rsidRDefault="00090D8C" w:rsidP="000757EA">
      <w:pPr>
        <w:widowControl/>
        <w:spacing w:before="120" w:after="120" w:line="360" w:lineRule="auto"/>
        <w:ind w:left="1985" w:hanging="567"/>
        <w:rPr>
          <w:b/>
          <w:i/>
          <w:szCs w:val="24"/>
        </w:rPr>
      </w:pPr>
      <w:r w:rsidRPr="001C6201">
        <w:rPr>
          <w:b/>
          <w:i/>
          <w:szCs w:val="24"/>
        </w:rPr>
        <w:t xml:space="preserve">ε) </w:t>
      </w:r>
      <w:r w:rsidRPr="001C6201">
        <w:rPr>
          <w:b/>
          <w:i/>
          <w:szCs w:val="24"/>
        </w:rPr>
        <w:tab/>
        <w:t>αρμόδιες αρχές όπως ορίζονται στο άρθρο 4 σημείο 3 του κανονισμού (ΕΕ) αριθ. 1095/2010·</w:t>
      </w:r>
    </w:p>
    <w:p w:rsidR="00090D8C" w:rsidRPr="001C6201" w:rsidRDefault="00090D8C" w:rsidP="000757EA">
      <w:pPr>
        <w:widowControl/>
        <w:spacing w:before="120" w:after="120" w:line="360" w:lineRule="auto"/>
        <w:ind w:left="1985" w:hanging="567"/>
        <w:rPr>
          <w:b/>
          <w:i/>
          <w:szCs w:val="24"/>
        </w:rPr>
      </w:pPr>
      <w:proofErr w:type="spellStart"/>
      <w:r w:rsidRPr="001C6201">
        <w:rPr>
          <w:b/>
          <w:i/>
          <w:szCs w:val="24"/>
        </w:rPr>
        <w:t>στ</w:t>
      </w:r>
      <w:proofErr w:type="spellEnd"/>
      <w:r w:rsidRPr="001C6201">
        <w:rPr>
          <w:b/>
          <w:i/>
          <w:szCs w:val="24"/>
        </w:rPr>
        <w:t xml:space="preserve">) </w:t>
      </w:r>
      <w:r w:rsidRPr="001C6201">
        <w:rPr>
          <w:b/>
          <w:i/>
          <w:szCs w:val="24"/>
        </w:rPr>
        <w:tab/>
        <w:t xml:space="preserve">η </w:t>
      </w:r>
      <w:proofErr w:type="spellStart"/>
      <w:r w:rsidRPr="001C6201">
        <w:rPr>
          <w:b/>
          <w:i/>
          <w:szCs w:val="24"/>
        </w:rPr>
        <w:t>AMLA</w:t>
      </w:r>
      <w:proofErr w:type="spellEnd"/>
      <w:r w:rsidRPr="001C6201">
        <w:rPr>
          <w:b/>
          <w:i/>
          <w:szCs w:val="24"/>
        </w:rPr>
        <w:t>, όπως συστάθηκε με τον κανονισμό (ΕΕ) …/… του Ευρωπαϊκού Κοινοβουλίου και του Συμβουλίου</w:t>
      </w:r>
      <w:r w:rsidR="005D2DB9">
        <w:rPr>
          <w:rStyle w:val="FootnoteReference"/>
          <w:b/>
          <w:bCs/>
          <w:i/>
          <w:iCs/>
          <w:szCs w:val="24"/>
        </w:rPr>
        <w:footnoteReference w:customMarkFollows="1" w:id="17"/>
        <w:t>+</w:t>
      </w:r>
      <w:r w:rsidRPr="001C6201">
        <w:rPr>
          <w:b/>
          <w:i/>
          <w:szCs w:val="24"/>
        </w:rPr>
        <w:t>·</w:t>
      </w:r>
    </w:p>
    <w:p w:rsidR="00090D8C" w:rsidRPr="001C6201" w:rsidRDefault="00090D8C" w:rsidP="000757EA">
      <w:pPr>
        <w:widowControl/>
        <w:spacing w:before="120" w:after="120" w:line="360" w:lineRule="auto"/>
        <w:ind w:left="1985" w:hanging="567"/>
        <w:rPr>
          <w:rFonts w:eastAsia="Calibri"/>
          <w:b/>
          <w:i/>
          <w:noProof/>
          <w:szCs w:val="24"/>
        </w:rPr>
      </w:pPr>
      <w:r w:rsidRPr="001C6201">
        <w:rPr>
          <w:b/>
          <w:i/>
          <w:szCs w:val="24"/>
        </w:rPr>
        <w:t xml:space="preserve">ζ) </w:t>
      </w:r>
      <w:r w:rsidRPr="001C6201">
        <w:rPr>
          <w:b/>
          <w:i/>
          <w:szCs w:val="24"/>
        </w:rPr>
        <w:tab/>
        <w:t>αρχές, όπως ορίζονται στο άρθρο 2 σημείο 1 της οδηγίας (ΕΕ) …/… του Ευρωπαϊκού Κοινοβουλίου και του Συμβουλίου</w:t>
      </w:r>
      <w:r w:rsidR="005D2DB9">
        <w:rPr>
          <w:rStyle w:val="FootnoteReference"/>
          <w:b/>
          <w:i/>
          <w:szCs w:val="24"/>
        </w:rPr>
        <w:footnoteReference w:customMarkFollows="1" w:id="18"/>
        <w:t>++</w:t>
      </w:r>
      <w:r w:rsidRPr="001C6201">
        <w:rPr>
          <w:b/>
          <w:i/>
          <w:szCs w:val="24"/>
        </w:rPr>
        <w:t>·</w:t>
      </w:r>
    </w:p>
    <w:p w:rsidR="00090D8C" w:rsidRPr="001C6201" w:rsidRDefault="00090D8C" w:rsidP="000757EA">
      <w:pPr>
        <w:widowControl/>
        <w:spacing w:before="120" w:after="120" w:line="360" w:lineRule="auto"/>
        <w:ind w:left="1985" w:hanging="567"/>
        <w:rPr>
          <w:b/>
          <w:i/>
          <w:szCs w:val="24"/>
        </w:rPr>
      </w:pPr>
      <w:r w:rsidRPr="001C6201">
        <w:rPr>
          <w:b/>
          <w:i/>
          <w:szCs w:val="24"/>
        </w:rPr>
        <w:t xml:space="preserve">η) </w:t>
      </w:r>
      <w:r w:rsidRPr="001C6201">
        <w:rPr>
          <w:b/>
          <w:i/>
          <w:szCs w:val="24"/>
        </w:rPr>
        <w:tab/>
        <w:t>ο ΕΕΜ, όπως ορίζεται στο άρθρο 2 σημείο 9 του κανονισμού (ΕΕ) αριθ. 1024/2013·</w:t>
      </w:r>
    </w:p>
    <w:p w:rsidR="00090D8C" w:rsidRPr="001C6201" w:rsidRDefault="00090D8C" w:rsidP="000757EA">
      <w:pPr>
        <w:widowControl/>
        <w:spacing w:before="120" w:after="120" w:line="360" w:lineRule="auto"/>
        <w:ind w:left="1985" w:hanging="567"/>
        <w:rPr>
          <w:b/>
          <w:i/>
          <w:szCs w:val="24"/>
        </w:rPr>
      </w:pPr>
      <w:r w:rsidRPr="001C6201">
        <w:rPr>
          <w:b/>
          <w:i/>
          <w:szCs w:val="24"/>
        </w:rPr>
        <w:lastRenderedPageBreak/>
        <w:t>θ) το Ενιαίο Συμβούλιο Εξυγίανσης·</w:t>
      </w:r>
    </w:p>
    <w:p w:rsidR="00090D8C" w:rsidRPr="001C6201" w:rsidRDefault="00090D8C" w:rsidP="000757EA">
      <w:pPr>
        <w:widowControl/>
        <w:spacing w:before="120" w:after="120" w:line="360" w:lineRule="auto"/>
        <w:ind w:left="1985" w:hanging="567"/>
        <w:rPr>
          <w:b/>
          <w:i/>
          <w:szCs w:val="24"/>
        </w:rPr>
      </w:pPr>
      <w:r w:rsidRPr="001C6201">
        <w:rPr>
          <w:b/>
          <w:i/>
          <w:szCs w:val="24"/>
        </w:rPr>
        <w:t xml:space="preserve">ι) </w:t>
      </w:r>
      <w:r w:rsidRPr="001C6201">
        <w:rPr>
          <w:b/>
          <w:i/>
          <w:szCs w:val="24"/>
        </w:rPr>
        <w:tab/>
        <w:t>εθνικές αρχές εξυγίανσης, όπως ορίζονται στο άρθρο 3 σημείο 3 του κανονισμού (ΕΕ) αριθ. 806/2014.</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t>Για τους σκοπούς του παρόντος άρθρου, “χρηματοοικονομικό ίδρυμα” είναι το χρηματοοικονομικό ίδρυμα όπως ορίζεται στο άρθρο 2 στοιχείο α) του κανονισμού (ΕΕ) αριθ. 1092/2010.</w:t>
      </w:r>
    </w:p>
    <w:p w:rsidR="00090D8C" w:rsidRPr="001C6201" w:rsidRDefault="00090D8C" w:rsidP="000757EA">
      <w:pPr>
        <w:widowControl/>
        <w:spacing w:before="120" w:after="120" w:line="360" w:lineRule="auto"/>
        <w:ind w:left="1418" w:hanging="567"/>
        <w:rPr>
          <w:rFonts w:eastAsia="Calibri"/>
          <w:noProof/>
          <w:szCs w:val="24"/>
        </w:rPr>
      </w:pPr>
      <w:r w:rsidRPr="001C6201">
        <w:rPr>
          <w:szCs w:val="24"/>
        </w:rPr>
        <w:t xml:space="preserve">2. </w:t>
      </w:r>
      <w:r w:rsidRPr="001C6201">
        <w:rPr>
          <w:b/>
          <w:i/>
          <w:szCs w:val="24"/>
        </w:rPr>
        <w:tab/>
      </w:r>
      <w:r w:rsidRPr="001C6201">
        <w:rPr>
          <w:szCs w:val="24"/>
        </w:rPr>
        <w:t>Το αίτημα ανταλλαγής πληροφοριών αναφέρει δεόντως τη νομική βάση δυνάμει του ενωσιακού δικαίου που επιτρέπει στην αιτούσα αρχή να λαμβάνει τις πληροφορίες από χρηματοοικονομικά ιδρύματα ή άλλες αρμόδιες αρχές. Η αιτούσα αρχή και η κοινοποιούσα αρχή υπόκεινται στις υποχρεώσεις τήρησης επαγγελματικού απορρήτου και προστασίας των δεδομένων που προβλέπονται στα άρθρα 70 και 71 και στην τομεακή νομοθεσία που εφαρμόζεται στην κοινοχρησία δεδομένων μεταξύ του χρηματοοικονομικού ιδρύματος και της αιτούσας αρχής, καθώς και στην κοινοχρησία δεδομένων μεταξύ του χρηματοοικονομικού ιδρύματος και της κοινοποιούσας αρχής. Η κοινοποιούσα αρχή ενημερώνει κάθε σχετικό χρηματοοικονομικό ίδρυμα ▌σχετικά με την εν λόγω ανταλλαγή πληροφοριών</w:t>
      </w:r>
      <w:r w:rsidRPr="001C6201">
        <w:rPr>
          <w:b/>
          <w:bCs/>
          <w:i/>
          <w:iCs/>
          <w:szCs w:val="24"/>
        </w:rPr>
        <w:t>, εκτός εάν οι πληροφορίες έχουν ανωνυμοποιηθεί, τροποποιηθεί, συγκεντρωθεί ή υποστεί επεξεργασία με οποιαδήποτε άλλη μέθοδο ελέγχου της γνωστοποίησης με σκοπό την προστασία εμπιστευτικών πληροφοριών,</w:t>
      </w:r>
      <w:r w:rsidRPr="001C6201">
        <w:rPr>
          <w:szCs w:val="24"/>
        </w:rPr>
        <w:t xml:space="preserve"> χωρίς αδικαιολόγητη καθυστέρηση. </w:t>
      </w:r>
    </w:p>
    <w:p w:rsidR="00090D8C" w:rsidRPr="001C6201" w:rsidRDefault="00090D8C" w:rsidP="000757EA">
      <w:pPr>
        <w:widowControl/>
        <w:spacing w:before="120" w:after="120" w:line="360" w:lineRule="auto"/>
        <w:ind w:left="1418" w:hanging="567"/>
        <w:rPr>
          <w:rFonts w:eastAsia="Calibri"/>
          <w:noProof/>
          <w:szCs w:val="24"/>
        </w:rPr>
      </w:pPr>
      <w:r w:rsidRPr="001C6201">
        <w:rPr>
          <w:szCs w:val="24"/>
        </w:rPr>
        <w:t xml:space="preserve">3. </w:t>
      </w:r>
      <w:r w:rsidRPr="001C6201">
        <w:rPr>
          <w:b/>
          <w:i/>
          <w:szCs w:val="24"/>
        </w:rPr>
        <w:tab/>
      </w:r>
      <w:r w:rsidRPr="001C6201">
        <w:rPr>
          <w:szCs w:val="24"/>
        </w:rPr>
        <w:t xml:space="preserve">Οι παράγραφοι 1, </w:t>
      </w:r>
      <w:r w:rsidRPr="001C6201">
        <w:rPr>
          <w:b/>
          <w:bCs/>
          <w:i/>
          <w:iCs/>
          <w:szCs w:val="24"/>
        </w:rPr>
        <w:t>1α</w:t>
      </w:r>
      <w:r w:rsidRPr="001C6201">
        <w:rPr>
          <w:szCs w:val="24"/>
        </w:rPr>
        <w:t xml:space="preserve"> και 2 εφαρμόζονται επίσης στις πληροφορίες που έχει λάβει η κοινοποιούσα αρχή από χρηματοοικονομικό ίδρυμα ή </w:t>
      </w:r>
      <w:r w:rsidRPr="001C6201">
        <w:rPr>
          <w:b/>
          <w:bCs/>
          <w:i/>
          <w:iCs/>
          <w:szCs w:val="24"/>
        </w:rPr>
        <w:t>τις άλλες αρχές</w:t>
      </w:r>
      <w:r w:rsidRPr="001C6201">
        <w:rPr>
          <w:szCs w:val="24"/>
        </w:rPr>
        <w:t xml:space="preserve"> και για τις οποίες η κοινοποιούσα αρχή διενήργησε στη συνέχεια ελέγχους ποιότητας ή τις οποίες η κοινοποιούσα αρχή έχει επεξεργαστεί με άλλον τρόπο. </w:t>
      </w:r>
    </w:p>
    <w:p w:rsidR="00090D8C" w:rsidRPr="001C6201" w:rsidRDefault="00090D8C" w:rsidP="000757EA">
      <w:pPr>
        <w:widowControl/>
        <w:spacing w:before="120" w:after="120" w:line="360" w:lineRule="auto"/>
        <w:ind w:left="1418" w:hanging="567"/>
        <w:rPr>
          <w:rFonts w:eastAsia="Calibri"/>
          <w:noProof/>
          <w:szCs w:val="24"/>
        </w:rPr>
      </w:pPr>
      <w:r w:rsidRPr="001C6201">
        <w:rPr>
          <w:szCs w:val="24"/>
        </w:rPr>
        <w:t xml:space="preserve">4. </w:t>
      </w:r>
      <w:r w:rsidRPr="001C6201">
        <w:rPr>
          <w:b/>
          <w:i/>
          <w:szCs w:val="24"/>
        </w:rPr>
        <w:tab/>
      </w:r>
      <w:r w:rsidRPr="001C6201">
        <w:rPr>
          <w:szCs w:val="24"/>
        </w:rPr>
        <w:t xml:space="preserve">Για την κοινοχρησία πληροφοριών, όπως αναφέρεται στις παραγράφους 1, </w:t>
      </w:r>
      <w:r w:rsidRPr="001C6201">
        <w:rPr>
          <w:b/>
          <w:bCs/>
          <w:i/>
          <w:iCs/>
          <w:szCs w:val="24"/>
        </w:rPr>
        <w:t>1α,</w:t>
      </w:r>
      <w:r w:rsidRPr="001C6201">
        <w:rPr>
          <w:i/>
          <w:iCs/>
          <w:szCs w:val="24"/>
        </w:rPr>
        <w:t xml:space="preserve"> </w:t>
      </w:r>
      <w:r w:rsidRPr="001C6201">
        <w:rPr>
          <w:szCs w:val="24"/>
        </w:rPr>
        <w:t xml:space="preserve">2 και 3, </w:t>
      </w:r>
      <w:r w:rsidRPr="001C6201">
        <w:rPr>
          <w:b/>
          <w:bCs/>
          <w:i/>
          <w:iCs/>
          <w:szCs w:val="24"/>
        </w:rPr>
        <w:t>η Αρχή και</w:t>
      </w:r>
      <w:r w:rsidRPr="001C6201">
        <w:rPr>
          <w:szCs w:val="24"/>
        </w:rPr>
        <w:t xml:space="preserve"> οι </w:t>
      </w:r>
      <w:r w:rsidRPr="001C6201">
        <w:rPr>
          <w:b/>
          <w:bCs/>
          <w:i/>
          <w:iCs/>
          <w:szCs w:val="24"/>
        </w:rPr>
        <w:t>άλλες</w:t>
      </w:r>
      <w:r w:rsidRPr="001C6201">
        <w:rPr>
          <w:szCs w:val="24"/>
        </w:rPr>
        <w:t xml:space="preserve"> αρχές συνάπτουν μνημόνια συνεννόησης για τον καθορισμό των λεπτομερειών της ανταλλαγής πληροφοριών. </w:t>
      </w:r>
      <w:r w:rsidRPr="001C6201">
        <w:rPr>
          <w:b/>
          <w:bCs/>
          <w:i/>
          <w:iCs/>
          <w:szCs w:val="24"/>
        </w:rPr>
        <w:t>Καθορίζουν</w:t>
      </w:r>
      <w:r w:rsidRPr="001C6201">
        <w:rPr>
          <w:szCs w:val="24"/>
        </w:rPr>
        <w:t xml:space="preserve"> επίσης ρυθμίσεις για τον επιμερισμό των πόρων για τη συλλογή και την επεξεργασία των εν λόγω κοινοποιούμενων δεδομένων. </w:t>
      </w:r>
      <w:r w:rsidRPr="001C6201">
        <w:rPr>
          <w:b/>
          <w:i/>
          <w:szCs w:val="24"/>
        </w:rPr>
        <w:t xml:space="preserve">Τα μνημόνια συνεννόησης έχουν, βάσει συμφωνίας μεταξύ όλων των ενδιαφερόμενων αρχών, απλό και τυποποιημένο μορφότυπο, προσαρμοσμένο, όταν </w:t>
      </w:r>
      <w:r w:rsidRPr="001C6201">
        <w:rPr>
          <w:b/>
          <w:i/>
          <w:szCs w:val="24"/>
        </w:rPr>
        <w:lastRenderedPageBreak/>
        <w:t>απαιτείται, σε τυχόν ειδικούς όρους λειτουργίας που ενδέχεται να ισχύουν για συγκεκριμένες αρχές.</w:t>
      </w:r>
    </w:p>
    <w:p w:rsidR="00090D8C" w:rsidRPr="001C6201" w:rsidRDefault="00090D8C" w:rsidP="000757EA">
      <w:pPr>
        <w:widowControl/>
        <w:spacing w:before="120" w:after="120" w:line="360" w:lineRule="auto"/>
        <w:ind w:left="1418" w:hanging="567"/>
        <w:rPr>
          <w:rFonts w:eastAsia="Calibri"/>
          <w:noProof/>
          <w:szCs w:val="24"/>
        </w:rPr>
      </w:pPr>
      <w:r w:rsidRPr="001C6201">
        <w:rPr>
          <w:szCs w:val="24"/>
        </w:rPr>
        <w:t xml:space="preserve">5. </w:t>
      </w:r>
      <w:r w:rsidRPr="001C6201">
        <w:rPr>
          <w:b/>
          <w:i/>
          <w:szCs w:val="24"/>
        </w:rPr>
        <w:tab/>
      </w:r>
      <w:r w:rsidRPr="001C6201">
        <w:rPr>
          <w:szCs w:val="24"/>
        </w:rPr>
        <w:t xml:space="preserve">Οι παράγραφοι 1 έως 4 ισχύουν με την επιφύλαξη της προστασίας των δικαιωμάτων διανοητικής ιδιοκτησίας και δεν εμποδίζουν ούτε περιορίζουν την ανταλλαγή πληροφοριών μεταξύ </w:t>
      </w:r>
      <w:r w:rsidRPr="001C6201">
        <w:rPr>
          <w:b/>
          <w:bCs/>
          <w:i/>
          <w:iCs/>
          <w:szCs w:val="24"/>
        </w:rPr>
        <w:t>της Αρχής</w:t>
      </w:r>
      <w:r w:rsidRPr="001C6201">
        <w:rPr>
          <w:szCs w:val="24"/>
        </w:rPr>
        <w:t xml:space="preserve"> και των </w:t>
      </w:r>
      <w:r w:rsidRPr="001C6201">
        <w:rPr>
          <w:b/>
          <w:bCs/>
          <w:i/>
          <w:iCs/>
          <w:szCs w:val="24"/>
        </w:rPr>
        <w:t>άλλων</w:t>
      </w:r>
      <w:r w:rsidRPr="001C6201">
        <w:rPr>
          <w:szCs w:val="24"/>
        </w:rPr>
        <w:t xml:space="preserve"> αρχών ▌σύμφωνα με διατάξεις σε άλλες ενωσιακές νομοθετικές πράξεις. Όταν οι διατάξεις του παρόντος άρθρου έρχονται σε σύγκρουση με διατάξεις άλλων ενωσιακών νομοθετικών πράξεων που ρυθμίζουν την ανταλλαγή πληροφοριών μεταξύ των </w:t>
      </w:r>
      <w:r w:rsidRPr="001C6201">
        <w:rPr>
          <w:b/>
          <w:bCs/>
          <w:i/>
          <w:iCs/>
          <w:szCs w:val="24"/>
        </w:rPr>
        <w:t>άλλων</w:t>
      </w:r>
      <w:r w:rsidRPr="001C6201">
        <w:rPr>
          <w:szCs w:val="24"/>
        </w:rPr>
        <w:t xml:space="preserve"> αρχών ▌, υπερισχύουν οι διατάξεις των άλλων ενωσιακών νομοθετικών πράξεων. </w:t>
      </w:r>
    </w:p>
    <w:p w:rsidR="00090D8C" w:rsidRPr="001C6201" w:rsidRDefault="00090D8C" w:rsidP="000757EA">
      <w:pPr>
        <w:widowControl/>
        <w:spacing w:before="120" w:after="120" w:line="360" w:lineRule="auto"/>
        <w:ind w:left="1418" w:hanging="567"/>
        <w:rPr>
          <w:rFonts w:eastAsia="Calibri"/>
          <w:noProof/>
          <w:szCs w:val="24"/>
        </w:rPr>
      </w:pPr>
      <w:r w:rsidRPr="001C6201">
        <w:rPr>
          <w:szCs w:val="24"/>
        </w:rPr>
        <w:t xml:space="preserve">6. </w:t>
      </w:r>
      <w:r w:rsidRPr="001C6201">
        <w:rPr>
          <w:b/>
          <w:i/>
          <w:szCs w:val="24"/>
        </w:rPr>
        <w:tab/>
      </w:r>
      <w:r w:rsidRPr="001C6201">
        <w:rPr>
          <w:szCs w:val="24"/>
        </w:rPr>
        <w:t xml:space="preserve">Με την επιφύλαξη άλλων υποχρεώσεων που προβλέπονται στο ενωσιακό δίκαιο για την κοινοχρησία πληροφοριών, η Αρχή και οι αρμόδιες αρχές, κατόπιν αιτιολογημένου αιτήματος, </w:t>
      </w:r>
      <w:r w:rsidRPr="001C6201">
        <w:rPr>
          <w:b/>
          <w:bCs/>
          <w:i/>
          <w:iCs/>
          <w:szCs w:val="24"/>
        </w:rPr>
        <w:t>δύνανται να</w:t>
      </w:r>
      <w:r w:rsidRPr="001C6201">
        <w:rPr>
          <w:szCs w:val="24"/>
        </w:rPr>
        <w:t xml:space="preserve"> κοινοποιούν κατά περίπτωση στην Επιτροπή ▌πληροφορίες που τους έχουν αναφέρει χρηματοοικονομικά ιδρύματα σύμφωνα με τα καθήκοντά τους βάσει του ενωσιακού δικαίου, ▌σε μορφή που δεν επιτρέπει την ταυτοποίηση μεμονωμένων οντοτήτων και δεν περιέχει δεδομένα προσωπικού χαρακτήρα.</w:t>
      </w:r>
    </w:p>
    <w:p w:rsidR="00090D8C" w:rsidRPr="001C6201" w:rsidRDefault="00090D8C" w:rsidP="000757EA">
      <w:pPr>
        <w:widowControl/>
        <w:spacing w:before="120" w:after="120" w:line="360" w:lineRule="auto"/>
        <w:ind w:left="1418" w:hanging="567"/>
        <w:rPr>
          <w:rFonts w:eastAsia="Calibri"/>
          <w:noProof/>
          <w:szCs w:val="24"/>
        </w:rPr>
      </w:pPr>
      <w:r w:rsidRPr="001C6201">
        <w:rPr>
          <w:szCs w:val="24"/>
        </w:rPr>
        <w:t xml:space="preserve">7. </w:t>
      </w:r>
      <w:r w:rsidRPr="001C6201">
        <w:rPr>
          <w:szCs w:val="24"/>
        </w:rPr>
        <w:tab/>
        <w:t xml:space="preserve">Η Αρχή και οι αρμόδιες αρχές μπορούν να παρέχουν πρόσβαση σε πληροφορίες που αποκτούν κατά την εκτέλεση των καθηκόντων τους για επαναχρησιμοποίηση από χρηματοοικονομικά ιδρύματα, ερευνητές και άλλες οντότητες που έχουν έννομο συμφέρον στις εν λόγω πληροφορίες για σκοπούς έρευνας και καινοτομίας, υπό τον όρο ότι η Αρχή έχει διασφαλίσει ότι έχουν τηρηθεί όλα τα ακόλουθα: </w:t>
      </w:r>
    </w:p>
    <w:p w:rsidR="00090D8C" w:rsidRPr="001C6201" w:rsidRDefault="00090D8C" w:rsidP="000757EA">
      <w:pPr>
        <w:widowControl/>
        <w:spacing w:before="120" w:after="120" w:line="360" w:lineRule="auto"/>
        <w:ind w:left="1985" w:hanging="567"/>
        <w:rPr>
          <w:rFonts w:eastAsia="Calibri"/>
          <w:noProof/>
          <w:szCs w:val="24"/>
        </w:rPr>
      </w:pPr>
      <w:r w:rsidRPr="001C6201">
        <w:rPr>
          <w:szCs w:val="24"/>
        </w:rPr>
        <w:t xml:space="preserve">α) </w:t>
      </w:r>
      <w:r w:rsidRPr="001C6201">
        <w:rPr>
          <w:b/>
          <w:i/>
          <w:szCs w:val="24"/>
        </w:rPr>
        <w:tab/>
      </w:r>
      <w:r w:rsidRPr="001C6201">
        <w:rPr>
          <w:szCs w:val="24"/>
        </w:rPr>
        <w:t>οι πληροφορίες έχουν ανωνυμοποιηθεί κατά τέτοιο τρόπο ώστε η ταυτότητα του υποκειμένου των δεδομένων ή του χρηματοοικονομικού ιδρύματος να μην μπορεί πλέον να εξακριβωθεί·</w:t>
      </w:r>
    </w:p>
    <w:p w:rsidR="00090D8C" w:rsidRPr="001C6201" w:rsidRDefault="00090D8C" w:rsidP="000757EA">
      <w:pPr>
        <w:widowControl/>
        <w:spacing w:before="120" w:after="120" w:line="360" w:lineRule="auto"/>
        <w:ind w:left="1985" w:hanging="567"/>
        <w:rPr>
          <w:rFonts w:eastAsia="Calibri"/>
          <w:noProof/>
          <w:szCs w:val="24"/>
        </w:rPr>
      </w:pPr>
      <w:r w:rsidRPr="001C6201">
        <w:rPr>
          <w:szCs w:val="24"/>
        </w:rPr>
        <w:t xml:space="preserve">β) </w:t>
      </w:r>
      <w:r w:rsidRPr="001C6201">
        <w:rPr>
          <w:b/>
          <w:i/>
          <w:szCs w:val="24"/>
        </w:rPr>
        <w:tab/>
      </w:r>
      <w:r w:rsidRPr="001C6201">
        <w:rPr>
          <w:szCs w:val="24"/>
        </w:rPr>
        <w:t xml:space="preserve">οι πληροφορίες έχουν τροποποιηθεί, συγκεντρωθεί ή υποστεί επεξεργασία με οποιαδήποτε άλλη μέθοδο ελέγχου της γνωστοποίησης, με σκοπό την προστασία εμπιστευτικών πληροφοριών, συμπεριλαμβανομένων των εμπορικών απορρήτων ή του περιεχομένου που καλύπτεται από δικαιώματα διανοητικής ιδιοκτησίας. </w:t>
      </w:r>
    </w:p>
    <w:p w:rsidR="00090D8C" w:rsidRPr="001C6201" w:rsidRDefault="00090D8C" w:rsidP="000757EA">
      <w:pPr>
        <w:widowControl/>
        <w:spacing w:before="120" w:after="120" w:line="360" w:lineRule="auto"/>
        <w:ind w:left="1418"/>
        <w:rPr>
          <w:noProof/>
          <w:szCs w:val="24"/>
        </w:rPr>
      </w:pPr>
      <w:r w:rsidRPr="001C6201">
        <w:rPr>
          <w:szCs w:val="24"/>
        </w:rPr>
        <w:lastRenderedPageBreak/>
        <w:t xml:space="preserve">Οι πληροφορίες που λαμβάνονται από άλλη αρχή κοινοποιούνται μόνο </w:t>
      </w:r>
      <w:r w:rsidRPr="001C6201">
        <w:rPr>
          <w:b/>
          <w:bCs/>
          <w:i/>
          <w:iCs/>
          <w:szCs w:val="24"/>
        </w:rPr>
        <w:t>σε αυτή τη βάση</w:t>
      </w:r>
      <w:r w:rsidRPr="001C6201">
        <w:rPr>
          <w:szCs w:val="24"/>
        </w:rPr>
        <w:t xml:space="preserve"> με τη σύμφωνη γνώμη της αρχής που έλαβε αρχικά τις πληροφορίες.</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7a.</w:t>
      </w:r>
      <w:r w:rsidRPr="001C6201">
        <w:rPr>
          <w:b/>
          <w:i/>
          <w:szCs w:val="24"/>
        </w:rPr>
        <w:tab/>
        <w:t>Η Αρχή και οι αρμόδιες αρχές, έως ... [ένα έτος από την ημερομηνία έναρξης ισχύος του παρόντος τροποποιητικού κανονισμού] υποβάλλουν έκθεση στην Επιτροπή σχετικά με όλα τα νομικά εμπόδια των τομεακών κανονισμών τα οποία τις εμποδίζουν με οποιονδήποτε τρόπο να ανταλλάσσουν πληροφορίες με άλλες αρχές ή με άλλες οντότητες. Η έκθεση μπορεί επίσης να εξετάζει επουσιώδεις, παρωχημένες, αλληλεπικαλυπτόμενες ή με άλλον τρόπο μη σχετικές απαιτήσεις υποβολής εκθέσεων, καθώς και προτάσεις για τη διασφάλιση της συνέπειας μεταξύ των απαιτήσεων υποβολής εκθέσεων των χρηματοοικονομικών και των μη χρηματοοικονομικών εταιρειών.</w:t>
      </w:r>
    </w:p>
    <w:p w:rsidR="00090D8C" w:rsidRPr="001C6201" w:rsidRDefault="00090D8C" w:rsidP="000757EA">
      <w:pPr>
        <w:widowControl/>
        <w:spacing w:before="120" w:after="120" w:line="360" w:lineRule="auto"/>
        <w:ind w:left="1418"/>
        <w:rPr>
          <w:rFonts w:eastAsia="Calibri"/>
          <w:noProof/>
          <w:szCs w:val="24"/>
        </w:rPr>
      </w:pPr>
      <w:r w:rsidRPr="001C6201">
        <w:rPr>
          <w:b/>
          <w:i/>
          <w:szCs w:val="24"/>
        </w:rPr>
        <w:t xml:space="preserve">Με βάση την εν λόγω έκθεση και λαμβάνοντας δεόντως υπόψη την προστασία των δικαιωμάτων διανοητικής ιδιοκτησίας, τις υποχρεώσεις επαγγελματικού απορρήτου και προστασίας των δεδομένων, η Επιτροπή υποβάλλει, αν κρίνεται σκόπιμο, στο Ευρωπαϊκό Κοινοβούλιο και στο Συμβούλιο νομοθετική πρόταση για την άρση των εν λόγω νομικών εμποδίων στην τομεακή νομοθεσία με σκοπό την προώθηση της ανταλλαγής πληροφοριών μεταξύ αρχών και με άλλες οντότητες, έως ... </w:t>
      </w:r>
      <w:r w:rsidRPr="001C6201">
        <w:rPr>
          <w:b/>
          <w:bCs/>
          <w:i/>
          <w:iCs/>
          <w:szCs w:val="24"/>
        </w:rPr>
        <w:t>[δύο έτη από την ημερομηνία έναρξης ισχύος του παρόντος τροποποιητικού κανονισμού]</w:t>
      </w:r>
      <w:r w:rsidRPr="001C6201">
        <w:rPr>
          <w:b/>
          <w:bCs/>
          <w:szCs w:val="24"/>
        </w:rPr>
        <w:t>.</w:t>
      </w:r>
      <w:r w:rsidRPr="001C6201">
        <w:rPr>
          <w:szCs w:val="24"/>
        </w:rPr>
        <w:t>»</w:t>
      </w:r>
      <w:r w:rsidR="000D4A36" w:rsidRPr="001C6201">
        <w:rPr>
          <w:szCs w:val="24"/>
        </w:rPr>
        <w:t>.</w:t>
      </w:r>
    </w:p>
    <w:p w:rsidR="00090D8C" w:rsidRPr="001C6201" w:rsidRDefault="00090D8C" w:rsidP="000757EA">
      <w:pPr>
        <w:widowControl/>
        <w:spacing w:before="120" w:after="120" w:line="360" w:lineRule="auto"/>
        <w:ind w:left="850" w:hanging="850"/>
        <w:rPr>
          <w:rFonts w:eastAsia="Calibri"/>
          <w:b/>
          <w:i/>
          <w:szCs w:val="24"/>
        </w:rPr>
      </w:pPr>
      <w:r w:rsidRPr="001C6201">
        <w:rPr>
          <w:b/>
          <w:i/>
          <w:szCs w:val="24"/>
        </w:rPr>
        <w:t>4a</w:t>
      </w:r>
      <w:r w:rsidR="000D4A36" w:rsidRPr="001C6201">
        <w:rPr>
          <w:b/>
          <w:i/>
          <w:szCs w:val="24"/>
        </w:rPr>
        <w:t>)</w:t>
      </w:r>
      <w:r w:rsidRPr="001C6201">
        <w:rPr>
          <w:b/>
          <w:i/>
          <w:szCs w:val="24"/>
        </w:rPr>
        <w:tab/>
      </w:r>
      <w:r w:rsidR="000D4A36" w:rsidRPr="001C6201">
        <w:rPr>
          <w:b/>
          <w:i/>
          <w:szCs w:val="24"/>
        </w:rPr>
        <w:t>Π</w:t>
      </w:r>
      <w:r w:rsidRPr="001C6201">
        <w:rPr>
          <w:b/>
          <w:i/>
          <w:szCs w:val="24"/>
        </w:rPr>
        <w:t>αρεμβάλλεται το ακόλουθο άρθρο:</w:t>
      </w:r>
    </w:p>
    <w:p w:rsidR="00090D8C" w:rsidRPr="001C6201" w:rsidRDefault="00090D8C" w:rsidP="000757EA">
      <w:pPr>
        <w:widowControl/>
        <w:spacing w:before="120" w:after="120" w:line="360" w:lineRule="auto"/>
        <w:ind w:left="851"/>
        <w:rPr>
          <w:rFonts w:eastAsia="Calibri"/>
          <w:b/>
          <w:i/>
          <w:noProof/>
          <w:szCs w:val="24"/>
        </w:rPr>
      </w:pPr>
      <w:r w:rsidRPr="001C6201">
        <w:rPr>
          <w:b/>
          <w:i/>
          <w:szCs w:val="24"/>
        </w:rPr>
        <w:t>«Άρθρο 35β</w:t>
      </w:r>
      <w:r w:rsidR="000D4A36" w:rsidRPr="001C6201">
        <w:rPr>
          <w:b/>
          <w:i/>
          <w:szCs w:val="24"/>
        </w:rPr>
        <w:br/>
      </w:r>
      <w:r w:rsidRPr="001C6201">
        <w:rPr>
          <w:b/>
          <w:i/>
          <w:szCs w:val="24"/>
        </w:rPr>
        <w:t>Δημιουργία ενιαίου ολοκληρωμένου συστήματος υποβολής εκθέσεων</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 xml:space="preserve">1. </w:t>
      </w:r>
      <w:r w:rsidRPr="001C6201">
        <w:rPr>
          <w:b/>
          <w:i/>
          <w:szCs w:val="24"/>
        </w:rPr>
        <w:tab/>
        <w:t xml:space="preserve">Έως ... [δύο έτη από την ημερομηνία έναρξης ισχύος του παρόντος τροποποιητικού κανονισμού], η Αρχή, σε στενή συνεργασία με τις άλλες αρχές και το ΕΣΚΤ, καταρτίζει έκθεση σχετικά με τις τεχνικές λεπτομέρειες της δημιουργίας ενός ενιαίου ολοκληρωμένου συστήματος υποβολής εκθέσεων, καθώς και χάρτη πορείας, με βάση τις εργασίες για την ενσωμάτωση της υποβολής εκθέσεων από τις ΕΕΑ στους τομείς τους και περιλαμβάνει εκτίμηση του κόστους και του οφέλους. Για τους σκοπούς της </w:t>
      </w:r>
      <w:r w:rsidRPr="001C6201">
        <w:rPr>
          <w:b/>
          <w:i/>
          <w:szCs w:val="24"/>
        </w:rPr>
        <w:lastRenderedPageBreak/>
        <w:t>εν λόγω έκθεσης, το ενιαίο ολοκληρωμένο σύστημα υποβολής εκθέσεων περιλαμβάνει:</w:t>
      </w:r>
    </w:p>
    <w:p w:rsidR="00090D8C" w:rsidRPr="001C6201" w:rsidRDefault="00090D8C" w:rsidP="000757EA">
      <w:pPr>
        <w:widowControl/>
        <w:spacing w:before="120" w:after="120" w:line="360" w:lineRule="auto"/>
        <w:ind w:left="1985" w:hanging="567"/>
        <w:rPr>
          <w:rFonts w:eastAsia="Calibri"/>
          <w:b/>
          <w:i/>
          <w:noProof/>
          <w:szCs w:val="24"/>
        </w:rPr>
      </w:pPr>
      <w:r w:rsidRPr="001C6201">
        <w:rPr>
          <w:b/>
          <w:i/>
          <w:szCs w:val="24"/>
        </w:rPr>
        <w:t xml:space="preserve">α) </w:t>
      </w:r>
      <w:r w:rsidRPr="001C6201">
        <w:rPr>
          <w:b/>
          <w:i/>
          <w:szCs w:val="24"/>
        </w:rPr>
        <w:tab/>
        <w:t>ένα κοινό λεξικό δεδομένων για τη διασφάλιση της συνέπειας και της σαφήνειας των απαιτήσεων υποβολής εκθέσεων και της τυποποίησης των δεδομένων·</w:t>
      </w:r>
    </w:p>
    <w:p w:rsidR="00090D8C" w:rsidRPr="001C6201" w:rsidRDefault="00090D8C" w:rsidP="000757EA">
      <w:pPr>
        <w:widowControl/>
        <w:spacing w:before="120" w:after="120" w:line="360" w:lineRule="auto"/>
        <w:ind w:left="1985" w:hanging="567"/>
        <w:rPr>
          <w:rFonts w:eastAsia="Calibri"/>
          <w:b/>
          <w:i/>
          <w:noProof/>
          <w:szCs w:val="24"/>
        </w:rPr>
      </w:pPr>
      <w:r w:rsidRPr="001C6201">
        <w:rPr>
          <w:b/>
          <w:i/>
          <w:szCs w:val="24"/>
        </w:rPr>
        <w:t xml:space="preserve">β) </w:t>
      </w:r>
      <w:r w:rsidRPr="001C6201">
        <w:rPr>
          <w:b/>
          <w:i/>
          <w:szCs w:val="24"/>
        </w:rPr>
        <w:tab/>
        <w:t>ένα κοινό αποθετήριο των απαιτήσεων υποβολής εκθέσεων και γνωστοποίησης, των περιγραφών των συλλεγόμενων δεδομένων και των αρχών που τα κατέχουν·</w:t>
      </w:r>
    </w:p>
    <w:p w:rsidR="00090D8C" w:rsidRPr="001C6201" w:rsidRDefault="00090D8C" w:rsidP="000757EA">
      <w:pPr>
        <w:widowControl/>
        <w:spacing w:before="120" w:after="120" w:line="360" w:lineRule="auto"/>
        <w:ind w:left="1985" w:hanging="567"/>
        <w:rPr>
          <w:rFonts w:eastAsia="Calibri"/>
          <w:b/>
          <w:i/>
          <w:noProof/>
          <w:szCs w:val="24"/>
        </w:rPr>
      </w:pPr>
      <w:r w:rsidRPr="001C6201">
        <w:rPr>
          <w:b/>
          <w:i/>
          <w:szCs w:val="24"/>
        </w:rPr>
        <w:t xml:space="preserve">γ) </w:t>
      </w:r>
      <w:r w:rsidRPr="001C6201">
        <w:rPr>
          <w:b/>
          <w:i/>
          <w:szCs w:val="24"/>
        </w:rPr>
        <w:tab/>
        <w:t>έναν κεντρικό χώρο δεδομένων, συμπεριλαμβανομένου του τεχνικού σχεδιασμού για τη συλλογή και την ανταλλαγή πληροφοριών· και</w:t>
      </w:r>
    </w:p>
    <w:p w:rsidR="00090D8C" w:rsidRPr="001C6201" w:rsidRDefault="00090D8C" w:rsidP="000757EA">
      <w:pPr>
        <w:widowControl/>
        <w:spacing w:before="120" w:after="120" w:line="360" w:lineRule="auto"/>
        <w:ind w:left="1985" w:hanging="567"/>
        <w:rPr>
          <w:rFonts w:eastAsia="Calibri"/>
          <w:b/>
          <w:i/>
          <w:noProof/>
          <w:szCs w:val="24"/>
        </w:rPr>
      </w:pPr>
      <w:r w:rsidRPr="001C6201">
        <w:rPr>
          <w:b/>
          <w:i/>
          <w:szCs w:val="24"/>
        </w:rPr>
        <w:t xml:space="preserve">δ) </w:t>
      </w:r>
      <w:r w:rsidRPr="001C6201">
        <w:rPr>
          <w:b/>
          <w:i/>
          <w:szCs w:val="24"/>
        </w:rPr>
        <w:tab/>
        <w:t>ένα μόνιμο ενιαίο σημείο επαφής στο οποίο οι οντότητες αναφέρουν περιπτώσεις διπλής υποβολής εκθέσεων και περιττές ή παρωχημένες απαιτήσεις υποβολής εκθέσεων ή γνωστοποίησης.</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t xml:space="preserve">Σε στενή συνεργασία με την Επιτροπή, η έκθεση συνοδεύεται από εκτίμηση των συνολικών δημοσιονομικών επιπτώσεων. </w:t>
      </w:r>
    </w:p>
    <w:p w:rsidR="00090D8C" w:rsidRPr="001C6201" w:rsidRDefault="00090D8C" w:rsidP="000757EA">
      <w:pPr>
        <w:widowControl/>
        <w:spacing w:before="120" w:after="120" w:line="360" w:lineRule="auto"/>
        <w:ind w:left="1418"/>
        <w:rPr>
          <w:b/>
          <w:i/>
          <w:szCs w:val="24"/>
        </w:rPr>
      </w:pPr>
      <w:r w:rsidRPr="001C6201">
        <w:rPr>
          <w:b/>
          <w:i/>
          <w:szCs w:val="24"/>
        </w:rPr>
        <w:t xml:space="preserve">Η Επιτροπή, αν κρίνεται σκόπιμο, υποβάλλει στο Ευρωπαϊκό Κοινοβούλιο και στο Συμβούλιο νομοθετική πρόταση για να εξασφαλιστούν οι οικονομικοί και ανθρώπινοι πόροι και οι πόροι ΤΠ που απαιτούνται για τη δημιουργία του ενιαίου ολοκληρωμένου συστήματος υποβολής εκθέσεων έως ... [τρία έτη από την ημερομηνία έναρξης ισχύος του παρόντος τροποποιητικού κανονισμού]. </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t>Η Αρχή δημιουργεί, από κοινού με τις άλλες αρχές, ενιαίο ολοκληρωμένο σύστημα υποβολής εκθέσεων, έως ... [τρία έτη από την ημερομηνία έναρξης ισχύος του παρόντος τροποποιητικού κανονισμού].»</w:t>
      </w:r>
      <w:r w:rsidR="00ED67B0" w:rsidRPr="001C6201">
        <w:rPr>
          <w:b/>
          <w:i/>
          <w:szCs w:val="24"/>
        </w:rPr>
        <w:t>.</w:t>
      </w:r>
    </w:p>
    <w:p w:rsidR="00090D8C" w:rsidRPr="001C6201" w:rsidRDefault="00090D8C" w:rsidP="000757EA">
      <w:pPr>
        <w:widowControl/>
        <w:tabs>
          <w:tab w:val="left" w:pos="851"/>
        </w:tabs>
        <w:spacing w:before="120" w:after="120" w:line="360" w:lineRule="auto"/>
        <w:ind w:left="851" w:hanging="851"/>
        <w:rPr>
          <w:rFonts w:eastAsia="Calibri"/>
          <w:b/>
          <w:i/>
          <w:szCs w:val="24"/>
        </w:rPr>
      </w:pPr>
      <w:r w:rsidRPr="001C6201">
        <w:rPr>
          <w:b/>
          <w:i/>
          <w:szCs w:val="24"/>
        </w:rPr>
        <w:t>4β</w:t>
      </w:r>
      <w:r w:rsidR="000D4A36" w:rsidRPr="001C6201">
        <w:rPr>
          <w:b/>
          <w:i/>
          <w:szCs w:val="24"/>
        </w:rPr>
        <w:t>)</w:t>
      </w:r>
      <w:r w:rsidRPr="001C6201">
        <w:rPr>
          <w:b/>
          <w:i/>
          <w:szCs w:val="24"/>
        </w:rPr>
        <w:tab/>
      </w:r>
      <w:r w:rsidR="000D4A36" w:rsidRPr="001C6201">
        <w:rPr>
          <w:b/>
          <w:i/>
          <w:szCs w:val="24"/>
        </w:rPr>
        <w:t>Σ</w:t>
      </w:r>
      <w:r w:rsidRPr="001C6201">
        <w:rPr>
          <w:b/>
          <w:i/>
          <w:szCs w:val="24"/>
        </w:rPr>
        <w:t>το άρθρο 36, η παράγραφος 2 αντικαθίσταται από το ακόλουθο κείμενο:</w:t>
      </w:r>
    </w:p>
    <w:p w:rsidR="00090D8C" w:rsidRPr="001C6201" w:rsidRDefault="000757EA" w:rsidP="000757EA">
      <w:pPr>
        <w:widowControl/>
        <w:spacing w:before="120" w:after="120" w:line="360" w:lineRule="auto"/>
        <w:ind w:left="1418" w:hanging="567"/>
        <w:rPr>
          <w:rFonts w:eastAsia="Calibri"/>
          <w:b/>
          <w:i/>
          <w:noProof/>
          <w:szCs w:val="24"/>
        </w:rPr>
      </w:pPr>
      <w:r>
        <w:rPr>
          <w:szCs w:val="24"/>
        </w:rPr>
        <w:t>«</w:t>
      </w:r>
      <w:r w:rsidR="00090D8C" w:rsidRPr="001C6201">
        <w:rPr>
          <w:szCs w:val="24"/>
        </w:rPr>
        <w:t xml:space="preserve">2. </w:t>
      </w:r>
      <w:r w:rsidR="00090D8C" w:rsidRPr="001C6201">
        <w:rPr>
          <w:b/>
          <w:i/>
          <w:szCs w:val="24"/>
        </w:rPr>
        <w:tab/>
        <w:t>Η Αρχή, μαζί με το ευρωπαϊκό σύστημα κεντρικών τραπεζών (ΕΣΚΤ), την Επιτροπή, τις εθνικές αρμόδιες αρχές και τις εθνικές στατιστικές αρχές, συνεργάζονται στενά με το ΕΣΣΚ ανταλλάσσοντας τις πληροφορίες και την ανάλυση που απαιτούνται για την εκπλήρωση των καθηκόντων τους.</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lastRenderedPageBreak/>
        <w:t>Η Αρχή συντονίζει τις προσπάθειές της με το ΕΣΣΚ και την ΕΚΤ για τον εντοπισμό, την παρακολούθηση, την πρόληψη και τον μετριασμό των συστημικών κινδύνων για τη χρηματοπιστωτική σταθερότητα.</w:t>
      </w:r>
    </w:p>
    <w:p w:rsidR="00090D8C" w:rsidRPr="001C6201" w:rsidRDefault="00090D8C" w:rsidP="000757EA">
      <w:pPr>
        <w:widowControl/>
        <w:tabs>
          <w:tab w:val="left" w:pos="709"/>
        </w:tabs>
        <w:spacing w:before="120" w:after="120" w:line="360" w:lineRule="auto"/>
        <w:ind w:left="1418"/>
        <w:rPr>
          <w:rFonts w:eastAsia="Calibri"/>
          <w:b/>
          <w:i/>
          <w:noProof/>
          <w:szCs w:val="24"/>
        </w:rPr>
      </w:pPr>
      <w:r w:rsidRPr="001C6201">
        <w:rPr>
          <w:b/>
          <w:i/>
          <w:szCs w:val="24"/>
        </w:rPr>
        <w:t>Η Αρχή, σύμφωνα με το άρθρο 15 παράγραφοι 1 έως 5 του κανονισμού (ΕΕ) αριθ. 1092/2010, συμμορφώνεται με τις περιγραφόμενες διατάξεις περί κοινοχρησίας δεδομένων.</w:t>
      </w:r>
    </w:p>
    <w:p w:rsidR="00090D8C" w:rsidRPr="001C6201" w:rsidRDefault="00090D8C" w:rsidP="000757EA">
      <w:pPr>
        <w:widowControl/>
        <w:tabs>
          <w:tab w:val="left" w:pos="709"/>
        </w:tabs>
        <w:spacing w:before="120" w:after="120" w:line="360" w:lineRule="auto"/>
        <w:ind w:left="1418"/>
        <w:rPr>
          <w:rFonts w:eastAsia="Calibri"/>
          <w:b/>
          <w:i/>
          <w:noProof/>
          <w:szCs w:val="24"/>
        </w:rPr>
      </w:pPr>
      <w:r w:rsidRPr="001C6201">
        <w:rPr>
          <w:b/>
          <w:i/>
          <w:szCs w:val="24"/>
        </w:rPr>
        <w:t>Η Αρχή, σε συνεργασία με το ΕΣΣΚ, θεσπίζει τις κατάλληλες εσωτερικές διαδικασίες για τη διαβίβαση των εμπιστευτικών πληροφοριών, ιδίως πληροφοριών που αφορούν μεμονωμένα χρηματοοικονομικά ιδρύματα.</w:t>
      </w:r>
      <w:r w:rsidR="000D4A36" w:rsidRPr="001C6201">
        <w:rPr>
          <w:b/>
          <w:i/>
          <w:szCs w:val="24"/>
        </w:rPr>
        <w:t>».</w:t>
      </w:r>
    </w:p>
    <w:p w:rsidR="00090D8C" w:rsidRPr="001C6201" w:rsidRDefault="00090D8C" w:rsidP="000757EA">
      <w:pPr>
        <w:widowControl/>
        <w:spacing w:before="120" w:after="120" w:line="360" w:lineRule="auto"/>
        <w:ind w:left="851" w:hanging="851"/>
        <w:rPr>
          <w:rFonts w:eastAsia="Calibri"/>
          <w:noProof/>
          <w:szCs w:val="24"/>
        </w:rPr>
      </w:pPr>
      <w:r w:rsidRPr="001C6201">
        <w:rPr>
          <w:szCs w:val="24"/>
        </w:rPr>
        <w:t>5</w:t>
      </w:r>
      <w:r w:rsidR="000D4A36" w:rsidRPr="001C6201">
        <w:rPr>
          <w:szCs w:val="24"/>
        </w:rPr>
        <w:t>)</w:t>
      </w:r>
      <w:r w:rsidRPr="001C6201">
        <w:rPr>
          <w:szCs w:val="24"/>
        </w:rPr>
        <w:tab/>
      </w:r>
      <w:r w:rsidR="000D4A36" w:rsidRPr="001C6201">
        <w:rPr>
          <w:szCs w:val="24"/>
        </w:rPr>
        <w:t>Σ</w:t>
      </w:r>
      <w:r w:rsidRPr="001C6201">
        <w:rPr>
          <w:szCs w:val="24"/>
        </w:rPr>
        <w:t>το άρθρο 54 παράγραφος 2, προστίθεται η ακόλουθη περίπτωση: </w:t>
      </w:r>
    </w:p>
    <w:p w:rsidR="00090D8C" w:rsidRPr="001C6201" w:rsidRDefault="00090D8C" w:rsidP="000757EA">
      <w:pPr>
        <w:widowControl/>
        <w:spacing w:before="120" w:after="120" w:line="360" w:lineRule="auto"/>
        <w:ind w:left="1418" w:hanging="567"/>
        <w:rPr>
          <w:rFonts w:eastAsia="Calibri"/>
          <w:noProof/>
          <w:szCs w:val="24"/>
        </w:rPr>
      </w:pPr>
      <w:r w:rsidRPr="001C6201">
        <w:rPr>
          <w:szCs w:val="24"/>
        </w:rPr>
        <w:t>«</w:t>
      </w:r>
      <w:r w:rsidR="00ED67B0" w:rsidRPr="001C6201">
        <w:rPr>
          <w:szCs w:val="24"/>
        </w:rPr>
        <w:t>–</w:t>
      </w:r>
      <w:r w:rsidRPr="001C6201">
        <w:rPr>
          <w:szCs w:val="24"/>
        </w:rPr>
        <w:t xml:space="preserve"> </w:t>
      </w:r>
      <w:r w:rsidR="000D4A36" w:rsidRPr="001C6201">
        <w:rPr>
          <w:szCs w:val="24"/>
        </w:rPr>
        <w:tab/>
      </w:r>
      <w:r w:rsidRPr="001C6201">
        <w:rPr>
          <w:szCs w:val="24"/>
        </w:rPr>
        <w:t xml:space="preserve">τις απαιτήσεις υποβολής εκθέσεων </w:t>
      </w:r>
      <w:r w:rsidRPr="001C6201">
        <w:rPr>
          <w:b/>
          <w:bCs/>
          <w:i/>
          <w:iCs/>
          <w:szCs w:val="24"/>
        </w:rPr>
        <w:t xml:space="preserve">και </w:t>
      </w:r>
      <w:r w:rsidRPr="001C6201">
        <w:rPr>
          <w:b/>
          <w:i/>
          <w:szCs w:val="24"/>
        </w:rPr>
        <w:t>γνωστοποίησης</w:t>
      </w:r>
      <w:r w:rsidRPr="001C6201">
        <w:rPr>
          <w:i/>
          <w:iCs/>
          <w:szCs w:val="24"/>
        </w:rPr>
        <w:t xml:space="preserve"> </w:t>
      </w:r>
      <w:r w:rsidRPr="001C6201">
        <w:rPr>
          <w:szCs w:val="24"/>
        </w:rPr>
        <w:t>και τη συλλογή πληροφοριών από χρηματοοικονομικά ιδρύματα.»</w:t>
      </w:r>
      <w:r w:rsidR="000D4A36" w:rsidRPr="001C6201">
        <w:rPr>
          <w:szCs w:val="24"/>
        </w:rPr>
        <w:t>.</w:t>
      </w:r>
    </w:p>
    <w:p w:rsidR="00090D8C" w:rsidRPr="001C6201" w:rsidRDefault="000D4A36" w:rsidP="000757EA">
      <w:pPr>
        <w:widowControl/>
        <w:spacing w:before="120" w:after="120" w:line="360" w:lineRule="auto"/>
        <w:ind w:left="851" w:hanging="851"/>
        <w:rPr>
          <w:rFonts w:eastAsia="Calibri"/>
          <w:noProof/>
          <w:szCs w:val="24"/>
        </w:rPr>
      </w:pPr>
      <w:r w:rsidRPr="001C6201">
        <w:rPr>
          <w:szCs w:val="24"/>
        </w:rPr>
        <w:t>6)</w:t>
      </w:r>
      <w:r w:rsidR="00090D8C" w:rsidRPr="001C6201">
        <w:rPr>
          <w:szCs w:val="24"/>
        </w:rPr>
        <w:tab/>
      </w:r>
      <w:r w:rsidRPr="001C6201">
        <w:rPr>
          <w:szCs w:val="24"/>
        </w:rPr>
        <w:t>Στ</w:t>
      </w:r>
      <w:r w:rsidR="00090D8C" w:rsidRPr="001C6201">
        <w:rPr>
          <w:szCs w:val="24"/>
        </w:rPr>
        <w:t>ο άρθρο 70</w:t>
      </w:r>
      <w:r w:rsidRPr="001C6201">
        <w:rPr>
          <w:szCs w:val="24"/>
        </w:rPr>
        <w:t>, η</w:t>
      </w:r>
      <w:r w:rsidR="00090D8C" w:rsidRPr="001C6201">
        <w:rPr>
          <w:szCs w:val="24"/>
        </w:rPr>
        <w:t xml:space="preserve"> παράγραφος 3 αντικαθίσταται από το ακόλουθο κείμενο: </w:t>
      </w:r>
    </w:p>
    <w:p w:rsidR="00090D8C" w:rsidRPr="001C6201" w:rsidRDefault="00090D8C" w:rsidP="000757EA">
      <w:pPr>
        <w:widowControl/>
        <w:spacing w:before="120" w:after="120" w:line="360" w:lineRule="auto"/>
        <w:ind w:left="1418" w:hanging="567"/>
        <w:rPr>
          <w:rFonts w:eastAsia="Calibri"/>
          <w:szCs w:val="24"/>
        </w:rPr>
      </w:pPr>
      <w:r w:rsidRPr="001C6201">
        <w:rPr>
          <w:szCs w:val="24"/>
        </w:rPr>
        <w:t xml:space="preserve">«3. </w:t>
      </w:r>
      <w:r w:rsidR="000D4A36" w:rsidRPr="001C6201">
        <w:rPr>
          <w:szCs w:val="24"/>
        </w:rPr>
        <w:tab/>
      </w:r>
      <w:r w:rsidRPr="001C6201">
        <w:rPr>
          <w:szCs w:val="24"/>
        </w:rPr>
        <w:t>Οι παράγραφοι 1 και 2 δεν εμποδίζουν την Αρχή να ανταλλάσσει πληροφορίες με</w:t>
      </w:r>
      <w:r w:rsidRPr="001C6201">
        <w:rPr>
          <w:b/>
          <w:bCs/>
          <w:i/>
          <w:iCs/>
          <w:szCs w:val="24"/>
        </w:rPr>
        <w:t xml:space="preserve"> τις άλλες </w:t>
      </w:r>
      <w:r w:rsidRPr="001C6201">
        <w:rPr>
          <w:szCs w:val="24"/>
        </w:rPr>
        <w:t>αρχές</w:t>
      </w:r>
      <w:r w:rsidRPr="001C6201">
        <w:rPr>
          <w:b/>
          <w:bCs/>
          <w:i/>
          <w:iCs/>
          <w:szCs w:val="24"/>
        </w:rPr>
        <w:t xml:space="preserve"> που αναφέρονται στο άρθρο 35α παράγραφος 1β</w:t>
      </w:r>
      <w:r w:rsidRPr="001C6201">
        <w:rPr>
          <w:szCs w:val="24"/>
        </w:rPr>
        <w:t xml:space="preserve"> σύμφωνα με τον παρόντα κανονισμό και τη λοιπή ενωσιακή νομοθεσία που εφαρμόζεται στα χρηματοοικονομικά ιδρύματα.».</w:t>
      </w:r>
    </w:p>
    <w:p w:rsidR="00090D8C" w:rsidRPr="001C6201" w:rsidRDefault="00090D8C" w:rsidP="000757EA">
      <w:pPr>
        <w:keepNext/>
        <w:widowControl/>
        <w:spacing w:before="120" w:after="120" w:line="360" w:lineRule="auto"/>
        <w:ind w:left="720"/>
        <w:jc w:val="center"/>
        <w:rPr>
          <w:rFonts w:eastAsia="Calibri"/>
          <w:noProof/>
          <w:szCs w:val="24"/>
        </w:rPr>
      </w:pPr>
      <w:r w:rsidRPr="001C6201">
        <w:rPr>
          <w:szCs w:val="24"/>
        </w:rPr>
        <w:t>Άρθρο 4</w:t>
      </w:r>
      <w:r w:rsidR="000D4A36" w:rsidRPr="001C6201">
        <w:rPr>
          <w:szCs w:val="24"/>
        </w:rPr>
        <w:br/>
      </w:r>
      <w:r w:rsidRPr="001C6201">
        <w:rPr>
          <w:szCs w:val="24"/>
        </w:rPr>
        <w:t>Τροποποιήσεις του κανονισμού (ΕΕ) αριθ. 1095/2010</w:t>
      </w:r>
    </w:p>
    <w:p w:rsidR="00090D8C" w:rsidRPr="001C6201" w:rsidRDefault="00090D8C" w:rsidP="000757EA">
      <w:pPr>
        <w:widowControl/>
        <w:spacing w:before="120" w:after="120" w:line="360" w:lineRule="auto"/>
        <w:rPr>
          <w:rFonts w:eastAsia="Calibri"/>
          <w:noProof/>
          <w:szCs w:val="24"/>
        </w:rPr>
      </w:pPr>
      <w:r w:rsidRPr="001C6201">
        <w:rPr>
          <w:szCs w:val="24"/>
        </w:rPr>
        <w:t>Ο κανονισμός (ΕΕ) αριθ. 1095/2010 τροποποιείται ως εξής: </w:t>
      </w:r>
    </w:p>
    <w:p w:rsidR="00090D8C" w:rsidRPr="001C6201" w:rsidRDefault="00090D8C" w:rsidP="000757EA">
      <w:pPr>
        <w:widowControl/>
        <w:spacing w:before="120" w:after="120" w:line="360" w:lineRule="auto"/>
        <w:ind w:left="850" w:hanging="850"/>
        <w:rPr>
          <w:rFonts w:eastAsia="Calibri"/>
          <w:b/>
          <w:i/>
          <w:szCs w:val="24"/>
        </w:rPr>
      </w:pPr>
      <w:r w:rsidRPr="001C6201">
        <w:rPr>
          <w:b/>
          <w:i/>
          <w:szCs w:val="24"/>
        </w:rPr>
        <w:t>-1</w:t>
      </w:r>
      <w:r w:rsidR="000D4A36" w:rsidRPr="001C6201">
        <w:rPr>
          <w:b/>
          <w:i/>
          <w:szCs w:val="24"/>
        </w:rPr>
        <w:t>)</w:t>
      </w:r>
      <w:r w:rsidRPr="001C6201">
        <w:rPr>
          <w:b/>
          <w:i/>
          <w:szCs w:val="24"/>
        </w:rPr>
        <w:tab/>
      </w:r>
      <w:r w:rsidR="000D4A36" w:rsidRPr="001C6201">
        <w:rPr>
          <w:b/>
          <w:i/>
          <w:szCs w:val="24"/>
        </w:rPr>
        <w:t>Σ</w:t>
      </w:r>
      <w:r w:rsidRPr="001C6201">
        <w:rPr>
          <w:b/>
          <w:i/>
          <w:szCs w:val="24"/>
        </w:rPr>
        <w:t>το άρθρο 16α παράγραφος 1, προστίθεται το ακόλουθο εδάφιο:</w:t>
      </w:r>
    </w:p>
    <w:p w:rsidR="00090D8C" w:rsidRPr="001C6201" w:rsidRDefault="00090D8C" w:rsidP="000757EA">
      <w:pPr>
        <w:widowControl/>
        <w:spacing w:before="120" w:after="120" w:line="360" w:lineRule="auto"/>
        <w:ind w:left="851"/>
        <w:rPr>
          <w:rFonts w:eastAsia="Calibri"/>
          <w:b/>
          <w:i/>
          <w:noProof/>
          <w:szCs w:val="24"/>
        </w:rPr>
      </w:pPr>
      <w:r w:rsidRPr="001C6201">
        <w:rPr>
          <w:b/>
          <w:i/>
          <w:szCs w:val="24"/>
        </w:rPr>
        <w:t>«Οι γνωμοδοτήσεις της Αρχής δεν περιορίζονται σε εν εξελίξει νομοθετικές διαδικασίες. Στις γνωμοδοτήσεις της η Αρχή μπορεί επίσης να προτείνει, αν κρίνεται σκόπιμο, τροποποιήσεις σε ισχύουσες νομοθετικές πράξεις, συμπεριλαμβανομένων των τροποποιήσεων:</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 xml:space="preserve">α) </w:t>
      </w:r>
      <w:r w:rsidRPr="001C6201">
        <w:rPr>
          <w:b/>
          <w:i/>
          <w:szCs w:val="24"/>
        </w:rPr>
        <w:tab/>
        <w:t>για την κατάργηση περιττών ή παρωχημένων απαιτήσεων υποβολής εκθέσεων και γνωστοποίησης που περιλαμβάνονται στο ενωσιακό δίκαιο ή στη μεταφορά ενωσιακού δικαίου στο εθνικό δίκαιο από τα κράτη μέλη·</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lastRenderedPageBreak/>
        <w:t>β)</w:t>
      </w:r>
      <w:r w:rsidRPr="001C6201">
        <w:rPr>
          <w:b/>
          <w:i/>
          <w:szCs w:val="24"/>
        </w:rPr>
        <w:tab/>
        <w:t>για τη διασφάλιση συνεπών απαιτήσεων υποβολής εκθέσεων και γνωστοποίησης σε όλες τις τομεακές, καθώς και διατομεακές, νομοθετικές πράξεις·</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γ)</w:t>
      </w:r>
      <w:r w:rsidRPr="001C6201">
        <w:rPr>
          <w:b/>
          <w:i/>
          <w:szCs w:val="24"/>
        </w:rPr>
        <w:tab/>
        <w:t>για τη διασφάλιση της αναλογικότητας των απαιτήσεων υποβολής εκθέσεων και γνωστοποίησης σε σχέση με τη φύση, το μέγεθος και την πολυπλοκότητα της αναφέρουσας οντότητας·</w:t>
      </w:r>
    </w:p>
    <w:p w:rsidR="00090D8C" w:rsidRPr="001C6201" w:rsidRDefault="00090D8C" w:rsidP="000757EA">
      <w:pPr>
        <w:widowControl/>
        <w:spacing w:before="120" w:after="120" w:line="360" w:lineRule="auto"/>
        <w:ind w:left="1418" w:hanging="567"/>
        <w:rPr>
          <w:rFonts w:eastAsia="Calibri"/>
          <w:b/>
          <w:bCs/>
          <w:i/>
          <w:iCs/>
          <w:szCs w:val="24"/>
        </w:rPr>
      </w:pPr>
      <w:r w:rsidRPr="001C6201">
        <w:rPr>
          <w:b/>
          <w:i/>
          <w:szCs w:val="24"/>
        </w:rPr>
        <w:t xml:space="preserve">δ) </w:t>
      </w:r>
      <w:r w:rsidRPr="001C6201">
        <w:rPr>
          <w:b/>
          <w:i/>
          <w:szCs w:val="24"/>
        </w:rPr>
        <w:tab/>
        <w:t>για να διασφαλιστεί ότι η συμμόρφωση με τις απαιτήσεις υποβολής εκθέσεων και γνωστοποίησης είναι ανάλογη με την προστιθέμενη αξία που προκύπτει από την εκπλήρωση των καθηκόντων και των στόχων της Αρχής.</w:t>
      </w:r>
    </w:p>
    <w:p w:rsidR="00090D8C" w:rsidRPr="001C6201" w:rsidRDefault="00090D8C" w:rsidP="000757EA">
      <w:pPr>
        <w:widowControl/>
        <w:spacing w:before="120" w:after="120" w:line="360" w:lineRule="auto"/>
        <w:ind w:left="851"/>
        <w:rPr>
          <w:rFonts w:eastAsia="Calibri"/>
          <w:b/>
          <w:bCs/>
          <w:i/>
          <w:iCs/>
          <w:szCs w:val="24"/>
        </w:rPr>
      </w:pPr>
      <w:r w:rsidRPr="001C6201">
        <w:rPr>
          <w:b/>
          <w:i/>
          <w:szCs w:val="24"/>
        </w:rPr>
        <w:t>Για τους σκοπούς των γνωμοδοτήσεων σχετικά με τις ισχύουσες νομοθετικές πράξεις που αναφέρονται στο πρώτο εδάφιο, η Αρχή λαμβάνει δεόντως υπόψη τις εισηγήσεις όλων των σχετικών ενδιαφερόμενων μερών μέσω ειδικής διαβούλευσης. Με βάση τις εν λόγω γνωμοδοτήσεις, η Επιτροπή υποβάλλει, αν κρίνεται σκόπιμο, νομοθετική πρόταση στο Ευρωπαϊκό Κοινοβούλιο και στο Συμβούλιο.</w:t>
      </w:r>
      <w:r w:rsidR="000D4A36" w:rsidRPr="001C6201">
        <w:rPr>
          <w:b/>
          <w:i/>
          <w:szCs w:val="24"/>
        </w:rPr>
        <w:t>».</w:t>
      </w:r>
    </w:p>
    <w:p w:rsidR="00090D8C" w:rsidRPr="001C6201" w:rsidRDefault="00090D8C" w:rsidP="000757EA">
      <w:pPr>
        <w:widowControl/>
        <w:spacing w:before="120" w:after="120" w:line="360" w:lineRule="auto"/>
        <w:ind w:left="850" w:hanging="850"/>
        <w:rPr>
          <w:rFonts w:eastAsia="Calibri"/>
          <w:noProof/>
          <w:szCs w:val="24"/>
        </w:rPr>
      </w:pPr>
      <w:r w:rsidRPr="001C6201">
        <w:rPr>
          <w:szCs w:val="24"/>
        </w:rPr>
        <w:t>1</w:t>
      </w:r>
      <w:r w:rsidR="000D4A36" w:rsidRPr="001C6201">
        <w:rPr>
          <w:szCs w:val="24"/>
        </w:rPr>
        <w:t>)</w:t>
      </w:r>
      <w:r w:rsidRPr="001C6201">
        <w:rPr>
          <w:szCs w:val="24"/>
        </w:rPr>
        <w:tab/>
      </w:r>
      <w:r w:rsidR="000D4A36" w:rsidRPr="001C6201">
        <w:rPr>
          <w:szCs w:val="24"/>
        </w:rPr>
        <w:t>Σ</w:t>
      </w:r>
      <w:r w:rsidRPr="001C6201">
        <w:rPr>
          <w:szCs w:val="24"/>
        </w:rPr>
        <w:t>το άρθρο 29 παράγραφος 1, το στοιχείο δ) αντικαθίσταται από το ακόλουθο κείμενο: </w:t>
      </w:r>
    </w:p>
    <w:p w:rsidR="00090D8C" w:rsidRPr="001C6201" w:rsidRDefault="00090D8C" w:rsidP="000757EA">
      <w:pPr>
        <w:widowControl/>
        <w:spacing w:before="120" w:after="120" w:line="360" w:lineRule="auto"/>
        <w:ind w:left="1418" w:hanging="567"/>
        <w:rPr>
          <w:rFonts w:eastAsia="Calibri"/>
          <w:b/>
          <w:i/>
          <w:szCs w:val="24"/>
        </w:rPr>
      </w:pPr>
      <w:r w:rsidRPr="001C6201">
        <w:rPr>
          <w:szCs w:val="24"/>
        </w:rPr>
        <w:t xml:space="preserve">δ) </w:t>
      </w:r>
      <w:r w:rsidR="000D4A36" w:rsidRPr="001C6201">
        <w:rPr>
          <w:szCs w:val="24"/>
        </w:rPr>
        <w:tab/>
      </w:r>
      <w:r w:rsidRPr="001C6201">
        <w:rPr>
          <w:szCs w:val="24"/>
        </w:rPr>
        <w:t xml:space="preserve">επανεξετάζει την εφαρμογή των συναφών ρυθμιστικών και εκτελεστικών τεχνικών προτύπων που εκδόθηκαν από την Επιτροπή, καθώς και των κατευθυντήριων γραμμών και των συστάσεων που εξέδωσε η Αρχή, και προτείνει τροποποιήσεις, αν κρίνει σκόπιμο, </w:t>
      </w:r>
      <w:r w:rsidRPr="001C6201">
        <w:rPr>
          <w:b/>
          <w:bCs/>
          <w:i/>
          <w:iCs/>
          <w:szCs w:val="24"/>
        </w:rPr>
        <w:t>διατηρώντας παράλληλα τη χρηστικότητα και την ποιότητα των δεδομένων, με στόχο:</w:t>
      </w:r>
    </w:p>
    <w:p w:rsidR="00090D8C" w:rsidRPr="001C6201" w:rsidRDefault="000D4A36" w:rsidP="000757EA">
      <w:pPr>
        <w:widowControl/>
        <w:tabs>
          <w:tab w:val="left" w:pos="1985"/>
        </w:tabs>
        <w:spacing w:before="120" w:after="120" w:line="360" w:lineRule="auto"/>
        <w:ind w:left="1985" w:hanging="567"/>
        <w:rPr>
          <w:rFonts w:eastAsia="Calibri"/>
          <w:b/>
          <w:i/>
          <w:szCs w:val="24"/>
        </w:rPr>
      </w:pPr>
      <w:r w:rsidRPr="001C6201">
        <w:rPr>
          <w:b/>
          <w:i/>
          <w:szCs w:val="24"/>
        </w:rPr>
        <w:t>–</w:t>
      </w:r>
      <w:r w:rsidRPr="001C6201">
        <w:rPr>
          <w:b/>
          <w:i/>
          <w:szCs w:val="24"/>
        </w:rPr>
        <w:tab/>
      </w:r>
      <w:r w:rsidR="00090D8C" w:rsidRPr="001C6201">
        <w:rPr>
          <w:szCs w:val="24"/>
        </w:rPr>
        <w:t>την κατάργηση περιττών ή παρωχημένων απαιτήσεων υποβολής εκθέσεων</w:t>
      </w:r>
      <w:r w:rsidR="00090D8C" w:rsidRPr="001C6201">
        <w:rPr>
          <w:b/>
          <w:bCs/>
          <w:i/>
          <w:iCs/>
          <w:szCs w:val="24"/>
        </w:rPr>
        <w:t xml:space="preserve"> και γνωστοποίησης</w:t>
      </w:r>
      <w:r w:rsidRPr="001C6201">
        <w:rPr>
          <w:szCs w:val="24"/>
        </w:rPr>
        <w:t>,</w:t>
      </w:r>
    </w:p>
    <w:p w:rsidR="00090D8C" w:rsidRPr="001C6201" w:rsidRDefault="000D4A36" w:rsidP="000757EA">
      <w:pPr>
        <w:widowControl/>
        <w:tabs>
          <w:tab w:val="left" w:pos="1985"/>
        </w:tabs>
        <w:spacing w:before="120" w:after="120" w:line="360" w:lineRule="auto"/>
        <w:ind w:left="1985" w:hanging="567"/>
        <w:rPr>
          <w:rFonts w:eastAsia="Calibri"/>
          <w:b/>
          <w:i/>
          <w:noProof/>
          <w:szCs w:val="24"/>
        </w:rPr>
      </w:pPr>
      <w:r w:rsidRPr="001C6201">
        <w:rPr>
          <w:b/>
          <w:bCs/>
          <w:i/>
          <w:szCs w:val="24"/>
        </w:rPr>
        <w:t>–</w:t>
      </w:r>
      <w:r w:rsidRPr="001C6201">
        <w:rPr>
          <w:b/>
          <w:bCs/>
          <w:i/>
          <w:szCs w:val="24"/>
        </w:rPr>
        <w:tab/>
      </w:r>
      <w:r w:rsidR="00090D8C" w:rsidRPr="001C6201">
        <w:rPr>
          <w:b/>
          <w:bCs/>
          <w:i/>
          <w:szCs w:val="24"/>
        </w:rPr>
        <w:t>τη διασφάλιση αναλογικών και τυποποιημένων απαιτήσεων υποβολής εκθέσεων</w:t>
      </w:r>
      <w:r w:rsidR="00090D8C" w:rsidRPr="001C6201">
        <w:rPr>
          <w:b/>
          <w:i/>
          <w:szCs w:val="24"/>
        </w:rPr>
        <w:t xml:space="preserve"> και γνωστοποίησης</w:t>
      </w:r>
      <w:r w:rsidRPr="001C6201">
        <w:rPr>
          <w:b/>
          <w:i/>
          <w:szCs w:val="24"/>
        </w:rPr>
        <w:t>,</w:t>
      </w:r>
    </w:p>
    <w:p w:rsidR="00090D8C" w:rsidRPr="001C6201" w:rsidRDefault="000D4A36" w:rsidP="000757EA">
      <w:pPr>
        <w:widowControl/>
        <w:tabs>
          <w:tab w:val="left" w:pos="1985"/>
        </w:tabs>
        <w:spacing w:before="120" w:after="120" w:line="360" w:lineRule="auto"/>
        <w:ind w:left="1985" w:hanging="567"/>
        <w:rPr>
          <w:rFonts w:eastAsia="Calibri"/>
          <w:b/>
          <w:i/>
          <w:szCs w:val="24"/>
        </w:rPr>
      </w:pPr>
      <w:r w:rsidRPr="001C6201">
        <w:rPr>
          <w:b/>
          <w:bCs/>
          <w:szCs w:val="24"/>
        </w:rPr>
        <w:t>–</w:t>
      </w:r>
      <w:r w:rsidRPr="001C6201">
        <w:rPr>
          <w:b/>
          <w:bCs/>
          <w:szCs w:val="24"/>
        </w:rPr>
        <w:tab/>
      </w:r>
      <w:r w:rsidR="00090D8C" w:rsidRPr="001C6201">
        <w:rPr>
          <w:szCs w:val="24"/>
        </w:rPr>
        <w:t>την ελαχιστοποίηση του κόστους</w:t>
      </w:r>
      <w:r w:rsidRPr="001C6201">
        <w:rPr>
          <w:szCs w:val="24"/>
        </w:rPr>
        <w:t>,</w:t>
      </w:r>
    </w:p>
    <w:p w:rsidR="00090D8C" w:rsidRPr="001C6201" w:rsidRDefault="000D4A36" w:rsidP="000757EA">
      <w:pPr>
        <w:widowControl/>
        <w:tabs>
          <w:tab w:val="left" w:pos="1985"/>
        </w:tabs>
        <w:spacing w:before="120" w:after="120" w:line="360" w:lineRule="auto"/>
        <w:ind w:left="1985" w:hanging="567"/>
        <w:rPr>
          <w:rFonts w:eastAsia="Calibri"/>
          <w:b/>
          <w:i/>
          <w:szCs w:val="24"/>
        </w:rPr>
      </w:pPr>
      <w:r w:rsidRPr="001C6201">
        <w:rPr>
          <w:b/>
          <w:i/>
          <w:szCs w:val="24"/>
        </w:rPr>
        <w:t>–</w:t>
      </w:r>
      <w:r w:rsidRPr="001C6201">
        <w:rPr>
          <w:b/>
          <w:i/>
          <w:szCs w:val="24"/>
        </w:rPr>
        <w:tab/>
      </w:r>
      <w:r w:rsidR="00090D8C" w:rsidRPr="001C6201">
        <w:rPr>
          <w:b/>
          <w:i/>
          <w:szCs w:val="24"/>
        </w:rPr>
        <w:t>την κάλυψη των ρυθμιστικών κενών·»</w:t>
      </w:r>
      <w:r w:rsidRPr="001C6201">
        <w:rPr>
          <w:b/>
          <w:i/>
          <w:szCs w:val="24"/>
        </w:rPr>
        <w:t>.</w:t>
      </w:r>
    </w:p>
    <w:p w:rsidR="00090D8C" w:rsidRPr="001C6201" w:rsidRDefault="00090D8C" w:rsidP="000757EA">
      <w:pPr>
        <w:widowControl/>
        <w:spacing w:before="120" w:after="120" w:line="360" w:lineRule="auto"/>
        <w:ind w:left="850" w:hanging="850"/>
        <w:rPr>
          <w:rFonts w:eastAsia="Calibri"/>
          <w:noProof/>
          <w:szCs w:val="24"/>
        </w:rPr>
      </w:pPr>
      <w:r w:rsidRPr="001C6201">
        <w:rPr>
          <w:szCs w:val="24"/>
        </w:rPr>
        <w:t>2</w:t>
      </w:r>
      <w:r w:rsidR="000D4A36" w:rsidRPr="001C6201">
        <w:rPr>
          <w:szCs w:val="24"/>
        </w:rPr>
        <w:t>)</w:t>
      </w:r>
      <w:r w:rsidRPr="001C6201">
        <w:rPr>
          <w:szCs w:val="24"/>
        </w:rPr>
        <w:tab/>
      </w:r>
      <w:r w:rsidR="000D4A36" w:rsidRPr="001C6201">
        <w:rPr>
          <w:szCs w:val="24"/>
        </w:rPr>
        <w:t>Σ</w:t>
      </w:r>
      <w:r w:rsidRPr="001C6201">
        <w:rPr>
          <w:szCs w:val="24"/>
        </w:rPr>
        <w:t>το άρθρο 30 παράγραφος 3, προστίθεται το ακόλουθο στοιχείο ε): </w:t>
      </w:r>
    </w:p>
    <w:p w:rsidR="00090D8C" w:rsidRPr="001C6201" w:rsidRDefault="000D4A36" w:rsidP="000757EA">
      <w:pPr>
        <w:widowControl/>
        <w:spacing w:before="120" w:after="120" w:line="360" w:lineRule="auto"/>
        <w:ind w:left="1440" w:hanging="589"/>
        <w:rPr>
          <w:rFonts w:eastAsia="Calibri"/>
          <w:noProof/>
          <w:szCs w:val="24"/>
        </w:rPr>
      </w:pPr>
      <w:r w:rsidRPr="001C6201">
        <w:rPr>
          <w:szCs w:val="24"/>
        </w:rPr>
        <w:lastRenderedPageBreak/>
        <w:t>«</w:t>
      </w:r>
      <w:r w:rsidR="00090D8C" w:rsidRPr="001C6201">
        <w:rPr>
          <w:szCs w:val="24"/>
        </w:rPr>
        <w:t>ε)</w:t>
      </w:r>
      <w:r w:rsidRPr="001C6201">
        <w:rPr>
          <w:szCs w:val="24"/>
        </w:rPr>
        <w:tab/>
      </w:r>
      <w:r w:rsidR="00090D8C" w:rsidRPr="001C6201">
        <w:rPr>
          <w:szCs w:val="24"/>
        </w:rPr>
        <w:t xml:space="preserve">της αποτελεσματικότητας των εθνικών απαιτήσεων υποβολής εκθέσεων </w:t>
      </w:r>
      <w:r w:rsidR="00090D8C" w:rsidRPr="001C6201">
        <w:rPr>
          <w:b/>
          <w:bCs/>
          <w:i/>
          <w:iCs/>
          <w:szCs w:val="24"/>
        </w:rPr>
        <w:t>και γνωστοποίησης</w:t>
      </w:r>
      <w:r w:rsidR="00090D8C" w:rsidRPr="001C6201">
        <w:rPr>
          <w:szCs w:val="24"/>
        </w:rPr>
        <w:t xml:space="preserve"> και του βαθμού σύγκλισης των εν λόγω απαιτήσεων με αυτές που ορίζονται στο δίκαιο της Ένωσης, </w:t>
      </w:r>
      <w:r w:rsidR="00090D8C" w:rsidRPr="001C6201">
        <w:rPr>
          <w:b/>
          <w:bCs/>
          <w:i/>
          <w:iCs/>
          <w:szCs w:val="24"/>
        </w:rPr>
        <w:t xml:space="preserve">καθώς και της </w:t>
      </w:r>
      <w:proofErr w:type="spellStart"/>
      <w:r w:rsidR="00090D8C" w:rsidRPr="001C6201">
        <w:rPr>
          <w:b/>
          <w:bCs/>
          <w:i/>
          <w:iCs/>
          <w:szCs w:val="24"/>
        </w:rPr>
        <w:t>καταλληλότητάς</w:t>
      </w:r>
      <w:proofErr w:type="spellEnd"/>
      <w:r w:rsidR="00090D8C" w:rsidRPr="001C6201">
        <w:rPr>
          <w:b/>
          <w:bCs/>
          <w:i/>
          <w:iCs/>
          <w:szCs w:val="24"/>
        </w:rPr>
        <w:t xml:space="preserve"> τους να διασφαλίζουν την τήρηση των προτύπων που ορίζονται σε αυτό, λαμβάνοντας παράλληλα υπόψη τα ειδικά χαρακτηριστικά των εθνικών χρηματοπιστωτικών δικαιοδοσιών</w:t>
      </w:r>
      <w:r w:rsidR="00090D8C" w:rsidRPr="001C6201">
        <w:rPr>
          <w:szCs w:val="24"/>
        </w:rPr>
        <w:t>.</w:t>
      </w:r>
      <w:r w:rsidR="00090D8C" w:rsidRPr="001C6201">
        <w:rPr>
          <w:b/>
          <w:bCs/>
          <w:i/>
          <w:iCs/>
          <w:szCs w:val="24"/>
        </w:rPr>
        <w:t>»</w:t>
      </w:r>
      <w:r w:rsidRPr="001C6201">
        <w:rPr>
          <w:b/>
          <w:bCs/>
          <w:i/>
          <w:iCs/>
          <w:szCs w:val="24"/>
        </w:rPr>
        <w:t>.</w:t>
      </w:r>
      <w:r w:rsidR="00090D8C" w:rsidRPr="001C6201">
        <w:rPr>
          <w:szCs w:val="24"/>
        </w:rPr>
        <w:t> </w:t>
      </w:r>
    </w:p>
    <w:p w:rsidR="00090D8C" w:rsidRPr="001C6201" w:rsidRDefault="00090D8C" w:rsidP="000757EA">
      <w:pPr>
        <w:widowControl/>
        <w:spacing w:before="120" w:after="120" w:line="360" w:lineRule="auto"/>
        <w:ind w:left="850" w:hanging="850"/>
        <w:rPr>
          <w:rFonts w:eastAsia="Calibri"/>
          <w:noProof/>
          <w:szCs w:val="24"/>
        </w:rPr>
      </w:pPr>
      <w:r w:rsidRPr="001C6201">
        <w:rPr>
          <w:szCs w:val="24"/>
        </w:rPr>
        <w:t>3</w:t>
      </w:r>
      <w:r w:rsidR="000D4A36" w:rsidRPr="001C6201">
        <w:rPr>
          <w:szCs w:val="24"/>
        </w:rPr>
        <w:t>)</w:t>
      </w:r>
      <w:r w:rsidR="000D4A36" w:rsidRPr="001C6201">
        <w:rPr>
          <w:szCs w:val="24"/>
        </w:rPr>
        <w:tab/>
        <w:t>Στο</w:t>
      </w:r>
      <w:r w:rsidRPr="001C6201">
        <w:rPr>
          <w:szCs w:val="24"/>
        </w:rPr>
        <w:t xml:space="preserve"> άρθρο 35</w:t>
      </w:r>
      <w:r w:rsidR="000D4A36" w:rsidRPr="001C6201">
        <w:rPr>
          <w:szCs w:val="24"/>
        </w:rPr>
        <w:t>, η</w:t>
      </w:r>
      <w:r w:rsidRPr="001C6201">
        <w:rPr>
          <w:szCs w:val="24"/>
        </w:rPr>
        <w:t xml:space="preserve"> παράγραφος 4 αντικαθίσταται από το ακόλουθο κείμενο: </w:t>
      </w:r>
    </w:p>
    <w:p w:rsidR="00090D8C" w:rsidRPr="001C6201" w:rsidRDefault="00090D8C" w:rsidP="000757EA">
      <w:pPr>
        <w:widowControl/>
        <w:spacing w:before="120" w:after="120" w:line="360" w:lineRule="auto"/>
        <w:ind w:left="1440" w:hanging="589"/>
        <w:rPr>
          <w:rFonts w:eastAsia="Calibri"/>
          <w:noProof/>
          <w:szCs w:val="24"/>
        </w:rPr>
      </w:pPr>
      <w:r w:rsidRPr="001C6201">
        <w:rPr>
          <w:szCs w:val="24"/>
        </w:rPr>
        <w:t>«4.</w:t>
      </w:r>
      <w:r w:rsidRPr="001C6201">
        <w:rPr>
          <w:b/>
          <w:i/>
          <w:szCs w:val="24"/>
        </w:rPr>
        <w:tab/>
      </w:r>
      <w:r w:rsidRPr="001C6201">
        <w:rPr>
          <w:szCs w:val="24"/>
        </w:rPr>
        <w:t xml:space="preserve">Πριν ζητήσει πληροφορίες σύμφωνα με το παρόν άρθρο και για να </w:t>
      </w:r>
      <w:r w:rsidRPr="001C6201">
        <w:rPr>
          <w:b/>
          <w:bCs/>
          <w:i/>
          <w:iCs/>
          <w:szCs w:val="24"/>
        </w:rPr>
        <w:t>διασφαλιστεί ότι δεν θα υπάρξει</w:t>
      </w:r>
      <w:r w:rsidRPr="001C6201">
        <w:rPr>
          <w:szCs w:val="24"/>
        </w:rPr>
        <w:t xml:space="preserve"> επικάλυψη των υποχρεώσεων υποβολής εκθέσεων </w:t>
      </w:r>
      <w:r w:rsidRPr="001C6201">
        <w:rPr>
          <w:b/>
          <w:bCs/>
          <w:i/>
          <w:iCs/>
          <w:szCs w:val="24"/>
        </w:rPr>
        <w:t>και γνωστοποίησης</w:t>
      </w:r>
      <w:r w:rsidRPr="001C6201">
        <w:rPr>
          <w:szCs w:val="24"/>
        </w:rPr>
        <w:t xml:space="preserve">, η Αρχή λαμβάνει υπόψη τις πληροφορίες που έχουν συλλέξει οι άλλες αρχές που αναφέρονται στο άρθρο 35α παράγραφος </w:t>
      </w:r>
      <w:r w:rsidRPr="001C6201">
        <w:rPr>
          <w:b/>
          <w:bCs/>
          <w:i/>
          <w:iCs/>
          <w:szCs w:val="24"/>
        </w:rPr>
        <w:t>1β</w:t>
      </w:r>
      <w:r w:rsidRPr="001C6201">
        <w:rPr>
          <w:i/>
          <w:iCs/>
          <w:szCs w:val="24"/>
        </w:rPr>
        <w:t xml:space="preserve"> </w:t>
      </w:r>
      <w:r w:rsidRPr="001C6201">
        <w:rPr>
          <w:szCs w:val="24"/>
        </w:rPr>
        <w:t>και όλα τα υφιστάμενα σχετικά στατιστικά στοιχεία που παράγονται και διανέμονται από το ευρωπαϊκό στατιστικό σύστημα και το Ευρωπαϊκό Σύστημα Κεντρικών Τραπεζών.»</w:t>
      </w:r>
      <w:r w:rsidR="000D4A36" w:rsidRPr="001C6201">
        <w:rPr>
          <w:szCs w:val="24"/>
        </w:rPr>
        <w:t>.</w:t>
      </w:r>
    </w:p>
    <w:p w:rsidR="00090D8C" w:rsidRPr="001C6201" w:rsidRDefault="00090D8C" w:rsidP="000757EA">
      <w:pPr>
        <w:widowControl/>
        <w:tabs>
          <w:tab w:val="left" w:pos="851"/>
        </w:tabs>
        <w:spacing w:before="120" w:after="120" w:line="360" w:lineRule="auto"/>
        <w:rPr>
          <w:rFonts w:eastAsia="Calibri"/>
          <w:noProof/>
          <w:szCs w:val="24"/>
        </w:rPr>
      </w:pPr>
      <w:r w:rsidRPr="001C6201">
        <w:rPr>
          <w:szCs w:val="24"/>
        </w:rPr>
        <w:t>4</w:t>
      </w:r>
      <w:r w:rsidR="000D4A36" w:rsidRPr="001C6201">
        <w:rPr>
          <w:szCs w:val="24"/>
        </w:rPr>
        <w:t>)</w:t>
      </w:r>
      <w:r w:rsidRPr="001C6201">
        <w:rPr>
          <w:szCs w:val="24"/>
        </w:rPr>
        <w:tab/>
      </w:r>
      <w:r w:rsidR="000D4A36" w:rsidRPr="001C6201">
        <w:rPr>
          <w:szCs w:val="24"/>
        </w:rPr>
        <w:t>Π</w:t>
      </w:r>
      <w:r w:rsidRPr="001C6201">
        <w:rPr>
          <w:szCs w:val="24"/>
        </w:rPr>
        <w:t>ροστίθεται το ακόλουθο άρθρο 35α: </w:t>
      </w:r>
    </w:p>
    <w:p w:rsidR="00090D8C" w:rsidRPr="001C6201" w:rsidRDefault="00090D8C" w:rsidP="000757EA">
      <w:pPr>
        <w:widowControl/>
        <w:spacing w:before="120" w:after="120" w:line="360" w:lineRule="auto"/>
        <w:ind w:left="851"/>
        <w:rPr>
          <w:rFonts w:eastAsia="Calibri"/>
          <w:noProof/>
          <w:szCs w:val="24"/>
        </w:rPr>
      </w:pPr>
      <w:r w:rsidRPr="001C6201">
        <w:rPr>
          <w:szCs w:val="24"/>
        </w:rPr>
        <w:t>«Άρθρο 35α</w:t>
      </w:r>
      <w:r w:rsidR="00A01232" w:rsidRPr="001C6201">
        <w:rPr>
          <w:szCs w:val="24"/>
        </w:rPr>
        <w:br/>
      </w:r>
      <w:r w:rsidRPr="001C6201">
        <w:rPr>
          <w:szCs w:val="24"/>
        </w:rPr>
        <w:t>Ανταλλαγή πληροφοριών μεταξύ των αρχών και με άλλες οντότητες  </w:t>
      </w:r>
    </w:p>
    <w:p w:rsidR="00090D8C" w:rsidRPr="001C6201" w:rsidRDefault="00090D8C" w:rsidP="000757EA">
      <w:pPr>
        <w:widowControl/>
        <w:spacing w:before="120" w:after="120" w:line="360" w:lineRule="auto"/>
        <w:ind w:left="1440" w:hanging="589"/>
        <w:rPr>
          <w:rFonts w:eastAsia="Calibri"/>
          <w:b/>
          <w:i/>
          <w:szCs w:val="24"/>
        </w:rPr>
      </w:pPr>
      <w:r w:rsidRPr="001C6201">
        <w:rPr>
          <w:szCs w:val="24"/>
        </w:rPr>
        <w:t xml:space="preserve">1. </w:t>
      </w:r>
      <w:r w:rsidRPr="001C6201">
        <w:rPr>
          <w:b/>
          <w:i/>
          <w:szCs w:val="24"/>
        </w:rPr>
        <w:tab/>
      </w:r>
      <w:r w:rsidRPr="001C6201">
        <w:rPr>
          <w:szCs w:val="24"/>
        </w:rPr>
        <w:t>Η Αρχή και οι αρμόδιες αρχές κοινοποιούν στις άλλες αρχές, κατά περίπτωση ή τακτικά, πληροφορίες που έλαβαν από χρηματοοικονομικά ιδρύματα ή άλλες αρμόδιες αρχές</w:t>
      </w:r>
      <w:r w:rsidRPr="001C6201">
        <w:rPr>
          <w:b/>
          <w:bCs/>
          <w:i/>
          <w:iCs/>
          <w:szCs w:val="24"/>
        </w:rPr>
        <w:t>, όταν η αιτούσα αρχή δικαιούται να λαμβάνει τις εν λόγω πληροφορίες σύμφωνα με την αποστολή, τους στόχους, τα καθήκοντα και τις εξουσίες της ή σύμφωνα με το σχετικό δίκαιο της Ένωσης</w:t>
      </w:r>
      <w:r w:rsidRPr="001C6201">
        <w:rPr>
          <w:szCs w:val="24"/>
        </w:rPr>
        <w:t xml:space="preserve">. </w:t>
      </w:r>
    </w:p>
    <w:p w:rsidR="00090D8C" w:rsidRPr="001C6201" w:rsidRDefault="00090D8C" w:rsidP="000757EA">
      <w:pPr>
        <w:widowControl/>
        <w:spacing w:before="120" w:after="120" w:line="360" w:lineRule="auto"/>
        <w:ind w:left="1440"/>
        <w:rPr>
          <w:rFonts w:eastAsia="Calibri"/>
          <w:b/>
          <w:i/>
          <w:szCs w:val="24"/>
        </w:rPr>
      </w:pPr>
      <w:r w:rsidRPr="001C6201">
        <w:rPr>
          <w:b/>
          <w:i/>
          <w:szCs w:val="24"/>
        </w:rPr>
        <w:t xml:space="preserve">Για τους σκοπούς της κοινοχρησίας των πληροφοριών που αναφέρονται στο πρώτο εδάφιο της παρούσας παραγράφου, η Αρχή ή η αρμόδια αρχή χρησιμοποιεί το ενιαίο ολοκληρωμένο σύστημα υποβολής εκθέσεων που αναφέρεται στο άρθρο 35β, μόλις αυτό δημιουργηθεί. </w:t>
      </w:r>
    </w:p>
    <w:p w:rsidR="00090D8C" w:rsidRPr="001C6201" w:rsidRDefault="00090D8C" w:rsidP="000757EA">
      <w:pPr>
        <w:widowControl/>
        <w:spacing w:before="120" w:after="120" w:line="360" w:lineRule="auto"/>
        <w:ind w:left="1440" w:hanging="589"/>
        <w:rPr>
          <w:rFonts w:eastAsia="Calibri"/>
          <w:b/>
          <w:i/>
          <w:noProof/>
          <w:szCs w:val="24"/>
        </w:rPr>
      </w:pPr>
      <w:r w:rsidRPr="001C6201">
        <w:rPr>
          <w:b/>
          <w:i/>
          <w:szCs w:val="24"/>
        </w:rPr>
        <w:t>1a.</w:t>
      </w:r>
      <w:r w:rsidRPr="001C6201">
        <w:rPr>
          <w:b/>
          <w:i/>
          <w:szCs w:val="24"/>
        </w:rPr>
        <w:tab/>
        <w:t xml:space="preserve">Τόσο η Αρχή όσο και οι αρμόδιες αρχές ζητούν από τις άλλες αρχές πληροφορίες που διαφορετικά θα ζητούσαν από χρηματοοικονομικά </w:t>
      </w:r>
      <w:r w:rsidRPr="001C6201">
        <w:rPr>
          <w:b/>
          <w:bCs/>
          <w:i/>
          <w:iCs/>
          <w:szCs w:val="24"/>
        </w:rPr>
        <w:t>ιδρύματα</w:t>
      </w:r>
      <w:r w:rsidRPr="001C6201">
        <w:rPr>
          <w:b/>
          <w:i/>
          <w:szCs w:val="24"/>
        </w:rPr>
        <w:t xml:space="preserve"> ή άλλες αρμόδιες αρχές, εφόσον πληρούνται αμφότερες οι ακόλουθες προϋποθέσεις:</w:t>
      </w:r>
    </w:p>
    <w:p w:rsidR="00090D8C" w:rsidRPr="001C6201" w:rsidRDefault="00090D8C" w:rsidP="000757EA">
      <w:pPr>
        <w:widowControl/>
        <w:spacing w:before="120" w:after="120" w:line="360" w:lineRule="auto"/>
        <w:ind w:left="1985" w:hanging="567"/>
        <w:rPr>
          <w:rFonts w:eastAsia="Calibri"/>
          <w:b/>
          <w:i/>
          <w:noProof/>
          <w:szCs w:val="24"/>
        </w:rPr>
      </w:pPr>
      <w:r w:rsidRPr="001C6201">
        <w:rPr>
          <w:b/>
          <w:i/>
          <w:szCs w:val="24"/>
        </w:rPr>
        <w:lastRenderedPageBreak/>
        <w:t>α)</w:t>
      </w:r>
      <w:r w:rsidRPr="001C6201">
        <w:rPr>
          <w:b/>
          <w:i/>
          <w:szCs w:val="24"/>
        </w:rPr>
        <w:tab/>
        <w:t xml:space="preserve"> δικαιούνται να λάβουν τις πληροφορίες αυτές σύμφωνα με την αποστολή, τους στόχους, τα καθήκοντα και τις εξουσίες τους ή σύμφωνα με το σχετικό δίκαιο της Ένωσης·</w:t>
      </w:r>
    </w:p>
    <w:p w:rsidR="00090D8C" w:rsidRPr="001C6201" w:rsidRDefault="00090D8C" w:rsidP="000757EA">
      <w:pPr>
        <w:widowControl/>
        <w:spacing w:before="120" w:after="120" w:line="360" w:lineRule="auto"/>
        <w:ind w:left="1985" w:hanging="567"/>
        <w:rPr>
          <w:rFonts w:eastAsia="Calibri"/>
          <w:b/>
          <w:i/>
          <w:noProof/>
          <w:szCs w:val="24"/>
        </w:rPr>
      </w:pPr>
      <w:r w:rsidRPr="001C6201">
        <w:rPr>
          <w:b/>
          <w:i/>
          <w:szCs w:val="24"/>
        </w:rPr>
        <w:t xml:space="preserve">β) </w:t>
      </w:r>
      <w:r w:rsidRPr="001C6201">
        <w:rPr>
          <w:b/>
          <w:i/>
          <w:szCs w:val="24"/>
        </w:rPr>
        <w:tab/>
        <w:t>οι πληροφορίες αυτές έχουν ληφθεί από τουλάχιστον μία από τις άλλες αρχές.</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t>Το πρώτο εδάφιο δεν θίγει τη δυνατότητα της Αρχής και των αρμόδιων αρχών να λαμβάνουν τις ζητούμενες πληροφορίες από χρηματοοικονομικά ιδρύματα ή άλλες αρμόδιες αρχές όταν, για επιχειρησιακούς λόγους, η άλλη αρχή δεν είναι σε θέση να κοινοποιήσει τα δεδομένα.</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t xml:space="preserve">Προκειμένου να προσδιοριστεί εάν πληρούται η προϋπόθεση που αναφέρεται στο πρώτο εδάφιο στοιχείο β), η Αρχή ή οι αρμόδιες αρχές χρησιμοποιούν το ενιαίο ολοκληρωμένο σύστημα υποβολής εκθέσεων που αναφέρεται στο άρθρο 35β, μόλις αυτό δημιουργηθεί.  </w:t>
      </w:r>
    </w:p>
    <w:p w:rsidR="00090D8C" w:rsidRPr="001C6201" w:rsidRDefault="00090D8C" w:rsidP="000757EA">
      <w:pPr>
        <w:widowControl/>
        <w:spacing w:before="120" w:after="120" w:line="360" w:lineRule="auto"/>
        <w:ind w:left="1440" w:hanging="589"/>
        <w:rPr>
          <w:rFonts w:eastAsia="Calibri"/>
          <w:b/>
          <w:i/>
          <w:noProof/>
          <w:szCs w:val="24"/>
        </w:rPr>
      </w:pPr>
      <w:r w:rsidRPr="001C6201">
        <w:rPr>
          <w:b/>
          <w:i/>
          <w:szCs w:val="24"/>
        </w:rPr>
        <w:t>1β.</w:t>
      </w:r>
      <w:r w:rsidRPr="001C6201">
        <w:rPr>
          <w:b/>
          <w:i/>
          <w:szCs w:val="24"/>
        </w:rPr>
        <w:tab/>
        <w:t>Για τους σκοπούς του παρόντος άρθρου, του άρθρου 35β και του άρθρου 70 παράγραφος 3, ως “άλλες αρχές” νοούνται οι ακόλουθες:</w:t>
      </w:r>
    </w:p>
    <w:p w:rsidR="00090D8C" w:rsidRPr="001C6201" w:rsidRDefault="00090D8C" w:rsidP="000757EA">
      <w:pPr>
        <w:widowControl/>
        <w:spacing w:before="120" w:after="120" w:line="360" w:lineRule="auto"/>
        <w:ind w:left="1985" w:hanging="567"/>
        <w:rPr>
          <w:b/>
          <w:i/>
          <w:szCs w:val="24"/>
        </w:rPr>
      </w:pPr>
      <w:r w:rsidRPr="001C6201">
        <w:rPr>
          <w:b/>
          <w:i/>
          <w:szCs w:val="24"/>
        </w:rPr>
        <w:t>α)</w:t>
      </w:r>
      <w:r w:rsidRPr="001C6201">
        <w:rPr>
          <w:b/>
          <w:i/>
          <w:szCs w:val="24"/>
        </w:rPr>
        <w:tab/>
        <w:t xml:space="preserve"> άλλες Ευρωπαϊκές Εποπτικές Αρχές·</w:t>
      </w:r>
    </w:p>
    <w:p w:rsidR="00090D8C" w:rsidRPr="001C6201" w:rsidRDefault="00090D8C" w:rsidP="000757EA">
      <w:pPr>
        <w:widowControl/>
        <w:spacing w:before="120" w:after="120" w:line="360" w:lineRule="auto"/>
        <w:ind w:left="1985" w:hanging="567"/>
        <w:rPr>
          <w:b/>
          <w:i/>
          <w:szCs w:val="24"/>
        </w:rPr>
      </w:pPr>
      <w:r w:rsidRPr="001C6201">
        <w:rPr>
          <w:b/>
          <w:i/>
          <w:szCs w:val="24"/>
        </w:rPr>
        <w:t>β)</w:t>
      </w:r>
      <w:r w:rsidRPr="001C6201">
        <w:rPr>
          <w:b/>
          <w:i/>
          <w:szCs w:val="24"/>
        </w:rPr>
        <w:tab/>
        <w:t xml:space="preserve"> το ΕΣΣΚ·</w:t>
      </w:r>
    </w:p>
    <w:p w:rsidR="00090D8C" w:rsidRPr="001C6201" w:rsidRDefault="00090D8C" w:rsidP="000757EA">
      <w:pPr>
        <w:widowControl/>
        <w:spacing w:before="120" w:after="120" w:line="360" w:lineRule="auto"/>
        <w:ind w:left="1985" w:hanging="567"/>
        <w:rPr>
          <w:b/>
          <w:i/>
          <w:szCs w:val="24"/>
        </w:rPr>
      </w:pPr>
      <w:r w:rsidRPr="001C6201">
        <w:rPr>
          <w:b/>
          <w:i/>
          <w:szCs w:val="24"/>
        </w:rPr>
        <w:t xml:space="preserve">γ) </w:t>
      </w:r>
      <w:r w:rsidRPr="001C6201">
        <w:rPr>
          <w:b/>
          <w:i/>
          <w:szCs w:val="24"/>
        </w:rPr>
        <w:tab/>
        <w:t>αρμόδιες αρχές όπως ορίζονται στο άρθρο 4 σημείο 2 του παρόντος κανονισμού·</w:t>
      </w:r>
    </w:p>
    <w:p w:rsidR="00090D8C" w:rsidRPr="001C6201" w:rsidRDefault="00090D8C" w:rsidP="000757EA">
      <w:pPr>
        <w:widowControl/>
        <w:spacing w:before="120" w:after="120" w:line="360" w:lineRule="auto"/>
        <w:ind w:left="1985" w:hanging="567"/>
        <w:rPr>
          <w:b/>
          <w:i/>
          <w:szCs w:val="24"/>
        </w:rPr>
      </w:pPr>
      <w:r w:rsidRPr="001C6201">
        <w:rPr>
          <w:b/>
          <w:i/>
          <w:szCs w:val="24"/>
        </w:rPr>
        <w:t xml:space="preserve">δ) </w:t>
      </w:r>
      <w:r w:rsidRPr="001C6201">
        <w:rPr>
          <w:b/>
          <w:i/>
          <w:szCs w:val="24"/>
        </w:rPr>
        <w:tab/>
        <w:t>αρμόδιες αρχές όπως ορίζονται στο άρθρο 4 σημείο 2 του κανονισμού (ΕΕ) αριθ. 1094/2010·</w:t>
      </w:r>
    </w:p>
    <w:p w:rsidR="00090D8C" w:rsidRPr="001C6201" w:rsidRDefault="00090D8C" w:rsidP="000757EA">
      <w:pPr>
        <w:widowControl/>
        <w:spacing w:before="120" w:after="120" w:line="360" w:lineRule="auto"/>
        <w:ind w:left="1985" w:hanging="567"/>
        <w:rPr>
          <w:b/>
          <w:i/>
          <w:szCs w:val="24"/>
        </w:rPr>
      </w:pPr>
      <w:r w:rsidRPr="001C6201">
        <w:rPr>
          <w:b/>
          <w:i/>
          <w:szCs w:val="24"/>
        </w:rPr>
        <w:t xml:space="preserve">ε) </w:t>
      </w:r>
      <w:r w:rsidR="00ED67B0" w:rsidRPr="001C6201">
        <w:rPr>
          <w:b/>
          <w:i/>
          <w:szCs w:val="24"/>
        </w:rPr>
        <w:tab/>
      </w:r>
      <w:r w:rsidRPr="001C6201">
        <w:rPr>
          <w:b/>
          <w:i/>
          <w:szCs w:val="24"/>
        </w:rPr>
        <w:t>αρμόδιες αρχές όπως ορίζονται στο άρθρο 4 σημείο 3 του κανονισμού (ΕΕ) αριθ. 1095/2010·</w:t>
      </w:r>
    </w:p>
    <w:p w:rsidR="00090D8C" w:rsidRPr="001C6201" w:rsidRDefault="00090D8C" w:rsidP="000757EA">
      <w:pPr>
        <w:widowControl/>
        <w:spacing w:before="120" w:after="120" w:line="360" w:lineRule="auto"/>
        <w:ind w:left="1985" w:hanging="567"/>
        <w:rPr>
          <w:b/>
          <w:i/>
          <w:szCs w:val="24"/>
        </w:rPr>
      </w:pPr>
      <w:proofErr w:type="spellStart"/>
      <w:r w:rsidRPr="001C6201">
        <w:rPr>
          <w:b/>
          <w:i/>
          <w:szCs w:val="24"/>
        </w:rPr>
        <w:t>στ</w:t>
      </w:r>
      <w:proofErr w:type="spellEnd"/>
      <w:r w:rsidRPr="001C6201">
        <w:rPr>
          <w:b/>
          <w:i/>
          <w:szCs w:val="24"/>
        </w:rPr>
        <w:t xml:space="preserve">) </w:t>
      </w:r>
      <w:r w:rsidRPr="001C6201">
        <w:rPr>
          <w:b/>
          <w:i/>
          <w:szCs w:val="24"/>
        </w:rPr>
        <w:tab/>
        <w:t xml:space="preserve">η </w:t>
      </w:r>
      <w:proofErr w:type="spellStart"/>
      <w:r w:rsidRPr="001C6201">
        <w:rPr>
          <w:b/>
          <w:i/>
          <w:szCs w:val="24"/>
        </w:rPr>
        <w:t>AMLA</w:t>
      </w:r>
      <w:proofErr w:type="spellEnd"/>
      <w:r w:rsidRPr="001C6201">
        <w:rPr>
          <w:b/>
          <w:i/>
          <w:szCs w:val="24"/>
        </w:rPr>
        <w:t>, όπως συστάθηκε με τον κανονισμό (ΕΕ) …/… του Ευρωπαϊκού Κοινοβουλίου και του Συμβουλίου</w:t>
      </w:r>
      <w:r w:rsidR="005D2DB9">
        <w:rPr>
          <w:rStyle w:val="FootnoteReference"/>
          <w:b/>
          <w:bCs/>
          <w:i/>
          <w:iCs/>
          <w:szCs w:val="24"/>
        </w:rPr>
        <w:footnoteReference w:customMarkFollows="1" w:id="19"/>
        <w:t>+</w:t>
      </w:r>
      <w:r w:rsidRPr="001C6201">
        <w:rPr>
          <w:b/>
          <w:i/>
          <w:szCs w:val="24"/>
        </w:rPr>
        <w:t>·</w:t>
      </w:r>
    </w:p>
    <w:p w:rsidR="00090D8C" w:rsidRPr="001C6201" w:rsidRDefault="00090D8C" w:rsidP="000757EA">
      <w:pPr>
        <w:widowControl/>
        <w:spacing w:before="120" w:after="120" w:line="360" w:lineRule="auto"/>
        <w:ind w:left="1985" w:hanging="567"/>
        <w:rPr>
          <w:b/>
          <w:i/>
          <w:szCs w:val="24"/>
        </w:rPr>
      </w:pPr>
      <w:r w:rsidRPr="001C6201">
        <w:rPr>
          <w:b/>
          <w:i/>
          <w:szCs w:val="24"/>
        </w:rPr>
        <w:lastRenderedPageBreak/>
        <w:t xml:space="preserve">ζ) </w:t>
      </w:r>
      <w:r w:rsidRPr="001C6201">
        <w:rPr>
          <w:b/>
          <w:i/>
          <w:szCs w:val="24"/>
        </w:rPr>
        <w:tab/>
        <w:t>αρχές, όπως ορίζονται στο άρθρο 2 σημείο 1 της οδηγίας (ΕΕ) …/… του Ευρωπαϊκού Κοινοβουλίου και του Συμβουλίου</w:t>
      </w:r>
      <w:r w:rsidR="005D2DB9">
        <w:rPr>
          <w:rStyle w:val="FootnoteReference"/>
          <w:b/>
          <w:i/>
          <w:szCs w:val="24"/>
        </w:rPr>
        <w:footnoteReference w:customMarkFollows="1" w:id="20"/>
        <w:t>++</w:t>
      </w:r>
      <w:r w:rsidRPr="001C6201">
        <w:rPr>
          <w:b/>
          <w:i/>
          <w:szCs w:val="24"/>
        </w:rPr>
        <w:t>·</w:t>
      </w:r>
    </w:p>
    <w:p w:rsidR="00090D8C" w:rsidRPr="001C6201" w:rsidRDefault="00090D8C" w:rsidP="000757EA">
      <w:pPr>
        <w:widowControl/>
        <w:spacing w:before="120" w:after="120" w:line="360" w:lineRule="auto"/>
        <w:ind w:left="1985" w:hanging="567"/>
        <w:rPr>
          <w:b/>
          <w:i/>
          <w:szCs w:val="24"/>
        </w:rPr>
      </w:pPr>
      <w:r w:rsidRPr="001C6201">
        <w:rPr>
          <w:b/>
          <w:i/>
          <w:szCs w:val="24"/>
        </w:rPr>
        <w:t>η)</w:t>
      </w:r>
      <w:r w:rsidRPr="001C6201">
        <w:rPr>
          <w:b/>
          <w:i/>
          <w:szCs w:val="24"/>
        </w:rPr>
        <w:tab/>
        <w:t xml:space="preserve"> ο ΕΕΜ, όπως ορίζεται στο άρθρο 2 σημείο 9 του κανονισμού (ΕΕ) αριθ. 1024/2013·</w:t>
      </w:r>
    </w:p>
    <w:p w:rsidR="00090D8C" w:rsidRPr="001C6201" w:rsidRDefault="00090D8C" w:rsidP="000757EA">
      <w:pPr>
        <w:widowControl/>
        <w:spacing w:before="120" w:after="120" w:line="360" w:lineRule="auto"/>
        <w:ind w:left="1985" w:hanging="567"/>
        <w:rPr>
          <w:b/>
          <w:i/>
          <w:szCs w:val="24"/>
        </w:rPr>
      </w:pPr>
      <w:r w:rsidRPr="001C6201">
        <w:rPr>
          <w:b/>
          <w:i/>
          <w:szCs w:val="24"/>
        </w:rPr>
        <w:t xml:space="preserve">θ) </w:t>
      </w:r>
      <w:r w:rsidRPr="001C6201">
        <w:rPr>
          <w:b/>
          <w:i/>
          <w:szCs w:val="24"/>
        </w:rPr>
        <w:tab/>
        <w:t>το Ενιαίο Συμβούλιο Εξυγίανσης·</w:t>
      </w:r>
    </w:p>
    <w:p w:rsidR="00090D8C" w:rsidRPr="001C6201" w:rsidRDefault="00090D8C" w:rsidP="000757EA">
      <w:pPr>
        <w:widowControl/>
        <w:spacing w:before="120" w:after="120" w:line="360" w:lineRule="auto"/>
        <w:ind w:left="1985" w:hanging="567"/>
        <w:rPr>
          <w:rFonts w:eastAsia="Calibri"/>
          <w:b/>
          <w:i/>
          <w:noProof/>
          <w:szCs w:val="24"/>
        </w:rPr>
      </w:pPr>
      <w:r w:rsidRPr="001C6201">
        <w:rPr>
          <w:b/>
          <w:i/>
          <w:szCs w:val="24"/>
        </w:rPr>
        <w:t xml:space="preserve">ι) </w:t>
      </w:r>
      <w:r w:rsidRPr="001C6201">
        <w:rPr>
          <w:b/>
          <w:i/>
          <w:szCs w:val="24"/>
        </w:rPr>
        <w:tab/>
        <w:t>εθνικές αρχές εξυγίανσης, όπως ορίζονται στο άρθρο 3 σημείο 3 του κανονισμού (ΕΕ) αριθ. 806/2014.</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t xml:space="preserve">Για τους σκοπούς του παρόντος άρθρου, “χρηματοοικονομικό ίδρυμα” είναι το χρηματοοικονομικό ίδρυμα όπως ορίζεται στο άρθρο 2 στοιχείο α) του κανονισμού (ΕΕ) αριθ. 1092/2010.  </w:t>
      </w:r>
    </w:p>
    <w:p w:rsidR="00090D8C" w:rsidRPr="001C6201" w:rsidRDefault="00090D8C" w:rsidP="000757EA">
      <w:pPr>
        <w:widowControl/>
        <w:spacing w:before="120" w:after="120" w:line="360" w:lineRule="auto"/>
        <w:ind w:left="1440" w:hanging="589"/>
        <w:rPr>
          <w:rFonts w:eastAsia="Calibri"/>
          <w:noProof/>
          <w:szCs w:val="24"/>
        </w:rPr>
      </w:pPr>
      <w:r w:rsidRPr="001C6201">
        <w:rPr>
          <w:szCs w:val="24"/>
        </w:rPr>
        <w:t xml:space="preserve">2. </w:t>
      </w:r>
      <w:r w:rsidRPr="001C6201">
        <w:rPr>
          <w:b/>
          <w:i/>
          <w:szCs w:val="24"/>
        </w:rPr>
        <w:tab/>
      </w:r>
      <w:r w:rsidRPr="001C6201">
        <w:rPr>
          <w:szCs w:val="24"/>
        </w:rPr>
        <w:t xml:space="preserve">Το αίτημα ανταλλαγής πληροφοριών αναφέρει δεόντως τη νομική βάση δυνάμει του ενωσιακού δικαίου που επιτρέπει στην αιτούσα αρχή να λαμβάνει τις πληροφορίες από χρηματοοικονομικά ιδρύματα ή άλλες αρμόδιες αρχές. Η αιτούσα αρχή και η κοινοποιούσα αρχή υπόκεινται στις υποχρεώσεις τήρησης επαγγελματικού απορρήτου και προστασίας των δεδομένων που προβλέπονται στα άρθρα 70 και 71 και στην τομεακή νομοθεσία που εφαρμόζεται στην κοινοχρησία δεδομένων μεταξύ του χρηματοοικονομικού ιδρύματος και της αιτούσας αρχής, καθώς και στην κοινοχρησία δεδομένων μεταξύ του χρηματοοικονομικού ιδρύματος και της κοινοποιούσας αρχής. Η κοινοποιούσα αρχή ενημερώνει κάθε σχετικό χρηματοοικονομικό ίδρυμα σχετικά με την εν λόγω ανταλλαγή πληροφοριών, </w:t>
      </w:r>
      <w:r w:rsidRPr="001C6201">
        <w:rPr>
          <w:b/>
          <w:bCs/>
          <w:i/>
          <w:iCs/>
          <w:szCs w:val="24"/>
        </w:rPr>
        <w:t>εκτός εάν οι πληροφορίες έχουν ανωνυμοποιηθεί</w:t>
      </w:r>
      <w:r w:rsidRPr="001C6201">
        <w:rPr>
          <w:szCs w:val="24"/>
        </w:rPr>
        <w:t xml:space="preserve">, τροποποιηθεί, συγκεντρωθεί ή υποστεί επεξεργασία με οποιαδήποτε άλλη μέθοδο ελέγχου της γνωστοποίησης με σκοπό την προστασία </w:t>
      </w:r>
      <w:r w:rsidRPr="001C6201">
        <w:rPr>
          <w:b/>
          <w:bCs/>
          <w:i/>
          <w:iCs/>
          <w:szCs w:val="24"/>
        </w:rPr>
        <w:t>εμπιστευτικών πληροφοριών</w:t>
      </w:r>
      <w:r w:rsidRPr="001C6201">
        <w:rPr>
          <w:szCs w:val="24"/>
        </w:rPr>
        <w:t xml:space="preserve">, χωρίς αδικαιολόγητη καθυστέρηση. </w:t>
      </w:r>
    </w:p>
    <w:p w:rsidR="00090D8C" w:rsidRPr="001C6201" w:rsidRDefault="00090D8C" w:rsidP="000757EA">
      <w:pPr>
        <w:widowControl/>
        <w:spacing w:before="120" w:after="120" w:line="360" w:lineRule="auto"/>
        <w:ind w:left="1440" w:hanging="589"/>
        <w:rPr>
          <w:rFonts w:eastAsia="Calibri"/>
          <w:noProof/>
          <w:szCs w:val="24"/>
        </w:rPr>
      </w:pPr>
      <w:r w:rsidRPr="001C6201">
        <w:rPr>
          <w:szCs w:val="24"/>
        </w:rPr>
        <w:t xml:space="preserve">3. </w:t>
      </w:r>
      <w:r w:rsidRPr="001C6201">
        <w:rPr>
          <w:szCs w:val="24"/>
        </w:rPr>
        <w:tab/>
        <w:t xml:space="preserve">Οι παράγραφοι 1, 1α και 2 εφαρμόζονται επίσης στις πληροφορίες που έχει λάβει η κοινοποιούσα αρχή από χρηματοοικονομικό ίδρυμα ή τις άλλες αρχές και για τις οποίες η κοινοποιούσα αρχή διενήργησε στη συνέχεια ελέγχους </w:t>
      </w:r>
      <w:r w:rsidRPr="001C6201">
        <w:rPr>
          <w:szCs w:val="24"/>
        </w:rPr>
        <w:lastRenderedPageBreak/>
        <w:t>ποιότητας ή τις οποίες η κοινοποιούσα αρχή έχει επεξεργαστεί με άλλον τρόπο. </w:t>
      </w:r>
    </w:p>
    <w:p w:rsidR="00090D8C" w:rsidRPr="001C6201" w:rsidRDefault="00090D8C" w:rsidP="000757EA">
      <w:pPr>
        <w:widowControl/>
        <w:spacing w:before="120" w:after="120" w:line="360" w:lineRule="auto"/>
        <w:ind w:left="1440" w:hanging="589"/>
        <w:rPr>
          <w:rFonts w:eastAsia="Calibri"/>
          <w:b/>
          <w:i/>
          <w:noProof/>
          <w:szCs w:val="24"/>
        </w:rPr>
      </w:pPr>
      <w:r w:rsidRPr="001C6201">
        <w:rPr>
          <w:szCs w:val="24"/>
        </w:rPr>
        <w:t xml:space="preserve">4. </w:t>
      </w:r>
      <w:r w:rsidRPr="001C6201">
        <w:rPr>
          <w:szCs w:val="24"/>
        </w:rPr>
        <w:tab/>
        <w:t xml:space="preserve">Για την κοινοχρησία πληροφοριών, όπως αναφέρεται στις παραγράφους 1, 1α, 2 και 3, η Αρχή και οι άλλες αρχές συνάπτουν μνημόνια συνεννόησης για τον καθορισμό των λεπτομερειών της ανταλλαγής πληροφοριών. </w:t>
      </w:r>
      <w:r w:rsidRPr="001C6201">
        <w:rPr>
          <w:b/>
          <w:bCs/>
          <w:i/>
          <w:iCs/>
          <w:szCs w:val="24"/>
        </w:rPr>
        <w:t>Καθορίζουν</w:t>
      </w:r>
      <w:r w:rsidRPr="001C6201">
        <w:rPr>
          <w:szCs w:val="24"/>
        </w:rPr>
        <w:t xml:space="preserve"> επίσης ρυθμίσεις για τον επιμερισμό των πόρων για τη συλλογή και την επεξεργασία των εν λόγω κοινοποιούμενων δεδομένων</w:t>
      </w:r>
      <w:r w:rsidRPr="001C6201">
        <w:rPr>
          <w:b/>
          <w:bCs/>
          <w:i/>
          <w:iCs/>
          <w:szCs w:val="24"/>
        </w:rPr>
        <w:t>, υπό την προϋπόθεση ότι οι ρυθμίσεις αυτές συμμορφώνονται με τους ισχύοντες κανόνες για την προστασία των δεδομένων, τη διανοητική ιδιοκτησία και το επαγγελματικό απόρρητο</w:t>
      </w:r>
      <w:r w:rsidRPr="001C6201">
        <w:rPr>
          <w:szCs w:val="24"/>
        </w:rPr>
        <w:t>.</w:t>
      </w:r>
      <w:r w:rsidRPr="001C6201">
        <w:rPr>
          <w:b/>
          <w:i/>
          <w:szCs w:val="24"/>
        </w:rPr>
        <w:t xml:space="preserve"> Τα μνημόνια συνεννόησης έχουν, βάσει συμφωνίας μεταξύ όλων των ενδιαφερόμενων αρχών, απλό και τυποποιημένο μορφότυπο, προσαρμοσμένο, όταν απαιτείται, σε τυχόν ειδικούς όρους λειτουργίας που ενδέχεται να ισχύουν για συγκεκριμένες αρχές. </w:t>
      </w:r>
    </w:p>
    <w:p w:rsidR="00090D8C" w:rsidRPr="001C6201" w:rsidRDefault="00090D8C" w:rsidP="000757EA">
      <w:pPr>
        <w:widowControl/>
        <w:spacing w:before="120" w:after="120" w:line="360" w:lineRule="auto"/>
        <w:ind w:left="1440" w:hanging="589"/>
        <w:rPr>
          <w:rFonts w:eastAsia="Calibri"/>
          <w:noProof/>
          <w:szCs w:val="24"/>
        </w:rPr>
      </w:pPr>
      <w:r w:rsidRPr="001C6201">
        <w:rPr>
          <w:szCs w:val="24"/>
        </w:rPr>
        <w:t xml:space="preserve">5. </w:t>
      </w:r>
      <w:r w:rsidRPr="001C6201">
        <w:rPr>
          <w:szCs w:val="24"/>
        </w:rPr>
        <w:tab/>
        <w:t>Οι παράγραφοι 1 έως 4 ισχύουν με την επιφύλαξη της προστασίας των δικαιωμάτων διανοητικής ιδιοκτησίας και δεν εμποδίζουν ούτε περιορίζουν την ανταλλαγή πληροφοριών μεταξύ της Αρχής και των άλλων αρχών ▌σύμφωνα με διατάξεις σε άλλες ενωσιακές νομοθετικές πράξεις. Όταν οι διατάξεις του παρόντος άρθρου έρχονται σε σύγκρουση με διατάξεις άλλων ενωσιακών νομοθετικών πράξεων που ρυθμίζουν την ανταλλαγή πληροφοριών μεταξύ των άλλων αρχών ▌, υπερισχύουν οι διατάξεις των άλλων ενωσιακών νομοθετικών πράξεων.</w:t>
      </w:r>
    </w:p>
    <w:p w:rsidR="00090D8C" w:rsidRPr="001C6201" w:rsidRDefault="00090D8C" w:rsidP="000757EA">
      <w:pPr>
        <w:widowControl/>
        <w:spacing w:before="120" w:after="120" w:line="360" w:lineRule="auto"/>
        <w:ind w:left="1440" w:hanging="589"/>
        <w:rPr>
          <w:rFonts w:eastAsia="Calibri"/>
          <w:noProof/>
          <w:szCs w:val="24"/>
        </w:rPr>
      </w:pPr>
      <w:r w:rsidRPr="001C6201">
        <w:rPr>
          <w:szCs w:val="24"/>
        </w:rPr>
        <w:t xml:space="preserve">6. </w:t>
      </w:r>
      <w:r w:rsidRPr="001C6201">
        <w:rPr>
          <w:szCs w:val="24"/>
        </w:rPr>
        <w:tab/>
        <w:t xml:space="preserve">Με την επιφύλαξη άλλων υποχρεώσεων που προβλέπονται στο ενωσιακό δίκαιο για την κοινοχρησία πληροφοριών, η Αρχή και οι αρμόδιες αρχές, κατόπιν αιτιολογημένου αιτήματος, δύνανται να κοινοποιούν κατά περίπτωση στην Επιτροπή ▌πληροφορίες που τους έχουν αναφέρει χρηματοοικονομικά ιδρύματα σύμφωνα με τα καθήκοντά τους βάσει του ενωσιακού δικαίου, ▌σε μορφή που δεν επιτρέπει την ταυτοποίηση μεμονωμένων οντοτήτων και δεν περιέχει δεδομένα προσωπικού χαρακτήρα. </w:t>
      </w:r>
      <w:r w:rsidRPr="001C6201">
        <w:rPr>
          <w:b/>
          <w:i/>
          <w:szCs w:val="24"/>
        </w:rPr>
        <w:t>Οι αρχές που έχουν υποβάλει τέτοιες πληροφορίες ενημερώνονται δεόντως για την κοινοχρησία που πραγματοποιήθηκε.</w:t>
      </w:r>
    </w:p>
    <w:p w:rsidR="00090D8C" w:rsidRPr="001C6201" w:rsidRDefault="00090D8C" w:rsidP="000757EA">
      <w:pPr>
        <w:widowControl/>
        <w:spacing w:before="120" w:after="120" w:line="360" w:lineRule="auto"/>
        <w:ind w:left="1440" w:hanging="589"/>
        <w:rPr>
          <w:rFonts w:eastAsia="Calibri"/>
          <w:noProof/>
          <w:szCs w:val="24"/>
        </w:rPr>
      </w:pPr>
      <w:r w:rsidRPr="001C6201">
        <w:rPr>
          <w:szCs w:val="24"/>
        </w:rPr>
        <w:t xml:space="preserve">7. </w:t>
      </w:r>
      <w:r w:rsidRPr="001C6201">
        <w:rPr>
          <w:szCs w:val="24"/>
        </w:rPr>
        <w:tab/>
        <w:t xml:space="preserve">Η Αρχή και οι αρμόδιες αρχές μπορούν να παρέχουν πρόσβαση σε πληροφορίες που αποκτούν κατά την εκτέλεση των καθηκόντων τους για επαναχρησιμοποίηση από χρηματοοικονομικά ιδρύματα, ερευνητές και άλλες </w:t>
      </w:r>
      <w:r w:rsidRPr="001C6201">
        <w:rPr>
          <w:szCs w:val="24"/>
        </w:rPr>
        <w:lastRenderedPageBreak/>
        <w:t xml:space="preserve">οντότητες που έχουν έννομο συμφέρον στις εν λόγω πληροφορίες για σκοπούς έρευνας και καινοτομίας, υπό τον όρο ότι η Αρχή έχει διασφαλίσει ότι έχουν τηρηθεί όλα τα ακόλουθα: </w:t>
      </w:r>
    </w:p>
    <w:p w:rsidR="00090D8C" w:rsidRPr="001C6201" w:rsidRDefault="00090D8C" w:rsidP="000757EA">
      <w:pPr>
        <w:widowControl/>
        <w:spacing w:before="120" w:after="120" w:line="360" w:lineRule="auto"/>
        <w:ind w:left="1985" w:hanging="567"/>
        <w:rPr>
          <w:rFonts w:eastAsia="Calibri"/>
          <w:noProof/>
          <w:szCs w:val="24"/>
        </w:rPr>
      </w:pPr>
      <w:r w:rsidRPr="001C6201">
        <w:rPr>
          <w:szCs w:val="24"/>
        </w:rPr>
        <w:t xml:space="preserve">α) </w:t>
      </w:r>
      <w:r w:rsidRPr="001C6201">
        <w:rPr>
          <w:b/>
          <w:i/>
          <w:szCs w:val="24"/>
        </w:rPr>
        <w:tab/>
      </w:r>
      <w:r w:rsidRPr="001C6201">
        <w:rPr>
          <w:szCs w:val="24"/>
        </w:rPr>
        <w:t>οι πληροφορίες έχουν ανωνυμοποιηθεί κατά τέτοιο τρόπο ώστε η ταυτότητα του υποκειμένου των δεδομένων ή του χρηματοοικονομικού ιδρύματος να μην μπορεί πλέον να εξακριβωθεί·</w:t>
      </w:r>
    </w:p>
    <w:p w:rsidR="00090D8C" w:rsidRPr="001C6201" w:rsidRDefault="00090D8C" w:rsidP="000757EA">
      <w:pPr>
        <w:widowControl/>
        <w:spacing w:before="120" w:after="120" w:line="360" w:lineRule="auto"/>
        <w:ind w:left="1985" w:hanging="567"/>
        <w:rPr>
          <w:rFonts w:eastAsia="Calibri"/>
          <w:noProof/>
          <w:szCs w:val="24"/>
        </w:rPr>
      </w:pPr>
      <w:r w:rsidRPr="001C6201">
        <w:rPr>
          <w:szCs w:val="24"/>
        </w:rPr>
        <w:t>β)</w:t>
      </w:r>
      <w:r w:rsidRPr="001C6201">
        <w:rPr>
          <w:b/>
          <w:i/>
          <w:szCs w:val="24"/>
        </w:rPr>
        <w:tab/>
      </w:r>
      <w:r w:rsidRPr="001C6201">
        <w:rPr>
          <w:szCs w:val="24"/>
        </w:rPr>
        <w:t xml:space="preserve"> οι πληροφορίες έχουν τροποποιηθεί, συγκεντρωθεί ή υποστεί επεξεργασία με οποιαδήποτε άλλη μέθοδο ελέγχου της γνωστοποίησης, με σκοπό την προστασία εμπιστευτικών πληροφοριών, συμπεριλαμβανομένων των εμπορικών απορρήτων ή του περιεχομένου που καλύπτεται από δικαιώματα διανοητικής ιδιοκτησίας.</w:t>
      </w:r>
    </w:p>
    <w:p w:rsidR="00090D8C" w:rsidRPr="001C6201" w:rsidRDefault="00090D8C" w:rsidP="000757EA">
      <w:pPr>
        <w:widowControl/>
        <w:spacing w:before="120" w:after="120" w:line="360" w:lineRule="auto"/>
        <w:ind w:left="1985" w:hanging="567"/>
        <w:rPr>
          <w:rFonts w:eastAsia="Calibri"/>
          <w:noProof/>
          <w:szCs w:val="24"/>
        </w:rPr>
      </w:pPr>
      <w:r w:rsidRPr="001C6201">
        <w:rPr>
          <w:b/>
          <w:i/>
          <w:szCs w:val="24"/>
        </w:rPr>
        <w:t>γ)</w:t>
      </w:r>
      <w:r w:rsidRPr="001C6201">
        <w:rPr>
          <w:b/>
          <w:i/>
          <w:szCs w:val="24"/>
        </w:rPr>
        <w:tab/>
      </w:r>
      <w:r w:rsidRPr="001C6201">
        <w:rPr>
          <w:b/>
          <w:bCs/>
          <w:i/>
          <w:iCs/>
          <w:szCs w:val="24"/>
        </w:rPr>
        <w:t>τα μέρη στα οποία έχει χορηγηθεί πρόσβαση έχουν αποδείξει ότι διαθέτουν τα απαιτούμενα τεχνικά μέσα για να προστατεύσουν εμπιστευτικές πληροφορίες, υπό την έννοια ότι έχουν στην κατοχή τους μέσα ικανά να διασφαλίσουν πλήρως την προστασία της ιδιωτικής ζωής και της εμπιστευτικότητας.</w:t>
      </w:r>
    </w:p>
    <w:p w:rsidR="00090D8C" w:rsidRPr="001C6201" w:rsidRDefault="00090D8C" w:rsidP="000757EA">
      <w:pPr>
        <w:widowControl/>
        <w:spacing w:before="120" w:after="120" w:line="360" w:lineRule="auto"/>
        <w:ind w:left="1418"/>
        <w:rPr>
          <w:noProof/>
          <w:szCs w:val="24"/>
        </w:rPr>
      </w:pPr>
      <w:r w:rsidRPr="001C6201">
        <w:rPr>
          <w:szCs w:val="24"/>
        </w:rPr>
        <w:t xml:space="preserve">Οι πληροφορίες που λαμβάνονται από άλλη αρχή κοινοποιούνται μόνο </w:t>
      </w:r>
      <w:r w:rsidRPr="001C6201">
        <w:rPr>
          <w:b/>
          <w:bCs/>
          <w:i/>
          <w:iCs/>
          <w:szCs w:val="24"/>
        </w:rPr>
        <w:t>σε αυτή τη βάση</w:t>
      </w:r>
      <w:r w:rsidRPr="001C6201">
        <w:rPr>
          <w:szCs w:val="24"/>
        </w:rPr>
        <w:t xml:space="preserve"> με τη σύμφωνη γνώμη της αρχής που έλαβε αρχικά τις πληροφορίες.»·</w:t>
      </w:r>
    </w:p>
    <w:p w:rsidR="00090D8C" w:rsidRPr="001C6201" w:rsidRDefault="00090D8C" w:rsidP="000757EA">
      <w:pPr>
        <w:widowControl/>
        <w:spacing w:before="120" w:after="120" w:line="360" w:lineRule="auto"/>
        <w:ind w:left="1440" w:hanging="589"/>
        <w:rPr>
          <w:rFonts w:eastAsia="Calibri"/>
          <w:b/>
          <w:i/>
          <w:noProof/>
          <w:szCs w:val="24"/>
        </w:rPr>
      </w:pPr>
      <w:r w:rsidRPr="001C6201">
        <w:rPr>
          <w:b/>
          <w:i/>
          <w:szCs w:val="24"/>
        </w:rPr>
        <w:t>7a.</w:t>
      </w:r>
      <w:r w:rsidRPr="001C6201">
        <w:rPr>
          <w:b/>
          <w:i/>
          <w:szCs w:val="24"/>
        </w:rPr>
        <w:tab/>
        <w:t>Η Αρχή και οι αρμόδιες αρχές, έως ... [ένα έτος από την ημερομηνία έναρξης ισχύος του παρόντος τροποποιητικού κανονισμού] υποβάλλουν έκθεση στην Επιτροπή σχετικά με όλα τα νομικά εμπόδια των τομεακών κανονισμών τα οποία τις εμποδίζουν με οποιονδήποτε τρόπο να ανταλλάσσουν πληροφορίες με άλλες αρχές ή με άλλες οντότητες. Η έκθεση μπορεί επίσης να εξετάζει επουσιώδεις, παρωχημένες, αλληλεπικαλυπτόμενες ή με άλλον τρόπο μη σχετικές απαιτήσεις υποβολής εκθέσεων, καθώς και προτάσεις για τη διασφάλιση της συνέπειας μεταξύ των απαιτήσεων υποβολής εκθέσεων των χρηματοοικονομικών και των μη χρηματοοικονομικών εταιρειών.</w:t>
      </w:r>
    </w:p>
    <w:p w:rsidR="00090D8C" w:rsidRPr="001C6201" w:rsidRDefault="00090D8C" w:rsidP="000757EA">
      <w:pPr>
        <w:widowControl/>
        <w:spacing w:before="120" w:after="120" w:line="360" w:lineRule="auto"/>
        <w:ind w:left="1440"/>
        <w:rPr>
          <w:rFonts w:eastAsia="Calibri"/>
          <w:noProof/>
          <w:szCs w:val="24"/>
        </w:rPr>
      </w:pPr>
      <w:r w:rsidRPr="001C6201">
        <w:rPr>
          <w:b/>
          <w:i/>
          <w:szCs w:val="24"/>
        </w:rPr>
        <w:t xml:space="preserve">Με βάση την εν λόγω έκθεση και λαμβάνοντας δεόντως υπόψη την προστασία των δικαιωμάτων διανοητικής ιδιοκτησίας, τις υποχρεώσεις επαγγελματικού απορρήτου και προστασίας των δεδομένων, η Επιτροπή </w:t>
      </w:r>
      <w:r w:rsidRPr="001C6201">
        <w:rPr>
          <w:b/>
          <w:i/>
          <w:szCs w:val="24"/>
        </w:rPr>
        <w:lastRenderedPageBreak/>
        <w:t xml:space="preserve">υποβάλλει, αν κρίνεται σκόπιμο, στο Ευρωπαϊκό Κοινοβούλιο και στο Συμβούλιο νομοθετική πρόταση για την άρση των εν λόγω νομικών εμποδίων στην τομεακή νομοθεσία με σκοπό την προώθηση της ανταλλαγής πληροφοριών μεταξύ αρχών και με άλλες οντότητες, έως ... </w:t>
      </w:r>
      <w:r w:rsidRPr="001C6201">
        <w:rPr>
          <w:b/>
          <w:bCs/>
          <w:i/>
          <w:iCs/>
          <w:szCs w:val="24"/>
        </w:rPr>
        <w:t>[δύο έτη μετά την ημερομηνία έναρξης ισχύος του παρόντος τροποποιητικού κανονισμού].</w:t>
      </w:r>
      <w:r w:rsidRPr="001C6201">
        <w:rPr>
          <w:szCs w:val="24"/>
        </w:rPr>
        <w:t>»</w:t>
      </w:r>
      <w:r w:rsidR="000D4A36" w:rsidRPr="001C6201">
        <w:rPr>
          <w:szCs w:val="24"/>
        </w:rPr>
        <w:t>.</w:t>
      </w:r>
    </w:p>
    <w:p w:rsidR="00090D8C" w:rsidRPr="001C6201" w:rsidRDefault="00090D8C" w:rsidP="000757EA">
      <w:pPr>
        <w:widowControl/>
        <w:spacing w:before="120" w:after="120" w:line="360" w:lineRule="auto"/>
        <w:ind w:left="851" w:hanging="851"/>
        <w:rPr>
          <w:rFonts w:eastAsia="Calibri"/>
          <w:b/>
          <w:i/>
          <w:szCs w:val="24"/>
        </w:rPr>
      </w:pPr>
      <w:r w:rsidRPr="001C6201">
        <w:rPr>
          <w:b/>
          <w:i/>
          <w:szCs w:val="24"/>
        </w:rPr>
        <w:t>4a</w:t>
      </w:r>
      <w:r w:rsidR="000D4A36" w:rsidRPr="001C6201">
        <w:rPr>
          <w:b/>
          <w:i/>
          <w:szCs w:val="24"/>
        </w:rPr>
        <w:t>)</w:t>
      </w:r>
      <w:r w:rsidRPr="001C6201">
        <w:rPr>
          <w:b/>
          <w:i/>
          <w:szCs w:val="24"/>
        </w:rPr>
        <w:tab/>
      </w:r>
      <w:r w:rsidR="000D4A36" w:rsidRPr="001C6201">
        <w:rPr>
          <w:b/>
          <w:i/>
          <w:szCs w:val="24"/>
        </w:rPr>
        <w:t>Π</w:t>
      </w:r>
      <w:r w:rsidRPr="001C6201">
        <w:rPr>
          <w:b/>
          <w:i/>
          <w:szCs w:val="24"/>
        </w:rPr>
        <w:t>αρεμβάλλεται το ακόλουθο άρθρο:</w:t>
      </w:r>
    </w:p>
    <w:p w:rsidR="00090D8C" w:rsidRPr="001C6201" w:rsidRDefault="00090D8C" w:rsidP="000757EA">
      <w:pPr>
        <w:widowControl/>
        <w:spacing w:before="120" w:after="120" w:line="360" w:lineRule="auto"/>
        <w:ind w:left="851"/>
        <w:rPr>
          <w:rFonts w:eastAsia="Calibri"/>
          <w:b/>
          <w:i/>
          <w:noProof/>
          <w:szCs w:val="24"/>
        </w:rPr>
      </w:pPr>
      <w:r w:rsidRPr="001C6201">
        <w:rPr>
          <w:b/>
          <w:i/>
          <w:szCs w:val="24"/>
        </w:rPr>
        <w:t>«Άρθρο 35β</w:t>
      </w:r>
      <w:r w:rsidR="00A01232" w:rsidRPr="001C6201">
        <w:rPr>
          <w:b/>
          <w:i/>
          <w:szCs w:val="24"/>
        </w:rPr>
        <w:br/>
      </w:r>
      <w:r w:rsidRPr="001C6201">
        <w:rPr>
          <w:b/>
          <w:i/>
          <w:szCs w:val="24"/>
        </w:rPr>
        <w:t>Δημιουργία ενιαίου ολοκληρωμένου συστήματος υποβολής εκθέσεων</w:t>
      </w:r>
    </w:p>
    <w:p w:rsidR="00090D8C" w:rsidRPr="001C6201" w:rsidRDefault="00090D8C" w:rsidP="000757EA">
      <w:pPr>
        <w:widowControl/>
        <w:spacing w:before="120" w:after="120" w:line="360" w:lineRule="auto"/>
        <w:ind w:left="1440" w:hanging="589"/>
        <w:rPr>
          <w:rFonts w:eastAsia="Calibri"/>
          <w:b/>
          <w:i/>
          <w:noProof/>
          <w:szCs w:val="24"/>
        </w:rPr>
      </w:pPr>
      <w:r w:rsidRPr="001C6201">
        <w:rPr>
          <w:b/>
          <w:i/>
          <w:szCs w:val="24"/>
        </w:rPr>
        <w:t xml:space="preserve">1. </w:t>
      </w:r>
      <w:r w:rsidRPr="001C6201">
        <w:rPr>
          <w:b/>
          <w:i/>
          <w:szCs w:val="24"/>
        </w:rPr>
        <w:tab/>
        <w:t>Έως ... [δύο έτη από την ημερομηνία έναρξης ισχύος του παρόντος τροποποιητικού κανονισμού], η Αρχή, σε στενή συνεργασία με τις άλλες αρχές και το ΕΣΚΤ, καταρτίζει έκθεση σχετικά με τις τεχνικές λεπτομέρειες της δημιουργίας ενός ενιαίου ολοκληρωμένου συστήματος υποβολής εκθέσεων, καθώς και χάρτη πορείας, με βάση τις εργασίες για την ενσωμάτωση της υποβολής εκθέσεων από τις ΕΕΑ στους τομείς τους και περιλαμβάνει εκτίμηση του κόστους και του οφέλους. Για τους σκοπούς της εν λόγω έκθεσης, το ενιαίο ολοκληρωμένο σύστημα υποβολής εκθέσεων περιλαμβάνει:</w:t>
      </w:r>
    </w:p>
    <w:p w:rsidR="00090D8C" w:rsidRPr="001C6201" w:rsidRDefault="00090D8C" w:rsidP="000757EA">
      <w:pPr>
        <w:widowControl/>
        <w:spacing w:before="120" w:after="120" w:line="360" w:lineRule="auto"/>
        <w:ind w:left="1985" w:hanging="567"/>
        <w:rPr>
          <w:rFonts w:eastAsia="Calibri"/>
          <w:b/>
          <w:i/>
          <w:noProof/>
          <w:szCs w:val="24"/>
        </w:rPr>
      </w:pPr>
      <w:r w:rsidRPr="001C6201">
        <w:rPr>
          <w:b/>
          <w:i/>
          <w:szCs w:val="24"/>
        </w:rPr>
        <w:t xml:space="preserve">α) </w:t>
      </w:r>
      <w:r w:rsidRPr="001C6201">
        <w:rPr>
          <w:b/>
          <w:i/>
          <w:szCs w:val="24"/>
        </w:rPr>
        <w:tab/>
        <w:t>ένα κοινό λεξικό δεδομένων για τη διασφάλιση της συνέπειας και της σαφήνειας των απαιτήσεων υποβολής εκθέσεων και της τυποποίησης των δεδομένων·</w:t>
      </w:r>
    </w:p>
    <w:p w:rsidR="00090D8C" w:rsidRPr="001C6201" w:rsidRDefault="00090D8C" w:rsidP="000757EA">
      <w:pPr>
        <w:widowControl/>
        <w:spacing w:before="120" w:after="120" w:line="360" w:lineRule="auto"/>
        <w:ind w:left="1985" w:hanging="567"/>
        <w:rPr>
          <w:rFonts w:eastAsia="Calibri"/>
          <w:b/>
          <w:i/>
          <w:noProof/>
          <w:szCs w:val="24"/>
        </w:rPr>
      </w:pPr>
      <w:r w:rsidRPr="001C6201">
        <w:rPr>
          <w:b/>
          <w:i/>
          <w:szCs w:val="24"/>
        </w:rPr>
        <w:t xml:space="preserve">β) </w:t>
      </w:r>
      <w:r w:rsidRPr="001C6201">
        <w:rPr>
          <w:b/>
          <w:i/>
          <w:szCs w:val="24"/>
        </w:rPr>
        <w:tab/>
        <w:t>ένα κοινό αποθετήριο των απαιτήσεων υποβολής εκθέσεων και γνωστοποίησης, των περιγραφών των συλλεγόμενων δεδομένων και των αρχών που τα κατέχουν·</w:t>
      </w:r>
    </w:p>
    <w:p w:rsidR="00090D8C" w:rsidRPr="001C6201" w:rsidRDefault="00090D8C" w:rsidP="000757EA">
      <w:pPr>
        <w:widowControl/>
        <w:spacing w:before="120" w:after="120" w:line="360" w:lineRule="auto"/>
        <w:ind w:left="1985" w:hanging="567"/>
        <w:rPr>
          <w:rFonts w:eastAsia="Calibri"/>
          <w:b/>
          <w:i/>
          <w:noProof/>
          <w:szCs w:val="24"/>
        </w:rPr>
      </w:pPr>
      <w:r w:rsidRPr="001C6201">
        <w:rPr>
          <w:b/>
          <w:i/>
          <w:szCs w:val="24"/>
        </w:rPr>
        <w:t xml:space="preserve">γ) </w:t>
      </w:r>
      <w:r w:rsidRPr="001C6201">
        <w:rPr>
          <w:b/>
          <w:i/>
          <w:szCs w:val="24"/>
        </w:rPr>
        <w:tab/>
        <w:t>έναν κεντρικό χώρο δεδομένων, συμπεριλαμβανομένου του τεχνικού σχεδιασμού για τη συλλογή και την ανταλλαγή πληροφοριών· και</w:t>
      </w:r>
    </w:p>
    <w:p w:rsidR="00090D8C" w:rsidRPr="001C6201" w:rsidRDefault="00090D8C" w:rsidP="000757EA">
      <w:pPr>
        <w:widowControl/>
        <w:spacing w:before="120" w:after="120" w:line="360" w:lineRule="auto"/>
        <w:ind w:left="1985" w:hanging="567"/>
        <w:rPr>
          <w:rFonts w:eastAsia="Calibri"/>
          <w:b/>
          <w:i/>
          <w:noProof/>
          <w:szCs w:val="24"/>
        </w:rPr>
      </w:pPr>
      <w:r w:rsidRPr="001C6201">
        <w:rPr>
          <w:b/>
          <w:i/>
          <w:szCs w:val="24"/>
        </w:rPr>
        <w:t xml:space="preserve">δ) </w:t>
      </w:r>
      <w:r w:rsidRPr="001C6201">
        <w:rPr>
          <w:b/>
          <w:i/>
          <w:szCs w:val="24"/>
        </w:rPr>
        <w:tab/>
        <w:t>ένα μόνιμο ενιαίο σημείο επαφής στο οποίο οι οντότητες μπορούν να αναφέρουν περιπτώσεις διπλής υποβολής εκθέσεων και περιττές ή παρωχημένες απαιτήσεις υποβολής εκθέσεων ή γνωστοποίησης.</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t xml:space="preserve">Σε στενή συνεργασία με την Επιτροπή, η έκθεση συνοδεύεται από εκτίμηση των συνολικών δημοσιονομικών επιπτώσεων. </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lastRenderedPageBreak/>
        <w:t xml:space="preserve">Η Επιτροπή, αν κρίνεται σκόπιμο, υποβάλλει στο Ευρωπαϊκό Κοινοβούλιο και στο Συμβούλιο νομοθετική πρόταση για να εξασφαλιστούν οι οικονομικοί και ανθρώπινοι πόροι και οι πόροι ΤΠ που απαιτούνται για τη δημιουργία του ενιαίου ολοκληρωμένου συστήματος υποβολής εκθέσεων έως ... [τρία έτη από την ημερομηνία έναρξης ισχύος του παρόντος τροποποιητικού κανονισμού]. </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t>Η Αρχή δημιουργεί, από κοινού με τις άλλες αρχές, ενιαίο ολοκληρωμένο σύστημα υποβολής εκθέσεων, έως ... [τρία έτη από την ημερομηνία έναρξης ισχύος του παρόντος τροποποιητικού κανονισμού].»</w:t>
      </w:r>
      <w:r w:rsidR="000D4A36" w:rsidRPr="001C6201">
        <w:rPr>
          <w:b/>
          <w:i/>
          <w:szCs w:val="24"/>
        </w:rPr>
        <w:t>.</w:t>
      </w:r>
    </w:p>
    <w:p w:rsidR="00090D8C" w:rsidRPr="001C6201" w:rsidRDefault="00090D8C" w:rsidP="000757EA">
      <w:pPr>
        <w:widowControl/>
        <w:spacing w:before="120" w:after="120" w:line="360" w:lineRule="auto"/>
        <w:ind w:left="851" w:hanging="851"/>
        <w:rPr>
          <w:rFonts w:eastAsia="Calibri"/>
          <w:b/>
          <w:i/>
          <w:szCs w:val="24"/>
        </w:rPr>
      </w:pPr>
      <w:r w:rsidRPr="001C6201">
        <w:rPr>
          <w:b/>
          <w:i/>
          <w:szCs w:val="24"/>
        </w:rPr>
        <w:t>4β</w:t>
      </w:r>
      <w:r w:rsidR="000D4A36" w:rsidRPr="001C6201">
        <w:rPr>
          <w:b/>
          <w:i/>
          <w:szCs w:val="24"/>
        </w:rPr>
        <w:t>)</w:t>
      </w:r>
      <w:r w:rsidRPr="001C6201">
        <w:rPr>
          <w:b/>
          <w:i/>
          <w:szCs w:val="24"/>
        </w:rPr>
        <w:tab/>
      </w:r>
      <w:r w:rsidR="000D4A36" w:rsidRPr="001C6201">
        <w:rPr>
          <w:b/>
          <w:i/>
          <w:szCs w:val="24"/>
        </w:rPr>
        <w:t>Σ</w:t>
      </w:r>
      <w:r w:rsidRPr="001C6201">
        <w:rPr>
          <w:b/>
          <w:i/>
          <w:szCs w:val="24"/>
        </w:rPr>
        <w:t>το άρθρο 36, η παράγραφος 2 αντικαθίσταται από το ακόλουθο κείμενο:</w:t>
      </w:r>
    </w:p>
    <w:p w:rsidR="00090D8C" w:rsidRPr="001C6201" w:rsidRDefault="000D4A36" w:rsidP="000757EA">
      <w:pPr>
        <w:widowControl/>
        <w:spacing w:before="120" w:after="120" w:line="360" w:lineRule="auto"/>
        <w:ind w:left="1418" w:hanging="567"/>
        <w:rPr>
          <w:rFonts w:eastAsia="Calibri"/>
          <w:b/>
          <w:i/>
          <w:noProof/>
          <w:szCs w:val="24"/>
        </w:rPr>
      </w:pPr>
      <w:r w:rsidRPr="001C6201">
        <w:rPr>
          <w:szCs w:val="24"/>
        </w:rPr>
        <w:t>«</w:t>
      </w:r>
      <w:r w:rsidR="00090D8C" w:rsidRPr="001C6201">
        <w:rPr>
          <w:szCs w:val="24"/>
        </w:rPr>
        <w:t xml:space="preserve">2. </w:t>
      </w:r>
      <w:r w:rsidR="00090D8C" w:rsidRPr="001C6201">
        <w:rPr>
          <w:b/>
          <w:i/>
          <w:szCs w:val="24"/>
        </w:rPr>
        <w:tab/>
        <w:t>Η Αρχή, μαζί με το ευρωπαϊκό σύστημα κεντρικών τραπεζών (ΕΣΚΤ), την Επιτροπή, τις εθνικές αρμόδιες αρχές και τις εθνικές στατιστικές αρχές, συνεργάζονται στενά με το ΕΣΣΚ ανταλλάσσοντας τις πληροφορίες και την ανάλυση που απαιτούνται για την εκπλήρωση των καθηκόντων τους.</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t>Η Αρχή συντονίζει τις προσπάθειές της με το ΕΣΣΚ και την ΕΚΤ για τον εντοπισμό, την παρακολούθηση, την πρόληψη και τον μετριασμό των συστημικών κινδύνων για τη χρηματοπιστωτική σταθερότητα.</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t>Η Αρχή, σύμφωνα με το άρθρο 15 παράγραφοι 1 έως 5 του κανονισμού (ΕΕ) αριθ. 1092/2010, συμμορφώνεται με τις περιγραφόμενες διατάξεις περί κοινοχρησίας δεδομένων.</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t>Η Αρχή, σε συνεργασία με το ΕΣΣΚ, θεσπίζει τις κατάλληλες εσωτερικές διαδικασίες για τη διαβίβαση των εμπιστευτικών πληροφοριών, ιδίως πληροφοριών που αφορούν μεμονωμένα χρηματοοικονομικά ιδρύματα.</w:t>
      </w:r>
      <w:r w:rsidR="000D4A36" w:rsidRPr="001C6201">
        <w:rPr>
          <w:b/>
          <w:i/>
          <w:szCs w:val="24"/>
        </w:rPr>
        <w:t>».</w:t>
      </w:r>
    </w:p>
    <w:p w:rsidR="00090D8C" w:rsidRPr="001C6201" w:rsidRDefault="00090D8C" w:rsidP="000757EA">
      <w:pPr>
        <w:widowControl/>
        <w:spacing w:before="120" w:after="120" w:line="360" w:lineRule="auto"/>
        <w:ind w:left="851" w:hanging="851"/>
        <w:rPr>
          <w:rFonts w:eastAsia="Calibri"/>
          <w:noProof/>
          <w:szCs w:val="24"/>
        </w:rPr>
      </w:pPr>
      <w:r w:rsidRPr="001C6201">
        <w:rPr>
          <w:szCs w:val="24"/>
        </w:rPr>
        <w:t>5</w:t>
      </w:r>
      <w:r w:rsidR="000D4A36" w:rsidRPr="001C6201">
        <w:rPr>
          <w:szCs w:val="24"/>
        </w:rPr>
        <w:t>)</w:t>
      </w:r>
      <w:r w:rsidRPr="001C6201">
        <w:rPr>
          <w:szCs w:val="24"/>
        </w:rPr>
        <w:tab/>
      </w:r>
      <w:r w:rsidR="000D4A36" w:rsidRPr="001C6201">
        <w:rPr>
          <w:szCs w:val="24"/>
        </w:rPr>
        <w:t>Σ</w:t>
      </w:r>
      <w:r w:rsidRPr="001C6201">
        <w:rPr>
          <w:szCs w:val="24"/>
        </w:rPr>
        <w:t>το άρθρο 54 παράγραφος 2, προστίθεται η ακόλουθη περίπτωση: </w:t>
      </w:r>
    </w:p>
    <w:p w:rsidR="00090D8C" w:rsidRPr="001C6201" w:rsidRDefault="00090D8C" w:rsidP="000757EA">
      <w:pPr>
        <w:widowControl/>
        <w:spacing w:before="120" w:after="120" w:line="360" w:lineRule="auto"/>
        <w:ind w:left="1418" w:hanging="567"/>
        <w:rPr>
          <w:rFonts w:eastAsia="Calibri"/>
          <w:noProof/>
          <w:szCs w:val="24"/>
        </w:rPr>
      </w:pPr>
      <w:r w:rsidRPr="001C6201">
        <w:rPr>
          <w:szCs w:val="24"/>
        </w:rPr>
        <w:t>«</w:t>
      </w:r>
      <w:r w:rsidR="000D4A36" w:rsidRPr="001C6201">
        <w:rPr>
          <w:szCs w:val="24"/>
        </w:rPr>
        <w:t>–</w:t>
      </w:r>
      <w:r w:rsidRPr="001C6201">
        <w:rPr>
          <w:szCs w:val="24"/>
        </w:rPr>
        <w:t xml:space="preserve"> </w:t>
      </w:r>
      <w:r w:rsidR="000D4A36" w:rsidRPr="001C6201">
        <w:rPr>
          <w:szCs w:val="24"/>
        </w:rPr>
        <w:tab/>
      </w:r>
      <w:r w:rsidRPr="001C6201">
        <w:rPr>
          <w:szCs w:val="24"/>
        </w:rPr>
        <w:t xml:space="preserve">τις απαιτήσεις υποβολής εκθέσεων </w:t>
      </w:r>
      <w:r w:rsidRPr="001C6201">
        <w:rPr>
          <w:b/>
          <w:bCs/>
          <w:i/>
          <w:iCs/>
          <w:szCs w:val="24"/>
        </w:rPr>
        <w:t>και γνωστοποίησης</w:t>
      </w:r>
      <w:r w:rsidRPr="001C6201">
        <w:rPr>
          <w:szCs w:val="24"/>
        </w:rPr>
        <w:t xml:space="preserve"> και τη συλλογή πληροφοριών από συμμετέχοντες στις χρηματοπιστωτικές αγορές.»· </w:t>
      </w:r>
    </w:p>
    <w:p w:rsidR="00090D8C" w:rsidRPr="001C6201" w:rsidRDefault="00090D8C" w:rsidP="000757EA">
      <w:pPr>
        <w:widowControl/>
        <w:spacing w:before="120" w:after="120" w:line="360" w:lineRule="auto"/>
        <w:ind w:left="851" w:hanging="851"/>
        <w:rPr>
          <w:rFonts w:eastAsia="Calibri"/>
          <w:noProof/>
          <w:szCs w:val="24"/>
        </w:rPr>
      </w:pPr>
      <w:r w:rsidRPr="001C6201">
        <w:rPr>
          <w:szCs w:val="24"/>
        </w:rPr>
        <w:t>6</w:t>
      </w:r>
      <w:r w:rsidR="000D4A36" w:rsidRPr="001C6201">
        <w:rPr>
          <w:szCs w:val="24"/>
        </w:rPr>
        <w:t>)</w:t>
      </w:r>
      <w:r w:rsidRPr="001C6201">
        <w:rPr>
          <w:szCs w:val="24"/>
        </w:rPr>
        <w:tab/>
      </w:r>
      <w:r w:rsidR="000D4A36" w:rsidRPr="001C6201">
        <w:rPr>
          <w:szCs w:val="24"/>
        </w:rPr>
        <w:t>Στ</w:t>
      </w:r>
      <w:r w:rsidRPr="001C6201">
        <w:rPr>
          <w:szCs w:val="24"/>
        </w:rPr>
        <w:t>ο άρθρο 70</w:t>
      </w:r>
      <w:r w:rsidR="000D4A36" w:rsidRPr="001C6201">
        <w:rPr>
          <w:szCs w:val="24"/>
        </w:rPr>
        <w:t>, η</w:t>
      </w:r>
      <w:r w:rsidRPr="001C6201">
        <w:rPr>
          <w:szCs w:val="24"/>
        </w:rPr>
        <w:t xml:space="preserve"> παράγραφος 3 αντικαθίσταται από το ακόλουθο κείμενο: </w:t>
      </w:r>
    </w:p>
    <w:p w:rsidR="00090D8C" w:rsidRPr="001C6201" w:rsidRDefault="00090D8C" w:rsidP="000757EA">
      <w:pPr>
        <w:widowControl/>
        <w:spacing w:before="120" w:after="120" w:line="360" w:lineRule="auto"/>
        <w:ind w:left="1418" w:hanging="567"/>
        <w:rPr>
          <w:rFonts w:eastAsia="Calibri"/>
          <w:szCs w:val="24"/>
        </w:rPr>
      </w:pPr>
      <w:r w:rsidRPr="001C6201">
        <w:rPr>
          <w:szCs w:val="24"/>
        </w:rPr>
        <w:t xml:space="preserve">«3. </w:t>
      </w:r>
      <w:r w:rsidRPr="001C6201">
        <w:rPr>
          <w:b/>
          <w:i/>
          <w:szCs w:val="24"/>
        </w:rPr>
        <w:tab/>
      </w:r>
      <w:r w:rsidRPr="001C6201">
        <w:rPr>
          <w:szCs w:val="24"/>
        </w:rPr>
        <w:t xml:space="preserve">Οι παράγραφοι 1 και 2 δεν εμποδίζουν την Αρχή να ανταλλάσσει πληροφορίες με </w:t>
      </w:r>
      <w:r w:rsidRPr="001C6201">
        <w:rPr>
          <w:b/>
          <w:bCs/>
          <w:i/>
          <w:iCs/>
          <w:szCs w:val="24"/>
        </w:rPr>
        <w:t>τις άλλες αρχές</w:t>
      </w:r>
      <w:r w:rsidRPr="001C6201">
        <w:rPr>
          <w:i/>
          <w:iCs/>
          <w:szCs w:val="24"/>
        </w:rPr>
        <w:t xml:space="preserve"> </w:t>
      </w:r>
      <w:r w:rsidRPr="001C6201">
        <w:rPr>
          <w:b/>
          <w:bCs/>
          <w:i/>
          <w:iCs/>
          <w:szCs w:val="24"/>
        </w:rPr>
        <w:t>που αναφέρονται στο άρθρο 35α παράγραφος 1β</w:t>
      </w:r>
      <w:r w:rsidRPr="001C6201">
        <w:rPr>
          <w:szCs w:val="24"/>
        </w:rPr>
        <w:t xml:space="preserve"> σύμφωνα με τον παρόντα κανονισμό και τη λοιπή ενωσιακή νομοθεσία που εφαρμόζεται στους συμμετέχοντες στις χρηματοπιστωτικές αγορές.»</w:t>
      </w:r>
      <w:r w:rsidR="000D4A36" w:rsidRPr="001C6201">
        <w:rPr>
          <w:szCs w:val="24"/>
        </w:rPr>
        <w:t>.</w:t>
      </w:r>
    </w:p>
    <w:p w:rsidR="00090D8C" w:rsidRPr="001C6201" w:rsidRDefault="00090D8C" w:rsidP="000757EA">
      <w:pPr>
        <w:keepNext/>
        <w:widowControl/>
        <w:spacing w:before="120" w:after="120" w:line="360" w:lineRule="auto"/>
        <w:jc w:val="center"/>
        <w:rPr>
          <w:rFonts w:eastAsia="Calibri"/>
          <w:b/>
          <w:bCs/>
          <w:i/>
          <w:noProof/>
          <w:szCs w:val="24"/>
        </w:rPr>
      </w:pPr>
      <w:r w:rsidRPr="001C6201">
        <w:rPr>
          <w:b/>
          <w:i/>
          <w:szCs w:val="24"/>
        </w:rPr>
        <w:lastRenderedPageBreak/>
        <w:t>Άρθρο 4α</w:t>
      </w:r>
      <w:r w:rsidR="00A01232" w:rsidRPr="001C6201">
        <w:rPr>
          <w:b/>
          <w:i/>
          <w:szCs w:val="24"/>
        </w:rPr>
        <w:br/>
      </w:r>
      <w:r w:rsidRPr="001C6201">
        <w:rPr>
          <w:b/>
          <w:i/>
          <w:szCs w:val="24"/>
        </w:rPr>
        <w:t>Τροποποιήσεις του κανονισμού (ΕΕ) αριθ. 806/2014</w:t>
      </w:r>
    </w:p>
    <w:p w:rsidR="00090D8C" w:rsidRPr="001C6201" w:rsidRDefault="000757EA" w:rsidP="000757EA">
      <w:pPr>
        <w:widowControl/>
        <w:spacing w:before="120" w:after="120" w:line="360" w:lineRule="auto"/>
        <w:rPr>
          <w:rFonts w:eastAsia="Calibri"/>
          <w:b/>
          <w:i/>
          <w:szCs w:val="24"/>
        </w:rPr>
      </w:pPr>
      <w:r>
        <w:rPr>
          <w:b/>
          <w:i/>
          <w:szCs w:val="24"/>
        </w:rPr>
        <w:t xml:space="preserve">Στον </w:t>
      </w:r>
      <w:r w:rsidR="00090D8C" w:rsidRPr="001C6201">
        <w:rPr>
          <w:b/>
          <w:i/>
          <w:szCs w:val="24"/>
        </w:rPr>
        <w:t xml:space="preserve">κανονισμό (ΕΕ) αριθ. 806/2014 </w:t>
      </w:r>
      <w:r>
        <w:rPr>
          <w:b/>
          <w:i/>
          <w:szCs w:val="24"/>
        </w:rPr>
        <w:t>π</w:t>
      </w:r>
      <w:r w:rsidR="00090D8C" w:rsidRPr="001C6201">
        <w:rPr>
          <w:b/>
          <w:i/>
          <w:szCs w:val="24"/>
        </w:rPr>
        <w:t>αρεμβάλλονται τα ακόλουθα άρθρα:</w:t>
      </w:r>
    </w:p>
    <w:p w:rsidR="00090D8C" w:rsidRPr="001C6201" w:rsidRDefault="00090D8C" w:rsidP="000757EA">
      <w:pPr>
        <w:widowControl/>
        <w:spacing w:before="120" w:after="120" w:line="360" w:lineRule="auto"/>
        <w:rPr>
          <w:rFonts w:eastAsia="Calibri"/>
          <w:b/>
          <w:i/>
          <w:noProof/>
          <w:szCs w:val="24"/>
        </w:rPr>
      </w:pPr>
      <w:r w:rsidRPr="001C6201">
        <w:rPr>
          <w:b/>
          <w:i/>
          <w:szCs w:val="24"/>
        </w:rPr>
        <w:t>«Άρθρο 34α</w:t>
      </w:r>
      <w:r w:rsidR="000D4A36" w:rsidRPr="001C6201">
        <w:rPr>
          <w:b/>
          <w:i/>
          <w:szCs w:val="24"/>
        </w:rPr>
        <w:br/>
      </w:r>
      <w:r w:rsidRPr="001C6201">
        <w:rPr>
          <w:b/>
          <w:i/>
          <w:szCs w:val="24"/>
        </w:rPr>
        <w:t>Ανταλλαγή πληροφοριών μεταξύ των αρχών και με άλλες οντότητες</w:t>
      </w:r>
    </w:p>
    <w:p w:rsidR="00090D8C" w:rsidRPr="001C6201" w:rsidRDefault="00090D8C" w:rsidP="000757EA">
      <w:pPr>
        <w:widowControl/>
        <w:spacing w:before="120" w:after="120" w:line="360" w:lineRule="auto"/>
        <w:ind w:left="851" w:hanging="851"/>
        <w:rPr>
          <w:rFonts w:eastAsia="Calibri"/>
          <w:b/>
          <w:i/>
          <w:noProof/>
          <w:szCs w:val="24"/>
        </w:rPr>
      </w:pPr>
      <w:r w:rsidRPr="001C6201">
        <w:rPr>
          <w:b/>
          <w:i/>
          <w:szCs w:val="24"/>
        </w:rPr>
        <w:t xml:space="preserve">1. </w:t>
      </w:r>
      <w:r w:rsidRPr="001C6201">
        <w:rPr>
          <w:b/>
          <w:i/>
          <w:szCs w:val="24"/>
        </w:rPr>
        <w:tab/>
        <w:t>Το Συμβούλιο Εξυγίανσης και οι εθνικές αρχές εξυγίανσης κοινοποιούν στις άλλες αρχές, κατά περίπτωση ή τακτικά, πληροφορίες που έλαβαν από χρηματοοικονομικά ιδρύματα ή άλλες αρμόδιες αρχές, όταν η αιτούσα αρχή δικαιούται να λαμβάνει τις εν λόγω πληροφορίες σύμφωνα με την αποστολή, τους στόχους, τα καθήκοντα και τις εξουσίες της ή σύμφωνα με το σχετικό δίκαιο της Ένωσης.</w:t>
      </w:r>
    </w:p>
    <w:p w:rsidR="00090D8C" w:rsidRPr="001C6201" w:rsidRDefault="00090D8C" w:rsidP="000757EA">
      <w:pPr>
        <w:widowControl/>
        <w:spacing w:before="120" w:after="120" w:line="360" w:lineRule="auto"/>
        <w:ind w:left="851" w:hanging="851"/>
        <w:rPr>
          <w:rFonts w:eastAsia="Calibri"/>
          <w:b/>
          <w:i/>
          <w:noProof/>
          <w:szCs w:val="24"/>
        </w:rPr>
      </w:pPr>
      <w:r w:rsidRPr="001C6201">
        <w:rPr>
          <w:b/>
          <w:i/>
          <w:szCs w:val="24"/>
        </w:rPr>
        <w:t>Για τους σκοπούς της κοινοχρησίας των πληροφοριών που αναφέρονται στο πρώτο εδάφιο της παρούσας παραγράφου, το Συμβούλιο Εξυγίανσης ή οι εθνικές αρχές εξυγίανσης χρησιμοποιούν το ενιαίο ολοκληρωμένο σύστημα υποβολής εκθέσεων που αναφέρεται στο άρθρο 34β, μόλις αυτό δημιουργηθεί.</w:t>
      </w:r>
    </w:p>
    <w:p w:rsidR="00090D8C" w:rsidRPr="001C6201" w:rsidRDefault="00090D8C" w:rsidP="000757EA">
      <w:pPr>
        <w:widowControl/>
        <w:spacing w:before="120" w:after="120" w:line="360" w:lineRule="auto"/>
        <w:ind w:left="851" w:hanging="851"/>
        <w:rPr>
          <w:rFonts w:eastAsia="Calibri"/>
          <w:b/>
          <w:i/>
          <w:noProof/>
          <w:szCs w:val="24"/>
        </w:rPr>
      </w:pPr>
      <w:r w:rsidRPr="001C6201">
        <w:rPr>
          <w:b/>
          <w:i/>
          <w:szCs w:val="24"/>
        </w:rPr>
        <w:t xml:space="preserve">2. </w:t>
      </w:r>
      <w:r w:rsidRPr="001C6201">
        <w:rPr>
          <w:b/>
          <w:i/>
          <w:szCs w:val="24"/>
        </w:rPr>
        <w:tab/>
        <w:t>Το Συμβούλιο Εξυγίανσης και οι εθνικές αρχές εξυγίανσης ζητούν από τις άλλες αρχές πληροφορίες που διαφορετικά θα ζητούσαν από χρηματοοικονομικά ιδρύματα ή άλλες αρμόδιες αρχές, εφόσον πληρούνται αμφότερες οι ακόλουθες προϋποθέσεις:</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 xml:space="preserve">α) </w:t>
      </w:r>
      <w:r w:rsidRPr="001C6201">
        <w:rPr>
          <w:b/>
          <w:i/>
          <w:szCs w:val="24"/>
        </w:rPr>
        <w:tab/>
        <w:t>δικαιούνται να λάβουν τις πληροφορίες αυτές σύμφωνα με την αποστολή, τους στόχους, τα καθήκοντα και τις εξουσίες τους ή σύμφωνα με το σχετικό δίκαιο της Ένωσης·</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 xml:space="preserve">β) </w:t>
      </w:r>
      <w:r w:rsidRPr="001C6201">
        <w:rPr>
          <w:b/>
          <w:i/>
          <w:szCs w:val="24"/>
        </w:rPr>
        <w:tab/>
        <w:t>οι πληροφορίες αυτές έχουν ληφθεί από τουλάχιστον μία από τις άλλες αρχές.</w:t>
      </w:r>
    </w:p>
    <w:p w:rsidR="00090D8C" w:rsidRPr="001C6201" w:rsidRDefault="00090D8C" w:rsidP="000757EA">
      <w:pPr>
        <w:widowControl/>
        <w:spacing w:before="120" w:after="120" w:line="360" w:lineRule="auto"/>
        <w:ind w:left="851"/>
        <w:rPr>
          <w:b/>
          <w:i/>
          <w:szCs w:val="24"/>
        </w:rPr>
      </w:pPr>
      <w:r w:rsidRPr="001C6201">
        <w:rPr>
          <w:b/>
          <w:i/>
          <w:szCs w:val="24"/>
        </w:rPr>
        <w:t>Το πρώτο εδάφιο δεν θίγει τη δυνατότητα του Συμβουλίου Εξυγίανσης και των εθνικών αρχών εξυγίανσης να λαμβάνουν τις ζητούμενες πληροφορίες από χρηματοοικονομικά ιδρύματα ή άλλες αρμόδιες αρχές όταν, για επιχειρησιακούς λόγους, η άλλη αρχή δεν είναι σε θέση να κοινοποιήσει τα δεδομένα.</w:t>
      </w:r>
    </w:p>
    <w:p w:rsidR="00090D8C" w:rsidRPr="001C6201" w:rsidRDefault="00090D8C" w:rsidP="000757EA">
      <w:pPr>
        <w:widowControl/>
        <w:spacing w:before="120" w:after="120" w:line="360" w:lineRule="auto"/>
        <w:ind w:left="851"/>
        <w:rPr>
          <w:rFonts w:eastAsia="Calibri"/>
          <w:b/>
          <w:i/>
          <w:noProof/>
          <w:szCs w:val="24"/>
        </w:rPr>
      </w:pPr>
      <w:r w:rsidRPr="001C6201">
        <w:rPr>
          <w:b/>
          <w:i/>
          <w:szCs w:val="24"/>
        </w:rPr>
        <w:t xml:space="preserve">Προκειμένου να προσδιοριστεί εάν πληρούται η προϋπόθεση που αναφέρεται στο πρώτο εδάφιο στοιχείο β), το Συμβούλιο Εξυγίανσης χρησιμοποιεί το ενιαίο </w:t>
      </w:r>
      <w:r w:rsidRPr="001C6201">
        <w:rPr>
          <w:b/>
          <w:i/>
          <w:szCs w:val="24"/>
        </w:rPr>
        <w:lastRenderedPageBreak/>
        <w:t>ολοκληρωμένο σύστημα υποβολής εκθέσεων που αναφέρεται στο άρθρο 34β, μόλις αυτό δημιουργηθεί.</w:t>
      </w:r>
    </w:p>
    <w:p w:rsidR="00090D8C" w:rsidRPr="001C6201" w:rsidRDefault="00090D8C" w:rsidP="000757EA">
      <w:pPr>
        <w:widowControl/>
        <w:spacing w:before="120" w:after="120" w:line="360" w:lineRule="auto"/>
        <w:ind w:left="851" w:hanging="851"/>
        <w:rPr>
          <w:rFonts w:eastAsia="Calibri"/>
          <w:b/>
          <w:i/>
          <w:noProof/>
          <w:szCs w:val="24"/>
        </w:rPr>
      </w:pPr>
      <w:r w:rsidRPr="001C6201">
        <w:rPr>
          <w:b/>
          <w:i/>
          <w:szCs w:val="24"/>
        </w:rPr>
        <w:t xml:space="preserve">3. </w:t>
      </w:r>
      <w:r w:rsidRPr="001C6201">
        <w:rPr>
          <w:b/>
          <w:i/>
          <w:szCs w:val="24"/>
        </w:rPr>
        <w:tab/>
        <w:t>Για τους σκοπούς του παρόντος άρθρου και του άρθρου 34β, ως “άλλες αρχές” νοούνται οι ακόλουθες:</w:t>
      </w:r>
    </w:p>
    <w:p w:rsidR="00090D8C" w:rsidRPr="001C6201" w:rsidRDefault="00090D8C" w:rsidP="000757EA">
      <w:pPr>
        <w:widowControl/>
        <w:spacing w:before="120" w:after="120" w:line="360" w:lineRule="auto"/>
        <w:ind w:left="1418" w:hanging="567"/>
        <w:rPr>
          <w:b/>
          <w:i/>
          <w:szCs w:val="24"/>
        </w:rPr>
      </w:pPr>
      <w:r w:rsidRPr="001C6201">
        <w:rPr>
          <w:b/>
          <w:i/>
          <w:szCs w:val="24"/>
        </w:rPr>
        <w:t xml:space="preserve">α) </w:t>
      </w:r>
      <w:r w:rsidRPr="001C6201">
        <w:rPr>
          <w:b/>
          <w:i/>
          <w:szCs w:val="24"/>
        </w:rPr>
        <w:tab/>
        <w:t>οι Ευρωπαϊκές Εποπτικές Αρχές·</w:t>
      </w:r>
    </w:p>
    <w:p w:rsidR="00090D8C" w:rsidRPr="001C6201" w:rsidRDefault="00090D8C" w:rsidP="000757EA">
      <w:pPr>
        <w:widowControl/>
        <w:spacing w:before="120" w:after="120" w:line="360" w:lineRule="auto"/>
        <w:ind w:left="1418" w:hanging="567"/>
        <w:rPr>
          <w:b/>
          <w:i/>
          <w:szCs w:val="24"/>
        </w:rPr>
      </w:pPr>
      <w:r w:rsidRPr="001C6201">
        <w:rPr>
          <w:b/>
          <w:i/>
          <w:szCs w:val="24"/>
        </w:rPr>
        <w:t xml:space="preserve">β) </w:t>
      </w:r>
      <w:r w:rsidRPr="001C6201">
        <w:rPr>
          <w:b/>
          <w:i/>
          <w:szCs w:val="24"/>
        </w:rPr>
        <w:tab/>
        <w:t>το ΕΣΣΚ·</w:t>
      </w:r>
    </w:p>
    <w:p w:rsidR="00090D8C" w:rsidRPr="001C6201" w:rsidRDefault="00090D8C" w:rsidP="000757EA">
      <w:pPr>
        <w:widowControl/>
        <w:spacing w:before="120" w:after="120" w:line="360" w:lineRule="auto"/>
        <w:ind w:left="1418" w:hanging="567"/>
        <w:rPr>
          <w:b/>
          <w:i/>
          <w:szCs w:val="24"/>
        </w:rPr>
      </w:pPr>
      <w:r w:rsidRPr="001C6201">
        <w:rPr>
          <w:b/>
          <w:i/>
          <w:szCs w:val="24"/>
        </w:rPr>
        <w:t xml:space="preserve">γ) </w:t>
      </w:r>
      <w:r w:rsidRPr="001C6201">
        <w:rPr>
          <w:b/>
          <w:i/>
          <w:szCs w:val="24"/>
        </w:rPr>
        <w:tab/>
        <w:t>αρμόδιες αρχές όπως ορίζονται στο άρθρο 4 σημείο 2 του κανονισμού (ΕΕ) αριθ. 1093/2010·</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 xml:space="preserve">δ) </w:t>
      </w:r>
      <w:r w:rsidRPr="001C6201">
        <w:rPr>
          <w:b/>
          <w:i/>
          <w:szCs w:val="24"/>
        </w:rPr>
        <w:tab/>
        <w:t>αρμόδιες αρχές όπως ορίζονται στο άρθρο 4 σημείο 2 του κανονισμού (ΕΕ) αριθ. 1094/2010·</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 xml:space="preserve">ε) </w:t>
      </w:r>
      <w:r w:rsidRPr="001C6201">
        <w:rPr>
          <w:b/>
          <w:i/>
          <w:szCs w:val="24"/>
        </w:rPr>
        <w:tab/>
        <w:t>αρμόδιες αρχές όπως ορίζονται στο άρθρο 4 σημείο 3 του κανονισμού (ΕΕ) αριθ. 1095/2010·</w:t>
      </w:r>
    </w:p>
    <w:p w:rsidR="00090D8C" w:rsidRPr="001C6201" w:rsidRDefault="00090D8C" w:rsidP="000757EA">
      <w:pPr>
        <w:widowControl/>
        <w:spacing w:before="120" w:after="120" w:line="360" w:lineRule="auto"/>
        <w:ind w:left="1418" w:hanging="567"/>
        <w:rPr>
          <w:rFonts w:eastAsia="Calibri"/>
          <w:b/>
          <w:i/>
          <w:noProof/>
          <w:szCs w:val="24"/>
        </w:rPr>
      </w:pPr>
      <w:proofErr w:type="spellStart"/>
      <w:r w:rsidRPr="001C6201">
        <w:rPr>
          <w:b/>
          <w:i/>
          <w:szCs w:val="24"/>
        </w:rPr>
        <w:t>στ</w:t>
      </w:r>
      <w:proofErr w:type="spellEnd"/>
      <w:r w:rsidRPr="001C6201">
        <w:rPr>
          <w:b/>
          <w:i/>
          <w:szCs w:val="24"/>
        </w:rPr>
        <w:t xml:space="preserve">) </w:t>
      </w:r>
      <w:r w:rsidRPr="001C6201">
        <w:rPr>
          <w:b/>
          <w:i/>
          <w:szCs w:val="24"/>
        </w:rPr>
        <w:tab/>
        <w:t xml:space="preserve">η </w:t>
      </w:r>
      <w:proofErr w:type="spellStart"/>
      <w:r w:rsidRPr="001C6201">
        <w:rPr>
          <w:b/>
          <w:i/>
          <w:szCs w:val="24"/>
        </w:rPr>
        <w:t>AMLA</w:t>
      </w:r>
      <w:proofErr w:type="spellEnd"/>
      <w:r w:rsidRPr="001C6201">
        <w:rPr>
          <w:b/>
          <w:i/>
          <w:szCs w:val="24"/>
        </w:rPr>
        <w:t>, όπως συστάθηκε με τον κανονισμό (ΕΕ) …/… του Ευρωπαϊκού Κοινοβουλίου και του Συμβουλίου</w:t>
      </w:r>
      <w:r w:rsidR="005D2DB9">
        <w:rPr>
          <w:rStyle w:val="FootnoteReference"/>
          <w:b/>
          <w:bCs/>
          <w:i/>
          <w:iCs/>
          <w:szCs w:val="24"/>
        </w:rPr>
        <w:footnoteReference w:customMarkFollows="1" w:id="21"/>
        <w:t>+</w:t>
      </w:r>
      <w:r w:rsidRPr="001C6201">
        <w:rPr>
          <w:b/>
          <w:i/>
          <w:szCs w:val="24"/>
        </w:rPr>
        <w:t>·</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 xml:space="preserve">ζ) </w:t>
      </w:r>
      <w:r w:rsidRPr="001C6201">
        <w:rPr>
          <w:b/>
          <w:i/>
          <w:szCs w:val="24"/>
        </w:rPr>
        <w:tab/>
        <w:t>αρχές, όπως ορίζονται στο άρθρο 2 σημείο 1 της οδηγίας (ΕΕ) …/… του Ευρωπαϊκού Κοινοβουλίου και του Συμβουλίου</w:t>
      </w:r>
      <w:r w:rsidR="005D2DB9">
        <w:rPr>
          <w:rStyle w:val="FootnoteReference"/>
          <w:b/>
          <w:i/>
          <w:szCs w:val="24"/>
        </w:rPr>
        <w:footnoteReference w:customMarkFollows="1" w:id="22"/>
        <w:t>++</w:t>
      </w:r>
      <w:r w:rsidRPr="001C6201">
        <w:rPr>
          <w:b/>
          <w:i/>
          <w:szCs w:val="24"/>
        </w:rPr>
        <w:t>·</w:t>
      </w:r>
    </w:p>
    <w:p w:rsidR="00090D8C" w:rsidRPr="001C6201" w:rsidRDefault="00090D8C" w:rsidP="000757EA">
      <w:pPr>
        <w:widowControl/>
        <w:spacing w:before="120" w:after="120" w:line="360" w:lineRule="auto"/>
        <w:ind w:left="1418" w:hanging="567"/>
        <w:rPr>
          <w:b/>
          <w:i/>
          <w:szCs w:val="24"/>
        </w:rPr>
      </w:pPr>
      <w:r w:rsidRPr="001C6201">
        <w:rPr>
          <w:b/>
          <w:i/>
          <w:szCs w:val="24"/>
        </w:rPr>
        <w:t xml:space="preserve">η) </w:t>
      </w:r>
      <w:r w:rsidRPr="001C6201">
        <w:rPr>
          <w:b/>
          <w:i/>
          <w:szCs w:val="24"/>
        </w:rPr>
        <w:tab/>
        <w:t>ο ΕΕΜ, όπως ορίζεται στο άρθρο 2 σημείο 9 του κανονισμού (ΕΕ) αριθ. 1024/2013·</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θ)</w:t>
      </w:r>
      <w:r w:rsidRPr="001C6201">
        <w:rPr>
          <w:b/>
          <w:i/>
          <w:szCs w:val="24"/>
        </w:rPr>
        <w:tab/>
        <w:t xml:space="preserve"> εθνικές αρχές εξυγίανσης, όπως ορίζονται στο άρθρο 3 σημείο 3.</w:t>
      </w:r>
    </w:p>
    <w:p w:rsidR="00090D8C" w:rsidRPr="001C6201" w:rsidRDefault="00090D8C" w:rsidP="000757EA">
      <w:pPr>
        <w:widowControl/>
        <w:spacing w:before="120" w:after="120" w:line="360" w:lineRule="auto"/>
        <w:ind w:left="851"/>
        <w:rPr>
          <w:rFonts w:eastAsia="Calibri"/>
          <w:b/>
          <w:i/>
          <w:noProof/>
          <w:szCs w:val="24"/>
        </w:rPr>
      </w:pPr>
      <w:r w:rsidRPr="001C6201">
        <w:rPr>
          <w:b/>
          <w:i/>
          <w:szCs w:val="24"/>
        </w:rPr>
        <w:t>Για τους σκοπούς του παρόντος άρθρου, “χρηματοοικονομικό ίδρυμα” είναι το χρηματοοικονομικό ίδρυμα όπως ορίζεται στο άρθρο 2 στοιχείο α) του κανονισμού (ΕΕ) αριθ. 1092/2010.</w:t>
      </w:r>
    </w:p>
    <w:p w:rsidR="00090D8C" w:rsidRPr="001C6201" w:rsidRDefault="00090D8C" w:rsidP="000757EA">
      <w:pPr>
        <w:widowControl/>
        <w:spacing w:before="120" w:after="120" w:line="360" w:lineRule="auto"/>
        <w:ind w:left="851" w:hanging="851"/>
        <w:rPr>
          <w:rFonts w:eastAsia="Calibri"/>
          <w:b/>
          <w:i/>
          <w:noProof/>
          <w:szCs w:val="24"/>
        </w:rPr>
      </w:pPr>
      <w:r w:rsidRPr="001C6201">
        <w:rPr>
          <w:b/>
          <w:i/>
          <w:szCs w:val="24"/>
        </w:rPr>
        <w:lastRenderedPageBreak/>
        <w:t xml:space="preserve">4. </w:t>
      </w:r>
      <w:r w:rsidRPr="001C6201">
        <w:rPr>
          <w:b/>
          <w:i/>
          <w:szCs w:val="24"/>
        </w:rPr>
        <w:tab/>
        <w:t>Το αίτημα ανταλλαγής πληροφοριών αναφέρει δεόντως τη νομική βάση δυνάμει του ενωσιακού δικαίου που επιτρέπει στην αιτούσα αρχή να λαμβάνει τις πληροφορίες από χρηματοοικονομικά ιδρύματα ή άλλες αρμόδιες αρχές. Η αιτούσα αρχή και η κοινοποιούσα αρχή υπόκεινται στις υποχρεώσεις τήρησης επαγγελματικού απορρήτου και προστασίας των δεδομένων που προβλέπονται στα άρθρα 88 και 89 και στην τομεακή νομοθεσία που εφαρμόζεται στην κοινοχρησία δεδομένων μεταξύ του χρηματοοικονομικού ιδρύματος και της αιτούσας αρχής, καθώς και στην κοινοχρησία δεδομένων μεταξύ του χρηματοοικονομικού ιδρύματος και της κοινοποιούσας αρχής. Η κοινοποιούσα αρχή ενημερώνει κάθε σχετικό χρηματοοικονομικό ίδρυμα σχετικά με την εν λόγω ανταλλαγή πληροφοριών, εκτός εάν οι πληροφορίες έχουν ανωνυμοποιηθεί, τροποποιηθεί, συγκεντρωθεί ή υποστεί επεξεργασία με οποιαδήποτε άλλη μέθοδο ελέγχου της γνωστοποίησης με σκοπό την προστασία εμπιστευτικών πληροφοριών, χωρίς αδικαιολόγητη καθυστέρηση.</w:t>
      </w:r>
    </w:p>
    <w:p w:rsidR="00090D8C" w:rsidRPr="001C6201" w:rsidRDefault="00090D8C" w:rsidP="000757EA">
      <w:pPr>
        <w:widowControl/>
        <w:spacing w:before="120" w:after="120" w:line="360" w:lineRule="auto"/>
        <w:ind w:left="851" w:hanging="851"/>
        <w:rPr>
          <w:rFonts w:eastAsia="Calibri"/>
          <w:b/>
          <w:i/>
          <w:noProof/>
          <w:szCs w:val="24"/>
        </w:rPr>
      </w:pPr>
      <w:r w:rsidRPr="001C6201">
        <w:rPr>
          <w:b/>
          <w:i/>
          <w:szCs w:val="24"/>
        </w:rPr>
        <w:t xml:space="preserve">5. </w:t>
      </w:r>
      <w:r w:rsidRPr="001C6201">
        <w:rPr>
          <w:b/>
          <w:i/>
          <w:szCs w:val="24"/>
        </w:rPr>
        <w:tab/>
        <w:t>Οι παράγραφοι 1, 2 και 4 εφαρμόζονται επίσης στις πληροφορίες που έχει λάβει η κοινοποιούσα αρχή από χρηματοοικονομικό ίδρυμα ή τις άλλες αρχές και για τις οποίες η κοινοποιούσα αρχή διενήργησε στη συνέχεια ελέγχους ποιότητας ή τις οποίες η κοινοποιούσα αρχή έχει επεξεργαστεί με άλλον τρόπο.</w:t>
      </w:r>
    </w:p>
    <w:p w:rsidR="00090D8C" w:rsidRPr="001C6201" w:rsidRDefault="00090D8C" w:rsidP="000757EA">
      <w:pPr>
        <w:widowControl/>
        <w:spacing w:before="120" w:after="120" w:line="360" w:lineRule="auto"/>
        <w:ind w:left="851" w:hanging="851"/>
        <w:rPr>
          <w:rFonts w:eastAsia="Calibri"/>
          <w:b/>
          <w:i/>
          <w:noProof/>
          <w:szCs w:val="24"/>
        </w:rPr>
      </w:pPr>
      <w:r w:rsidRPr="001C6201">
        <w:rPr>
          <w:b/>
          <w:i/>
          <w:szCs w:val="24"/>
        </w:rPr>
        <w:t xml:space="preserve">6. </w:t>
      </w:r>
      <w:r w:rsidRPr="001C6201">
        <w:rPr>
          <w:b/>
          <w:i/>
          <w:szCs w:val="24"/>
        </w:rPr>
        <w:tab/>
        <w:t xml:space="preserve">Για την κοινοχρησία πληροφοριών, όπως αναφέρεται στις παραγράφους 1, 2, 4 και 5, το Συμβούλιο Εξυγίανσης και οι άλλες αρχές συνάπτουν μνημόνια συνεννόησης για τον καθορισμό των λεπτομερειών της ανταλλαγής πληροφοριών. </w:t>
      </w:r>
      <w:r w:rsidRPr="001C6201">
        <w:rPr>
          <w:b/>
          <w:bCs/>
          <w:i/>
          <w:iCs/>
          <w:szCs w:val="24"/>
        </w:rPr>
        <w:t>Καθορίζουν επίσης ρυθμίσεις για τον επιμερισμό των πόρων για τη συλλογή και την επεξεργασία των εν λόγω κοινοποιούμενων δεδομένων, υπό την προϋπόθεση ότι οι ρυθμίσεις αυτές συμμορφώνονται με τους ισχύοντες κανόνες για την προστασία των δεδομένων, τη διανοητική ιδιοκτησία και το επαγγελματικό απόρρητο.</w:t>
      </w:r>
      <w:r w:rsidRPr="001C6201">
        <w:rPr>
          <w:b/>
          <w:i/>
          <w:szCs w:val="24"/>
        </w:rPr>
        <w:t xml:space="preserve"> Τα μνημόνια συνεννόησης έχουν, βάσει συμφωνίας μεταξύ όλων των ενδιαφερόμενων αρχών, απλό και τυποποιημένο μορφότυπο, προσαρμοσμένο, όταν απαιτείται, στους ειδικούς όρους λειτουργίας που ενδέχεται να ισχύουν για συγκεκριμένες αρχές.</w:t>
      </w:r>
    </w:p>
    <w:p w:rsidR="00090D8C" w:rsidRPr="001C6201" w:rsidRDefault="00090D8C" w:rsidP="000757EA">
      <w:pPr>
        <w:widowControl/>
        <w:spacing w:before="120" w:after="120" w:line="360" w:lineRule="auto"/>
        <w:ind w:left="851" w:hanging="851"/>
        <w:rPr>
          <w:b/>
          <w:bCs/>
          <w:i/>
          <w:iCs/>
          <w:szCs w:val="24"/>
        </w:rPr>
      </w:pPr>
      <w:r w:rsidRPr="001C6201">
        <w:rPr>
          <w:b/>
          <w:i/>
          <w:szCs w:val="24"/>
        </w:rPr>
        <w:t xml:space="preserve">7. </w:t>
      </w:r>
      <w:r w:rsidRPr="001C6201">
        <w:rPr>
          <w:b/>
          <w:i/>
          <w:szCs w:val="24"/>
        </w:rPr>
        <w:tab/>
        <w:t xml:space="preserve">Οι παράγραφοι 1 έως 6 ισχύουν με την επιφύλαξη της προστασίας των δικαιωμάτων διανοητικής ιδιοκτησίας και δεν εμποδίζουν ούτε περιορίζουν την ανταλλαγή πληροφοριών μεταξύ του Συμβουλίου Εξυγίανσης και των άλλων αρχών σύμφωνα με διατάξεις σε άλλες ενωσιακές νομοθετικές πράξεις. Όταν οι </w:t>
      </w:r>
      <w:r w:rsidRPr="001C6201">
        <w:rPr>
          <w:b/>
          <w:i/>
          <w:szCs w:val="24"/>
        </w:rPr>
        <w:lastRenderedPageBreak/>
        <w:t>διατάξεις του παρόντος άρθρου έρχονται σε σύγκρουση με διατάξεις του παρόντος κανονισμού ή ά</w:t>
      </w:r>
      <w:r w:rsidRPr="001C6201">
        <w:rPr>
          <w:b/>
          <w:bCs/>
          <w:i/>
          <w:iCs/>
          <w:szCs w:val="24"/>
        </w:rPr>
        <w:t>λλων ενωσιακών νομοθετικών πράξεων που ρυθμίζουν την ανταλλαγή πληροφοριών μεταξύ των άλλων αρχών, υπερισχύουν οι διατάξεις των άλλων ενωσιακών νομοθετικών πράξεων.</w:t>
      </w:r>
    </w:p>
    <w:p w:rsidR="00090D8C" w:rsidRPr="001C6201" w:rsidRDefault="00090D8C" w:rsidP="000757EA">
      <w:pPr>
        <w:widowControl/>
        <w:spacing w:before="120" w:after="120" w:line="360" w:lineRule="auto"/>
        <w:ind w:left="851" w:hanging="851"/>
        <w:rPr>
          <w:b/>
          <w:bCs/>
          <w:i/>
          <w:iCs/>
          <w:szCs w:val="24"/>
        </w:rPr>
      </w:pPr>
      <w:r w:rsidRPr="001C6201">
        <w:rPr>
          <w:b/>
          <w:bCs/>
          <w:i/>
          <w:iCs/>
          <w:szCs w:val="24"/>
        </w:rPr>
        <w:t xml:space="preserve">8. </w:t>
      </w:r>
      <w:r w:rsidRPr="001C6201">
        <w:rPr>
          <w:b/>
          <w:bCs/>
          <w:i/>
          <w:iCs/>
          <w:szCs w:val="24"/>
        </w:rPr>
        <w:tab/>
        <w:t>Με την επιφύλαξη άλλων υποχρεώσεων που προβλέπονται στο ενωσιακό δίκαιο για την κοινοχρησία πληροφοριών, το Συμβούλιο Εξυγίανσης και οι εθνικές αρχές εξυγίανσης, κατόπιν αιτιολογημένου αιτήματος, δύνανται να κοινοποιούν κατά περίπτωση στην Επιτροπή πληροφορίες που τους έχουν αναφέρει χρηματοοικονομικά ιδρύματα σύμφωνα με τα καθήκοντά τους βάσει του ενωσιακού δικαίου, σε μορφή που δεν επιτρέπει την ταυτοποίηση μεμονωμένων οντοτήτων και δεν περιέχει δεδομένα προσωπικού χαρακτήρα. Οι αρχές που έχουν υποβάλει τέτοιες πληροφορίες ενημερώνονται δεόντως για την κοινοχρησία που πραγματοποιήθηκε.</w:t>
      </w:r>
    </w:p>
    <w:p w:rsidR="00090D8C" w:rsidRPr="001C6201" w:rsidRDefault="00090D8C" w:rsidP="000757EA">
      <w:pPr>
        <w:widowControl/>
        <w:spacing w:before="120" w:after="120" w:line="360" w:lineRule="auto"/>
        <w:ind w:left="851" w:hanging="851"/>
        <w:rPr>
          <w:rFonts w:eastAsia="Calibri"/>
          <w:b/>
          <w:i/>
          <w:noProof/>
          <w:szCs w:val="24"/>
        </w:rPr>
      </w:pPr>
      <w:r w:rsidRPr="001C6201">
        <w:rPr>
          <w:b/>
          <w:bCs/>
          <w:i/>
          <w:iCs/>
          <w:szCs w:val="24"/>
        </w:rPr>
        <w:t xml:space="preserve">9. </w:t>
      </w:r>
      <w:r w:rsidRPr="001C6201">
        <w:rPr>
          <w:b/>
          <w:bCs/>
          <w:i/>
          <w:iCs/>
          <w:szCs w:val="24"/>
        </w:rPr>
        <w:tab/>
        <w:t>Το Συμβούλιο Εξυγίανσης και οι εθνικές αρχές εξυγίανσης μπορούν να παρέχουν πρόσβαση σε πληροφορίες πο</w:t>
      </w:r>
      <w:r w:rsidRPr="001C6201">
        <w:rPr>
          <w:b/>
          <w:i/>
          <w:szCs w:val="24"/>
        </w:rPr>
        <w:t>υ αποκτούν κατά την εκτέλεση των καθηκόντων τους για επαναχρησιμοποίηση από χρηματοοικονομικά ιδρύματα, ερευνητές και άλλες οντότητες που έχουν έννομο συμφέρον στις εν λόγω πληροφορίες για σκοπούς έρευνας και καινοτομίας, υπό τον όρο ότι το Συμβούλιο Εξυγίανσης έχει διασφαλίσει ότι έχουν τηρηθεί όλα τα ακόλουθα:</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 xml:space="preserve">α) </w:t>
      </w:r>
      <w:r w:rsidRPr="001C6201">
        <w:rPr>
          <w:b/>
          <w:i/>
          <w:szCs w:val="24"/>
        </w:rPr>
        <w:tab/>
        <w:t>οι πληροφορίες έχουν ανωνυμοποιηθεί κατά τέτοιο τρόπο ώστε η ταυτότητα του υποκειμένου των δεδομένων ή του χρηματοοικονομικού ιδρύματος να μην μπορεί πλέον να εξακριβωθεί·</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 xml:space="preserve">β) </w:t>
      </w:r>
      <w:r w:rsidRPr="001C6201">
        <w:rPr>
          <w:b/>
          <w:i/>
          <w:szCs w:val="24"/>
        </w:rPr>
        <w:tab/>
        <w:t>οι πληροφορίες έχουν τροποποιηθεί, συγκεντρωθεί ή υποστεί επεξεργασία με οποιαδήποτε άλλη μέθοδο ελέγχου της γνωστοποίησης, με σκοπό την προστασία εμπιστευτικών πληροφοριών, συμπεριλαμβανομένων των εμπορικών απορρήτων ή του περιεχομένου που καλύπτεται από δικαιώματα διανοητικής ιδιοκτησίας·</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γ)</w:t>
      </w:r>
      <w:r w:rsidRPr="001C6201">
        <w:rPr>
          <w:b/>
          <w:i/>
          <w:szCs w:val="24"/>
        </w:rPr>
        <w:tab/>
      </w:r>
      <w:r w:rsidRPr="001C6201">
        <w:rPr>
          <w:b/>
          <w:bCs/>
          <w:i/>
          <w:iCs/>
          <w:szCs w:val="24"/>
        </w:rPr>
        <w:t>τα μέρη στα οποία έχει χορηγηθεί πρόσβαση έχουν αποδείξει ότι διαθέτουν τα απαιτούμενα τεχνικά μέσα για να προστατεύσουν εμπιστευτικές πληροφορίες, υπό την έννοια ότι έχουν στην κατοχή τους μέσα ικανά να διασφαλίσουν πλήρως την προστασία της ιδιωτικής ζωής και της εμπιστευτικότητας.</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lastRenderedPageBreak/>
        <w:t>Οι πληροφορίες που λαμβάνονται από άλλη αρχή κοινοποιούνται μόνο σε αυτή τη βάση με τη σύμφωνη γνώμη της αρχής που έλαβε αρχικά τις πληροφορίες.</w:t>
      </w:r>
    </w:p>
    <w:p w:rsidR="00090D8C" w:rsidRPr="001C6201" w:rsidRDefault="00090D8C" w:rsidP="000757EA">
      <w:pPr>
        <w:widowControl/>
        <w:spacing w:before="120" w:after="120" w:line="360" w:lineRule="auto"/>
        <w:ind w:left="851" w:hanging="851"/>
        <w:rPr>
          <w:rFonts w:eastAsia="Calibri"/>
          <w:b/>
          <w:i/>
          <w:noProof/>
          <w:szCs w:val="24"/>
        </w:rPr>
      </w:pPr>
      <w:r w:rsidRPr="001C6201">
        <w:rPr>
          <w:b/>
          <w:i/>
          <w:szCs w:val="24"/>
        </w:rPr>
        <w:t xml:space="preserve">10. </w:t>
      </w:r>
      <w:r w:rsidRPr="001C6201">
        <w:rPr>
          <w:b/>
          <w:i/>
          <w:szCs w:val="24"/>
        </w:rPr>
        <w:tab/>
        <w:t>Το Συμβούλιο Εξυγίανσης και οι εθνικές αρχές εξυγίανσης, έως ... [ένα έτος από την ημερομηνία έναρξης ισχύος του παρόντος τροποποιητικού κανονισμού] υποβάλλει έκθεση στην Επιτροπή σχετικά με όλα τα νομικά εμπόδια των τομεακών κανονισμών τα οποία εμποδίζουν με οποιονδήποτε τρόπο το Συμβούλιο Εξυγίανσης να ανταλλάσσει πληροφορίες με άλλες αρχές ή με άλλες οντότητες. Η έκθεση μπορεί επίσης να εξετάζει επουσιώδεις, παρωχημένες, αλληλεπικαλυπτόμενες ή με άλλον τρόπο μη σχετικές απαιτήσεις υποβολής εκθέσεων, καθώς και προτάσεις για τη διασφάλιση της συνέπειας μεταξύ των απαιτήσεων υποβολής εκθέσεων των χρηματοοικονομικών και των μη χρηματοοικονομικών εταιρειών.</w:t>
      </w:r>
    </w:p>
    <w:p w:rsidR="00A01232" w:rsidRPr="001C6201" w:rsidRDefault="00090D8C" w:rsidP="000757EA">
      <w:pPr>
        <w:widowControl/>
        <w:spacing w:before="120" w:after="120" w:line="360" w:lineRule="auto"/>
        <w:ind w:left="851"/>
        <w:rPr>
          <w:rFonts w:eastAsia="Calibri"/>
          <w:b/>
          <w:i/>
          <w:noProof/>
          <w:szCs w:val="24"/>
        </w:rPr>
      </w:pPr>
      <w:r w:rsidRPr="001C6201">
        <w:rPr>
          <w:b/>
          <w:i/>
          <w:szCs w:val="24"/>
        </w:rPr>
        <w:t>Με βάση την εν λόγω έκθεση και λαμβάνοντας δεόντως υπόψη την προστασία των δικαιωμάτων διανοητικής ιδιοκτησίας, τις υποχρεώσεις επαγγελματικού απορρήτου και προστασίας των δεδομένων, η Επιτροπή υποβάλλει, αν κρίνεται σκόπιμο, στο Ευρωπαϊκό Κοινοβούλιο και στο Συμβούλιο νομοθετική πρόταση για την άρση των εν λόγω νομικών εμποδίων στην τομεακή νομοθεσία με σκοπό την προώθηση της ανταλλαγής πληροφοριών μεταξύ αρχών και με άλλες οντότητες, έως ... [δύο έτη από την ημερομηνία έναρξης ισχύος του παρόντος τροποποιητικού κανονισμού].</w:t>
      </w:r>
    </w:p>
    <w:p w:rsidR="00090D8C" w:rsidRPr="001C6201" w:rsidRDefault="00090D8C" w:rsidP="000757EA">
      <w:pPr>
        <w:widowControl/>
        <w:spacing w:before="120" w:after="120" w:line="360" w:lineRule="auto"/>
        <w:rPr>
          <w:rFonts w:eastAsia="Calibri"/>
          <w:b/>
          <w:i/>
          <w:noProof/>
          <w:szCs w:val="24"/>
        </w:rPr>
      </w:pPr>
      <w:r w:rsidRPr="001C6201">
        <w:rPr>
          <w:b/>
          <w:i/>
          <w:szCs w:val="24"/>
        </w:rPr>
        <w:t>Άρθρο 34β</w:t>
      </w:r>
      <w:r w:rsidR="000D4A36" w:rsidRPr="001C6201">
        <w:rPr>
          <w:b/>
          <w:i/>
          <w:szCs w:val="24"/>
        </w:rPr>
        <w:br/>
      </w:r>
      <w:r w:rsidRPr="001C6201">
        <w:rPr>
          <w:b/>
          <w:i/>
          <w:szCs w:val="24"/>
        </w:rPr>
        <w:t>Δημιουργία ενιαίου ολοκληρωμένου συστήματος υποβολής εκθέσεων</w:t>
      </w:r>
    </w:p>
    <w:p w:rsidR="00090D8C" w:rsidRPr="001C6201" w:rsidRDefault="00090D8C" w:rsidP="000757EA">
      <w:pPr>
        <w:widowControl/>
        <w:spacing w:before="120" w:after="120" w:line="360" w:lineRule="auto"/>
        <w:ind w:left="851" w:hanging="851"/>
        <w:rPr>
          <w:rFonts w:eastAsia="Calibri"/>
          <w:b/>
          <w:i/>
          <w:noProof/>
          <w:szCs w:val="24"/>
        </w:rPr>
      </w:pPr>
      <w:r w:rsidRPr="001C6201">
        <w:rPr>
          <w:b/>
          <w:i/>
          <w:szCs w:val="24"/>
        </w:rPr>
        <w:t xml:space="preserve">1. </w:t>
      </w:r>
      <w:r w:rsidRPr="001C6201">
        <w:rPr>
          <w:b/>
          <w:i/>
          <w:szCs w:val="24"/>
        </w:rPr>
        <w:tab/>
        <w:t>Έως ... [δύο έτη από την ημερομηνία έναρξης ισχύος του παρόντος τροποποιητικού κανονισμού], το Συμβούλιο Εξυγίανσης, σε στενή συνεργασία με τις άλλες αρχές, καταρτίζει έκθεση σχετικά με τις τεχνικές λεπτομέρειες της δημιουργίας ενός ενιαίου ολοκληρωμένου συστήματος υποβολής εκθέσεων, καθώς και χάρτη πορείας, με βάση τις εργασίες για την ενσωμάτωση της υποβολής εκθέσεων από τις ΕΕΑ στους τομείς τους και περιλαμβάνει εκτίμηση του κόστους και του οφέλους. Για τους σκοπούς της εν λόγω έκθεσης, το ενιαίο ολοκληρωμένο σύστημα υποβολής εκθέσεων περιλαμβάνει:</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lastRenderedPageBreak/>
        <w:t xml:space="preserve">α) </w:t>
      </w:r>
      <w:r w:rsidRPr="001C6201">
        <w:rPr>
          <w:b/>
          <w:i/>
          <w:szCs w:val="24"/>
        </w:rPr>
        <w:tab/>
        <w:t>ένα κοινό λεξικό δεδομένων για τη διασφάλιση της συνέπειας και της σαφήνειας των απαιτήσεων υποβολής εκθέσεων και της τυποποίησης των δεδομένων·</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 xml:space="preserve">β) </w:t>
      </w:r>
      <w:r w:rsidRPr="001C6201">
        <w:rPr>
          <w:b/>
          <w:i/>
          <w:szCs w:val="24"/>
        </w:rPr>
        <w:tab/>
        <w:t>ένα κοινό αποθετήριο των απαιτήσεων υποβολής εκθέσεων και γνωστοποίησης, των περιγραφών των συλλεγόμενων δεδομένων και των αρχών που τα κατέχουν·</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 xml:space="preserve">γ) </w:t>
      </w:r>
      <w:r w:rsidRPr="001C6201">
        <w:rPr>
          <w:b/>
          <w:i/>
          <w:szCs w:val="24"/>
        </w:rPr>
        <w:tab/>
        <w:t>έναν κεντρικό χώρο δεδομένων, συμπεριλαμβανομένου του τεχνικού σχεδιασμού για τη συλλογή και την ανταλλαγή πληροφοριών· και</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 xml:space="preserve">δ) </w:t>
      </w:r>
      <w:r w:rsidRPr="001C6201">
        <w:rPr>
          <w:b/>
          <w:i/>
          <w:szCs w:val="24"/>
        </w:rPr>
        <w:tab/>
        <w:t>ένα μόνιμο ενιαίο σημείο επαφής στο οποίο οι οντότητες μπορούν να αναφέρουν περιπτώσεις διπλής υποβολής εκθέσεων και περιττές ή παρωχημένες απαιτήσεις υποβολής εκθέσεων ή γνωστοποίησης.</w:t>
      </w:r>
    </w:p>
    <w:p w:rsidR="00090D8C" w:rsidRPr="001C6201" w:rsidRDefault="00090D8C" w:rsidP="000757EA">
      <w:pPr>
        <w:widowControl/>
        <w:spacing w:before="120" w:after="120" w:line="360" w:lineRule="auto"/>
        <w:ind w:left="851" w:hanging="851"/>
        <w:rPr>
          <w:rFonts w:eastAsia="Calibri"/>
          <w:b/>
          <w:i/>
          <w:noProof/>
          <w:szCs w:val="24"/>
        </w:rPr>
      </w:pPr>
      <w:r w:rsidRPr="001C6201">
        <w:rPr>
          <w:b/>
          <w:i/>
          <w:szCs w:val="24"/>
        </w:rPr>
        <w:t xml:space="preserve">2. </w:t>
      </w:r>
      <w:r w:rsidRPr="001C6201">
        <w:rPr>
          <w:b/>
          <w:i/>
          <w:szCs w:val="24"/>
        </w:rPr>
        <w:tab/>
        <w:t xml:space="preserve">Σε στενή συνεργασία με την Επιτροπή, η έκθεση συνοδεύεται από εκτίμηση των συνολικών δημοσιονομικών επιπτώσεων. </w:t>
      </w:r>
    </w:p>
    <w:p w:rsidR="00090D8C" w:rsidRPr="001C6201" w:rsidRDefault="00090D8C" w:rsidP="000757EA">
      <w:pPr>
        <w:widowControl/>
        <w:spacing w:before="120" w:after="120" w:line="360" w:lineRule="auto"/>
        <w:ind w:left="851"/>
        <w:rPr>
          <w:rFonts w:eastAsia="Calibri"/>
          <w:b/>
          <w:i/>
          <w:noProof/>
          <w:szCs w:val="24"/>
        </w:rPr>
      </w:pPr>
      <w:r w:rsidRPr="001C6201">
        <w:rPr>
          <w:b/>
          <w:i/>
          <w:szCs w:val="24"/>
        </w:rPr>
        <w:t xml:space="preserve">Η Επιτροπή, αν κρίνεται σκόπιμο, υποβάλλει στο Ευρωπαϊκό Κοινοβούλιο και στο Συμβούλιο νομοθετική πρόταση για να εξασφαλιστούν οι οικονομικοί και ανθρώπινοι πόροι και οι πόροι ΤΠ που απαιτούνται για τη δημιουργία του ενιαίου ολοκληρωμένου συστήματος υποβολής εκθέσεων έως ... [τρία έτη από την ημερομηνία έναρξης ισχύος του παρόντος τροποποιητικού κανονισμού]. </w:t>
      </w:r>
    </w:p>
    <w:p w:rsidR="00090D8C" w:rsidRPr="001C6201" w:rsidRDefault="00090D8C" w:rsidP="000757EA">
      <w:pPr>
        <w:widowControl/>
        <w:spacing w:before="120" w:after="120" w:line="360" w:lineRule="auto"/>
        <w:ind w:left="851"/>
        <w:rPr>
          <w:rFonts w:eastAsia="Calibri"/>
          <w:b/>
          <w:i/>
          <w:noProof/>
          <w:szCs w:val="24"/>
        </w:rPr>
      </w:pPr>
      <w:r w:rsidRPr="001C6201">
        <w:rPr>
          <w:b/>
          <w:i/>
          <w:szCs w:val="24"/>
        </w:rPr>
        <w:t>Το Συμβούλιο Εξυγίανσης δημιουργεί, από κοινού με τις άλλες αρχές, ενιαίο ολοκληρωμένο σύστημα υποβολής εκθέσεων, έως ... [τρία έτη από την ημερομηνία έναρξης ισχύος του παρόντος τροποποιητικού κανονισμού].»</w:t>
      </w:r>
      <w:r w:rsidR="000D4A36" w:rsidRPr="001C6201">
        <w:rPr>
          <w:b/>
          <w:i/>
          <w:szCs w:val="24"/>
        </w:rPr>
        <w:t>.</w:t>
      </w:r>
    </w:p>
    <w:p w:rsidR="00090D8C" w:rsidRPr="001C6201" w:rsidRDefault="00090D8C" w:rsidP="000757EA">
      <w:pPr>
        <w:keepNext/>
        <w:widowControl/>
        <w:spacing w:before="120" w:after="120" w:line="360" w:lineRule="auto"/>
        <w:jc w:val="center"/>
        <w:rPr>
          <w:rFonts w:eastAsia="Calibri"/>
          <w:b/>
          <w:bCs/>
          <w:i/>
          <w:noProof/>
          <w:szCs w:val="24"/>
        </w:rPr>
      </w:pPr>
      <w:r w:rsidRPr="001C6201">
        <w:rPr>
          <w:b/>
          <w:i/>
          <w:szCs w:val="24"/>
        </w:rPr>
        <w:t>Άρθρο 4β</w:t>
      </w:r>
      <w:r w:rsidR="000D4A36" w:rsidRPr="001C6201">
        <w:rPr>
          <w:b/>
          <w:i/>
          <w:szCs w:val="24"/>
        </w:rPr>
        <w:br/>
      </w:r>
      <w:r w:rsidRPr="001C6201">
        <w:rPr>
          <w:b/>
          <w:i/>
          <w:szCs w:val="24"/>
        </w:rPr>
        <w:t>Τροποποιήσεις του κανονισμού (ΕΕ) …/… σχετικά με τη σύσταση της Αρχής για την καταπολέμηση της νομιμοποίησης εσόδων από παράνομες δραστηριότητες</w:t>
      </w:r>
    </w:p>
    <w:p w:rsidR="00090D8C" w:rsidRPr="001C6201" w:rsidRDefault="00090D8C" w:rsidP="000757EA">
      <w:pPr>
        <w:widowControl/>
        <w:spacing w:before="120" w:after="120" w:line="360" w:lineRule="auto"/>
        <w:rPr>
          <w:rFonts w:eastAsia="Calibri"/>
          <w:b/>
          <w:i/>
          <w:noProof/>
          <w:szCs w:val="24"/>
        </w:rPr>
      </w:pPr>
      <w:r w:rsidRPr="001C6201">
        <w:rPr>
          <w:b/>
          <w:i/>
          <w:szCs w:val="24"/>
        </w:rPr>
        <w:t>Ο κανονισμός (ΕΕ) …/…</w:t>
      </w:r>
      <w:r w:rsidR="005D2DB9">
        <w:rPr>
          <w:rStyle w:val="FootnoteReference"/>
          <w:b/>
          <w:bCs/>
          <w:i/>
          <w:iCs/>
          <w:szCs w:val="24"/>
        </w:rPr>
        <w:footnoteReference w:customMarkFollows="1" w:id="23"/>
        <w:t>+</w:t>
      </w:r>
      <w:r w:rsidRPr="001C6201">
        <w:rPr>
          <w:b/>
          <w:i/>
          <w:szCs w:val="24"/>
        </w:rPr>
        <w:t xml:space="preserve"> τροποποιείται ως εξής:</w:t>
      </w:r>
    </w:p>
    <w:p w:rsidR="00090D8C" w:rsidRPr="001C6201" w:rsidRDefault="00090D8C" w:rsidP="000757EA">
      <w:pPr>
        <w:widowControl/>
        <w:spacing w:before="120" w:after="120" w:line="360" w:lineRule="auto"/>
        <w:ind w:left="850" w:hanging="850"/>
        <w:rPr>
          <w:rFonts w:eastAsia="Calibri"/>
          <w:b/>
          <w:i/>
          <w:szCs w:val="24"/>
        </w:rPr>
      </w:pPr>
      <w:r w:rsidRPr="001C6201">
        <w:rPr>
          <w:b/>
          <w:i/>
          <w:szCs w:val="24"/>
        </w:rPr>
        <w:t>1</w:t>
      </w:r>
      <w:r w:rsidR="000D4A36" w:rsidRPr="001C6201">
        <w:rPr>
          <w:b/>
          <w:i/>
          <w:szCs w:val="24"/>
        </w:rPr>
        <w:t>)</w:t>
      </w:r>
      <w:r w:rsidRPr="001C6201">
        <w:rPr>
          <w:b/>
          <w:i/>
          <w:szCs w:val="24"/>
        </w:rPr>
        <w:t xml:space="preserve"> </w:t>
      </w:r>
      <w:r w:rsidRPr="001C6201">
        <w:rPr>
          <w:b/>
          <w:i/>
          <w:szCs w:val="24"/>
        </w:rPr>
        <w:tab/>
      </w:r>
      <w:r w:rsidR="00560479" w:rsidRPr="001C6201">
        <w:rPr>
          <w:b/>
          <w:i/>
          <w:szCs w:val="24"/>
        </w:rPr>
        <w:t>Σ</w:t>
      </w:r>
      <w:r w:rsidRPr="001C6201">
        <w:rPr>
          <w:b/>
          <w:i/>
          <w:szCs w:val="24"/>
        </w:rPr>
        <w:t>το άρθρο 10 παράγραφος 2, προστίθεται το ακόλουθο στοιχείο δ):</w:t>
      </w:r>
    </w:p>
    <w:p w:rsidR="00090D8C" w:rsidRPr="001C6201" w:rsidRDefault="00090D8C" w:rsidP="000757EA">
      <w:pPr>
        <w:widowControl/>
        <w:spacing w:before="120" w:after="120" w:line="360" w:lineRule="auto"/>
        <w:ind w:left="1440" w:hanging="589"/>
        <w:rPr>
          <w:rFonts w:eastAsia="Calibri"/>
          <w:b/>
          <w:i/>
          <w:szCs w:val="24"/>
        </w:rPr>
      </w:pPr>
      <w:r w:rsidRPr="001C6201">
        <w:rPr>
          <w:b/>
          <w:i/>
          <w:szCs w:val="24"/>
        </w:rPr>
        <w:lastRenderedPageBreak/>
        <w:t xml:space="preserve">«δ) </w:t>
      </w:r>
      <w:r w:rsidRPr="001C6201">
        <w:rPr>
          <w:b/>
          <w:i/>
          <w:szCs w:val="24"/>
        </w:rPr>
        <w:tab/>
        <w:t>επανεξετάζει την εφαρμογή των συναφών ρυθμιστικών και εκτελεστικών τεχνικών προτύπων που εκδόθηκαν από την Επιτροπή, καθώς και των κατευθυντήριων γραμμών και των συστάσεων που εξέδωσε η Αρχή, και προτείνει τροποποιήσεις, αν κρίνει σκόπιμο, διατηρώντας παράλληλα τη χρηστικότητα και την ποιότητα των δεδομένων, με στόχο:</w:t>
      </w:r>
    </w:p>
    <w:p w:rsidR="00090D8C" w:rsidRPr="001C6201" w:rsidRDefault="00560479" w:rsidP="000757EA">
      <w:pPr>
        <w:widowControl/>
        <w:tabs>
          <w:tab w:val="left" w:pos="1985"/>
        </w:tabs>
        <w:spacing w:before="120" w:after="120" w:line="360" w:lineRule="auto"/>
        <w:ind w:left="1985" w:hanging="545"/>
        <w:rPr>
          <w:rFonts w:eastAsia="Calibri"/>
          <w:b/>
          <w:i/>
          <w:szCs w:val="24"/>
        </w:rPr>
      </w:pPr>
      <w:r w:rsidRPr="001C6201">
        <w:rPr>
          <w:b/>
          <w:i/>
          <w:szCs w:val="24"/>
        </w:rPr>
        <w:t>–</w:t>
      </w:r>
      <w:r w:rsidRPr="001C6201">
        <w:rPr>
          <w:b/>
          <w:i/>
          <w:szCs w:val="24"/>
        </w:rPr>
        <w:tab/>
      </w:r>
      <w:r w:rsidR="00090D8C" w:rsidRPr="001C6201">
        <w:rPr>
          <w:b/>
          <w:i/>
          <w:szCs w:val="24"/>
        </w:rPr>
        <w:t>την κατάργηση περιττών ή παρωχημένων απαιτήσεων υποβολής εκθέσεων και γνωστοποίησης</w:t>
      </w:r>
      <w:r w:rsidRPr="001C6201">
        <w:rPr>
          <w:b/>
          <w:i/>
          <w:szCs w:val="24"/>
        </w:rPr>
        <w:t>,</w:t>
      </w:r>
    </w:p>
    <w:p w:rsidR="00090D8C" w:rsidRPr="001C6201" w:rsidRDefault="00560479" w:rsidP="000757EA">
      <w:pPr>
        <w:widowControl/>
        <w:tabs>
          <w:tab w:val="left" w:pos="1985"/>
        </w:tabs>
        <w:spacing w:before="120" w:after="120" w:line="360" w:lineRule="auto"/>
        <w:ind w:left="1985" w:hanging="545"/>
        <w:rPr>
          <w:rFonts w:eastAsia="Calibri"/>
          <w:b/>
          <w:i/>
          <w:noProof/>
          <w:szCs w:val="24"/>
        </w:rPr>
      </w:pPr>
      <w:r w:rsidRPr="001C6201">
        <w:rPr>
          <w:b/>
          <w:i/>
          <w:szCs w:val="24"/>
        </w:rPr>
        <w:t>–</w:t>
      </w:r>
      <w:r w:rsidRPr="001C6201">
        <w:rPr>
          <w:b/>
          <w:i/>
          <w:szCs w:val="24"/>
        </w:rPr>
        <w:tab/>
      </w:r>
      <w:r w:rsidR="00090D8C" w:rsidRPr="001C6201">
        <w:rPr>
          <w:b/>
          <w:bCs/>
          <w:i/>
          <w:szCs w:val="24"/>
        </w:rPr>
        <w:t>τη διασφάλιση αναλογικών και τυποποιημένων απαιτήσεων υποβολής εκθέσεων</w:t>
      </w:r>
      <w:r w:rsidR="00090D8C" w:rsidRPr="001C6201">
        <w:rPr>
          <w:b/>
          <w:i/>
          <w:szCs w:val="24"/>
        </w:rPr>
        <w:t xml:space="preserve"> και γνωστοποίησης</w:t>
      </w:r>
      <w:r w:rsidRPr="001C6201">
        <w:rPr>
          <w:b/>
          <w:i/>
          <w:szCs w:val="24"/>
        </w:rPr>
        <w:t>,</w:t>
      </w:r>
    </w:p>
    <w:p w:rsidR="00090D8C" w:rsidRPr="001C6201" w:rsidRDefault="00560479" w:rsidP="000757EA">
      <w:pPr>
        <w:widowControl/>
        <w:tabs>
          <w:tab w:val="left" w:pos="1985"/>
        </w:tabs>
        <w:spacing w:before="120" w:after="120" w:line="360" w:lineRule="auto"/>
        <w:ind w:left="1985" w:hanging="545"/>
        <w:rPr>
          <w:rFonts w:eastAsia="Calibri"/>
          <w:b/>
          <w:i/>
          <w:szCs w:val="24"/>
        </w:rPr>
      </w:pPr>
      <w:r w:rsidRPr="001C6201">
        <w:rPr>
          <w:b/>
          <w:i/>
          <w:szCs w:val="24"/>
        </w:rPr>
        <w:t>–</w:t>
      </w:r>
      <w:r w:rsidRPr="001C6201">
        <w:rPr>
          <w:b/>
          <w:i/>
          <w:szCs w:val="24"/>
        </w:rPr>
        <w:tab/>
      </w:r>
      <w:r w:rsidR="00090D8C" w:rsidRPr="001C6201">
        <w:rPr>
          <w:b/>
          <w:i/>
          <w:szCs w:val="24"/>
        </w:rPr>
        <w:t>την ελαχιστοποίηση του κόστους</w:t>
      </w:r>
      <w:r w:rsidRPr="001C6201">
        <w:rPr>
          <w:b/>
          <w:i/>
          <w:szCs w:val="24"/>
        </w:rPr>
        <w:t>,</w:t>
      </w:r>
    </w:p>
    <w:p w:rsidR="00090D8C" w:rsidRPr="001C6201" w:rsidRDefault="00560479" w:rsidP="000757EA">
      <w:pPr>
        <w:widowControl/>
        <w:tabs>
          <w:tab w:val="left" w:pos="1985"/>
        </w:tabs>
        <w:spacing w:before="120" w:after="120" w:line="360" w:lineRule="auto"/>
        <w:ind w:left="1985" w:hanging="545"/>
        <w:rPr>
          <w:rFonts w:eastAsia="Calibri"/>
          <w:b/>
          <w:i/>
          <w:noProof/>
          <w:szCs w:val="24"/>
        </w:rPr>
      </w:pPr>
      <w:r w:rsidRPr="001C6201">
        <w:rPr>
          <w:b/>
          <w:i/>
          <w:szCs w:val="24"/>
        </w:rPr>
        <w:t>–</w:t>
      </w:r>
      <w:r w:rsidRPr="001C6201">
        <w:rPr>
          <w:b/>
          <w:i/>
          <w:szCs w:val="24"/>
        </w:rPr>
        <w:tab/>
      </w:r>
      <w:r w:rsidR="00090D8C" w:rsidRPr="001C6201">
        <w:rPr>
          <w:b/>
          <w:i/>
          <w:szCs w:val="24"/>
        </w:rPr>
        <w:t>την κάλυψη των ρυθμιστικών κενών·»</w:t>
      </w:r>
      <w:r w:rsidRPr="001C6201">
        <w:rPr>
          <w:b/>
          <w:i/>
          <w:szCs w:val="24"/>
        </w:rPr>
        <w:t>.</w:t>
      </w:r>
    </w:p>
    <w:p w:rsidR="00090D8C" w:rsidRPr="001C6201" w:rsidRDefault="00090D8C" w:rsidP="000757EA">
      <w:pPr>
        <w:widowControl/>
        <w:spacing w:before="120" w:after="120" w:line="360" w:lineRule="auto"/>
        <w:ind w:left="850" w:hanging="850"/>
        <w:rPr>
          <w:rFonts w:eastAsia="Calibri"/>
          <w:b/>
          <w:i/>
          <w:szCs w:val="24"/>
        </w:rPr>
      </w:pPr>
      <w:r w:rsidRPr="001C6201">
        <w:rPr>
          <w:b/>
          <w:i/>
          <w:szCs w:val="24"/>
        </w:rPr>
        <w:t>2</w:t>
      </w:r>
      <w:r w:rsidR="00560479" w:rsidRPr="001C6201">
        <w:rPr>
          <w:b/>
          <w:i/>
          <w:szCs w:val="24"/>
        </w:rPr>
        <w:t>)</w:t>
      </w:r>
      <w:r w:rsidRPr="001C6201">
        <w:rPr>
          <w:b/>
          <w:i/>
          <w:szCs w:val="24"/>
        </w:rPr>
        <w:t xml:space="preserve"> </w:t>
      </w:r>
      <w:r w:rsidRPr="001C6201">
        <w:rPr>
          <w:b/>
          <w:i/>
          <w:szCs w:val="24"/>
        </w:rPr>
        <w:tab/>
      </w:r>
      <w:r w:rsidR="00560479" w:rsidRPr="001C6201">
        <w:rPr>
          <w:b/>
          <w:i/>
          <w:szCs w:val="24"/>
        </w:rPr>
        <w:t>Σ</w:t>
      </w:r>
      <w:r w:rsidRPr="001C6201">
        <w:rPr>
          <w:b/>
          <w:i/>
          <w:szCs w:val="24"/>
        </w:rPr>
        <w:t>το άρθρο 16, προστίθεται η ακόλουθη παράγραφος:</w:t>
      </w:r>
    </w:p>
    <w:p w:rsidR="00A01232" w:rsidRPr="001C6201" w:rsidRDefault="00090D8C" w:rsidP="000757EA">
      <w:pPr>
        <w:widowControl/>
        <w:spacing w:before="120" w:after="120" w:line="360" w:lineRule="auto"/>
        <w:ind w:left="1440" w:hanging="589"/>
        <w:rPr>
          <w:rFonts w:eastAsia="Calibri"/>
          <w:b/>
          <w:i/>
          <w:noProof/>
          <w:szCs w:val="24"/>
        </w:rPr>
      </w:pPr>
      <w:r w:rsidRPr="001C6201">
        <w:rPr>
          <w:b/>
          <w:i/>
          <w:szCs w:val="24"/>
        </w:rPr>
        <w:t xml:space="preserve">«3α. </w:t>
      </w:r>
      <w:r w:rsidRPr="001C6201">
        <w:rPr>
          <w:b/>
          <w:i/>
          <w:szCs w:val="24"/>
        </w:rPr>
        <w:tab/>
        <w:t>Πριν ζητήσει πληροφορίες σύμφωνα με το παρόν άρθρο και για να διασφαλιστεί ότι δεν θα υπάρξει επικάλυψη των υποχρεώσεων υποβολής εκθέσεων και γνωστοποίησης, η Αρχή λαμβάνει υπόψη τις πληροφορίες που έχουν συλλέξει οι άλλες αρχές που αναφέρονται στο άρθρο 16α παράγραφος 3 και όλα τα υφιστάμενα σχετικά στατιστικά στοιχεία που παράγονται και διανέμονται από το ευρωπαϊκό στατιστικό σύστημα και το Ευρωπαϊκό Σύστημα Κεντρικών Τραπεζών.»</w:t>
      </w:r>
      <w:r w:rsidR="00560479" w:rsidRPr="001C6201">
        <w:rPr>
          <w:b/>
          <w:i/>
          <w:szCs w:val="24"/>
        </w:rPr>
        <w:t>.</w:t>
      </w:r>
    </w:p>
    <w:p w:rsidR="00090D8C" w:rsidRPr="001C6201" w:rsidRDefault="00560479" w:rsidP="000757EA">
      <w:pPr>
        <w:widowControl/>
        <w:spacing w:before="120" w:after="120" w:line="360" w:lineRule="auto"/>
        <w:ind w:left="850" w:hanging="850"/>
        <w:rPr>
          <w:rFonts w:eastAsia="Calibri"/>
          <w:b/>
          <w:i/>
          <w:szCs w:val="24"/>
        </w:rPr>
      </w:pPr>
      <w:r w:rsidRPr="001C6201">
        <w:rPr>
          <w:b/>
          <w:i/>
          <w:szCs w:val="24"/>
        </w:rPr>
        <w:t xml:space="preserve">3) </w:t>
      </w:r>
      <w:r w:rsidRPr="001C6201">
        <w:rPr>
          <w:b/>
          <w:i/>
          <w:szCs w:val="24"/>
        </w:rPr>
        <w:tab/>
        <w:t>Π</w:t>
      </w:r>
      <w:r w:rsidR="00090D8C" w:rsidRPr="001C6201">
        <w:rPr>
          <w:b/>
          <w:i/>
          <w:szCs w:val="24"/>
        </w:rPr>
        <w:t>αρεμβάλλεται το ακόλουθο άρθρο:</w:t>
      </w:r>
    </w:p>
    <w:p w:rsidR="00090D8C" w:rsidRPr="001C6201" w:rsidRDefault="00090D8C" w:rsidP="000757EA">
      <w:pPr>
        <w:widowControl/>
        <w:spacing w:before="120" w:after="120" w:line="360" w:lineRule="auto"/>
        <w:ind w:left="850"/>
        <w:rPr>
          <w:rFonts w:eastAsia="Calibri"/>
          <w:b/>
          <w:bCs/>
          <w:i/>
          <w:noProof/>
          <w:szCs w:val="24"/>
        </w:rPr>
      </w:pPr>
      <w:r w:rsidRPr="001C6201">
        <w:rPr>
          <w:b/>
          <w:i/>
          <w:szCs w:val="24"/>
        </w:rPr>
        <w:t>«Άρθρο 16α</w:t>
      </w:r>
      <w:r w:rsidR="00560479" w:rsidRPr="001C6201">
        <w:rPr>
          <w:b/>
          <w:i/>
          <w:szCs w:val="24"/>
        </w:rPr>
        <w:br/>
      </w:r>
      <w:r w:rsidRPr="001C6201">
        <w:rPr>
          <w:b/>
          <w:i/>
          <w:szCs w:val="24"/>
        </w:rPr>
        <w:t>Ανταλλαγή πληροφοριών μεταξύ των αρχών και με άλλες οντότητες</w:t>
      </w:r>
    </w:p>
    <w:p w:rsidR="00090D8C" w:rsidRPr="001C6201" w:rsidRDefault="00090D8C" w:rsidP="000757EA">
      <w:pPr>
        <w:widowControl/>
        <w:spacing w:before="120" w:after="120" w:line="360" w:lineRule="auto"/>
        <w:ind w:left="1440" w:hanging="589"/>
        <w:rPr>
          <w:rFonts w:eastAsia="Calibri"/>
          <w:b/>
          <w:i/>
          <w:noProof/>
          <w:szCs w:val="24"/>
        </w:rPr>
      </w:pPr>
      <w:r w:rsidRPr="001C6201">
        <w:rPr>
          <w:b/>
          <w:i/>
          <w:szCs w:val="24"/>
        </w:rPr>
        <w:t xml:space="preserve">1. </w:t>
      </w:r>
      <w:r w:rsidRPr="001C6201">
        <w:rPr>
          <w:b/>
          <w:i/>
          <w:szCs w:val="24"/>
        </w:rPr>
        <w:tab/>
        <w:t>Η Αρχή και οι εποπτικές αρχές κοινοποιούν στις άλλες αρχές, κατά περίπτωση ή τακτικά, πληροφορίες που έλαβαν από υπόχρεες οντότητες ή άλλες αρμόδιες αρχές, όταν η αιτούσα αρχή δικαιούται να λαμβάνει τις εν λόγω πληροφορίες σύμφωνα με την αποστολή, τους στόχους, τα καθήκοντα και τις εξουσίες της ή σύμφωνα με το σχετικό δίκαιο της Ένωσης.</w:t>
      </w:r>
    </w:p>
    <w:p w:rsidR="00090D8C" w:rsidRPr="001C6201" w:rsidRDefault="00090D8C" w:rsidP="000757EA">
      <w:pPr>
        <w:widowControl/>
        <w:spacing w:before="120" w:after="120" w:line="360" w:lineRule="auto"/>
        <w:ind w:left="1440"/>
        <w:rPr>
          <w:rFonts w:eastAsia="Calibri"/>
          <w:b/>
          <w:i/>
          <w:noProof/>
          <w:szCs w:val="24"/>
        </w:rPr>
      </w:pPr>
      <w:r w:rsidRPr="001C6201">
        <w:rPr>
          <w:b/>
          <w:i/>
          <w:szCs w:val="24"/>
        </w:rPr>
        <w:t>Για τους σκοπούς της κοινοχρησίας των πληροφοριών που αναφέρονται στο πρώτο εδάφιο της παρούσας παραγράφου, η Αρχή ή η εποπτική αρχή χρησιμοποιεί το ενιαίο ολοκληρωμένο σύστημα υποβολής εκθέσεων που αναφέρεται στο άρθρο 16β, μόλις αυτό δημιουργηθεί.</w:t>
      </w:r>
    </w:p>
    <w:p w:rsidR="00090D8C" w:rsidRPr="001C6201" w:rsidRDefault="00090D8C" w:rsidP="000757EA">
      <w:pPr>
        <w:widowControl/>
        <w:spacing w:before="120" w:after="120" w:line="360" w:lineRule="auto"/>
        <w:ind w:left="1440" w:hanging="589"/>
        <w:rPr>
          <w:rFonts w:eastAsia="Calibri"/>
          <w:b/>
          <w:i/>
          <w:noProof/>
          <w:szCs w:val="24"/>
        </w:rPr>
      </w:pPr>
      <w:r w:rsidRPr="001C6201">
        <w:rPr>
          <w:b/>
          <w:i/>
          <w:szCs w:val="24"/>
        </w:rPr>
        <w:lastRenderedPageBreak/>
        <w:t xml:space="preserve">2. </w:t>
      </w:r>
      <w:r w:rsidRPr="001C6201">
        <w:rPr>
          <w:b/>
          <w:i/>
          <w:szCs w:val="24"/>
        </w:rPr>
        <w:tab/>
        <w:t>Τόσο η Αρχή όσο και οι εποπτικές αρχές ζητούν από τις άλλες αρχές πληροφορίες που διαφορετικά θα ζητούσαν από υπόχρεες οντότητες ή άλλες αρμόδιες αρχές, εφόσον πληρούνται αμφότερες οι ακόλουθες προϋποθέσεις:</w:t>
      </w:r>
    </w:p>
    <w:p w:rsidR="00090D8C" w:rsidRPr="001C6201" w:rsidRDefault="00090D8C" w:rsidP="000757EA">
      <w:pPr>
        <w:widowControl/>
        <w:spacing w:before="120" w:after="120" w:line="360" w:lineRule="auto"/>
        <w:ind w:left="2029" w:hanging="589"/>
        <w:rPr>
          <w:rFonts w:eastAsia="Calibri"/>
          <w:b/>
          <w:i/>
          <w:noProof/>
          <w:szCs w:val="24"/>
        </w:rPr>
      </w:pPr>
      <w:r w:rsidRPr="001C6201">
        <w:rPr>
          <w:b/>
          <w:i/>
          <w:szCs w:val="24"/>
        </w:rPr>
        <w:t xml:space="preserve">α) </w:t>
      </w:r>
      <w:r w:rsidRPr="001C6201">
        <w:rPr>
          <w:b/>
          <w:i/>
          <w:szCs w:val="24"/>
        </w:rPr>
        <w:tab/>
        <w:t>δικαιούνται να λάβουν τις πληροφορίες αυτές σύμφωνα με την αποστολή, τους στόχους, τα καθήκοντα και τις εξουσίες τους ή σύμφωνα με το σχετικό δίκαιο της Ένωσης·</w:t>
      </w:r>
    </w:p>
    <w:p w:rsidR="00090D8C" w:rsidRPr="001C6201" w:rsidRDefault="00090D8C" w:rsidP="000757EA">
      <w:pPr>
        <w:widowControl/>
        <w:spacing w:before="120" w:after="120" w:line="360" w:lineRule="auto"/>
        <w:ind w:left="2029" w:hanging="589"/>
        <w:rPr>
          <w:rFonts w:eastAsia="Calibri"/>
          <w:b/>
          <w:i/>
          <w:noProof/>
          <w:szCs w:val="24"/>
        </w:rPr>
      </w:pPr>
      <w:r w:rsidRPr="001C6201">
        <w:rPr>
          <w:b/>
          <w:i/>
          <w:szCs w:val="24"/>
        </w:rPr>
        <w:t xml:space="preserve">β) </w:t>
      </w:r>
      <w:r w:rsidRPr="001C6201">
        <w:rPr>
          <w:b/>
          <w:i/>
          <w:szCs w:val="24"/>
        </w:rPr>
        <w:tab/>
        <w:t>οι πληροφορίες αυτές έχουν ληφθεί από τουλάχιστον μία από τις άλλες αρχές.</w:t>
      </w:r>
    </w:p>
    <w:p w:rsidR="00090D8C" w:rsidRPr="001C6201" w:rsidRDefault="00090D8C" w:rsidP="000757EA">
      <w:pPr>
        <w:widowControl/>
        <w:spacing w:before="120" w:after="120" w:line="360" w:lineRule="auto"/>
        <w:ind w:left="1440"/>
        <w:rPr>
          <w:rFonts w:eastAsia="Calibri"/>
          <w:b/>
          <w:i/>
          <w:noProof/>
          <w:szCs w:val="24"/>
        </w:rPr>
      </w:pPr>
      <w:r w:rsidRPr="001C6201">
        <w:rPr>
          <w:b/>
          <w:i/>
          <w:szCs w:val="24"/>
        </w:rPr>
        <w:t>Το πρώτο εδάφιο δεν θίγει τη δυνατότητα της Αρχής και των αρμόδιων αρχών να λαμβάνουν τις εν λόγω πληροφορίες από χρηματοοικονομικά ιδρύματα ή άλλες αρμόδιες αρχές όταν, για επιχειρησιακούς λόγους, η άλλη αρχή δεν είναι σε θέση να κοινοποιήσει τα δεδομένα.</w:t>
      </w:r>
    </w:p>
    <w:p w:rsidR="00090D8C" w:rsidRPr="001C6201" w:rsidRDefault="00090D8C" w:rsidP="000757EA">
      <w:pPr>
        <w:widowControl/>
        <w:spacing w:before="120" w:after="120" w:line="360" w:lineRule="auto"/>
        <w:ind w:left="1440"/>
        <w:rPr>
          <w:rFonts w:eastAsia="Calibri"/>
          <w:b/>
          <w:i/>
          <w:noProof/>
          <w:szCs w:val="24"/>
        </w:rPr>
      </w:pPr>
      <w:r w:rsidRPr="001C6201">
        <w:rPr>
          <w:b/>
          <w:i/>
          <w:szCs w:val="24"/>
        </w:rPr>
        <w:t>Προκειμένου να προσδιοριστεί εάν πληρούται η προϋπόθεση που αναφέρεται στο πρώτο εδάφιο στοιχείο β), η Αρχή και οι εποπτικές αρχές χρησιμοποιούν το ενιαίο ολοκληρωμένο σύστημα υποβολής εκθέσεων που αναφέρεται στο άρθρο 16β, μόλις αυτό δημιουργηθεί.</w:t>
      </w:r>
    </w:p>
    <w:p w:rsidR="00090D8C" w:rsidRPr="001C6201" w:rsidRDefault="00090D8C" w:rsidP="000757EA">
      <w:pPr>
        <w:widowControl/>
        <w:spacing w:before="120" w:after="120" w:line="360" w:lineRule="auto"/>
        <w:ind w:left="1440" w:hanging="589"/>
        <w:rPr>
          <w:rFonts w:eastAsia="Calibri"/>
          <w:b/>
          <w:i/>
          <w:noProof/>
          <w:szCs w:val="24"/>
        </w:rPr>
      </w:pPr>
      <w:r w:rsidRPr="001C6201">
        <w:rPr>
          <w:b/>
          <w:i/>
          <w:szCs w:val="24"/>
        </w:rPr>
        <w:t xml:space="preserve">3. </w:t>
      </w:r>
      <w:r w:rsidRPr="001C6201">
        <w:rPr>
          <w:b/>
          <w:i/>
          <w:szCs w:val="24"/>
        </w:rPr>
        <w:tab/>
        <w:t>Για τους σκοπούς του παρόντος άρθρου, του άρθρου 16 παράγραφος 3α και του άρθρου 16β, ως “άλλες αρχές” νοούνται οι ακόλουθες:</w:t>
      </w:r>
    </w:p>
    <w:p w:rsidR="00090D8C" w:rsidRPr="001C6201" w:rsidRDefault="00090D8C" w:rsidP="000757EA">
      <w:pPr>
        <w:widowControl/>
        <w:spacing w:before="120" w:after="120" w:line="360" w:lineRule="auto"/>
        <w:ind w:left="2029" w:hanging="589"/>
        <w:rPr>
          <w:b/>
          <w:i/>
          <w:szCs w:val="24"/>
        </w:rPr>
      </w:pPr>
      <w:r w:rsidRPr="001C6201">
        <w:rPr>
          <w:b/>
          <w:i/>
          <w:szCs w:val="24"/>
        </w:rPr>
        <w:t xml:space="preserve">α) </w:t>
      </w:r>
      <w:r w:rsidRPr="001C6201">
        <w:rPr>
          <w:b/>
          <w:i/>
          <w:szCs w:val="24"/>
        </w:rPr>
        <w:tab/>
        <w:t>οι Ευρωπαϊκές Εποπτικές Αρχές·</w:t>
      </w:r>
    </w:p>
    <w:p w:rsidR="00090D8C" w:rsidRPr="001C6201" w:rsidRDefault="00090D8C" w:rsidP="000757EA">
      <w:pPr>
        <w:widowControl/>
        <w:spacing w:before="120" w:after="120" w:line="360" w:lineRule="auto"/>
        <w:ind w:left="2029" w:hanging="589"/>
        <w:rPr>
          <w:b/>
          <w:i/>
          <w:szCs w:val="24"/>
        </w:rPr>
      </w:pPr>
      <w:r w:rsidRPr="001C6201">
        <w:rPr>
          <w:b/>
          <w:i/>
          <w:szCs w:val="24"/>
        </w:rPr>
        <w:t xml:space="preserve">β) </w:t>
      </w:r>
      <w:r w:rsidRPr="001C6201">
        <w:rPr>
          <w:b/>
          <w:i/>
          <w:szCs w:val="24"/>
        </w:rPr>
        <w:tab/>
        <w:t>το ΕΣΣΚ·</w:t>
      </w:r>
    </w:p>
    <w:p w:rsidR="00090D8C" w:rsidRPr="001C6201" w:rsidRDefault="00090D8C" w:rsidP="000757EA">
      <w:pPr>
        <w:widowControl/>
        <w:spacing w:before="120" w:after="120" w:line="360" w:lineRule="auto"/>
        <w:ind w:left="2029" w:hanging="589"/>
        <w:rPr>
          <w:b/>
          <w:i/>
          <w:szCs w:val="24"/>
        </w:rPr>
      </w:pPr>
      <w:r w:rsidRPr="001C6201">
        <w:rPr>
          <w:b/>
          <w:i/>
          <w:szCs w:val="24"/>
        </w:rPr>
        <w:t xml:space="preserve">γ) </w:t>
      </w:r>
      <w:r w:rsidRPr="001C6201">
        <w:rPr>
          <w:b/>
          <w:i/>
          <w:szCs w:val="24"/>
        </w:rPr>
        <w:tab/>
        <w:t>αρμόδιες αρχές όπως ορίζονται στο άρθρο 4 σημείο 2 του κανονισμού (ΕΕ) αριθ. 1093/2010·</w:t>
      </w:r>
    </w:p>
    <w:p w:rsidR="00090D8C" w:rsidRPr="001C6201" w:rsidRDefault="00090D8C" w:rsidP="000757EA">
      <w:pPr>
        <w:widowControl/>
        <w:spacing w:before="120" w:after="120" w:line="360" w:lineRule="auto"/>
        <w:ind w:left="2029" w:hanging="589"/>
        <w:rPr>
          <w:b/>
          <w:i/>
          <w:szCs w:val="24"/>
        </w:rPr>
      </w:pPr>
      <w:r w:rsidRPr="001C6201">
        <w:rPr>
          <w:b/>
          <w:i/>
          <w:szCs w:val="24"/>
        </w:rPr>
        <w:t xml:space="preserve">δ) </w:t>
      </w:r>
      <w:r w:rsidRPr="001C6201">
        <w:rPr>
          <w:b/>
          <w:i/>
          <w:szCs w:val="24"/>
        </w:rPr>
        <w:tab/>
        <w:t>αρμόδιες αρχές όπως ορίζονται στο άρθρο 4 σημείο 2 του κανονισμού (ΕΕ) αριθ. 1094/2010·</w:t>
      </w:r>
    </w:p>
    <w:p w:rsidR="00090D8C" w:rsidRPr="001C6201" w:rsidRDefault="00090D8C" w:rsidP="000757EA">
      <w:pPr>
        <w:widowControl/>
        <w:spacing w:before="120" w:after="120" w:line="360" w:lineRule="auto"/>
        <w:ind w:left="2029" w:hanging="589"/>
        <w:rPr>
          <w:b/>
          <w:i/>
          <w:szCs w:val="24"/>
        </w:rPr>
      </w:pPr>
      <w:r w:rsidRPr="001C6201">
        <w:rPr>
          <w:b/>
          <w:i/>
          <w:szCs w:val="24"/>
        </w:rPr>
        <w:t xml:space="preserve">ε) </w:t>
      </w:r>
      <w:r w:rsidRPr="001C6201">
        <w:rPr>
          <w:b/>
          <w:i/>
          <w:szCs w:val="24"/>
        </w:rPr>
        <w:tab/>
        <w:t>αρμόδιες αρχές όπως ορίζονται στο άρθρο 4 σημείο 3 του κανονισμού (ΕΕ) αριθ. 1095/2010·</w:t>
      </w:r>
    </w:p>
    <w:p w:rsidR="00090D8C" w:rsidRPr="001C6201" w:rsidRDefault="00090D8C" w:rsidP="000757EA">
      <w:pPr>
        <w:widowControl/>
        <w:spacing w:before="120" w:after="120" w:line="360" w:lineRule="auto"/>
        <w:ind w:left="2029" w:hanging="589"/>
        <w:rPr>
          <w:rFonts w:eastAsia="Calibri"/>
          <w:b/>
          <w:i/>
          <w:noProof/>
          <w:szCs w:val="24"/>
        </w:rPr>
      </w:pPr>
      <w:proofErr w:type="spellStart"/>
      <w:r w:rsidRPr="001C6201">
        <w:rPr>
          <w:b/>
          <w:i/>
          <w:szCs w:val="24"/>
        </w:rPr>
        <w:lastRenderedPageBreak/>
        <w:t>στ</w:t>
      </w:r>
      <w:proofErr w:type="spellEnd"/>
      <w:r w:rsidRPr="001C6201">
        <w:rPr>
          <w:b/>
          <w:i/>
          <w:szCs w:val="24"/>
        </w:rPr>
        <w:t>)</w:t>
      </w:r>
      <w:r w:rsidRPr="001C6201">
        <w:rPr>
          <w:b/>
          <w:i/>
          <w:szCs w:val="24"/>
        </w:rPr>
        <w:tab/>
        <w:t xml:space="preserve"> αρχές, όπως ορίζονται στο άρθρο 2 σημείο 1 της οδηγίας (ΕΕ) …/… του Ευρωπαϊκού Κοινοβουλίου και του Συμβουλίου</w:t>
      </w:r>
      <w:r w:rsidR="001739F5">
        <w:rPr>
          <w:rStyle w:val="FootnoteReference"/>
          <w:b/>
          <w:i/>
          <w:szCs w:val="24"/>
        </w:rPr>
        <w:footnoteReference w:customMarkFollows="1" w:id="24"/>
        <w:t>+</w:t>
      </w:r>
      <w:r w:rsidRPr="001C6201">
        <w:rPr>
          <w:b/>
          <w:i/>
          <w:szCs w:val="24"/>
        </w:rPr>
        <w:t>·</w:t>
      </w:r>
    </w:p>
    <w:p w:rsidR="00090D8C" w:rsidRPr="001C6201" w:rsidRDefault="00090D8C" w:rsidP="000757EA">
      <w:pPr>
        <w:widowControl/>
        <w:spacing w:before="120" w:after="120" w:line="360" w:lineRule="auto"/>
        <w:ind w:left="2029" w:hanging="589"/>
        <w:rPr>
          <w:rFonts w:eastAsia="Calibri"/>
          <w:b/>
          <w:i/>
          <w:noProof/>
          <w:szCs w:val="24"/>
        </w:rPr>
      </w:pPr>
      <w:r w:rsidRPr="001C6201">
        <w:rPr>
          <w:b/>
          <w:i/>
          <w:szCs w:val="24"/>
        </w:rPr>
        <w:t xml:space="preserve">ζ) </w:t>
      </w:r>
      <w:r w:rsidRPr="001C6201">
        <w:rPr>
          <w:b/>
          <w:i/>
          <w:szCs w:val="24"/>
        </w:rPr>
        <w:tab/>
        <w:t>εθνικές αρμόδιες αρχές όπως ορίζονται στο άρθρο 2 σημείο 2 του κανονισμού (ΕΕ) αριθ. 575/2013·</w:t>
      </w:r>
    </w:p>
    <w:p w:rsidR="00090D8C" w:rsidRPr="001C6201" w:rsidRDefault="00090D8C" w:rsidP="000757EA">
      <w:pPr>
        <w:widowControl/>
        <w:spacing w:before="120" w:after="120" w:line="360" w:lineRule="auto"/>
        <w:ind w:left="2029" w:hanging="589"/>
        <w:rPr>
          <w:b/>
          <w:i/>
          <w:szCs w:val="24"/>
        </w:rPr>
      </w:pPr>
      <w:r w:rsidRPr="001C6201">
        <w:rPr>
          <w:b/>
          <w:i/>
          <w:szCs w:val="24"/>
        </w:rPr>
        <w:t xml:space="preserve">η) </w:t>
      </w:r>
      <w:r w:rsidRPr="001C6201">
        <w:rPr>
          <w:b/>
          <w:i/>
          <w:szCs w:val="24"/>
        </w:rPr>
        <w:tab/>
        <w:t>το Ενιαίο Συμβούλιο Εξυγίανσης·</w:t>
      </w:r>
    </w:p>
    <w:p w:rsidR="00090D8C" w:rsidRPr="001C6201" w:rsidRDefault="00090D8C" w:rsidP="000757EA">
      <w:pPr>
        <w:widowControl/>
        <w:spacing w:before="120" w:after="120" w:line="360" w:lineRule="auto"/>
        <w:ind w:left="2029" w:hanging="589"/>
        <w:rPr>
          <w:b/>
          <w:i/>
          <w:szCs w:val="24"/>
        </w:rPr>
      </w:pPr>
      <w:r w:rsidRPr="001C6201">
        <w:rPr>
          <w:b/>
          <w:i/>
          <w:szCs w:val="24"/>
        </w:rPr>
        <w:t xml:space="preserve">θ) </w:t>
      </w:r>
      <w:r w:rsidRPr="001C6201">
        <w:rPr>
          <w:b/>
          <w:i/>
          <w:szCs w:val="24"/>
        </w:rPr>
        <w:tab/>
        <w:t>εθνικές αρχές εξυγίανσης, όπως ορίζονται στο άρθρο 3 σημείο 3 του κανονισμού (ΕΕ) αριθ. 806/2014.</w:t>
      </w:r>
    </w:p>
    <w:p w:rsidR="00090D8C" w:rsidRPr="001C6201" w:rsidRDefault="00090D8C" w:rsidP="000757EA">
      <w:pPr>
        <w:widowControl/>
        <w:spacing w:before="120" w:after="120" w:line="360" w:lineRule="auto"/>
        <w:ind w:left="2029" w:hanging="589"/>
        <w:rPr>
          <w:rFonts w:eastAsia="Calibri"/>
          <w:b/>
          <w:i/>
          <w:noProof/>
          <w:szCs w:val="24"/>
        </w:rPr>
      </w:pPr>
      <w:r w:rsidRPr="001C6201">
        <w:rPr>
          <w:b/>
          <w:i/>
          <w:szCs w:val="24"/>
        </w:rPr>
        <w:t xml:space="preserve">ι) </w:t>
      </w:r>
      <w:r w:rsidRPr="001C6201">
        <w:rPr>
          <w:b/>
          <w:i/>
          <w:szCs w:val="24"/>
        </w:rPr>
        <w:tab/>
        <w:t>ο ΕΕΜ, όπως ορίζεται στο άρθρο 2 σημείο 9 του κανονισμού (ΕΕ) αριθ. 1024/2</w:t>
      </w:r>
      <w:r w:rsidR="00671105" w:rsidRPr="001C6201">
        <w:rPr>
          <w:b/>
          <w:i/>
          <w:szCs w:val="24"/>
        </w:rPr>
        <w:t>013.</w:t>
      </w:r>
    </w:p>
    <w:p w:rsidR="00090D8C" w:rsidRPr="001C6201" w:rsidRDefault="00090D8C" w:rsidP="000757EA">
      <w:pPr>
        <w:widowControl/>
        <w:spacing w:before="120" w:after="120" w:line="360" w:lineRule="auto"/>
        <w:ind w:left="1440"/>
        <w:rPr>
          <w:rFonts w:eastAsia="Calibri"/>
          <w:b/>
          <w:i/>
          <w:noProof/>
          <w:szCs w:val="24"/>
        </w:rPr>
      </w:pPr>
      <w:r w:rsidRPr="001C6201">
        <w:rPr>
          <w:b/>
          <w:i/>
          <w:szCs w:val="24"/>
        </w:rPr>
        <w:t>Για τους σκοπούς του παρόντος άρθρου, “χρηματοοικονομικό ίδρυμα” είναι το χρηματοοικονομικό ίδρυμα όπως ορίζεται στο άρθρο 2 στοιχείο α) του κανονισμού (ΕΕ) αριθ. 1092/2010.</w:t>
      </w:r>
    </w:p>
    <w:p w:rsidR="00090D8C" w:rsidRPr="001C6201" w:rsidRDefault="00090D8C" w:rsidP="000757EA">
      <w:pPr>
        <w:widowControl/>
        <w:spacing w:before="120" w:after="120" w:line="360" w:lineRule="auto"/>
        <w:ind w:left="1418" w:hanging="568"/>
        <w:rPr>
          <w:rFonts w:eastAsia="Calibri"/>
          <w:b/>
          <w:i/>
          <w:noProof/>
          <w:szCs w:val="24"/>
        </w:rPr>
      </w:pPr>
      <w:r w:rsidRPr="001C6201">
        <w:rPr>
          <w:b/>
          <w:i/>
          <w:szCs w:val="24"/>
        </w:rPr>
        <w:t xml:space="preserve">4. </w:t>
      </w:r>
      <w:r w:rsidRPr="001C6201">
        <w:rPr>
          <w:b/>
          <w:i/>
          <w:szCs w:val="24"/>
        </w:rPr>
        <w:tab/>
        <w:t>Το αίτημα ανταλλαγής πληροφοριών αναφέρει δεόντως τη νομική βάση δυνάμει του ενωσιακού δικαίου που επιτρέπει στην αιτούσα αρχή να λαμβάνει τις πληροφορίες από υπόχρεες οντότητες ή άλλες αρμόδιες αρχές. Η αιτούσα αρχή και η κοινοποιούσα αρχή υπόκεινται στις υποχρεώσεις τήρησης επαγγελματικού απορρήτου και προστασίας των δεδομένων που προβλέπονται στα άρθρα 75 και 84 και στην τομεακή νομοθεσία που εφαρμόζεται στην κοινοχρησία δεδομένων μεταξύ της υπόχρεης οντότητας και της αιτούσας αρχής, καθώς και στην κοινοχρησία δεδομένων μεταξύ της υπόχρεης οντότητας και της κοινοποιούσας αρχής. Η κοινοποιούσα αρχή ενημερώνει κάθε σχετική υπόχρεη οντότητα σχετικά με την εν λόγω ανταλλαγή πληροφοριών, εκτός εάν οι πληροφορίες έχουν ανωνυμοποιηθεί, τροποποιηθεί, συγκεντρωθεί ή υποστεί επεξεργασία με οποιαδήποτε άλλη μέθοδο ελέγχου της γνωστοποίησης με σκοπό την προστασία εμπιστευτικών πληροφοριών, χωρίς αδικαιολόγητη καθυστέρηση.</w:t>
      </w:r>
    </w:p>
    <w:p w:rsidR="00090D8C" w:rsidRPr="001C6201" w:rsidRDefault="00090D8C" w:rsidP="000757EA">
      <w:pPr>
        <w:widowControl/>
        <w:spacing w:before="120" w:after="120" w:line="360" w:lineRule="auto"/>
        <w:ind w:left="1418" w:hanging="568"/>
        <w:rPr>
          <w:rFonts w:eastAsia="Calibri"/>
          <w:b/>
          <w:i/>
          <w:noProof/>
          <w:szCs w:val="24"/>
        </w:rPr>
      </w:pPr>
      <w:r w:rsidRPr="001C6201">
        <w:rPr>
          <w:b/>
          <w:i/>
          <w:szCs w:val="24"/>
        </w:rPr>
        <w:t xml:space="preserve">5. </w:t>
      </w:r>
      <w:r w:rsidRPr="001C6201">
        <w:rPr>
          <w:b/>
          <w:i/>
          <w:szCs w:val="24"/>
        </w:rPr>
        <w:tab/>
        <w:t xml:space="preserve">Οι παράγραφοι 1, 2 και 4 εφαρμόζονται επίσης στις πληροφορίες που έχει λάβει η κοινοποιούσα αρχή από υπόχρεη οντότητα ή οι άλλες αρχές και για </w:t>
      </w:r>
      <w:r w:rsidRPr="001C6201">
        <w:rPr>
          <w:b/>
          <w:i/>
          <w:szCs w:val="24"/>
        </w:rPr>
        <w:lastRenderedPageBreak/>
        <w:t>τις οποίες η κοινοποιούσα αρχή διενήργησε στη συνέχεια ελέγχους ποιότητας ή τις οποίες η κοινοποιούσα αρχή έχει επεξεργαστεί με άλλον τρόπο.</w:t>
      </w:r>
    </w:p>
    <w:p w:rsidR="00090D8C" w:rsidRPr="001C6201" w:rsidRDefault="00090D8C" w:rsidP="000757EA">
      <w:pPr>
        <w:widowControl/>
        <w:spacing w:before="120" w:after="120" w:line="360" w:lineRule="auto"/>
        <w:ind w:left="1418" w:hanging="568"/>
        <w:rPr>
          <w:rFonts w:eastAsia="Calibri"/>
          <w:b/>
          <w:i/>
          <w:noProof/>
          <w:szCs w:val="24"/>
        </w:rPr>
      </w:pPr>
      <w:r w:rsidRPr="001C6201">
        <w:rPr>
          <w:b/>
          <w:i/>
          <w:szCs w:val="24"/>
        </w:rPr>
        <w:t>6.</w:t>
      </w:r>
      <w:r w:rsidRPr="001C6201">
        <w:rPr>
          <w:b/>
          <w:i/>
          <w:szCs w:val="24"/>
        </w:rPr>
        <w:tab/>
        <w:t xml:space="preserve"> Για την κοινοχρησία πληροφοριών, όπως αναφέρεται στις παραγράφους 1, 2, 4 και 5, η Αρχή και οι άλλες αρχές συνάπτουν μνημόνια συνεννόησης για τον καθορισμό των λεπτομερειών της ανταλλαγής πληροφοριών. </w:t>
      </w:r>
      <w:r w:rsidRPr="001C6201">
        <w:rPr>
          <w:b/>
          <w:bCs/>
          <w:i/>
          <w:iCs/>
          <w:szCs w:val="24"/>
        </w:rPr>
        <w:t>Καθορίζουν επίσης ρυθμίσεις για τον επιμερισμό των πόρων για τη συλλογή και την επεξεργασία των εν λόγω κοινοποιούμενων δεδομένων, υπό την προϋπόθεση ότι οι ρυθμίσεις αυτές συμμορφώνονται με τους ισχύοντες κανόνες για την προστασία των δεδομένων, τη διανοητική ιδιοκτησία και το επαγγελματικό απόρρητο.</w:t>
      </w:r>
      <w:r w:rsidRPr="001C6201">
        <w:rPr>
          <w:b/>
          <w:i/>
          <w:szCs w:val="24"/>
        </w:rPr>
        <w:t xml:space="preserve"> Τα μνημόνια συνεννόησης έχουν, βάσει συμφωνίας μεταξύ όλων των ενδιαφερόμενων αρχών, απλό και τυποποιημένο μορφότυπο, προσαρμοσμένο, όταν απαιτείται, σε τυχόν ειδικούς όρους λειτουργίας που ενδέχεται να ισχύουν για συγκεκριμένες αρχές.</w:t>
      </w:r>
    </w:p>
    <w:p w:rsidR="00090D8C" w:rsidRPr="001C6201" w:rsidRDefault="00090D8C" w:rsidP="000757EA">
      <w:pPr>
        <w:widowControl/>
        <w:spacing w:before="120" w:after="120" w:line="360" w:lineRule="auto"/>
        <w:ind w:left="1418" w:hanging="568"/>
        <w:rPr>
          <w:rFonts w:eastAsia="Calibri"/>
          <w:b/>
          <w:i/>
          <w:noProof/>
          <w:szCs w:val="24"/>
        </w:rPr>
      </w:pPr>
      <w:r w:rsidRPr="001C6201">
        <w:rPr>
          <w:b/>
          <w:i/>
          <w:szCs w:val="24"/>
        </w:rPr>
        <w:t xml:space="preserve">7. </w:t>
      </w:r>
      <w:r w:rsidRPr="001C6201">
        <w:rPr>
          <w:b/>
          <w:i/>
          <w:szCs w:val="24"/>
        </w:rPr>
        <w:tab/>
        <w:t xml:space="preserve">Οι παράγραφοι 1 έως 6 ισχύουν με την επιφύλαξη της προστασίας των δικαιωμάτων διανοητικής ιδιοκτησίας και δεν εμποδίζουν ούτε περιορίζουν την ανταλλαγή </w:t>
      </w:r>
      <w:r w:rsidRPr="001C6201">
        <w:rPr>
          <w:b/>
          <w:bCs/>
          <w:i/>
          <w:iCs/>
          <w:szCs w:val="24"/>
        </w:rPr>
        <w:t>πληροφοριών</w:t>
      </w:r>
      <w:r w:rsidRPr="001C6201">
        <w:rPr>
          <w:b/>
          <w:i/>
          <w:szCs w:val="24"/>
        </w:rPr>
        <w:t xml:space="preserve"> μεταξύ της Αρχής και των άλλων αρχών σύμφωνα με διατάξεις σε άλλες ενωσιακές νομοθετικές πράξεις. Όταν οι διατάξεις του παρόντος άρθρου έρχονται σε σύγκρουση με διατάξεις του παρόντος κανονισμού ή άλλων ενωσιακών νομοθετικών πράξεων που ρυθμίζουν την ανταλλαγή πληροφοριών μεταξύ των άλλων αρχών, υπερισχύουν οι διατάξεις των άλλων ενωσιακών νομοθετικών πράξεων.</w:t>
      </w:r>
    </w:p>
    <w:p w:rsidR="00090D8C" w:rsidRPr="001C6201" w:rsidRDefault="00090D8C" w:rsidP="000757EA">
      <w:pPr>
        <w:widowControl/>
        <w:spacing w:before="120" w:after="120" w:line="360" w:lineRule="auto"/>
        <w:ind w:left="1418" w:hanging="568"/>
        <w:rPr>
          <w:b/>
          <w:bCs/>
          <w:i/>
          <w:iCs/>
          <w:szCs w:val="24"/>
        </w:rPr>
      </w:pPr>
      <w:r w:rsidRPr="001C6201">
        <w:rPr>
          <w:b/>
          <w:i/>
          <w:szCs w:val="24"/>
        </w:rPr>
        <w:t xml:space="preserve">8. </w:t>
      </w:r>
      <w:r w:rsidRPr="001C6201">
        <w:rPr>
          <w:b/>
          <w:i/>
          <w:szCs w:val="24"/>
        </w:rPr>
        <w:tab/>
        <w:t xml:space="preserve">Με την επιφύλαξη άλλων υποχρεώσεων που προβλέπονται στο ενωσιακό δίκαιο για την κοινοχρησία πληροφοριών, η Αρχή και οι εποπτικές αρχές, κατόπιν αιτιολογημένου αιτήματος, δύνανται να κοινοποιούν κατά περίπτωση στην Επιτροπή πληροφορίες που τους έχουν αναφέρει υπόχρεες οντότητες σύμφωνα με τα καθήκοντά τους βάσει του ενωσιακού δικαίου, σε μορφή που δεν επιτρέπει την ταυτοποίηση μεμονωμένων οντοτήτων και δεν περιέχει δεδομένα προσωπικού χαρακτήρα. Οι αρχές </w:t>
      </w:r>
      <w:r w:rsidRPr="001C6201">
        <w:rPr>
          <w:b/>
          <w:bCs/>
          <w:i/>
          <w:iCs/>
          <w:szCs w:val="24"/>
        </w:rPr>
        <w:t>που έχουν υποβάλει τέτοιες πληροφορίες ενημερώνονται δεόντως για την κοινοχρησία που πραγματοποιήθηκε.</w:t>
      </w:r>
    </w:p>
    <w:p w:rsidR="00090D8C" w:rsidRPr="001C6201" w:rsidRDefault="00090D8C" w:rsidP="000757EA">
      <w:pPr>
        <w:widowControl/>
        <w:spacing w:before="120" w:after="120" w:line="360" w:lineRule="auto"/>
        <w:ind w:left="1418" w:hanging="568"/>
        <w:rPr>
          <w:rFonts w:eastAsia="Calibri"/>
          <w:b/>
          <w:i/>
          <w:noProof/>
          <w:szCs w:val="24"/>
        </w:rPr>
      </w:pPr>
      <w:r w:rsidRPr="001C6201">
        <w:rPr>
          <w:b/>
          <w:bCs/>
          <w:i/>
          <w:iCs/>
          <w:szCs w:val="24"/>
        </w:rPr>
        <w:lastRenderedPageBreak/>
        <w:t xml:space="preserve">9. </w:t>
      </w:r>
      <w:r w:rsidRPr="001C6201">
        <w:rPr>
          <w:b/>
          <w:bCs/>
          <w:i/>
          <w:iCs/>
          <w:szCs w:val="24"/>
        </w:rPr>
        <w:tab/>
        <w:t>Η Αρχή και οι εποπτικές αρχές μπορούν να παρέχουν πρόσβαση σε πληροφορίες που αποκτούν κατά την</w:t>
      </w:r>
      <w:r w:rsidRPr="001C6201">
        <w:rPr>
          <w:b/>
          <w:i/>
          <w:szCs w:val="24"/>
        </w:rPr>
        <w:t xml:space="preserve"> εκτέλεση των καθηκόντων τους για επαναχρησιμοποίηση από υπόχρεες οντότητες, ερευνητές και άλλες οντότητες που έχουν έννομο συμφέρον στις εν λόγω πληροφορίες για σκοπούς έρευνας και καινοτομίας, υπό τον όρο ότι η Αρχή ή οι εποπτικές αρχές έχουν διασφαλίσει ότι έχουν τηρηθεί όλα τα ακόλουθα:</w:t>
      </w:r>
    </w:p>
    <w:p w:rsidR="00090D8C" w:rsidRPr="001C6201" w:rsidRDefault="00090D8C" w:rsidP="000757EA">
      <w:pPr>
        <w:widowControl/>
        <w:tabs>
          <w:tab w:val="left" w:pos="1985"/>
        </w:tabs>
        <w:spacing w:before="120" w:after="120" w:line="360" w:lineRule="auto"/>
        <w:ind w:left="1985" w:hanging="567"/>
        <w:rPr>
          <w:rFonts w:eastAsia="Calibri"/>
          <w:b/>
          <w:i/>
          <w:noProof/>
          <w:szCs w:val="24"/>
        </w:rPr>
      </w:pPr>
      <w:r w:rsidRPr="001C6201">
        <w:rPr>
          <w:b/>
          <w:i/>
          <w:szCs w:val="24"/>
        </w:rPr>
        <w:t xml:space="preserve">α) </w:t>
      </w:r>
      <w:r w:rsidRPr="001C6201">
        <w:rPr>
          <w:b/>
          <w:i/>
          <w:szCs w:val="24"/>
        </w:rPr>
        <w:tab/>
        <w:t>οι πληροφορίες έχουν ανωνυμοποιηθεί κατά τέτοιο τρόπο ώστε η ταυτότητα του υποκειμένου των δεδομένων ή της υπόχρεης οντότητας να μην μπορεί πλέον να εξακριβωθεί·</w:t>
      </w:r>
    </w:p>
    <w:p w:rsidR="00090D8C" w:rsidRPr="001C6201" w:rsidRDefault="00090D8C" w:rsidP="000757EA">
      <w:pPr>
        <w:widowControl/>
        <w:tabs>
          <w:tab w:val="left" w:pos="1985"/>
        </w:tabs>
        <w:spacing w:before="120" w:after="120" w:line="360" w:lineRule="auto"/>
        <w:ind w:left="1985" w:hanging="567"/>
        <w:rPr>
          <w:rFonts w:eastAsia="Calibri"/>
          <w:b/>
          <w:i/>
          <w:noProof/>
          <w:szCs w:val="24"/>
        </w:rPr>
      </w:pPr>
      <w:r w:rsidRPr="001C6201">
        <w:rPr>
          <w:b/>
          <w:i/>
          <w:szCs w:val="24"/>
        </w:rPr>
        <w:t xml:space="preserve">β) </w:t>
      </w:r>
      <w:r w:rsidRPr="001C6201">
        <w:rPr>
          <w:b/>
          <w:i/>
          <w:szCs w:val="24"/>
        </w:rPr>
        <w:tab/>
        <w:t>οι πληροφορίες έχουν τροποποιηθεί, συγκεντρωθεί ή υποστεί επεξεργασία με οποιαδήποτε άλλη μέθοδο ελέγχου της γνωστοποίησης, με σκοπό την προστασία εμπιστευτικών πληροφοριών, συμπεριλαμβανομένων των εμπορικών απορρήτων ή του περιεχομένου που καλύπτεται από δικαιώματα διανοητικής ιδιοκτησίας·</w:t>
      </w:r>
    </w:p>
    <w:p w:rsidR="00090D8C" w:rsidRPr="001C6201" w:rsidRDefault="00090D8C" w:rsidP="000757EA">
      <w:pPr>
        <w:widowControl/>
        <w:tabs>
          <w:tab w:val="left" w:pos="1985"/>
        </w:tabs>
        <w:spacing w:before="120" w:after="120" w:line="360" w:lineRule="auto"/>
        <w:ind w:left="1985" w:hanging="567"/>
        <w:rPr>
          <w:rFonts w:eastAsia="Calibri"/>
          <w:b/>
          <w:i/>
          <w:szCs w:val="24"/>
        </w:rPr>
      </w:pPr>
      <w:r w:rsidRPr="001C6201">
        <w:rPr>
          <w:b/>
          <w:i/>
          <w:szCs w:val="24"/>
        </w:rPr>
        <w:t>γ)</w:t>
      </w:r>
      <w:r w:rsidRPr="001C6201">
        <w:rPr>
          <w:b/>
          <w:i/>
          <w:szCs w:val="24"/>
        </w:rPr>
        <w:tab/>
      </w:r>
      <w:r w:rsidRPr="001C6201">
        <w:rPr>
          <w:b/>
          <w:bCs/>
          <w:i/>
          <w:iCs/>
          <w:szCs w:val="24"/>
        </w:rPr>
        <w:t>τα μέρη στα οποία έχει χορηγηθεί πρόσβαση έχουν αποδείξει ότι διαθέτουν τα απαιτούμενα τεχνικά μέσα για να προστατεύσουν εμπιστευτικές πληροφορίες, υπό την έννοια ότι έχουν στην κατοχή τους μέσα ικανά να διασφαλίσουν πλήρως την προστασία της ιδιωτικής ζωής και της εμπιστευτικότητας.</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t>Οι πληροφορίες που λαμβάνονται από άλλη αρχή κοινοποιούνται μόνο σε αυτή τη βάση με τη σύμφωνη γνώμη της αρχής που έλαβε αρχικά τις πληροφορίες.</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 xml:space="preserve">10. </w:t>
      </w:r>
      <w:r w:rsidRPr="001C6201">
        <w:rPr>
          <w:b/>
          <w:i/>
          <w:szCs w:val="24"/>
        </w:rPr>
        <w:tab/>
        <w:t>Η Αρχή και οι εποπτικές αρχές, έως ... [ένα έτος από την ημερομηνία έναρξης ισχύος του παρόντος τροποποιητικού κανονισμού] υποβάλλουν έκθεση στην Επιτροπή σχετικά με όλα τα νομικά εμπόδια των τομεακών κανονισμών τα οποία τις εμποδίζουν με οποιονδήποτε τρόπο να ανταλλάσσουν πληροφορίες με άλλες αρχές ή με άλλες οντότητες. Η έκθεση μπορεί επίσης να εξετάζει επουσιώδεις, παρωχημένες, αλληλεπικαλυπτόμενες ή με άλλον τρόπο μη σχετικές απαιτήσεις υποβολής εκθέσεων, καθώς και προτάσεις για τη διασφάλιση της συνέπειας μεταξύ των απαιτήσεων υποβολής εκθέσεων των χρηματοοικονομικών και των μη χρηματοοικονομικών εταιρειών.</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lastRenderedPageBreak/>
        <w:t>Με βάση την εν λόγω έκθεση και λαμβάνοντας δεόντως υπόψη την προστασία των δικαιωμάτων διανοητικής ιδιοκτησίας, τις υποχρεώσεις επαγγελματικού απορρήτου και προστασίας των δεδομένων, η Επιτροπή υποβάλλει, αν κρίνεται σκόπιμο, στο Ευρωπαϊκό Κοινοβούλιο και στο Συμβούλιο νομοθετική πρόταση για την άρση των εν λόγω νομικών εμποδίων στην τομεακή νομοθεσία με σκοπό την προώθηση της ανταλλαγής πληροφοριών μεταξύ αρχών και με άλλες οντότητες, έως ... [δύο έτη από την ημερομηνία έναρξης ισχύος του παρόντος τροποποιητικού κανονισμού].</w:t>
      </w:r>
      <w:r w:rsidR="00D42207" w:rsidRPr="001C6201">
        <w:rPr>
          <w:b/>
          <w:i/>
          <w:szCs w:val="24"/>
        </w:rPr>
        <w:t>».</w:t>
      </w:r>
    </w:p>
    <w:p w:rsidR="00090D8C" w:rsidRPr="001C6201" w:rsidRDefault="00090D8C" w:rsidP="000757EA">
      <w:pPr>
        <w:widowControl/>
        <w:spacing w:before="120" w:after="120" w:line="360" w:lineRule="auto"/>
        <w:ind w:left="851" w:hanging="851"/>
        <w:rPr>
          <w:rFonts w:eastAsia="Calibri"/>
          <w:b/>
          <w:i/>
          <w:szCs w:val="24"/>
        </w:rPr>
      </w:pPr>
      <w:r w:rsidRPr="001C6201">
        <w:rPr>
          <w:b/>
          <w:i/>
          <w:szCs w:val="24"/>
        </w:rPr>
        <w:t xml:space="preserve">4. </w:t>
      </w:r>
      <w:r w:rsidRPr="001C6201">
        <w:rPr>
          <w:b/>
          <w:i/>
          <w:szCs w:val="24"/>
        </w:rPr>
        <w:tab/>
      </w:r>
      <w:r w:rsidR="00D42207" w:rsidRPr="001C6201">
        <w:rPr>
          <w:b/>
          <w:i/>
          <w:szCs w:val="24"/>
        </w:rPr>
        <w:t>Π</w:t>
      </w:r>
      <w:r w:rsidRPr="001C6201">
        <w:rPr>
          <w:b/>
          <w:i/>
          <w:szCs w:val="24"/>
        </w:rPr>
        <w:t>αρεμβάλλεται το ακόλουθο άρθρο:</w:t>
      </w:r>
    </w:p>
    <w:p w:rsidR="00090D8C" w:rsidRPr="001C6201" w:rsidRDefault="00090D8C" w:rsidP="000757EA">
      <w:pPr>
        <w:widowControl/>
        <w:spacing w:before="120" w:after="120" w:line="360" w:lineRule="auto"/>
        <w:ind w:left="851"/>
        <w:rPr>
          <w:rFonts w:eastAsia="Calibri"/>
          <w:b/>
          <w:bCs/>
          <w:i/>
          <w:noProof/>
          <w:szCs w:val="24"/>
        </w:rPr>
      </w:pPr>
      <w:r w:rsidRPr="001C6201">
        <w:rPr>
          <w:b/>
          <w:i/>
          <w:szCs w:val="24"/>
        </w:rPr>
        <w:t>«Άρθρο 16β</w:t>
      </w:r>
      <w:r w:rsidR="00D42207" w:rsidRPr="001C6201">
        <w:rPr>
          <w:b/>
          <w:i/>
          <w:szCs w:val="24"/>
        </w:rPr>
        <w:br/>
      </w:r>
      <w:r w:rsidRPr="001C6201">
        <w:rPr>
          <w:b/>
          <w:i/>
          <w:szCs w:val="24"/>
        </w:rPr>
        <w:t>Δημιουργία ενιαίου ολοκληρωμένου συστήματος υποβολής εκθέσεων</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 xml:space="preserve">1. </w:t>
      </w:r>
      <w:r w:rsidRPr="001C6201">
        <w:rPr>
          <w:b/>
          <w:i/>
          <w:szCs w:val="24"/>
        </w:rPr>
        <w:tab/>
        <w:t>Έως ... [δύο έτη από την ημερομηνία έναρξης ισχύος του παρόντος τροποποιητικού κανονισμού], η Αρχή και οι εποπτικές αρχές, σε στενή συνεργασία με τις άλλες αρχές, και το ΕΣΚΤ, καταρτίζουν έκθεση σχετικά με τις τεχνικές λεπτομέρειες της δημιουργίας ενός ενιαίου ολοκληρωμένου συστήματος υποβολής εκθέσεων, καθώς και χάρτη πορείας, με βάση τις εργασίες για την ενσωμάτωση της υποβολής εκθέσεων από τις ΕΕΑ στους τομείς τους και περιλαμβάνουν εκτίμηση του κόστους και του οφέλους. Για τους σκοπούς της εν λόγω έκθεσης, το ενιαίο ολοκληρωμένο σύστημα υποβολής εκθέσεων περιλαμβάνει:</w:t>
      </w:r>
    </w:p>
    <w:p w:rsidR="00090D8C" w:rsidRPr="001C6201" w:rsidRDefault="00090D8C" w:rsidP="000757EA">
      <w:pPr>
        <w:widowControl/>
        <w:tabs>
          <w:tab w:val="left" w:pos="1985"/>
        </w:tabs>
        <w:spacing w:before="120" w:after="120" w:line="360" w:lineRule="auto"/>
        <w:ind w:left="1985" w:hanging="567"/>
        <w:rPr>
          <w:rFonts w:eastAsia="Calibri"/>
          <w:b/>
          <w:i/>
          <w:noProof/>
          <w:szCs w:val="24"/>
        </w:rPr>
      </w:pPr>
      <w:r w:rsidRPr="001C6201">
        <w:rPr>
          <w:b/>
          <w:i/>
          <w:szCs w:val="24"/>
        </w:rPr>
        <w:t xml:space="preserve">α) </w:t>
      </w:r>
      <w:r w:rsidRPr="001C6201">
        <w:rPr>
          <w:b/>
          <w:i/>
          <w:szCs w:val="24"/>
        </w:rPr>
        <w:tab/>
        <w:t>ένα κοινό λεξικό δεδομένων για τη διασφάλιση της συνέπειας και της σαφήνειας των απαιτήσεων υποβολής εκθέσεων και της τυποποίησης των δεδομένων·</w:t>
      </w:r>
    </w:p>
    <w:p w:rsidR="00090D8C" w:rsidRPr="001C6201" w:rsidRDefault="00090D8C" w:rsidP="000757EA">
      <w:pPr>
        <w:widowControl/>
        <w:tabs>
          <w:tab w:val="left" w:pos="1985"/>
        </w:tabs>
        <w:spacing w:before="120" w:after="120" w:line="360" w:lineRule="auto"/>
        <w:ind w:left="1985" w:hanging="567"/>
        <w:rPr>
          <w:rFonts w:eastAsia="Calibri"/>
          <w:b/>
          <w:i/>
          <w:noProof/>
          <w:szCs w:val="24"/>
        </w:rPr>
      </w:pPr>
      <w:r w:rsidRPr="001C6201">
        <w:rPr>
          <w:b/>
          <w:i/>
          <w:szCs w:val="24"/>
        </w:rPr>
        <w:t xml:space="preserve">β) </w:t>
      </w:r>
      <w:r w:rsidRPr="001C6201">
        <w:rPr>
          <w:b/>
          <w:i/>
          <w:szCs w:val="24"/>
        </w:rPr>
        <w:tab/>
        <w:t>ένα κοινό αποθετήριο των απαιτήσεων υποβολής εκθέσεων και γνωστοποίησης, των περιγραφών των συλλεγόμενων δεδομένων και των αρχών που τα κατέχουν·</w:t>
      </w:r>
    </w:p>
    <w:p w:rsidR="00090D8C" w:rsidRPr="001C6201" w:rsidRDefault="00090D8C" w:rsidP="000757EA">
      <w:pPr>
        <w:widowControl/>
        <w:tabs>
          <w:tab w:val="left" w:pos="1985"/>
        </w:tabs>
        <w:spacing w:before="120" w:after="120" w:line="360" w:lineRule="auto"/>
        <w:ind w:left="1985" w:hanging="567"/>
        <w:rPr>
          <w:rFonts w:eastAsia="Calibri"/>
          <w:b/>
          <w:i/>
          <w:noProof/>
          <w:szCs w:val="24"/>
        </w:rPr>
      </w:pPr>
      <w:r w:rsidRPr="001C6201">
        <w:rPr>
          <w:b/>
          <w:i/>
          <w:szCs w:val="24"/>
        </w:rPr>
        <w:t xml:space="preserve">γ) </w:t>
      </w:r>
      <w:r w:rsidRPr="001C6201">
        <w:rPr>
          <w:b/>
          <w:i/>
          <w:szCs w:val="24"/>
        </w:rPr>
        <w:tab/>
        <w:t xml:space="preserve">έναν κεντρικό χώρο δεδομένων, συμπεριλαμβανομένου του τεχνικού σχεδιασμού για τη συλλογή και την ανταλλαγή πληροφοριών· και </w:t>
      </w:r>
    </w:p>
    <w:p w:rsidR="00090D8C" w:rsidRPr="001C6201" w:rsidRDefault="00090D8C" w:rsidP="000757EA">
      <w:pPr>
        <w:widowControl/>
        <w:tabs>
          <w:tab w:val="left" w:pos="1985"/>
        </w:tabs>
        <w:spacing w:before="120" w:after="120" w:line="360" w:lineRule="auto"/>
        <w:ind w:left="1985" w:hanging="567"/>
        <w:rPr>
          <w:rFonts w:eastAsia="Calibri"/>
          <w:b/>
          <w:i/>
          <w:noProof/>
          <w:szCs w:val="24"/>
        </w:rPr>
      </w:pPr>
      <w:r w:rsidRPr="001C6201">
        <w:rPr>
          <w:b/>
          <w:i/>
          <w:szCs w:val="24"/>
        </w:rPr>
        <w:t xml:space="preserve">δ) </w:t>
      </w:r>
      <w:r w:rsidRPr="001C6201">
        <w:rPr>
          <w:b/>
          <w:i/>
          <w:szCs w:val="24"/>
        </w:rPr>
        <w:tab/>
        <w:t xml:space="preserve">ένα μόνιμο ενιαίο σημείο επαφής στο οποίο οι οντότητες μπορούν να αναφέρουν περιπτώσεις διπλής υποβολής εκθέσεων και περιττές ή παρωχημένες απαιτήσεις υποβολής εκθέσεων ή γνωστοποίησης. </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lastRenderedPageBreak/>
        <w:t xml:space="preserve">2. </w:t>
      </w:r>
      <w:r w:rsidRPr="001C6201">
        <w:rPr>
          <w:b/>
          <w:i/>
          <w:szCs w:val="24"/>
        </w:rPr>
        <w:tab/>
        <w:t xml:space="preserve">Σε στενή συνεργασία με την Επιτροπή, η έκθεση συνοδεύεται από εκτίμηση των συνολικών δημοσιονομικών επιπτώσεων. </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t xml:space="preserve">Η Επιτροπή, αν κρίνεται σκόπιμο, υποβάλλει στο Ευρωπαϊκό Κοινοβούλιο και στο Συμβούλιο νομοθετική πρόταση για να εξασφαλιστούν οι οικονομικοί και ανθρώπινοι πόροι και οι πόροι ΤΠ που απαιτούνται για τη δημιουργία του ενιαίου ολοκληρωμένου συστήματος υποβολής εκθέσεων έως ... [τρία έτη από την ημερομηνία έναρξης ισχύος του παρόντος τροποποιητικού κανονισμού]. </w:t>
      </w:r>
    </w:p>
    <w:p w:rsidR="00090D8C" w:rsidRPr="001C6201" w:rsidRDefault="00090D8C" w:rsidP="000757EA">
      <w:pPr>
        <w:widowControl/>
        <w:spacing w:before="120" w:after="120" w:line="360" w:lineRule="auto"/>
        <w:ind w:left="1418"/>
        <w:rPr>
          <w:rFonts w:eastAsia="Calibri"/>
          <w:b/>
          <w:i/>
          <w:noProof/>
          <w:szCs w:val="24"/>
        </w:rPr>
      </w:pPr>
      <w:r w:rsidRPr="001C6201">
        <w:rPr>
          <w:b/>
          <w:i/>
          <w:szCs w:val="24"/>
        </w:rPr>
        <w:t>Η Αρχή δημιουργεί, από κοινού με τις άλλες αρχές, ενιαίο ολοκληρωμένο σύστημα υποβολής εκθέσεων, έως ... [τρία έτη από την ημερομηνία έναρξης ισχύος του παρόντος τροποποιητικού κανονισμού].</w:t>
      </w:r>
      <w:r w:rsidR="00D42207" w:rsidRPr="001C6201">
        <w:rPr>
          <w:b/>
          <w:i/>
          <w:szCs w:val="24"/>
        </w:rPr>
        <w:t>».</w:t>
      </w:r>
    </w:p>
    <w:p w:rsidR="00090D8C" w:rsidRPr="001C6201" w:rsidRDefault="00090D8C" w:rsidP="000757EA">
      <w:pPr>
        <w:widowControl/>
        <w:spacing w:before="120" w:after="120" w:line="360" w:lineRule="auto"/>
        <w:ind w:left="850" w:hanging="850"/>
        <w:rPr>
          <w:rFonts w:eastAsia="Calibri"/>
          <w:b/>
          <w:i/>
          <w:szCs w:val="24"/>
        </w:rPr>
      </w:pPr>
      <w:r w:rsidRPr="001C6201">
        <w:rPr>
          <w:b/>
          <w:i/>
          <w:szCs w:val="24"/>
        </w:rPr>
        <w:t>5</w:t>
      </w:r>
      <w:r w:rsidR="00D42207" w:rsidRPr="001C6201">
        <w:rPr>
          <w:b/>
          <w:i/>
          <w:szCs w:val="24"/>
        </w:rPr>
        <w:t>)</w:t>
      </w:r>
      <w:r w:rsidRPr="001C6201">
        <w:rPr>
          <w:b/>
          <w:i/>
          <w:szCs w:val="24"/>
        </w:rPr>
        <w:t xml:space="preserve"> </w:t>
      </w:r>
      <w:r w:rsidRPr="001C6201">
        <w:rPr>
          <w:b/>
          <w:i/>
          <w:szCs w:val="24"/>
        </w:rPr>
        <w:tab/>
      </w:r>
      <w:r w:rsidR="00D42207" w:rsidRPr="001C6201">
        <w:rPr>
          <w:b/>
          <w:i/>
          <w:szCs w:val="24"/>
        </w:rPr>
        <w:t>Σ</w:t>
      </w:r>
      <w:r w:rsidRPr="001C6201">
        <w:rPr>
          <w:b/>
          <w:i/>
          <w:szCs w:val="24"/>
        </w:rPr>
        <w:t>το άρθρο 44 παράγραφος 1, προστίθεται το ακόλουθο εδάφιο:</w:t>
      </w:r>
    </w:p>
    <w:p w:rsidR="00090D8C" w:rsidRPr="001C6201" w:rsidRDefault="00090D8C" w:rsidP="000757EA">
      <w:pPr>
        <w:widowControl/>
        <w:spacing w:before="120" w:after="120" w:line="360" w:lineRule="auto"/>
        <w:ind w:left="850"/>
        <w:rPr>
          <w:rFonts w:eastAsia="Calibri"/>
          <w:b/>
          <w:i/>
          <w:noProof/>
          <w:szCs w:val="24"/>
        </w:rPr>
      </w:pPr>
      <w:r w:rsidRPr="001C6201">
        <w:rPr>
          <w:b/>
          <w:i/>
          <w:szCs w:val="24"/>
        </w:rPr>
        <w:t>«Οι γνωμοδοτήσεις της Αρχής δεν περιορίζονται σε εν εξελίξει νομοθετικές διαδικασίες. Στις γνωμοδοτήσεις της η Αρχή μπορεί επίσης να προτείνει, αν κρίνεται σκόπιμο, τροποποιήσεις σε ισχύουσες νομοθετικές πράξεις, συμπεριλαμβανομένων των τροποποιήσεων:</w:t>
      </w:r>
    </w:p>
    <w:p w:rsidR="00090D8C" w:rsidRPr="001C6201" w:rsidRDefault="00090D8C" w:rsidP="000757EA">
      <w:pPr>
        <w:widowControl/>
        <w:spacing w:before="120" w:after="120" w:line="360" w:lineRule="auto"/>
        <w:ind w:left="1418" w:hanging="567"/>
        <w:rPr>
          <w:rFonts w:eastAsia="Calibri"/>
          <w:b/>
          <w:i/>
          <w:noProof/>
          <w:szCs w:val="24"/>
        </w:rPr>
      </w:pPr>
      <w:r w:rsidRPr="001C6201">
        <w:rPr>
          <w:b/>
          <w:i/>
          <w:szCs w:val="24"/>
        </w:rPr>
        <w:t>α)</w:t>
      </w:r>
      <w:r w:rsidRPr="001C6201">
        <w:rPr>
          <w:b/>
          <w:i/>
          <w:szCs w:val="24"/>
        </w:rPr>
        <w:tab/>
        <w:t xml:space="preserve"> για την κατάργηση περιττών ή παρωχημένων απαιτήσεων υποβολής εκθέσεων και γνωστοποίησης που περιλαμβάνονται στο ενωσιακό δίκαιο ή στη μεταφορά ενωσιακού δικαίου στο εθνικό δίκαιο από τα κράτη μέλη·</w:t>
      </w:r>
    </w:p>
    <w:p w:rsidR="00090D8C" w:rsidRPr="001C6201" w:rsidRDefault="00090D8C" w:rsidP="000757EA">
      <w:pPr>
        <w:widowControl/>
        <w:spacing w:before="120" w:after="120" w:line="360" w:lineRule="auto"/>
        <w:ind w:left="1418" w:hanging="567"/>
        <w:rPr>
          <w:b/>
          <w:i/>
          <w:szCs w:val="24"/>
        </w:rPr>
      </w:pPr>
      <w:r w:rsidRPr="001C6201">
        <w:rPr>
          <w:b/>
          <w:i/>
          <w:szCs w:val="24"/>
        </w:rPr>
        <w:t>β)</w:t>
      </w:r>
      <w:r w:rsidRPr="001C6201">
        <w:rPr>
          <w:b/>
          <w:i/>
          <w:szCs w:val="24"/>
        </w:rPr>
        <w:tab/>
        <w:t xml:space="preserve"> για τη διασφάλιση συνεπών απαιτήσεων υποβολής εκθέσεων και γνωστοποίησης σε όλες τις τομεακές, καθώς και διατομεακές, νομοθετικές πράξεις·</w:t>
      </w:r>
    </w:p>
    <w:p w:rsidR="00090D8C" w:rsidRPr="001C6201" w:rsidRDefault="00090D8C" w:rsidP="000757EA">
      <w:pPr>
        <w:widowControl/>
        <w:spacing w:before="120" w:after="120" w:line="360" w:lineRule="auto"/>
        <w:ind w:left="1418" w:hanging="567"/>
        <w:rPr>
          <w:b/>
          <w:i/>
          <w:szCs w:val="24"/>
        </w:rPr>
      </w:pPr>
      <w:r w:rsidRPr="001C6201">
        <w:rPr>
          <w:b/>
          <w:i/>
          <w:szCs w:val="24"/>
        </w:rPr>
        <w:t xml:space="preserve">γ) </w:t>
      </w:r>
      <w:r w:rsidRPr="001C6201">
        <w:rPr>
          <w:b/>
          <w:i/>
          <w:szCs w:val="24"/>
        </w:rPr>
        <w:tab/>
        <w:t>για τη διασφάλιση της αναλογικότητας των απαιτήσεων υποβολής εκθέσεων και γνωστοποίησης σε σχέση με τη φύση, το μέγεθος και την πολυπλοκότητα της αναφέρουσας οντότητας·</w:t>
      </w:r>
    </w:p>
    <w:p w:rsidR="00090D8C" w:rsidRPr="001C6201" w:rsidRDefault="00090D8C" w:rsidP="000757EA">
      <w:pPr>
        <w:widowControl/>
        <w:spacing w:before="120" w:after="120" w:line="360" w:lineRule="auto"/>
        <w:ind w:left="1418" w:hanging="567"/>
        <w:rPr>
          <w:rFonts w:eastAsia="Calibri"/>
          <w:b/>
          <w:bCs/>
          <w:i/>
          <w:iCs/>
          <w:szCs w:val="24"/>
        </w:rPr>
      </w:pPr>
      <w:r w:rsidRPr="001C6201">
        <w:rPr>
          <w:b/>
          <w:i/>
          <w:szCs w:val="24"/>
        </w:rPr>
        <w:t xml:space="preserve">δ) </w:t>
      </w:r>
      <w:r w:rsidR="00D42207" w:rsidRPr="001C6201">
        <w:rPr>
          <w:b/>
          <w:i/>
          <w:szCs w:val="24"/>
        </w:rPr>
        <w:tab/>
      </w:r>
      <w:r w:rsidRPr="001C6201">
        <w:rPr>
          <w:b/>
          <w:i/>
          <w:szCs w:val="24"/>
        </w:rPr>
        <w:t>για να διασφαλιστεί ότι η συμμόρφωση με τις απαιτήσεις υποβολής εκθέσεων και γνωστοποίησης είναι ανάλογη με την προστιθέμενη αξία που προκύπτει από την εκπλήρωση των καθηκόντων και των στόχων της Αρχής.</w:t>
      </w:r>
    </w:p>
    <w:p w:rsidR="00090D8C" w:rsidRPr="001C6201" w:rsidRDefault="00090D8C" w:rsidP="000757EA">
      <w:pPr>
        <w:widowControl/>
        <w:spacing w:before="120" w:after="120" w:line="360" w:lineRule="auto"/>
        <w:ind w:left="851"/>
        <w:rPr>
          <w:rFonts w:eastAsia="Calibri"/>
          <w:b/>
          <w:i/>
          <w:noProof/>
          <w:szCs w:val="24"/>
        </w:rPr>
      </w:pPr>
      <w:r w:rsidRPr="001C6201">
        <w:rPr>
          <w:b/>
          <w:i/>
          <w:szCs w:val="24"/>
        </w:rPr>
        <w:t xml:space="preserve">Για τους σκοπούς των γνωμοδοτήσεων σχετικά με τις ισχύουσες νομοθετικές πράξεις που αναφέρονται στο πρώτο εδάφιο, η Αρχή λαμβάνει δεόντως υπόψη τις εισηγήσεις όλων των σχετικών ενδιαφερόμενων μερών μέσω ειδικής </w:t>
      </w:r>
      <w:r w:rsidRPr="001C6201">
        <w:rPr>
          <w:b/>
          <w:i/>
          <w:szCs w:val="24"/>
        </w:rPr>
        <w:lastRenderedPageBreak/>
        <w:t>διαβούλευσης. Με βάση τις εν λόγω γνωμοδοτήσεις, η Επιτροπή υποβάλλει, αν κρίνεται σκόπιμο, νομοθετική πρόταση στο Ευρωπαϊκό Κοινοβούλιο και στο Συμβούλιο.»</w:t>
      </w:r>
      <w:r w:rsidR="00D42207" w:rsidRPr="001C6201">
        <w:rPr>
          <w:b/>
          <w:i/>
          <w:szCs w:val="24"/>
        </w:rPr>
        <w:t>.</w:t>
      </w:r>
    </w:p>
    <w:p w:rsidR="00090D8C" w:rsidRPr="001C6201" w:rsidRDefault="00090D8C" w:rsidP="000757EA">
      <w:pPr>
        <w:keepNext/>
        <w:widowControl/>
        <w:spacing w:before="120" w:after="120" w:line="360" w:lineRule="auto"/>
        <w:ind w:left="720"/>
        <w:jc w:val="center"/>
        <w:rPr>
          <w:rFonts w:eastAsia="Calibri"/>
          <w:bCs/>
          <w:noProof/>
          <w:szCs w:val="24"/>
        </w:rPr>
      </w:pPr>
      <w:r w:rsidRPr="001C6201">
        <w:rPr>
          <w:szCs w:val="24"/>
        </w:rPr>
        <w:t>Άρθρο 5</w:t>
      </w:r>
      <w:r w:rsidR="00D42207" w:rsidRPr="001C6201">
        <w:rPr>
          <w:szCs w:val="24"/>
        </w:rPr>
        <w:br/>
      </w:r>
      <w:r w:rsidRPr="001C6201">
        <w:rPr>
          <w:szCs w:val="24"/>
        </w:rPr>
        <w:t>Τροποποιήσεις του κανονισμού (ΕΕ) 2021/523</w:t>
      </w:r>
    </w:p>
    <w:p w:rsidR="00A01232" w:rsidRPr="001C6201" w:rsidRDefault="00090D8C" w:rsidP="000757EA">
      <w:pPr>
        <w:spacing w:before="120" w:after="120" w:line="360" w:lineRule="auto"/>
        <w:rPr>
          <w:b/>
          <w:i/>
          <w:szCs w:val="24"/>
        </w:rPr>
      </w:pPr>
      <w:r w:rsidRPr="001C6201">
        <w:rPr>
          <w:szCs w:val="24"/>
        </w:rPr>
        <w:t>Ο κανονισμός (ΕΕ) αριθ. 2021/523 τροποποιείται ως εξής:</w:t>
      </w:r>
    </w:p>
    <w:p w:rsidR="00A01232" w:rsidRPr="001C6201" w:rsidRDefault="00090D8C" w:rsidP="000757EA">
      <w:pPr>
        <w:spacing w:before="120" w:after="120" w:line="360" w:lineRule="auto"/>
        <w:ind w:left="851" w:hanging="851"/>
        <w:rPr>
          <w:b/>
          <w:i/>
          <w:szCs w:val="24"/>
        </w:rPr>
      </w:pPr>
      <w:r w:rsidRPr="001C6201">
        <w:rPr>
          <w:b/>
          <w:i/>
          <w:szCs w:val="24"/>
        </w:rPr>
        <w:t>-1</w:t>
      </w:r>
      <w:r w:rsidR="00D42207" w:rsidRPr="001C6201">
        <w:rPr>
          <w:b/>
          <w:i/>
          <w:szCs w:val="24"/>
        </w:rPr>
        <w:t>)</w:t>
      </w:r>
      <w:r w:rsidRPr="001C6201">
        <w:rPr>
          <w:b/>
          <w:i/>
          <w:szCs w:val="24"/>
        </w:rPr>
        <w:tab/>
      </w:r>
      <w:r w:rsidR="00CF471D" w:rsidRPr="001C6201">
        <w:rPr>
          <w:b/>
          <w:i/>
          <w:szCs w:val="24"/>
        </w:rPr>
        <w:t>Σ</w:t>
      </w:r>
      <w:r w:rsidRPr="001C6201">
        <w:rPr>
          <w:b/>
          <w:i/>
          <w:szCs w:val="24"/>
        </w:rPr>
        <w:t>το άρθρο 8 παράγραφος 6, το εισαγωγικό μέρος αντικαθίσταται από το ακόλουθο κείμενο:</w:t>
      </w:r>
    </w:p>
    <w:p w:rsidR="00A01232" w:rsidRPr="001C6201" w:rsidRDefault="00090D8C" w:rsidP="000757EA">
      <w:pPr>
        <w:spacing w:before="120" w:after="120" w:line="360" w:lineRule="auto"/>
        <w:ind w:left="851"/>
        <w:rPr>
          <w:b/>
          <w:i/>
          <w:noProof/>
          <w:szCs w:val="24"/>
        </w:rPr>
      </w:pPr>
      <w:r w:rsidRPr="001C6201">
        <w:rPr>
          <w:b/>
          <w:i/>
          <w:szCs w:val="24"/>
        </w:rPr>
        <w:t>«Η Επιτροπή καταρτίζει κατευθυντήριες γραμμές για τη βιωσιμότητα, οι οποίες, σύμφωνα με τους περιβαλλοντικούς και κοινωνικούς στόχους και τα πρότυπα της Ένωσης και, λαμβανομένων δεόντως υπόψη της αρχής της «μη πρόκλησης σημαντικής ζημίας» καθώς και των διαφορών στα είδη των έργων υποδομής:»</w:t>
      </w:r>
      <w:r w:rsidR="00CF471D" w:rsidRPr="001C6201">
        <w:rPr>
          <w:b/>
          <w:i/>
          <w:szCs w:val="24"/>
        </w:rPr>
        <w:t>.</w:t>
      </w:r>
    </w:p>
    <w:p w:rsidR="00A01232" w:rsidRPr="001C6201" w:rsidRDefault="00090D8C" w:rsidP="000757EA">
      <w:pPr>
        <w:spacing w:before="120" w:after="120" w:line="360" w:lineRule="auto"/>
        <w:ind w:left="851" w:hanging="851"/>
        <w:rPr>
          <w:b/>
          <w:i/>
          <w:szCs w:val="24"/>
        </w:rPr>
      </w:pPr>
      <w:r w:rsidRPr="001C6201">
        <w:rPr>
          <w:b/>
          <w:i/>
          <w:szCs w:val="24"/>
        </w:rPr>
        <w:t>-1α</w:t>
      </w:r>
      <w:r w:rsidR="00CF471D" w:rsidRPr="001C6201">
        <w:rPr>
          <w:b/>
          <w:i/>
          <w:szCs w:val="24"/>
        </w:rPr>
        <w:t>)</w:t>
      </w:r>
      <w:r w:rsidR="00CF471D" w:rsidRPr="001C6201">
        <w:rPr>
          <w:b/>
          <w:i/>
          <w:szCs w:val="24"/>
        </w:rPr>
        <w:tab/>
        <w:t>Σ</w:t>
      </w:r>
      <w:r w:rsidRPr="001C6201">
        <w:rPr>
          <w:b/>
          <w:i/>
          <w:szCs w:val="24"/>
        </w:rPr>
        <w:t>το άρθρο 13 παράγραφος 7, το εδάφιο 2 αντικαθίσταται από το ακόλουθο κείμενο:</w:t>
      </w:r>
    </w:p>
    <w:p w:rsidR="00A01232" w:rsidRPr="001C6201" w:rsidRDefault="00090D8C" w:rsidP="000757EA">
      <w:pPr>
        <w:spacing w:before="120" w:after="120" w:line="360" w:lineRule="auto"/>
        <w:ind w:left="851"/>
        <w:rPr>
          <w:b/>
          <w:i/>
          <w:noProof/>
          <w:szCs w:val="24"/>
        </w:rPr>
      </w:pPr>
      <w:r w:rsidRPr="001C6201">
        <w:rPr>
          <w:b/>
          <w:i/>
          <w:szCs w:val="24"/>
        </w:rPr>
        <w:t>«Οι συμβάσεις μεταξύ του εταίρου υλοποίησης και του τελικού αποδέκτη ή του χρηματοοικονομικού διαμεσολαβητή ή άλλης οντότητας που αναφέρεται στο άρθρο 16 παράγραφος 1 στοιχείο α) δυνάμει της εγγύησης της ΕΕ που αναφέρεται στο άρθρο 4 παράγραφος 2 πρώτο εδάφιο υπογράφονται έως την 31η Αυγούστου 2026. Στις άλλες περιπτώσεις, οι συμβάσεις μεταξύ των εταίρων υλοποίησης και του τελικού αποδέκτη ή του χρηματοοικονομικού διαμεσολαβητή ή άλλης οντότητας που αναφέρεται στο άρθρο 16 παράγραφος 1 στοιχείο α) υπογράφονται έως την 31η Δεκεμβρίου 2028.»</w:t>
      </w:r>
      <w:r w:rsidR="00CF471D" w:rsidRPr="001C6201">
        <w:rPr>
          <w:b/>
          <w:i/>
          <w:szCs w:val="24"/>
        </w:rPr>
        <w:t>.</w:t>
      </w:r>
    </w:p>
    <w:p w:rsidR="00090D8C" w:rsidRPr="001C6201" w:rsidRDefault="00090D8C" w:rsidP="000757EA">
      <w:pPr>
        <w:spacing w:before="120" w:after="120" w:line="360" w:lineRule="auto"/>
        <w:ind w:left="851" w:hanging="851"/>
        <w:rPr>
          <w:b/>
          <w:i/>
          <w:szCs w:val="24"/>
        </w:rPr>
      </w:pPr>
      <w:r w:rsidRPr="001C6201">
        <w:rPr>
          <w:b/>
          <w:i/>
          <w:szCs w:val="24"/>
        </w:rPr>
        <w:t>-1β.</w:t>
      </w:r>
      <w:r w:rsidRPr="001C6201">
        <w:rPr>
          <w:b/>
          <w:i/>
          <w:szCs w:val="24"/>
        </w:rPr>
        <w:tab/>
      </w:r>
      <w:r w:rsidR="00CF471D" w:rsidRPr="001C6201">
        <w:rPr>
          <w:b/>
          <w:i/>
          <w:szCs w:val="24"/>
        </w:rPr>
        <w:t>Σ</w:t>
      </w:r>
      <w:r w:rsidRPr="001C6201">
        <w:rPr>
          <w:b/>
          <w:i/>
          <w:szCs w:val="24"/>
        </w:rPr>
        <w:t>το άρθρο 17 παράγραφος 2, το στοιχείο η) αντικαθίσταται από το ακόλουθο κείμενο:</w:t>
      </w:r>
    </w:p>
    <w:p w:rsidR="00A01232" w:rsidRPr="001C6201" w:rsidRDefault="00090D8C" w:rsidP="000757EA">
      <w:pPr>
        <w:widowControl/>
        <w:spacing w:before="120" w:after="120" w:line="360" w:lineRule="auto"/>
        <w:ind w:left="1418" w:hanging="567"/>
        <w:rPr>
          <w:b/>
          <w:i/>
          <w:szCs w:val="24"/>
        </w:rPr>
      </w:pPr>
      <w:r w:rsidRPr="001C6201">
        <w:rPr>
          <w:b/>
          <w:i/>
          <w:szCs w:val="24"/>
        </w:rPr>
        <w:t xml:space="preserve">«η) </w:t>
      </w:r>
      <w:r w:rsidRPr="001C6201">
        <w:rPr>
          <w:b/>
          <w:i/>
          <w:szCs w:val="24"/>
        </w:rPr>
        <w:tab/>
        <w:t>την υποβολή χρηματοοικονομικών και επιχειρησιακών εκθέσεων και την παρακολούθηση των χρηματοδοτικών και επενδυτικών πράξεων στο πλαίσιο της εγγύησης της ΕΕ, διασφαλίζοντας την αναλογικότητα στις απαιτήσεις υποβολής εκθέσεων και παρακολούθησης, καθώς και ελαχιστοποιώντας το κόστος για όλα τα ενδιαφερόμενα μέρη και τους τελικούς αποδέκτες, χωρίς να υπονομεύονται οι αντίστοιχοι στόχοι του InvestEU·»</w:t>
      </w:r>
      <w:r w:rsidR="00CF471D" w:rsidRPr="001C6201">
        <w:rPr>
          <w:b/>
          <w:i/>
          <w:szCs w:val="24"/>
        </w:rPr>
        <w:t>.</w:t>
      </w:r>
    </w:p>
    <w:p w:rsidR="00090D8C" w:rsidRPr="001C6201" w:rsidRDefault="00090D8C" w:rsidP="000757EA">
      <w:pPr>
        <w:spacing w:before="120" w:after="120" w:line="360" w:lineRule="auto"/>
        <w:ind w:left="851" w:hanging="851"/>
        <w:rPr>
          <w:rFonts w:eastAsia="Calibri"/>
          <w:noProof/>
          <w:szCs w:val="24"/>
        </w:rPr>
      </w:pPr>
      <w:r w:rsidRPr="001C6201">
        <w:rPr>
          <w:b/>
          <w:i/>
          <w:szCs w:val="24"/>
        </w:rPr>
        <w:lastRenderedPageBreak/>
        <w:t>1</w:t>
      </w:r>
      <w:r w:rsidR="00CF471D" w:rsidRPr="001C6201">
        <w:rPr>
          <w:b/>
          <w:i/>
          <w:szCs w:val="24"/>
        </w:rPr>
        <w:t>)</w:t>
      </w:r>
      <w:r w:rsidRPr="001C6201">
        <w:rPr>
          <w:szCs w:val="24"/>
        </w:rPr>
        <w:t xml:space="preserve"> </w:t>
      </w:r>
      <w:r w:rsidRPr="001C6201">
        <w:rPr>
          <w:szCs w:val="24"/>
        </w:rPr>
        <w:tab/>
      </w:r>
      <w:r w:rsidR="00CF471D" w:rsidRPr="001C6201">
        <w:rPr>
          <w:szCs w:val="24"/>
        </w:rPr>
        <w:t>Σ</w:t>
      </w:r>
      <w:r w:rsidRPr="001C6201">
        <w:rPr>
          <w:szCs w:val="24"/>
        </w:rPr>
        <w:t>το άρθρο 28, η παράγραφος 4 αντικαθίσταται από το ακόλουθο κείμενο:  </w:t>
      </w:r>
    </w:p>
    <w:p w:rsidR="00090D8C" w:rsidRPr="001C6201" w:rsidRDefault="00090D8C" w:rsidP="000757EA">
      <w:pPr>
        <w:widowControl/>
        <w:spacing w:before="120" w:after="120" w:line="360" w:lineRule="auto"/>
        <w:ind w:left="1418" w:hanging="567"/>
        <w:rPr>
          <w:rFonts w:eastAsia="Calibri"/>
          <w:noProof/>
          <w:szCs w:val="24"/>
        </w:rPr>
      </w:pPr>
      <w:r w:rsidRPr="001C6201">
        <w:rPr>
          <w:szCs w:val="24"/>
        </w:rPr>
        <w:t xml:space="preserve">«4. </w:t>
      </w:r>
      <w:r w:rsidRPr="001C6201">
        <w:rPr>
          <w:b/>
          <w:i/>
          <w:szCs w:val="24"/>
        </w:rPr>
        <w:tab/>
      </w:r>
      <w:r w:rsidRPr="001C6201">
        <w:rPr>
          <w:szCs w:val="24"/>
        </w:rPr>
        <w:t xml:space="preserve">Ανά έτος, κάθε εταίρος υλοποίησης υποβάλλει έκθεση στην Επιτροπή σχετικά με τις χρηματοδοτικές και επενδυτικές πράξεις που καλύπτονται από τον παρόντα κανονισμό, χωριστά για τη συνιστώσα ΕΕ και τη συνιστώσα κράτους μέλους, κατά περίπτωση. Κάθε εταίρος υλοποίησης υποβάλλει επίσης πληροφορίες σχετικά με τη συνιστώσα κράτους μέλους στο κράτος μέλος του οποίου τη συνιστώσα εφαρμόζει. Η έκθεση περιλαμβάνει αξιολόγηση της συμμόρφωσης με τις απαιτήσεις για τη χρήση της εγγύησης της ΕΕ και με τους βασικούς δείκτες επιδόσεων που αναφέρονται στο παράρτημα III του παρόντος κανονισμού. Η έκθεση περιλαμβάνει επίσης επιχειρησιακά, στατιστικά, χρηματοοικονομικά και λογιστικά στοιχεία για κάθε χρηματοδοτική ή επενδυτική πράξη, καθώς και εκτίμηση των αναμενόμενων ταμειακών ροών σε επίπεδο συνιστώσας, σκέλους πολιτικής και ταμείου InvestEU. Η έκθεση του Ομίλου της ΕΤΕπ και, κατά περίπτωση, άλλων εταίρων υλοποίησης, περιλαμβάνει επίσης πληροφορίες σχετικά με τους φραγμούς στις επενδύσεις που προέκυψαν κατά την υλοποίηση χρηματοδοτικών και επενδυτικών πράξεων που καλύπτονται από τον παρόντα κανονισμό. Οι εκθέσεις περιλαμβάνουν τις πληροφορίες που πρέπει να παρέχουν οι εταίροι υλοποίησης δυνάμει του άρθρου 155 παράγραφος 1 στοιχείο α) </w:t>
      </w:r>
      <w:r w:rsidR="00CF471D" w:rsidRPr="001C6201">
        <w:rPr>
          <w:szCs w:val="24"/>
        </w:rPr>
        <w:t>του δημοσιονομικού κανονισμού.».</w:t>
      </w:r>
    </w:p>
    <w:p w:rsidR="00090D8C" w:rsidRPr="001C6201" w:rsidRDefault="00090D8C" w:rsidP="000757EA">
      <w:pPr>
        <w:keepNext/>
        <w:widowControl/>
        <w:spacing w:before="120" w:after="120" w:line="360" w:lineRule="auto"/>
        <w:jc w:val="center"/>
        <w:rPr>
          <w:rFonts w:eastAsia="Calibri"/>
          <w:b/>
          <w:bCs/>
          <w:i/>
          <w:noProof/>
          <w:szCs w:val="24"/>
        </w:rPr>
      </w:pPr>
      <w:r w:rsidRPr="001C6201">
        <w:rPr>
          <w:b/>
          <w:i/>
          <w:szCs w:val="24"/>
        </w:rPr>
        <w:t>Άρθρο 5α</w:t>
      </w:r>
      <w:r w:rsidR="00A01232" w:rsidRPr="001C6201">
        <w:rPr>
          <w:b/>
          <w:i/>
          <w:szCs w:val="24"/>
        </w:rPr>
        <w:br/>
      </w:r>
      <w:r w:rsidRPr="001C6201">
        <w:rPr>
          <w:b/>
          <w:i/>
          <w:szCs w:val="24"/>
        </w:rPr>
        <w:t>Ευθυγράμμιση με τον κανονισμό (ΕΕ) αριθ. 1024/2013 του Συμβουλίου</w:t>
      </w:r>
    </w:p>
    <w:p w:rsidR="00A01232" w:rsidRPr="001C6201" w:rsidRDefault="00090D8C" w:rsidP="000757EA">
      <w:pPr>
        <w:widowControl/>
        <w:spacing w:before="120" w:after="120" w:line="360" w:lineRule="auto"/>
        <w:rPr>
          <w:rFonts w:eastAsia="Calibri"/>
          <w:szCs w:val="24"/>
        </w:rPr>
      </w:pPr>
      <w:r w:rsidRPr="001C6201">
        <w:rPr>
          <w:b/>
          <w:i/>
          <w:szCs w:val="24"/>
        </w:rPr>
        <w:t>Έως ... [τρεις μήνες από την ημερομηνία έναρξης ισχύος του παρόντος τροποποιητικού κανονισμού], η Επιτροπή υποβάλλει, αν κρίνεται σκόπιμο, στο Συμβούλιο νομοθετική πρόταση προκειμένου να ευθυγραμμιστούν οι τροποποιήσεις στους κανονισμούς (ΕΕ) αριθ. 1092/2010, (ΕΕ) αριθ. 1093/2010, (ΕΕ) αριθ. 1094/2010, (ΕΕ) αριθ. 1095/2010, (ΕΕ) αριθ. 806/2014 και (ΕΕ) .../...</w:t>
      </w:r>
      <w:r w:rsidR="005D2DB9">
        <w:rPr>
          <w:rStyle w:val="FootnoteReference"/>
          <w:b/>
          <w:bCs/>
          <w:i/>
          <w:iCs/>
          <w:szCs w:val="24"/>
        </w:rPr>
        <w:footnoteReference w:customMarkFollows="1" w:id="25"/>
        <w:t>+</w:t>
      </w:r>
      <w:r w:rsidRPr="001C6201">
        <w:rPr>
          <w:b/>
          <w:i/>
          <w:szCs w:val="24"/>
        </w:rPr>
        <w:t xml:space="preserve"> που περιλαμβάνονται στον παρόντα κανονισμό, με τον κανονισμό (ΕΕ) αριθ. 1024/2013 του Συμβουλίου.</w:t>
      </w:r>
    </w:p>
    <w:p w:rsidR="00A01232" w:rsidRPr="001C6201" w:rsidRDefault="00090D8C" w:rsidP="000757EA">
      <w:pPr>
        <w:keepNext/>
        <w:widowControl/>
        <w:spacing w:before="120" w:after="120" w:line="360" w:lineRule="auto"/>
        <w:jc w:val="center"/>
        <w:rPr>
          <w:rFonts w:eastAsia="Calibri"/>
          <w:bCs/>
          <w:noProof/>
          <w:szCs w:val="24"/>
        </w:rPr>
      </w:pPr>
      <w:r w:rsidRPr="001C6201">
        <w:rPr>
          <w:szCs w:val="24"/>
        </w:rPr>
        <w:lastRenderedPageBreak/>
        <w:t>Άρθρο 6</w:t>
      </w:r>
      <w:r w:rsidR="00CF471D" w:rsidRPr="001C6201">
        <w:rPr>
          <w:szCs w:val="24"/>
        </w:rPr>
        <w:br/>
      </w:r>
      <w:r w:rsidRPr="001C6201">
        <w:rPr>
          <w:szCs w:val="24"/>
        </w:rPr>
        <w:t>Έναρξη ισχύος</w:t>
      </w:r>
    </w:p>
    <w:p w:rsidR="00090D8C" w:rsidRPr="001C6201" w:rsidRDefault="00090D8C" w:rsidP="000757EA">
      <w:pPr>
        <w:widowControl/>
        <w:spacing w:before="120" w:after="120" w:line="360" w:lineRule="auto"/>
        <w:rPr>
          <w:rFonts w:eastAsia="Calibri"/>
          <w:noProof/>
          <w:szCs w:val="24"/>
        </w:rPr>
      </w:pPr>
      <w:r w:rsidRPr="001C6201">
        <w:rPr>
          <w:szCs w:val="24"/>
        </w:rPr>
        <w:t xml:space="preserve">Ο παρών κανονισμός αρχίζει να ισχύει την εικοστή ημέρα από τη δημοσίευσή του στην </w:t>
      </w:r>
      <w:r w:rsidRPr="001C6201">
        <w:rPr>
          <w:i/>
          <w:iCs/>
          <w:szCs w:val="24"/>
        </w:rPr>
        <w:t>Επίσημη Εφημερίδα της Ευρωπαϊκής Ένωσης</w:t>
      </w:r>
      <w:r w:rsidRPr="001C6201">
        <w:rPr>
          <w:szCs w:val="24"/>
        </w:rPr>
        <w:t>.</w:t>
      </w:r>
    </w:p>
    <w:p w:rsidR="00090D8C" w:rsidRPr="001C6201" w:rsidRDefault="00090D8C" w:rsidP="000757EA">
      <w:pPr>
        <w:widowControl/>
        <w:spacing w:before="480" w:after="120" w:line="360" w:lineRule="auto"/>
        <w:rPr>
          <w:rFonts w:eastAsia="Calibri"/>
          <w:noProof/>
          <w:szCs w:val="24"/>
        </w:rPr>
      </w:pPr>
      <w:r w:rsidRPr="001C6201">
        <w:rPr>
          <w:szCs w:val="24"/>
        </w:rPr>
        <w:t>Ο παρών κανονισμός είναι δεσμευτικός ως προς όλα τα μέρη του και ισχύει άμεσα σε κάθε κράτος μέλος.</w:t>
      </w:r>
    </w:p>
    <w:p w:rsidR="00090D8C" w:rsidRPr="001C6201" w:rsidRDefault="00CF471D" w:rsidP="000757EA">
      <w:pPr>
        <w:keepNext/>
        <w:widowControl/>
        <w:spacing w:before="120" w:after="120" w:line="360" w:lineRule="auto"/>
        <w:rPr>
          <w:rFonts w:eastAsia="Calibri"/>
          <w:noProof/>
          <w:szCs w:val="22"/>
        </w:rPr>
      </w:pPr>
      <w:r w:rsidRPr="001C6201">
        <w:rPr>
          <w:szCs w:val="24"/>
        </w:rPr>
        <w:t>…</w:t>
      </w:r>
      <w:r w:rsidR="00090D8C" w:rsidRPr="001C6201">
        <w:t>,</w:t>
      </w:r>
    </w:p>
    <w:p w:rsidR="00090D8C" w:rsidRPr="001C6201" w:rsidRDefault="00090D8C" w:rsidP="000757EA">
      <w:pPr>
        <w:keepNext/>
        <w:widowControl/>
        <w:tabs>
          <w:tab w:val="left" w:pos="4252"/>
        </w:tabs>
        <w:spacing w:before="720" w:line="360" w:lineRule="auto"/>
        <w:rPr>
          <w:rFonts w:eastAsia="Calibri"/>
          <w:i/>
          <w:noProof/>
          <w:szCs w:val="22"/>
        </w:rPr>
      </w:pPr>
      <w:r w:rsidRPr="001C6201">
        <w:rPr>
          <w:i/>
        </w:rPr>
        <w:t>Για το Ευρωπαϊκό Κοινοβούλιο</w:t>
      </w:r>
      <w:r w:rsidRPr="001C6201">
        <w:rPr>
          <w:i/>
        </w:rPr>
        <w:tab/>
        <w:t>Για το Συμβούλιο</w:t>
      </w:r>
    </w:p>
    <w:p w:rsidR="00E365E1" w:rsidRPr="001C6201" w:rsidRDefault="00090D8C" w:rsidP="000757EA">
      <w:pPr>
        <w:widowControl/>
        <w:tabs>
          <w:tab w:val="left" w:pos="4252"/>
        </w:tabs>
        <w:spacing w:line="360" w:lineRule="auto"/>
        <w:rPr>
          <w:i/>
        </w:rPr>
      </w:pPr>
      <w:r w:rsidRPr="001C6201">
        <w:rPr>
          <w:i/>
        </w:rPr>
        <w:t>Η Πρόεδρος</w:t>
      </w:r>
      <w:r w:rsidRPr="001C6201">
        <w:rPr>
          <w:i/>
        </w:rPr>
        <w:tab/>
        <w:t>Ο</w:t>
      </w:r>
      <w:r w:rsidR="00CF471D" w:rsidRPr="001C6201">
        <w:rPr>
          <w:i/>
        </w:rPr>
        <w:t>/Η</w:t>
      </w:r>
      <w:r w:rsidRPr="001C6201">
        <w:rPr>
          <w:i/>
        </w:rPr>
        <w:t xml:space="preserve"> Πρόεδρος</w:t>
      </w:r>
      <w:bookmarkStart w:id="10" w:name="TextBodyEnd"/>
      <w:bookmarkEnd w:id="10"/>
    </w:p>
    <w:p w:rsidR="00CF471D" w:rsidRPr="001C6201" w:rsidRDefault="00CF471D" w:rsidP="000757EA">
      <w:pPr>
        <w:widowControl/>
        <w:tabs>
          <w:tab w:val="left" w:pos="4252"/>
        </w:tabs>
        <w:spacing w:line="360" w:lineRule="auto"/>
      </w:pPr>
    </w:p>
    <w:sectPr w:rsidR="00CF471D" w:rsidRPr="001C6201" w:rsidSect="00AB09C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232" w:rsidRPr="00AB09C4" w:rsidRDefault="00A01232">
      <w:r w:rsidRPr="00AB09C4">
        <w:separator/>
      </w:r>
    </w:p>
  </w:endnote>
  <w:endnote w:type="continuationSeparator" w:id="0">
    <w:p w:rsidR="00A01232" w:rsidRPr="00AB09C4" w:rsidRDefault="00A01232">
      <w:r w:rsidRPr="00AB09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232" w:rsidRPr="00AB09C4" w:rsidRDefault="00A0123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232" w:rsidRPr="00AB09C4" w:rsidRDefault="00A0123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232" w:rsidRPr="00AB09C4" w:rsidRDefault="00A0123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232" w:rsidRPr="00AB09C4" w:rsidRDefault="00A01232">
      <w:r w:rsidRPr="00AB09C4">
        <w:separator/>
      </w:r>
    </w:p>
  </w:footnote>
  <w:footnote w:type="continuationSeparator" w:id="0">
    <w:p w:rsidR="00A01232" w:rsidRPr="00AB09C4" w:rsidRDefault="00A01232">
      <w:r w:rsidRPr="00AB09C4">
        <w:continuationSeparator/>
      </w:r>
    </w:p>
  </w:footnote>
  <w:footnote w:id="1">
    <w:p w:rsidR="00E520C3" w:rsidRPr="000757EA" w:rsidRDefault="00E520C3" w:rsidP="000757EA">
      <w:pPr>
        <w:pStyle w:val="FootnoteText"/>
        <w:spacing w:line="240" w:lineRule="auto"/>
        <w:ind w:left="851" w:hanging="851"/>
        <w:rPr>
          <w:sz w:val="24"/>
          <w:szCs w:val="24"/>
          <w:lang w:val="el-GR"/>
        </w:rPr>
      </w:pPr>
      <w:r w:rsidRPr="000757EA">
        <w:rPr>
          <w:rStyle w:val="FootnoteReference"/>
          <w:sz w:val="24"/>
          <w:szCs w:val="24"/>
        </w:rPr>
        <w:footnoteRef/>
      </w:r>
      <w:r w:rsidRPr="000757EA">
        <w:rPr>
          <w:sz w:val="24"/>
          <w:szCs w:val="24"/>
          <w:lang w:val="el-GR"/>
        </w:rPr>
        <w:t xml:space="preserve"> </w:t>
      </w:r>
      <w:r w:rsidRPr="000757EA">
        <w:rPr>
          <w:sz w:val="24"/>
          <w:szCs w:val="24"/>
          <w:lang w:val="el-GR"/>
        </w:rPr>
        <w:tab/>
        <w:t>Δεν έχει ακόμη δημοσιευτεί στην Επίσημη Εφημερίδα.</w:t>
      </w:r>
    </w:p>
  </w:footnote>
  <w:footnote w:id="2">
    <w:p w:rsidR="000757EA" w:rsidRPr="000757EA" w:rsidRDefault="000757EA" w:rsidP="000757EA">
      <w:pPr>
        <w:pStyle w:val="FootnoteText"/>
        <w:ind w:left="851" w:hanging="851"/>
        <w:rPr>
          <w:sz w:val="24"/>
          <w:szCs w:val="24"/>
          <w:lang w:val="el-GR"/>
        </w:rPr>
      </w:pPr>
      <w:r w:rsidRPr="000757EA">
        <w:rPr>
          <w:rStyle w:val="FootnoteReference"/>
          <w:sz w:val="24"/>
          <w:szCs w:val="24"/>
          <w:lang w:val="el-GR"/>
        </w:rPr>
        <w:t>*</w:t>
      </w:r>
      <w:r w:rsidRPr="000757EA">
        <w:rPr>
          <w:sz w:val="24"/>
          <w:szCs w:val="24"/>
          <w:lang w:val="el-GR"/>
        </w:rPr>
        <w:t xml:space="preserve"> </w:t>
      </w:r>
      <w:r w:rsidRPr="000757EA">
        <w:rPr>
          <w:sz w:val="24"/>
          <w:szCs w:val="24"/>
          <w:lang w:val="el-GR"/>
        </w:rPr>
        <w:tab/>
        <w:t xml:space="preserve">Οι αλλαγές στο σύνολο του κειμένου προκύπτουν από την έγκριση της τροπολογίας </w:t>
      </w:r>
      <w:r w:rsidRPr="000757EA">
        <w:rPr>
          <w:sz w:val="24"/>
          <w:szCs w:val="24"/>
        </w:rPr>
        <w:t>X</w:t>
      </w:r>
      <w:r w:rsidRPr="000757EA">
        <w:rPr>
          <w:sz w:val="24"/>
          <w:szCs w:val="24"/>
          <w:lang w:val="el-GR"/>
        </w:rPr>
        <w:t xml:space="preserve">. Το νέο ή τροποποιημένο κείμενο σημειώνεται με </w:t>
      </w:r>
      <w:r w:rsidRPr="000757EA">
        <w:rPr>
          <w:b/>
          <w:i/>
          <w:sz w:val="24"/>
          <w:szCs w:val="24"/>
          <w:lang w:val="el-GR"/>
        </w:rPr>
        <w:t>έντονους πλάγιους χαρακτήρες</w:t>
      </w:r>
      <w:r w:rsidRPr="000757EA">
        <w:rPr>
          <w:sz w:val="24"/>
          <w:szCs w:val="24"/>
          <w:lang w:val="el-GR"/>
        </w:rPr>
        <w:t>· η διαγραφή κειμένου σημειώνεται με το σύμβολο ▌.</w:t>
      </w:r>
    </w:p>
  </w:footnote>
  <w:footnote w:id="3">
    <w:p w:rsidR="00A01232" w:rsidRPr="000757EA" w:rsidRDefault="00A01232" w:rsidP="000757EA">
      <w:pPr>
        <w:pStyle w:val="FootnoteText"/>
        <w:ind w:left="851" w:hanging="851"/>
        <w:rPr>
          <w:sz w:val="24"/>
          <w:szCs w:val="24"/>
          <w:lang w:val="el-GR"/>
        </w:rPr>
      </w:pPr>
      <w:r w:rsidRPr="000757EA">
        <w:rPr>
          <w:rStyle w:val="FootnoteReference"/>
          <w:sz w:val="24"/>
          <w:szCs w:val="24"/>
          <w:lang w:val="el-GR"/>
        </w:rPr>
        <w:footnoteRef/>
      </w:r>
      <w:r w:rsidRPr="000757EA">
        <w:rPr>
          <w:sz w:val="24"/>
          <w:szCs w:val="24"/>
          <w:lang w:val="el-GR"/>
        </w:rPr>
        <w:t xml:space="preserve"> </w:t>
      </w:r>
      <w:r w:rsidRPr="000757EA">
        <w:rPr>
          <w:sz w:val="24"/>
          <w:szCs w:val="24"/>
          <w:lang w:val="el-GR"/>
        </w:rPr>
        <w:tab/>
        <w:t>ΕΕ C […] της […], σ. […]</w:t>
      </w:r>
    </w:p>
  </w:footnote>
  <w:footnote w:id="4">
    <w:p w:rsidR="00A01232" w:rsidRPr="000757EA" w:rsidRDefault="00A01232" w:rsidP="000757EA">
      <w:pPr>
        <w:pStyle w:val="FootnoteText"/>
        <w:ind w:left="851" w:hanging="851"/>
        <w:rPr>
          <w:sz w:val="24"/>
          <w:szCs w:val="24"/>
          <w:lang w:val="el-GR"/>
        </w:rPr>
      </w:pPr>
      <w:r w:rsidRPr="000757EA">
        <w:rPr>
          <w:rStyle w:val="FootnoteReference"/>
          <w:sz w:val="24"/>
          <w:szCs w:val="24"/>
          <w:lang w:val="el-GR"/>
        </w:rPr>
        <w:footnoteRef/>
      </w:r>
      <w:r w:rsidRPr="000757EA">
        <w:rPr>
          <w:sz w:val="24"/>
          <w:szCs w:val="24"/>
          <w:lang w:val="el-GR"/>
        </w:rPr>
        <w:t xml:space="preserve"> </w:t>
      </w:r>
      <w:r w:rsidRPr="000757EA">
        <w:rPr>
          <w:sz w:val="24"/>
          <w:szCs w:val="24"/>
          <w:lang w:val="el-GR"/>
        </w:rPr>
        <w:tab/>
        <w:t>ΕΕ C […] της […], σ. […].</w:t>
      </w:r>
    </w:p>
  </w:footnote>
  <w:footnote w:id="5">
    <w:p w:rsidR="00A01232" w:rsidRPr="000757EA" w:rsidRDefault="00A01232" w:rsidP="000757EA">
      <w:pPr>
        <w:pStyle w:val="FootnoteText"/>
        <w:ind w:left="851" w:hanging="851"/>
        <w:rPr>
          <w:sz w:val="24"/>
          <w:szCs w:val="24"/>
          <w:lang w:val="el-GR"/>
        </w:rPr>
      </w:pPr>
      <w:r w:rsidRPr="000757EA">
        <w:rPr>
          <w:rStyle w:val="FootnoteReference"/>
          <w:sz w:val="24"/>
          <w:szCs w:val="24"/>
          <w:lang w:val="el-GR"/>
        </w:rPr>
        <w:footnoteRef/>
      </w:r>
      <w:r w:rsidRPr="000757EA">
        <w:rPr>
          <w:sz w:val="24"/>
          <w:szCs w:val="24"/>
          <w:lang w:val="el-GR"/>
        </w:rPr>
        <w:t xml:space="preserve"> </w:t>
      </w:r>
      <w:r w:rsidRPr="000757EA">
        <w:rPr>
          <w:sz w:val="24"/>
          <w:szCs w:val="24"/>
          <w:lang w:val="el-GR"/>
        </w:rPr>
        <w:tab/>
        <w:t xml:space="preserve">Κανονισμός (ΕΕ) 2021/523 του Ευρωπαϊκού Κοινοβουλίου και του Συμβουλίου, της 24ης Μαρτίου 2021, για τη θέσπιση του προγράμματος </w:t>
      </w:r>
      <w:proofErr w:type="spellStart"/>
      <w:r w:rsidRPr="000757EA">
        <w:rPr>
          <w:sz w:val="24"/>
          <w:szCs w:val="24"/>
          <w:lang w:val="el-GR"/>
        </w:rPr>
        <w:t>InvestEU</w:t>
      </w:r>
      <w:proofErr w:type="spellEnd"/>
      <w:r w:rsidRPr="000757EA">
        <w:rPr>
          <w:sz w:val="24"/>
          <w:szCs w:val="24"/>
          <w:lang w:val="el-GR"/>
        </w:rPr>
        <w:t xml:space="preserve"> και την τροποποίηση του κανονισμού (ΕΕ) 2015/1017 (ΕΕ L 107 της 26.3.2021, σ. 30).</w:t>
      </w:r>
    </w:p>
  </w:footnote>
  <w:footnote w:id="6">
    <w:p w:rsidR="00A01232" w:rsidRPr="000757EA" w:rsidRDefault="00A01232" w:rsidP="000757EA">
      <w:pPr>
        <w:pStyle w:val="FootnoteText"/>
        <w:ind w:left="851" w:hanging="851"/>
        <w:rPr>
          <w:sz w:val="24"/>
          <w:szCs w:val="24"/>
          <w:lang w:val="el-GR"/>
        </w:rPr>
      </w:pPr>
      <w:r w:rsidRPr="000757EA">
        <w:rPr>
          <w:rStyle w:val="FootnoteReference"/>
          <w:sz w:val="24"/>
          <w:szCs w:val="24"/>
          <w:lang w:val="el-GR"/>
        </w:rPr>
        <w:footnoteRef/>
      </w:r>
      <w:r w:rsidRPr="000757EA">
        <w:rPr>
          <w:sz w:val="24"/>
          <w:szCs w:val="24"/>
          <w:lang w:val="el-GR"/>
        </w:rPr>
        <w:t xml:space="preserve"> </w:t>
      </w:r>
      <w:r w:rsidRPr="000757EA">
        <w:rPr>
          <w:sz w:val="24"/>
          <w:szCs w:val="24"/>
          <w:lang w:val="el-GR"/>
        </w:rPr>
        <w:tab/>
        <w:t>Κανονισμός (ΕΕ) αριθ. 1092/2010 του Ευρωπαϊκού Κοινοβουλίου και του Συμβουλίου, της 24ης Νοεμβρίου 2010, σχετικά με τη μακροπροληπτική επίβλεψη του χρηματοοικονομικού συστήματος της Ευρωπαϊκής Ένωσης και τη σύσταση Ευρωπαϊκού Συμβουλίου Συστημικού Κινδύνου (ΕΕ L 331 της 15.12.2010, σ. 1).</w:t>
      </w:r>
    </w:p>
  </w:footnote>
  <w:footnote w:id="7">
    <w:p w:rsidR="00A01232" w:rsidRPr="000757EA" w:rsidRDefault="00A01232" w:rsidP="000757EA">
      <w:pPr>
        <w:pStyle w:val="FootnoteText"/>
        <w:ind w:left="851" w:hanging="851"/>
        <w:rPr>
          <w:sz w:val="24"/>
          <w:szCs w:val="24"/>
          <w:lang w:val="el-GR"/>
        </w:rPr>
      </w:pPr>
      <w:r w:rsidRPr="000757EA">
        <w:rPr>
          <w:rStyle w:val="FootnoteReference"/>
          <w:sz w:val="24"/>
          <w:szCs w:val="24"/>
          <w:lang w:val="el-GR"/>
        </w:rPr>
        <w:footnoteRef/>
      </w:r>
      <w:r w:rsidRPr="000757EA">
        <w:rPr>
          <w:sz w:val="24"/>
          <w:szCs w:val="24"/>
          <w:lang w:val="el-GR"/>
        </w:rPr>
        <w:t xml:space="preserve"> </w:t>
      </w:r>
      <w:r w:rsidRPr="000757EA">
        <w:rPr>
          <w:sz w:val="24"/>
          <w:szCs w:val="24"/>
          <w:lang w:val="el-GR"/>
        </w:rPr>
        <w:tab/>
        <w:t>Κανονισμός (ΕΕ) αριθ. 1093/2010 του Ευρωπαϊκού Κοινοβουλίου και του Συμβουλίου, της 24ης Νοεμβρίου 2010, σχετικά με τη σύσταση Ευρωπαϊκής Εποπτικής Αρχής (Ευρωπαϊκή Αρχή Τραπεζών), την τροποποίηση της απόφασης αριθ. 716/2009/ΕΚ και την κατάργηση της απόφασης 2009/78/ΕΚ της Επιτροπής (ΕΕ L 331 της 15.12.2010, σ. 12).</w:t>
      </w:r>
    </w:p>
  </w:footnote>
  <w:footnote w:id="8">
    <w:p w:rsidR="00A01232" w:rsidRPr="000757EA" w:rsidRDefault="00A01232" w:rsidP="000757EA">
      <w:pPr>
        <w:pStyle w:val="FootnoteText"/>
        <w:ind w:left="851" w:hanging="851"/>
        <w:rPr>
          <w:sz w:val="24"/>
          <w:szCs w:val="24"/>
          <w:lang w:val="el-GR"/>
        </w:rPr>
      </w:pPr>
      <w:r w:rsidRPr="000757EA">
        <w:rPr>
          <w:rStyle w:val="FootnoteReference"/>
          <w:sz w:val="24"/>
          <w:szCs w:val="24"/>
          <w:lang w:val="el-GR"/>
        </w:rPr>
        <w:footnoteRef/>
      </w:r>
      <w:r w:rsidRPr="000757EA">
        <w:rPr>
          <w:sz w:val="24"/>
          <w:szCs w:val="24"/>
          <w:lang w:val="el-GR"/>
        </w:rPr>
        <w:t xml:space="preserve"> </w:t>
      </w:r>
      <w:r w:rsidRPr="000757EA">
        <w:rPr>
          <w:sz w:val="24"/>
          <w:szCs w:val="24"/>
          <w:lang w:val="el-GR"/>
        </w:rPr>
        <w:tab/>
        <w:t>Κανονισμός (ΕΕ) αριθ. 1094/2010 του Ευρωπαϊκού Κοινοβουλίου και του Συμβουλίου, της 24ης Νοεμβρίου 2010, για τη σύσταση Ευρωπαϊκής Εποπτικής Αρχής (Ευρωπαϊκή Αρχή Ασφαλίσεων και Επαγγελματικών Συντάξεων), την τροποποίηση της απόφασης αριθ. 716/2009/ΕΚ και την κατάργηση της απόφασης 2009/79/ΕΚ της Επιτροπής (ΕΕ L 331 της 15.12.2010, σ. 48).</w:t>
      </w:r>
    </w:p>
  </w:footnote>
  <w:footnote w:id="9">
    <w:p w:rsidR="00A01232" w:rsidRPr="000757EA" w:rsidRDefault="00A01232" w:rsidP="000757EA">
      <w:pPr>
        <w:pStyle w:val="FootnoteText"/>
        <w:ind w:left="851" w:hanging="851"/>
        <w:rPr>
          <w:sz w:val="24"/>
          <w:szCs w:val="24"/>
          <w:lang w:val="el-GR"/>
        </w:rPr>
      </w:pPr>
      <w:r w:rsidRPr="000757EA">
        <w:rPr>
          <w:rStyle w:val="FootnoteReference"/>
          <w:sz w:val="24"/>
          <w:szCs w:val="24"/>
          <w:lang w:val="el-GR"/>
        </w:rPr>
        <w:footnoteRef/>
      </w:r>
      <w:r w:rsidRPr="000757EA">
        <w:rPr>
          <w:sz w:val="24"/>
          <w:szCs w:val="24"/>
          <w:lang w:val="el-GR"/>
        </w:rPr>
        <w:t xml:space="preserve"> </w:t>
      </w:r>
      <w:r w:rsidRPr="000757EA">
        <w:rPr>
          <w:sz w:val="24"/>
          <w:szCs w:val="24"/>
          <w:lang w:val="el-GR"/>
        </w:rPr>
        <w:tab/>
        <w:t>Κανονισμός (ΕΕ) αριθ. 1095/2010 του Ευρωπαϊκού Κοινοβουλίου και του Συμβουλίου, της 24ης Νοεμβρίου 2010, σχετικά με τη σύσταση Ευρωπαϊκής Εποπτικής Αρχής (Ευρωπαϊκή Αρχή Κινητών Αξιών και Αγορών), την τροποποίηση της απόφασης αριθ. 716/2009/ΕΚ και την κατάργηση της απόφασης 2009/77/ΕΚ (ΕΕ L 331 της 15.12.2010, σ. 84).</w:t>
      </w:r>
    </w:p>
  </w:footnote>
  <w:footnote w:id="10">
    <w:p w:rsidR="004E3449" w:rsidRPr="000757EA" w:rsidRDefault="004E3449" w:rsidP="000757EA">
      <w:pPr>
        <w:pStyle w:val="FootnoteText"/>
        <w:ind w:left="851" w:hanging="851"/>
        <w:rPr>
          <w:sz w:val="24"/>
          <w:szCs w:val="24"/>
          <w:lang w:val="el-GR"/>
        </w:rPr>
      </w:pPr>
      <w:r>
        <w:rPr>
          <w:rStyle w:val="FootnoteReference"/>
        </w:rPr>
        <w:footnoteRef/>
      </w:r>
      <w:r w:rsidRPr="000757EA">
        <w:rPr>
          <w:sz w:val="24"/>
          <w:szCs w:val="24"/>
          <w:lang w:val="el-GR"/>
        </w:rPr>
        <w:t xml:space="preserve"> </w:t>
      </w:r>
      <w:r w:rsidRPr="000757EA">
        <w:rPr>
          <w:sz w:val="24"/>
          <w:szCs w:val="24"/>
          <w:lang w:val="el-GR"/>
        </w:rPr>
        <w:tab/>
      </w:r>
      <w:r w:rsidRPr="000757EA">
        <w:rPr>
          <w:b/>
          <w:i/>
          <w:sz w:val="24"/>
          <w:szCs w:val="24"/>
          <w:lang w:val="el-GR"/>
        </w:rPr>
        <w:t>Κανονισμός (ΕΕ) αριθ. 806/2014 του Ευρωπαϊκού Κοινοβουλίου και του Συμβουλίου, της 15ης Ιουλίου 2014, περί θεσπίσεως ενιαίων κανόνων και διαδικασίας για την εξυγίανση πιστωτικών ιδρυμάτων και ορισμένων επιχειρήσεων επενδύσεων στο πλαίσιο ενός Ενιαίου Μηχανισμού Εξυγίανσης και ενός Ενιαίου Ταμείου Εξυγίανσης και τροποποιήσεως του κανονισμού (ΕΕ) αριθ. 1093/2010 (ΕΕ L 225 της 30.7.2014, σ. 1).</w:t>
      </w:r>
    </w:p>
  </w:footnote>
  <w:footnote w:id="11">
    <w:p w:rsidR="005D2DB9" w:rsidRPr="005D2DB9" w:rsidRDefault="005D2DB9" w:rsidP="005D2DB9">
      <w:pPr>
        <w:pStyle w:val="FootnoteText"/>
        <w:ind w:left="851" w:hanging="851"/>
        <w:rPr>
          <w:lang w:val="el-GR"/>
        </w:rPr>
      </w:pPr>
      <w:r w:rsidRPr="005D2DB9">
        <w:rPr>
          <w:rStyle w:val="FootnoteReference"/>
          <w:lang w:val="el-GR"/>
        </w:rPr>
        <w:t>+</w:t>
      </w:r>
      <w:r w:rsidRPr="005D2DB9">
        <w:rPr>
          <w:lang w:val="el-GR"/>
        </w:rPr>
        <w:t xml:space="preserve"> </w:t>
      </w:r>
      <w:r w:rsidRPr="000757EA">
        <w:rPr>
          <w:sz w:val="24"/>
          <w:szCs w:val="24"/>
          <w:lang w:val="el-GR"/>
        </w:rPr>
        <w:tab/>
      </w:r>
      <w:r w:rsidRPr="000757EA">
        <w:rPr>
          <w:b/>
          <w:i/>
          <w:sz w:val="24"/>
          <w:szCs w:val="24"/>
          <w:lang w:val="el-GR"/>
        </w:rPr>
        <w:t>ΕΕ: Να προστεθεί στο κείμενο ο αριθμός του κανονισμού που περιέχεται στο έγγραφο 2021/0240(COD) [πρόταση κανονισμού σχετικά με τη σύσταση της Αρχής για την καταπολέμηση της νομιμοποίησης εσόδων από παράνομες δραστηριότητες και της χρηματοδότησης της τρομοκρατίας – COM(2021)0421] και να προστεθούν στην υποσημείωση ο αριθμός, η ημερομηνία, ο τίτλος και τα στοιχεία δημοσίευσης του εν λόγω κανονισμού στην Επίσημη Εφημερίδα</w:t>
      </w:r>
      <w:r w:rsidRPr="005D2DB9">
        <w:rPr>
          <w:b/>
          <w:i/>
          <w:sz w:val="24"/>
          <w:szCs w:val="24"/>
          <w:lang w:val="el-GR"/>
        </w:rPr>
        <w:t>.</w:t>
      </w:r>
    </w:p>
  </w:footnote>
  <w:footnote w:id="12">
    <w:p w:rsidR="004E3449" w:rsidRPr="000757EA" w:rsidRDefault="004E3449" w:rsidP="000757EA">
      <w:pPr>
        <w:pStyle w:val="FootnoteText"/>
        <w:ind w:left="851" w:hanging="851"/>
        <w:rPr>
          <w:sz w:val="24"/>
          <w:szCs w:val="24"/>
          <w:lang w:val="el-GR"/>
        </w:rPr>
      </w:pPr>
      <w:r>
        <w:rPr>
          <w:rStyle w:val="FootnoteReference"/>
        </w:rPr>
        <w:footnoteRef/>
      </w:r>
      <w:r w:rsidRPr="000757EA">
        <w:rPr>
          <w:sz w:val="24"/>
          <w:szCs w:val="24"/>
          <w:lang w:val="el-GR"/>
        </w:rPr>
        <w:t xml:space="preserve"> </w:t>
      </w:r>
      <w:r w:rsidRPr="000757EA">
        <w:rPr>
          <w:sz w:val="24"/>
          <w:szCs w:val="24"/>
          <w:lang w:val="el-GR"/>
        </w:rPr>
        <w:tab/>
      </w:r>
      <w:r w:rsidRPr="000757EA">
        <w:rPr>
          <w:b/>
          <w:i/>
          <w:sz w:val="24"/>
          <w:szCs w:val="24"/>
          <w:lang w:val="el-GR"/>
        </w:rPr>
        <w:t>Κανονισμός (ΕΕ) αριθ. 1024/2013 του Συμβουλίου, της 15ης Οκτωβρίου 2013, για την ανάθεση ειδικών καθηκόντων στην Ευρωπαϊκή Κεντρική Τράπεζα σχετικά με τις πολιτικές που αφορούν την προληπτική εποπτεία των πιστωτικών ιδρυμάτων (ΕΕ L 287 της 29.10.2013, σ. 63).</w:t>
      </w:r>
    </w:p>
  </w:footnote>
  <w:footnote w:id="13">
    <w:p w:rsidR="00A01232" w:rsidRPr="000757EA" w:rsidRDefault="00A01232" w:rsidP="000757EA">
      <w:pPr>
        <w:pStyle w:val="FootnoteText"/>
        <w:ind w:left="851" w:hanging="851"/>
        <w:rPr>
          <w:sz w:val="24"/>
          <w:szCs w:val="24"/>
          <w:lang w:val="el-GR"/>
        </w:rPr>
      </w:pPr>
      <w:r w:rsidRPr="000757EA">
        <w:rPr>
          <w:rStyle w:val="FootnoteReference"/>
          <w:sz w:val="24"/>
          <w:szCs w:val="24"/>
          <w:lang w:val="el-GR"/>
        </w:rPr>
        <w:footnoteRef/>
      </w:r>
      <w:r w:rsidRPr="000757EA">
        <w:rPr>
          <w:sz w:val="24"/>
          <w:szCs w:val="24"/>
          <w:lang w:val="el-GR"/>
        </w:rPr>
        <w:t xml:space="preserve"> </w:t>
      </w:r>
      <w:r w:rsidRPr="000757EA">
        <w:rPr>
          <w:sz w:val="24"/>
          <w:szCs w:val="24"/>
          <w:lang w:val="el-GR"/>
        </w:rPr>
        <w:tab/>
        <w:t>COM(2023)</w:t>
      </w:r>
      <w:r w:rsidR="00671105" w:rsidRPr="000757EA">
        <w:rPr>
          <w:sz w:val="24"/>
          <w:szCs w:val="24"/>
          <w:lang w:val="el-GR"/>
        </w:rPr>
        <w:t>0</w:t>
      </w:r>
      <w:r w:rsidRPr="000757EA">
        <w:rPr>
          <w:sz w:val="24"/>
          <w:szCs w:val="24"/>
          <w:lang w:val="el-GR"/>
        </w:rPr>
        <w:t>168.</w:t>
      </w:r>
    </w:p>
  </w:footnote>
  <w:footnote w:id="14">
    <w:p w:rsidR="00A01232" w:rsidRPr="000757EA" w:rsidRDefault="00A01232" w:rsidP="000757EA">
      <w:pPr>
        <w:pStyle w:val="FootnoteText"/>
        <w:ind w:left="851" w:hanging="851"/>
        <w:rPr>
          <w:sz w:val="24"/>
          <w:szCs w:val="24"/>
          <w:lang w:val="el-GR"/>
        </w:rPr>
      </w:pPr>
      <w:r w:rsidRPr="000757EA">
        <w:rPr>
          <w:rStyle w:val="FootnoteReference"/>
          <w:sz w:val="24"/>
          <w:szCs w:val="24"/>
          <w:lang w:val="el-GR"/>
        </w:rPr>
        <w:footnoteRef/>
      </w:r>
      <w:r w:rsidRPr="000757EA">
        <w:rPr>
          <w:sz w:val="24"/>
          <w:szCs w:val="24"/>
          <w:lang w:val="el-GR"/>
        </w:rPr>
        <w:t xml:space="preserve"> </w:t>
      </w:r>
      <w:r w:rsidRPr="000757EA">
        <w:rPr>
          <w:sz w:val="24"/>
          <w:szCs w:val="24"/>
          <w:lang w:val="el-GR"/>
        </w:rPr>
        <w:tab/>
        <w:t>Κανονισμός (ΕΕ) 2022/868 του Ευρωπαϊκού Κοινοβουλίου και του Συμβουλίου, της 30ής Μαΐου 2022, σχετικά με την ευρωπαϊκή διακυβέρνηση δεδομένων και την τροποποίηση του κανονισμού (ΕΕ) 2018/1724 (πράξη για τη διακυβέρνηση δεδομένων) (ΕΕ L 152 της 3.6.2022, σ. 1).</w:t>
      </w:r>
    </w:p>
  </w:footnote>
  <w:footnote w:id="15">
    <w:p w:rsidR="005D2DB9" w:rsidRPr="005D2DB9" w:rsidRDefault="005D2DB9" w:rsidP="005D2DB9">
      <w:pPr>
        <w:pStyle w:val="FootnoteText"/>
        <w:ind w:left="851" w:hanging="851"/>
        <w:rPr>
          <w:lang w:val="el-GR"/>
        </w:rPr>
      </w:pPr>
      <w:r w:rsidRPr="005D2DB9">
        <w:rPr>
          <w:rStyle w:val="FootnoteReference"/>
          <w:lang w:val="el-GR"/>
        </w:rPr>
        <w:t>+</w:t>
      </w:r>
      <w:r w:rsidRPr="005D2DB9">
        <w:rPr>
          <w:lang w:val="el-GR"/>
        </w:rPr>
        <w:t xml:space="preserve"> </w:t>
      </w:r>
      <w:r w:rsidRPr="000757EA">
        <w:rPr>
          <w:sz w:val="24"/>
          <w:szCs w:val="24"/>
          <w:lang w:val="el-GR"/>
        </w:rPr>
        <w:tab/>
      </w:r>
      <w:r w:rsidRPr="000757EA">
        <w:rPr>
          <w:b/>
          <w:i/>
          <w:sz w:val="24"/>
          <w:szCs w:val="24"/>
          <w:lang w:val="el-GR"/>
        </w:rPr>
        <w:t>ΕΕ: Να προστεθεί στο κείμενο ο αριθμός του κανονισμού που περιέχεται στο έγγραφο 2021/0240(COD) [πρόταση κανονισμού σχετικά με τη σύσταση της Αρχής για την καταπολέμηση της νομιμοποίησης εσόδων από παράνομες δραστηριότητες και της χρηματοδότησης της τρομοκρατίας – COM(2021)0421] και να προστεθούν στην υποσημείωση ο αριθμός, η ημερομηνία, ο τίτλος και τα στοιχεία δημοσίευσης του εν λόγω κανονισμού στην Επίσημη Εφημερίδα</w:t>
      </w:r>
      <w:r w:rsidRPr="005D2DB9">
        <w:rPr>
          <w:b/>
          <w:i/>
          <w:sz w:val="24"/>
          <w:szCs w:val="24"/>
          <w:lang w:val="el-GR"/>
        </w:rPr>
        <w:t>.</w:t>
      </w:r>
    </w:p>
  </w:footnote>
  <w:footnote w:id="16">
    <w:p w:rsidR="005D2DB9" w:rsidRPr="005D2DB9" w:rsidRDefault="005D2DB9">
      <w:pPr>
        <w:pStyle w:val="FootnoteText"/>
        <w:rPr>
          <w:lang w:val="el-GR"/>
        </w:rPr>
      </w:pPr>
      <w:r w:rsidRPr="005D2DB9">
        <w:rPr>
          <w:rStyle w:val="FootnoteReference"/>
          <w:lang w:val="el-GR"/>
        </w:rPr>
        <w:t>++</w:t>
      </w:r>
      <w:r w:rsidRPr="005D2DB9">
        <w:rPr>
          <w:lang w:val="el-GR"/>
        </w:rPr>
        <w:t xml:space="preserve"> </w:t>
      </w:r>
      <w:r w:rsidRPr="000757EA">
        <w:rPr>
          <w:sz w:val="24"/>
          <w:szCs w:val="24"/>
          <w:lang w:val="el-GR"/>
        </w:rPr>
        <w:tab/>
      </w:r>
      <w:r w:rsidRPr="000757EA">
        <w:rPr>
          <w:b/>
          <w:i/>
          <w:sz w:val="24"/>
          <w:szCs w:val="24"/>
          <w:lang w:val="el-GR"/>
        </w:rPr>
        <w:t xml:space="preserve">ΕΕ: Να προστεθεί στο κείμενο ο αριθμός της οδηγίας που περιέχεται στο έγγραφο 2021/0250(COD) [πρόταση </w:t>
      </w:r>
      <w:proofErr w:type="spellStart"/>
      <w:r w:rsidRPr="000757EA">
        <w:rPr>
          <w:b/>
          <w:i/>
          <w:sz w:val="24"/>
          <w:szCs w:val="24"/>
          <w:lang w:val="el-GR"/>
        </w:rPr>
        <w:t>6ης</w:t>
      </w:r>
      <w:proofErr w:type="spellEnd"/>
      <w:r w:rsidRPr="000757EA">
        <w:rPr>
          <w:b/>
          <w:i/>
          <w:sz w:val="24"/>
          <w:szCs w:val="24"/>
          <w:lang w:val="el-GR"/>
        </w:rPr>
        <w:t xml:space="preserve"> οδηγίας για την καταπολέμηση της νομιμοποίησης εσόδων από παράνομες δραστηριότητες – COM(2021)0423] και να προστεθούν στην υποσημείωση ο αριθμός, η ημερομηνία, ο τίτλος και τα στοιχεία δημοσίευσης της εν λόγω οδηγίας στην Επίσημη Εφημερίδα.</w:t>
      </w:r>
    </w:p>
  </w:footnote>
  <w:footnote w:id="17">
    <w:p w:rsidR="005D2DB9" w:rsidRPr="005D2DB9" w:rsidRDefault="005D2DB9" w:rsidP="005D2DB9">
      <w:pPr>
        <w:pStyle w:val="FootnoteText"/>
        <w:ind w:left="851" w:hanging="851"/>
        <w:rPr>
          <w:lang w:val="el-GR"/>
        </w:rPr>
      </w:pPr>
      <w:r w:rsidRPr="005D2DB9">
        <w:rPr>
          <w:rStyle w:val="FootnoteReference"/>
          <w:lang w:val="el-GR"/>
        </w:rPr>
        <w:t>+</w:t>
      </w:r>
      <w:r w:rsidRPr="005D2DB9">
        <w:rPr>
          <w:lang w:val="el-GR"/>
        </w:rPr>
        <w:t xml:space="preserve"> </w:t>
      </w:r>
      <w:r w:rsidRPr="000757EA">
        <w:rPr>
          <w:sz w:val="24"/>
          <w:szCs w:val="24"/>
          <w:lang w:val="el-GR"/>
        </w:rPr>
        <w:tab/>
      </w:r>
      <w:r w:rsidRPr="000757EA">
        <w:rPr>
          <w:b/>
          <w:i/>
          <w:sz w:val="24"/>
          <w:szCs w:val="24"/>
          <w:lang w:val="el-GR"/>
        </w:rPr>
        <w:t>ΕΕ: Να προστεθεί στο κείμενο ο αριθμός του κανονισμού που περιέχεται στο έγγραφο 2021/0240(COD) [πρόταση κανονισμού σχετικά με τη σύσταση της Αρχής για την καταπολέμηση της νομιμοποίησης εσόδων από παράνομες δραστηριότητες και της χρηματοδότησης της τρομοκρατίας – COM(2021)0421] και να προστεθούν στην υποσημείωση ο αριθμός, η ημερομηνία, ο τίτλος και τα στοιχεία δημοσίευσης του εν λόγω κανονισμού στην Επίσημη Εφημερίδα</w:t>
      </w:r>
      <w:r w:rsidRPr="005D2DB9">
        <w:rPr>
          <w:b/>
          <w:i/>
          <w:sz w:val="24"/>
          <w:szCs w:val="24"/>
          <w:lang w:val="el-GR"/>
        </w:rPr>
        <w:t>.</w:t>
      </w:r>
    </w:p>
  </w:footnote>
  <w:footnote w:id="18">
    <w:p w:rsidR="005D2DB9" w:rsidRPr="005D2DB9" w:rsidRDefault="005D2DB9" w:rsidP="005D2DB9">
      <w:pPr>
        <w:pStyle w:val="FootnoteText"/>
        <w:ind w:left="851" w:hanging="851"/>
        <w:rPr>
          <w:lang w:val="el-GR"/>
        </w:rPr>
      </w:pPr>
      <w:r w:rsidRPr="005D2DB9">
        <w:rPr>
          <w:rStyle w:val="FootnoteReference"/>
          <w:lang w:val="el-GR"/>
        </w:rPr>
        <w:t>++</w:t>
      </w:r>
      <w:r w:rsidRPr="005D2DB9">
        <w:rPr>
          <w:lang w:val="el-GR"/>
        </w:rPr>
        <w:t xml:space="preserve"> </w:t>
      </w:r>
      <w:r w:rsidRPr="000757EA">
        <w:rPr>
          <w:sz w:val="24"/>
          <w:szCs w:val="24"/>
          <w:lang w:val="el-GR"/>
        </w:rPr>
        <w:tab/>
      </w:r>
      <w:r w:rsidRPr="000757EA">
        <w:rPr>
          <w:b/>
          <w:i/>
          <w:sz w:val="24"/>
          <w:szCs w:val="24"/>
          <w:lang w:val="el-GR"/>
        </w:rPr>
        <w:t xml:space="preserve">ΕΕ: Να προστεθεί στο κείμενο ο αριθμός της οδηγίας που περιέχεται στο έγγραφο 2021/0250(COD) [πρόταση </w:t>
      </w:r>
      <w:proofErr w:type="spellStart"/>
      <w:r w:rsidRPr="000757EA">
        <w:rPr>
          <w:b/>
          <w:i/>
          <w:sz w:val="24"/>
          <w:szCs w:val="24"/>
          <w:lang w:val="el-GR"/>
        </w:rPr>
        <w:t>6ης</w:t>
      </w:r>
      <w:proofErr w:type="spellEnd"/>
      <w:r w:rsidRPr="000757EA">
        <w:rPr>
          <w:b/>
          <w:i/>
          <w:sz w:val="24"/>
          <w:szCs w:val="24"/>
          <w:lang w:val="el-GR"/>
        </w:rPr>
        <w:t xml:space="preserve"> οδηγίας για την καταπολέμηση της νομιμοποίησης εσόδων από παράνομες δραστηριότητες – COM(2021)0423] και να προστεθούν στην υποσημείωση ο αριθμός, η ημερομηνία, ο τίτλος και τα στοιχεία δημοσίευσης της εν λόγω οδηγίας στην Επίσημη Εφημερίδα.</w:t>
      </w:r>
    </w:p>
  </w:footnote>
  <w:footnote w:id="19">
    <w:p w:rsidR="005D2DB9" w:rsidRPr="005D2DB9" w:rsidRDefault="005D2DB9" w:rsidP="005D2DB9">
      <w:pPr>
        <w:pStyle w:val="FootnoteText"/>
        <w:ind w:left="851" w:hanging="851"/>
        <w:rPr>
          <w:lang w:val="el-GR"/>
        </w:rPr>
      </w:pPr>
      <w:r w:rsidRPr="005D2DB9">
        <w:rPr>
          <w:rStyle w:val="FootnoteReference"/>
          <w:lang w:val="el-GR"/>
        </w:rPr>
        <w:t>+</w:t>
      </w:r>
      <w:r w:rsidRPr="005D2DB9">
        <w:rPr>
          <w:lang w:val="el-GR"/>
        </w:rPr>
        <w:t xml:space="preserve"> </w:t>
      </w:r>
      <w:r w:rsidRPr="000757EA">
        <w:rPr>
          <w:sz w:val="24"/>
          <w:szCs w:val="24"/>
          <w:lang w:val="el-GR"/>
        </w:rPr>
        <w:tab/>
      </w:r>
      <w:r w:rsidRPr="000757EA">
        <w:rPr>
          <w:b/>
          <w:i/>
          <w:sz w:val="24"/>
          <w:szCs w:val="24"/>
          <w:lang w:val="el-GR"/>
        </w:rPr>
        <w:t>ΕΕ: Να προστεθεί στο κείμενο ο αριθμός του κανονισμού που περιέχεται στο έγγραφο 2021/0240(COD) [πρόταση κανονισμού σχετικά με τη σύσταση της Αρχής για την καταπολέμηση της νομιμοποίησης εσόδων από παράνομες δραστηριότητες και της χρηματοδότησης της τρομοκρατίας – COM(2021)0421] και να προστεθούν στην υποσημείωση ο αριθμός, η ημερομηνία, ο τίτλος και τα στοιχεία δημοσίευσης του εν λόγω κανονισμού στην Επίσημη Εφημερίδα</w:t>
      </w:r>
      <w:r w:rsidRPr="005D2DB9">
        <w:rPr>
          <w:b/>
          <w:i/>
          <w:sz w:val="24"/>
          <w:szCs w:val="24"/>
          <w:lang w:val="el-GR"/>
        </w:rPr>
        <w:t>.</w:t>
      </w:r>
    </w:p>
  </w:footnote>
  <w:footnote w:id="20">
    <w:p w:rsidR="005D2DB9" w:rsidRPr="005D2DB9" w:rsidRDefault="005D2DB9" w:rsidP="005D2DB9">
      <w:pPr>
        <w:pStyle w:val="FootnoteText"/>
        <w:rPr>
          <w:lang w:val="el-GR"/>
        </w:rPr>
      </w:pPr>
      <w:r w:rsidRPr="005D2DB9">
        <w:rPr>
          <w:rStyle w:val="FootnoteReference"/>
          <w:lang w:val="el-GR"/>
        </w:rPr>
        <w:t>++</w:t>
      </w:r>
      <w:r w:rsidRPr="005D2DB9">
        <w:rPr>
          <w:lang w:val="el-GR"/>
        </w:rPr>
        <w:t xml:space="preserve"> </w:t>
      </w:r>
      <w:r w:rsidRPr="000757EA">
        <w:rPr>
          <w:sz w:val="24"/>
          <w:szCs w:val="24"/>
          <w:lang w:val="el-GR"/>
        </w:rPr>
        <w:tab/>
      </w:r>
      <w:r w:rsidRPr="000757EA">
        <w:rPr>
          <w:b/>
          <w:i/>
          <w:sz w:val="24"/>
          <w:szCs w:val="24"/>
          <w:lang w:val="el-GR"/>
        </w:rPr>
        <w:t xml:space="preserve">ΕΕ: Να προστεθεί στο κείμενο ο αριθμός της οδηγίας που περιέχεται στο έγγραφο 2021/0250(COD) [πρόταση </w:t>
      </w:r>
      <w:proofErr w:type="spellStart"/>
      <w:r w:rsidRPr="000757EA">
        <w:rPr>
          <w:b/>
          <w:i/>
          <w:sz w:val="24"/>
          <w:szCs w:val="24"/>
          <w:lang w:val="el-GR"/>
        </w:rPr>
        <w:t>6ης</w:t>
      </w:r>
      <w:proofErr w:type="spellEnd"/>
      <w:r w:rsidRPr="000757EA">
        <w:rPr>
          <w:b/>
          <w:i/>
          <w:sz w:val="24"/>
          <w:szCs w:val="24"/>
          <w:lang w:val="el-GR"/>
        </w:rPr>
        <w:t xml:space="preserve"> οδηγίας για την καταπολέμηση της νομιμοποίησης εσόδων από παράνομες δραστηριότητες – COM(2021)0423] και να προστεθούν στην υποσημείωση ο αριθμός, η ημερομηνία, ο τίτλος και τα στοιχεία δημοσίευσης της εν λόγω οδηγίας στην Επίσημη Εφημερίδα.</w:t>
      </w:r>
    </w:p>
  </w:footnote>
  <w:footnote w:id="21">
    <w:p w:rsidR="005D2DB9" w:rsidRPr="005D2DB9" w:rsidRDefault="005D2DB9" w:rsidP="005D2DB9">
      <w:pPr>
        <w:pStyle w:val="FootnoteText"/>
        <w:ind w:left="851" w:hanging="851"/>
        <w:rPr>
          <w:lang w:val="el-GR"/>
        </w:rPr>
      </w:pPr>
      <w:r w:rsidRPr="005D2DB9">
        <w:rPr>
          <w:rStyle w:val="FootnoteReference"/>
          <w:lang w:val="el-GR"/>
        </w:rPr>
        <w:t>+</w:t>
      </w:r>
      <w:r w:rsidRPr="005D2DB9">
        <w:rPr>
          <w:lang w:val="el-GR"/>
        </w:rPr>
        <w:t xml:space="preserve"> </w:t>
      </w:r>
      <w:r w:rsidRPr="000757EA">
        <w:rPr>
          <w:sz w:val="24"/>
          <w:szCs w:val="24"/>
          <w:lang w:val="el-GR"/>
        </w:rPr>
        <w:tab/>
      </w:r>
      <w:r w:rsidRPr="000757EA">
        <w:rPr>
          <w:b/>
          <w:i/>
          <w:sz w:val="24"/>
          <w:szCs w:val="24"/>
          <w:lang w:val="el-GR"/>
        </w:rPr>
        <w:t>ΕΕ: Να προστεθεί στο κείμενο ο αριθμός του κανονισμού που περιέχεται στο έγγραφο 2021/0240(COD) [πρόταση κανονισμού σχετικά με τη σύσταση της Αρχής για την καταπολέμηση της νομιμοποίησης εσόδων από παράνομες δραστηριότητες και της χρηματοδότησης της τρομοκρατίας – COM(2021)0421] και να προστεθούν στην υποσημείωση ο αριθμός, η ημερομηνία, ο τίτλος και τα στοιχεία δημοσίευσης του εν λόγω κανονισμού στην Επίσημη Εφημερίδα</w:t>
      </w:r>
      <w:r w:rsidRPr="005D2DB9">
        <w:rPr>
          <w:b/>
          <w:i/>
          <w:sz w:val="24"/>
          <w:szCs w:val="24"/>
          <w:lang w:val="el-GR"/>
        </w:rPr>
        <w:t>.</w:t>
      </w:r>
    </w:p>
  </w:footnote>
  <w:footnote w:id="22">
    <w:p w:rsidR="005D2DB9" w:rsidRPr="005D2DB9" w:rsidRDefault="005D2DB9" w:rsidP="005D2DB9">
      <w:pPr>
        <w:pStyle w:val="FootnoteText"/>
        <w:ind w:left="851" w:hanging="851"/>
        <w:rPr>
          <w:lang w:val="el-GR"/>
        </w:rPr>
      </w:pPr>
      <w:r w:rsidRPr="005D2DB9">
        <w:rPr>
          <w:rStyle w:val="FootnoteReference"/>
          <w:lang w:val="el-GR"/>
        </w:rPr>
        <w:t>++</w:t>
      </w:r>
      <w:r w:rsidRPr="005D2DB9">
        <w:rPr>
          <w:lang w:val="el-GR"/>
        </w:rPr>
        <w:t xml:space="preserve"> </w:t>
      </w:r>
      <w:r w:rsidRPr="000757EA">
        <w:rPr>
          <w:sz w:val="24"/>
          <w:szCs w:val="24"/>
          <w:lang w:val="el-GR"/>
        </w:rPr>
        <w:tab/>
      </w:r>
      <w:r w:rsidRPr="000757EA">
        <w:rPr>
          <w:b/>
          <w:i/>
          <w:sz w:val="24"/>
          <w:szCs w:val="24"/>
          <w:lang w:val="el-GR"/>
        </w:rPr>
        <w:t xml:space="preserve">ΕΕ: Να προστεθεί στο κείμενο ο αριθμός της οδηγίας που περιέχεται στο έγγραφο 2021/0250(COD) [πρόταση </w:t>
      </w:r>
      <w:proofErr w:type="spellStart"/>
      <w:r w:rsidRPr="000757EA">
        <w:rPr>
          <w:b/>
          <w:i/>
          <w:sz w:val="24"/>
          <w:szCs w:val="24"/>
          <w:lang w:val="el-GR"/>
        </w:rPr>
        <w:t>6ης</w:t>
      </w:r>
      <w:proofErr w:type="spellEnd"/>
      <w:r w:rsidRPr="000757EA">
        <w:rPr>
          <w:b/>
          <w:i/>
          <w:sz w:val="24"/>
          <w:szCs w:val="24"/>
          <w:lang w:val="el-GR"/>
        </w:rPr>
        <w:t xml:space="preserve"> οδηγίας για την καταπολέμηση της νομιμοποίησης εσόδων από παράνομες δραστηριότητες – COM(2021)0423] και να προστεθούν στην υποσημείωση ο αριθμός, η ημερομηνία, ο τίτλος και τα στοιχεία δημοσίευσης της εν λόγω οδηγίας στην Επίσημη Εφημερίδα.</w:t>
      </w:r>
    </w:p>
  </w:footnote>
  <w:footnote w:id="23">
    <w:p w:rsidR="005D2DB9" w:rsidRPr="005D2DB9" w:rsidRDefault="005D2DB9" w:rsidP="005D2DB9">
      <w:pPr>
        <w:pStyle w:val="FootnoteText"/>
        <w:ind w:left="851" w:hanging="851"/>
        <w:rPr>
          <w:lang w:val="el-GR"/>
        </w:rPr>
      </w:pPr>
      <w:r w:rsidRPr="005D2DB9">
        <w:rPr>
          <w:rStyle w:val="FootnoteReference"/>
          <w:lang w:val="el-GR"/>
        </w:rPr>
        <w:t>+</w:t>
      </w:r>
      <w:r w:rsidRPr="005D2DB9">
        <w:rPr>
          <w:lang w:val="el-GR"/>
        </w:rPr>
        <w:t xml:space="preserve"> </w:t>
      </w:r>
      <w:r w:rsidRPr="000757EA">
        <w:rPr>
          <w:sz w:val="24"/>
          <w:szCs w:val="24"/>
          <w:lang w:val="el-GR"/>
        </w:rPr>
        <w:tab/>
      </w:r>
      <w:r w:rsidRPr="000757EA">
        <w:rPr>
          <w:b/>
          <w:i/>
          <w:sz w:val="24"/>
          <w:szCs w:val="24"/>
          <w:lang w:val="el-GR"/>
        </w:rPr>
        <w:t>ΕΕ: Να προστεθεί στο κείμενο ο αριθμός του κανονισμού που περιέχεται στο έγγραφο 2021/0240(COD) [πρόταση κανονισμού σχετικά με τη σύσταση της Αρχής για την καταπολέμηση της νομιμοποίησης εσόδων από παράνομες δραστηριότητες και της χρηματοδότησης της τρομοκρατίας – COM(2021)0421] και να προστεθούν στην υποσημείωση ο αριθμός, η ημερομηνία, ο τίτλος και τα στοιχεία δημοσίευσης του εν λόγω κανονισμού στην Επίσημη Εφημερίδα</w:t>
      </w:r>
      <w:r w:rsidRPr="005D2DB9">
        <w:rPr>
          <w:b/>
          <w:i/>
          <w:sz w:val="24"/>
          <w:szCs w:val="24"/>
          <w:lang w:val="el-GR"/>
        </w:rPr>
        <w:t>.</w:t>
      </w:r>
    </w:p>
  </w:footnote>
  <w:footnote w:id="24">
    <w:p w:rsidR="001739F5" w:rsidRPr="005D2DB9" w:rsidRDefault="001739F5" w:rsidP="005D2DB9">
      <w:pPr>
        <w:pStyle w:val="FootnoteText"/>
        <w:rPr>
          <w:lang w:val="el-GR"/>
        </w:rPr>
      </w:pPr>
      <w:r w:rsidRPr="001739F5">
        <w:rPr>
          <w:rStyle w:val="FootnoteReference"/>
          <w:lang w:val="el-GR"/>
        </w:rPr>
        <w:t>+</w:t>
      </w:r>
      <w:r w:rsidRPr="005D2DB9">
        <w:rPr>
          <w:lang w:val="el-GR"/>
        </w:rPr>
        <w:t xml:space="preserve"> </w:t>
      </w:r>
      <w:r w:rsidRPr="000757EA">
        <w:rPr>
          <w:sz w:val="24"/>
          <w:szCs w:val="24"/>
          <w:lang w:val="el-GR"/>
        </w:rPr>
        <w:tab/>
      </w:r>
      <w:r w:rsidRPr="000757EA">
        <w:rPr>
          <w:b/>
          <w:i/>
          <w:sz w:val="24"/>
          <w:szCs w:val="24"/>
          <w:lang w:val="el-GR"/>
        </w:rPr>
        <w:t xml:space="preserve">ΕΕ: Να προστεθεί στο κείμενο ο αριθμός της οδηγίας που περιέχεται στο έγγραφο 2021/0250(COD) [πρόταση </w:t>
      </w:r>
      <w:proofErr w:type="spellStart"/>
      <w:r w:rsidRPr="000757EA">
        <w:rPr>
          <w:b/>
          <w:i/>
          <w:sz w:val="24"/>
          <w:szCs w:val="24"/>
          <w:lang w:val="el-GR"/>
        </w:rPr>
        <w:t>6ης</w:t>
      </w:r>
      <w:proofErr w:type="spellEnd"/>
      <w:r w:rsidRPr="000757EA">
        <w:rPr>
          <w:b/>
          <w:i/>
          <w:sz w:val="24"/>
          <w:szCs w:val="24"/>
          <w:lang w:val="el-GR"/>
        </w:rPr>
        <w:t xml:space="preserve"> οδηγίας για την καταπολέμηση της νομιμοποίησης εσόδων από παράνομες δραστηριότητες – COM(2021)0423] και να προστεθούν στην υποσημείωση ο αριθμός, η ημερομηνία, ο τίτλος και τα στοιχεία δημοσίευσης της εν λόγω οδηγίας στην Επίσημη Εφημερίδα.</w:t>
      </w:r>
      <w:bookmarkStart w:id="9" w:name="_GoBack"/>
      <w:bookmarkEnd w:id="9"/>
    </w:p>
  </w:footnote>
  <w:footnote w:id="25">
    <w:p w:rsidR="005D2DB9" w:rsidRPr="005D2DB9" w:rsidRDefault="005D2DB9" w:rsidP="005D2DB9">
      <w:pPr>
        <w:pStyle w:val="FootnoteText"/>
        <w:ind w:left="851" w:hanging="851"/>
        <w:rPr>
          <w:lang w:val="el-GR"/>
        </w:rPr>
      </w:pPr>
      <w:r w:rsidRPr="005D2DB9">
        <w:rPr>
          <w:rStyle w:val="FootnoteReference"/>
          <w:lang w:val="el-GR"/>
        </w:rPr>
        <w:t>+</w:t>
      </w:r>
      <w:r w:rsidRPr="005D2DB9">
        <w:rPr>
          <w:lang w:val="el-GR"/>
        </w:rPr>
        <w:t xml:space="preserve"> </w:t>
      </w:r>
      <w:r w:rsidRPr="000757EA">
        <w:rPr>
          <w:sz w:val="24"/>
          <w:szCs w:val="24"/>
          <w:lang w:val="el-GR"/>
        </w:rPr>
        <w:tab/>
      </w:r>
      <w:r w:rsidRPr="000757EA">
        <w:rPr>
          <w:b/>
          <w:i/>
          <w:sz w:val="24"/>
          <w:szCs w:val="24"/>
          <w:lang w:val="el-GR"/>
        </w:rPr>
        <w:t>ΕΕ: Να προστεθεί στο κείμενο ο αριθμός του κανονισμού που περιέχεται στο έγγραφο 2021/0240(COD) [πρόταση κανονισμού σχετικά με τη σύσταση της Αρχής για την καταπολέμηση της νομιμοποίησης εσόδων από παράνομες δραστηριότητες και της χρηματοδότησης της τρομοκρατίας – COM(2021)0421] και να προστεθούν στην υποσημείωση ο αριθμός, η ημερομηνία, ο τίτλος και τα στοιχεία δημοσίευσης του εν λόγω κανονισμού στην Επίσημη Εφημερίδα</w:t>
      </w:r>
      <w:r w:rsidRPr="005D2DB9">
        <w:rPr>
          <w:b/>
          <w:i/>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232" w:rsidRPr="00AB09C4" w:rsidRDefault="00A0123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232" w:rsidRPr="00AB09C4" w:rsidRDefault="00A0123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232" w:rsidRPr="00AB09C4" w:rsidRDefault="00A0123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6/2024"/>
    <w:docVar w:name="dvlangue" w:val="EL"/>
    <w:docVar w:name="dvnumam" w:val="0"/>
    <w:docVar w:name="dvpe" w:val="757.366"/>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τροποποίηση των κανονισμών (ΕΕ) αριθ. 1092/2010, (ΕΕ) αριθ. 1093/2010, (ΕΕ) αριθ. 1094/2010, (ΕΕ) αριθ. 1095/2010 και (ΕΕ) 2021/523 όσον αφορά ορισμένες απαιτήσεις υποβολής εκθέσεων στους τομείς των χρηματοπιστωτικών υπηρεσιών και της επενδυτικής στήριξης(COM(2023)0593 – C9-0383/2023 – 2023/0363(COD))"/>
  </w:docVars>
  <w:rsids>
    <w:rsidRoot w:val="00A748DA"/>
    <w:rsid w:val="00002272"/>
    <w:rsid w:val="00064002"/>
    <w:rsid w:val="000677B9"/>
    <w:rsid w:val="000757EA"/>
    <w:rsid w:val="000831BA"/>
    <w:rsid w:val="00090D8C"/>
    <w:rsid w:val="000A42CC"/>
    <w:rsid w:val="000D4A36"/>
    <w:rsid w:val="000E7DD9"/>
    <w:rsid w:val="0010095E"/>
    <w:rsid w:val="00125B37"/>
    <w:rsid w:val="00135D2A"/>
    <w:rsid w:val="001739F5"/>
    <w:rsid w:val="00187494"/>
    <w:rsid w:val="001C620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3449"/>
    <w:rsid w:val="0050519A"/>
    <w:rsid w:val="005072A1"/>
    <w:rsid w:val="00514517"/>
    <w:rsid w:val="00545827"/>
    <w:rsid w:val="00560270"/>
    <w:rsid w:val="00560479"/>
    <w:rsid w:val="005C2568"/>
    <w:rsid w:val="005D2DB9"/>
    <w:rsid w:val="006037C0"/>
    <w:rsid w:val="006534C0"/>
    <w:rsid w:val="006631B6"/>
    <w:rsid w:val="00671105"/>
    <w:rsid w:val="00680577"/>
    <w:rsid w:val="006F74FA"/>
    <w:rsid w:val="00731ADD"/>
    <w:rsid w:val="00734777"/>
    <w:rsid w:val="00747932"/>
    <w:rsid w:val="00751A4A"/>
    <w:rsid w:val="00756632"/>
    <w:rsid w:val="00762C74"/>
    <w:rsid w:val="0078634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1232"/>
    <w:rsid w:val="00A1687D"/>
    <w:rsid w:val="00A43E52"/>
    <w:rsid w:val="00A4678D"/>
    <w:rsid w:val="00A748DA"/>
    <w:rsid w:val="00A778C7"/>
    <w:rsid w:val="00AB09C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71D"/>
    <w:rsid w:val="00D058B8"/>
    <w:rsid w:val="00D42207"/>
    <w:rsid w:val="00D56C11"/>
    <w:rsid w:val="00D834A0"/>
    <w:rsid w:val="00D872DF"/>
    <w:rsid w:val="00D91E21"/>
    <w:rsid w:val="00DA7FCD"/>
    <w:rsid w:val="00E365E1"/>
    <w:rsid w:val="00E520C3"/>
    <w:rsid w:val="00E820A4"/>
    <w:rsid w:val="00EB006A"/>
    <w:rsid w:val="00EB4772"/>
    <w:rsid w:val="00ED169E"/>
    <w:rsid w:val="00ED4235"/>
    <w:rsid w:val="00ED67B0"/>
    <w:rsid w:val="00F04346"/>
    <w:rsid w:val="00F075DC"/>
    <w:rsid w:val="00F149E9"/>
    <w:rsid w:val="00F25B8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33BEA71-11D5-4875-8BE5-2674D380E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90D8C"/>
    <w:pPr>
      <w:spacing w:before="480" w:after="240"/>
    </w:pPr>
  </w:style>
  <w:style w:type="paragraph" w:customStyle="1" w:styleId="NormalBold">
    <w:name w:val="NormalBold"/>
    <w:basedOn w:val="Normal"/>
    <w:rsid w:val="00090D8C"/>
    <w:rPr>
      <w:b/>
    </w:rPr>
  </w:style>
  <w:style w:type="paragraph" w:customStyle="1" w:styleId="NormalBold12a">
    <w:name w:val="NormalBold12a"/>
    <w:basedOn w:val="Normal"/>
    <w:rsid w:val="00090D8C"/>
    <w:pPr>
      <w:spacing w:after="240"/>
    </w:pPr>
    <w:rPr>
      <w:b/>
    </w:rPr>
  </w:style>
  <w:style w:type="paragraph" w:customStyle="1" w:styleId="NormalHanging12a">
    <w:name w:val="NormalHanging12a"/>
    <w:basedOn w:val="Normal"/>
    <w:rsid w:val="00090D8C"/>
    <w:pPr>
      <w:spacing w:after="240"/>
      <w:ind w:left="567" w:hanging="567"/>
    </w:pPr>
  </w:style>
  <w:style w:type="paragraph" w:customStyle="1" w:styleId="NormalCenter12a">
    <w:name w:val="NormalCenter12a"/>
    <w:basedOn w:val="Normal"/>
    <w:rsid w:val="00090D8C"/>
    <w:pPr>
      <w:spacing w:after="240"/>
      <w:jc w:val="center"/>
    </w:pPr>
  </w:style>
  <w:style w:type="paragraph" w:customStyle="1" w:styleId="AmNumberTabs">
    <w:name w:val="AmNumberTabs"/>
    <w:basedOn w:val="Normal"/>
    <w:rsid w:val="00090D8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090D8C"/>
    <w:pPr>
      <w:spacing w:before="720" w:after="240"/>
      <w:jc w:val="center"/>
    </w:pPr>
  </w:style>
  <w:style w:type="paragraph" w:customStyle="1" w:styleId="ManualConsidrant">
    <w:name w:val="Manual Considérant"/>
    <w:basedOn w:val="Normal"/>
    <w:rsid w:val="00090D8C"/>
    <w:pPr>
      <w:widowControl/>
      <w:spacing w:before="120" w:after="120"/>
      <w:ind w:left="709" w:hanging="709"/>
      <w:jc w:val="both"/>
    </w:pPr>
    <w:rPr>
      <w:rFonts w:eastAsiaTheme="minorHAnsi"/>
      <w:szCs w:val="22"/>
      <w:lang w:eastAsia="en-US"/>
    </w:rPr>
  </w:style>
  <w:style w:type="paragraph" w:customStyle="1" w:styleId="Rfrenceinterinstitutionnelle">
    <w:name w:val="Référence interinstitutionnelle"/>
    <w:basedOn w:val="Normal"/>
    <w:next w:val="Normal"/>
    <w:rsid w:val="00090D8C"/>
    <w:pPr>
      <w:widowControl/>
      <w:ind w:left="5103"/>
    </w:pPr>
    <w:rPr>
      <w:rFonts w:eastAsiaTheme="minorHAnsi"/>
      <w:szCs w:val="22"/>
      <w:lang w:eastAsia="en-US"/>
    </w:rPr>
  </w:style>
  <w:style w:type="paragraph" w:styleId="BalloonText">
    <w:name w:val="Balloon Text"/>
    <w:basedOn w:val="Normal"/>
    <w:link w:val="BalloonTextChar"/>
    <w:rsid w:val="00A01232"/>
    <w:rPr>
      <w:rFonts w:ascii="Segoe UI" w:hAnsi="Segoe UI" w:cs="Segoe UI"/>
      <w:sz w:val="18"/>
      <w:szCs w:val="18"/>
    </w:rPr>
  </w:style>
  <w:style w:type="character" w:customStyle="1" w:styleId="BalloonTextChar">
    <w:name w:val="Balloon Text Char"/>
    <w:basedOn w:val="DefaultParagraphFont"/>
    <w:link w:val="BalloonText"/>
    <w:rsid w:val="00A01232"/>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5CD0B8-6A93-400A-B626-1F99FA090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14720</Words>
  <Characters>83907</Characters>
  <Application>Microsoft Office Word</Application>
  <DocSecurity>0</DocSecurity>
  <Lines>699</Lines>
  <Paragraphs>196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LUKSITE Marija</cp:lastModifiedBy>
  <cp:revision>2</cp:revision>
  <cp:lastPrinted>2004-11-19T15:42:00Z</cp:lastPrinted>
  <dcterms:created xsi:type="dcterms:W3CDTF">2024-10-08T16:26:00Z</dcterms:created>
  <dcterms:modified xsi:type="dcterms:W3CDTF">2024-10-08T16:26:00Z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A9-0026/2024</vt:lpwstr>
  </property>
  <property fmtid="{D5CDD505-2E9C-101B-9397-08002B2CF9AE}" pid="4" name="&lt;Type&gt;">
    <vt:lpwstr>RR</vt:lpwstr>
  </property>
</Properties>
</file>