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09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0919" w:rsidRDefault="00256DEB" w:rsidP="0010095E">
            <w:pPr>
              <w:pStyle w:val="EPName"/>
            </w:pPr>
            <w:r w:rsidRPr="00010919">
              <w:t>Parlament Ewropew</w:t>
            </w:r>
          </w:p>
          <w:p w:rsidR="00751A4A" w:rsidRPr="000109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091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10919" w:rsidRDefault="00187494" w:rsidP="0010095E">
            <w:pPr>
              <w:pStyle w:val="EPLogo"/>
            </w:pPr>
            <w:r w:rsidRPr="000109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0919" w:rsidRDefault="00D058B8" w:rsidP="004C5D52">
      <w:pPr>
        <w:pStyle w:val="LineTop"/>
      </w:pPr>
    </w:p>
    <w:p w:rsidR="00680577" w:rsidRPr="00010919" w:rsidRDefault="00256DEB" w:rsidP="00680577">
      <w:pPr>
        <w:pStyle w:val="EPBodyTA1"/>
      </w:pPr>
      <w:r w:rsidRPr="00010919">
        <w:t>TESTI ADOTTATI</w:t>
      </w:r>
    </w:p>
    <w:p w:rsidR="00D058B8" w:rsidRPr="00010919" w:rsidRDefault="00D058B8" w:rsidP="00D058B8">
      <w:pPr>
        <w:pStyle w:val="LineBottom"/>
      </w:pPr>
    </w:p>
    <w:p w:rsidR="00256DEB" w:rsidRPr="00010919" w:rsidRDefault="00256DEB" w:rsidP="00256DEB">
      <w:pPr>
        <w:pStyle w:val="ATHeading1"/>
      </w:pPr>
      <w:bookmarkStart w:id="0" w:name="TANumber"/>
      <w:r w:rsidRPr="00010919">
        <w:t>P9_TA(2024)0</w:t>
      </w:r>
      <w:bookmarkEnd w:id="0"/>
      <w:r w:rsidR="00B34504">
        <w:t>128</w:t>
      </w:r>
    </w:p>
    <w:p w:rsidR="00256DEB" w:rsidRPr="00010919" w:rsidRDefault="007C1847" w:rsidP="007C1847">
      <w:pPr>
        <w:pStyle w:val="ATHeading2"/>
      </w:pPr>
      <w:bookmarkStart w:id="1" w:name="title"/>
      <w:r w:rsidRPr="00010919">
        <w:t>Emenda ta</w:t>
      </w:r>
      <w:r w:rsidR="00FF06A8" w:rsidRPr="00010919">
        <w:t xml:space="preserve">’ ċerti </w:t>
      </w:r>
      <w:r w:rsidRPr="00010919">
        <w:t>Regolamenti fir-rigward ta’ ċerti rekwiżiti ta’ rapportar fl-oqsma tas-servizzi finanzjarji u l-appoġġ għall-investiment</w:t>
      </w:r>
      <w:bookmarkEnd w:id="1"/>
    </w:p>
    <w:p w:rsidR="00256DEB" w:rsidRPr="00010919" w:rsidRDefault="00256DEB" w:rsidP="00256DEB">
      <w:pPr>
        <w:rPr>
          <w:i/>
          <w:vanish/>
        </w:rPr>
      </w:pPr>
      <w:r w:rsidRPr="00010919">
        <w:rPr>
          <w:i/>
        </w:rPr>
        <w:fldChar w:fldCharType="begin"/>
      </w:r>
      <w:r w:rsidRPr="00010919">
        <w:rPr>
          <w:i/>
        </w:rPr>
        <w:instrText xml:space="preserve"> TC"(</w:instrText>
      </w:r>
      <w:bookmarkStart w:id="2" w:name="DocNumber"/>
      <w:r w:rsidRPr="00010919">
        <w:rPr>
          <w:i/>
        </w:rPr>
        <w:instrText>A9-0026/2024</w:instrText>
      </w:r>
      <w:bookmarkEnd w:id="2"/>
      <w:r w:rsidRPr="00010919">
        <w:rPr>
          <w:i/>
        </w:rPr>
        <w:instrText xml:space="preserve"> - Rapporteur: Othmar Karas)"\l3 \n&gt; \* MERGEFORMAT </w:instrText>
      </w:r>
      <w:r w:rsidRPr="00010919">
        <w:rPr>
          <w:i/>
        </w:rPr>
        <w:fldChar w:fldCharType="end"/>
      </w:r>
    </w:p>
    <w:p w:rsidR="00256DEB" w:rsidRPr="00010919" w:rsidRDefault="00256DEB" w:rsidP="00256DEB">
      <w:pPr>
        <w:rPr>
          <w:vanish/>
        </w:rPr>
      </w:pPr>
      <w:bookmarkStart w:id="3" w:name="Commission"/>
      <w:r w:rsidRPr="00010919">
        <w:rPr>
          <w:vanish/>
        </w:rPr>
        <w:t>Kumitat għall-Affarijiet Ekonomiċi u Monetarji</w:t>
      </w:r>
      <w:bookmarkEnd w:id="3"/>
    </w:p>
    <w:p w:rsidR="00256DEB" w:rsidRPr="00010919" w:rsidRDefault="00256DEB" w:rsidP="00256DEB">
      <w:pPr>
        <w:rPr>
          <w:vanish/>
        </w:rPr>
      </w:pPr>
      <w:bookmarkStart w:id="4" w:name="PE"/>
      <w:r w:rsidRPr="00010919">
        <w:rPr>
          <w:vanish/>
        </w:rPr>
        <w:t>PE757.366</w:t>
      </w:r>
      <w:bookmarkEnd w:id="4"/>
    </w:p>
    <w:p w:rsidR="00256DEB" w:rsidRPr="00010919" w:rsidRDefault="00256DEB" w:rsidP="00256DEB">
      <w:pPr>
        <w:pStyle w:val="ATHeading3"/>
      </w:pPr>
      <w:bookmarkStart w:id="5" w:name="Sujet"/>
      <w:r w:rsidRPr="00010919">
        <w:t>Riżoluzzjoni leġiżlattiva tal-Parlament Ewropew tat-12 ta' Marzu 2024 dwar il-proposta għal Regolament tal-Parlament Ewropew u tal-Kunsill li jemenda r-Regolamenti (UE) Nru 1092/2010, (UE) Nru 1093/2010, (UE) Nru 1094/2010, (UE) Nru 1095/2010 u (UE) 2021/523 fir-rigward ta’ ċerti rekwiżiti ta’ rapportar fl-oqsma tas-servizzi finanzjarji u l-appoġġ għall-investiment</w:t>
      </w:r>
      <w:bookmarkEnd w:id="5"/>
      <w:r w:rsidRPr="00010919">
        <w:t xml:space="preserve"> </w:t>
      </w:r>
      <w:bookmarkStart w:id="6" w:name="References"/>
      <w:r w:rsidRPr="00010919">
        <w:t>(COM(2023)0593 – C9-0383/2023 – 2023/0363(COD))</w:t>
      </w:r>
      <w:bookmarkEnd w:id="6"/>
    </w:p>
    <w:p w:rsidR="004B51EF" w:rsidRPr="00010919" w:rsidRDefault="004B51EF" w:rsidP="004B51EF">
      <w:pPr>
        <w:pStyle w:val="NormalBold"/>
      </w:pPr>
      <w:bookmarkStart w:id="7" w:name="TextBodyBegin"/>
      <w:bookmarkEnd w:id="7"/>
      <w:r w:rsidRPr="00010919">
        <w:t>(Proċedura leġiżlattiva ordinarja: l-ewwel qari)</w:t>
      </w:r>
    </w:p>
    <w:p w:rsidR="004B51EF" w:rsidRPr="00010919" w:rsidRDefault="004B51EF" w:rsidP="004B51EF">
      <w:pPr>
        <w:pStyle w:val="EPComma"/>
      </w:pPr>
      <w:r w:rsidRPr="00010919">
        <w:rPr>
          <w:i/>
        </w:rPr>
        <w:t>Il-Parlament Ewropew</w:t>
      </w:r>
      <w:r w:rsidRPr="00010919">
        <w:t>,</w:t>
      </w:r>
    </w:p>
    <w:p w:rsidR="004B51EF" w:rsidRPr="00010919" w:rsidRDefault="004B51EF" w:rsidP="004B51EF">
      <w:pPr>
        <w:pStyle w:val="NormalHanging12a"/>
      </w:pPr>
      <w:r w:rsidRPr="00010919">
        <w:t>–</w:t>
      </w:r>
      <w:r w:rsidRPr="00010919">
        <w:tab/>
        <w:t>wara li kkunsidra l-proposta tal-Kummissjoni lill-Parlament Ewropew u lill-Kunsill (COM(2023)0593),</w:t>
      </w:r>
    </w:p>
    <w:p w:rsidR="004B51EF" w:rsidRPr="00010919" w:rsidRDefault="004B51EF" w:rsidP="004B51EF">
      <w:pPr>
        <w:pStyle w:val="NormalHanging12a"/>
      </w:pPr>
      <w:r w:rsidRPr="00010919">
        <w:t>–</w:t>
      </w:r>
      <w:r w:rsidRPr="00010919">
        <w:tab/>
        <w:t>wara li kkunsidra l-Artikolu 294(2) u l-Artikoli 114, 173 u l-Artikolu 175</w:t>
      </w:r>
      <w:r w:rsidR="00FF06A8" w:rsidRPr="00010919">
        <w:t>, it-tielet paragrafu,</w:t>
      </w:r>
      <w:r w:rsidRPr="00010919">
        <w:t xml:space="preserve"> tat-Trattat dwar il-Funzjonament tal-Unjoni Ewropea, skont liema artikoli l-Kummissjoni ppreżentat il-proposta lill-Parlament (C9</w:t>
      </w:r>
      <w:r w:rsidRPr="00010919">
        <w:noBreakHyphen/>
        <w:t>0383/2023),</w:t>
      </w:r>
    </w:p>
    <w:p w:rsidR="004B51EF" w:rsidRPr="00010919" w:rsidRDefault="004B51EF" w:rsidP="004B51EF">
      <w:pPr>
        <w:pStyle w:val="NormalHanging12a"/>
      </w:pPr>
      <w:r w:rsidRPr="00010919">
        <w:t>–</w:t>
      </w:r>
      <w:r w:rsidRPr="00010919">
        <w:tab/>
        <w:t>wara li kkunsidra l-Artikolu 294(3) tat-Trattat dwar il-Funzjonament tal-Unjoni Ewropea,</w:t>
      </w:r>
    </w:p>
    <w:p w:rsidR="004B51EF" w:rsidRPr="00010919" w:rsidRDefault="004B51EF" w:rsidP="004B51EF">
      <w:pPr>
        <w:pStyle w:val="NormalHanging12a"/>
        <w:rPr>
          <w:szCs w:val="24"/>
        </w:rPr>
      </w:pPr>
      <w:r w:rsidRPr="00010919">
        <w:t>–</w:t>
      </w:r>
      <w:r w:rsidRPr="00010919">
        <w:tab/>
        <w:t>wara li kkunsidra l-opinjoni tal-Kumitat Ekonomiku u Soċjali Ewropew</w:t>
      </w:r>
      <w:r w:rsidR="00BE0D59" w:rsidRPr="00010919">
        <w:t xml:space="preserve"> tal-14 ta’</w:t>
      </w:r>
      <w:r w:rsidR="00551ACD" w:rsidRPr="00010919">
        <w:t xml:space="preserve"> Frar 2024</w:t>
      </w:r>
      <w:r w:rsidR="00BE0D59" w:rsidRPr="00010919">
        <w:rPr>
          <w:rStyle w:val="FootnoteReference"/>
        </w:rPr>
        <w:footnoteReference w:id="1"/>
      </w:r>
      <w:r w:rsidRPr="00010919">
        <w:t>,</w:t>
      </w:r>
    </w:p>
    <w:p w:rsidR="004B51EF" w:rsidRPr="00010919" w:rsidRDefault="004B51EF" w:rsidP="004B51EF">
      <w:pPr>
        <w:pStyle w:val="NormalHanging12a"/>
      </w:pPr>
      <w:r w:rsidRPr="00010919">
        <w:t>–</w:t>
      </w:r>
      <w:r w:rsidRPr="00010919">
        <w:tab/>
        <w:t xml:space="preserve">wara li </w:t>
      </w:r>
      <w:r w:rsidR="003603C8" w:rsidRPr="00010919">
        <w:t xml:space="preserve">kkonsulta </w:t>
      </w:r>
      <w:r w:rsidRPr="00010919">
        <w:t>l-Kumitat tar-Reġjuni,</w:t>
      </w:r>
    </w:p>
    <w:p w:rsidR="004B51EF" w:rsidRPr="00010919" w:rsidRDefault="004B51EF" w:rsidP="004B51EF">
      <w:pPr>
        <w:pStyle w:val="NormalHanging12a"/>
      </w:pPr>
      <w:r w:rsidRPr="00010919">
        <w:t>–</w:t>
      </w:r>
      <w:r w:rsidRPr="00010919">
        <w:tab/>
        <w:t>wara li kkunsidra l-Artikolu 59 tar-Regoli ta’ Proċedura tiegħu,</w:t>
      </w:r>
    </w:p>
    <w:p w:rsidR="004B51EF" w:rsidRPr="00010919" w:rsidRDefault="004B51EF" w:rsidP="004B51EF">
      <w:pPr>
        <w:pStyle w:val="NormalHanging12a"/>
      </w:pPr>
      <w:r w:rsidRPr="00010919">
        <w:t>–</w:t>
      </w:r>
      <w:r w:rsidRPr="00010919">
        <w:tab/>
        <w:t>wara li kkunsidra r-rapport tal-Kumitat għall-Affarijiet Ekonomiċi u Monetarji (A9-0026/2024),</w:t>
      </w:r>
    </w:p>
    <w:p w:rsidR="004B51EF" w:rsidRPr="00010919" w:rsidRDefault="004B51EF" w:rsidP="004B51EF">
      <w:pPr>
        <w:pStyle w:val="NormalHanging12a"/>
      </w:pPr>
      <w:r w:rsidRPr="00010919">
        <w:t>1.</w:t>
      </w:r>
      <w:r w:rsidRPr="00010919">
        <w:tab/>
        <w:t>Jadotta l-pożizzjoni fl-ewwel qari li tidher hawn taħt;</w:t>
      </w:r>
    </w:p>
    <w:p w:rsidR="004B51EF" w:rsidRPr="00010919" w:rsidRDefault="004B51EF" w:rsidP="004B51EF">
      <w:pPr>
        <w:pStyle w:val="NormalHanging12a"/>
      </w:pPr>
      <w:r w:rsidRPr="00010919">
        <w:lastRenderedPageBreak/>
        <w:t>2.</w:t>
      </w:r>
      <w:r w:rsidRPr="00010919">
        <w:tab/>
        <w:t>Jitlob lill-Kummissjoni terġa’ tirreferi l-kwistjoni lill-Parlament jekk tibdel il-proposta tagħha, temendaha b’mod sustanzjali jew ikollha l-ħsieb li temendaha b’mod sustanzjali;</w:t>
      </w:r>
    </w:p>
    <w:p w:rsidR="0036264E" w:rsidRDefault="004B51EF" w:rsidP="004B51EF">
      <w:pPr>
        <w:pStyle w:val="NormalHanging12a"/>
        <w:sectPr w:rsidR="0036264E" w:rsidSect="007019B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10919">
        <w:t>3.</w:t>
      </w:r>
      <w:r w:rsidRPr="00010919">
        <w:tab/>
        <w:t>Jagħti istruzzjonijiet lill-President tiegħu biex tgħaddi l-pożizzjoni tal-Parlament lill-Kunsill u lill-Kummissjoni kif ukoll lill-parlamenti nazzjonali.</w:t>
      </w:r>
    </w:p>
    <w:p w:rsidR="00681D08" w:rsidRDefault="00681D08" w:rsidP="00681D08">
      <w:pPr>
        <w:pStyle w:val="AmNumberTabs"/>
        <w:keepNext/>
      </w:pPr>
      <w:r>
        <w:lastRenderedPageBreak/>
        <w:t>P9_TC1-COD(2023)0363</w:t>
      </w:r>
    </w:p>
    <w:p w:rsidR="004B51EF" w:rsidRPr="00010919" w:rsidRDefault="00681D08" w:rsidP="004B4910">
      <w:pPr>
        <w:widowControl/>
        <w:spacing w:before="360" w:after="360"/>
        <w:jc w:val="both"/>
        <w:rPr>
          <w:rFonts w:eastAsia="Calibri"/>
          <w:b/>
          <w:noProof/>
          <w:szCs w:val="22"/>
        </w:rPr>
      </w:pPr>
      <w:r w:rsidRPr="0036264E">
        <w:rPr>
          <w:b/>
        </w:rPr>
        <w:t xml:space="preserve">Pożizzjoni tal-Parlament Ewropew adottata fl-ewwel qari tat-12 ta’ Marzu 2024 bil-ħsieb tal-adozzjoni tar-Regolament (UE) 2024/... tal-Parlament Ewropew u tal-Kunsill </w:t>
      </w:r>
      <w:r w:rsidR="004B51EF" w:rsidRPr="00010919">
        <w:rPr>
          <w:b/>
        </w:rPr>
        <w:t>li jemenda r-Regolamenti (UE) Nru 1092/2010, (UE) Nru 1093/2010, (UE) Nru 1094/2010, (UE) Nru 1095/2010 u (UE) 2021/523 fir-rigward ta’ ċerti rekwiżiti ta’ rapportar fl-oqsma tas-servizzi finanzjarji u l-appoġġ għall-investiment</w:t>
      </w:r>
      <w:r>
        <w:rPr>
          <w:rStyle w:val="FootnoteReference"/>
          <w:sz w:val="28"/>
        </w:rPr>
        <w:footnoteReference w:customMarkFollows="1" w:id="2"/>
        <w:t>*</w:t>
      </w:r>
    </w:p>
    <w:p w:rsidR="004B51EF" w:rsidRPr="00010919" w:rsidRDefault="004B51EF" w:rsidP="004B51EF">
      <w:pPr>
        <w:widowControl/>
        <w:spacing w:before="360" w:after="240"/>
        <w:jc w:val="center"/>
        <w:rPr>
          <w:rFonts w:eastAsia="Calibri"/>
          <w:noProof/>
          <w:szCs w:val="22"/>
        </w:rPr>
      </w:pPr>
      <w:r w:rsidRPr="00010919">
        <w:t>(Test b’rilevanza għaż-ŻEE)</w:t>
      </w:r>
    </w:p>
    <w:p w:rsidR="004B51EF" w:rsidRPr="00010919" w:rsidRDefault="004B51EF" w:rsidP="004B51EF">
      <w:pPr>
        <w:keepNext/>
        <w:widowControl/>
        <w:spacing w:before="600" w:after="120"/>
        <w:jc w:val="both"/>
        <w:rPr>
          <w:rFonts w:eastAsia="Calibri"/>
          <w:noProof/>
          <w:szCs w:val="22"/>
        </w:rPr>
      </w:pPr>
      <w:r w:rsidRPr="00010919">
        <w:t>IL-PARLAMENT EWROPEW U L-KUNSILL TAL-UNJONI EWROPEA,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Wara li kkunsidraw it-Trattat dwar il-Funzjonament tal-Unjoni Ewropea, u b’mod partikolari l-Artikoli 114, 173 u l-Artikolu 175</w:t>
      </w:r>
      <w:r w:rsidR="00951D9E" w:rsidRPr="004B4910">
        <w:t>, it-tielet paragrafu,</w:t>
      </w:r>
      <w:r w:rsidRPr="00010919">
        <w:t xml:space="preserve"> tiegħu, 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 xml:space="preserve">Wara li kkunsidraw il-proposta tal-Kummissjoni Ewropea, 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 xml:space="preserve">Wara li l-abbozz tal-att leġiżlattiv intbagħat lill-parlamenti nazzjonali, 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Wara li kkunsidraw l-opinjoni tal-Kumitat Ekonomiku u Soċjali Ewropew</w:t>
      </w:r>
      <w:r w:rsidRPr="00010919">
        <w:rPr>
          <w:rFonts w:eastAsia="Calibri"/>
          <w:noProof/>
          <w:szCs w:val="22"/>
          <w:vertAlign w:val="superscript"/>
          <w:lang w:eastAsia="en-US"/>
        </w:rPr>
        <w:footnoteReference w:id="3"/>
      </w:r>
      <w:r w:rsidRPr="00010919">
        <w:t xml:space="preserve">, 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Wara li kkunsidraw l-opinjoni tal-Kumitat tar-Reġjuni</w:t>
      </w:r>
      <w:r w:rsidRPr="00010919">
        <w:rPr>
          <w:rFonts w:eastAsia="Calibri"/>
          <w:noProof/>
          <w:szCs w:val="22"/>
          <w:vertAlign w:val="superscript"/>
          <w:lang w:eastAsia="en-US"/>
        </w:rPr>
        <w:footnoteReference w:id="4"/>
      </w:r>
      <w:r w:rsidRPr="00010919">
        <w:t xml:space="preserve">, 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 xml:space="preserve">Filwaqt li jaġixxu skont il-proċedura leġiżlattiva ordinarja, 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Billi:</w:t>
      </w:r>
    </w:p>
    <w:p w:rsidR="004B51EF" w:rsidRPr="00010919" w:rsidRDefault="004B51EF" w:rsidP="004B51EF">
      <w:pPr>
        <w:pStyle w:val="ManualConsidrant"/>
      </w:pPr>
      <w:r w:rsidRPr="00010919">
        <w:t>(1)</w:t>
      </w:r>
      <w:r w:rsidRPr="00010919">
        <w:tab/>
        <w:t xml:space="preserve">Ir-rekwiżiti ta’ rapportar </w:t>
      </w:r>
      <w:r w:rsidRPr="00010919">
        <w:rPr>
          <w:b/>
          <w:i/>
        </w:rPr>
        <w:t>u ta’ divulgazzjoni</w:t>
      </w:r>
      <w:r w:rsidRPr="00010919">
        <w:t xml:space="preserve"> għandhom rwol ewlieni fl-iżgurar ta’ monitoraġġ xieraq u ta’ infurzar korrett tal-leġiżlazzjoni. Madankollu, huwa importanti li dawk ir-rekwiżiti jiġu ssimplifikati, sabiex jiġi żgurat li jissodisfaw l-iskop maħsub tagħhom</w:t>
      </w:r>
      <w:r w:rsidRPr="00010919">
        <w:rPr>
          <w:b/>
          <w:i/>
        </w:rPr>
        <w:t>, li</w:t>
      </w:r>
      <w:r w:rsidRPr="00010919">
        <w:t xml:space="preserve"> jiġi limitat il-piż amministrattiv </w:t>
      </w:r>
      <w:r w:rsidRPr="00010919">
        <w:rPr>
          <w:b/>
          <w:bCs/>
          <w:i/>
          <w:iCs/>
        </w:rPr>
        <w:t>u li jiġi evitat l-irduppjar mhux dovut, mhux l-anqas għall-awtoritajiet regulatorji u superviżorji ta’ ġuriżdizzjonijiet finanzjarji iżgħar.</w:t>
      </w:r>
      <w:r w:rsidRPr="00010919">
        <w:rPr>
          <w:b/>
        </w:rPr>
        <w:t xml:space="preserve"> </w:t>
      </w:r>
      <w:r w:rsidRPr="00010919">
        <w:rPr>
          <w:b/>
          <w:i/>
        </w:rPr>
        <w:t>Ir-rekwiżiti ta’ rapportar u ta’ divulgazzjoni jistgħu jimponu wkoll piżijiet sproporzjonati fuq l-entitajiet, b’mod partikolari fuq l-intrapriżi żgħar u ta’ daqs medju u fuq il-mikrokumpaniji.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t>(2)</w:t>
      </w:r>
      <w:r w:rsidRPr="00010919">
        <w:tab/>
        <w:t xml:space="preserve">Għalhekk, is-simplifikazzjoni tal-obbligi ta’ rapportar u t-tnaqqis tal-piżijiet amministrattivi </w:t>
      </w:r>
      <w:r w:rsidRPr="00010919">
        <w:rPr>
          <w:b/>
          <w:bCs/>
          <w:i/>
          <w:iCs/>
        </w:rPr>
        <w:t>mingħajr ma jiġu mminati l-objettivi tal-politika huma</w:t>
      </w:r>
      <w:r w:rsidRPr="00010919">
        <w:t xml:space="preserve"> prijorità, inkluż fir-rigward tar-rekwiżiti ta’ rapportar fis-settur finanzjarju u fir-rigward tal-frekwenza tar-rapportar relatat mal-Programm InvestEU stabbilit skont ir-Regolament (UE) 2021/523 tal-Parlament Ewropew u tal-Kunsill</w:t>
      </w:r>
      <w:r w:rsidRPr="00010919">
        <w:rPr>
          <w:rStyle w:val="FootnoteReference"/>
          <w:noProof/>
        </w:rPr>
        <w:footnoteReference w:id="5"/>
      </w:r>
      <w:r w:rsidRPr="00010919">
        <w:t>.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lastRenderedPageBreak/>
        <w:t>(3)</w:t>
      </w:r>
      <w:r w:rsidRPr="00010919">
        <w:tab/>
        <w:t>Ir-Regolamenti (UE) Nru 1092/2010</w:t>
      </w:r>
      <w:r w:rsidRPr="00010919">
        <w:rPr>
          <w:rStyle w:val="FootnoteReference"/>
          <w:noProof/>
        </w:rPr>
        <w:footnoteReference w:id="6"/>
      </w:r>
      <w:r w:rsidRPr="00010919">
        <w:t>, (UE) Nru 1093/2010</w:t>
      </w:r>
      <w:r w:rsidRPr="00010919">
        <w:rPr>
          <w:rStyle w:val="FootnoteReference"/>
          <w:noProof/>
        </w:rPr>
        <w:footnoteReference w:id="7"/>
      </w:r>
      <w:r w:rsidRPr="00010919">
        <w:t>, (UE) Nru 1094/2010</w:t>
      </w:r>
      <w:r w:rsidRPr="00010919">
        <w:rPr>
          <w:rStyle w:val="FootnoteReference"/>
          <w:noProof/>
        </w:rPr>
        <w:footnoteReference w:id="8"/>
      </w:r>
      <w:r w:rsidRPr="00010919">
        <w:t>, (UE) Nru 1095/2010</w:t>
      </w:r>
      <w:r w:rsidRPr="00010919">
        <w:rPr>
          <w:rStyle w:val="FootnoteReference"/>
          <w:noProof/>
        </w:rPr>
        <w:footnoteReference w:id="9"/>
      </w:r>
      <w:r w:rsidRPr="00010919">
        <w:rPr>
          <w:b/>
          <w:i/>
        </w:rPr>
        <w:t>, (UE) Nru 806/2014</w:t>
      </w:r>
      <w:r w:rsidR="0036264E">
        <w:rPr>
          <w:rStyle w:val="FootnoteReference"/>
          <w:b/>
          <w:i/>
        </w:rPr>
        <w:footnoteReference w:id="10"/>
      </w:r>
      <w:r w:rsidRPr="00010919">
        <w:rPr>
          <w:b/>
          <w:i/>
        </w:rPr>
        <w:t>, ir-Regolament (UE) .../...</w:t>
      </w:r>
      <w:r w:rsidR="0036264E">
        <w:rPr>
          <w:rStyle w:val="FootnoteReference"/>
          <w:b/>
          <w:i/>
        </w:rPr>
        <w:footnoteReference w:customMarkFollows="1" w:id="11"/>
        <w:t>+</w:t>
      </w:r>
      <w:r w:rsidRPr="00010919">
        <w:t xml:space="preserve"> tal-Parlament Ewropew u tal-Kunsill</w:t>
      </w:r>
      <w:r w:rsidRPr="00010919">
        <w:rPr>
          <w:b/>
          <w:i/>
        </w:rPr>
        <w:t>, ir-Regolament tal-Kunsill (UE) Nru 1024/2013</w:t>
      </w:r>
      <w:r w:rsidR="0036264E">
        <w:rPr>
          <w:rStyle w:val="FootnoteReference"/>
          <w:b/>
          <w:i/>
        </w:rPr>
        <w:footnoteReference w:id="12"/>
      </w:r>
      <w:r w:rsidRPr="00010919">
        <w:rPr>
          <w:b/>
          <w:i/>
        </w:rPr>
        <w:t xml:space="preserve"> </w:t>
      </w:r>
      <w:r w:rsidRPr="00010919">
        <w:t xml:space="preserve">u r-Regolament (UE) 2021/523 fihom għadd ta’ rekwiżiti ta’ rapportar </w:t>
      </w:r>
      <w:r w:rsidRPr="00010919">
        <w:rPr>
          <w:b/>
          <w:i/>
        </w:rPr>
        <w:t>u ta’ divulgazzjoni,</w:t>
      </w:r>
      <w:r w:rsidRPr="00010919">
        <w:t xml:space="preserve"> li jenħtieġ li jiġu ssimplifikati</w:t>
      </w:r>
      <w:r w:rsidRPr="00010919">
        <w:rPr>
          <w:b/>
          <w:i/>
        </w:rPr>
        <w:t>, bħala parti minn eżerċizzju kwalitattiv, aktar milli kwantitattiv,</w:t>
      </w:r>
      <w:r w:rsidRPr="00010919">
        <w:t xml:space="preserve"> f’konformità mal-Komunikazzjoni tal-Kummissjoni dwar “Il-kompetittività fit-tul tal-UE: inħarsu lil hinn mill-2030”</w:t>
      </w:r>
      <w:r w:rsidRPr="00010919">
        <w:rPr>
          <w:rStyle w:val="FootnoteReference"/>
          <w:noProof/>
        </w:rPr>
        <w:footnoteReference w:id="13"/>
      </w:r>
      <w:r w:rsidRPr="00010919">
        <w:t>.</w:t>
      </w:r>
    </w:p>
    <w:p w:rsidR="004B51EF" w:rsidRPr="00010919" w:rsidRDefault="004B51EF" w:rsidP="004B51EF">
      <w:pPr>
        <w:pStyle w:val="ManualConsidrant"/>
      </w:pPr>
      <w:r w:rsidRPr="00010919">
        <w:rPr>
          <w:b/>
          <w:i/>
        </w:rPr>
        <w:t>(3a)</w:t>
      </w:r>
      <w:r w:rsidRPr="00010919">
        <w:rPr>
          <w:b/>
          <w:i/>
        </w:rPr>
        <w:tab/>
        <w:t>Dak l-eżerċizzju kwalitattiv m’għandu jimmina ebda waħda mill-kisbiet tal-politika tal-Unjoni u, barra minn hekk, jirrikonoxxi d-domanda dejjem akbar ta’ data meħtieġa biex jiġu ssodisfati l-objettivi tal-fajls leġiżlattivi li jappartjenu għall-aġenda dwar il-finanzi sostenibbli. Madankollu, il-konsistenza u l-istandardizzazzjoni fl-oqfsa legali u fil-ġuriżdizzjonijiet kollha u maż-żmien jistgħu jagħmlu r-rekwiżiti aktar fattibbli mingħajr ma jaffettwaw il-kontenut reali tal-istandards tar-rapportar.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rPr>
          <w:b/>
          <w:i/>
        </w:rPr>
        <w:t>(3b)</w:t>
      </w:r>
      <w:r w:rsidRPr="00010919">
        <w:rPr>
          <w:b/>
          <w:i/>
        </w:rPr>
        <w:tab/>
        <w:t xml:space="preserve">Id-diverġenzi tad-data bejn l-Istati Membri jenħtieġ li jiġu analizzati wkoll b’mod kwalitattiv. B’mod partikolari, xi atti leġiżlattivi tal-Unjoni, minħabba l-bażi ġuridika tagħhom, huma maħsuba biex jipprovdu armonizzazzjoni parzjali jew minima. Barra minn hekk, xi standards tar-rapportar huma volontarji jew isegwu reġim ta’ inklużjoni fakultattiva. Barra minn hekk, l-Istati Membri jistgħu jiżviluppaw l-aħjar </w:t>
      </w:r>
      <w:r w:rsidRPr="00010919">
        <w:rPr>
          <w:b/>
          <w:i/>
        </w:rPr>
        <w:lastRenderedPageBreak/>
        <w:t>prattiki jew ikunu minn ta’ quddiem fir-rekwiżiti ta’ rapportar, dment li jaderixxu mar-rekwiżiti previsti fl-atti leġiżlattivi tal-Unjoni.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t>(4)</w:t>
      </w:r>
      <w:r w:rsidRPr="00010919">
        <w:tab/>
        <w:t xml:space="preserve">L-istituzzjonijiet finanzjarji u entitajiet oħra attivi fis-swieq finanzjarji huma meħtieġa jirrapportaw firxa wiesgħa ta’ informazzjoni biex l-awtoritajiet tal-Unjoni u dawk nazzjonali li jissorveljaw is-sistema finanzjarja jkunu jistgħu jimmonitorjaw ir-riskji, jiżguraw l-istabbiltà finanzjarja u l-integrità tas-suq, u jipproteġu lill-investituri u lill-konsumaturi tas-servizzi finanzjarji fl-Unjoni. L-awtoritajiet superviżorji Ewropej </w:t>
      </w:r>
      <w:r w:rsidRPr="00010919">
        <w:rPr>
          <w:b/>
          <w:i/>
        </w:rPr>
        <w:t>u l-Awtorità Ewropea għall-Ġlieda Kontra l-Ħasil tal-Flus</w:t>
      </w:r>
      <w:r w:rsidRPr="00010919">
        <w:t xml:space="preserve"> jenħtieġ li jirrieżaminaw regolarment ir-rekwiżiti ta’ rapportar </w:t>
      </w:r>
      <w:r w:rsidRPr="00010919">
        <w:rPr>
          <w:b/>
          <w:i/>
        </w:rPr>
        <w:t>u d-divulgazzjoni</w:t>
      </w:r>
      <w:r w:rsidRPr="00010919">
        <w:t xml:space="preserve"> u jipproponu, meta xieraq, li jissimplifikaw u jneħħu rekwiżiti żejda</w:t>
      </w:r>
      <w:r w:rsidRPr="00010919">
        <w:rPr>
          <w:b/>
          <w:bCs/>
          <w:i/>
          <w:iCs/>
        </w:rPr>
        <w:t xml:space="preserve">, </w:t>
      </w:r>
      <w:r w:rsidRPr="00010919">
        <w:t xml:space="preserve">obsoleti </w:t>
      </w:r>
      <w:r w:rsidRPr="00010919">
        <w:rPr>
          <w:b/>
          <w:i/>
        </w:rPr>
        <w:t>jew sproporzjonati</w:t>
      </w:r>
      <w:r w:rsidRPr="00010919">
        <w:t xml:space="preserve"> </w:t>
      </w:r>
      <w:r w:rsidRPr="00010919">
        <w:rPr>
          <w:b/>
          <w:i/>
        </w:rPr>
        <w:t>fl-istandards tekniċi ta’ implimentazzjoni u regolatorji rilevanti</w:t>
      </w:r>
      <w:r w:rsidRPr="00010919">
        <w:t xml:space="preserve">. </w:t>
      </w:r>
      <w:r w:rsidRPr="00010919">
        <w:rPr>
          <w:b/>
          <w:i/>
        </w:rPr>
        <w:t>L-awtoritajiet superviżorji Ewropej</w:t>
      </w:r>
      <w:r w:rsidRPr="00010919">
        <w:t xml:space="preserve"> jenħtieġ li jikkoordinaw din il-ħidma permezz tal-Kumitat Konġunt tal-awtoritajiet superviżorji Ewropej. ▌</w:t>
      </w:r>
      <w:r w:rsidRPr="00010919">
        <w:rPr>
          <w:b/>
          <w:i/>
        </w:rPr>
        <w:t>Barra minn hekk, jenħtieġ li jitwettqu wkoll evalwazzjonijiet bejn il-pari tal-awtoritajiet kompetenti biex jittejbu l-effettività u l-grad ta’ konverġenza ta’ dawk ir-rekwiżiti. Kemm il-kompiti taħt il-kultura superviżorja komuni kif ukoll l-evalwazzjonijiet bejn il-pari jenħtieġ li jitwettqu fuq bażi permanenti, li għalihom jenħtieġ li jiġu allokati aktar riżorsi umani u materjali kif meħtieġ.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rPr>
          <w:b/>
          <w:i/>
        </w:rPr>
        <w:t>(4a)</w:t>
      </w:r>
      <w:r w:rsidRPr="00010919">
        <w:rPr>
          <w:b/>
          <w:i/>
        </w:rPr>
        <w:tab/>
        <w:t xml:space="preserve">Proporzjon kbir tar-rekwiżiti ta’ rapportar u divulgazzjoni żejda, obsoleti jew sproporzjonati jirriżultaw minn inkonsistenzi vertikali bejn ir-rekwiżiti tal-Istati Membri u r-rekwiżiti tal-Unjoni (“regolamentazzjoni żejda”), inkonsistenzi orizzontali fil-leġiżlazzjoni speċifika għas-settur u transsettorjali, kif ukoll nuqqas ta’ proporzjonalità fir-rekwiżiti nfushom. Għalhekk, l-awtoritajiet superviżorji Ewropej u l-Awtorità Ewropea għall-Ġlieda Kontra l-Ħasil tal-Flus jenħtieġ li mhux biss jirrieżaminaw l-istandards tekniċi regolatorji u ta’ implimentazzjoni, iżda jenħtieġ li jipprovdu wkoll opinjonijiet dwar il-proċeduri leġiżlattivi ordinarji u l-atti leġiżlattivi li jkunu għaddejjin diġà fis-seħħ. 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rPr>
          <w:b/>
          <w:i/>
        </w:rPr>
        <w:t>(4b)</w:t>
      </w:r>
      <w:r w:rsidRPr="00010919">
        <w:rPr>
          <w:b/>
          <w:i/>
        </w:rPr>
        <w:tab/>
        <w:t xml:space="preserve">L-iffaċilitar tal-kondiviżjoni u l-użu mill-ġdid tal-informazzjoni miġbura mill-awtoritajiet responsabbli għas-superviżjoni fis-settur finanzjarju, filwaqt li jiġu ssalvagwardjati l-protezzjoni tad-data, is-segretezza professjonali u l-proprjetà intellettwali, jenħtieġ li jnaqqas il-piż fuq l-entitajiet ta’ rapportar u fuq l-awtoritajiet billi jiġu evitati talbiet duplikati, f’konformità mal-Istrateġija tal-Kummissjoni dwar id-data superviżorja fis-servizzi finanzjarji tal-Unjoni. Il-kondiviżjoni tal-informazzjoni jenħtieġ li tikkontribwixxi wkoll għal koordinazzjoni aħjar tal-attivitajiet superviżorji u għal konverġenza superviżorja. </w:t>
      </w:r>
    </w:p>
    <w:p w:rsidR="004B51EF" w:rsidRPr="00010919" w:rsidRDefault="004B51EF" w:rsidP="004B51EF">
      <w:pPr>
        <w:pStyle w:val="ManualConsidrant"/>
        <w:rPr>
          <w:b/>
          <w:i/>
          <w:noProof/>
        </w:rPr>
      </w:pPr>
      <w:r w:rsidRPr="00010919">
        <w:rPr>
          <w:b/>
          <w:i/>
        </w:rPr>
        <w:t>(4c)</w:t>
      </w:r>
      <w:r w:rsidRPr="00010919">
        <w:rPr>
          <w:b/>
          <w:i/>
        </w:rPr>
        <w:tab/>
        <w:t xml:space="preserve">Sabiex jitrawwem l-iskambju ta’ informazzjoni fis-settur finanzjarju kollu, l-awtoritajiet kollha responsabbli għas-superviżjoni fis-settur finanzjarju, inklużi l-BERS, l-awtoritajiet superviżorji Ewropej, l-AMLA, l-MSU, l-SRB, kif ukoll l-awtoritajiet kompetenti, superviżorji u ta’ riżoluzzjoni rispettivi kollha fl-Istati Membri, jenħtieġ li jiġu inklużi fil-kamp ta’ applikazzjoni ta’ dan ir-Regolament emendatorju.  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t>(5)</w:t>
      </w:r>
      <w:r w:rsidRPr="00010919">
        <w:tab/>
        <w:t>Għal dak il-għan</w:t>
      </w:r>
      <w:r w:rsidRPr="00010919">
        <w:rPr>
          <w:b/>
          <w:i/>
        </w:rPr>
        <w:t xml:space="preserve">, il-prinċipju ta’ “irrapporta darba” jenħtieġ li jiġi infurzat b’mod aktar konsistenti fl-Unjoni. </w:t>
      </w:r>
      <w:r w:rsidRPr="00010919">
        <w:t xml:space="preserve">L-awtoritajiet </w:t>
      </w:r>
      <w:r w:rsidRPr="00010919">
        <w:rPr>
          <w:b/>
          <w:i/>
        </w:rPr>
        <w:t>kollha</w:t>
      </w:r>
      <w:r w:rsidRPr="00010919">
        <w:t xml:space="preserve"> </w:t>
      </w:r>
      <w:r w:rsidRPr="00010919">
        <w:rPr>
          <w:b/>
          <w:i/>
        </w:rPr>
        <w:t>responsabbli għas-superviżjoni fis-settur finanzjarju jenħtieġ li jitolbu biss</w:t>
      </w:r>
      <w:r w:rsidRPr="00010919">
        <w:t xml:space="preserve"> informazzjoni minn istituzzjonijiet finanzjarji jew entitajiet relaturi oħra</w:t>
      </w:r>
      <w:r w:rsidRPr="00010919">
        <w:rPr>
          <w:b/>
          <w:i/>
        </w:rPr>
        <w:t xml:space="preserve"> jekk ma jkunux diġà rrapportaw dik l-informazzjoni lil awtoritajiet oħra. Jekk l-informazzjoni tkun diġà ġiet irrapportata lil awtorità, awtoritajiet oħra</w:t>
      </w:r>
      <w:r w:rsidRPr="00010919">
        <w:t xml:space="preserve"> jenħtieġ li jkunu jistgħu </w:t>
      </w:r>
      <w:r w:rsidRPr="00010919">
        <w:rPr>
          <w:b/>
          <w:i/>
        </w:rPr>
        <w:t>jitolbu dik l-informazzjoni direttament minn dik l-awtorità,</w:t>
      </w:r>
      <w:r w:rsidRPr="00010919">
        <w:t xml:space="preserve"> b’differenza </w:t>
      </w:r>
      <w:r w:rsidRPr="00010919">
        <w:rPr>
          <w:b/>
          <w:bCs/>
          <w:i/>
          <w:iCs/>
        </w:rPr>
        <w:t>mill-kollezzjoni tal-istess</w:t>
      </w:r>
      <w:r w:rsidRPr="00010919">
        <w:t xml:space="preserve"> informazzjoni, </w:t>
      </w:r>
      <w:r w:rsidRPr="00010919">
        <w:rPr>
          <w:b/>
          <w:bCs/>
          <w:i/>
          <w:iCs/>
        </w:rPr>
        <w:t xml:space="preserve">u b’hekk jintemm </w:t>
      </w:r>
      <w:r w:rsidRPr="00010919">
        <w:rPr>
          <w:b/>
          <w:bCs/>
          <w:i/>
          <w:iCs/>
        </w:rPr>
        <w:lastRenderedPageBreak/>
        <w:t>l-hekk imsejjaħ</w:t>
      </w:r>
      <w:r w:rsidRPr="00010919">
        <w:t xml:space="preserve"> rapportar </w:t>
      </w:r>
      <w:r w:rsidRPr="00010919">
        <w:rPr>
          <w:b/>
          <w:bCs/>
          <w:i/>
          <w:iCs/>
        </w:rPr>
        <w:t>doppju</w:t>
      </w:r>
      <w:r w:rsidRPr="00010919">
        <w:t xml:space="preserve">. Bl-istess objettiv li tittejjeb l-effiċjenza fil-ġbir, fl-ipproċessar u fl-użu tal-informazzjoni, l-awtoritajiet li jtejbu l-informazzjoni permezz tat-tindif jew l-arrikkiment tagħha jenħtieġ li jkunu jistgħu wkoll jikkondividu tali informazzjoni mtejba. 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rPr>
          <w:b/>
          <w:i/>
        </w:rPr>
        <w:t>(5a)</w:t>
      </w:r>
      <w:r w:rsidRPr="00010919">
        <w:rPr>
          <w:b/>
          <w:i/>
        </w:rPr>
        <w:tab/>
        <w:t xml:space="preserve">Xi punti ta’ data li l-istituzzjonijiet finanzjarji jeħtieġu mill-kumpaniji biex jikkonformaw mal-obbligi ta’ rapportar tagħhom, għadhom mhumiex riflessi fil-qafas tar-rapportar tal-Unjoni u jeħtieġ li jiġu miżjuda. Għalhekk, minbarra l-ħtieġa li jiġu indirizzati rekwiżiti ta’ rapportar żejda, duplikati jew obsoleti, jenħtieġ li jiġu kkunsidrati n-nuqqasijiet regolatorji. Dan jagħmilha saħansitra aktar importanti li tiġi żgurata l-konsistenza bejn ir-rekwiżiti ta’ rapportar finanzjarji u dawk mhux finanzjarji. 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rPr>
          <w:b/>
          <w:i/>
        </w:rPr>
        <w:t>(5b)</w:t>
      </w:r>
      <w:r w:rsidRPr="00010919">
        <w:rPr>
          <w:b/>
          <w:i/>
        </w:rPr>
        <w:tab/>
        <w:t>Meta jkun rilevanti, l-istituzzjonijiet finanzjarji jenħtieġ li jkunu jistgħu jiddependu fuq approċċ sekwenzjali, u dan ifisser li jenħtieġ li jkunu jistgħu jirreferu għal informazzjoni li diġà ġiet ippubblikata mill-kumpaniji fil-katina tal-valur tagħhom.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rPr>
          <w:b/>
          <w:i/>
        </w:rPr>
        <w:t>(5c)</w:t>
      </w:r>
      <w:r w:rsidRPr="00010919">
        <w:rPr>
          <w:b/>
          <w:i/>
        </w:rPr>
        <w:tab/>
        <w:t xml:space="preserve">Sabiex jiġu ffaċilitati d-detezzjoni, il-monitoraġġ, il-prevenzjoni u l-mitigazzjoni tar-riskji sistemiċi għall-istabbiltà finanzjarja, il-BERS jenħtieġ li jkollu aċċess għall-informazzjoni rilevanti mill-awtoritajiet superviżorji Ewropej u l-BĊE b’mod awtomatiku. B’dan il-mod, ir-riskji sistematiċi jistgħu jiġu identifikati aħjar ex ante, għall-kuntrarju ta’ ex post, minħabba talbiet u proċeduri ta’ kondiviżjoni aktar rigorużi. </w:t>
      </w:r>
      <w:r w:rsidRPr="00010919">
        <w:t xml:space="preserve"> 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t>(6)</w:t>
      </w:r>
      <w:r w:rsidRPr="00010919">
        <w:tab/>
        <w:t>Tali kondiviżjoni ta’ informazzjoni jenħtieġ li tkun komplementari għall-possibbiltajiet eżistenti ta’ skambju ta’ informazzjoni previsti fid-dritt tal-Unjoni, u jenħtieġ li fl-ebda każ ma tirrestrinġi dawk il-possibbiltajiet eżistenti.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rPr>
          <w:b/>
          <w:i/>
        </w:rPr>
        <w:t>(6a)</w:t>
      </w:r>
      <w:r w:rsidRPr="00010919">
        <w:rPr>
          <w:b/>
          <w:i/>
        </w:rPr>
        <w:tab/>
        <w:t xml:space="preserve">L-awtoritajiet superviżorji Ewropej jenħtieġ li jivvalutaw l-għażliet ta’ politika biex jintegraw aktar proċessi ta’ rapportar minn perspettiva proċedurali u ta’ kontenut. L-awtoritajiet superviżorji Ewropej jenħtieġ li tivvaluta kif xieraq l-opportunitajiet li jirriżultaw minn żieda fl-użu tat-teknoloġija diġitali filwaqt li jiġu promossi formati effettivi u effiċjenti li jħaddnu metriċi, metodi u parametri, li se jrawmu l-kompetittività tas-settur finanzjarju. </w:t>
      </w:r>
    </w:p>
    <w:p w:rsidR="004B51EF" w:rsidRPr="00010919" w:rsidRDefault="004B51EF" w:rsidP="004B51EF">
      <w:pPr>
        <w:pStyle w:val="ManualConsidrant"/>
        <w:rPr>
          <w:b/>
          <w:i/>
        </w:rPr>
      </w:pPr>
      <w:r w:rsidRPr="00010919">
        <w:rPr>
          <w:b/>
          <w:i/>
        </w:rPr>
        <w:t>(6b)</w:t>
      </w:r>
      <w:r w:rsidRPr="00010919">
        <w:rPr>
          <w:b/>
          <w:i/>
        </w:rPr>
        <w:tab/>
        <w:t xml:space="preserve">F’dan is-sens, matul l-aħħar ftit snin, il-Kummissjoni u l-awtoritajiet superviżorji Ewropej għamlu progress sinifikanti fl-esplorazzjoni tal-possibbiltajiet li jiġu stabbiliti sistemi integrati ta’ rapportar. Tali sistemi innovattivi ta’ rapportar huma meħtieġa biex jinkisbu l-benefiċċji ta’ aktar kondiviżjoni tad-data bejn l-awtoritajiet responsabbli għas-superviżjoni fis-settur finanzjarju. Għalhekk, jenħtieġ li l-awtoritajiet kollha responsabbli għas-superviżjoni fis-settur finanzjarju fl-Unjoni jistabbilixxu Sistema Unika Integrata ta’ Rapportar. Dik is-sistema għandha tinkludi dizzjunarju tad-data komuni li tiżgura konsistenza u ċarezza fir-rekwiżiti ta’ rapportar u standardizzazzjoni tad-data, repożitorju konġunt tad-data mitluba u miksuba, spazju ċentrali għall-ġbir tad-data għall-iskambju effiċjenti tad-data kif ukoll punt ta’ kuntatt uniku permanenti li jippermetti lill-entitajiet jidentifikaw rekwiżiti ta’ rapportar u divulgazzjoni doppji, obsoleti jew żejda. 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rPr>
          <w:b/>
          <w:i/>
        </w:rPr>
        <w:t>(6c)</w:t>
      </w:r>
      <w:r w:rsidRPr="00010919">
        <w:rPr>
          <w:b/>
          <w:i/>
        </w:rPr>
        <w:tab/>
        <w:t xml:space="preserve">Xi drabi, l-ostakli legali fir-regolamenti settorjali jagħmluha impossibbli għall-awtoritajiet li jiskambjaw l-informazzjoni. Għalhekk, dawk l-awtoritajiet jenħtieġ li jirrapportaw dawk l-ostakli legali lill-Kummissjoni qabel proposta leġiżlattiva biex ineħħu dawk l-ostakli, filwaqt li fl-istess ħin jirrispettaw id-drittijiet tal-proprjetà intellettwali, is-segretezza professjonali u l-protezzjoni tad-data. 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lastRenderedPageBreak/>
        <w:t>(7)</w:t>
      </w:r>
      <w:r w:rsidRPr="00010919">
        <w:tab/>
        <w:t>Il-Kummissjoni tirrikjedi informazzjoni akkurata u komprensiva biex tiżviluppa politiki, tevalwa l-leġiżlazzjoni eżistenti u tivvaluta l-impatt ta’ inizjattivi leġiżlattivi u mhux leġiżlattivi potenzjali, inkluż matul in-negozjati ta’ proposti leġiżlattivi. Il-kondiviżjoni mill-awtoritajiet mal-Kummissjoni ta’ informazzjoni li l-istituzzjonijiet finanzjarji jew entitajiet oħra jkunu rrapportaw lil dawk l-awtoritajiet skont l-obbligi tagħhom fid-dritt tal-Unjoni, jenħtieġ li tgħin biex tipprovdi pedament ibbażat fuq l-evidenza għall-formulazzjoni u għall-evalwazzjoni tal-politiki tal-Unjoni. Għal dak il-għan, tali informazzjoni jenħtieġ li tkun f’forma li ma tippermettix l-identifikazzjoni ta’ entitajiet individwali u li ma jkunx fiha data personali. L-awtoritajiet jistgħu jibbenefikaw ukoll minn data anonimizzata u għalhekk jenħtieġ li jikkondividu wkoll tali informazzjoni bejniethom meta jkun meħtieġ għat-twettiq tal-kompiti tagħhom.</w:t>
      </w:r>
    </w:p>
    <w:p w:rsidR="004B51EF" w:rsidRPr="00010919" w:rsidRDefault="004B51EF" w:rsidP="004B51EF">
      <w:pPr>
        <w:pStyle w:val="ManualConsidrant"/>
        <w:rPr>
          <w:rFonts w:eastAsia="Calibri"/>
          <w:noProof/>
          <w:szCs w:val="24"/>
        </w:rPr>
      </w:pPr>
      <w:r w:rsidRPr="00010919">
        <w:t>(8)</w:t>
      </w:r>
      <w:r w:rsidRPr="00010919">
        <w:tab/>
        <w:t>Iċ-ċikli tal-innovazzjoni fis-settur finanzjarju qed jaċċelleraw, qed isiru aktar miftuħa u dejjem aktar kollaborattivi. Għal dak l-għan, jenħtieġ li l-awtoritajiet ikunu jistgħu jikkondividu informazzjoni ma’ istituzzjonijiet finanzjarji, riċerkaturi, u entitajiet oħra għall-finijiet ta’ riċerka u innovazzjoni lil hinn mill-iskop inizjali li għalih tkun inġabret l-informazzjoni. Il-kondiviżjoni ta’ tali informazzjoni miżmuma mill-awtoritajiet jenħtieġ li ttejjeb l-utilità tagħha billi tespandi l-informazzjoni disponibbli għar-riċerka fis-settur finanzjarju u tipprovdi aktar opportunitajiet biex jiġu ttestjati prodotti u mudelli ta’ negozju kif ukoll kollaborazzjoni akbar bejn diversi parteċipanti fis-swieq finanzjarji, inklużi t-teknoloġija finanzjarja, negozji ġodda u istituzzjonijiet finanzjarji eżistenti.  L-użu mill-ġdid tad-data kondiviża mill-awtorità kompetenti huwa regolat mill-qafas ġenerali għall-użu mill-ġdid tad-data stabbilit fil-Kapitolu II tar-Regolament (UE) 2022/868 tal-Parlament Ewropew u tal-Kunsill</w:t>
      </w:r>
      <w:r w:rsidRPr="00010919">
        <w:rPr>
          <w:rStyle w:val="FootnoteReference"/>
          <w:noProof/>
        </w:rPr>
        <w:footnoteReference w:id="14"/>
      </w:r>
      <w:r w:rsidRPr="00010919">
        <w:t>. Madankollu, meta titqies in-natura sensittiva tad-data riċevuta għal skopijiet ta’ superviżjoni mill-awtoritajiet fis-settur finanzjarju, jenħtieġ li jiġu introdotti kundizzjonijiet obbligatorji speċifiċi għall-użu mill-ġdid ta’ din id-data, inkluża l-anonimizzazzjoni ta’ data personali u mhux personali li ma tippermettix l-identifikazzjoni ta’ istituzzjonijiet finanzjarji individwali u l-protezzjoni ta’ informazzjoni kunfidenzjali.</w:t>
      </w:r>
      <w:r w:rsidRPr="00010919">
        <w:rPr>
          <w:b/>
          <w:i/>
        </w:rPr>
        <w:t xml:space="preserve"> Dan ifisser li l-proċeduri u l-passi kollha fil-ġbir, l-istandardizzazzjoni, l-anonimizzazzjoni, il-ħżin u l-kondiviżjoni tad-data se jinżammu fuq bażi kontinwa soġġetti għall-aħħar miżuri ta’ ċibersigurtà stabbiliti skont id-dritt tal-Unjoni.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t>(9)</w:t>
      </w:r>
      <w:r w:rsidRPr="00010919">
        <w:tab/>
        <w:t>Il-bidla fil-frekwenza tar-rapportar dwar il-Programm InvestEU mis-sħab ta’ implimentazzjoni minn biannwali għal annwali jenħtieġ li tnaqqas l-ammont ta’ xogħol tas-sħab ta’ implimentazzjoni, tal-intermedjarji finanzjarji, tal-SMEs u ta’ kumpaniji oħra mingħajr ma jinbidel l-ebda wieħed mill-elementi sostantivi tar-Regolament (UE) 2021/523. </w:t>
      </w:r>
    </w:p>
    <w:p w:rsidR="004B51EF" w:rsidRPr="00010919" w:rsidRDefault="004B51EF" w:rsidP="004B51EF">
      <w:pPr>
        <w:pStyle w:val="ManualConsidrant"/>
        <w:rPr>
          <w:noProof/>
        </w:rPr>
      </w:pPr>
      <w:r w:rsidRPr="00010919">
        <w:t>(10)</w:t>
      </w:r>
      <w:r w:rsidRPr="00010919">
        <w:tab/>
        <w:t>Jenħtieġ għalhekk li r-Regolamenti (UE) Nru 1092/2010, (UE) Nru 1093/2010, (UE) Nru 1094/2010, (UE) Nru 1095/2010, u (UE) 2021/523 jiġu emendati kif meħtieġ,</w:t>
      </w:r>
    </w:p>
    <w:p w:rsidR="004B51EF" w:rsidRPr="00010919" w:rsidRDefault="004B51EF" w:rsidP="004B51EF">
      <w:pPr>
        <w:widowControl/>
        <w:spacing w:before="120" w:after="120"/>
        <w:ind w:left="709" w:hanging="709"/>
        <w:jc w:val="both"/>
        <w:rPr>
          <w:rFonts w:eastAsia="Calibri"/>
          <w:noProof/>
          <w:szCs w:val="22"/>
          <w:lang w:eastAsia="en-US"/>
        </w:rPr>
      </w:pPr>
    </w:p>
    <w:p w:rsidR="004B51EF" w:rsidRPr="00010919" w:rsidRDefault="004B51EF" w:rsidP="004B51EF">
      <w:pPr>
        <w:keepNext/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ADOTTAW DAN IR-REGOLAMENT:</w:t>
      </w:r>
    </w:p>
    <w:p w:rsidR="004B51EF" w:rsidRPr="00010919" w:rsidRDefault="004B51EF" w:rsidP="004B51EF">
      <w:pPr>
        <w:keepNext/>
        <w:widowControl/>
        <w:spacing w:before="360" w:after="120"/>
        <w:jc w:val="center"/>
        <w:rPr>
          <w:rFonts w:eastAsia="Calibri"/>
          <w:i/>
          <w:noProof/>
          <w:szCs w:val="22"/>
        </w:rPr>
      </w:pPr>
      <w:r w:rsidRPr="00010919">
        <w:rPr>
          <w:i/>
        </w:rPr>
        <w:t>Artikolu 1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rPr>
          <w:b/>
        </w:rPr>
        <w:t>Emendi għar-Regolament (UE) Nru 1092/2010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lastRenderedPageBreak/>
        <w:t>Ir-Regolament (UE) 1092/2010 huwa emendat kif ġej: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1.</w:t>
      </w:r>
      <w:r w:rsidRPr="00010919">
        <w:tab/>
        <w:t>Fl-Artikolu 8, il-paragrafu 3 huwa sostitwit b’dan li ġej: 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r w:rsidRPr="00010919">
        <w:t xml:space="preserve">“3. </w:t>
      </w:r>
      <w:r w:rsidRPr="00010919">
        <w:tab/>
        <w:t>Mingħajr preġudizzju għall-Artikoli 15 u 16 u l-applikazzjoni tal-liġi kriminali, l-ebda informazzjoni kunfidenzjali riċevuta mill-persuni msemmija fil-paragrafu 1 fit-twettiq ta’ dmirijiethom ma tista’ tiġi ddivulgata lil xi persuna jew awtorità oħra, ħlief f’forma fil-qosor jew aggregata, b’mod li l-istituzzjonijiet finanzjarji individwali ma jkunux jistgħu jiġu identifikati.”;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1a.</w:t>
      </w:r>
      <w:r w:rsidRPr="00010919">
        <w:rPr>
          <w:b/>
          <w:i/>
        </w:rPr>
        <w:tab/>
        <w:t>Fl-Artikolu 15, il-paragrafu 1 sa 7 huwa sostitwit b’dan li ġej:</w:t>
      </w:r>
    </w:p>
    <w:p w:rsidR="00951D9E" w:rsidRDefault="002E7683" w:rsidP="004B51EF">
      <w:pPr>
        <w:widowControl/>
        <w:spacing w:before="120" w:after="120"/>
        <w:ind w:left="1418" w:hanging="567"/>
        <w:jc w:val="both"/>
        <w:rPr>
          <w:b/>
          <w:i/>
        </w:rPr>
      </w:pPr>
      <w:r>
        <w:rPr>
          <w:b/>
          <w:i/>
        </w:rPr>
        <w:t>“</w:t>
      </w:r>
      <w:r w:rsidR="004B51EF" w:rsidRPr="00010919">
        <w:rPr>
          <w:b/>
          <w:i/>
        </w:rPr>
        <w:t xml:space="preserve">1. </w:t>
      </w:r>
      <w:r w:rsidR="004B51EF" w:rsidRPr="00010919">
        <w:rPr>
          <w:b/>
          <w:i/>
        </w:rPr>
        <w:tab/>
        <w:t xml:space="preserve">L-awtoritajiet superviżorji Ewropej, is-Sistema Ewropea ta’ Banek Ċentrali (SEBĊ), il-Kummissjoni, l-awtoritajiet ta’ sorveljanza nazzjonali u l-awtoritajiet tal-istatistika nazzjonali għandhom jikkooperaw mill-qrib mal-BERS billi jipprovduh bl-informazzjoni u l-analiżi kollha meħtieġa għat-twettiq tal-kompiti tiegħu.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rFonts w:ascii="k" w:hAnsi="k"/>
          <w:b/>
          <w:i/>
        </w:rPr>
        <w:t xml:space="preserve">2. </w:t>
      </w:r>
      <w:r w:rsidR="00951D9E">
        <w:rPr>
          <w:rFonts w:ascii="k" w:hAnsi="k"/>
          <w:b/>
          <w:i/>
        </w:rPr>
        <w:tab/>
      </w:r>
      <w:r w:rsidRPr="00010919">
        <w:rPr>
          <w:b/>
          <w:i/>
        </w:rPr>
        <w:t xml:space="preserve">Il-BERS, l-awtoritajiet superviżorji Ewropej u l-BĊE għandhom jikkoordinaw l-isforzi tagħhom biex jidentifikaw, jimmonitorjaw, jipprevjenu u jimmitigaw ir-riskji sistemiċi għall-istabbiltà finanzjarja. Minkejja dispożizzjonijiet oħra dwar il-kondiviżjoni tal-informazzjoni superviżorja u statistika f’dan l-Artikolu, u f’atti leġiżlattivi oħra tal-Unjoni, l-awtoritajiet superviżorji Ewropej u l-BĊE għandhom jikkondividu l-informazzjoni rilevanti kollha mingħajr dewmien żejjed wara li ssir disponibbli, inkluża informazzjoni superviżorja u statistika, kif ukoll ir-riżultati tal-analiżi tagħhom ta’ tali informazzjoni, mal-BERS, meħtieġa għall-kisba tal-missjoni, l-objettivi u l-kompiti tiegħu. 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Għall-finijiet tal-kondiviżjoni ta’ dik l-informazzjoni, l-awtoritajiet superviżorji Ewropej u l-BĊE għandhom jużaw is-Sistema Unika Integrata ta’ Rapportar imsemmija fl-Artikolu 15a, malli tiġi stabbilita.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3. </w:t>
      </w:r>
      <w:r w:rsidRPr="00010919">
        <w:rPr>
          <w:b/>
          <w:i/>
        </w:rPr>
        <w:tab/>
        <w:t>Meta l-informazzjoni eżistenti disponibbli għall-BERS permezz tal-awtoritajiet superviżorji Ewropej, il-BĊE u s-Sistema Statistika Ewropeama tkunx biżżejjed jew ma tkunx disponibbli fil-ħin, il-BERS għandu jitlob l-informazzjoni meħtieġa biex iwettaq il-mandat tiegħu mill-banek ċentrali nazzjonali, l-awtoritajiet ta’ sorveljanza nazzjonali u l-awtoritajiet tal-istatistika nazzjonali f’konformità ma’ dan l-Artikolu. Jekk l-informazzjoni tibqa’ mhux disponibbli, il-BERS jista’ jitlobhamill-Istat Membru kkonċernat, mingħajr preġudizzju għall-prerogattivi kkonferiti, rispettivament, fuq il-Kunsill, il-Kummissjoni (Eurostat), il-BĊE, l-Eurosistema u s-SEBĊ fil-qasam tal-istatistika u l-ġbir ta’ data.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4. </w:t>
      </w:r>
      <w:r w:rsidRPr="00010919">
        <w:rPr>
          <w:b/>
          <w:i/>
        </w:rPr>
        <w:tab/>
        <w:t>Jekk il-BERS, f’konformità mal-paragrafu 3, jitlob informazzjoni li mhix f’forma fil-qosor jew aggregata, it-talba motivata għandha tispjega għalfejn id-data dwar l-istituzzjoni finanzjarja individwali rispettiva titqies bħala sistematikament rilevanti, u meħtieġa, b’konsiderazzjoni tas-sitwazzjoni prevalenti tas-suq.</w:t>
      </w:r>
    </w:p>
    <w:p w:rsidR="004B51EF" w:rsidRPr="00951D9E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5.</w:t>
      </w:r>
      <w:r w:rsidRPr="00010919">
        <w:rPr>
          <w:b/>
          <w:i/>
        </w:rPr>
        <w:tab/>
        <w:t xml:space="preserve"> Qabel kull talba, f’konformità mal-paragrafu 3, għal informazzjoni ta’ natura superviżorja li ma tkunx fil-qosor jew f’għamla aggregata, il-BERS għandu jikkonsulta debitament mal-awtoritajiet superviżorji Ewropej rilevanti sabiex jiżgura li t-talba tkun ġustifikata u proporzjonata. Jekk l-awtoritajiet superviżorji Ewropej rilevanti ma tikkunsidrax it-talba bħala ġustifikata u </w:t>
      </w:r>
      <w:r w:rsidRPr="00010919">
        <w:rPr>
          <w:b/>
          <w:i/>
        </w:rPr>
        <w:lastRenderedPageBreak/>
        <w:t>proporzjonata, hija għandha, mingħajr dewmien, tibgħat it-talba lura għand il-BERS u titlob għal ġustifikazzjoni addizzjonali. Wara li l-BERS ikun ta lill-awtoritajiet superviżorji Ewropej rilevanti tali ġustifikazzjoni addizzjonali, l-informazzjoni mitluba għandha tiġi trażmessa lill-BERS mid-destinatarji tat-talba, dment li dawn ikollhom aċċess legali għall-informazzjoni rilevanti.</w:t>
      </w:r>
      <w:r w:rsidR="002E7683">
        <w:rPr>
          <w:b/>
          <w:i/>
        </w:rPr>
        <w:t>”</w:t>
      </w:r>
      <w:r w:rsidR="00951D9E" w:rsidRPr="004B4910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2.</w:t>
      </w:r>
      <w:r w:rsidRPr="00010919">
        <w:tab/>
        <w:t>Fl-Artikolu 15, jiżdied il-paragrafu li ġej: </w:t>
      </w:r>
    </w:p>
    <w:p w:rsidR="004B51EF" w:rsidRPr="00010919" w:rsidRDefault="004B51EF" w:rsidP="004B51EF">
      <w:pPr>
        <w:ind w:left="1418" w:hanging="567"/>
        <w:jc w:val="both"/>
        <w:rPr>
          <w:rFonts w:eastAsia="Calibri"/>
          <w:szCs w:val="22"/>
        </w:rPr>
      </w:pPr>
      <w:r w:rsidRPr="00010919">
        <w:t xml:space="preserve">“8. </w:t>
      </w:r>
      <w:r w:rsidRPr="00010919">
        <w:rPr>
          <w:b/>
          <w:i/>
        </w:rPr>
        <w:tab/>
      </w:r>
      <w:r w:rsidRPr="00010919">
        <w:t xml:space="preserve">Il-BERS għandu jikkondividi </w:t>
      </w:r>
      <w:r w:rsidRPr="00010919">
        <w:rPr>
          <w:b/>
          <w:bCs/>
          <w:i/>
          <w:iCs/>
        </w:rPr>
        <w:t>ma’ waħda mill-awtoritajiet imsemmija fil-paragrafu 1, awtorità oħra membru tal-SEFS jew l-awtoritajiet l-oħra,</w:t>
      </w:r>
      <w:r w:rsidRPr="00010919">
        <w:t xml:space="preserve"> fuq bażi ta’ każ b’każ jew fuq bażi regolari, l-informazzjoni li jkun kiseb mingħand awtorità oħra </w:t>
      </w:r>
      <w:r w:rsidRPr="00010919">
        <w:rPr>
          <w:b/>
          <w:bCs/>
          <w:i/>
          <w:iCs/>
        </w:rPr>
        <w:t>minn dawk l-awtoritajiet jew l-awtoritajiet l-oħra, meta l-awtorità rikjedenti tkun intitolata tikseb dik l-informazzjoni skont il-missjoni, l-objettivi, il-kompiti u s-setgħat tagħha jew f’konformità mal-liġi rilevanti tal-Unjoni</w:t>
      </w:r>
      <w:r w:rsidRPr="00010919">
        <w:t>.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Għall-finijiet tal-kondiviżjoni tal-informazzjoni msemmija fl-ewwel subparagrafu ta’ dan il-paragrafu, il-BERS għandu juża s-Sistema Unika Integrata ta’ Rapportar imsemmija fl-Artikolu 15a, malli tiġi stabbilita.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8a.</w:t>
      </w:r>
      <w:r w:rsidRPr="00010919">
        <w:rPr>
          <w:b/>
          <w:i/>
        </w:rPr>
        <w:tab/>
        <w:t>Il-BERS għandu jitlob lill-awtoritajiet l-oħra informazzjoni li altrimenti jitlob lill-istituzzjonijiet finanzjarji jew awtoritajiet kompetenti oħra, meta jiġu ssodisfati ż-żewġ kundizzjonijiet li ġejjin: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hija intitolata tikseb dik l-informazzjoni skont il-missjoni, l-objettivi, il-kompiti u s-setgħat tagħha jew f’konformità mal-liġi rilevanti tal-Unjoni;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dik l-informazzjoni tkun inkisbet minn tal-anqas waħda mill-awtoritajiet l-oħra.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L-ewwel subparagrafu għandu jkun mingħajr preġudizzju għall-possibbiltà li l-BERS jikseb l-informazzjoni rikjesta mill-istituzzjonijiet finanzjarji jew awtoritajiet kompetenti oħra fejn, għal raġunijiet operazzjonali, l-awtorità l-oħra ma tkunx tista’ tikkondividi d-data.</w:t>
      </w:r>
    </w:p>
    <w:p w:rsidR="004B51EF" w:rsidRPr="00010919" w:rsidRDefault="004B51EF" w:rsidP="004B4910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Għall-finijiet tad-determinazzjoni ta’ jekk il-kundizzjoni msemmija fl-ewwel subparagrafu, il-punt (b) tkunx issodisfata, il-BERS għandu juża s-Sistema Unika Integrata ta’ Rapportar imsemmija fl-Artikolu 15a, malli tiġi stabbilita.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8b.</w:t>
      </w:r>
      <w:r w:rsidRPr="00010919">
        <w:rPr>
          <w:b/>
          <w:i/>
        </w:rPr>
        <w:tab/>
        <w:t>Għall-finijiet ta’ dan l-Artikolu u tal-Artikolu 15a, “awtoritajiet oħra” tfisser kwalunkwe waħda mill-awtoritajiet li ġejjin: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l-awtoritajiet superviżorji Ewropej;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(b)</w:t>
      </w:r>
      <w:r w:rsidRPr="00010919">
        <w:rPr>
          <w:b/>
          <w:i/>
        </w:rPr>
        <w:tab/>
        <w:t>awtoritajiet kompetenti, kif definit fl-Artikolu 4, il-punt (2) tar-Regolament (UE) Nru 1093/2010;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awtoritajiet kompetenti, kif definit fl-Artikolu 4, il-punt (2) tar-Regolament (UE) Nru 1094/2010;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(d)</w:t>
      </w:r>
      <w:r w:rsidRPr="00010919">
        <w:rPr>
          <w:b/>
          <w:i/>
        </w:rPr>
        <w:tab/>
        <w:t xml:space="preserve"> awtoritajiet kompetenti, kif definit fl-Artikolu 4, il-punt (3) tar-Regolament (UE) Nru 1095/2010.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lastRenderedPageBreak/>
        <w:t xml:space="preserve">(e) </w:t>
      </w:r>
      <w:r w:rsidRPr="00010919">
        <w:rPr>
          <w:b/>
          <w:i/>
        </w:rPr>
        <w:tab/>
        <w:t>l-Awtorità għall-Ġlieda Kontra l-Ħasil tal-Flus (AMLA), kif stabbilita bir-Regolament (UE) .../... tal-Parlament Ewropew u tal-Kunsill</w:t>
      </w:r>
      <w:r w:rsidR="0036264E">
        <w:rPr>
          <w:rStyle w:val="FootnoteReference"/>
          <w:b/>
          <w:i/>
        </w:rPr>
        <w:footnoteReference w:customMarkFollows="1" w:id="15"/>
        <w:t>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(f) </w:t>
      </w:r>
      <w:r w:rsidRPr="00010919">
        <w:rPr>
          <w:b/>
          <w:i/>
        </w:rPr>
        <w:tab/>
        <w:t>awtoritajiet, kif definit fl-Artikolu 2, il-punt (1), tad-Direttiva (UE) .../... tal-Parlament Ewropew u tal-Kunsill</w:t>
      </w:r>
      <w:r w:rsidR="0036264E">
        <w:rPr>
          <w:rStyle w:val="FootnoteReference"/>
          <w:b/>
          <w:i/>
        </w:rPr>
        <w:footnoteReference w:customMarkFollows="1" w:id="16"/>
        <w:t>++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(g)</w:t>
      </w:r>
      <w:r w:rsidRPr="00010919">
        <w:rPr>
          <w:b/>
          <w:i/>
        </w:rPr>
        <w:tab/>
        <w:t xml:space="preserve"> il-Mekkaniżmu Superviżorju Uniku (MSU), kif definit fl-Artikolu 2, il-punt (9) tar-Regolament (UE) 1024/2013;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(h) </w:t>
      </w:r>
      <w:r w:rsidRPr="00010919">
        <w:rPr>
          <w:b/>
          <w:i/>
        </w:rPr>
        <w:tab/>
        <w:t>il-Bord Uniku ta’ Riżoluzzjoni (SRB);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szCs w:val="22"/>
        </w:rPr>
      </w:pPr>
      <w:r w:rsidRPr="00010919">
        <w:rPr>
          <w:b/>
          <w:i/>
        </w:rPr>
        <w:t xml:space="preserve">(i) </w:t>
      </w:r>
      <w:r w:rsidRPr="00010919">
        <w:rPr>
          <w:b/>
          <w:i/>
        </w:rPr>
        <w:tab/>
        <w:t xml:space="preserve">awtoritajiet ta’ riżoluzzjoni nazzjonali, kif definit fl-Artikolu 3, il-punt (3) tar-Regolament (UE) Nru 806/2014.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t xml:space="preserve">9. </w:t>
      </w:r>
      <w:r w:rsidRPr="00010919">
        <w:rPr>
          <w:b/>
          <w:i/>
        </w:rPr>
        <w:tab/>
      </w:r>
      <w:r w:rsidRPr="00010919">
        <w:t xml:space="preserve">It-talba għall-iskambju ta’ informazzjoni skont il-paragrafu 8 għandha tindika kif xieraq il-bażi ġuridika skont id-dritt tal-Unjoni li tippermetti lill-awtorità rikjedenti tikseb l-informazzjoni mill-istituzzjonijiet finanzjarji jew minn awtorità oħra msemmija f’dak il-paragrafu. L-awtorità rikjedenti u l-BERS għandhom ikunu soġġetti għall-obbligi tas-segretezza professjonali u d-dispożizzjonijiet dwar il-protezzjoni tad-data stabbiliti fl-Artikolu 8 fil-leġiżlazzjoni settorjali applikabbli għall-kondiviżjoni tad-data bejn l-istituzzjoni finanzjarja jew awtorità oħra msemmija fil-paragrafu 8 u l-awtorità rikjedenti, kif ukoll għall-kondiviżjoni tad-data bejn awtorità oħra msemmija f’dak il-paragrafu u l-BERS. Il-BERS għandu jinforma lil kull awtorità rilevanti dwar tali skambju ta’ informazzjoni </w:t>
      </w:r>
      <w:r w:rsidRPr="00010919">
        <w:rPr>
          <w:b/>
          <w:i/>
        </w:rPr>
        <w:t>dment li l-informazzjoni ma tkunx ġiet anonimizzata, modifikata, aggregata jew ittrattata bi kwalunkwe metodu ieħor ta’ kontroll tad-divulgazzjoni biex tiġi protetta l-informazzjoni kunfidenzjali,</w:t>
      </w:r>
      <w:r w:rsidRPr="00010919">
        <w:t xml:space="preserve"> mingħajr dewmien żejjed. </w:t>
      </w:r>
    </w:p>
    <w:p w:rsidR="004B51EF" w:rsidRPr="00010919" w:rsidRDefault="004B51EF" w:rsidP="004B51EF">
      <w:pPr>
        <w:ind w:left="1418" w:hanging="567"/>
        <w:jc w:val="both"/>
        <w:rPr>
          <w:noProof/>
        </w:rPr>
      </w:pPr>
      <w:r w:rsidRPr="00010919">
        <w:t xml:space="preserve">10. </w:t>
      </w:r>
      <w:r w:rsidRPr="00010919">
        <w:rPr>
          <w:b/>
          <w:i/>
        </w:rPr>
        <w:tab/>
      </w:r>
      <w:r w:rsidRPr="00010919">
        <w:t>Il-paragrafi 8</w:t>
      </w:r>
      <w:r w:rsidRPr="00010919">
        <w:rPr>
          <w:b/>
          <w:i/>
        </w:rPr>
        <w:t>, 8a</w:t>
      </w:r>
      <w:r w:rsidRPr="00010919">
        <w:t xml:space="preserve"> u 9 għandhom japplikaw ukoll għal informazzjoni li l-BERS ikun irċieva </w:t>
      </w:r>
      <w:r w:rsidRPr="00010919">
        <w:rPr>
          <w:b/>
          <w:bCs/>
          <w:i/>
          <w:iCs/>
        </w:rPr>
        <w:t xml:space="preserve">mill-awtoritajiet l-oħra </w:t>
      </w:r>
      <w:r w:rsidRPr="00010919">
        <w:t xml:space="preserve">oħra msemmija ▌u li </w:t>
      </w:r>
      <w:r w:rsidRPr="00010919">
        <w:rPr>
          <w:b/>
          <w:bCs/>
          <w:i/>
          <w:iCs/>
        </w:rPr>
        <w:t>fuqhom il-BERS</w:t>
      </w:r>
      <w:r w:rsidRPr="00010919">
        <w:t xml:space="preserve"> ikun sussegwentement wettaq kontrolli tal-kwalità jew li l-BERS ikun ipproċessa mod ieħor. 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t xml:space="preserve">11. </w:t>
      </w:r>
      <w:r w:rsidRPr="00010919">
        <w:rPr>
          <w:b/>
          <w:i/>
        </w:rPr>
        <w:tab/>
      </w:r>
      <w:r w:rsidRPr="00010919">
        <w:t>Għall-kondiviżjoni tal-informazzjoni kif imsemmi fil-paragrafi 8,</w:t>
      </w:r>
      <w:r w:rsidRPr="00010919">
        <w:rPr>
          <w:b/>
        </w:rPr>
        <w:t>8a,</w:t>
      </w:r>
      <w:r w:rsidRPr="00010919">
        <w:t xml:space="preserve"> 9 u 10, </w:t>
      </w:r>
      <w:r w:rsidRPr="00010919">
        <w:rPr>
          <w:b/>
          <w:bCs/>
          <w:i/>
          <w:iCs/>
        </w:rPr>
        <w:t>il-BERS u</w:t>
      </w:r>
      <w:r w:rsidRPr="00010919">
        <w:t xml:space="preserve"> </w:t>
      </w:r>
      <w:r w:rsidRPr="00010919">
        <w:rPr>
          <w:b/>
          <w:bCs/>
          <w:i/>
          <w:iCs/>
        </w:rPr>
        <w:t>l-awtoritajiet l-oħra</w:t>
      </w:r>
      <w:r w:rsidRPr="00010919">
        <w:t xml:space="preserve"> msemmija fil-paragrafu 8 </w:t>
      </w:r>
      <w:r w:rsidRPr="00010919">
        <w:rPr>
          <w:b/>
          <w:bCs/>
          <w:i/>
          <w:iCs/>
        </w:rPr>
        <w:t>għandhom</w:t>
      </w:r>
      <w:r w:rsidRPr="00010919">
        <w:t xml:space="preserve"> jidħlu f’memoranda ta’ qbil biex jispeċifikaw il-modalitajiet tal-iskambju ta’ informazzjoni. Huma </w:t>
      </w:r>
      <w:r w:rsidRPr="00010919">
        <w:rPr>
          <w:b/>
          <w:i/>
        </w:rPr>
        <w:t>għandhom</w:t>
      </w:r>
      <w:r w:rsidRPr="00010919">
        <w:t xml:space="preserve"> jispeċifikaw ukoll arranġamenti għall-kondiviżjoni tar-riżorsi għall-ġbir u l-ipproċessar ta’ tali data kondiviża</w:t>
      </w:r>
      <w:r w:rsidRPr="00010919">
        <w:rPr>
          <w:b/>
          <w:bCs/>
          <w:i/>
          <w:iCs/>
        </w:rPr>
        <w:t>, dment li jkunu jikkonformaw mar-regoli applikabbli għall-protezzjoni tad-data, il-proprjetà intellettwali u s-segretezza professjonali</w:t>
      </w:r>
      <w:r w:rsidRPr="00010919">
        <w:t>.</w:t>
      </w:r>
      <w:r w:rsidRPr="00010919">
        <w:rPr>
          <w:b/>
          <w:i/>
        </w:rPr>
        <w:t xml:space="preserve"> Il-memoranda ta’ qbil għandhom, bi ftehim bejn l-awtoritajiet kollha kkonċernati, isegwu format sempliċi u standardizzat, imfassal meta jkun meħtieġ għall-kundizzjonijiet operattivi speċjali li japplikaw għal awtoritajiet speċifiċi.</w:t>
      </w:r>
      <w:r w:rsidRPr="00010919">
        <w:t> 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lastRenderedPageBreak/>
        <w:t xml:space="preserve">12. </w:t>
      </w:r>
      <w:r w:rsidRPr="00010919">
        <w:rPr>
          <w:b/>
          <w:i/>
        </w:rPr>
        <w:tab/>
      </w:r>
      <w:r w:rsidRPr="00010919">
        <w:t>Il-paragrafi 8</w:t>
      </w:r>
      <w:r w:rsidRPr="00010919">
        <w:rPr>
          <w:b/>
          <w:i/>
        </w:rPr>
        <w:t xml:space="preserve">, 9 u </w:t>
      </w:r>
      <w:r w:rsidRPr="00010919">
        <w:t xml:space="preserve">10 għandhom ikunu mingħajr preġudizzju għall-protezzjoni tad-drittijiet tal-proprjetà intellettwali u ma għandhomx jipprevjenu jew jirrestrinġu l-iskambju ta’ informazzjoni bejn </w:t>
      </w:r>
      <w:r w:rsidRPr="00010919">
        <w:rPr>
          <w:b/>
          <w:bCs/>
          <w:i/>
          <w:iCs/>
        </w:rPr>
        <w:t>il-BERS u l-awtoritajiet l-oħra</w:t>
      </w:r>
      <w:r w:rsidRPr="00010919">
        <w:t xml:space="preserve"> msemmija ▌f’konformità mad-dispożizzjonijiet f’leġiżlazzjoni oħra tal-Unjoni. Meta </w:t>
      </w:r>
      <w:r w:rsidRPr="00010919">
        <w:rPr>
          <w:b/>
          <w:i/>
        </w:rPr>
        <w:t xml:space="preserve">l-paragrafi 8, 9 jew 10 ikunu f’kunflitt ma’ </w:t>
      </w:r>
      <w:r w:rsidRPr="00010919">
        <w:t xml:space="preserve">dispożizzjonijiet f’leġiżlazzjoni oħra tal-Unjoni li tirregola l-iskambju ta’ informazzjoni bejn </w:t>
      </w:r>
      <w:r w:rsidRPr="00010919">
        <w:rPr>
          <w:b/>
          <w:i/>
          <w:iCs/>
        </w:rPr>
        <w:t>l-awtoritajiet l-oħra</w:t>
      </w:r>
      <w:r w:rsidRPr="00010919">
        <w:t>, għandhom jipprevalu d-dispożizzjonijiet f’tali leġiżlazzjoni oħra tal-Unjoni. 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t xml:space="preserve">13. </w:t>
      </w:r>
      <w:r w:rsidRPr="00010919">
        <w:rPr>
          <w:b/>
          <w:i/>
        </w:rPr>
        <w:tab/>
      </w:r>
      <w:r w:rsidRPr="00010919">
        <w:t xml:space="preserve">Mingħajr preġudizzju għal obbligi oħra stabbiliti fid-dritt tal-Unjoni għall-kondiviżjoni tal-informazzjoni, il-BERS </w:t>
      </w:r>
      <w:r w:rsidRPr="00010919">
        <w:rPr>
          <w:b/>
          <w:bCs/>
          <w:i/>
          <w:iCs/>
        </w:rPr>
        <w:t>jista’</w:t>
      </w:r>
      <w:r w:rsidRPr="00010919">
        <w:t>, fuq talba ġġustifikata u fuq bażi ta’ każ b’każ, jikkondividi mal-Kummissjoni ▌ informazzjoni li awtoritajiet oħra jkunu rrapportaw lilu skont▌ id-dritt tal-Unjoni</w:t>
      </w:r>
      <w:r w:rsidRPr="00010919">
        <w:rPr>
          <w:b/>
          <w:i/>
        </w:rPr>
        <w:t>,</w:t>
      </w:r>
      <w:r w:rsidRPr="00010919">
        <w:t xml:space="preserve"> ▌f’forma li ma tippermettix l-identifikazzjoni ta’ entitajiet individwali u li ma jkunx fiha data personali. </w:t>
      </w:r>
      <w:r w:rsidRPr="00010919">
        <w:rPr>
          <w:b/>
          <w:i/>
        </w:rPr>
        <w:t>L-awtoritajiet li jkunu ppreżentaw tali informazzjoni għandhom jiġu infurmati kif xieraq dwar il-kondiviżjoni li tkun saret.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t xml:space="preserve">14. </w:t>
      </w:r>
      <w:r w:rsidRPr="00010919">
        <w:rPr>
          <w:b/>
          <w:i/>
        </w:rPr>
        <w:tab/>
      </w:r>
      <w:r w:rsidRPr="00010919">
        <w:t xml:space="preserve">Il-BERS jista’ jagħti aċċess għall-informazzjoni miksuba fit-twettiq ta’ dmirijietu għall-użu mill-ġdid minn istituzzjonijiet finanzjarji, riċerkaturi u entitajiet oħra b’interess leġittimu f’tali informazzjoni għal finijiet ta’ riċerka u innovazzjoni, dment li l-BERS ikun żgura li jkun hemm konformità ma’ dan kollu li ġej: 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szCs w:val="22"/>
        </w:rPr>
      </w:pPr>
      <w:r w:rsidRPr="00010919">
        <w:t>(a)</w:t>
      </w:r>
      <w:r w:rsidRPr="00010919">
        <w:rPr>
          <w:b/>
          <w:i/>
        </w:rPr>
        <w:tab/>
      </w:r>
      <w:r w:rsidRPr="00010919">
        <w:t xml:space="preserve"> l-informazzjoni tkun ġiet anonimizzata, b’tali mod li s-suġġett tad-data jew l-istituzzjoni finanzjarja ma tkunx jew ma tibqax identifikabbli;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szCs w:val="22"/>
        </w:rPr>
      </w:pPr>
      <w:r w:rsidRPr="00010919">
        <w:t xml:space="preserve">(b) </w:t>
      </w:r>
      <w:r w:rsidRPr="00010919">
        <w:rPr>
          <w:b/>
          <w:i/>
        </w:rPr>
        <w:tab/>
      </w:r>
      <w:r w:rsidRPr="00010919">
        <w:t>l-informazzjoni tkun ġiet immodifikata, aggregata jew ittrattata bi kwalunkwe metodu ieħor ta’ kontroll dwar divulgazzjoni biex tiġi protetta l-informazzjoni kunfidenzjali, inklużi s-sigrieti kummerċjali jew il-kontenut kopert mid-drittijiet tal-proprjetà intellettwali;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(c)</w:t>
      </w:r>
      <w:r w:rsidRPr="00010919">
        <w:rPr>
          <w:b/>
          <w:i/>
        </w:rPr>
        <w:tab/>
      </w:r>
      <w:r w:rsidRPr="00010919">
        <w:rPr>
          <w:b/>
          <w:bCs/>
          <w:i/>
          <w:iCs/>
        </w:rPr>
        <w:t>il-partijiet li jkun ingħatalhom aċċess ikunu wrew li għandhom il-mezzi teknikament meħtieġa biex jipproteġu l-informazzjoni kunfidenzjali, jiġifieri li għandhom l-għodod li kapaċi jiżguraw il-protezzjoni sħiħa tal-privatezza u l-kunfidenzjalità.</w:t>
      </w:r>
    </w:p>
    <w:p w:rsidR="004B51EF" w:rsidRPr="00010919" w:rsidRDefault="004B51EF" w:rsidP="004B4910">
      <w:pPr>
        <w:widowControl/>
        <w:spacing w:before="120" w:after="120"/>
        <w:ind w:left="1418"/>
        <w:jc w:val="both"/>
        <w:rPr>
          <w:rFonts w:eastAsia="Calibri"/>
          <w:szCs w:val="22"/>
        </w:rPr>
      </w:pPr>
      <w:r w:rsidRPr="00010919">
        <w:t xml:space="preserve">L-informazzjoni riċevuta minn awtorità oħra għandha tiġi kondiviża biss </w:t>
      </w:r>
      <w:r w:rsidRPr="00010919">
        <w:rPr>
          <w:b/>
          <w:bCs/>
          <w:i/>
          <w:iCs/>
        </w:rPr>
        <w:t>abbażi tal-qbil mal-awtorità</w:t>
      </w:r>
      <w:r w:rsidRPr="00010919">
        <w:t xml:space="preserve"> li inizjalment tkun kisbet l-informazzjoni.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14a.</w:t>
      </w:r>
      <w:r w:rsidRPr="00010919">
        <w:rPr>
          <w:b/>
          <w:i/>
        </w:rPr>
        <w:tab/>
        <w:t>Il-BERS għandu, sa ... [sena mid-data tad-dħul fis-seħħ ta’ dan ir-Regolament emendatorju], jirrapporta lill-Kummissjoni l-ostakli legali kollha fir-regolamenti settorjali li b’xi mod jipprevenuhom milli jiskambjaw informazzjoni mal-awtoritajiet l-oħra jew ma’ entitajiet oħra. Ir-rapport jista’ jinkludi wkoll rekwiżiti ta’ rapportar mhux materjali, obsoleti, duplikati jew b’xi mod ieħor irrilevanti.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Abbażi ta’ dak ir-rapport u filwaqt li tqis kif xieraq il-protezzjoni tad-drittijiet tal-proprjetà intellettwali, l-obbligi tas-segretezza professjonali u l-protezzjoni tad-data, il-Kummissjoni għandha, meta jkun xieraq, tippreżenta lill-Parlament Ewropew u lill-Kunsill proposta leġiżlattiva biex jitneħħew tali ostakli legali fil-leġiżlazzjoni settorjali ħalli jitrawwem l-iskambju ta’ informazzjoni bejn l-awtoritajiet u ma’ entitajiet oħra sa ... [sentejn mid-data tad-dħul fis-seħħ ta’ dan ir-Regolament emendatorju].</w:t>
      </w:r>
      <w:r w:rsidR="002E7683">
        <w:rPr>
          <w:b/>
          <w:i/>
        </w:rPr>
        <w:t>”;</w:t>
      </w:r>
    </w:p>
    <w:p w:rsidR="004B51EF" w:rsidRPr="00010919" w:rsidRDefault="004B51EF" w:rsidP="004B51EF">
      <w:pPr>
        <w:widowControl/>
        <w:rPr>
          <w:rFonts w:eastAsia="Calibri"/>
          <w:szCs w:val="24"/>
        </w:rPr>
      </w:pPr>
      <w:r w:rsidRPr="00010919">
        <w:rPr>
          <w:b/>
          <w:i/>
        </w:rPr>
        <w:t>2a.</w:t>
      </w:r>
      <w:r w:rsidRPr="00010919">
        <w:rPr>
          <w:b/>
          <w:i/>
        </w:rPr>
        <w:tab/>
        <w:t>jiddaħħal l-Artikolu li ġej:</w:t>
      </w:r>
      <w:r w:rsidRPr="00010919">
        <w:t xml:space="preserve"> 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b/>
          <w:i/>
          <w:szCs w:val="22"/>
        </w:rPr>
      </w:pPr>
      <w:r w:rsidRPr="00010919">
        <w:rPr>
          <w:b/>
          <w:i/>
        </w:rPr>
        <w:lastRenderedPageBreak/>
        <w:t xml:space="preserve"> “Artikolu 15a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b/>
          <w:i/>
          <w:szCs w:val="22"/>
        </w:rPr>
      </w:pPr>
      <w:r w:rsidRPr="00010919">
        <w:rPr>
          <w:b/>
          <w:i/>
        </w:rPr>
        <w:t>L-Istabbiliment ta’ Sistema Unika Integrata ta’ Rapportar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Sa ... [sentejn mid-data tad-dħul fis-seħħ ta’ dan ir-Regolament emendatorju], il-BERS għandu, f’kollaborazzjoni mill-qrib mal-awtoritajiet l-oħra, iħejji rapport dwar id-dettalji tekniċi tal-istabbiliment ta’ Sistema Unika Integrata ta’ Rapportar kif ukoll pjan direzzjonali, ibbażat fuq il-ħidma fuq l-integrazzjoni tar-rapportar mill-awtoritajiet superviżorji Ewropej fis-setturi tagħhom u jinkludi valutazzjoni tal-kostijiet u l-benefiċċji. Għall-finijiet ta’ dak ir-rapport, is-Sistema Unika Integrata ta’ Rapportar għandha tinkludi: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dizzjunarju tad-data komuni biex jiġu żgurati l-konsistenza u ċ-ċarezza tar-rekwiżiti ta’ rapportar u l-istandardizzazzjoni tad-data;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(b)</w:t>
      </w:r>
      <w:r w:rsidRPr="00010919">
        <w:rPr>
          <w:b/>
          <w:i/>
        </w:rPr>
        <w:tab/>
        <w:t xml:space="preserve"> repożitorju konġunt tar-rekwiżiti ta’ rapportar u divulgazzjoni, tad-deskrizzjonijiet tad-data miġbura u tal-awtoritajiet li jżommuha;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(c)</w:t>
      </w:r>
      <w:r w:rsidRPr="00010919">
        <w:rPr>
          <w:b/>
          <w:i/>
        </w:rPr>
        <w:tab/>
        <w:t xml:space="preserve"> spazju ċentrali tad-data inkluż id-disinn tekniku għall-ġbir u l-iskambju tal-informazzjoni; kif ukoll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 xml:space="preserve">punt ta’ kuntatt uniku permanenti biex l-entitajiet jidentifikaw istanzi ta’ rapportar doppju, u rekwiżiti ta’ rapportar jew divulgazzjoni żejda jew obsoleti.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F’kollaborazzjoni mill-qrib mal-Kummissjoni, ir-rapport għandu jkun akkumpanjat minn stima tal-impatt finanzjarju globali.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Il-Kummissjoni għandha, meta xieraq, tissottometti lill-Parlament Ewropew u lill-Kunsill proposta leġiżlattiva biex tiżgura r-riżorsi finanzjarji, umani u tal-IT meħtieġa biex tiġi stabbilita s-Sistema Unika Integrata ta’ Rapportar sa ... [3 snin mid-data tad-dħul fis-seħħ ta’ dan ir-Regolament emendatorju].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rPr>
          <w:b/>
          <w:i/>
        </w:rPr>
        <w:t>Il-BERS għandu, flimkien mal-awtoritajiet l-oħra, jistabbilixxi Sistema Unika Integrata ta’ Rapportar sa ... [3 snin mid-data tad-dħul fis-seħħ ta’ dan ir-Regolament emendatorju].</w:t>
      </w:r>
      <w:r w:rsidRPr="00010919">
        <w:t>”</w:t>
      </w:r>
      <w:r w:rsidR="002E7683">
        <w:t>.</w:t>
      </w:r>
    </w:p>
    <w:p w:rsidR="004B51EF" w:rsidRPr="00010919" w:rsidRDefault="004B51EF" w:rsidP="004B51EF">
      <w:pPr>
        <w:keepNext/>
        <w:widowControl/>
        <w:spacing w:before="360" w:after="120"/>
        <w:jc w:val="center"/>
        <w:rPr>
          <w:rFonts w:eastAsia="Calibri"/>
          <w:i/>
          <w:noProof/>
          <w:szCs w:val="22"/>
        </w:rPr>
      </w:pPr>
      <w:r w:rsidRPr="00010919">
        <w:rPr>
          <w:i/>
        </w:rPr>
        <w:t>Artikolu 2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rPr>
          <w:b/>
        </w:rPr>
        <w:t>Emendi għar-Regolament (UE) Nru 1093/2010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Ir-Regolament (UE) Nru 1093/2010 huwa emendat kif ġej: 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-1.</w:t>
      </w:r>
      <w:r w:rsidRPr="00010919">
        <w:rPr>
          <w:b/>
          <w:i/>
        </w:rPr>
        <w:tab/>
        <w:t>Fl-Artikolu 16a(1), jiżdied is-subparagrafu li ġej: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“L-opinjonijiet tal-Awtorità ma għandhomx ikunu limitati għal proċeduri leġiżlattivi li jkunu għaddejjin. L-Awtorità tista’ wkoll tipproponi fl-opinjonijiet tagħha, meta xieraq, emendi għall-atti leġiżlattivi fis-seħħ, inklużi emendi: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biex jitneħħew rekwiżiti ta’ rapportar u divulgazzjoni żejda jew obsoleti fir-rigward tad-dritt tal-Unjoni jew tat-traspożizzjoni nazzjonali tad-dritt tal-Unjoni mill-Istati Membri;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(b)</w:t>
      </w:r>
      <w:r w:rsidRPr="00010919">
        <w:rPr>
          <w:b/>
          <w:i/>
        </w:rPr>
        <w:tab/>
        <w:t xml:space="preserve"> biex jiġu żgurati rekwiżiti konsistenti ta’ rapportar u divulgazzjoni fil-leġiżlazzjoni kollha speċifika għas-settur, kif ukoll transsettorjali;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 xml:space="preserve">biex tiġi żgurata l-proporzjonalità fir-rekwiżiti ta’ rapportar u divulgazzjoni fir-rigward tan-natura, id-daqs u l-kumplessità tal-entità relatriċi;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bCs/>
          <w:i/>
          <w:iCs/>
          <w:szCs w:val="22"/>
        </w:rPr>
      </w:pPr>
      <w:r w:rsidRPr="00010919">
        <w:rPr>
          <w:b/>
          <w:i/>
        </w:rPr>
        <w:lastRenderedPageBreak/>
        <w:t xml:space="preserve">(d) </w:t>
      </w:r>
      <w:r w:rsidRPr="00010919">
        <w:rPr>
          <w:b/>
          <w:i/>
        </w:rPr>
        <w:tab/>
        <w:t>biex jiġi żgurat li l-konformità mar-rekwiżiti ta’ rapportar u divulgazzjoni jkunu proporzjonati mal-valur miżjud għat-twettiq tal-kompiti u l-objettivi tal-Awtorità.</w:t>
      </w:r>
    </w:p>
    <w:p w:rsidR="004B51EF" w:rsidRPr="00010919" w:rsidRDefault="004B51EF" w:rsidP="004B51EF">
      <w:pPr>
        <w:widowControl/>
        <w:spacing w:before="120" w:after="120"/>
        <w:ind w:left="850" w:firstLine="1"/>
        <w:jc w:val="both"/>
        <w:rPr>
          <w:rFonts w:eastAsia="Calibri"/>
          <w:b/>
          <w:bCs/>
          <w:i/>
          <w:iCs/>
          <w:szCs w:val="22"/>
        </w:rPr>
      </w:pPr>
      <w:r w:rsidRPr="00010919">
        <w:rPr>
          <w:b/>
          <w:i/>
        </w:rPr>
        <w:t>Għall-finijiet tal-opinjonijiet dwar l-atti leġiżlattivi fis-seħħ imsemmija fl-ewwel subparagrafu, l-Awtorità għandha tqis kif xieraq il-kontribut mill-partijiet ikkonċernati rilevanti kollha permezz ta’ konsultazzjoni ddedikata. Abbażi ta’ dawk l-opinjonijiet, il-Kummissjoni għandha, fejn ikun xieraq, tressaq proposta leġiżlattiva lill-Parlament Ewropew u lill-Kunsill.”</w:t>
      </w:r>
      <w:r w:rsidR="002E7683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1.</w:t>
      </w:r>
      <w:r w:rsidRPr="00010919">
        <w:tab/>
        <w:t>Fl-Artikolu 29(1), il-punt (d) huwa sostitwit b’dan li ġej: </w:t>
      </w:r>
    </w:p>
    <w:p w:rsidR="004B51EF" w:rsidRPr="00010919" w:rsidRDefault="004B51EF" w:rsidP="004B51EF">
      <w:pPr>
        <w:ind w:left="1418" w:hanging="567"/>
        <w:jc w:val="both"/>
        <w:rPr>
          <w:rFonts w:eastAsia="Calibri"/>
          <w:b/>
          <w:i/>
          <w:szCs w:val="22"/>
        </w:rPr>
      </w:pPr>
      <w:r w:rsidRPr="00010919">
        <w:t>“(d)</w:t>
      </w:r>
      <w:r w:rsidRPr="00010919">
        <w:rPr>
          <w:b/>
          <w:i/>
        </w:rPr>
        <w:tab/>
      </w:r>
      <w:r w:rsidRPr="00010919">
        <w:t>tirrieżamina l-applikazzjoni tal-istandards tekniċi regolatorji u ta’ implimentazzjoni rilevanti adottati mill-Kummissjoni, u tal-linji gwida u r-rakkomandazzjonijiet maħruġa mill-Awtorità u tipproponi emendi meta xieraq</w:t>
      </w:r>
      <w:r w:rsidRPr="00010919">
        <w:rPr>
          <w:b/>
          <w:bCs/>
          <w:i/>
          <w:iCs/>
        </w:rPr>
        <w:t>, filwaqt li tinżamm l-utilizzabbiltà u l-kwalità tad-data, sabiex: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- </w:t>
      </w:r>
      <w:r w:rsidRPr="00010919">
        <w:t>jitneħħew ir-rekwiżiti ta’ rapportar</w:t>
      </w:r>
      <w:r w:rsidRPr="00010919">
        <w:rPr>
          <w:b/>
          <w:bCs/>
          <w:i/>
          <w:iCs/>
        </w:rPr>
        <w:t xml:space="preserve"> u divulgazzjoni </w:t>
      </w:r>
      <w:r w:rsidRPr="00010919">
        <w:t>żejda jew obsoleti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- jiġu żgurati rekwiżiti ta’ rapportar u divulgazzjoni proporzjonati u standardizzati;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- </w:t>
      </w:r>
      <w:r w:rsidRPr="00010919">
        <w:t>jiġu minimizzati l-ispejjeż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- jiġu indirizzati l-lakuni regolatorji;”</w:t>
      </w:r>
      <w:r w:rsidR="002E7683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>2.</w:t>
      </w:r>
      <w:r w:rsidRPr="00010919">
        <w:tab/>
        <w:t>Fl-Artikolu 30(3), jiżdied il-punt (e) li ġej: </w:t>
      </w:r>
    </w:p>
    <w:p w:rsidR="004B51EF" w:rsidRPr="00010919" w:rsidRDefault="004B51EF" w:rsidP="004B51EF">
      <w:pPr>
        <w:ind w:left="1418" w:hanging="567"/>
        <w:jc w:val="both"/>
        <w:rPr>
          <w:rFonts w:eastAsia="Calibri"/>
          <w:noProof/>
          <w:szCs w:val="22"/>
        </w:rPr>
      </w:pPr>
      <w:r w:rsidRPr="00010919">
        <w:t xml:space="preserve">“ (e) l-effettività tar-rekwiżiti nazzjonali ta’ rapportar </w:t>
      </w:r>
      <w:r w:rsidRPr="00010919">
        <w:rPr>
          <w:b/>
          <w:bCs/>
          <w:i/>
          <w:iCs/>
        </w:rPr>
        <w:t xml:space="preserve">u divulgazzjoni </w:t>
      </w:r>
      <w:r w:rsidRPr="00010919">
        <w:t xml:space="preserve">u l-grad ta’ konverġenza ta’ tali rekwiżiti ma’ dawk stabbiliti fid-dritt tal-Unjoni </w:t>
      </w:r>
      <w:r w:rsidRPr="00010919">
        <w:rPr>
          <w:b/>
          <w:i/>
        </w:rPr>
        <w:t>u l-idoneità tagħhom biex jilħqu l-istandards stabbiliti fih, filwaqt li jittieħed kont fil-karatteristiċi speċifiċi ta’ ġurisdizzjonijiet finanzjarji nazzjonali</w:t>
      </w:r>
      <w:r w:rsidRPr="00010919">
        <w:t>.”; 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>3.</w:t>
      </w:r>
      <w:r w:rsidRPr="00010919">
        <w:tab/>
        <w:t>Fl-Artikolu 35, il-paragrafu 4 huwa sostitwit b’dan li ġej: </w:t>
      </w:r>
    </w:p>
    <w:p w:rsidR="004B51EF" w:rsidRPr="00010919" w:rsidRDefault="004B51EF" w:rsidP="004B51EF">
      <w:pPr>
        <w:ind w:left="1418" w:hanging="567"/>
        <w:jc w:val="both"/>
        <w:rPr>
          <w:rFonts w:eastAsia="Calibri"/>
          <w:noProof/>
          <w:szCs w:val="22"/>
        </w:rPr>
      </w:pPr>
      <w:r w:rsidRPr="00010919">
        <w:t>“4.</w:t>
      </w:r>
      <w:r w:rsidRPr="00010919">
        <w:tab/>
        <w:t xml:space="preserve">Qabel ma titlob informazzjoni f’konformità ma’ dan l-Artikolu u bil-għan </w:t>
      </w:r>
      <w:r w:rsidRPr="00010919">
        <w:rPr>
          <w:b/>
          <w:bCs/>
          <w:i/>
          <w:iCs/>
        </w:rPr>
        <w:t>li jiġi żgurat li ma jkun hemm ebda</w:t>
      </w:r>
      <w:r w:rsidRPr="00010919">
        <w:t xml:space="preserve"> rduppjar tal-obbligi ta’ rapportar</w:t>
      </w:r>
      <w:r w:rsidRPr="00010919">
        <w:rPr>
          <w:b/>
          <w:i/>
        </w:rPr>
        <w:t xml:space="preserve"> u divulgazzjoni</w:t>
      </w:r>
      <w:r w:rsidRPr="00010919">
        <w:t xml:space="preserve">, l-Awtorità għandha tqis l-informazzjoni miġbura </w:t>
      </w:r>
      <w:r w:rsidRPr="00010919">
        <w:rPr>
          <w:b/>
          <w:bCs/>
          <w:i/>
          <w:iCs/>
        </w:rPr>
        <w:t>mill-awtoritajiet l-oħra</w:t>
      </w:r>
      <w:r w:rsidRPr="00010919">
        <w:t xml:space="preserve"> msemmija fl-Artikolu </w:t>
      </w:r>
      <w:r w:rsidRPr="00010919">
        <w:rPr>
          <w:b/>
          <w:bCs/>
          <w:i/>
          <w:iCs/>
        </w:rPr>
        <w:t>35a(1b)</w:t>
      </w:r>
      <w:r w:rsidRPr="00010919">
        <w:t xml:space="preserve"> u kwalunkwe statistika eżistenti rilevanti prodotta u disseminata mis-Sistema Ewropea tal-Istatistika u s-Sistema Ewropea ta’ Banek Ċentrali.”; </w:t>
      </w:r>
    </w:p>
    <w:p w:rsidR="004B51EF" w:rsidRPr="00010919" w:rsidRDefault="004B51EF" w:rsidP="004B51EF">
      <w:pPr>
        <w:widowControl/>
        <w:tabs>
          <w:tab w:val="left" w:pos="851"/>
        </w:tabs>
        <w:spacing w:before="120" w:after="120"/>
        <w:jc w:val="both"/>
        <w:rPr>
          <w:rFonts w:eastAsia="Calibri"/>
          <w:noProof/>
          <w:szCs w:val="22"/>
        </w:rPr>
      </w:pPr>
      <w:r w:rsidRPr="00010919">
        <w:t>4.</w:t>
      </w:r>
      <w:r w:rsidRPr="00010919">
        <w:tab/>
        <w:t>jiddaħħal l-Artikolu 35a li ġej: 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t>“Artikolu 35a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rPr>
          <w:b/>
        </w:rPr>
        <w:t>Skambju ta’ informazzjoni bejn l-awtoritajiet u ma’ entitajiet oħra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1. </w:t>
      </w:r>
      <w:r w:rsidRPr="00010919">
        <w:rPr>
          <w:b/>
          <w:i/>
        </w:rPr>
        <w:tab/>
      </w:r>
      <w:r w:rsidRPr="00010919">
        <w:t xml:space="preserve">L-Awtorità u l-awtoritajiet kompetenti għandhom jikkondividu </w:t>
      </w:r>
      <w:r w:rsidRPr="00010919">
        <w:rPr>
          <w:b/>
          <w:bCs/>
          <w:i/>
          <w:iCs/>
        </w:rPr>
        <w:t>mal-awtoritajiet l-oħra</w:t>
      </w:r>
      <w:r w:rsidRPr="00010919">
        <w:t>, fuq bażi ta’ każ b’każ jew fuq bażi regolari, l-informazzjoni li jkunu kisbu mingħand istituzzjonijiet finanzjarji jew awtoritajiet kompetenti oħra</w:t>
      </w:r>
      <w:r w:rsidRPr="00010919">
        <w:rPr>
          <w:b/>
          <w:bCs/>
          <w:i/>
          <w:iCs/>
        </w:rPr>
        <w:t>, meta l-awtorità rikjedenti jkollha d-dritt li tikseb dik l-informazzjoni, skont il-missjoni, l-objettivi, il-kompiti u s-setgħat tagħha jew f’konformità mal-liġi rilevanti tal-Unjoni.</w:t>
      </w:r>
      <w:r w:rsidRPr="00010919">
        <w:rPr>
          <w:b/>
          <w:i/>
        </w:rPr>
        <w:t xml:space="preserve">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2. </w:t>
      </w:r>
      <w:r w:rsidRPr="00010919">
        <w:rPr>
          <w:b/>
          <w:i/>
        </w:rPr>
        <w:tab/>
      </w:r>
      <w:r w:rsidRPr="00010919">
        <w:t>It-talba għall-iskambju ta’ informazzjoni għandha tindika kif xieraq il-bażi ġuridika skont id-dritt tal-Unjoni li tippermetti lill-awtorità rikjedenti tikseb l-informazzjoni mill-istituzzjonijiet finanzjarji jew minn awtoritajiet kompetenti oħra. L-awtorità rikjedenti u l-awtorità tal-kondiviżjoni għandhom ikunu soġġetti għall-obbligi tas-</w:t>
      </w:r>
      <w:r w:rsidRPr="00010919">
        <w:lastRenderedPageBreak/>
        <w:t xml:space="preserve">segretezza professjonali u tal-protezzjoni tad-data stabbiliti fl-Artikoli 70 u 71 u fil-leġiżlazzjoni settorjali applikabbli għall-kondiviżjoni tad-data bejn l-istituzzjoni finanzjarja u l-awtorità rikjedenti, kif ukoll għall-kondiviżjoni tad-data bejn l-istituzzjoni finanzjarja u l-awtorità tal-kondiviżjoni. L-awtorità tal-kondiviżjoni għandha tinforma lil kull istituzzjoni finanzjarja ▌dwar tali skambju ta’ informazzjoni, </w:t>
      </w:r>
      <w:r w:rsidRPr="00010919">
        <w:rPr>
          <w:b/>
          <w:i/>
        </w:rPr>
        <w:t>dment li l-informazzjoni ma tkunx ġiet anonimizzata, modifikata, aggregata jew ittrattata bi kwalunkwe metodu ieħor ta’ kontroll fuq id-divulgazzjoni biex tiġi protetta l-informazzjoni kunfidenzjali,</w:t>
      </w:r>
      <w:r w:rsidRPr="00010919">
        <w:t xml:space="preserve"> mingħajr dewmien żejjed</w:t>
      </w:r>
      <w:r w:rsidRPr="00010919">
        <w:rPr>
          <w:b/>
          <w:i/>
        </w:rPr>
        <w:t>.</w:t>
      </w:r>
      <w:r w:rsidRPr="00010919">
        <w:t xml:space="preserve">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szCs w:val="22"/>
        </w:rPr>
      </w:pPr>
      <w:r w:rsidRPr="00010919">
        <w:t xml:space="preserve">3. </w:t>
      </w:r>
      <w:r w:rsidRPr="00010919">
        <w:rPr>
          <w:b/>
          <w:i/>
        </w:rPr>
        <w:tab/>
      </w:r>
      <w:r w:rsidRPr="00010919">
        <w:t>Il-paragrafi 1</w:t>
      </w:r>
      <w:r w:rsidRPr="00010919">
        <w:rPr>
          <w:b/>
          <w:i/>
        </w:rPr>
        <w:t>, 1a</w:t>
      </w:r>
      <w:r w:rsidRPr="00010919">
        <w:t xml:space="preserve"> u 2 għandhom japplikaw ukoll għall-informazzjoni li l-awtorità tal-kondiviżjoni tkun irċeviet minn istituzzjoni finanzjarja jew </w:t>
      </w:r>
      <w:r w:rsidRPr="00010919">
        <w:rPr>
          <w:b/>
          <w:i/>
        </w:rPr>
        <w:t>l-awtoritajiet l-oħra</w:t>
      </w:r>
      <w:r w:rsidRPr="00010919">
        <w:t xml:space="preserve"> u li </w:t>
      </w:r>
      <w:r w:rsidRPr="00010919">
        <w:rPr>
          <w:b/>
          <w:bCs/>
          <w:i/>
          <w:iCs/>
        </w:rPr>
        <w:t>fuqhom</w:t>
      </w:r>
      <w:r w:rsidRPr="00010919">
        <w:t xml:space="preserve"> l-awtorità tal-kondiviżjoni tkun sussegwentement wettqet kontrolli tal-kwalità jew li l-awtorità tal-kondiviżjoni tkun ipproċessat mod ieħor.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010919">
        <w:t xml:space="preserve">4. </w:t>
      </w:r>
      <w:r w:rsidRPr="00010919">
        <w:rPr>
          <w:b/>
          <w:i/>
        </w:rPr>
        <w:tab/>
      </w:r>
      <w:r w:rsidRPr="00010919">
        <w:t>Għall-kondiviżjoni tal-informazzjoni kif imsemmi fil-paragrafi 1</w:t>
      </w:r>
      <w:r w:rsidRPr="00010919">
        <w:rPr>
          <w:b/>
          <w:i/>
        </w:rPr>
        <w:t xml:space="preserve">, 1a, </w:t>
      </w:r>
      <w:r w:rsidRPr="00010919">
        <w:t xml:space="preserve">2 u 3, </w:t>
      </w:r>
      <w:r w:rsidRPr="00010919">
        <w:rPr>
          <w:b/>
          <w:bCs/>
          <w:i/>
          <w:iCs/>
        </w:rPr>
        <w:t>l-Awtorità u l-awtoritajiet l-oħra</w:t>
      </w:r>
      <w:r w:rsidRPr="00010919">
        <w:t xml:space="preserve"> </w:t>
      </w:r>
      <w:r w:rsidRPr="00010919">
        <w:rPr>
          <w:b/>
          <w:bCs/>
          <w:i/>
          <w:iCs/>
        </w:rPr>
        <w:t>għandhom</w:t>
      </w:r>
      <w:r w:rsidRPr="00010919">
        <w:t xml:space="preserve"> jidħlu f’memoranda ta’ qbil biex jispeċifikaw il-modalitajiet tal-iskambju ta’ informazzjoni. Huma </w:t>
      </w:r>
      <w:r w:rsidRPr="00010919">
        <w:rPr>
          <w:b/>
          <w:bCs/>
          <w:i/>
          <w:iCs/>
        </w:rPr>
        <w:t>għandhom</w:t>
      </w:r>
      <w:r w:rsidRPr="00010919">
        <w:t xml:space="preserve"> jispeċifikaw ukoll arranġamenti għall-kondiviżjoni tar-riżorsi għall-ġbir u l-ipproċessar ta’ tali data kondiviża, </w:t>
      </w:r>
      <w:r w:rsidRPr="00010919">
        <w:rPr>
          <w:b/>
          <w:bCs/>
          <w:i/>
          <w:iCs/>
        </w:rPr>
        <w:t>dment li jikkonformaw mar-regoli applikabbli dwar il-protezzjoni tad-data, il-proprjetà intellettwali u s-segretezza professjonali.</w:t>
      </w:r>
      <w:r w:rsidRPr="00010919">
        <w:t> </w:t>
      </w:r>
      <w:r w:rsidRPr="00010919">
        <w:rPr>
          <w:b/>
          <w:i/>
        </w:rPr>
        <w:t>Il-memoranda ta’ qbil għandhom, bi ftehim bejn l-awtoritajiet kollha kkonċernati, isegwu format sempliċi u standardizzat, imfassal meta jkun meħtieġ għall-kundizzjonijiet operattivi speċjali li jistgħu japplikaw għal awtoritajiet speċifiċi.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010919">
        <w:t xml:space="preserve">5. </w:t>
      </w:r>
      <w:r w:rsidRPr="00010919">
        <w:rPr>
          <w:b/>
          <w:i/>
        </w:rPr>
        <w:tab/>
      </w:r>
      <w:r w:rsidRPr="00010919">
        <w:t xml:space="preserve">Il-paragrafi 1 sa 4 għandhom ikunu mingħajr preġudizzju għall-protezzjoni tad-drittijiet tal-proprjetà intellettwali u ma għandhomx jipprevjenu jew jirrestrinġu l-iskambju ta’ informazzjoni bejn </w:t>
      </w:r>
      <w:r w:rsidRPr="00010919">
        <w:rPr>
          <w:b/>
          <w:bCs/>
          <w:i/>
          <w:iCs/>
        </w:rPr>
        <w:t>l-Awtorità u</w:t>
      </w:r>
      <w:r w:rsidRPr="00010919">
        <w:t xml:space="preserve"> </w:t>
      </w:r>
      <w:r w:rsidRPr="00010919">
        <w:rPr>
          <w:b/>
          <w:bCs/>
          <w:i/>
          <w:iCs/>
        </w:rPr>
        <w:t>l-awtoritajiet l-oħra</w:t>
      </w:r>
      <w:r w:rsidRPr="00010919">
        <w:t xml:space="preserve"> f’konformità mad-dispożizzjonijiet f’leġiżlazzjoni oħra tal-Unjoni. Meta d-dispożizzjonijiet f’dan l-Artikolu jkunu f’kunflitt ma’ dispożizzjonijiet f’leġiżlazzjoni oħra tal-Unjoni li tirregola l-iskambju ta’ informazzjoni bejn </w:t>
      </w:r>
      <w:r w:rsidRPr="00010919">
        <w:rPr>
          <w:b/>
          <w:bCs/>
          <w:i/>
          <w:iCs/>
        </w:rPr>
        <w:t>l-awtoritajiet l-oħra</w:t>
      </w:r>
      <w:r w:rsidRPr="00010919">
        <w:t>, għandhom jipprevalu d-dispożizzjonijiet f’tali leġiżlazzjoni oħra tal-Unjoni.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010919">
        <w:t xml:space="preserve">6. </w:t>
      </w:r>
      <w:r w:rsidRPr="00010919">
        <w:rPr>
          <w:b/>
          <w:i/>
        </w:rPr>
        <w:tab/>
      </w:r>
      <w:r w:rsidRPr="00010919">
        <w:t xml:space="preserve">Mingħajr preġudizzju għal obbligi oħra stabbiliti fid-dritt tal-Unjoni għall-kondiviżjoni tal-informazzjoni, l-Awtorità u l-awtoritajiet kompetenti </w:t>
      </w:r>
      <w:r w:rsidRPr="00010919">
        <w:rPr>
          <w:b/>
          <w:bCs/>
          <w:i/>
          <w:iCs/>
        </w:rPr>
        <w:t>jistgħu</w:t>
      </w:r>
      <w:r w:rsidRPr="00010919">
        <w:t>, fuq talba ġġustifikata, jikkondividu fuq bażi ta’ każ b’każ, mal-Kummissjoni ▌, informazzjoni li l-istituzzjonijiet finanzjarji jkunu rrapportaw lilhom skont dmirijiethom fid-dritt tal-Unjoni ▌</w:t>
      </w:r>
      <w:bookmarkStart w:id="8" w:name="_Hlk145611591"/>
      <w:r w:rsidRPr="00010919">
        <w:t xml:space="preserve"> f’forma li ma tippermettix l-identifikazzjoni ta’ entitajiet individwali u li ma jkunx fiha data personali. </w:t>
      </w:r>
      <w:r w:rsidRPr="00010919">
        <w:rPr>
          <w:b/>
          <w:i/>
        </w:rPr>
        <w:t>L-awtoritajiet li jkunu ppreżentaw tali informazzjoni għandhom jiġu infurmati kif xieraq dwar il-kondiviżjoni li tkun saret.</w:t>
      </w:r>
    </w:p>
    <w:bookmarkEnd w:id="8"/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szCs w:val="22"/>
        </w:rPr>
      </w:pPr>
      <w:r w:rsidRPr="00010919">
        <w:t xml:space="preserve">7. </w:t>
      </w:r>
      <w:r w:rsidRPr="00010919">
        <w:rPr>
          <w:b/>
          <w:i/>
        </w:rPr>
        <w:tab/>
      </w:r>
      <w:r w:rsidRPr="00010919">
        <w:t xml:space="preserve">L-Awtorità u l-awtoritajiet kompetenti jistgħu jagħtu aċċess għall-informazzjoni miksuba meta jwettqu dmirijiethom għall-użu mill-ġdid minn istituzzjonijiet finanzjarji, riċerkaturi u entitajiet oħra b’interess leġittimu f’tali informazzjoni għal finijiet ta’ riċerka u innovazzjoni, dment li l-Awtorità tkun żgurat li jkun hemm konformità ma’ dan kollu li ġej: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t xml:space="preserve">(a) </w:t>
      </w:r>
      <w:r w:rsidRPr="00010919">
        <w:rPr>
          <w:b/>
          <w:i/>
        </w:rPr>
        <w:tab/>
      </w:r>
      <w:r w:rsidRPr="00010919">
        <w:t>l-informazzjoni tkun ġiet anonimizzata, b’tali mod li s-suġġett tad-data jew l-istituzzjoni finanzjarja ma tkunx jew ma tibqax identifikabbli;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t xml:space="preserve">(b) </w:t>
      </w:r>
      <w:r w:rsidRPr="00010919">
        <w:rPr>
          <w:b/>
          <w:i/>
        </w:rPr>
        <w:tab/>
      </w:r>
      <w:r w:rsidRPr="00010919">
        <w:t xml:space="preserve">l-informazzjoni tkun ġiet immodifikata, aggregata jew ittrattata bi kwalunkwe metodu ieħor ta’ kontroll dwar divulgazzjoni biex tiġi protetta l-informazzjoni kunfidenzjali, inklużi s-sigrieti kummerċjali jew il-kontenut kopert mid-drittijiet tal-proprjetà intellettwali.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010919">
        <w:lastRenderedPageBreak/>
        <w:t xml:space="preserve">L-informazzjoni riċevuta minn awtorità oħra għandha tiġi kondiviża biss </w:t>
      </w:r>
      <w:r w:rsidRPr="00010919">
        <w:rPr>
          <w:b/>
          <w:bCs/>
          <w:i/>
          <w:iCs/>
        </w:rPr>
        <w:t>abbażi tal-qbil</w:t>
      </w:r>
      <w:r w:rsidRPr="00010919">
        <w:t xml:space="preserve"> tal-awtorità li inizjalment tkun kisbet l-informazzjoni.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7a.</w:t>
      </w:r>
      <w:r w:rsidRPr="00010919">
        <w:rPr>
          <w:b/>
          <w:i/>
        </w:rPr>
        <w:tab/>
        <w:t>L-Awtorità u l-awtoritajiet kompetenti għandhom, sa ... [sena mid-data tad-dħul fis-seħħ ta’ dan ir-Regolament emendatorju], jirrapportaw lill-Kummissjoni l-ostakli legali kollha fir-regolamenti settorjali li b’xi mod jipprevenuhom milli jiskambjaw informazzjoni mal-awtoritajiet l-oħra jew ma’ entitajiet oħra. Ir-rapport jista’ jinkludi wkoll rekwiżiti ta’ rapportar mhux materjali, obsoleti, duplikati jew b’xi mod ieħor irrilevanti, u suġġerimenti biex tiġi żgurata l-konsistenza bejn ir-rekwiżiti ta’ rapportar ta’ kumpaniji finanzjarji u dawk mhux finanzjarji.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szCs w:val="22"/>
        </w:rPr>
      </w:pPr>
      <w:r w:rsidRPr="00010919">
        <w:rPr>
          <w:b/>
          <w:i/>
        </w:rPr>
        <w:t>Abbażi ta’ dak ir-rapport u filwaqt li tqis kif xieraq il-protezzjoni tad-drittijiet tal-proprjetà intellettwali, l-obbligi tas-segretezza professjonali u l-protezzjoni tad-data, il-Kummissjoni għandha, meta jkun xieraq, tippreżenta lill-Parlament Ewropew u lill-Kunsill proposta leġiżlattiva biex jitneħħew tali ostakli legali fil-leġiżlazzjoni settorjali ħalli jitrawwem l-iskambju ta’ informazzjoni bejn l-awtoritajiet u ma’ entitajiet oħra sa ... [sentejn mid-data tad-dħul fis-seħħ ta’ dan ir-Regolament emendatorju].</w:t>
      </w:r>
      <w:r w:rsidRPr="00010919">
        <w:t>”; </w:t>
      </w:r>
    </w:p>
    <w:p w:rsidR="004B51EF" w:rsidRPr="00010919" w:rsidRDefault="004B51EF" w:rsidP="004B4910">
      <w:pPr>
        <w:widowControl/>
        <w:spacing w:before="120" w:after="120"/>
        <w:jc w:val="both"/>
        <w:rPr>
          <w:rFonts w:eastAsia="Calibri"/>
          <w:szCs w:val="24"/>
        </w:rPr>
      </w:pPr>
      <w:r w:rsidRPr="00010919">
        <w:rPr>
          <w:b/>
          <w:i/>
        </w:rPr>
        <w:t>4a.</w:t>
      </w:r>
      <w:r w:rsidRPr="00010919">
        <w:rPr>
          <w:b/>
          <w:i/>
        </w:rPr>
        <w:tab/>
        <w:t>jiddaħħal l-Artikolu li ġej:</w:t>
      </w:r>
      <w:r w:rsidRPr="00010919">
        <w:t xml:space="preserve"> 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“Artikolu 35b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L-Istabbiliment ta’ Sistema Unika Integrata ta’ Rapportar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Sa ... [sentejn mid-data tad-dħul fis-seħħ ta’ dan ir-Regolament emendatorju], l-Awtorità għandha, f’kollaborazzjoni mill-qrib mal-awtoritajiet l-oħra u l-SEBĊ, tħejji rapport dwar id-dettalji tekniċi tal-istabbiliment ta’ Sistema Unika Integrata ta’ Rapportar kif ukoll pjan direzzjonali, ibbażat fuq il-ħidma fuq l-integrazzjoni tar-rapportar mill-awtoritajiet superviżorji Ewropej fis-setturi tagħhom u jinkludi valutazzjoni tal-kostijiet u l-benefiċċji. Għall-finijiet ta’ dak ir-rapport, is-Sistema Unika Integrata ta’ Rapportar għandha tinkludi: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dizzjunarju tad-data komuni biex jiġu żgurati l-konsistenza u ċ-ċarezza tar-rekwiżiti ta’ rapportar u l-istandardizzazzjoni tad-data;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repożitorju konġunt tar-rekwiżiti ta’ rapportar u ta’ divulgazzjoni, tad-deskrizzjonijiet tad-data miġbura u tal-awtoritajiet li jżommuha;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(c)</w:t>
      </w:r>
      <w:r w:rsidRPr="00010919">
        <w:rPr>
          <w:b/>
          <w:i/>
        </w:rPr>
        <w:tab/>
        <w:t xml:space="preserve"> spazju ċentrali tad-data, inkluż id-disinn tekniku għall-ġbir u l-iskambju tal-informazzjoni; kif ukoll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punt ta’ kuntatt uniku permanenti biex l-entitajiet jidentifikaw istanzi ta’ rapportar doppju, u rekwiżiti ta’ rapportar jew divulgazzjoni żejda jew obsoleti.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F’kollaborazzjoni mill-qrib mal-Kummissjoni, ir-rapport għandu jkun akkumpanjat minn stima tal-impatt finanzjarju globali.</w:t>
      </w:r>
      <w:r w:rsidR="002E7683">
        <w:rPr>
          <w:b/>
          <w:i/>
        </w:rPr>
        <w:t>”;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Il-Kummissjoni għandha, meta xieraq, tissottometti lill-Parlament Ewropew u lill-Kunsill proposta leġiżlattiva biex tiżgura r-riżorsi finanzjarji, umani u tal-IT meħtieġa biex tiġi stabbilita s-Sistema Unika Integrata ta’ Rapportar sa ... [3 snin mid-data tad-dħul fis-seħħ ta’ dan ir-Regolament emendatorju].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flimkien mal-awtoritajiet l-oħra, tistabbilixxi Sistema Unika Integrata ta’ Rapportar sa ... [3 snin mid-data tad-dħul fis-seħħ ta’ dan ir-Regolament emendatorju].”</w:t>
      </w:r>
      <w:r w:rsidR="00F63CF3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4b.</w:t>
      </w:r>
      <w:r w:rsidRPr="00010919">
        <w:rPr>
          <w:b/>
          <w:i/>
        </w:rPr>
        <w:tab/>
        <w:t>Fl-Artikolu 36, il-paragrafu 2 huwa sostitwit b’dan li ġej:</w:t>
      </w:r>
    </w:p>
    <w:p w:rsidR="004B51EF" w:rsidRPr="00010919" w:rsidRDefault="00F63CF3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>
        <w:lastRenderedPageBreak/>
        <w:t>“</w:t>
      </w:r>
      <w:r w:rsidR="004B51EF" w:rsidRPr="00010919">
        <w:t xml:space="preserve">2. </w:t>
      </w:r>
      <w:r w:rsidR="004B51EF" w:rsidRPr="00010919">
        <w:rPr>
          <w:b/>
          <w:i/>
        </w:rPr>
        <w:tab/>
        <w:t>L-Awtorità, flimkien mas-Sistema Ewropea ta’ Banek Ċentrali (SEBĊ), il-Kummissjoni, l-awtoritajiet kompetenti nazzjonali u l-awtoritajiet tal-istatistika nazzjonali għandhom jikkooperaw mill-qrib mal-BERS u jipprovduh billi jikkondividu l-informazzjoni u l-analiżi kollha meħtieġa għat-twettiq tal-kompiti tagħha.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flimkien mal-BERS u l-BĊE, tikkoordina l-isforzi tagħha biex tidentifika, timmonitorja, tipprevjeni u timmitiga r-riskji sistemiċi għall-istabbiltà finanzjarja.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f’konformità mal-Artikolu 15(1) sa (5) tar-Regolament (UE) Nru 1092/2010, tikkonforma mad-dispożizzjonijiet deskritti dwar il-kondiviżjoni tad-data.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L-Awtorità, f’kooperazzjoni mal-BERS, għandha tistabbilixxi proċeduri interni adegwati għat-trażmissjoni tal-informazzjoni kunfidenzjali, partikolarment informazzjoni dwar istituzzjonijiet finanzjarji individwali.</w:t>
      </w:r>
      <w:r w:rsidR="00F63CF3">
        <w:rPr>
          <w:b/>
          <w:i/>
        </w:rPr>
        <w:t>”;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>5.</w:t>
      </w:r>
      <w:r w:rsidRPr="00010919">
        <w:tab/>
        <w:t>Fl-Artikolu 54(2), jiżdied il-paragrafu li ġej: 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noProof/>
          <w:szCs w:val="22"/>
        </w:rPr>
      </w:pPr>
      <w:r w:rsidRPr="00010919">
        <w:t xml:space="preserve">“ — ir-rekwiżiti ta’ rapportar </w:t>
      </w:r>
      <w:r w:rsidRPr="00010919">
        <w:rPr>
          <w:b/>
          <w:bCs/>
          <w:i/>
          <w:iCs/>
        </w:rPr>
        <w:t>u divulgazzjoni</w:t>
      </w:r>
      <w:r w:rsidRPr="00010919">
        <w:t>u l-ġbir ta’ informazzjoni minn istituzzjonijiet finanzjarji.”;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>6.</w:t>
      </w:r>
      <w:r w:rsidRPr="00010919">
        <w:tab/>
        <w:t>Fl-Artikolu 70, il-paragrafu 3 huwa sostitwit b’dan li ġej: </w:t>
      </w:r>
    </w:p>
    <w:p w:rsidR="004B51EF" w:rsidRPr="00010919" w:rsidRDefault="004B51EF" w:rsidP="004B51EF">
      <w:pPr>
        <w:widowControl/>
        <w:spacing w:before="120" w:after="120"/>
        <w:ind w:left="1418"/>
        <w:jc w:val="both"/>
        <w:rPr>
          <w:rFonts w:eastAsia="Calibri"/>
          <w:szCs w:val="24"/>
        </w:rPr>
      </w:pPr>
      <w:r w:rsidRPr="00010919">
        <w:t xml:space="preserve">“3. Il-paragrafi 1 u 2 ma għandhomx jipprevjenu lill-Awtorità milli tiskambja informazzjoni </w:t>
      </w:r>
      <w:r w:rsidRPr="00010919">
        <w:rPr>
          <w:b/>
          <w:bCs/>
          <w:i/>
          <w:iCs/>
        </w:rPr>
        <w:t>mal-awtoritajiet l-oħra msemmija fl-Artikolu 35a(1b)</w:t>
      </w:r>
      <w:r w:rsidRPr="00010919">
        <w:t xml:space="preserve">– f’konformità ma’ dan ir-Regolament u ma’ leġiżlazzjoni oħra tal-Unjoni applikabbli għall-istituzzjonijiet finanzjarji.”.  </w:t>
      </w:r>
    </w:p>
    <w:p w:rsidR="004B51EF" w:rsidRPr="00010919" w:rsidRDefault="004B51EF" w:rsidP="004B51EF">
      <w:pPr>
        <w:keepNext/>
        <w:widowControl/>
        <w:spacing w:before="360" w:after="120"/>
        <w:ind w:left="720"/>
        <w:jc w:val="center"/>
        <w:rPr>
          <w:rFonts w:eastAsia="Calibri"/>
          <w:i/>
          <w:noProof/>
          <w:szCs w:val="22"/>
        </w:rPr>
      </w:pPr>
      <w:r w:rsidRPr="00010919">
        <w:rPr>
          <w:i/>
        </w:rPr>
        <w:t>Artikolu 3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rPr>
          <w:b/>
        </w:rPr>
        <w:t>Emendi għar-Regolament (UE) Nru 1094/2010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Ir-Regolament (UE) Nru 1094/2010 huwa emendat kif ġej: 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-1.</w:t>
      </w:r>
      <w:r w:rsidRPr="00010919">
        <w:rPr>
          <w:b/>
          <w:i/>
        </w:rPr>
        <w:tab/>
        <w:t>Fl-Artikolu 16a(1), jiżdied is-subparagrafu li ġej: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“L-opinjonijiet tal-Awtorità ma għandhomx ikunu limitati għal proċeduri leġiżlattivi li jkunu għaddejjin. L-Awtorità tista’ wkoll tipproponi fl-opinjonijiet tagħha, meta xieraq, emendi għall-atti leġiżlattivi fis-seħħ, inklużi emendi: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biex jitneħħew rekwiżiti ta’ rapportar u divulgazzjoni żejda jew obsoleti fir-rigward tad-dritt tal-Unjoni jew tat-traspożizzjoni nazzjonali tad-dritt tal-Unjoni mill-Istati Membri;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(b)</w:t>
      </w:r>
      <w:r w:rsidRPr="00010919">
        <w:rPr>
          <w:b/>
          <w:i/>
        </w:rPr>
        <w:tab/>
        <w:t xml:space="preserve"> biex jiġu żgurati rekwiżiti konsistenti ta’ rapportar u divulgazzjoni fil-leġiżlazzjoni kollha speċifika għas-settur, kif ukoll transsettorjali;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biex tiġi żgurata l-proporzjonalità fir-rekwiżiti ta’ rapportar u divulgazzjoni fir-rigward tan-natura, id-daqs u l-kumplessità tal-entità relatriċi;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bCs/>
          <w:i/>
          <w:iCs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biex jiġi żgurat li l-konformità mar-rekwiżiti ta’ rapportar u divulgazzjoni jkunu proporzjonati mal-valur miżjud għat-twettiq tal-kompiti u l-objettivi tal-Awtorità.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Għall-finijiet tal-opinjonijiet dwar l-atti leġiżlattivi fis-seħħ imsemmija fl-ewwel subparagrafu, l-Awtorità għandha tqis kif xieraq il-kontribut mill-partijiet ikkonċernati rilevanti kollha permezz ta’ konsultazzjoni ddedikata. Abbażi ta’ dawk </w:t>
      </w:r>
      <w:r w:rsidRPr="00010919">
        <w:rPr>
          <w:b/>
          <w:i/>
        </w:rPr>
        <w:lastRenderedPageBreak/>
        <w:t>l-opinjonijiet, il-Kummissjoni għandha, fejn ikun xieraq, tressaq proposta leġiżlattiva lill-Parlament Ewropew u lill-Kunsill.</w:t>
      </w:r>
      <w:r w:rsidR="00F63CF3">
        <w:rPr>
          <w:b/>
          <w:i/>
        </w:rPr>
        <w:t>”;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1.</w:t>
      </w:r>
      <w:r w:rsidRPr="00010919">
        <w:tab/>
        <w:t>Fl-Artikolu 29, il-punt (d) huwa sostitwit b’dan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t>“(d)</w:t>
      </w:r>
      <w:r w:rsidRPr="00010919">
        <w:rPr>
          <w:b/>
          <w:i/>
        </w:rPr>
        <w:tab/>
      </w:r>
      <w:r w:rsidRPr="00010919">
        <w:t xml:space="preserve"> tirrieżamina l-applikazzjoni tal-istandards tekniċi regolatorji u ta’ implimentazzjoni rilevanti adottati mill-Kummissjoni, u tal-linji gwida u r-rakkomandazzjonijiet maħruġa mill-Awtorità u tipproponi emendi meta xieraq, </w:t>
      </w:r>
      <w:r w:rsidRPr="00010919">
        <w:rPr>
          <w:b/>
          <w:bCs/>
          <w:i/>
          <w:iCs/>
        </w:rPr>
        <w:t>filwaqt li tinżamm l-utilizzabbiltà u l-kwalità tad-data, sabiex:</w:t>
      </w:r>
    </w:p>
    <w:p w:rsidR="004B51EF" w:rsidRPr="00010919" w:rsidRDefault="004B51EF" w:rsidP="004B51EF">
      <w:pPr>
        <w:widowControl/>
        <w:spacing w:before="120" w:after="120"/>
        <w:ind w:left="720"/>
        <w:jc w:val="both"/>
        <w:rPr>
          <w:rFonts w:eastAsia="Calibri"/>
          <w:b/>
          <w:i/>
          <w:szCs w:val="22"/>
        </w:rPr>
      </w:pPr>
      <w:r w:rsidRPr="00010919">
        <w:rPr>
          <w:b/>
          <w:bCs/>
          <w:i/>
          <w:iCs/>
        </w:rPr>
        <w:t xml:space="preserve">- </w:t>
      </w:r>
      <w:r w:rsidRPr="00010919">
        <w:t xml:space="preserve">jitneħħew rekwiżiti ta’ rapportar </w:t>
      </w:r>
      <w:r w:rsidRPr="00010919">
        <w:rPr>
          <w:b/>
          <w:bCs/>
          <w:i/>
          <w:iCs/>
        </w:rPr>
        <w:t>u divulgazzjoni</w:t>
      </w:r>
      <w:r w:rsidRPr="00010919">
        <w:t xml:space="preserve"> żejda jew obsoleti</w:t>
      </w:r>
      <w:r w:rsidRPr="00010919">
        <w:rPr>
          <w:b/>
          <w:bCs/>
          <w:i/>
          <w:iCs/>
        </w:rPr>
        <w:t>;</w:t>
      </w:r>
    </w:p>
    <w:p w:rsidR="004B51EF" w:rsidRPr="00010919" w:rsidRDefault="004B51EF" w:rsidP="004B51EF">
      <w:pPr>
        <w:widowControl/>
        <w:spacing w:before="120" w:after="120"/>
        <w:ind w:left="7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- jiġu żgurati rekwiżiti ta’ rapportar u divulgazzjoni proporzjonati u standardizzati;</w:t>
      </w:r>
    </w:p>
    <w:p w:rsidR="004B51EF" w:rsidRPr="00010919" w:rsidRDefault="004B51EF" w:rsidP="004B51EF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010919">
        <w:rPr>
          <w:b/>
          <w:bCs/>
          <w:i/>
          <w:iCs/>
        </w:rPr>
        <w:t xml:space="preserve">- </w:t>
      </w:r>
      <w:r w:rsidRPr="00010919">
        <w:t>jiġu minimizzati l-ispejjeż</w:t>
      </w:r>
      <w:r w:rsidRPr="00010919">
        <w:rPr>
          <w:b/>
          <w:bCs/>
          <w:i/>
          <w:iCs/>
        </w:rPr>
        <w:t>;</w:t>
      </w:r>
    </w:p>
    <w:p w:rsidR="004B51EF" w:rsidRPr="00010919" w:rsidRDefault="004B51EF" w:rsidP="004B51EF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- jiġu indirizzati l-lakuni regolatorji;”</w:t>
      </w:r>
      <w:r w:rsidR="00F63CF3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>2.</w:t>
      </w:r>
      <w:r w:rsidRPr="00010919">
        <w:tab/>
        <w:t>Fl-Artikolu 30(3), jiżdied il-punt (e)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 xml:space="preserve">“(e) l-effettività tar-rekwiżiti nazzjonali ta’ rapportar </w:t>
      </w:r>
      <w:r w:rsidRPr="00010919">
        <w:rPr>
          <w:b/>
          <w:bCs/>
          <w:i/>
          <w:iCs/>
        </w:rPr>
        <w:t xml:space="preserve">u divulgazzjoni </w:t>
      </w:r>
      <w:r w:rsidRPr="00010919">
        <w:t xml:space="preserve">u l-grad ta’ konverġenza ta’ tali rekwiżiti ma’ dawk stabbiliti fid-dritt tal-Unjoni </w:t>
      </w:r>
      <w:r w:rsidRPr="00010919">
        <w:rPr>
          <w:b/>
          <w:i/>
        </w:rPr>
        <w:t>u l-idoneità tagħhom biex jilħqu l-istandards stabbiliti fih, filwaqt li jitqiesu l-karatteristiċi speċifiċi tal-ġuriżdizzjonijiet finanzjarji nazzjonali.</w:t>
      </w:r>
      <w:r w:rsidRPr="00010919">
        <w:t>”; 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3.</w:t>
      </w:r>
      <w:r w:rsidRPr="00010919">
        <w:tab/>
        <w:t>Fl-Artikolu 35, il-paragrafu 4 huwa sostitwit b’dan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 xml:space="preserve">“4.  Qabel ma titlob informazzjoni f’konformità ma’ dan l-Artikolu u </w:t>
      </w:r>
      <w:r w:rsidRPr="00010919">
        <w:rPr>
          <w:b/>
          <w:bCs/>
          <w:i/>
          <w:iCs/>
        </w:rPr>
        <w:t>sabiex jiġi żgurat ebda</w:t>
      </w:r>
      <w:r w:rsidRPr="00010919">
        <w:rPr>
          <w:i/>
          <w:iCs/>
        </w:rPr>
        <w:t xml:space="preserve"> </w:t>
      </w:r>
      <w:r w:rsidRPr="00010919">
        <w:t xml:space="preserve">rduppjar tal-obbligi ta’ rapportar </w:t>
      </w:r>
      <w:r w:rsidRPr="00010919">
        <w:rPr>
          <w:b/>
          <w:bCs/>
          <w:i/>
          <w:iCs/>
        </w:rPr>
        <w:t>u divulgazzjoni</w:t>
      </w:r>
      <w:r w:rsidRPr="00010919">
        <w:t xml:space="preserve">, l-Awtorità għandha tqis l-informazzjoni miġbura </w:t>
      </w:r>
      <w:r w:rsidRPr="00010919">
        <w:rPr>
          <w:b/>
          <w:bCs/>
          <w:i/>
          <w:iCs/>
        </w:rPr>
        <w:t>mill-awtoritajiet l-oħra</w:t>
      </w:r>
      <w:r w:rsidRPr="00010919">
        <w:t xml:space="preserve"> msemmija fl-Artikolu </w:t>
      </w:r>
      <w:r w:rsidRPr="00010919">
        <w:rPr>
          <w:b/>
          <w:bCs/>
          <w:i/>
          <w:iCs/>
        </w:rPr>
        <w:t>35a(1b)</w:t>
      </w:r>
      <w:r w:rsidRPr="00010919">
        <w:t xml:space="preserve"> u kwalunkwe statistika eżistenti rilevanti prodotta u disseminata mis-Sistema Ewropea tal-Istatistika u s-Sistema Ewropea ta’ Banek Ċentrali.”; 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4.</w:t>
      </w:r>
      <w:r w:rsidRPr="00010919">
        <w:tab/>
        <w:t>jiddaħħal l-Artikolu 35a li ġej: 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noProof/>
          <w:szCs w:val="22"/>
        </w:rPr>
      </w:pPr>
      <w:r w:rsidRPr="00010919">
        <w:t>“Artikolu 35a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noProof/>
          <w:szCs w:val="22"/>
        </w:rPr>
      </w:pPr>
      <w:r w:rsidRPr="00010919">
        <w:rPr>
          <w:b/>
        </w:rPr>
        <w:t>Skambju ta’ informazzjoni bejn l-awtoritajiet u ma’ entitajiet oħra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010919">
        <w:t xml:space="preserve">1. </w:t>
      </w:r>
      <w:r w:rsidRPr="00010919">
        <w:rPr>
          <w:b/>
          <w:i/>
        </w:rPr>
        <w:tab/>
      </w:r>
      <w:r w:rsidRPr="00010919">
        <w:t xml:space="preserve">L-Awtorità u l-awtoritajiet kompetenti għandhom jikkondividu </w:t>
      </w:r>
      <w:r w:rsidRPr="00010919">
        <w:rPr>
          <w:b/>
          <w:bCs/>
          <w:i/>
          <w:iCs/>
        </w:rPr>
        <w:t>mal-awtoritajiet l-oħra</w:t>
      </w:r>
      <w:r w:rsidRPr="00010919">
        <w:t xml:space="preserve">, fuq bażi ta’ każ b’każ jew fuq bażi regolari, l-informazzjoni li jkunu kisbu mingħand istituzzjonijiet finanzjarji jew awtoritajiet kompetenti oħra </w:t>
      </w:r>
      <w:r w:rsidRPr="00010919">
        <w:rPr>
          <w:b/>
          <w:bCs/>
          <w:i/>
          <w:iCs/>
        </w:rPr>
        <w:t>, fejn l-awtorità rikjedenti tkun intitolata tikseb dik l-informazzjoni, skont il-missjoni, l-objettivi, il-kompiti u s-setgħat tagħha jew f’konformità mal-liġi rilevanti tal-Unjoni.</w:t>
      </w:r>
      <w:r w:rsidRPr="00010919">
        <w:rPr>
          <w:b/>
          <w:i/>
        </w:rPr>
        <w:t xml:space="preserve">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Għall-finijiet tal-kondiviżjoni tal-informazzjoni msemmija fl-ewwel subparagrafu ta’ dan il-paragrafu, l-Awtorità jew l-awtorità kompetenti għandha tuża s-Sistema Unika Integrata ta’ Rapportar imsemmija fl-Artikolu 35b, malli tiġi stabbilita.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1a.</w:t>
      </w:r>
      <w:r w:rsidRPr="00010919">
        <w:rPr>
          <w:b/>
          <w:i/>
        </w:rPr>
        <w:tab/>
        <w:t>L-Awtorità u l-awtoritajiet kompetenti għandhom jitolbu lkoll lill-awtoritajiet l-oħra informazzjoni li altrimenti jitolbu lill-istituzzjonijiet finanzjarji jew awtoritajiet kompetenti oħra, meta jiġu ssodisfati ż-żewġ kundizzjonijiet li ġejjin: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huma intitolati jiksbu dik l-informazzjoni skont il-missjoni, l-objettivi, il-kompiti u s-setgħat tagħhom jew f’konformità mal-liġi rilevanti tal-Unjoni;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dik l-informazzjoni tkun inkisbet minn tal-anqas waħda mill-awtoritajiet l-oħra.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L-ewwel subparagrafu għandu jkun mingħajr preġudizzju għall-possibbiltà li l-Awtorità u l-awtoritajiet kompetenti jiksbu l-informazzjoni mitluba minn </w:t>
      </w:r>
      <w:r w:rsidRPr="00010919">
        <w:rPr>
          <w:b/>
          <w:i/>
        </w:rPr>
        <w:lastRenderedPageBreak/>
        <w:t>istituzzjonijiet finanzjarji jew minn awtoritajiet kompetenti oħra meta, għal raġunijiet operazzjonali, l-awtorità l-oħra ma tkunx tista’ tikkondividi d-data.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Għall-finijiet tad-determinazzjoni ta’ jekk il-kundizzjoni msemmija fl-ewwel subparagrafu, il-punt (b) tkunx issodisfata, l-Awtorità jew l-awtoritajiet kompetenti għandhom jużaw is-Sistema Unika Integrata ta’ Rapportar imsemmija fl-Artikolu 35b, malli tiġi stabbilita.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1b.</w:t>
      </w:r>
      <w:r w:rsidRPr="00010919">
        <w:rPr>
          <w:b/>
          <w:i/>
        </w:rPr>
        <w:tab/>
        <w:t>Għall-finijiet ta’ dan l-Artikolu, tal-Artikolu 35b u tal-Artikolu 70(3), “awtoritajiet oħra” tfisser kwalunkwe waħda mill-awtoritajiet li ġejjin: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awtoritajiet superviżorji Ewropej oħra;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il-BERS;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awtoritajiet kompetenti, kif definit fl-Artikolu 4, il-punt (2), ta’ dan ir-Regolament;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awtoritajiet kompetenti, kif definit fl-Artikolu 4, il-punt (2), tar-Regolament (UE) Nru 1094/2010.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(e) </w:t>
      </w:r>
      <w:r w:rsidRPr="00010919">
        <w:rPr>
          <w:b/>
          <w:i/>
        </w:rPr>
        <w:tab/>
        <w:t>awtoritajiet kompetenti, kif definit fl-Artikolu 4, il-punt (2), tar-Regolament (UE) Nru 1095/2010.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(f) </w:t>
      </w:r>
      <w:r w:rsidRPr="00010919">
        <w:rPr>
          <w:b/>
          <w:i/>
        </w:rPr>
        <w:tab/>
        <w:t>l-Awtorità għall-Ġlieda Kontra l-Ħasil tal-Flus (AMLA), kif stabbilita bir-Regolament (UE) .../... tal-Parlament Ewropew u tal-Kunsill</w:t>
      </w:r>
      <w:r w:rsidR="0036264E">
        <w:rPr>
          <w:rStyle w:val="FootnoteReference"/>
          <w:b/>
          <w:i/>
        </w:rPr>
        <w:footnoteReference w:customMarkFollows="1" w:id="17"/>
        <w:t>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(g) </w:t>
      </w:r>
      <w:r w:rsidRPr="00010919">
        <w:rPr>
          <w:b/>
          <w:i/>
        </w:rPr>
        <w:tab/>
        <w:t>awtoritajiet, kif definit fl-Artikolu 2, il-punt (1), tad-Direttiva (UE) .../... tal-Parlament Ewropew u tal-Kunsill</w:t>
      </w:r>
      <w:r w:rsidR="0036264E">
        <w:rPr>
          <w:rStyle w:val="FootnoteReference"/>
          <w:b/>
          <w:i/>
        </w:rPr>
        <w:footnoteReference w:customMarkFollows="1" w:id="18"/>
        <w:t>++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(h) </w:t>
      </w:r>
      <w:r w:rsidRPr="00010919">
        <w:rPr>
          <w:b/>
          <w:i/>
        </w:rPr>
        <w:tab/>
        <w:t>il-Mekkaniżmu Superviżorju Uniku (SSM), kif definit fl-Artikolu 2, il-punt (9) tar-Regolament (UE) 1024/2013;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(i) il-Bord Uniku ta’ Riżoluzzjoni (SRB);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(j) </w:t>
      </w:r>
      <w:r w:rsidRPr="00010919">
        <w:rPr>
          <w:b/>
          <w:i/>
        </w:rPr>
        <w:tab/>
        <w:t>awtoritajiet ta’ riżoluzzjoni nazzjonali, kif definit fl-Artikolu 3, il-punt (3) tar-Regolament (UE) Nru 806/2014.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ta’ dan l-Artikolu, “istituzzjoni finanzjarja” tfisser “istituzzjoni finanzjarja” kif definit fl-Artikolu 2, il-punt (a), tar-Regolament (UE) Nru 1092/2010.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2. </w:t>
      </w:r>
      <w:r w:rsidRPr="00010919">
        <w:rPr>
          <w:b/>
          <w:i/>
        </w:rPr>
        <w:tab/>
      </w:r>
      <w:r w:rsidRPr="00010919">
        <w:t>It-talba għall-iskambju ta’ informazzjoni għandha tindika kif xieraq il-bażi ġuridika skont id-dritt tal-Unjoni li tippermetti lill-awtorità rikjedenti tikseb l-informazzjoni mill-istituzzjonijiet finanzjarji jew minn awtoritajiet kompetenti oħra. L-awtorità rikjedenti u l-awtorità tal-kondiviżjoni għandhom ikunu soġġetti għall-obbligi tas-segretezza professjonali u tal-protezzjoni tad-data stabbiliti fl-Artikoli 70 u 71 u fil-leġiżlazzjoni settorjali applikabbli għall-kondiviżjoni tad-data bejn l-istituzzjoni finanzjarja u l-awtorità rikjedenti, kif ukoll għall-kondiviżjoni tad-data bejn l-</w:t>
      </w:r>
      <w:r w:rsidRPr="00010919">
        <w:lastRenderedPageBreak/>
        <w:t>istituzzjoni finanzjarja u l-awtorità tal-kondiviżjoni. L-awtorità tal-kondiviżjoni għandha tinforma lil kull istituzzjoni finanzjarja rilevanti▌ dwar tali skambju ta’ informazzjoni</w:t>
      </w:r>
      <w:r w:rsidRPr="00010919">
        <w:rPr>
          <w:b/>
          <w:bCs/>
          <w:i/>
          <w:iCs/>
        </w:rPr>
        <w:t>, dment li l-informazzjoni ma tkunx ġiet anonimizzata, modifikata, aggregata jew ittrattata bi kwalunkwe metodu ieħor ta’ kontroll fuq id-divulgazzjoni biex tiġi protetta l-informazzjoni kunfidenzjali,</w:t>
      </w:r>
      <w:r w:rsidRPr="00010919">
        <w:t xml:space="preserve"> mingħajr dewmien żejjed</w:t>
      </w:r>
      <w:r w:rsidRPr="00010919">
        <w:rPr>
          <w:b/>
          <w:i/>
        </w:rPr>
        <w:t>.</w:t>
      </w:r>
      <w:r w:rsidRPr="00010919">
        <w:t xml:space="preserve">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3. </w:t>
      </w:r>
      <w:r w:rsidRPr="00010919">
        <w:rPr>
          <w:b/>
          <w:i/>
        </w:rPr>
        <w:tab/>
      </w:r>
      <w:r w:rsidRPr="00010919">
        <w:t>Il-paragrafi 1</w:t>
      </w:r>
      <w:r w:rsidRPr="00010919">
        <w:rPr>
          <w:b/>
          <w:bCs/>
          <w:i/>
          <w:iCs/>
        </w:rPr>
        <w:t>, 1a</w:t>
      </w:r>
      <w:r w:rsidRPr="00010919">
        <w:t xml:space="preserve"> u 2 għandhom japplikaw ukoll għall-informazzjoni li l-awtorità tal-kondiviżjoni tkun irċeviet minn istituzzjoni finanzjarja jew </w:t>
      </w:r>
      <w:r w:rsidRPr="00010919">
        <w:rPr>
          <w:b/>
          <w:bCs/>
          <w:i/>
          <w:iCs/>
        </w:rPr>
        <w:t>l-awtoritajiet l-oħra</w:t>
      </w:r>
      <w:r w:rsidRPr="00010919">
        <w:t xml:space="preserve"> u li </w:t>
      </w:r>
      <w:r w:rsidRPr="00010919">
        <w:rPr>
          <w:b/>
          <w:bCs/>
          <w:i/>
          <w:iCs/>
        </w:rPr>
        <w:t>fuqhom</w:t>
      </w:r>
      <w:r w:rsidRPr="00010919">
        <w:t xml:space="preserve"> l-awtorità tal-kondiviżjoni tkun sussegwentement wettqet kontrolli tal-kwalità jew li l-awtorità tal-kondiviżjoni tkun ipproċessat mod ieħor.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4. </w:t>
      </w:r>
      <w:r w:rsidRPr="00010919">
        <w:rPr>
          <w:b/>
          <w:i/>
        </w:rPr>
        <w:tab/>
      </w:r>
      <w:r w:rsidRPr="00010919">
        <w:t>Għall-kondiviżjoni tal-informazzjoni kif imsemmi fil-paragrafi 1</w:t>
      </w:r>
      <w:r w:rsidRPr="00010919">
        <w:rPr>
          <w:b/>
          <w:i/>
        </w:rPr>
        <w:t>, 1a,</w:t>
      </w:r>
      <w:r w:rsidRPr="00010919">
        <w:t xml:space="preserve"> 2 u 3, </w:t>
      </w:r>
      <w:r w:rsidRPr="00010919">
        <w:rPr>
          <w:b/>
          <w:bCs/>
          <w:i/>
          <w:iCs/>
        </w:rPr>
        <w:t>l-Awtorità u l-awtoritajiet l-oħra</w:t>
      </w:r>
      <w:r w:rsidRPr="00010919">
        <w:t xml:space="preserve"> msemmija fil-paragrafu 1 </w:t>
      </w:r>
      <w:r w:rsidRPr="00010919">
        <w:rPr>
          <w:b/>
          <w:bCs/>
          <w:i/>
          <w:iCs/>
        </w:rPr>
        <w:t>għandhom</w:t>
      </w:r>
      <w:r w:rsidRPr="00010919">
        <w:t xml:space="preserve"> jidħlu f’memoranda ta’ qbil biex jispeċifikaw il-modalitajiet tal-iskambju ta’ informazzjoni. Huma </w:t>
      </w:r>
      <w:r w:rsidRPr="00010919">
        <w:rPr>
          <w:b/>
          <w:bCs/>
          <w:i/>
          <w:iCs/>
        </w:rPr>
        <w:t>għandhom</w:t>
      </w:r>
      <w:r w:rsidRPr="00010919">
        <w:t xml:space="preserve"> jispeċifikaw ukoll arranġamenti għall-kondiviżjoni tar-riżorsi għall-ġbir u l-ipproċessar ta’ tali data kondiviża. </w:t>
      </w:r>
      <w:r w:rsidRPr="00010919">
        <w:rPr>
          <w:b/>
          <w:i/>
        </w:rPr>
        <w:t>Il-memoranda ta’ qbil għandhom, bi ftehim bejn l-awtoritajiet kollha kkonċernati, isegwu format sempliċi u standardizzat, imfassal meta jkun meħtieġ għall-kundizzjonijiet operattivi speċjali li jistgħu japplikaw għal awtoritajiet speċifiċi.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5. </w:t>
      </w:r>
      <w:r w:rsidRPr="00010919">
        <w:rPr>
          <w:b/>
          <w:i/>
        </w:rPr>
        <w:tab/>
      </w:r>
      <w:r w:rsidRPr="00010919">
        <w:t xml:space="preserve">Il-paragrafi 1 sa 4 għandhom ikunu mingħajr preġudizzju għall-protezzjoni tad-drittijiet tal-proprjetà intellettwali u ma għandhomx jipprevjenu jew jirrestrinġu l-iskambju ta’ informazzjoni </w:t>
      </w:r>
      <w:r w:rsidRPr="00010919">
        <w:rPr>
          <w:b/>
          <w:bCs/>
          <w:i/>
          <w:iCs/>
        </w:rPr>
        <w:t>bejn l-Awtoritajiet u</w:t>
      </w:r>
      <w:r w:rsidRPr="00010919">
        <w:t xml:space="preserve"> </w:t>
      </w:r>
      <w:r w:rsidRPr="00010919">
        <w:rPr>
          <w:b/>
          <w:bCs/>
          <w:i/>
          <w:iCs/>
        </w:rPr>
        <w:t>l-awtoritajiet l-oħra</w:t>
      </w:r>
      <w:r w:rsidRPr="00010919">
        <w:t xml:space="preserve"> msemmija ▌f’konformità mad-dispożizzjonijiet f’leġiżlazzjoni oħra tal-Unjoni. Meta d-dispożizzjonijiet f’dan l-Artikolu jkunu f’kunflitt ma’ dispożizzjonijiet f’leġiżlazzjoni oħra tal-Unjoni li tirregola l-iskambju ta’ informazzjoni bejn </w:t>
      </w:r>
      <w:r w:rsidRPr="00010919">
        <w:rPr>
          <w:b/>
          <w:bCs/>
          <w:i/>
          <w:iCs/>
        </w:rPr>
        <w:t>l-awtoritajiet l-oħra</w:t>
      </w:r>
      <w:r w:rsidRPr="00010919">
        <w:t xml:space="preserve"> msemmija ▌, għandhom jipprevalu d-dispożizzjonijiet f’tali leġiżlazzjoni oħra tal-Unjoni. 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6. </w:t>
      </w:r>
      <w:r w:rsidRPr="00010919">
        <w:rPr>
          <w:b/>
          <w:i/>
        </w:rPr>
        <w:tab/>
      </w:r>
      <w:r w:rsidRPr="00010919">
        <w:t xml:space="preserve">Mingħajr preġudizzju għal obbligi oħra stabbiliti fid-dritt tal-Unjoni għall-kondiviżjoni tal-informazzjoni, l-Awtorità u l-awtoritajiet kompetenti </w:t>
      </w:r>
      <w:r w:rsidRPr="00010919">
        <w:rPr>
          <w:b/>
          <w:i/>
        </w:rPr>
        <w:t>jistgħu</w:t>
      </w:r>
      <w:r w:rsidRPr="00010919">
        <w:t>, fuq talba ġġustifikata, jikkondividu fuq bażi ta’ każ b’każ, ▌informazzjoni li l-istituzzjonijiet finanzjarji jkunu rrapportaw lilhom skont dmirijiethom fid-dritt tal-Unjoni▌f’forma li ma tippermettix l-identifikazzjoni ta’ entitajiet individwali u li ma jkunx fiha data personali.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7. </w:t>
      </w:r>
      <w:r w:rsidRPr="00010919">
        <w:tab/>
        <w:t xml:space="preserve">L-Awtorità u l-awtoritajiet kompetenti jistgħu jagħtu aċċess għall-informazzjoni miksuba meta jwettqu dmirijiethom għall-użu mill-ġdid minn istituzzjonijiet finanzjarji, riċerkaturi u entitajiet oħra b’interess leġittimu f’tali informazzjoni għal finijiet ta’ riċerka u innovazzjoni, dment li l-Awtorità tkun żgurat li jkun hemm konformità ma’ dan kollu li ġej: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 xml:space="preserve">(a) </w:t>
      </w:r>
      <w:r w:rsidRPr="00010919">
        <w:rPr>
          <w:b/>
          <w:i/>
        </w:rPr>
        <w:tab/>
      </w:r>
      <w:r w:rsidRPr="00010919">
        <w:t>l-informazzjoni tkun ġiet anonimizzata, b’tali mod li s-suġġett tad-data jew l-istituzzjoni finanzjarja ma tkunx jew ma tibqax identifikabbli;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 xml:space="preserve">(b) </w:t>
      </w:r>
      <w:r w:rsidRPr="00010919">
        <w:rPr>
          <w:b/>
          <w:i/>
        </w:rPr>
        <w:tab/>
      </w:r>
      <w:r w:rsidRPr="00010919">
        <w:t xml:space="preserve">l-informazzjoni tkun ġiet immodifikata, aggregata jew ittrattata bi kwalunkwe metodu ieħor ta’ kontroll dwar divulgazzjoni biex tiġi protetta l-informazzjoni kunfidenzjali, inklużi s-sigrieti kummerċjali jew il-kontenut kopert mid-drittijiet tal-proprjetà intellettwali.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noProof/>
          <w:szCs w:val="22"/>
        </w:rPr>
      </w:pPr>
      <w:r w:rsidRPr="00010919">
        <w:t xml:space="preserve">L-informazzjoni riċevuta minn awtorità oħra għandha tiġi kondiviża biss </w:t>
      </w:r>
      <w:r w:rsidRPr="00010919">
        <w:rPr>
          <w:b/>
          <w:bCs/>
          <w:i/>
          <w:iCs/>
        </w:rPr>
        <w:t>abbażi tal-qbil</w:t>
      </w:r>
      <w:r w:rsidRPr="00010919">
        <w:t xml:space="preserve"> tal-awtorità li inizjalment tkun kisbet l-informazzjoni. ”;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7a.</w:t>
      </w:r>
      <w:r w:rsidRPr="00010919">
        <w:rPr>
          <w:b/>
          <w:i/>
        </w:rPr>
        <w:tab/>
        <w:t xml:space="preserve">L-Awtorità u l-awtoritajiet kompetenti għandhom, sa... [sena mid-data tad-dħul fis-seħħ ta’ dan ir-Regolament emendatorju], jirrapportaw lill-Kummissjoni l-ostakli </w:t>
      </w:r>
      <w:r w:rsidRPr="00010919">
        <w:rPr>
          <w:b/>
          <w:i/>
        </w:rPr>
        <w:lastRenderedPageBreak/>
        <w:t>legali kollha fir-regolamenti settorjali li b’xi mod jipprevenuhom milli jiskambjaw informazzjoni mal-awtoritajiet l-oħra jew ma’ entitajiet oħra. Ir-rapport jista’ jindirizza wkoll rekwiżiti ta’ rapportar mhux materjali, obsoleti, duplikati jew b’xi mod ieħor irrilevanti, kif ukoll suġġerimenti biex tiġi żgurata l-konsistenza bejn ir-rekwiżiti ta’ rapportar ta’ kumpaniji finanzjarji u dawk mhux finanzjarji.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rPr>
          <w:b/>
          <w:i/>
        </w:rPr>
        <w:t>Abbażi ta’ dak ir-rapport u filwaqt li tqis kif xieraq il-protezzjoni tad-drittijiet tal-proprjetà intellettwali, l-obbligi tas-segretezza professjonali u l-protezzjoni tad-data, il-Kummissjoni għandha, meta jkun xieraq, tippreżenta lill-Parlament Ewropew u lill-Kunsill proposta leġiżlattiva biex jitneħħew tali ostakli legali fil-leġiżlazzjoni settorjali ħalli jitrawwem l-iskambju ta’ informazzjoni bejn l-awtoritajiet u ma’ entitajiet oħra sa ... [sentejn mid-data tad-dħul fis-seħħ ta’ dan ir-Regolament emendatorju].</w:t>
      </w:r>
      <w:r w:rsidRPr="00010919">
        <w:t>”; </w:t>
      </w:r>
    </w:p>
    <w:p w:rsidR="004B51EF" w:rsidRPr="00010919" w:rsidRDefault="004B51EF" w:rsidP="004B4910">
      <w:pPr>
        <w:widowControl/>
        <w:spacing w:before="120" w:after="12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4a.</w:t>
      </w:r>
      <w:r w:rsidRPr="00010919">
        <w:rPr>
          <w:b/>
          <w:i/>
        </w:rPr>
        <w:tab/>
        <w:t>jiddaħħal l-Artikolu li ġej:</w:t>
      </w:r>
    </w:p>
    <w:p w:rsidR="004B51EF" w:rsidRPr="00010919" w:rsidRDefault="004B51EF" w:rsidP="004B51EF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“Artikolu 35b</w:t>
      </w:r>
    </w:p>
    <w:p w:rsidR="004B51EF" w:rsidRPr="00010919" w:rsidRDefault="004B51EF" w:rsidP="004B51EF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L-Istabbiliment ta’ Sistema Unika Integrata ta’ Rapportar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Sa ... [sentejn mid-data tad-dħul fis-seħħ ta’ dan ir-Regolament emendatorju], l-Awtorità għandha, f’kollaborazzjoni mill-qrib mal-awtoritajiet l-oħra u l-BERS, tħejji rapport dwar id-dettalji tekniċi tal-istabbiliment ta’ Sistema Unika Integrata ta’ Rapportar kif ukoll pjan direzzjonali, ibbażat fuq il-ħidma fuq l-integrazzjoni tar-rapportar mill-awtoritajiet superviżorji Ewropej fis-setturi tagħhom u jinkludi valutazzjoni tal-kostijiet u l-benefiċċji. Għall-finijiet ta’ dak ir-rapport, is-Sistema Unika Integrata ta’ Rapportar għandha tinkludi: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dizzjunarju tad-data komuni biex jiġu żgurati l-konsistenza u ċ-ċarezza tar-rekwiżiti ta’ rapportar u l-istandardizzazzjoni tad-data;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repożitorju konġunt tar-rekwiżiti ta’ rapportar u divulgazzjoni, tad-deskrizzjonijiet tad-data miġbura u tal-awtoritajiet li jżommuha;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spazju ċentrali tad-data, inkluż id-disinn tekniku għall-ġbir u l-iskambju tal-informazzjoni; kif ukoll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punt ta’ kuntatt uniku permanenti biex l-entitajiet jidentifikaw istanzi ta’ rapportar doppju, u rekwiżiti ta’ rapportar jew divulgazzjoni żejda jew obsoleti.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F’kollaborazzjoni mill-qrib mal-Kummissjoni, ir-rapport għandu jkun akkumpanjat minn stima tal-impatt finanzjarju globali.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Il-Kummissjoni għandha, meta xieraq, tissottometti lill-Parlament Ewropew u lill-Kunsill proposta leġiżlattiva biex tiżgura r-riżorsi finanzjarji, umani u tal-IT meħtieġa biex tiġi stabbilita s-Sistema Unika Integrata ta’ Rapportar sa ... [3 snin mid-data tad-dħul fis-seħħ ta’ dan ir-Regolament emendatorju]. </w:t>
      </w:r>
    </w:p>
    <w:p w:rsidR="004B51EF" w:rsidRPr="00951D9E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flimkien mal-awtoritajiet l-oħra, tistabbilixxi Sistema Unika Integrata ta’ Rapportar sa ... [3 snin mid-data tad-dħul fis-seħħ ta’ dan ir-Regolament emendatorju].”</w:t>
      </w:r>
      <w:r w:rsidR="00951D9E" w:rsidRPr="004B4910">
        <w:rPr>
          <w:b/>
          <w:i/>
        </w:rPr>
        <w:t>;</w:t>
      </w:r>
    </w:p>
    <w:p w:rsidR="004B51EF" w:rsidRPr="00010919" w:rsidRDefault="004B51EF" w:rsidP="004B4910">
      <w:pPr>
        <w:widowControl/>
        <w:tabs>
          <w:tab w:val="left" w:pos="851"/>
        </w:tabs>
        <w:spacing w:before="120" w:after="12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4b.</w:t>
      </w:r>
      <w:r w:rsidRPr="00010919">
        <w:rPr>
          <w:b/>
          <w:i/>
        </w:rPr>
        <w:tab/>
        <w:t>Fl-Artikolu 36, il-paragrafu 2 huwa sostitwit b’dan li ġej:</w:t>
      </w:r>
    </w:p>
    <w:p w:rsidR="004B51EF" w:rsidRPr="00010919" w:rsidRDefault="00F63CF3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>
        <w:t>“</w:t>
      </w:r>
      <w:r w:rsidR="004B51EF" w:rsidRPr="00010919">
        <w:t xml:space="preserve">2. </w:t>
      </w:r>
      <w:r w:rsidR="004B51EF" w:rsidRPr="00010919">
        <w:rPr>
          <w:b/>
          <w:i/>
        </w:rPr>
        <w:tab/>
        <w:t>L-Awtorità, flimkien mas-Sistema Ewropea ta’ Banek Ċentrali (SEBĊ), il-Kummissjoni, l-awtoritajiet nazzjonali kompetenti u l-awtoritajiet tal-istatistika nazzjonali, għandhom jikkooperaw mill-qrib mal-BERS billi jikkondividu l-informazzjoni u l-analiżi kollha meħtieġa għat-twettiq tal-kompiti tagħhom.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>L-Awtorità għandha, flimkien mal-BERS u l-BĊE, tikkoordina l-isforzi tagħha biex tidentifika, timmonitorja, tipprevjeni u timmitiga r-riskji sistemiċi għall-istabbiltà finanzjarja.</w:t>
      </w:r>
    </w:p>
    <w:p w:rsidR="004B51EF" w:rsidRPr="00010919" w:rsidRDefault="004B51EF" w:rsidP="004B51EF">
      <w:pPr>
        <w:widowControl/>
        <w:tabs>
          <w:tab w:val="left" w:pos="709"/>
        </w:tabs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f’konformità mal-Artikolu 15(1) sa (5) tar-Regolament (UE) Nru 1092/2010, jikkonformaw mad-dispożizzjonijiet deskritti dwar il-kondiviżjoni tad-data.</w:t>
      </w:r>
    </w:p>
    <w:p w:rsidR="004B51EF" w:rsidRPr="00010919" w:rsidRDefault="004B51EF" w:rsidP="004B51EF">
      <w:pPr>
        <w:widowControl/>
        <w:tabs>
          <w:tab w:val="left" w:pos="709"/>
        </w:tabs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L-Awtorità, f’kooperazzjoni mal-BERS, għandha tistabbilixxi proċeduri interni adegwati għat-trażmissjoni tal-informazzjoni kunfidenzjali, partikolarment informazzjoni dwar istituzzjonijiet finanzjarji individwali.</w:t>
      </w:r>
      <w:r w:rsidR="00F63CF3">
        <w:rPr>
          <w:b/>
          <w:i/>
        </w:rPr>
        <w:t>”;</w:t>
      </w:r>
    </w:p>
    <w:p w:rsidR="004B51EF" w:rsidRPr="00010919" w:rsidRDefault="004B51EF" w:rsidP="004B4910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5.</w:t>
      </w:r>
      <w:r w:rsidRPr="00010919">
        <w:tab/>
        <w:t>Fl-Artikolu 2, jiżdied il-paragrafu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 xml:space="preserve">“ — ir-rekwiżiti ta’ rapportar </w:t>
      </w:r>
      <w:r w:rsidRPr="00010919">
        <w:rPr>
          <w:b/>
          <w:bCs/>
          <w:i/>
          <w:iCs/>
        </w:rPr>
        <w:t xml:space="preserve">u divulgazzjoni </w:t>
      </w:r>
      <w:r w:rsidRPr="00010919">
        <w:t>u l-ġbir ta’ informazzjoni minn istituzzjonijiet finanzjarji.”; </w:t>
      </w:r>
    </w:p>
    <w:p w:rsidR="004B51EF" w:rsidRPr="00010919" w:rsidRDefault="004B51EF" w:rsidP="004B4910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6.</w:t>
      </w:r>
      <w:r w:rsidRPr="00010919">
        <w:tab/>
        <w:t>Fl-Artikolu 70, il-paragrafu 3 huwa sostitwit b’dan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szCs w:val="24"/>
        </w:rPr>
      </w:pPr>
      <w:r w:rsidRPr="00010919">
        <w:t xml:space="preserve">“3. Il-paragrafi 1 u 2 ma għandhomx jipprevjenu lill-Awtorità milli tiskambja informazzjoni </w:t>
      </w:r>
      <w:r w:rsidRPr="00010919">
        <w:rPr>
          <w:b/>
          <w:bCs/>
          <w:i/>
          <w:iCs/>
        </w:rPr>
        <w:t>mal-awtoritajiet l-oħra msemmija fl-Artikolu 35a(1b)</w:t>
      </w:r>
      <w:r w:rsidRPr="00010919">
        <w:t xml:space="preserve"> f’konformità ma’ dan ir-Regolament u ma’ leġiżlazzjoni oħra tal-Unjoni applikabbli għall-istituzzjonijiet finanzjarji.”</w:t>
      </w:r>
    </w:p>
    <w:p w:rsidR="004B51EF" w:rsidRPr="00010919" w:rsidRDefault="004B51EF" w:rsidP="004B51EF">
      <w:pPr>
        <w:keepNext/>
        <w:widowControl/>
        <w:spacing w:before="360" w:after="120"/>
        <w:ind w:left="720"/>
        <w:jc w:val="center"/>
        <w:rPr>
          <w:rFonts w:eastAsia="Calibri"/>
          <w:i/>
          <w:noProof/>
          <w:szCs w:val="22"/>
        </w:rPr>
      </w:pPr>
      <w:r w:rsidRPr="00010919">
        <w:rPr>
          <w:i/>
        </w:rPr>
        <w:t>Artikolu 4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rPr>
          <w:b/>
        </w:rPr>
        <w:t>Emendi għar-Regolament Nru (UE) 1095/2010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Ir-Regolament (UE) 1095/2010 huwa emendat kif ġej: 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-1.</w:t>
      </w:r>
      <w:r w:rsidRPr="00010919">
        <w:rPr>
          <w:b/>
          <w:i/>
        </w:rPr>
        <w:tab/>
        <w:t>fl-Artikolu 16a(1), jiżdied is-subparagrafu li ġej: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“L-opinjonijiet tal-Awtorità ma għandhomx ikunu limitati għal proċeduri leġiżlattivi li jkunu għaddejjin. L-Awtorità tista’ wkoll tipproponi fl-opinjonijiet tagħha, fejn xieraq, emendi għall-atti leġiżlattivi fis-seħħ, inklużi emendi: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biex jitneħħew rekwiżiti ta’ rapportar u divulgazzjoni żejda jew obsoleti fir-rigward tad-dritt tal-Unjoni jew tat-traspożizzjoni nazzjonali tad-dritt tal-Unjoni mill-Istati Membri;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(b)</w:t>
      </w:r>
      <w:r w:rsidRPr="00010919">
        <w:rPr>
          <w:b/>
          <w:i/>
        </w:rPr>
        <w:tab/>
        <w:t xml:space="preserve"> biex jiġu żgurati rekwiżiti konsistenti ta’ rapportar u divulgazzjoni fil-leġiżlazzjoni kollha speċifika għas-settur, kif ukoll transsettorjali;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(c)</w:t>
      </w:r>
      <w:r w:rsidRPr="00010919">
        <w:rPr>
          <w:b/>
          <w:i/>
        </w:rPr>
        <w:tab/>
        <w:t xml:space="preserve"> biex tiġi żgurata l-proporzjonalità fir-rekwiżiti ta’ rapportar u divulgazzjoni fir-rigward tan-natura, id-daqs u l-kumplessità tal-entità li tirrapporta;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bCs/>
          <w:i/>
          <w:iCs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biex jiġi żgurat li l-konformità mar-rekwiżiti ta’ rapportar u divulgazzjoni jkunu proporzjonati mal-valur miżjud għat-twettiq tal-kompiti u l-objettivi tal-Awtorità.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bCs/>
          <w:i/>
          <w:iCs/>
          <w:szCs w:val="22"/>
        </w:rPr>
      </w:pPr>
      <w:r w:rsidRPr="00010919">
        <w:rPr>
          <w:b/>
          <w:i/>
        </w:rPr>
        <w:t>Għall-finijiet tal-opinjonijiet dwar l-atti leġiżlattivi fis-seħħ imsemmija fl-ewwel subparagrafu, l-Awtorità għandha tqis kif xieraq il-kontribut mill-partijiet ikkonċernati rilevanti kollha permezz ta’ konsultazzjoni ddedikata. Abbażi ta’ dawk l-opinjonijiet, il-Kummissjoni għandha, fejn xieraq, tissottometti proposta leġiżlattiva lill-Parlament Ewropew u lill-Kunsill.</w:t>
      </w:r>
      <w:r w:rsidR="00F63CF3">
        <w:rPr>
          <w:b/>
          <w:i/>
        </w:rPr>
        <w:t>”;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1.</w:t>
      </w:r>
      <w:r w:rsidRPr="00010919">
        <w:tab/>
        <w:t>fl-Artikolu 29(1), il-punt (d) huwa sostitwit b’dan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t>“(d) tirrieżamina l-applikazzjoni tal-istandards tekniċi regolatorji u ta’ implimentazzjoni rilevanti adottati mill-Kummissjoni, u tal-linji gwida u r-</w:t>
      </w:r>
      <w:r w:rsidRPr="00010919">
        <w:lastRenderedPageBreak/>
        <w:t xml:space="preserve">rakkomandazzjonijiet maħruġa mill-Awtorità u tipproponi emendi </w:t>
      </w:r>
      <w:r w:rsidRPr="00010919">
        <w:rPr>
          <w:b/>
          <w:bCs/>
          <w:i/>
          <w:iCs/>
        </w:rPr>
        <w:t>fejn</w:t>
      </w:r>
      <w:r w:rsidRPr="00010919">
        <w:t xml:space="preserve"> xieraq, </w:t>
      </w:r>
      <w:r w:rsidRPr="00010919">
        <w:rPr>
          <w:b/>
          <w:bCs/>
          <w:i/>
          <w:iCs/>
        </w:rPr>
        <w:t>filwaqt li żżomm l-utilizzabbiltà u l-kwalità tad-data, sabiex:</w:t>
      </w:r>
    </w:p>
    <w:p w:rsidR="004B51EF" w:rsidRPr="00010919" w:rsidRDefault="004B51EF" w:rsidP="004B51EF">
      <w:pPr>
        <w:widowControl/>
        <w:spacing w:before="120" w:after="120"/>
        <w:ind w:left="720"/>
        <w:jc w:val="both"/>
        <w:rPr>
          <w:rFonts w:eastAsia="Calibri"/>
          <w:b/>
          <w:i/>
          <w:szCs w:val="22"/>
        </w:rPr>
      </w:pPr>
      <w:r w:rsidRPr="00010919">
        <w:rPr>
          <w:b/>
          <w:bCs/>
          <w:i/>
          <w:iCs/>
        </w:rPr>
        <w:t>-</w:t>
      </w:r>
      <w:r w:rsidRPr="00010919">
        <w:t xml:space="preserve"> jitneħħew rekwiżiti ta’ rapportar </w:t>
      </w:r>
      <w:r w:rsidRPr="00010919">
        <w:rPr>
          <w:b/>
          <w:bCs/>
          <w:i/>
          <w:iCs/>
        </w:rPr>
        <w:t>u divulgazzjoni</w:t>
      </w:r>
      <w:r w:rsidRPr="00010919">
        <w:t xml:space="preserve"> żejda jew obsoleti;</w:t>
      </w:r>
    </w:p>
    <w:p w:rsidR="004B51EF" w:rsidRPr="00010919" w:rsidRDefault="004B51EF" w:rsidP="004B51EF">
      <w:pPr>
        <w:widowControl/>
        <w:spacing w:before="120" w:after="120"/>
        <w:ind w:left="7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- jiġu żgurati rekwiżiti ta’ rapportar u divulgazzjoni proporzjonati u standardizzati;</w:t>
      </w:r>
    </w:p>
    <w:p w:rsidR="004B51EF" w:rsidRPr="00010919" w:rsidRDefault="004B51EF" w:rsidP="004B51EF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010919">
        <w:t>- jiġu minimizzati l-ispejjeż</w:t>
      </w:r>
      <w:r w:rsidRPr="00010919">
        <w:rPr>
          <w:b/>
          <w:bCs/>
          <w:i/>
          <w:iCs/>
        </w:rPr>
        <w:t>;</w:t>
      </w:r>
    </w:p>
    <w:p w:rsidR="004B51EF" w:rsidRPr="00010919" w:rsidRDefault="004B51EF" w:rsidP="004B51EF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- jiġu indirizzati l-lakuni regolatorji;”</w:t>
      </w:r>
      <w:r w:rsidR="00F63CF3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2.</w:t>
      </w:r>
      <w:r w:rsidRPr="00010919">
        <w:tab/>
        <w:t>fl-Artikolu 30(3), jiżdied il-punt (e)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 xml:space="preserve">“(e) l-effettività tar-rekwiżiti nazzjonali ta’ rapportar </w:t>
      </w:r>
      <w:r w:rsidRPr="00010919">
        <w:rPr>
          <w:b/>
          <w:bCs/>
          <w:i/>
          <w:iCs/>
        </w:rPr>
        <w:t>u divulgazzjoni</w:t>
      </w:r>
      <w:r w:rsidRPr="00010919">
        <w:t xml:space="preserve"> u l-grad ta’ konverġenza ta’ tali rekwiżiti ma’ dawk stabbiliti fid-dritt tal-Unjoni</w:t>
      </w:r>
      <w:r w:rsidRPr="00010919">
        <w:rPr>
          <w:b/>
          <w:bCs/>
          <w:i/>
          <w:iCs/>
        </w:rPr>
        <w:t xml:space="preserve"> u l-idoneità tagħhom biex jissodisfaw l-istandards stabbiliti fihom, filwaqt li jitqiesu l-karatteristiċi speċifiċi tal-ġuriżdizzjonijiet finanzjarji nazzjonali</w:t>
      </w:r>
      <w:r w:rsidRPr="00010919">
        <w:t>.”; 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010919">
        <w:t>3.</w:t>
      </w:r>
      <w:r w:rsidRPr="00010919">
        <w:tab/>
        <w:t>fl-Artikolu 35, il-paragrafu 4 huwa sostitwit b’dan li ġej: 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t>“4.</w:t>
      </w:r>
      <w:r w:rsidRPr="00010919">
        <w:rPr>
          <w:b/>
          <w:i/>
        </w:rPr>
        <w:tab/>
      </w:r>
      <w:r w:rsidRPr="00010919">
        <w:t xml:space="preserve">Qabel ma titlob informazzjoni f’konformità ma’ dan l-Artikolu u </w:t>
      </w:r>
      <w:r w:rsidRPr="00010919">
        <w:rPr>
          <w:b/>
          <w:bCs/>
          <w:i/>
          <w:iCs/>
        </w:rPr>
        <w:t>sabiex ma jkunx hemm irduppjar</w:t>
      </w:r>
      <w:r w:rsidRPr="00010919">
        <w:t xml:space="preserve"> tal-obbligi ta’ rapportar </w:t>
      </w:r>
      <w:r w:rsidRPr="00010919">
        <w:rPr>
          <w:b/>
          <w:bCs/>
          <w:i/>
          <w:iCs/>
        </w:rPr>
        <w:t>u divulgazzjoni</w:t>
      </w:r>
      <w:r w:rsidRPr="00010919">
        <w:t>, l-Awtorità għandha tqis l-informazzjoni miġbura mill-awtoritajiet l-oħra msemmija fl-Artikolu 35a</w:t>
      </w:r>
      <w:r w:rsidRPr="00010919">
        <w:rPr>
          <w:b/>
          <w:bCs/>
          <w:i/>
          <w:iCs/>
        </w:rPr>
        <w:t>(1b)</w:t>
      </w:r>
      <w:r w:rsidRPr="00010919">
        <w:t xml:space="preserve"> u kwalunkwe statistika eżistenti rilevanti prodotta u disseminata mis-Sistema Ewropea tal-Istatistika u s-Sistema Ewropea ta’ Banek Ċentrali.”; 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4.</w:t>
      </w:r>
      <w:r w:rsidRPr="00010919">
        <w:tab/>
        <w:t>jiddaħħal l-Artikolu 35a li ġej: 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t>“Artikolu 35a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010919">
        <w:rPr>
          <w:b/>
        </w:rPr>
        <w:t>Skambju ta’ informazzjoni bejn l-awtoritajiet u ma’ entitajiet oħra </w:t>
      </w:r>
      <w:r w:rsidRPr="00010919">
        <w:t> 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010919">
        <w:t xml:space="preserve">1. </w:t>
      </w:r>
      <w:r w:rsidRPr="00010919">
        <w:rPr>
          <w:b/>
          <w:i/>
        </w:rPr>
        <w:tab/>
      </w:r>
      <w:r w:rsidRPr="00010919">
        <w:t>L-Awtorità u l-awtoritajiet kompetenti għandhom jikkondividu ma’ awtoritajiet l-oħra, fuq bażi ta’ każ b’każ jew fuq bażi regolari, l-informazzjoni li jkunu kisbu mingħand istituzzjonijiet finanzjarji jew awtoritajiet kompetenti oħra</w:t>
      </w:r>
      <w:r w:rsidRPr="00010919">
        <w:rPr>
          <w:b/>
          <w:bCs/>
          <w:i/>
          <w:iCs/>
        </w:rPr>
        <w:t>, meta l-awtorità rikjedenti tkun intitolata tikseb dik l-informazzjoni, skont il-missjoni, l-objettivi, il-kompiti u s-setgħat tagħha jew f’konformità mal-liġi rilevanti tal-Unjoni.</w:t>
      </w:r>
      <w:r w:rsidRPr="00010919">
        <w:t xml:space="preserve">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Għall-finijiet tal-kondiviżjoni tal-informazzjoni msemmija fl-ewwel subparagrafu ta’ dan il-paragrafu, l-Awtorità jew l-awtorità kompetenti għandhom jużaw is-Sistema Unika Integrata ta’ Rapportar imsemmija fl-Artikolu 35b, malli tiġi stabbilita.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1a.</w:t>
      </w:r>
      <w:r w:rsidRPr="00010919">
        <w:rPr>
          <w:b/>
          <w:i/>
        </w:rPr>
        <w:tab/>
        <w:t>L-Awtorità u l-awtoritajiet kompetenti għandhom kull waħda minnhom jitolbu mill-awtoritajiet l-oħra informazzjoni li altrimenti jitolbu minn istituzzjonijiet finanzjarji jew awtoritajiet kompetenti oħra, meta jiġu ssodisfati ż-żewġ kundizzjonijiet li ġejjin: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huma intitolati jiksbu dik l-informazzjoni skont il-missjoni, l-objettivi, il-kompiti u s-setgħat tagħhom jew f’konformità mal-liġi rilevanti tal-Unjoni;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dik l-informazzjoni tkun inkisbet minn tal-inqas waħda mill-awtoritajiet l-oħra.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L-ewwel subparagrafu għandu jkun mingħajr preġudizzju għall-possibbiltà li l-Awtorità u l-awtoritajiet kompetenti jiksbu l-informazzjoni mitluba minn istituzzjonijiet finanzjarji jew minn awtoritajiet kompetenti oħra meta, għal raġunijiet operazzjonali, l-awtorità l-oħra ma tkunx tista’ tikkondividi d-data.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Għall-finijiet tad-determinazzjoni ta’ jekk il-kundizzjoni msemmija fl-ewwel subparagrafu, il-punt (b), tkunx issodisfata, l-Awtorità jew l-awtoritajiet kompetenti </w:t>
      </w:r>
      <w:r w:rsidRPr="00010919">
        <w:rPr>
          <w:b/>
          <w:i/>
        </w:rPr>
        <w:lastRenderedPageBreak/>
        <w:t xml:space="preserve">għandhom jużaw is-Sistema Unika Integrata ta’ Rapportar imsemmija fl-Artikolu 35b, malli tiġi stabbilita. 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1b.</w:t>
      </w:r>
      <w:r w:rsidRPr="00010919">
        <w:rPr>
          <w:b/>
          <w:i/>
        </w:rPr>
        <w:tab/>
        <w:t>Għall-finijiet ta’ dan l-Artikolu, tal-Artikolu 35b u tal-Artikolu 70(3), “awtoritajiet oħra” tfisser kwalunkwe waħda mill-awtoritajiet li ġejjin: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awtoritajiet superviżorji Ewropej oħra;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(b)</w:t>
      </w:r>
      <w:r w:rsidRPr="00010919">
        <w:rPr>
          <w:b/>
          <w:i/>
        </w:rPr>
        <w:tab/>
        <w:t xml:space="preserve"> il-BERS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l-awtoritajiet kompetenti, kif definit fl-Artikolu 4, il-punt (2), ta’ dan ir-Regolament;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l-awtoritajiet kompetenti, kif definit fl-Artikolu 4, il-punt (2), tar-Regolament (UE) Nru 1094/2010;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(e) l-awtoritajiet kompetenti, kif definit fl-Artikolu 4, il-punt (3), tar-Regolament (UE) Nru 1095/2010;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(f) </w:t>
      </w:r>
      <w:r w:rsidRPr="00010919">
        <w:rPr>
          <w:b/>
          <w:i/>
        </w:rPr>
        <w:tab/>
        <w:t>l-AMLA, kif stabbilit bir-Regolament (UE) .../... tal-Parlament Ewropew u tal-Kunsill</w:t>
      </w:r>
      <w:r w:rsidR="0036264E">
        <w:rPr>
          <w:rStyle w:val="FootnoteReference"/>
          <w:b/>
          <w:i/>
        </w:rPr>
        <w:footnoteReference w:customMarkFollows="1" w:id="19"/>
        <w:t>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(g) </w:t>
      </w:r>
      <w:r w:rsidRPr="00010919">
        <w:rPr>
          <w:b/>
          <w:i/>
        </w:rPr>
        <w:tab/>
        <w:t>l-awtoritajiet, kif definit fl-Artikolu 2, il-punt (1), tad-Direttiva (UE) .../... tal-Parlament Ewropew u tal-Kunsill</w:t>
      </w:r>
      <w:r w:rsidR="0036264E">
        <w:rPr>
          <w:rStyle w:val="FootnoteReference"/>
          <w:b/>
          <w:i/>
        </w:rPr>
        <w:footnoteReference w:customMarkFollows="1" w:id="20"/>
        <w:t>++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(h)</w:t>
      </w:r>
      <w:r w:rsidRPr="00010919">
        <w:rPr>
          <w:b/>
          <w:i/>
        </w:rPr>
        <w:tab/>
        <w:t xml:space="preserve"> il-MSU, kif definit fl-Artikolu 2, il-punt (9), tar-Regolament (UE) Nru 1024/2013;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(i) </w:t>
      </w:r>
      <w:r w:rsidRPr="00010919">
        <w:rPr>
          <w:b/>
          <w:i/>
        </w:rPr>
        <w:tab/>
        <w:t>l-SRB;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(j) </w:t>
      </w:r>
      <w:r w:rsidRPr="00010919">
        <w:rPr>
          <w:b/>
          <w:i/>
        </w:rPr>
        <w:tab/>
        <w:t>l-awtoritajiet nazzjonali ta’ riżoluzzjoni, kif definit fl-Artikolu 3, il-punt (3) tar-Regolament (UE) Nru 806/2014.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Għall-finijiet ta’ dan l-Artikolu, “istituzzjoni finanzjarja” tfisser “istituzzjoni finanzjarja” kif definit fl-Artikolu 2, il-punt (a), tar-Regolament (UE) Nru 1092/2010. 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2. </w:t>
      </w:r>
      <w:r w:rsidRPr="00010919">
        <w:rPr>
          <w:b/>
          <w:i/>
        </w:rPr>
        <w:tab/>
      </w:r>
      <w:r w:rsidRPr="00010919">
        <w:t xml:space="preserve">It-talba għall-iskambju ta’ informazzjoni għandha tindika kif xieraq il-bażi ġuridika skont id-dritt tal-Unjoni li tippermetti lill-awtorità rikjedenti tikseb l-informazzjoni mill-istituzzjonijiet finanzjarji jew minn awtoritajiet kompetenti oħra. L-awtorità rikjedenti u l-awtorità tal-kondiviżjoni għandhom ikunu soġġetti għall-obbligi tas-segretezza professjonali u tal-protezzjoni tad-data stabbiliti fl-Artikoli 70 u 71 u fil-leġiżlazzjoni settorjali applikabbli għall-kondiviżjoni tad-data bejn l-istituzzjoni finanzjarja u l-awtorità rikjedenti, kif ukoll għall-kondiviżjoni tad-data bejn l-istituzzjoni finanzjarja u l-awtorità tal-kondiviżjoni. L-awtorità tal-kondiviżjoni għandha tinforma lil kull istituzzjoni finanzjarja rilevanti dwar tali skambju ta’ informazzjoni, </w:t>
      </w:r>
      <w:r w:rsidRPr="00010919">
        <w:rPr>
          <w:b/>
          <w:bCs/>
          <w:i/>
          <w:iCs/>
        </w:rPr>
        <w:t>sakemm l-informazzjoni ma tkunx ġiet anonimizzata,</w:t>
      </w:r>
      <w:r w:rsidRPr="00010919">
        <w:t xml:space="preserve"> modifikata, </w:t>
      </w:r>
      <w:r w:rsidRPr="00010919">
        <w:lastRenderedPageBreak/>
        <w:t xml:space="preserve">aggregata jew ittrattata bi kwalunkwe metodu ieħor ta’ kontroll fuq id-divulgazzjoni biex tiġi protetta </w:t>
      </w:r>
      <w:r w:rsidRPr="00010919">
        <w:rPr>
          <w:b/>
          <w:bCs/>
          <w:i/>
          <w:iCs/>
        </w:rPr>
        <w:t>l-informazzjoni kunfidenzjali,</w:t>
      </w:r>
      <w:r w:rsidRPr="00010919">
        <w:t xml:space="preserve"> mingħajr dewmien żejjed. 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3. </w:t>
      </w:r>
      <w:r w:rsidRPr="00010919">
        <w:tab/>
        <w:t>Il-paragrafi 1, 1a u 2 għandhom japplikaw ukoll għall-informazzjoni li l-awtorità tal-kondiviżjoni tkun irċeviet minn istituzzjoni finanzjarja jew awtorità oħra msemmija fil-paragrafu 1 u li fuqha l-awtorità tal-kondiviżjoni tkun sussegwentement wettqet kontrolli tal-kwalità jew li l-awtorità tal-kondiviżjoni tkun ipproċessat mod ieħor. 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t xml:space="preserve">4. </w:t>
      </w:r>
      <w:r w:rsidRPr="00010919">
        <w:tab/>
        <w:t>Għall-kondiviżjoni tal-informazzjoni kif imsemmi fil-paragrafi 1, 1a, 2 u 3, l-Awtorità u l-awtoritajiet l-oħra għandhom jidħlu f’memoranda ta’ qbil biex jispeċifikaw il-modalitajiet tal-iskambju ta’ informazzjoni. Huma għandhom jispeċifikaw ukoll arranġamenti għall-kondiviżjoni tar-riżorsi għall-ġbir u l-ipproċessar ta’ tali data kondiviża</w:t>
      </w:r>
      <w:r w:rsidRPr="00010919">
        <w:rPr>
          <w:b/>
          <w:bCs/>
          <w:i/>
          <w:iCs/>
        </w:rPr>
        <w:t>, dment li tali arranġamenti jikkonformaw mar-regoli applikabbli dwar il-protezzjoni tad-data, il-proprjetà intellettwali u s-segretezza professjonali</w:t>
      </w:r>
      <w:r w:rsidRPr="00010919">
        <w:t>.</w:t>
      </w:r>
      <w:r w:rsidRPr="00010919">
        <w:rPr>
          <w:b/>
          <w:i/>
        </w:rPr>
        <w:t xml:space="preserve"> Il-memoranda ta’ qbil għandhom, bi ftehim bejn l-awtoritajiet kollha kkonċernati, isegwu format sempliċi u standardizzat, imfassal apposta meta jkun meħtieġ għal kwalunkwe kundizzjoni operattiva speċjali li tista’ tapplika għal awtoritajiet speċifiċi. 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5. </w:t>
      </w:r>
      <w:r w:rsidRPr="00010919">
        <w:tab/>
        <w:t>Il-paragrafi 1 sa 4 għandhom ikunu mingħajr preġudizzju għall-protezzjoni tad-drittijiet tal-proprjetà intellettwali u ma għandhomx jipprevjenu jew jirrestrinġu l-iskambju ta’ informazzjoni bejn l-Awtorità u l-awtoritajiet l-oħra ▌f’konformità mad-dispożizzjonijiet f’leġiżlazzjoni oħra tal-Unjoni. Meta d-dispożizzjonijiet f’dan l-Artikolu jkunu f’kunflitt ma’ dispożizzjonijiet f’leġiżlazzjoni oħra tal-Unjoni li tirregola l-iskambju ta’ informazzjoni bejn l-awtoritajiet ▌, għandhom jipprevalu d-dispożizzjonijiet f’tali leġiżlazzjoni oħra tal-Unjoni.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6. </w:t>
      </w:r>
      <w:r w:rsidRPr="00010919">
        <w:tab/>
        <w:t xml:space="preserve">Mingħajr preġudizzju għal obbligi oħra stabbiliti fid-dritt tal-Unjoni għall-kondiviżjoni tal-informazzjoni, l-Awtorità u l-awtoritajiet kompetenti jistgħu, fuq talba ġġustifikata, jikkondividu fuq bażi ta’ każ b’każ, mal-Kummissjoni ▌ informazzjoni li l-istituzzjonijiet finanzjarji jkunu rrapportaw lilhom skont dmirijiethom fid-dritt tal-Unjoni, ▌f’forma li ma tippermettix l-identifikazzjoni ta’ entitajiet individwali u li ma jkunx fiha data personali. </w:t>
      </w:r>
      <w:r w:rsidRPr="00010919">
        <w:rPr>
          <w:b/>
          <w:i/>
        </w:rPr>
        <w:t>L-awtoritajiet li jkunu ssottomettew tali informazzjoni għandhom jiġu infurmati kif xieraq dwar il-kondiviżjoni li tkun saret.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010919">
        <w:t xml:space="preserve">7. </w:t>
      </w:r>
      <w:r w:rsidRPr="00010919">
        <w:tab/>
        <w:t xml:space="preserve">L-Awtorità u l-awtoritajiet kompetenti jistgħu jagħtu aċċess għall-informazzjoni miksuba meta jwettqu dmirijiethom għall-użu mill-ġdid minn istituzzjonijiet finanzjarji, riċerkaturi u entitajiet oħra b’interess leġittimu f’tali informazzjoni għal finijiet ta’ riċerka u innovazzjoni, dment li l-Awtorità tkun żgurat li jkun hemm konformità ma’ dan kollu li ġej: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r w:rsidRPr="00010919">
        <w:t xml:space="preserve">(a) </w:t>
      </w:r>
      <w:r w:rsidRPr="00010919">
        <w:rPr>
          <w:b/>
          <w:i/>
        </w:rPr>
        <w:tab/>
      </w:r>
      <w:r w:rsidRPr="00010919">
        <w:t>l-informazzjoni tkun ġiet anonimizzata, b’tali mod li s-suġġett tad-data jew l-istituzzjoni finanzjarja ma tkunx jew ma tibqax identifikabbli;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r w:rsidRPr="00010919">
        <w:t>(b)</w:t>
      </w:r>
      <w:r w:rsidRPr="00010919">
        <w:rPr>
          <w:b/>
          <w:i/>
        </w:rPr>
        <w:tab/>
      </w:r>
      <w:r w:rsidRPr="00010919">
        <w:t xml:space="preserve"> l-informazzjoni tkun ġiet immodifikata, aggregata jew ittrattata bi kwalunkwe metodu ieħor ta’ kontroll dwar divulgazzjoni biex tiġi protetta l-informazzjoni kunfidenzjali, inklużi s-sigrieti kummerċjali jew il-kontenut kopert mid-drittijiet tal-proprjetà intellettwali.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r w:rsidRPr="00010919">
        <w:rPr>
          <w:b/>
          <w:i/>
        </w:rPr>
        <w:t>(c)</w:t>
      </w:r>
      <w:r w:rsidRPr="00010919">
        <w:rPr>
          <w:b/>
          <w:i/>
        </w:rPr>
        <w:tab/>
      </w:r>
      <w:r w:rsidRPr="00010919">
        <w:rPr>
          <w:b/>
          <w:bCs/>
          <w:i/>
          <w:iCs/>
        </w:rPr>
        <w:t>il-partijiet li jkunu ngħataw aċċess ikunu wrew li huma għandhom il-mezzi tekniċi meħtieġa biex jipproteġu informazzjoni kunfidenzjali, jiġifieri, ikollhom fil-pussess tagħhom strumenti kapaċi jiżguraw għalkollox il-protezzjoni tal-privatezza u tal-kunfidenzjalità.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noProof/>
          <w:szCs w:val="22"/>
        </w:rPr>
      </w:pPr>
      <w:r w:rsidRPr="00010919">
        <w:lastRenderedPageBreak/>
        <w:t xml:space="preserve">L-informazzjoni riċevuta minn awtorità oħra għandha tiġi kondiviża biss </w:t>
      </w:r>
      <w:r w:rsidRPr="00010919">
        <w:rPr>
          <w:b/>
          <w:bCs/>
          <w:i/>
          <w:iCs/>
        </w:rPr>
        <w:t xml:space="preserve">fuq din il-bażi </w:t>
      </w:r>
      <w:r w:rsidRPr="00010919">
        <w:t>bil-qbil tal-awtorità li inizjalment tkun kisbet l-informazzjoni.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7a.</w:t>
      </w:r>
      <w:r w:rsidRPr="00010919">
        <w:rPr>
          <w:b/>
          <w:i/>
        </w:rPr>
        <w:tab/>
        <w:t>L-Awtorità u l-awtoritajiet kompetenti għandhom, sa... [sena mid-data tad-dħul fis-seħħ ta’ dan ir-Regolament emendatorju], jirrapportaw lill-Kummissjoni l-ostakli legali kollha fir-regolamenti settorjali li bi kwalunkwe mod jipprevenuhom milli jiskambjaw informazzjoni mal-awtoritajiet l-oħra jew ma’ entitajiet oħra. Ir-rapport jista’ jindirizza wkoll rekwiżiti ta’ rapportar mhux materjali, obsoleti, duplikati jew b’xi mod ieħor irrilevanti, u suġġerimenti biex tiġi żgurata l-konsistenza bejn ir-rekwiżiti ta’ rapportar ta’ kumpaniji finanzjarji u dawk mhux finanzjarji.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010919">
        <w:rPr>
          <w:b/>
          <w:i/>
        </w:rPr>
        <w:t xml:space="preserve">Abbażi ta’ dak ir-rapport u filwaqt li tqis kif xieraq il-protezzjoni tad-drittijiet tal-proprjetà intellettwali, l-obbligi tas-segretezza professjonali u l-protezzjoni tad-data, il-Kummissjoni għandha, fejn xieraq, tissottometti lill-Parlament Ewropew u lill-Kunsill proposta leġiżlattiva biex jitneħħew tali ostakoli legali fil-leġiżlazzjoni settorjali sabiex jitrawwem l-iskambju ta’ informazzjoni bejn l-awtoritajiet u ma’ entitajiet oħra sa ... </w:t>
      </w:r>
      <w:r w:rsidRPr="00010919">
        <w:rPr>
          <w:b/>
          <w:bCs/>
          <w:i/>
          <w:iCs/>
        </w:rPr>
        <w:t>[sentejn wara d-data tad-dħul fis-seħħ ta’ dan ir-Regolament emendatorju].</w:t>
      </w:r>
      <w:r w:rsidRPr="00010919">
        <w:t>”; </w:t>
      </w:r>
    </w:p>
    <w:p w:rsidR="004B51EF" w:rsidRPr="00010919" w:rsidRDefault="004B51EF" w:rsidP="004B4910">
      <w:pPr>
        <w:widowControl/>
        <w:spacing w:before="120" w:after="12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4a.</w:t>
      </w:r>
      <w:r w:rsidRPr="00010919">
        <w:rPr>
          <w:b/>
          <w:i/>
        </w:rPr>
        <w:tab/>
        <w:t>jiddaħħal l-Artikolu li ġej:</w:t>
      </w:r>
    </w:p>
    <w:p w:rsidR="004B51EF" w:rsidRPr="00010919" w:rsidRDefault="004B51EF" w:rsidP="004B51EF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“Artikolu 35b</w:t>
      </w:r>
    </w:p>
    <w:p w:rsidR="004B51EF" w:rsidRPr="00010919" w:rsidRDefault="004B51EF" w:rsidP="004B51EF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Stabbiliment ta’ Sistema Unika Integrata ta’ Rapportar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Sa... [sentejn mid-data tad-dħul fis-seħħ ta’ dan ir-Regolament emendatorju], l-Awtorità, b’kollaborazzjoni mill-qrib mal-awtoritajiet l-oħra u mas-SEBĊ, għandha tħejji rapport dwar id-dettalji tekniċi tal-istabbiliment ta’ Sistema Unika Integrata ta’ Rapportar, kif ukoll pjan direzzjonali, ibbażat fuq il-ħidma fuq l-integrazzjoni tar-rapportar mill-awtoritajiet superviżorji Ewropej fis-setturi tagħhom u tinkludi valutazzjoni tal-kostijiet u l-benefiċċji. Għall-finijiet ta’ dak ir-rapport, is-Sistema Unika Integrata ta’ Rapportar għandha tinkludi: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dizzjunarju tad-data komuni biex jiġu żgurati l-konsistenza u ċ-ċarezza tar-rekwiżiti ta’ rapportar u l-istandardizzazzjoni tad-data;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repożitorju konġunt tar-rekwiżiti ta’ rapportar u divulgazzjoni, tad-deskrizzjonijiet tad-data miġbura u tal-awtoritajiet li jżommuha;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spazju ċentrali tad-data, inkluż id-disinn tekniku għall-ġbir u l-iskambju tal-informazzjoni; u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punt ta’ kuntatt uniku permanenti għall-entitajiet biex jiġu indikati każijiet ta’ rapportar doppju, u rapportar żejjed jew obsolet jew rekwiżiti ta’ divulgazzjoni.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B’kollaborazzjoni mill-qrib mal-Kummissjoni, ir-rapport għandu jkun akkumpanjat minn stima tal-impatt finanzjarju globali.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Il-Kummissjoni għandha, fejn xieraq, tissottometti lill-Parlament Ewropew u lill-Kunsill proposta leġiżlattiva biex tiżgura r-riżorsi finanzjarji, umani u tal-IT neċessarji biex tiġi stabbilita Sistema Unika Integrata ta’ Rapportar sa ... [3 snin mid-data tad-dħul fis-seħħ ta’ dan ir-Regolament emendatorju].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flimkien mal-awtoritajiet l-oħra, tistabbilixxi Sistema Unika Integrata ta’ Rapportar sa ... [3 snin mid-data tad-dħul fis-seħħ ta’ dan ir-Regolament emendatorju].”</w:t>
      </w:r>
      <w:r w:rsidR="00F63CF3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4b.</w:t>
      </w:r>
      <w:r w:rsidRPr="00010919">
        <w:rPr>
          <w:b/>
          <w:i/>
        </w:rPr>
        <w:tab/>
        <w:t>fl-Artikolu 36, il-paragrafu 2 huwa sostitwit b’dan li ġej:</w:t>
      </w:r>
    </w:p>
    <w:p w:rsidR="004B51EF" w:rsidRPr="00010919" w:rsidRDefault="00F63CF3" w:rsidP="004B51EF">
      <w:pPr>
        <w:widowControl/>
        <w:spacing w:before="120" w:after="120"/>
        <w:ind w:left="1985" w:hanging="567"/>
        <w:jc w:val="both"/>
        <w:rPr>
          <w:rFonts w:eastAsia="Calibri"/>
          <w:b/>
          <w:i/>
          <w:noProof/>
          <w:szCs w:val="22"/>
        </w:rPr>
      </w:pPr>
      <w:r>
        <w:lastRenderedPageBreak/>
        <w:t>“</w:t>
      </w:r>
      <w:r w:rsidR="004B51EF" w:rsidRPr="00010919">
        <w:t xml:space="preserve">2. </w:t>
      </w:r>
      <w:r w:rsidR="004B51EF" w:rsidRPr="00010919">
        <w:rPr>
          <w:b/>
          <w:i/>
        </w:rPr>
        <w:tab/>
        <w:t>L-Awtorità, flimkien mas-Sistema Ewropea ta’ Banek Ċentrali (SEBĊ), il-Kummissjoni, l-awtoritajiet kompetenti nazzjonali u l-awtoritajiet nazzjonali tal-istatistika, għandhom jikkooperaw mill-qrib mal-BERS billi jikkondividu l-informazzjoni u l-analiżi meħtieġa biex iwettqu l-kompiti tagħhom.</w:t>
      </w:r>
    </w:p>
    <w:p w:rsidR="004B51EF" w:rsidRPr="00010919" w:rsidRDefault="004B51EF" w:rsidP="004B51EF">
      <w:pPr>
        <w:widowControl/>
        <w:spacing w:before="120" w:after="120"/>
        <w:ind w:left="1985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flimkien mal-BERS u l-BĊE, tikkoordina l-isforzi tagħha biex tidentifika, timmonitorja, tipprevjeni u timmitiga r-riskji sistemiċi għall-istabbiltà finanzjarja.</w:t>
      </w:r>
    </w:p>
    <w:p w:rsidR="004B51EF" w:rsidRPr="00010919" w:rsidRDefault="004B51EF" w:rsidP="004B51EF">
      <w:pPr>
        <w:widowControl/>
        <w:spacing w:before="120" w:after="120"/>
        <w:ind w:left="1985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 għandha, f’konformità mal-Artikolu 15(1) sa (5) tar-Regolament (UE) 1092/2010, tikkonforma mad-dispożizzjonijiet ta’ kondiviżjoni tad-data definiti.</w:t>
      </w:r>
    </w:p>
    <w:p w:rsidR="004B51EF" w:rsidRPr="00010919" w:rsidRDefault="004B51EF" w:rsidP="004B51EF">
      <w:pPr>
        <w:widowControl/>
        <w:spacing w:before="120" w:after="120"/>
        <w:ind w:left="1985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L-Awtorità, b’kooperazzjoni mal-BERS, għandu jkollha fis-seħħ proċeduri interni adegwati għat-trażmissjoni tal-informazzjoni kunfidenzjali, b’mod partikolari informazzjoni fir-rigward ta’ istituzzjonijiet finanzjarji individwali.</w:t>
      </w:r>
      <w:r w:rsidR="00F63CF3">
        <w:rPr>
          <w:b/>
          <w:i/>
        </w:rPr>
        <w:t>”;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noProof/>
          <w:szCs w:val="22"/>
        </w:rPr>
      </w:pPr>
      <w:r w:rsidRPr="00010919">
        <w:t>5.</w:t>
      </w:r>
      <w:r w:rsidRPr="00010919">
        <w:tab/>
        <w:t>fl-Artikolu 54(2), jiżdied l-inċiż li ġej: </w:t>
      </w:r>
    </w:p>
    <w:p w:rsidR="004B51EF" w:rsidRPr="00010919" w:rsidRDefault="004B51EF" w:rsidP="004B51EF">
      <w:pPr>
        <w:widowControl/>
        <w:spacing w:before="120" w:after="120"/>
        <w:ind w:left="2552" w:hanging="567"/>
        <w:jc w:val="both"/>
        <w:rPr>
          <w:rFonts w:eastAsia="Calibri"/>
          <w:noProof/>
          <w:szCs w:val="22"/>
        </w:rPr>
      </w:pPr>
      <w:r w:rsidRPr="00010919">
        <w:t xml:space="preserve">“ — ir-rekwiżiti ta’ rapportar </w:t>
      </w:r>
      <w:r w:rsidRPr="00010919">
        <w:rPr>
          <w:b/>
          <w:bCs/>
          <w:i/>
          <w:iCs/>
        </w:rPr>
        <w:t xml:space="preserve">u divulgazzjoni </w:t>
      </w:r>
      <w:r w:rsidRPr="00010919">
        <w:t>u l-ġbir ta’ informazzjoni minn parteċipanti fis-swieq finanzjarji.”; </w:t>
      </w:r>
    </w:p>
    <w:p w:rsidR="004B51EF" w:rsidRPr="00010919" w:rsidRDefault="004B51EF" w:rsidP="004B51EF">
      <w:pPr>
        <w:widowControl/>
        <w:spacing w:before="120" w:after="120"/>
        <w:ind w:left="1985" w:hanging="567"/>
        <w:jc w:val="both"/>
        <w:rPr>
          <w:rFonts w:eastAsia="Calibri"/>
          <w:noProof/>
          <w:szCs w:val="22"/>
        </w:rPr>
      </w:pPr>
      <w:r w:rsidRPr="00010919">
        <w:t>6.</w:t>
      </w:r>
      <w:r w:rsidRPr="00010919">
        <w:tab/>
        <w:t>fl-Artikolu 70, il-paragrafu 3 huwa sostitwit b’dan li ġej: </w:t>
      </w:r>
    </w:p>
    <w:p w:rsidR="004B51EF" w:rsidRPr="00010919" w:rsidRDefault="004B51EF" w:rsidP="004B51EF">
      <w:pPr>
        <w:widowControl/>
        <w:spacing w:before="120" w:after="120"/>
        <w:ind w:left="2552" w:hanging="567"/>
        <w:jc w:val="both"/>
        <w:rPr>
          <w:rFonts w:eastAsia="Calibri"/>
          <w:szCs w:val="24"/>
        </w:rPr>
      </w:pPr>
      <w:r w:rsidRPr="00010919">
        <w:t xml:space="preserve">“3. </w:t>
      </w:r>
      <w:r w:rsidRPr="00010919">
        <w:rPr>
          <w:b/>
          <w:i/>
        </w:rPr>
        <w:tab/>
      </w:r>
      <w:r w:rsidRPr="00010919">
        <w:t xml:space="preserve">Il-paragrafi 1 u 2 ma għandhomx jipprevjenu lill-Awtorità milli tiskambja informazzjoni </w:t>
      </w:r>
      <w:r w:rsidRPr="00010919">
        <w:rPr>
          <w:b/>
          <w:bCs/>
          <w:i/>
          <w:iCs/>
        </w:rPr>
        <w:t>mal-awtoritajiet l-oħrajn imsemmija fl-Artikolu 35a(1b)</w:t>
      </w:r>
      <w:r w:rsidRPr="00010919">
        <w:t xml:space="preserve"> f’konformità ma’ dan ir-Regolament u ma’ leġiżlazzjoni oħra tal-Unjoni applikabbli għall-parteċipanti fis-swieq finanzjarji.”</w:t>
      </w:r>
      <w:r w:rsidR="00F63CF3">
        <w:t>.</w:t>
      </w:r>
    </w:p>
    <w:p w:rsidR="004B51EF" w:rsidRPr="00010919" w:rsidRDefault="004B51EF" w:rsidP="004B51EF">
      <w:pPr>
        <w:keepNext/>
        <w:widowControl/>
        <w:spacing w:before="360" w:after="120"/>
        <w:jc w:val="center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Artikolu 4a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bCs/>
          <w:i/>
          <w:noProof/>
          <w:szCs w:val="22"/>
        </w:rPr>
      </w:pPr>
      <w:r w:rsidRPr="00010919">
        <w:rPr>
          <w:b/>
          <w:i/>
        </w:rPr>
        <w:t>Emendi għar-Regolament (UE) 806/2014</w:t>
      </w:r>
    </w:p>
    <w:p w:rsidR="004B51EF" w:rsidRPr="00010919" w:rsidRDefault="00F63CF3" w:rsidP="004B4910">
      <w:pPr>
        <w:widowControl/>
        <w:spacing w:before="120" w:after="120"/>
        <w:jc w:val="both"/>
        <w:rPr>
          <w:rFonts w:eastAsia="Calibri"/>
          <w:b/>
          <w:i/>
          <w:szCs w:val="22"/>
        </w:rPr>
      </w:pPr>
      <w:r>
        <w:rPr>
          <w:b/>
          <w:i/>
        </w:rPr>
        <w:t>F</w:t>
      </w:r>
      <w:r w:rsidRPr="00010919">
        <w:rPr>
          <w:b/>
          <w:i/>
        </w:rPr>
        <w:t>i</w:t>
      </w:r>
      <w:r w:rsidR="004B51EF" w:rsidRPr="00010919">
        <w:rPr>
          <w:b/>
          <w:i/>
        </w:rPr>
        <w:t>r-Regolament (UE) 806/2014</w:t>
      </w:r>
      <w:r>
        <w:rPr>
          <w:b/>
          <w:i/>
        </w:rPr>
        <w:t xml:space="preserve"> </w:t>
      </w:r>
      <w:r w:rsidR="004B51EF" w:rsidRPr="00010919">
        <w:rPr>
          <w:b/>
          <w:i/>
        </w:rPr>
        <w:t>jiddaħħlu l-Artikoli li ġejjin: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“Artikolu 34a</w:t>
      </w:r>
    </w:p>
    <w:p w:rsidR="004B51EF" w:rsidRPr="00010919" w:rsidRDefault="004B51EF" w:rsidP="004B51EF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Skambju ta’ informazzjoni bejn l-awtoritajiet u ma’ entitajiet oħra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Il-Bord u l-awtoritajiet nazzjonali ta’ riżoluzzjoni għandhom jikkondividu mal-awtoritajiet l-oħra, fuq bażi ta’ każ b’każ jew fuq bażi regolari, informazzjoni li jkunu kisbu minn istituzzjonijiet finanzjarji jew awtoritajiet kompetenti oħra, meta l-awtorità rikjedenti tkun intitolata tikseb dik l-informazzjoni, skont il-missjoni, l-objettivi, il-kompiti u s-setgħat tagħha jew f’konformità mal-liġi rilevanti tal-Unjoni.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tal-kondiviżjoni tal-informazzjoni msemmija fl-ewwel subparagrafu ta’ dan il-paragrafu, il-Bord jew l-awtorità nazzjonali ta’ riżoluzzjoni għandhom jużaw is-Sistema Unika Integrata ta’ Rapportar imsemmija fl-Artikolu 34b, malli tiġi stabbilita.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2. </w:t>
      </w:r>
      <w:r w:rsidRPr="00010919">
        <w:rPr>
          <w:b/>
          <w:i/>
        </w:rPr>
        <w:tab/>
        <w:t>Il-Bord u l-awtoritajiet nazzjonali ta’ riżoluzzjoni għandhom jitolbu mill-awtoritajiet l-oħra informazzjoni li altrimenti jitolbu mill-istituzzjonijiet finanzjarji jew awtoritajiet kompetenti oħra, meta jiġu ssodisfati ż-żewġ kundizzjonijiet li ġejjin: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 xml:space="preserve">(a) </w:t>
      </w:r>
      <w:r w:rsidRPr="00010919">
        <w:rPr>
          <w:b/>
          <w:i/>
        </w:rPr>
        <w:tab/>
        <w:t>ikunu intitolati jiksbu dik l-informazzjoni skont il-missjoni, l-objettivi, il-kompiti u s-setgħat tagħhom jew f’konformità mal-liġi rilevanti tal-Unjoni;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dik l-informazzjoni tkun inkisbet minn tal-inqas waħda mill-awtoritajiet l-oħra.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L-ewwel subparagrafu għandu jkun mingħajr preġudizzju għall-possibbiltà li l-Bord u l-awtoritajiet nazzjonali ta’ riżoluzzjoni jiksbu l-informazzjoni mitluba minn istituzzjonijiet finanzjarji jew minn awtoritajiet kompetenti oħra meta, għal raġunijiet operazzjonali, l-awtorità l-oħra ma tkunx tista’ tikkondividi d-data.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tad-determinazzjoni ta’ jekk il-kundizzjoni msemmija fl-ewwel subparagrafu, il-punt (b), tkunx issodisfata, il-Bord għandu juża s-Sistema Unika Integrata ta’ Rapportar imsemmija fl-Artikolu 34b, malli tiġi stabbilita.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3. </w:t>
      </w:r>
      <w:r w:rsidRPr="00010919">
        <w:rPr>
          <w:b/>
          <w:i/>
        </w:rPr>
        <w:tab/>
        <w:t>Għall-finijiet ta’ dan l-Artikolu u tal-Artikolu 34b, “awtoritajiet oħra” tfisser kwalunkwe waħda mill-awtoritajiet li ġejjin: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l-awtoritajiet superviżorji Ewropej;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il-BERS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l-awtoritajiet kompetenti, kif definit fl-Artikolu 4, il-punt (2), tar-Regolament (UE) Nru 1093/2010;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l-awtoritajiet kompetenti, kif definit fl-Artikolu 4, il-punt (2) tar-Regolament (UE) Nru 1094/2010;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(e) </w:t>
      </w:r>
      <w:r w:rsidRPr="00010919">
        <w:rPr>
          <w:b/>
          <w:i/>
        </w:rPr>
        <w:tab/>
        <w:t>l-awtoritajiet kompetenti, kif definit fl-Artikolu 4, il-punt (3), tar-Regolament (UE) Nru 1095/2010.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(f) </w:t>
      </w:r>
      <w:r w:rsidRPr="00010919">
        <w:rPr>
          <w:b/>
          <w:i/>
        </w:rPr>
        <w:tab/>
        <w:t>l-AMLA, kif stabbilit bir-Regolament (UE) .../... tal-Parlament Ewropew u tal-Kunsill</w:t>
      </w:r>
      <w:r w:rsidR="0036264E">
        <w:rPr>
          <w:rStyle w:val="FootnoteReference"/>
          <w:b/>
          <w:i/>
        </w:rPr>
        <w:footnoteReference w:customMarkFollows="1" w:id="21"/>
        <w:t>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(g) </w:t>
      </w:r>
      <w:r w:rsidRPr="00010919">
        <w:rPr>
          <w:b/>
          <w:i/>
        </w:rPr>
        <w:tab/>
        <w:t>l-awtoritajiet, kif definit fl-Artikolu 2, il-punt (1), tad-Direttiva (UE) .../... tal-Parlament Ewropew u tal-Kunsill</w:t>
      </w:r>
      <w:r w:rsidR="0036264E">
        <w:rPr>
          <w:rStyle w:val="FootnoteReference"/>
          <w:b/>
          <w:i/>
        </w:rPr>
        <w:footnoteReference w:customMarkFollows="1" w:id="22"/>
        <w:t>++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(h) </w:t>
      </w:r>
      <w:r w:rsidRPr="00010919">
        <w:rPr>
          <w:b/>
          <w:i/>
        </w:rPr>
        <w:tab/>
        <w:t>il-MSU, kif definit fl-Artikolu 2, il-punt (9), tar-Regolament (UE) 1024/2013;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(i)</w:t>
      </w:r>
      <w:r w:rsidRPr="00010919">
        <w:rPr>
          <w:b/>
          <w:i/>
        </w:rPr>
        <w:tab/>
        <w:t xml:space="preserve"> l-awtoritajiet nazzjonali ta’ riżoluzzjoni, kif definit fl-Artikolu 3, il-punt (3).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ta’ dan l-Artikolu, “istituzzjoni finanzjarja” tfisser “istituzzjoni finanzjarja” kif definit fl-Artikolu 2, il-punt (a), tar-Regolament (UE) Nru 1092/2010.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4. </w:t>
      </w:r>
      <w:r w:rsidRPr="00010919">
        <w:rPr>
          <w:b/>
          <w:i/>
        </w:rPr>
        <w:tab/>
        <w:t>It-talba għall-iskambju ta’ informazzjoni għandha tindika kif xieraq il-bażi ġuridika skont id-dritt tal-Unjoni li tippermetti lill-awtorità rikjedenti tikseb l-informazzjoni mill-istituzzjonijiet finanzjarji jew minn awtoritajiet kompetenti oħra. L-awtorità rikjedenti u l-awtorità tal-kondiviżjoni għandhom ikunu soġġetti għall-obbligi tas-</w:t>
      </w:r>
      <w:r w:rsidRPr="00010919">
        <w:rPr>
          <w:b/>
          <w:i/>
        </w:rPr>
        <w:lastRenderedPageBreak/>
        <w:t>segretezza professjonali u tal-protezzjoni tad-data stabbiliti fl-Artikoli 88 u 89 u fil-leġiżlazzjoni settorjali applikabbli għall-kondiviżjoni tad-data bejn l-istituzzjoni finanzjarja u l-awtorità rikjedenti, kif ukoll għall-kondiviżjoni tad-data bejn l-istituzzjoni finanzjarja u l-awtorità tal-kondiviżjoni. L-awtorità tal-kondiviżjoni għandha tinforma lil kull istituzzjoni finanzjarja rilevanti dwar tali skambju ta’ informazzjoni, sakemm l-informazzjoni ma tkunx ġiet anonimizzata, modifikata, aggregata jew ittrattata bi kwalunkwe metodu ieħor ta’ kontroll fuq id-divulgazzjoni biex tiġi protetta l-informazzjoni kunfidenzjali, mingħajr dewmien żejjed.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5. </w:t>
      </w:r>
      <w:r w:rsidRPr="00010919">
        <w:rPr>
          <w:b/>
          <w:i/>
        </w:rPr>
        <w:tab/>
        <w:t>Il-paragrafi 1, 2 u 4 għandhom japplikaw ukoll għall-informazzjoni li l-awtorità tal-kondiviżjoni tkun irċeviet minn istituzzjoni finanzjarja jew mill-awtoritajiet l-oħrajn u li fuqhom l-awtorità tal-kondiviżjoni tkun sussegwentement wettqet kontrolli tal-kwalità jew li l-awtorità tal-kondiviżjoni tkun ipproċessat mod ieħor.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6. </w:t>
      </w:r>
      <w:r w:rsidRPr="00010919">
        <w:rPr>
          <w:b/>
          <w:i/>
        </w:rPr>
        <w:tab/>
        <w:t xml:space="preserve">Għall-kondiviżjoni tal-informazzjoni kif imsemmi fil-paragrafi 1, 2, 4 u 5, il-Bord u l-awtoritajiet l-oħra għandhom jidħlu f’memoranda ta’ qbil biex jispeċifikaw il-modalitajiet tal-iskambju ta’ informazzjoni. </w:t>
      </w:r>
      <w:r w:rsidRPr="00010919">
        <w:rPr>
          <w:b/>
          <w:bCs/>
          <w:i/>
          <w:iCs/>
        </w:rPr>
        <w:t>Huma għandhom jispeċifikaw ukoll arranġamenti għall-kondiviżjoni tar-riżorsi għall-ġbir u l-ipproċessar ta’ tali data kondiviża, dment li tali arranġamenti jikkonformaw mar-regoli applikabbli dwar il-protezzjoni tad-data, il-proprjetà intellettwali u s-segretezza professjonali.</w:t>
      </w:r>
      <w:r w:rsidRPr="00010919">
        <w:rPr>
          <w:b/>
          <w:i/>
        </w:rPr>
        <w:t xml:space="preserve"> Il-memoranda ta’ qbil għandhom, bi ftehim bejn l-awtoritajiet kollha kkonċernati, isegwu format sempliċi u standardizzat, imfassal apposta meta jkun meħtieġ għall-kundizzjonijiet operattivi speċjali li jafu japplikaw għal awtoritajiet speċifiċi.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7. </w:t>
      </w:r>
      <w:r w:rsidRPr="00010919">
        <w:rPr>
          <w:b/>
          <w:i/>
        </w:rPr>
        <w:tab/>
        <w:t>Il-paragrafi 1 sa 6 għandhom ikunu mingħajr preġudizzju għall-protezzjoni tad-drittijiet tal-proprjetà intellettwali u ma għandhomx jipprevjenu jew jirrestrinġu l-iskambju ta’ informazzjoni bejn il-Bord u l-awtoritajiet l-oħra f’konformità mad-dispożizzjonijiet f’leġiżlazzjoni oħra tal-Unjoni. Meta d-dispożizzjonijiet f’dan l-Artikolu jkunu f’kunflitt ma’ dispożizzjonijiet f’leġiżlazzjoni oħra tal-Unjoni li tirregola l-iskambju ta’ informazzjoni bejn l-awtoritajiet l-oħra, id-dispożizzjonijiet f’tali leġiżlazzjoni oħra tal-Unjoni għandu jkollhom prevalenza.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8. </w:t>
      </w:r>
      <w:r w:rsidRPr="00010919">
        <w:rPr>
          <w:b/>
          <w:i/>
        </w:rPr>
        <w:tab/>
        <w:t>Mingħajr preġudizzju għal obbligi oħra stabbiliti fid-dritt tal-Unjoni għall-kondiviżjoni tal-informazzjoni, il-Bord u l-awtoritajiet nazzjonali ta’ riżoluzzjoni jistgħu, fuq talba ġġustifikata, jikkondividu fuq bażi ta’ każ b’każ, mal-Kummissjoni informazzjoni li l-istituzzjonijiet finanzjarji jkunu rrapportaw lilhom skont dmirijiethom fid-dritt tal-Unjoni, f’forma li ma tippermettix l-identifikazzjoni ta’ entitajiet individwali u li ma jkunx fiha data personali. L-awtoritajiet li jkunu ssottomettew tali informazzjoni għandhom jiġu infurmati kif xieraq dwar il-kondiviżjoni li tkun saret.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9. </w:t>
      </w:r>
      <w:r w:rsidRPr="00010919">
        <w:rPr>
          <w:b/>
          <w:i/>
        </w:rPr>
        <w:tab/>
        <w:t>Il-Bord u l-awtoritajiet nazzjonali ta’ riżoluzzjoni jistgħu jagħtu aċċess għall-informazzjoni miksuba meta jwettqu dmirijiethom għall-użu mill-ġdid minn istituzzjonijiet finanzjarji, riċerkaturi u entitajiet oħra b’interess leġittimu f’tali informazzjoni għal finijiet ta’ riċerka u innovazzjoni, dment li l-Bord ikun żgura li jkun hemm konformità ma’ dan kollu li ġej: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l-informazzjoni tkun ġiet anonimizzata, b’tali mod li s-suġġett tad-data jew l-istituzzjoni finanzjarja ma jkunux jew ma jibqgħux identifikabbli;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l-informazzjoni tkun ġiet modifikata, aggregata jew ittrattata bi kwalunkwe metodu ieħor ta’ kontroll dwar divulgazzjoni biex tiġi protetta l-informazzjoni kunfidenzjali, inklużi s-sigrieti kummerċjali jew il-kontenut kopert mid-drittijiet tal-proprjetà intellettwali.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>(c)</w:t>
      </w:r>
      <w:r w:rsidRPr="00010919">
        <w:rPr>
          <w:b/>
          <w:i/>
        </w:rPr>
        <w:tab/>
      </w:r>
      <w:r w:rsidRPr="00010919">
        <w:rPr>
          <w:b/>
          <w:bCs/>
          <w:i/>
          <w:iCs/>
        </w:rPr>
        <w:t>il-partijiet li jkunu ngħataw aċċess ikunu wrew li huma għandhom il-mezzi tekniċi meħtieġa biex jipproteġu informazzjoni kunfidenzjali, jiġifieri, ikollhom fil-pussess tagħhom strumenti kapaċi jiżguraw għalkollox il-protezzjoni tal-privatezza u tal-kunfidenzjalità.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L-informazzjoni riċevuta minn awtorità oħra għandha tiġi kondiviża fuq din il-bażi bi qbil mal-awtorità li inizjalment tkun kisbet l-informazzjoni.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10. </w:t>
      </w:r>
      <w:r w:rsidRPr="00010919">
        <w:rPr>
          <w:b/>
          <w:i/>
        </w:rPr>
        <w:tab/>
        <w:t>Il-Bord u l-awtoritajiet nazzjonali ta’ riżoluzzjoni għandhom, sa ... [sena mid-data tad-dħul fis-seħħ ta’ dan ir-Regolament emendatorju], jirrapportaw lill-Kummissjoni l-ostakli legali kollha fir-regolamenti settorjali li b’xi mod jipprevjenu lill-Bord milli jiskambja informazzjoni mal-awtoritajiet l-oħra jew ma’ entitajiet oħra. Ir-rapport jista’ jindirizza wkoll rekwiżiti ta’ rapportar mhux materjali, obsoleti, duplikati jew b’xi mod ieħor irrilevanti, u suġġerimenti biex tiġi żgurata l-konsistenza bejn ir-rekwiżiti ta’ rapportar ta’ kumpaniji finanzjarji u dawk mhux finanzjarji.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Abbażi ta’ dak ir-rapport u filwaqt li tqis kif xieraq il-protezzjoni tad-drittijiet tal-proprjetà intellettwali, l-obbligi tas-segretezza professjonali u l-protezzjoni tad-data, il-Kummissjoni għandha, fejn xieraq, tissottometti lill-Parlament Ewropew u lill-Kunsill proposta leġiżlattiva biex jitneħħew tali ostakoli legali fil-leġiżlazzjoni settorjali sabiex jitrawwem l-iskambju ta’ informazzjoni bejn l-awtoritajiet u ma’ entitajiet oħra sa ... [sentejn mid-dħul fis-seħħ ta’ dan il-Regolament emendatorju].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i/>
          <w:noProof/>
          <w:szCs w:val="22"/>
          <w:lang w:eastAsia="en-US"/>
        </w:rPr>
      </w:pP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Artikolu 34b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Stabbiliment ta’ Sistema Unika Integrata ta’ Rapportar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Sa... [sentejn mid-data tad-dħul fis-seħħ ta’ dan ir-Regolament emendatorju], il-Bord, b’kollaborazzjoni mill-qrib mal-awtoritajiet l-oħra, għandu jħejji rapport dwar id-dettalji tekniċi tal-istabbiliment ta’ Sistema Unika Integrata ta’ Rapportar, kif ukoll pjan direzzjonali, ibbażat fuq il-ħidma fuq l-integrazzjoni tar-rapportar mill-awtoritajiet superviżorji Ewropej fis-setturi tagħhom u jinkludi valutazzjoni tal-kostijiet u l-benefiċċji. Għall-finijiet ta’ dak ir-rapport, is-Sistema Unika Integrata ta’ Rapportar għandha tinkludi: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dizzjunarju tad-data komuni biex jiġu żgurati l-konsistenza u ċ-ċarezza tar-rekwiżiti ta’ rapportar u l-istandardizzazzjoni tad-data;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repożitorju konġunt tar-rekwiżiti ta’ rapportar u divulgazzjoni, tad-deskrizzjonijiet tad-data miġbura u tal-awtoritajiet li jżommuha;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spazju ċentrali tad-data, inkluż id-disinn tekniku għall-ġbir u l-iskambju tal-informazzjoni; u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punt ta’ kuntatt uniku permanenti għall-entitajiet biex jiġu indikati każijiet ta’ rapportar doppju, u rapportar żejjed jew obsolet jew rekwiżiti ta’ divulgazzjoni.</w:t>
      </w:r>
    </w:p>
    <w:p w:rsidR="004B51EF" w:rsidRPr="00010919" w:rsidRDefault="004B51EF" w:rsidP="004B51EF">
      <w:pPr>
        <w:widowControl/>
        <w:spacing w:before="120" w:after="120"/>
        <w:ind w:left="1418" w:hanging="1418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2. </w:t>
      </w:r>
      <w:r w:rsidRPr="00010919">
        <w:rPr>
          <w:b/>
          <w:i/>
        </w:rPr>
        <w:tab/>
        <w:t xml:space="preserve">B’kollaborazzjoni mill-qrib mal-Kummissjoni, ir-rapport għandu jkun akkumpanjat minn stima tal-impatt finanzjarju globali.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Il-Kummissjoni għandha, fejn xieraq, tissottometti lill-Parlament Ewropew u lill-Kunsill proposta leġiżlattiva biex tiżgura r-riżorsi finanzjarji, umani u tal-IT neċessarji biex tiġi stabbilita s-Sistema Unika Integrata ta’ Rapportar sa ... [3 snin mid-data tad-dħul fis-seħħ ta’ dan ir-Regolament emendatorju]. 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>Il-Bord, flimkien mal-awtoritajiet l-oħra, għandu jistabbilixxi Sistema Unika Integrata ta’ Rapportar sa ... [3 snin mid-data tad-dħul fis-seħħ ta’ dan ir-Regolament emendatorju].”</w:t>
      </w:r>
      <w:r w:rsidR="00F63CF3">
        <w:rPr>
          <w:b/>
          <w:i/>
        </w:rPr>
        <w:t>;</w:t>
      </w:r>
    </w:p>
    <w:p w:rsidR="004B51EF" w:rsidRPr="00010919" w:rsidRDefault="004B51EF" w:rsidP="004B51EF">
      <w:pPr>
        <w:keepNext/>
        <w:widowControl/>
        <w:spacing w:before="360" w:after="120"/>
        <w:jc w:val="center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Artikolu 4b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bCs/>
          <w:i/>
          <w:noProof/>
          <w:szCs w:val="22"/>
        </w:rPr>
      </w:pPr>
      <w:r w:rsidRPr="00010919">
        <w:rPr>
          <w:b/>
          <w:i/>
        </w:rPr>
        <w:t>Emendi għar-Regolament (UE) …/… li jistabbilixxi l-Awtorità għall-Ġlieda Kontra l-Ħasil tal-Flus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Ir-Regolament .../...</w:t>
      </w:r>
      <w:r w:rsidR="0036264E">
        <w:rPr>
          <w:rStyle w:val="FootnoteReference"/>
          <w:b/>
          <w:i/>
        </w:rPr>
        <w:footnoteReference w:customMarkFollows="1" w:id="23"/>
        <w:t>+</w:t>
      </w:r>
      <w:r w:rsidRPr="00010919">
        <w:rPr>
          <w:b/>
          <w:i/>
        </w:rPr>
        <w:t xml:space="preserve"> huwa emendat kif ġej: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Fl-Artikolu 10(2), jiżdied il-punt (d) li ġej: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“(d) </w:t>
      </w:r>
      <w:r w:rsidRPr="00010919">
        <w:rPr>
          <w:b/>
          <w:i/>
        </w:rPr>
        <w:tab/>
        <w:t>tirrieżamina l-applikazzjoni tal-istandards tekniċi regolatorji u ta’ implimentazzjoni rilevanti adottati mill-Kummissjoni, u tal-linji gwida u r-rakkomandazzjonijiet maħruġa mill-Awtorità u tipproponi emendi fejn xieraq, filwaqt li żżomm l-utilizzabbiltà u l-kwalità tad-data, sabiex:</w:t>
      </w:r>
    </w:p>
    <w:p w:rsidR="004B51EF" w:rsidRPr="00010919" w:rsidRDefault="004B51EF" w:rsidP="004B51EF">
      <w:pPr>
        <w:widowControl/>
        <w:spacing w:before="120" w:after="120"/>
        <w:ind w:left="72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- jitneħħew rekwiżiti ta’ rapportar </w:t>
      </w:r>
      <w:r w:rsidRPr="00010919">
        <w:rPr>
          <w:b/>
          <w:bCs/>
          <w:i/>
          <w:iCs/>
        </w:rPr>
        <w:t>u divulgazzjoni</w:t>
      </w:r>
      <w:r w:rsidRPr="00010919">
        <w:rPr>
          <w:b/>
          <w:i/>
        </w:rPr>
        <w:t xml:space="preserve"> żejda jew obsoleti;</w:t>
      </w:r>
    </w:p>
    <w:p w:rsidR="004B51EF" w:rsidRPr="00010919" w:rsidRDefault="004B51EF" w:rsidP="004B51EF">
      <w:pPr>
        <w:widowControl/>
        <w:spacing w:before="120" w:after="120"/>
        <w:ind w:left="7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- jiġu żgurati rekwiżiti ta’ rapportar u divulgazzjoni proporzjonati u standardizzati;</w:t>
      </w:r>
    </w:p>
    <w:p w:rsidR="004B51EF" w:rsidRPr="00010919" w:rsidRDefault="004B51EF" w:rsidP="004B51EF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- jiġu minimizzati l-kostijiet</w:t>
      </w:r>
      <w:r w:rsidRPr="00010919">
        <w:rPr>
          <w:b/>
          <w:bCs/>
          <w:i/>
          <w:iCs/>
        </w:rPr>
        <w:t>;</w:t>
      </w:r>
    </w:p>
    <w:p w:rsidR="004B51EF" w:rsidRPr="00010919" w:rsidRDefault="004B51EF" w:rsidP="004B51EF">
      <w:pPr>
        <w:widowControl/>
        <w:spacing w:before="120" w:after="120"/>
        <w:ind w:firstLine="7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- jiġu indirizzati l-lakuni regolatorji;”</w:t>
      </w:r>
      <w:r w:rsidR="00F63CF3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2. </w:t>
      </w:r>
      <w:r w:rsidRPr="00010919">
        <w:rPr>
          <w:b/>
          <w:i/>
        </w:rPr>
        <w:tab/>
        <w:t>Fl-Artikolu 16, jiżdied il-paragrafu li ġej: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“3a. </w:t>
      </w:r>
      <w:r w:rsidRPr="00010919">
        <w:rPr>
          <w:b/>
          <w:i/>
        </w:rPr>
        <w:tab/>
        <w:t>Qabel ma titlob informazzjoni f’konformità ma’ dan l-Artikolu u sabiex ma jkunx hemm irduppjar ta’ rapportar u tal-obbligi ta’ divulgazzjoni, l-Awtorità għandha tqis l-informazzjoni miġbura minn awtoritajiet oħra msemmija fl-Artikolu 16a(3) u kwalunkwe statistika eżistenti rilevanti prodotta u disseminata mis-Sistema Ewropea tal-Istatistika u s-Sistema Ewropea ta’ Banek Ċentrali.”;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  <w:lang w:eastAsia="en-US"/>
        </w:rPr>
      </w:pP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3. </w:t>
      </w:r>
      <w:r w:rsidRPr="00010919">
        <w:rPr>
          <w:b/>
          <w:i/>
        </w:rPr>
        <w:tab/>
        <w:t>jiddaħħal l-Artikolu li ġej: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“Artikolu 16a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bCs/>
          <w:i/>
          <w:noProof/>
          <w:szCs w:val="22"/>
        </w:rPr>
      </w:pPr>
      <w:r w:rsidRPr="00010919">
        <w:rPr>
          <w:b/>
          <w:i/>
        </w:rPr>
        <w:t>Skambju ta’ informazzjoni bejn l-awtoritajiet u ma’ entitajiet oħra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L-Awtorità u l-awtoritajiet superviżorji għandhom jikkondividu mal-awtoritajiet l-oħra, fuq bażi ta’ każ b’każ jew fuq bażi regolari, l-informazzjoni li jkunu kisbu mingħand entitajiet marbutin b’obbligu jew awtoritajiet kompetenti oħra, meta l-awtorità rikjedenti tkun intitolata tikseb dik l-informazzjoni, skont il-missjoni, l-objettivi, il-kompiti u s-setgħat tagħha jew f’konformità mad-dritt rilevanti tal-Unjoni.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tal-kondiviżjoni tal-informazzjoni msemmija fl-ewwel subparagrafu ta’ dan il-paragrafu, l-Awtorità jew l-awtorità superviżorja għandhom jużaw is-Sistema Unika Integrata ta’ Rapportar imsemmija fl-Artikolu 16b, malli tiġi stabbilita.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 xml:space="preserve">2. </w:t>
      </w:r>
      <w:r w:rsidRPr="00010919">
        <w:rPr>
          <w:b/>
          <w:i/>
        </w:rPr>
        <w:tab/>
        <w:t>L-Awtorità u l-awtoritajiet superviżorji għandhom kull waħda minnhom jitolbu mill-awtoritajiet l-oħra informazzjoni li altrimenti jitolbu minn entitajiet obligati jew minn awtoritajiet kompetenti oħra, meta jiġu ssodisfati ż-żewġ kundizzjonijiet li ġejjin: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huma intitolati jiksbu dik l-informazzjoni skont il-missjoni, l-objettivi, il-kompiti u s-setgħat tagħhom jew f’konformità mal-liġi rilevanti tal-Unjoni;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dik l-informazzjoni tkun inkisbet minn tal-inqas waħda mill-awtoritajiet l-oħra.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L-ewwel subparagrafu għandu jkun mingħajr preġudizzju għall-possibbiltà li l-Awtorità u l-awtoritajiet kompetenti jiksbu dik l-informazzjoni minn istituzzjonijiet finanzjarji jew minn awtoritajiet kompetenti oħra meta, għal raġunijiet operazzjonali, l-awtorità l-oħra ma tkunx tista’ tikkondividi d-data.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tad-determinazzjoni ta’ jekk il-kundizzjoni msemmija fl-ewwel subparagrafu, il-punt (b), tkunx issodisfata, l-Awtorità jew l-awtoritajiet superviżorji għandhom jużaw is-Sistema Unika Integrata ta’ Rapportar imsemmija fl-Artikolu 16b, malli tiġi stabbilita.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3. </w:t>
      </w:r>
      <w:r w:rsidRPr="00010919">
        <w:rPr>
          <w:b/>
          <w:i/>
        </w:rPr>
        <w:tab/>
        <w:t>Għall-finijiet ta’ dan l-Artikolu u tal-Artikolu 16(3a) u l-Artikolu 16b, “awtoritajiet oħra” tfisser kwalunkwe waħda mill-awtoritajiet li ġejjin: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l-awtoritajiet superviżorji Ewropej;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il-BERS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l-awtoritajiet kompetenti, kif definit fl-Artikolu 4, il-punt (2), tar-Regolament (UE) Nru 1093/2010;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>l-awtoritajiet kompetenti, kif definit fl-Artikolu 4, il-punt (2) tar-Regolament (UE) Nru 1094/2010;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(e) </w:t>
      </w:r>
      <w:r w:rsidRPr="00010919">
        <w:rPr>
          <w:b/>
          <w:i/>
        </w:rPr>
        <w:tab/>
        <w:t>l-awtoritajiet kompetenti, kif definit fl-Artikolu 4, il-punt (3), tar-Regolament (UE) Nru 1095/2010.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(f)</w:t>
      </w:r>
      <w:r w:rsidRPr="00010919">
        <w:rPr>
          <w:b/>
          <w:i/>
        </w:rPr>
        <w:tab/>
        <w:t xml:space="preserve"> l-awtoritajiet, kif definit fl-Artikolu 2, il-punt (1), tad-Direttiva (UE) .../... tal-Parlament Ewropew u tal-Kunsill</w:t>
      </w:r>
      <w:r w:rsidR="0036264E">
        <w:rPr>
          <w:rStyle w:val="FootnoteReference"/>
          <w:b/>
          <w:i/>
        </w:rPr>
        <w:footnoteReference w:customMarkFollows="1" w:id="24"/>
        <w:t>+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(g) </w:t>
      </w:r>
      <w:r w:rsidRPr="00010919">
        <w:rPr>
          <w:b/>
          <w:i/>
        </w:rPr>
        <w:tab/>
        <w:t>l-awtoritajiet kompetenti nazzjonali, kif definit fl-Artikolu 2, il-punt (2), tar-Regolament (UE) Nru 575/2013;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(h) </w:t>
      </w:r>
      <w:r w:rsidRPr="00010919">
        <w:rPr>
          <w:b/>
          <w:i/>
        </w:rPr>
        <w:tab/>
        <w:t>l-SRB;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(i) </w:t>
      </w:r>
      <w:r w:rsidRPr="00010919">
        <w:rPr>
          <w:b/>
          <w:i/>
        </w:rPr>
        <w:tab/>
        <w:t>l-awtoritajiet nazzjonali ta’ riżoluzzjoni, kif definit fl-Artikolu 3, il-punt (3), tar-Regolament (UE) Nru 806/2014.</w:t>
      </w:r>
    </w:p>
    <w:p w:rsidR="004B51EF" w:rsidRPr="00010919" w:rsidRDefault="004B51EF" w:rsidP="004B51EF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(j) </w:t>
      </w:r>
      <w:r w:rsidRPr="00010919">
        <w:rPr>
          <w:b/>
          <w:i/>
        </w:rPr>
        <w:tab/>
        <w:t>il-MSU, kif definit fl-Artikolu 2, il-punt (9), tar-Regolament (UE) Nru 1024/2013;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ta’ dan l-Artikolu, “istituzzjoni finanzjarja” tfisser “istituzzjoni finanzjarja” kif definit fl-Artikolu 2, il-punt (a), tar-Regolament (UE) Nru 1092/2010.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 xml:space="preserve">4. </w:t>
      </w:r>
      <w:r w:rsidRPr="00010919">
        <w:rPr>
          <w:b/>
          <w:i/>
        </w:rPr>
        <w:tab/>
        <w:t>It-talba għall-iskambju ta’ informazzjoni għandha tindika kif xieraq il-bażi ġuridika skont id-dritt tal-Unjoni li tippermetti lill-awtorità rikjedenti tikseb l-informazzjoni minn entitajiet obligati jew minn awtoritajiet kompetenti oħra. L-awtorità rikjedenti u l-awtorità tal-kondiviżjoni għandhom ikunu soġġetti għall-obbligi tas-segretezza professjonali u tal-protezzjoni tad-data stabbiliti fl-Artikoli 75 u 84 u fil-leġiżlazzjoni settorjali applikabbli għall-kondiviżjoni tad-data bejn l-entità marbuta b’obbligu u l-awtorità rikjedenti, kif ukoll għall-kondiviżjoni tad-data bejn l-entità marbuta b’obbligu u l-awtorità tal-kondiviżjoni. L-awtorità tal-kondiviżjoni għandha tinforma lil kull entità marbuta b’obbligu rilevanti dwar tali skambju ta’ informazzjoni, sakemm l-informazzjoni ma tkunx ġiet anonimizzata, modifikata, aggregata jew ittrattata bi kwalunkwe metodu ieħor ta’ kontroll dwar divulgazzjoni biex tiġi protetta l-informazzjoni kunfidenzjali, mingħajr dewmien żejjed.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5. </w:t>
      </w:r>
      <w:r w:rsidRPr="00010919">
        <w:rPr>
          <w:b/>
          <w:i/>
        </w:rPr>
        <w:tab/>
        <w:t>Il-paragrafi 1 ,2 u 4 għandhom japplikaw ukoll għall-informazzjoni li l-awtorità tal-kondiviżjoni tkun irċeviet minn entità marbuta b’obbligu jew minn awtoritajiet oħra u li fuqha l-awtorità tal-kondiviżjoni tkun sussegwentement wettqet kontrolli tal-kwalità jew li l-awtorità tal-kondiviżjoni tkun ipproċessat mod ieħor.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6.</w:t>
      </w:r>
      <w:r w:rsidRPr="00010919">
        <w:rPr>
          <w:b/>
          <w:i/>
        </w:rPr>
        <w:tab/>
        <w:t xml:space="preserve"> Għall-kondiviżjoni tal-informazzjoni kif imsemmi fil-paragrafi 2, 4 u 5, l-Awtorità u l-awtoritajiet l-oħra għandhom jidħlu f’memoranda ta’ qbil biex jispeċifikaw il-modalitajiet tal-iskambju ta’ informazzjoni. </w:t>
      </w:r>
      <w:r w:rsidRPr="00010919">
        <w:rPr>
          <w:b/>
          <w:bCs/>
          <w:i/>
          <w:iCs/>
        </w:rPr>
        <w:t>Huma għandhom jispeċifikaw ukoll arranġamenti għall-kondiviżjoni tar-riżorsi għall-ġbir u l-ipproċessar ta’ tali data kondiviża, dment li jikkonformaw mar-regoli applikabbli dwar il-protezzjoni tad-data, il-proprjetà intellettwali u s-segretezza professjonali.</w:t>
      </w:r>
      <w:r w:rsidRPr="00010919">
        <w:rPr>
          <w:b/>
          <w:i/>
        </w:rPr>
        <w:t xml:space="preserve"> Il-memoranda ta’ qbil għandhom, bi ftehim bejn l-awtoritajiet kollha kkonċernati, isegwu format sempliċi u standardizzat, imfassal apposta fejn meħtieġ għal kwalunkwe kundizzjoni operattiva speċjali li taf tapplika għal awtoritajiet speċifiċi.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7. </w:t>
      </w:r>
      <w:r w:rsidRPr="00010919">
        <w:rPr>
          <w:b/>
          <w:i/>
        </w:rPr>
        <w:tab/>
        <w:t>Il-paragrafi 1 sa 6 għandhom ikunu mingħajr preġudizzju għall-protezzjoni tad-drittijiet tal-proprjetà intellettwali u ma għandhomx jipprevjenu jew jirrestrinġu l-iskambju ta’ informazzjoni bejn l-Awtorità u l-awtoritajiet l-oħra f’konformità mad-dispożizzjonijiet f’leġiżlazzjoni oħra tal-Unjoni. Meta d-dispożizzjonijiet f’dan l-Artikolu jkunu f’kunflitt ma’ dispożizzjonijiet f’dan ir-Regolament jew f’leġiżlazzjoni oħra tal-Unjoni li jirregolaw l-iskambju ta’ informazzjoni bejn l-awtoritajiet l-oħra, id-dispożizzjonijiet f’tali leġiżlazzjoni oħra tal-Unjoni għandu jkollhom prevalenza.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8. </w:t>
      </w:r>
      <w:r w:rsidRPr="00010919">
        <w:rPr>
          <w:b/>
          <w:i/>
        </w:rPr>
        <w:tab/>
        <w:t>Mingħajr preġudizzju għal obbligi oħra stabbiliti fid-dritt tal-Unjoni għall-kondiviżjoni tal-informazzjoni, l-Awtorità u l-awtoritajiet superviżjorji jistgħu, fuq talba ġġustifikata, jikkondividu fuq bażi ta’ każ b’każ, mal-Kummissjoni, informazzjoni li entitajiet marbuta b’obbligu jkunu rrapportaw lilhom skont dmirijiethom fid-dritt tal-Unjoni, f’forma li ma tippermettix l-identifikazzjoni ta’ entitajiet individwali u li ma jkunx fiha data personali. L-awtoritajiet li jkunu ssottomettew tali informazzjoni għandhom jiġu infurmati kif xieraq dwar il-kondiviżjoni li tkun saret.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9. </w:t>
      </w:r>
      <w:r w:rsidRPr="00010919">
        <w:rPr>
          <w:b/>
          <w:i/>
        </w:rPr>
        <w:tab/>
        <w:t>L-Awtorità u l-awtoritajiet superviżorji jistgħu jagħtu aċċess għall-informazzjoni miksuba meta jwettqu dmirijiethom għall-użu mill-ġdid minn entitajiet marbuta b’obbligu, riċerkaturi u entitajiet oħra b’interess leġittimu f’tali informazzjoni għal finijiet ta’ riċerka u innovazzjoni, dment li l-Awtorità jew l-awtoritajiet superviżorji jkunu żguraw li jkun hemm konformità ma’ dan kollu li ġej: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l-informazzjoni tkun ġiet anonimizzata, b’tali mod li s-suġġett tad-data jew l-entità marbuta b’obbligu ma jkunux jew ma jibqgħux identifikabbli;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 xml:space="preserve">(b) </w:t>
      </w:r>
      <w:r w:rsidRPr="00010919">
        <w:rPr>
          <w:b/>
          <w:i/>
        </w:rPr>
        <w:tab/>
        <w:t>l-informazzjoni tkun ġiet modifikata, aggregata jew ittrattata bi kwalunkwe metodu ieħor ta’ kontroll dwar divulgazzjoni biex tiġi protetta l-informazzjoni kunfidenzjali, inklużi s-sigrieti kummerċjali jew il-kontenut kopert mid-drittijiet tal-proprjetà intellettwali.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>(c)</w:t>
      </w:r>
      <w:r w:rsidRPr="00010919">
        <w:rPr>
          <w:b/>
          <w:i/>
        </w:rPr>
        <w:tab/>
      </w:r>
      <w:r w:rsidRPr="00010919">
        <w:rPr>
          <w:b/>
          <w:bCs/>
          <w:i/>
          <w:iCs/>
        </w:rPr>
        <w:t>il-partijiet li jkunu ngħataw aċċess ikunu wrew li huma għandhom il-mezzi tekniċi meħtieġa biex jipproteġu informazzjoni kunfidenzjali, jiġifieri, ikollhom fil-pussess tagħhom strumenti kapaċi jiżguraw għalkollox il-protezzjoni tal-privatezza u tal-kunfidenzjalità.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L-informazzjoni riċevuta minn awtorità oħra għandha tiġi kondiviża biss fuq din il-bażi bi qbil mal-awtorità li inizjalment tkun kisbet l-informazzjoni.</w:t>
      </w:r>
    </w:p>
    <w:p w:rsidR="004B51EF" w:rsidRPr="00010919" w:rsidRDefault="004B51EF" w:rsidP="004B51EF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10. </w:t>
      </w:r>
      <w:r w:rsidRPr="00010919">
        <w:rPr>
          <w:b/>
          <w:i/>
        </w:rPr>
        <w:tab/>
        <w:t>L-Awtorità u l-awtoritajiet superviżorji għandhom, sa... [sena mid-data tad-dħul fis-seħħ ta’ dan ir-Regolament emendatorju], jirrapportaw lill-Kummissjoni l-ostakli legali kollha fir-regolamenti settorjali li bi kwalunkwe mod jipprevenuhom milli jiskambjaw informazzjoni mal-awtoritajiet l-oħra jew ma’ entitajiet oħra. Ir-rapport jista’ jindirizza wkoll rekwiżiti ta’ rapportar mhux materjali, obsoleti, duplikati jew b’xi mod ieħor irrilevanti, u suġġerimenti biex tiġi żgurata l-konsistenza bejn ir-rekwiżiti ta’ rapportar ta’ kumpaniji finanzjarji u dawk mhux finanzjarji.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Abbażi ta’ dak ir-rapport u filwaqt li tqis kif xieraq il-protezzjoni tad-drittijiet tal-proprjetà intellettwali, l-obbligi tas-segretezza professjonali u l-protezzjoni tad-data, il-Kummissjoni għandha, fejn xieraq, tissottometti lill-Parlament Ewropew u lill-Kunsill proposta leġiżlattiva biex jitneħħew tali ostakoli legali fil-leġiżlazzjoni settorjali sabiex jitrawwem l-iskambju ta’ informazzjoni bejn l-awtoritajiet u ma’ entitajiet oħra sa ... [sentejn mid-data tad-dħul fis-seħħ ta’ dan ir-Regolament emendatorju].”</w:t>
      </w:r>
      <w:r w:rsidR="00F63CF3">
        <w:rPr>
          <w:b/>
          <w:i/>
        </w:rPr>
        <w:t>;</w:t>
      </w:r>
    </w:p>
    <w:p w:rsidR="004B51EF" w:rsidRPr="00010919" w:rsidRDefault="004B51EF" w:rsidP="004B4910">
      <w:pPr>
        <w:widowControl/>
        <w:spacing w:before="120" w:after="120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4. </w:t>
      </w:r>
      <w:r w:rsidRPr="00010919">
        <w:rPr>
          <w:b/>
          <w:i/>
        </w:rPr>
        <w:tab/>
        <w:t>jiddaħħal l-Artikolu li ġej:</w:t>
      </w:r>
    </w:p>
    <w:p w:rsidR="004B51EF" w:rsidRPr="00010919" w:rsidRDefault="004B51EF" w:rsidP="004B51EF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“Artikolu 16b</w:t>
      </w:r>
    </w:p>
    <w:p w:rsidR="004B51EF" w:rsidRPr="00010919" w:rsidRDefault="004B51EF" w:rsidP="004B51EF">
      <w:pPr>
        <w:widowControl/>
        <w:spacing w:before="120" w:after="120"/>
        <w:ind w:left="851"/>
        <w:rPr>
          <w:rFonts w:eastAsia="Calibri"/>
          <w:b/>
          <w:bCs/>
          <w:i/>
          <w:noProof/>
          <w:szCs w:val="22"/>
        </w:rPr>
      </w:pPr>
      <w:r w:rsidRPr="00010919">
        <w:rPr>
          <w:b/>
          <w:i/>
        </w:rPr>
        <w:t>Stabbiliment ta’ Sistema Unika Integrata ta’ Rapportar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1. </w:t>
      </w:r>
      <w:r w:rsidRPr="00010919">
        <w:rPr>
          <w:b/>
          <w:i/>
        </w:rPr>
        <w:tab/>
        <w:t>Sa ... [sentejn mid-data tad-dħul fis-seħħ ta’ dan ir-Regolament emendatorju], l-Awtorità u l-awtoritajiet superviżorji, b’kollaborazzjoni mill-qrib mal-awtoritajiet l-oħra u mas-SEBĊ, għandhom iħejju rapport dwar id-dettalji tekniċi tal-istabbiliment ta’ Sistema Unika Integrata ta’ Rapportar, kif ukoll pjan direzzjonali, ibbażat fuq il-ħidma fuq l-integrazzjoni tar-rapportar mill-awtoritajiet superviżorji Ewropej fis-setturi tagħhom u jinkludu valutazzjoni tal-kostijiet u l-benefiċċji. Għall-finijiet ta’ dak ir-rapport, is-Sistema Unika Integrata ta’ Rapportar għandha tinkludi: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(a) </w:t>
      </w:r>
      <w:r w:rsidRPr="00010919">
        <w:rPr>
          <w:b/>
          <w:i/>
        </w:rPr>
        <w:tab/>
        <w:t>dizzjunarju tad-data komuni biex jiġu żgurati l-konsistenza u ċ-ċarezza tar-rekwiżiti ta’ rapportar u l-istandardizzazzjoni tad-data;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(b) </w:t>
      </w:r>
      <w:r w:rsidRPr="00010919">
        <w:rPr>
          <w:b/>
          <w:i/>
        </w:rPr>
        <w:tab/>
        <w:t>repożitorju konġunt tar-rekwiżiti ta’ rapportar u divulgazzjoni, tad-deskrizzjonijiet tad-data miġbura u tal-awtoritajiet li jżommuha;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 xml:space="preserve">spazju ċentrali tad-data, inkluż id-disinn tekniku għall-ġbir u l-iskambju tal-informazzjoni; u </w:t>
      </w:r>
    </w:p>
    <w:p w:rsidR="004B51EF" w:rsidRPr="00010919" w:rsidRDefault="004B51EF" w:rsidP="004B51E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(d) </w:t>
      </w:r>
      <w:r w:rsidRPr="00010919">
        <w:rPr>
          <w:b/>
          <w:i/>
        </w:rPr>
        <w:tab/>
        <w:t xml:space="preserve">punt ta’ kuntatt uniku permanenti għall-entitajiet biex jiġu indikati każijiet ta’ rapportar doppju, u rapportar żejjed jew obsolet jew rekwiżiti ta’ divulgazzjoni. </w:t>
      </w:r>
    </w:p>
    <w:p w:rsidR="004B51EF" w:rsidRPr="00010919" w:rsidRDefault="004B51EF" w:rsidP="004B4910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2. </w:t>
      </w:r>
      <w:r w:rsidRPr="00010919">
        <w:rPr>
          <w:b/>
          <w:i/>
        </w:rPr>
        <w:tab/>
        <w:t xml:space="preserve">B’kollaborazzjoni mill-qrib mal-Kummissjoni, ir-rapport għandu jkun akkumpanjat minn stima tal-impatt finanzjarju globali. </w:t>
      </w:r>
    </w:p>
    <w:p w:rsidR="004B51EF" w:rsidRPr="00010919" w:rsidRDefault="004B51EF" w:rsidP="004B4910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lastRenderedPageBreak/>
        <w:t xml:space="preserve">Il-Kummissjoni għandha, fejn xieraq, tissottometti lill-Parlament Ewropew u lill-Kunsill proposta leġiżlattiva biex tiżgura r-riżorsi finanzjarji, umani u tal-IT għall-istabbiliment ta’ Sistema Unika Integrata ta’ Rapportar. [3 snin mid-data tad-dħul fis-seħħ ta’ dan ir-Regolament emendatorju]. </w:t>
      </w:r>
    </w:p>
    <w:p w:rsidR="004B51EF" w:rsidRPr="00010919" w:rsidRDefault="004B51EF" w:rsidP="004B4910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L-Awtorità, flimkien mal-awtoritajiet l-oħra, għandha tistabbilixxi s-Sistema Unika Integrata ta’ Rapportar sa ... [3 snin mid-data tad-dħul fis-seħħ ta’ dan ir-Regolament emendatorju].“</w:t>
      </w:r>
      <w:r w:rsidR="00727745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010919">
        <w:rPr>
          <w:b/>
          <w:i/>
        </w:rPr>
        <w:t xml:space="preserve">5. </w:t>
      </w:r>
      <w:r w:rsidRPr="00010919">
        <w:rPr>
          <w:b/>
          <w:i/>
        </w:rPr>
        <w:tab/>
        <w:t>fl-Artikolu 44(1), jiżdied is-subparagrafu li ġej: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“L-opinjonijiet tal-Awtorità ma għandhomx ikunu limitati għal proċeduri leġiżlattivi li jkunu għaddejjin. L-Awtorità tista’ wkoll tipproponi fl-opinjonijiet tagħha, fejn xieraq, emendi għall-atti leġiżlattivi fis-seħħ, inklużi emendi: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(a)</w:t>
      </w:r>
      <w:r w:rsidRPr="00010919">
        <w:rPr>
          <w:b/>
          <w:i/>
        </w:rPr>
        <w:tab/>
        <w:t xml:space="preserve"> biex jitneħħew rekwiżiti ta’ rapportar u divulgazzjoni żejda jew obsoleti fir-rigward tad-dritt tal-Unjoni jew tat-traspożizzjoni nazzjonali tad-dritt tal-Unjoni mill-Istati Membri;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(b)</w:t>
      </w:r>
      <w:r w:rsidRPr="00010919">
        <w:rPr>
          <w:b/>
          <w:i/>
        </w:rPr>
        <w:tab/>
        <w:t xml:space="preserve"> biex jiġu żgurati rekwiżiti konsistenti ta’ rapportar u divulgazzjoni fil-leġiżlazzjoni kollha speċifika għas-settur, kif ukoll transsettorjali;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 xml:space="preserve">(c) </w:t>
      </w:r>
      <w:r w:rsidRPr="00010919">
        <w:rPr>
          <w:b/>
          <w:i/>
        </w:rPr>
        <w:tab/>
        <w:t>biex tiġi żgurata l-proporzjonalità fir-rekwiżiti ta’ rapportar u divulgazzjoni fir-rigward tan-natura, id-daqs u l-kumplessità tal-entità li tirrapporta;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bCs/>
          <w:i/>
          <w:iCs/>
          <w:szCs w:val="22"/>
        </w:rPr>
      </w:pPr>
      <w:r w:rsidRPr="00010919">
        <w:rPr>
          <w:b/>
          <w:i/>
        </w:rPr>
        <w:t>(d) biex jiġi żgurat li l-konformità mar-rekwiżiti ta’ rapportar u divulgazzjoni jkunu proporzjonati mal-valur miżjud għat-twettiq tal-kompiti u l-objettivi tal-Awtorità.</w:t>
      </w:r>
    </w:p>
    <w:p w:rsidR="004B51EF" w:rsidRPr="00951D9E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Għall-finijiet tal-opinjonijiet dwar l-atti leġiżlattivi fis-seħħ imsemmija fl-ewwel subparagrafu, l-Awtorità għandha tqis kif xieraq il-kontribut mill-partijiet ikkonċernati rilevanti kollha permezz ta’ konsultazzjoni ddedikata. Abbażi ta’ dawk l-opinjonijiet, il-Kummissjoni għandha, fejn xieraq, tissottometti proposta leġiżlattiva lill-Parlament Ewropew u lill-Kunsill.</w:t>
      </w:r>
      <w:r w:rsidR="00951D9E">
        <w:rPr>
          <w:b/>
          <w:i/>
        </w:rPr>
        <w:t>”</w:t>
      </w:r>
      <w:r w:rsidR="00951D9E" w:rsidRPr="004B4910">
        <w:rPr>
          <w:b/>
          <w:i/>
        </w:rPr>
        <w:t>.</w:t>
      </w:r>
    </w:p>
    <w:p w:rsidR="004B51EF" w:rsidRPr="00010919" w:rsidRDefault="004B51EF" w:rsidP="004B51EF">
      <w:pPr>
        <w:keepNext/>
        <w:widowControl/>
        <w:spacing w:before="360" w:after="120"/>
        <w:ind w:left="720"/>
        <w:jc w:val="center"/>
        <w:rPr>
          <w:rFonts w:eastAsia="Calibri"/>
          <w:i/>
          <w:noProof/>
          <w:szCs w:val="22"/>
        </w:rPr>
      </w:pPr>
      <w:r w:rsidRPr="00010919">
        <w:rPr>
          <w:i/>
        </w:rPr>
        <w:t>Artikolu 5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bCs/>
          <w:noProof/>
          <w:szCs w:val="22"/>
        </w:rPr>
      </w:pPr>
      <w:r w:rsidRPr="00010919">
        <w:rPr>
          <w:b/>
        </w:rPr>
        <w:t>Emendi għar-Regolament (UE) 2021/523</w:t>
      </w:r>
    </w:p>
    <w:p w:rsidR="004B51EF" w:rsidRPr="00010919" w:rsidRDefault="004B51EF" w:rsidP="004B51EF">
      <w:pPr>
        <w:rPr>
          <w:b/>
          <w:i/>
        </w:rPr>
      </w:pPr>
      <w:r w:rsidRPr="00010919">
        <w:t>Ir-Regolament (UE) 2021/523 huwa emendat kif ġej:</w:t>
      </w:r>
    </w:p>
    <w:p w:rsidR="004B51EF" w:rsidRPr="00010919" w:rsidRDefault="004B51EF" w:rsidP="004B51EF">
      <w:pPr>
        <w:rPr>
          <w:b/>
          <w:i/>
        </w:rPr>
      </w:pPr>
    </w:p>
    <w:p w:rsidR="004B51EF" w:rsidRPr="00010919" w:rsidRDefault="004B51EF" w:rsidP="004B51EF">
      <w:pPr>
        <w:rPr>
          <w:b/>
          <w:i/>
        </w:rPr>
      </w:pPr>
      <w:r w:rsidRPr="00010919">
        <w:rPr>
          <w:b/>
          <w:i/>
        </w:rPr>
        <w:t>-1.</w:t>
      </w:r>
      <w:r w:rsidRPr="00010919">
        <w:rPr>
          <w:b/>
          <w:i/>
        </w:rPr>
        <w:tab/>
        <w:t>Fl-Artikolu 8(6), il-parti introduttorja hija sostitwita b’dan li ġej:</w:t>
      </w:r>
    </w:p>
    <w:p w:rsidR="004B51EF" w:rsidRPr="00010919" w:rsidRDefault="004B51EF" w:rsidP="004B51EF">
      <w:pPr>
        <w:rPr>
          <w:b/>
          <w:i/>
        </w:rPr>
      </w:pPr>
    </w:p>
    <w:p w:rsidR="004B51EF" w:rsidRPr="00010919" w:rsidRDefault="004B51EF" w:rsidP="004B51EF">
      <w:pPr>
        <w:ind w:left="851"/>
        <w:jc w:val="both"/>
        <w:rPr>
          <w:b/>
          <w:i/>
          <w:noProof/>
        </w:rPr>
      </w:pPr>
      <w:r w:rsidRPr="00010919">
        <w:rPr>
          <w:b/>
          <w:i/>
        </w:rPr>
        <w:t>“Il-Kummissjoni għandha tiżviluppa gwida dwar is-sostenibbiltà li, f’konformità mal-objettivi u l-istandards ambjentali u soċjali tal-Unjoni u b’kunsiderazzjoni xierqa tal-prinċipju “la tagħmilx ħsara sinifikanti”, kif ukoll differenzi fit-tipi ta’ proġetti tal-infrastruttura, tippermetti li:”</w:t>
      </w:r>
      <w:r w:rsidR="00727745">
        <w:rPr>
          <w:b/>
          <w:i/>
        </w:rPr>
        <w:t>;</w:t>
      </w:r>
    </w:p>
    <w:p w:rsidR="004B51EF" w:rsidRPr="00010919" w:rsidRDefault="004B51EF" w:rsidP="004B51EF">
      <w:pPr>
        <w:jc w:val="both"/>
        <w:rPr>
          <w:b/>
          <w:i/>
          <w:noProof/>
        </w:rPr>
      </w:pPr>
    </w:p>
    <w:p w:rsidR="004B51EF" w:rsidRPr="00010919" w:rsidRDefault="004B51EF" w:rsidP="004B51EF">
      <w:pPr>
        <w:jc w:val="both"/>
        <w:rPr>
          <w:b/>
          <w:i/>
        </w:rPr>
      </w:pPr>
      <w:r w:rsidRPr="00010919">
        <w:rPr>
          <w:b/>
          <w:i/>
        </w:rPr>
        <w:t>-1a.</w:t>
      </w:r>
      <w:r w:rsidRPr="00010919">
        <w:rPr>
          <w:b/>
          <w:i/>
        </w:rPr>
        <w:tab/>
        <w:t>Fl-Artikolu 13(7), is-subparagrafu 2 huwa sostitwit b’dan li ġej:</w:t>
      </w:r>
    </w:p>
    <w:p w:rsidR="004B51EF" w:rsidRPr="00010919" w:rsidRDefault="004B51EF" w:rsidP="004B51EF">
      <w:pPr>
        <w:jc w:val="both"/>
        <w:rPr>
          <w:b/>
          <w:i/>
          <w:noProof/>
        </w:rPr>
      </w:pPr>
    </w:p>
    <w:p w:rsidR="004B51EF" w:rsidRPr="00010919" w:rsidRDefault="004B51EF" w:rsidP="004B51EF">
      <w:pPr>
        <w:ind w:left="851"/>
        <w:jc w:val="both"/>
        <w:rPr>
          <w:b/>
          <w:i/>
          <w:noProof/>
        </w:rPr>
      </w:pPr>
      <w:r w:rsidRPr="00010919">
        <w:rPr>
          <w:b/>
          <w:i/>
        </w:rPr>
        <w:t>“Il-kuntratti bejn is-sieħeb inkarigat mill-implimentazzjoni u r-riċevitur finali jew l-intermedjarju finanzjarju jew entità oħra msemmija fil-punt (a) tal-Artikolu 16(1) taħt il-garanzija tal-UE msemmija fl-ewwel subparagrafu tal-Artikolu 4(2) għandhom jiġu ffirmati sal-31 ta’ Awwissu 2026. F’każijiet oħra, kuntratti bejn is-sieħeb inkarigat mill-implimentazzjoni u r-riċevitur finali jew l-intermedjarju finanzjarju jew entità oħra msemmija fil-punt (a) tal-Artikolu 16(1) għandhom jiġu ffirmati sal-31 ta’ Diċembru 2028.</w:t>
      </w:r>
      <w:r w:rsidR="00727745">
        <w:rPr>
          <w:b/>
          <w:i/>
        </w:rPr>
        <w:t>”;</w:t>
      </w:r>
    </w:p>
    <w:p w:rsidR="004B51EF" w:rsidRPr="00010919" w:rsidRDefault="004B51EF" w:rsidP="004B51EF">
      <w:pPr>
        <w:jc w:val="both"/>
        <w:rPr>
          <w:b/>
          <w:i/>
          <w:noProof/>
        </w:rPr>
      </w:pPr>
    </w:p>
    <w:p w:rsidR="004B51EF" w:rsidRPr="00010919" w:rsidRDefault="004B51EF" w:rsidP="004B51EF">
      <w:pPr>
        <w:jc w:val="both"/>
        <w:rPr>
          <w:b/>
          <w:i/>
        </w:rPr>
      </w:pPr>
      <w:r w:rsidRPr="00010919">
        <w:rPr>
          <w:b/>
          <w:i/>
        </w:rPr>
        <w:lastRenderedPageBreak/>
        <w:t>-1b.</w:t>
      </w:r>
      <w:r w:rsidRPr="00010919">
        <w:rPr>
          <w:b/>
          <w:i/>
        </w:rPr>
        <w:tab/>
        <w:t>Fl-Artikolu 17(2), il-punt (h) huwa sostitwit b’dan li ġej:</w:t>
      </w:r>
    </w:p>
    <w:p w:rsidR="004B51EF" w:rsidRPr="00010919" w:rsidRDefault="004B51EF" w:rsidP="004B51EF">
      <w:pPr>
        <w:ind w:left="851"/>
        <w:jc w:val="both"/>
        <w:rPr>
          <w:b/>
          <w:i/>
        </w:rPr>
      </w:pPr>
      <w:r w:rsidRPr="00010919">
        <w:rPr>
          <w:b/>
          <w:i/>
        </w:rPr>
        <w:t xml:space="preserve">“(h) </w:t>
      </w:r>
      <w:r w:rsidRPr="00010919">
        <w:rPr>
          <w:b/>
          <w:i/>
        </w:rPr>
        <w:tab/>
        <w:t>ir-rapportar finanzjarju u operattiv u l-monitoraġġ tal-operazzjonijiet ta’ finanzjament u ta’ investiment skont il-garanzija tal-UE, filwaqt li tiġi żgurata l-proporzjonalità fir-rekwiżiti ta’ rapportar u monitoraġġ, kif ukoll jiġu minimizzati l-kostijiet għall-partijiet ikkonċernati kollha u għall-benefiċjarji finali, mingħajr ma jiġu mminati l-objettivi rispettivi ta’ InvestEU</w:t>
      </w:r>
      <w:r w:rsidR="00951D9E" w:rsidRPr="004B4910">
        <w:rPr>
          <w:b/>
          <w:i/>
        </w:rPr>
        <w:t>.</w:t>
      </w:r>
      <w:r w:rsidR="00727745">
        <w:rPr>
          <w:b/>
          <w:i/>
        </w:rPr>
        <w:t>”</w:t>
      </w:r>
      <w:r w:rsidRPr="00010919">
        <w:rPr>
          <w:b/>
          <w:i/>
        </w:rPr>
        <w:t>;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b/>
          <w:i/>
          <w:noProof/>
          <w:szCs w:val="22"/>
          <w:lang w:eastAsia="en-US"/>
        </w:rPr>
      </w:pP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rPr>
          <w:b/>
          <w:i/>
        </w:rPr>
        <w:t>1.</w:t>
      </w:r>
      <w:r w:rsidRPr="00010919">
        <w:t xml:space="preserve"> </w:t>
      </w:r>
      <w:r w:rsidRPr="00010919">
        <w:tab/>
        <w:t>Fl-Artikolu 28, il-paragrafu 4 huwa sostitwit b’dan li ġej:  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 xml:space="preserve">“4. </w:t>
      </w:r>
      <w:r w:rsidRPr="00010919">
        <w:rPr>
          <w:b/>
          <w:i/>
        </w:rPr>
        <w:tab/>
      </w:r>
      <w:r w:rsidRPr="00010919">
        <w:t>Darba fis-sena, kull sieħeb inkarigat mill-implimentazzjoni għandu jippreżenta rapport lill-Kummissjoni dwar l-operazzjonijiet ta’ finanzjament u ta’ investiment koperti minn dan ir-Regolament, imqassam skont il-kompartiment tal-UE u l-kompartiment tal-Istati Membri, kif xieraq. Kull sieħeb inkarigat mill-implimentazzjoni għandu jippreżenta wkoll l-informazzjoni dwar il-kompartiment tal-Istati Membri lill-Istat Membru li jkun qiegħed jimplimenta l-kompartiment tiegħu. Ir-rapport għandu jinkludi valutazzjoni tal-konformità mar-rekwiżiti dwar l-użu tal-garanzija tal-UE u mal-indikaturi ewlenin tal-prestazzjoni stabbiliti fl-Anness III ta’ dan ir-Regolament. Ir-rapport għandu jinkludi wkoll data operazzjonali, statistika, finanzjarja u ta’ kontabbiltà dwar kull operazzjoni ta’ finanzjament jew ta’ investiment u stima tal-flussi ta’ flus mistennija, fil-livell tal-kompartiment, tat-tieqa ta’ politika u tal-Fond InvestEU. Ir-rapport mill-Grupp tal-BEI u, jekk ikun xieraq, mis-sħab inkarigati mill-implimentazzjoni, għandu jinkludi wkoll l-informazzjoni dwar l-ostakli għall-investiment li rriżultaw fit-twettiq tal-operazzjonijiet ta’ finanzjament u ta’ investiment koperti minn dan ir-Regolament. Ir-rapporti għandu jkun fihom l-informazzjoni li s-sħab inkarigati mill-implimentazzjoni għandhom jipprovdu skont il-punt (a) tal-Artikolu 155(1) tar-Regolament Finanzjarju.”</w:t>
      </w:r>
      <w:r w:rsidR="00727745">
        <w:t>.</w:t>
      </w:r>
    </w:p>
    <w:p w:rsidR="004B51EF" w:rsidRPr="00010919" w:rsidRDefault="004B51EF" w:rsidP="004B51EF">
      <w:pPr>
        <w:keepNext/>
        <w:widowControl/>
        <w:spacing w:before="360" w:after="120"/>
        <w:jc w:val="center"/>
        <w:rPr>
          <w:rFonts w:eastAsia="Calibri"/>
          <w:b/>
          <w:i/>
          <w:noProof/>
          <w:szCs w:val="22"/>
        </w:rPr>
      </w:pPr>
      <w:r w:rsidRPr="00010919">
        <w:rPr>
          <w:b/>
          <w:i/>
        </w:rPr>
        <w:t>Artikolu 5a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bCs/>
          <w:noProof/>
          <w:szCs w:val="22"/>
        </w:rPr>
      </w:pPr>
      <w:r w:rsidRPr="00010919">
        <w:rPr>
          <w:b/>
        </w:rPr>
        <w:t>Allinjament mar-Regolament Nru (UE) 1024/2013</w:t>
      </w:r>
    </w:p>
    <w:p w:rsidR="004B51EF" w:rsidRPr="00010919" w:rsidRDefault="004B51EF" w:rsidP="004B51EF">
      <w:pPr>
        <w:widowControl/>
        <w:jc w:val="both"/>
        <w:rPr>
          <w:rFonts w:eastAsia="Calibri"/>
          <w:szCs w:val="24"/>
        </w:rPr>
      </w:pPr>
      <w:r w:rsidRPr="00010919">
        <w:rPr>
          <w:b/>
          <w:i/>
        </w:rPr>
        <w:t>Sa... [Tliet xhur mid-data tad-dħul fis-seħħ ta’ dan ir-Regolament emendatorju], il-Kummissjoni għandha, fejn xieraq, tissottometti lill-Kunsill proposta leġiżlattiva biex tallinja l-emendi għar-Regolamenti (UE) Nru 1092/2010, (UE) Nru 1093/2010, (UE) Nru 1094/2010, (UE) Nru 1095/2010, (UE) Nru 806/2014 u (UE) …/...</w:t>
      </w:r>
      <w:r w:rsidR="0036264E">
        <w:rPr>
          <w:rStyle w:val="FootnoteReference"/>
          <w:b/>
          <w:i/>
        </w:rPr>
        <w:footnoteReference w:customMarkFollows="1" w:id="25"/>
        <w:t>+</w:t>
      </w:r>
      <w:r w:rsidRPr="00010919">
        <w:rPr>
          <w:b/>
          <w:i/>
        </w:rPr>
        <w:t xml:space="preserve"> f’dan ir-Regolament, mar-Regolament tal-Kunsill (UE) Nru 1024/2013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:rsidR="004B51EF" w:rsidRPr="00010919" w:rsidRDefault="004B51EF" w:rsidP="004B51EF">
      <w:pPr>
        <w:keepNext/>
        <w:widowControl/>
        <w:spacing w:before="360" w:after="120"/>
        <w:jc w:val="center"/>
        <w:rPr>
          <w:rFonts w:eastAsia="Calibri"/>
          <w:i/>
          <w:noProof/>
          <w:szCs w:val="22"/>
        </w:rPr>
      </w:pPr>
      <w:r w:rsidRPr="00010919">
        <w:rPr>
          <w:i/>
        </w:rPr>
        <w:t>Artikolu 6</w:t>
      </w:r>
    </w:p>
    <w:p w:rsidR="004B51EF" w:rsidRPr="00010919" w:rsidRDefault="004B51EF" w:rsidP="004B51EF">
      <w:pPr>
        <w:widowControl/>
        <w:spacing w:before="120" w:after="120"/>
        <w:jc w:val="center"/>
        <w:rPr>
          <w:rFonts w:eastAsia="Calibri"/>
          <w:b/>
          <w:bCs/>
          <w:noProof/>
          <w:szCs w:val="22"/>
        </w:rPr>
      </w:pPr>
      <w:r w:rsidRPr="00010919">
        <w:rPr>
          <w:b/>
        </w:rPr>
        <w:t>Dħul fis-seħħ</w:t>
      </w: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:rsidR="004B51EF" w:rsidRPr="00010919" w:rsidRDefault="004B51EF" w:rsidP="004B51EF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010919">
        <w:t>Dan ir-Regolament għandu jidħol fis-seħħ fl-għoxrin jum wara dak tal-pubblikazzjoni tiegħu f’</w:t>
      </w:r>
      <w:r w:rsidRPr="00010919">
        <w:rPr>
          <w:i/>
          <w:iCs/>
        </w:rPr>
        <w:t>Il-Ġurnal Uffiċjali tal-Unjoni Ewropea</w:t>
      </w:r>
      <w:r w:rsidRPr="00010919">
        <w:t>.</w:t>
      </w:r>
    </w:p>
    <w:p w:rsidR="004B51EF" w:rsidRPr="00010919" w:rsidRDefault="004B51EF" w:rsidP="004B51EF">
      <w:pPr>
        <w:widowControl/>
        <w:spacing w:before="480" w:after="120"/>
        <w:jc w:val="both"/>
        <w:rPr>
          <w:rFonts w:eastAsia="Calibri"/>
          <w:noProof/>
          <w:szCs w:val="22"/>
        </w:rPr>
      </w:pPr>
      <w:r w:rsidRPr="00010919">
        <w:lastRenderedPageBreak/>
        <w:t>Dan ir-Regolament għandu jorbot fl-intier tiegħu u japplika direttament fl-Istati Membri kollha.</w:t>
      </w:r>
    </w:p>
    <w:p w:rsidR="004B51EF" w:rsidRPr="00010919" w:rsidRDefault="004B51EF" w:rsidP="004B51EF">
      <w:pPr>
        <w:keepNext/>
        <w:widowControl/>
        <w:spacing w:before="120" w:after="240"/>
        <w:jc w:val="both"/>
        <w:rPr>
          <w:rFonts w:eastAsia="Calibri"/>
          <w:szCs w:val="22"/>
        </w:rPr>
      </w:pPr>
      <w:r w:rsidRPr="00010919">
        <w:t xml:space="preserve">Magħmul fi </w:t>
      </w:r>
      <w:r w:rsidR="0036264E">
        <w:rPr>
          <w:lang w:val="en-GB"/>
        </w:rPr>
        <w:t>…</w:t>
      </w:r>
      <w:r w:rsidRPr="00010919">
        <w:t>,</w:t>
      </w:r>
    </w:p>
    <w:p w:rsidR="004B51EF" w:rsidRPr="00010919" w:rsidRDefault="004B51EF" w:rsidP="004B51EF">
      <w:pPr>
        <w:keepNext/>
        <w:widowControl/>
        <w:spacing w:before="120" w:after="240"/>
        <w:jc w:val="both"/>
        <w:rPr>
          <w:rFonts w:eastAsia="Calibri"/>
          <w:noProof/>
          <w:szCs w:val="22"/>
          <w:lang w:eastAsia="en-US"/>
        </w:rPr>
      </w:pPr>
    </w:p>
    <w:p w:rsidR="004B51EF" w:rsidRPr="00010919" w:rsidRDefault="004B51EF" w:rsidP="004B51EF">
      <w:pPr>
        <w:keepNext/>
        <w:widowControl/>
        <w:tabs>
          <w:tab w:val="left" w:pos="4252"/>
        </w:tabs>
        <w:jc w:val="both"/>
        <w:rPr>
          <w:rFonts w:eastAsia="Calibri"/>
          <w:i/>
          <w:noProof/>
          <w:szCs w:val="22"/>
        </w:rPr>
      </w:pPr>
      <w:r w:rsidRPr="00010919">
        <w:rPr>
          <w:i/>
        </w:rPr>
        <w:t>Għall-Parlament Ewropew</w:t>
      </w:r>
      <w:r w:rsidRPr="00010919">
        <w:rPr>
          <w:i/>
        </w:rPr>
        <w:tab/>
        <w:t>Għall-Kunsill</w:t>
      </w:r>
    </w:p>
    <w:p w:rsidR="004B51EF" w:rsidRPr="007019B2" w:rsidRDefault="004B51EF" w:rsidP="004B51EF">
      <w:pPr>
        <w:keepNext/>
        <w:widowControl/>
        <w:tabs>
          <w:tab w:val="left" w:pos="4252"/>
        </w:tabs>
        <w:jc w:val="both"/>
        <w:rPr>
          <w:rFonts w:eastAsia="Calibri"/>
          <w:i/>
          <w:noProof/>
          <w:szCs w:val="22"/>
        </w:rPr>
      </w:pPr>
      <w:r w:rsidRPr="00010919">
        <w:rPr>
          <w:i/>
        </w:rPr>
        <w:t>Il-President</w:t>
      </w:r>
      <w:r w:rsidRPr="00010919">
        <w:rPr>
          <w:i/>
        </w:rPr>
        <w:tab/>
        <w:t>Il-President</w:t>
      </w:r>
    </w:p>
    <w:p w:rsidR="00E365E1" w:rsidRPr="007019B2" w:rsidRDefault="00E365E1" w:rsidP="00256DEB">
      <w:bookmarkStart w:id="10" w:name="TextBodyEnd"/>
      <w:bookmarkEnd w:id="10"/>
    </w:p>
    <w:sectPr w:rsidR="00E365E1" w:rsidRPr="007019B2" w:rsidSect="007019B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D08" w:rsidRPr="007019B2" w:rsidRDefault="00681D08">
      <w:r w:rsidRPr="007019B2">
        <w:separator/>
      </w:r>
    </w:p>
  </w:endnote>
  <w:endnote w:type="continuationSeparator" w:id="0">
    <w:p w:rsidR="00681D08" w:rsidRPr="007019B2" w:rsidRDefault="00681D08">
      <w:r w:rsidRPr="007019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08" w:rsidRPr="007019B2" w:rsidRDefault="00681D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08" w:rsidRPr="007019B2" w:rsidRDefault="00681D0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08" w:rsidRPr="007019B2" w:rsidRDefault="00681D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D08" w:rsidRPr="007019B2" w:rsidRDefault="00681D08">
      <w:r w:rsidRPr="007019B2">
        <w:separator/>
      </w:r>
    </w:p>
  </w:footnote>
  <w:footnote w:type="continuationSeparator" w:id="0">
    <w:p w:rsidR="00681D08" w:rsidRPr="007019B2" w:rsidRDefault="00681D08">
      <w:r w:rsidRPr="007019B2">
        <w:continuationSeparator/>
      </w:r>
    </w:p>
  </w:footnote>
  <w:footnote w:id="1">
    <w:p w:rsidR="00681D08" w:rsidRPr="00B34504" w:rsidRDefault="00681D08" w:rsidP="00010919">
      <w:pPr>
        <w:pStyle w:val="FootnoteText"/>
        <w:ind w:left="709" w:hanging="709"/>
        <w:rPr>
          <w:lang w:val="mt-MT"/>
        </w:rPr>
      </w:pPr>
      <w:r w:rsidRPr="00B34504">
        <w:rPr>
          <w:rStyle w:val="FootnoteReference"/>
        </w:rPr>
        <w:footnoteRef/>
      </w:r>
      <w:r w:rsidRPr="00B34504">
        <w:rPr>
          <w:lang w:val="mt-MT"/>
        </w:rPr>
        <w:t xml:space="preserve"> </w:t>
      </w:r>
      <w:r w:rsidRPr="00B34504">
        <w:rPr>
          <w:lang w:val="mt-MT"/>
        </w:rPr>
        <w:tab/>
        <w:t>Għadha mhix ippubblikata fil-Ġurnal Uffiċjali.</w:t>
      </w:r>
    </w:p>
  </w:footnote>
  <w:footnote w:id="2">
    <w:p w:rsidR="00681D08" w:rsidRPr="006924A5" w:rsidRDefault="00681D08" w:rsidP="004B4910">
      <w:pPr>
        <w:pStyle w:val="FootnoteText"/>
        <w:ind w:left="709" w:hanging="709"/>
        <w:rPr>
          <w:lang w:val="mt-MT"/>
        </w:rPr>
      </w:pPr>
      <w:r w:rsidRPr="006924A5">
        <w:rPr>
          <w:rStyle w:val="FootnoteReference"/>
          <w:lang w:val="mt-MT"/>
        </w:rPr>
        <w:t>*</w:t>
      </w:r>
      <w:r w:rsidRPr="006924A5">
        <w:rPr>
          <w:lang w:val="mt-MT"/>
        </w:rPr>
        <w:t xml:space="preserve"> </w:t>
      </w:r>
      <w:r>
        <w:rPr>
          <w:lang w:val="mt-MT"/>
        </w:rPr>
        <w:tab/>
      </w:r>
      <w:r w:rsidRPr="006924A5">
        <w:rPr>
          <w:lang w:val="mt-MT"/>
        </w:rPr>
        <w:t xml:space="preserve">Il-bidliet fit-test kollu jirriżultaw mill-adozzjoni tal-emenda 1. It-test ġdid jew modifikat huwa indikat permezz tat-tipa korsiva u grassa; it-tħassir huwa indikat permezz tas-simbolu </w:t>
      </w:r>
      <w:r w:rsidRPr="006924A5">
        <w:rPr>
          <w:rFonts w:ascii="Arial" w:hAnsi="Arial" w:cs="Arial"/>
          <w:lang w:val="mt-MT"/>
        </w:rPr>
        <w:t>▌</w:t>
      </w:r>
      <w:r>
        <w:rPr>
          <w:lang w:val="mt-MT"/>
        </w:rPr>
        <w:t>.</w:t>
      </w:r>
    </w:p>
  </w:footnote>
  <w:footnote w:id="3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ĠU C […], […], p. […]</w:t>
      </w:r>
    </w:p>
  </w:footnote>
  <w:footnote w:id="4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ĠU C […], […], p. […].</w:t>
      </w:r>
    </w:p>
  </w:footnote>
  <w:footnote w:id="5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Ir-Regolament (UE) 2021/523 tal-Parlament Ewropew u tal-Kunsill tal-24 ta’ Marzu 2021 li jistabbilixxi l-Programm InvestEU u li jemenda r-Regolament (UE) 2015/1017 (ĠU L 107, 26.3.2021, p. 30).</w:t>
      </w:r>
    </w:p>
  </w:footnote>
  <w:footnote w:id="6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Ir-Regolament (UE) Nru 1092/2010 tal-Parlament Ewropew u tal-Kunsill tal-24 ta’ Novembru 2010 dwar is-sorveljanza makroprudenzjali tal-Unjoni tas-sistema finanzjarja u li jistabbilixxi Bord Ewropew dwar ir-Riskju Sistemiku (ĠU L 331, 15.12.201</w:t>
      </w:r>
      <w:r w:rsidR="00951D9E">
        <w:rPr>
          <w:sz w:val="24"/>
          <w:lang w:val="mt-MT"/>
        </w:rPr>
        <w:t>0</w:t>
      </w:r>
      <w:r w:rsidRPr="00B34504">
        <w:rPr>
          <w:sz w:val="24"/>
          <w:lang w:val="mt-MT"/>
        </w:rPr>
        <w:t>, p. 1).</w:t>
      </w:r>
    </w:p>
  </w:footnote>
  <w:footnote w:id="7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Ir-Regolament (UE) Nru 1093/2010 tal-Parlament Ewropew u tal-Kunsill tal-24 ta’ Novembru 2010 li jistabbilixxi Awtorità Superviżorja Ewropea (Awtorità Bankarja Ewropea) u li jemenda d-Deċiżjoni Nru 716/2009/KE u jħassar id-Deċiżjoni tal-Kummissjoni 2009/78/KE (ĠU L 331, 15.12.201</w:t>
      </w:r>
      <w:r w:rsidR="00951D9E">
        <w:rPr>
          <w:sz w:val="24"/>
          <w:lang w:val="mt-MT"/>
        </w:rPr>
        <w:t>0</w:t>
      </w:r>
      <w:r w:rsidRPr="00B34504">
        <w:rPr>
          <w:sz w:val="24"/>
          <w:lang w:val="mt-MT"/>
        </w:rPr>
        <w:t>, p. 12).</w:t>
      </w:r>
    </w:p>
  </w:footnote>
  <w:footnote w:id="8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Ir-Regolament (UE) Nru 1094/2010 tal-Parlament Ewropew u tal-Kunsill tal-24 ta’ Novembru 2010 li jistabbilixxi Awtorità Superviżorja Ewropea (Awtorità Ewropea tal-Assigurazzjoni u l-Pensjonijiet tax-Xogħol), u li jemenda d-Deċiżjoni Nru 716/2009/KE u li jħassar id-Deċiżjoni tal-Kummissjoni 2009/79/KE (ĠU L 331, 15.12.201</w:t>
      </w:r>
      <w:r w:rsidR="00951D9E">
        <w:rPr>
          <w:sz w:val="24"/>
          <w:lang w:val="mt-MT"/>
        </w:rPr>
        <w:t>0</w:t>
      </w:r>
      <w:r w:rsidRPr="00B34504">
        <w:rPr>
          <w:sz w:val="24"/>
          <w:lang w:val="mt-MT"/>
        </w:rPr>
        <w:t>, p. 48).</w:t>
      </w:r>
    </w:p>
  </w:footnote>
  <w:footnote w:id="9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Ir-Regolament (UE) Nru 1095/2010 tal-Parlament Ewropew u tal-Kunsill tal-24 ta’ Novembru 2010 li jistabbilixxi Awtorità Superviżorja Ewropea (Awtorità Ewropea tat-Titoli u s-Swieq) u li jemenda d-Deċiżjoni Nru 716/2009/KE u jħassar id-Deċiżjoni tal-Kummissjoni 2009/77/KE (ĠU L 331, 15.12.201</w:t>
      </w:r>
      <w:r w:rsidR="00951D9E">
        <w:rPr>
          <w:sz w:val="24"/>
          <w:lang w:val="mt-MT"/>
        </w:rPr>
        <w:t>0</w:t>
      </w:r>
      <w:r w:rsidRPr="00B34504">
        <w:rPr>
          <w:sz w:val="24"/>
          <w:lang w:val="mt-MT"/>
        </w:rPr>
        <w:t>, p. 84).</w:t>
      </w:r>
    </w:p>
  </w:footnote>
  <w:footnote w:id="10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>
        <w:rPr>
          <w:rStyle w:val="FootnoteReference"/>
        </w:rPr>
        <w:footnoteRef/>
      </w:r>
      <w:r w:rsidRPr="0036264E">
        <w:rPr>
          <w:lang w:val="mt-MT"/>
        </w:rPr>
        <w:t xml:space="preserve"> </w:t>
      </w:r>
      <w:r w:rsidRPr="00B34504">
        <w:rPr>
          <w:sz w:val="24"/>
          <w:lang w:val="mt-MT"/>
        </w:rPr>
        <w:tab/>
      </w:r>
      <w:r w:rsidRPr="00B34504">
        <w:rPr>
          <w:b/>
          <w:i/>
          <w:sz w:val="24"/>
          <w:lang w:val="mt-MT"/>
        </w:rPr>
        <w:t>Ir-Regolament (UE) Nru 806/2014 tal-Parlament Ewropew u tal-Kunsill tal-15 ta’ Lulju 2014 li jistabbilixxi regoli uniformi u proċedura uniformi għar-riżoluzzjoni tal-istituzzjonijiet ta’ kreditu u ċerti ditti tal-investiment fil-qafas ta’ Mekkaniżmu Uniku ta’ Riżoluzzjoni u Fond Uniku għar-Riżoluzzjoni u li jemenda r-Regolament (UE) Nru 1093/2010 (ĠU L 225, 30.7.201</w:t>
      </w:r>
      <w:r>
        <w:rPr>
          <w:b/>
          <w:i/>
          <w:sz w:val="24"/>
          <w:lang w:val="mt-MT"/>
        </w:rPr>
        <w:t>4</w:t>
      </w:r>
      <w:r w:rsidRPr="00B34504">
        <w:rPr>
          <w:b/>
          <w:i/>
          <w:sz w:val="24"/>
          <w:lang w:val="mt-MT"/>
        </w:rPr>
        <w:t>, p. 1).</w:t>
      </w:r>
    </w:p>
  </w:footnote>
  <w:footnote w:id="11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tar-Regolament li jinsab fid-dokument 2021/0240(COD) (proposta għal Regolament li jistabbilixxi l-Awtorità għall-Ġlieda Kontra l-Ħasil tal-Flus u l-Finanzjament tat-Terroriżmu – COM/2021/421 final) u daħħal in-numru, id-data, it-titolu u r-referenza tal-ĠU ta’ dak ir-Regolament fin-nota f’qiegħ il-paġna.</w:t>
      </w:r>
    </w:p>
  </w:footnote>
  <w:footnote w:id="12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>
        <w:rPr>
          <w:rStyle w:val="FootnoteReference"/>
        </w:rPr>
        <w:footnoteRef/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Ir-Regolament tal-Kunsill (UE) Nru 1024/2013 tal-15 ta’ Ottubru 2013 li jikkonferixxi kompiti speċifiċi lill-Bank Ċentrali Ewropew fir-rigward ta’ politiki relatati mas-superviżjoni prudenzjali ta’ istituzzjonijiet ta’ kreditu (ĠU L 287, 29.10.2021, p. 63).</w:t>
      </w:r>
    </w:p>
  </w:footnote>
  <w:footnote w:id="13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</w:r>
      <w:r w:rsidRPr="00B34504">
        <w:rPr>
          <w:sz w:val="24"/>
          <w:lang w:val="mt-MT"/>
        </w:rPr>
        <w:t>COM(2023)168.</w:t>
      </w:r>
    </w:p>
  </w:footnote>
  <w:footnote w:id="14">
    <w:p w:rsidR="00681D08" w:rsidRPr="00B34504" w:rsidRDefault="00681D08" w:rsidP="00010919">
      <w:pPr>
        <w:pStyle w:val="FootnoteText"/>
        <w:ind w:left="709" w:hanging="709"/>
        <w:rPr>
          <w:sz w:val="24"/>
          <w:szCs w:val="24"/>
          <w:lang w:val="mt-MT"/>
        </w:rPr>
      </w:pPr>
      <w:r w:rsidRPr="00B34504">
        <w:rPr>
          <w:rStyle w:val="FootnoteReference"/>
          <w:sz w:val="24"/>
          <w:szCs w:val="24"/>
          <w:lang w:val="mt-MT"/>
        </w:rPr>
        <w:footnoteRef/>
      </w:r>
      <w:r w:rsidRPr="00B34504">
        <w:rPr>
          <w:sz w:val="24"/>
          <w:lang w:val="mt-MT"/>
        </w:rPr>
        <w:t xml:space="preserve"> </w:t>
      </w:r>
      <w:r w:rsidRPr="00B34504">
        <w:rPr>
          <w:sz w:val="24"/>
          <w:lang w:val="mt-MT"/>
        </w:rPr>
        <w:tab/>
        <w:t>Ir-Regolament (UE) 2022/868 tal-Parlament Ewropew u tal-Kunsill tat-30 ta’ Mejju 2022 dwar il-governanza Ewropea tad-data u li jemenda r-Regolament (UE) 2018/1724 (Att dwar il-Governanza tad-Data) (ĠU L 152, 3.6.20</w:t>
      </w:r>
      <w:r w:rsidR="00951D9E">
        <w:rPr>
          <w:sz w:val="24"/>
          <w:lang w:val="mt-MT"/>
        </w:rPr>
        <w:t>22</w:t>
      </w:r>
      <w:r w:rsidRPr="00B34504">
        <w:rPr>
          <w:sz w:val="24"/>
          <w:lang w:val="mt-MT"/>
        </w:rPr>
        <w:t>, p. 1).</w:t>
      </w:r>
    </w:p>
  </w:footnote>
  <w:footnote w:id="15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tar-Regolament li jinsab fid-dokument 2021/0240(COD) (proposta għal Regolament li jistabbilixxi l-Awtorità għall-Ġlieda Kontra l-Ħasil tal-Flus u l-Finanzjament tat-Terroriżmu – COM/2021/421 final) u daħħal in-numru, id-data, it-titolu u r-referenza tal-ĠU ta’ dak ir-Regolament fin-nota f’qiegħ il-paġna.</w:t>
      </w:r>
    </w:p>
  </w:footnote>
  <w:footnote w:id="16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++</w:t>
      </w:r>
      <w:r w:rsidRPr="0036264E">
        <w:rPr>
          <w:lang w:val="mt-MT"/>
        </w:rPr>
        <w:t xml:space="preserve"> </w:t>
      </w:r>
      <w:r w:rsidRPr="0036264E"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tad-Direttiva li tinsab fid-dokument 2021/0250(COD) (proposta għas-Sitt Direttiva dwar il-Ġlieda Kontra l-Ħasil tal-Flus - COM/2021/423 final) u daħħal in-numru, id-data, it-titolu u r-referenza tal-ĠU ta’ dik id-Direttiva fin-nota f’qiegħ il-paġna.</w:t>
      </w:r>
    </w:p>
  </w:footnote>
  <w:footnote w:id="17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tar-Regolament li jinsab fid-dokument 2021/0240(COD) (proposta għal Regolament li jistabbilixxi l-Awtorità għall-Ġlieda Kontra l-Ħasil tal-Flus u l-Finanzjament tat-Terroriżmu – COM/2021/421 final) u daħħal in-numru, id-data, it-titolu u r-referenza tal-ĠU ta’ dak ir-Regolament fin-nota f’qiegħ il-paġna.</w:t>
      </w:r>
    </w:p>
  </w:footnote>
  <w:footnote w:id="18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++</w:t>
      </w:r>
      <w:r w:rsidRPr="0036264E">
        <w:rPr>
          <w:lang w:val="mt-MT"/>
        </w:rPr>
        <w:t xml:space="preserve"> </w:t>
      </w:r>
      <w:r w:rsidRPr="0036264E"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tad-Direttiva li tinsab fid-dokument 2021/0250(COD) (proposta għas-Sitt Direttiva dwar il-Ġlieda Kontra l-Ħasil tal-Flus - COM/2021/423 final) u daħħal in-numru, id-data, it-titolu u r-referenza tal-ĠU ta’ dik id-Direttiva fin-nota f’qiegħ il-paġna.</w:t>
      </w:r>
    </w:p>
  </w:footnote>
  <w:footnote w:id="19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tar-Regolament li jinsab fid-dokument 2021/0240(COD) (proposta għal Regolament li jistabbilixxi l-Awtorità għall-Ġlieda Kontra l-Ħasil tal-Flus u l-Finanzjament tat-Terroriżmu – COM/2021/421 final) u daħħal in-numru, id-data, it-titolu u r-referenza tal-ĠU ta’ dak ir-Regolament fin-nota f’qiegħ il-paġna.</w:t>
      </w:r>
    </w:p>
  </w:footnote>
  <w:footnote w:id="20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++</w:t>
      </w:r>
      <w:r w:rsidRPr="0036264E">
        <w:rPr>
          <w:lang w:val="mt-MT"/>
        </w:rPr>
        <w:t xml:space="preserve"> </w:t>
      </w:r>
      <w:r w:rsidRPr="0036264E"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tad-Direttiva li tinsab fid-dokument 2021/0250(COD) (proposta għas-Sitt Direttiva dwar il-Ġlieda Kontra l-Ħasil tal-Flus - COM/2021/423 final) u daħħal in-numru, id-data, it-titolu u r-referenza tal-ĠU ta’ dik id-Direttiva fin-nota f’qiegħ il-paġna.</w:t>
      </w:r>
    </w:p>
  </w:footnote>
  <w:footnote w:id="21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tar-Regolament li jinsab fid-dokument 2021/0240(COD) (proposta għal Regolament li jistabbilixxi l-Awtorità għall-Ġlieda Kontra l-Ħasil tal-Flus u l-Finanzjament tat-Terroriżmu – COM/2021/421 final) u daħħal in-numru, id-data, it-titolu u r-referenza tal-ĠU ta’ dak ir-Regolament fin-nota f’qiegħ il-paġna.</w:t>
      </w:r>
    </w:p>
  </w:footnote>
  <w:footnote w:id="22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++</w:t>
      </w:r>
      <w:r w:rsidRPr="0036264E">
        <w:rPr>
          <w:lang w:val="mt-MT"/>
        </w:rPr>
        <w:t xml:space="preserve"> </w:t>
      </w:r>
      <w:r w:rsidRPr="0036264E"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tad-Direttiva li tinsab fid-dokument 2021/0250(COD) (proposta għas-Sitt Direttiva dwar il-Ġlieda Kontra l-Ħasil tal-Flus - COM/2021/423 final) u daħħal in-numru, id-data, it-titolu u r-referenza tal-ĠU ta’ dik id-Direttiva fin-nota f’qiegħ il-paġna.</w:t>
      </w:r>
    </w:p>
  </w:footnote>
  <w:footnote w:id="23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tar-Regolament li jinsab fid-dokument 2021/0240(COD) (proposta għal Regolament li jistabbilixxi l-Awtorità għall-Ġlieda Kontra l-Ħasil tal-Flus u l-Finanzjament tat-Terroriżmu – COM/2021/421 final) u daħħal in-numru, id-data, it-titolu u r-referenza tal-ĠU ta’ dak ir-Regolament fin-nota f’qiegħ il-paġna.</w:t>
      </w:r>
    </w:p>
  </w:footnote>
  <w:footnote w:id="24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 w:rsidRPr="0036264E"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tad-Direttiva li tinsab fid-dokument 2021/0250(COD) (proposta għas-Sitt Direttiva dwar il-Ġlieda Kontra l-Ħasil tal-Flus - COM/2021/423 final) u daħħal in-numru, id-data, it-titolu u r-referenza tal-ĠU ta’ dik id-Direttiva fin-nota f’qiegħ il-paġna.</w:t>
      </w:r>
      <w:bookmarkStart w:id="9" w:name="_GoBack"/>
      <w:bookmarkEnd w:id="9"/>
    </w:p>
  </w:footnote>
  <w:footnote w:id="25">
    <w:p w:rsidR="0036264E" w:rsidRPr="0036264E" w:rsidRDefault="0036264E" w:rsidP="0036264E">
      <w:pPr>
        <w:pStyle w:val="FootnoteText"/>
        <w:ind w:left="709" w:hanging="709"/>
        <w:rPr>
          <w:lang w:val="mt-MT"/>
        </w:rPr>
      </w:pPr>
      <w:r w:rsidRPr="0036264E">
        <w:rPr>
          <w:rStyle w:val="FootnoteReference"/>
          <w:lang w:val="mt-MT"/>
        </w:rPr>
        <w:t>+</w:t>
      </w:r>
      <w:r w:rsidRPr="0036264E">
        <w:rPr>
          <w:lang w:val="mt-MT"/>
        </w:rPr>
        <w:t xml:space="preserve"> </w:t>
      </w:r>
      <w:r>
        <w:rPr>
          <w:lang w:val="mt-MT"/>
        </w:rPr>
        <w:tab/>
      </w:r>
      <w:r w:rsidRPr="00B34504">
        <w:rPr>
          <w:b/>
          <w:i/>
          <w:sz w:val="24"/>
          <w:lang w:val="mt-MT"/>
        </w:rPr>
        <w:t>UP: Jekk jogħġbok daħħal fit-test in-numru tar-Regolament li jinsab fid-dokument 2021/0240(COD) (proposta għal Regolament li jistabbilixxi l-Awtorità għall-Ġlieda Kontra l-Ħasil tal-Flus u l-Finanzjament tat-Terroriżmu – COM/2021/421 final) u daħħal in-numru, id-data, it-titolu u r-referenza tal-ĠU ta’ dak ir-Regolament fin-nota f’qiegħ il-paġna.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08" w:rsidRPr="007019B2" w:rsidRDefault="00681D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08" w:rsidRPr="007019B2" w:rsidRDefault="00681D0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08" w:rsidRPr="007019B2" w:rsidRDefault="00681D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6/2024"/>
    <w:docVar w:name="dvlangue" w:val="MT"/>
    <w:docVar w:name="dvnumam" w:val="0"/>
    <w:docVar w:name="dvpe" w:val="757.366"/>
    <w:docVar w:name="dvrapporteur" w:val="Rapporteur: "/>
    <w:docVar w:name="dvstar" w:val="***I"/>
    <w:docVar w:name="dvtitre" w:val="Riżoluzzjoni leġiżlattiva tal-Parlament Ewropew tat-12 ta' Marzu 2024 dwar il-proposta għal Regolament tal-Parlament Ewropew u tal-Kunsill li jemenda r-Regolamenti (UE) Nru 1092/2010, (UE) Nru 1093/2010, (UE) Nru 1094/2010, (UE) Nru 1095/2010 u (UE) 2021/523 fir-rigward ta’ ċerti rekwiżiti ta’ rapportar fl-oqsma tas-servizzi finanzjarji u l-appoġġ għall-investiment(COM(2023)0593 – C9-0383/2023 – 2023/0363(COD))"/>
  </w:docVars>
  <w:rsids>
    <w:rsidRoot w:val="00256DEB"/>
    <w:rsid w:val="00002272"/>
    <w:rsid w:val="0001091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DEB"/>
    <w:rsid w:val="002767FF"/>
    <w:rsid w:val="00277BF9"/>
    <w:rsid w:val="002B18FE"/>
    <w:rsid w:val="002B5493"/>
    <w:rsid w:val="002E7683"/>
    <w:rsid w:val="00343214"/>
    <w:rsid w:val="003603C8"/>
    <w:rsid w:val="00361C00"/>
    <w:rsid w:val="0036264E"/>
    <w:rsid w:val="00364EE9"/>
    <w:rsid w:val="00395FA1"/>
    <w:rsid w:val="003A4CD3"/>
    <w:rsid w:val="003E15D4"/>
    <w:rsid w:val="00411CCE"/>
    <w:rsid w:val="0041666E"/>
    <w:rsid w:val="00421060"/>
    <w:rsid w:val="00471C19"/>
    <w:rsid w:val="004867E3"/>
    <w:rsid w:val="00494A28"/>
    <w:rsid w:val="004B4910"/>
    <w:rsid w:val="004B51EF"/>
    <w:rsid w:val="004C0004"/>
    <w:rsid w:val="004C5D52"/>
    <w:rsid w:val="0050519A"/>
    <w:rsid w:val="005072A1"/>
    <w:rsid w:val="00514517"/>
    <w:rsid w:val="00545827"/>
    <w:rsid w:val="00551ACD"/>
    <w:rsid w:val="00560270"/>
    <w:rsid w:val="005C2568"/>
    <w:rsid w:val="006037C0"/>
    <w:rsid w:val="006631B6"/>
    <w:rsid w:val="00680577"/>
    <w:rsid w:val="00681D08"/>
    <w:rsid w:val="006F74FA"/>
    <w:rsid w:val="007019B2"/>
    <w:rsid w:val="00727745"/>
    <w:rsid w:val="00731ADD"/>
    <w:rsid w:val="00734777"/>
    <w:rsid w:val="00747932"/>
    <w:rsid w:val="00751A4A"/>
    <w:rsid w:val="00756632"/>
    <w:rsid w:val="00762C74"/>
    <w:rsid w:val="00786EC0"/>
    <w:rsid w:val="007C184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D9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504"/>
    <w:rsid w:val="00B558F0"/>
    <w:rsid w:val="00BD48FE"/>
    <w:rsid w:val="00BD7BD8"/>
    <w:rsid w:val="00BE0D5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CF3"/>
    <w:rsid w:val="00F74202"/>
    <w:rsid w:val="00F87713"/>
    <w:rsid w:val="00FB4360"/>
    <w:rsid w:val="00FD0C70"/>
    <w:rsid w:val="00FD7FC7"/>
    <w:rsid w:val="00FF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CE5C4"/>
  <w15:chartTrackingRefBased/>
  <w15:docId w15:val="{939A1A22-D5C7-4E34-A058-47D9EF8D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B51EF"/>
    <w:rPr>
      <w:b/>
    </w:rPr>
  </w:style>
  <w:style w:type="paragraph" w:customStyle="1" w:styleId="NormalHanging12a">
    <w:name w:val="NormalHanging12a"/>
    <w:basedOn w:val="Normal"/>
    <w:rsid w:val="004B51E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B51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B51EF"/>
    <w:pPr>
      <w:spacing w:before="480" w:after="240"/>
    </w:pPr>
  </w:style>
  <w:style w:type="character" w:customStyle="1" w:styleId="NormalBoldChar">
    <w:name w:val="NormalBold Char"/>
    <w:link w:val="NormalBold"/>
    <w:locked/>
    <w:rsid w:val="004B51EF"/>
    <w:rPr>
      <w:b/>
      <w:sz w:val="24"/>
      <w:lang w:val="mt-MT"/>
    </w:rPr>
  </w:style>
  <w:style w:type="paragraph" w:customStyle="1" w:styleId="NormalCenter12a">
    <w:name w:val="NormalCenter12a"/>
    <w:basedOn w:val="Normal"/>
    <w:rsid w:val="004B51E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B51EF"/>
    <w:pPr>
      <w:spacing w:before="720" w:after="240"/>
      <w:jc w:val="center"/>
    </w:pPr>
  </w:style>
  <w:style w:type="paragraph" w:customStyle="1" w:styleId="ManualConsidrant">
    <w:name w:val="Manual Considérant"/>
    <w:basedOn w:val="Normal"/>
    <w:rsid w:val="004B51E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BE0D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0D5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FBBD7-FE02-4CCE-80E7-1C20519E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36</Pages>
  <Words>11258</Words>
  <Characters>86312</Characters>
  <Application>Microsoft Office Word</Application>
  <DocSecurity>0</DocSecurity>
  <Lines>719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LUKSITE Marija</cp:lastModifiedBy>
  <cp:revision>2</cp:revision>
  <cp:lastPrinted>2004-11-19T15:42:00Z</cp:lastPrinted>
  <dcterms:created xsi:type="dcterms:W3CDTF">2024-10-09T08:18:00Z</dcterms:created>
  <dcterms:modified xsi:type="dcterms:W3CDTF">2024-10-09T08:18:00Z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A9-0026/2024</vt:lpwstr>
  </property>
  <property fmtid="{D5CDD505-2E9C-101B-9397-08002B2CF9AE}" pid="4" name="&lt;Type&gt;">
    <vt:lpwstr>RR</vt:lpwstr>
  </property>
</Properties>
</file>