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3F98" w14:paraId="37CD950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99F630" w14:textId="77777777" w:rsidR="00751A4A" w:rsidRPr="00EE3F98" w:rsidRDefault="00DE5303" w:rsidP="0010095E">
            <w:pPr>
              <w:pStyle w:val="EPName"/>
            </w:pPr>
            <w:r w:rsidRPr="00EE3F98">
              <w:t>Euroopan parlamentti</w:t>
            </w:r>
          </w:p>
          <w:p w14:paraId="13865E0A" w14:textId="77777777" w:rsidR="00751A4A" w:rsidRPr="00EE3F9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3F9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4D26DDE" w14:textId="77777777" w:rsidR="00751A4A" w:rsidRPr="00EE3F98" w:rsidRDefault="00187494" w:rsidP="0010095E">
            <w:pPr>
              <w:pStyle w:val="EPLogo"/>
            </w:pPr>
            <w:r w:rsidRPr="00EE3F98">
              <w:rPr>
                <w:noProof/>
                <w:lang w:eastAsia="fi-FI"/>
              </w:rPr>
              <w:drawing>
                <wp:inline distT="0" distB="0" distL="0" distR="0" wp14:anchorId="4EC967F9" wp14:editId="1FA6A2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DAC392" w14:textId="77777777" w:rsidR="00D058B8" w:rsidRPr="00EE3F98" w:rsidRDefault="00D058B8" w:rsidP="004C5D52">
      <w:pPr>
        <w:pStyle w:val="LineTop"/>
      </w:pPr>
    </w:p>
    <w:p w14:paraId="378DA150" w14:textId="77777777" w:rsidR="00680577" w:rsidRPr="00EE3F98" w:rsidRDefault="00DE5303" w:rsidP="00680577">
      <w:pPr>
        <w:pStyle w:val="EPBodyTA1"/>
      </w:pPr>
      <w:r w:rsidRPr="00EE3F98">
        <w:t>HYVÄKSYTYT TEKSTIT</w:t>
      </w:r>
    </w:p>
    <w:p w14:paraId="4F725BC5" w14:textId="77777777" w:rsidR="00D058B8" w:rsidRPr="00EE3F98" w:rsidRDefault="00D058B8" w:rsidP="00D058B8">
      <w:pPr>
        <w:pStyle w:val="LineBottom"/>
      </w:pPr>
    </w:p>
    <w:p w14:paraId="71376902" w14:textId="72129906" w:rsidR="00DE5303" w:rsidRPr="00EE3F98" w:rsidRDefault="00DE5303" w:rsidP="00DE5303">
      <w:pPr>
        <w:pStyle w:val="ATHeading1"/>
      </w:pPr>
      <w:bookmarkStart w:id="0" w:name="TANumber"/>
      <w:r w:rsidRPr="00EE3F98">
        <w:t>P9_TA(2024)0</w:t>
      </w:r>
      <w:r w:rsidR="00FD7BC7" w:rsidRPr="00EE3F98">
        <w:t>13</w:t>
      </w:r>
      <w:r w:rsidRPr="00EE3F98">
        <w:t>0</w:t>
      </w:r>
      <w:bookmarkEnd w:id="0"/>
    </w:p>
    <w:p w14:paraId="75C466C3" w14:textId="4F3CD3A7" w:rsidR="00DE5303" w:rsidRPr="00EE3F98" w:rsidRDefault="00BC5DE4" w:rsidP="00DE5303">
      <w:pPr>
        <w:pStyle w:val="ATHeading2"/>
      </w:pPr>
      <w:bookmarkStart w:id="1" w:name="title"/>
      <w:r w:rsidRPr="00EE3F98">
        <w:t>K</w:t>
      </w:r>
      <w:r w:rsidR="00DE5303" w:rsidRPr="00EE3F98">
        <w:t>yber</w:t>
      </w:r>
      <w:r w:rsidR="00D12BDB" w:rsidRPr="00EE3F98">
        <w:t>resilienssi</w:t>
      </w:r>
      <w:r w:rsidRPr="00EE3F98">
        <w:t>säädös</w:t>
      </w:r>
      <w:bookmarkEnd w:id="1"/>
    </w:p>
    <w:p w14:paraId="0AA73C8E" w14:textId="77777777" w:rsidR="00DE5303" w:rsidRPr="00EE3F98" w:rsidRDefault="00DE5303" w:rsidP="00DE5303">
      <w:pPr>
        <w:rPr>
          <w:i/>
          <w:vanish/>
        </w:rPr>
      </w:pPr>
      <w:r w:rsidRPr="00EE3F98">
        <w:rPr>
          <w:i/>
        </w:rPr>
        <w:fldChar w:fldCharType="begin"/>
      </w:r>
      <w:r w:rsidRPr="00EE3F98">
        <w:rPr>
          <w:i/>
        </w:rPr>
        <w:instrText xml:space="preserve"> TC"(</w:instrText>
      </w:r>
      <w:bookmarkStart w:id="2" w:name="DocNumber"/>
      <w:r w:rsidRPr="00EE3F98">
        <w:rPr>
          <w:i/>
        </w:rPr>
        <w:instrText>A9-0253/2023</w:instrText>
      </w:r>
      <w:bookmarkEnd w:id="2"/>
      <w:r w:rsidRPr="00EE3F98">
        <w:rPr>
          <w:i/>
        </w:rPr>
        <w:instrText xml:space="preserve"> - Esittelijä: Nicola Danti)"\l3 \n&gt; \* MERGEFORMAT </w:instrText>
      </w:r>
      <w:r w:rsidRPr="00EE3F98">
        <w:rPr>
          <w:i/>
        </w:rPr>
        <w:fldChar w:fldCharType="end"/>
      </w:r>
    </w:p>
    <w:p w14:paraId="4CCAD4D9" w14:textId="77777777" w:rsidR="00DE5303" w:rsidRPr="00EE3F98" w:rsidRDefault="00DE5303" w:rsidP="00DE5303">
      <w:pPr>
        <w:rPr>
          <w:vanish/>
        </w:rPr>
      </w:pPr>
      <w:bookmarkStart w:id="3" w:name="Commission"/>
      <w:r w:rsidRPr="00EE3F98">
        <w:rPr>
          <w:vanish/>
        </w:rPr>
        <w:t>Teollisuus-, tutkimus- ja energiavaliokunta</w:t>
      </w:r>
      <w:bookmarkEnd w:id="3"/>
    </w:p>
    <w:p w14:paraId="1C546AB1" w14:textId="77777777" w:rsidR="00DE5303" w:rsidRPr="00EE3F98" w:rsidRDefault="00DE5303" w:rsidP="00DE5303">
      <w:pPr>
        <w:rPr>
          <w:vanish/>
        </w:rPr>
      </w:pPr>
      <w:bookmarkStart w:id="4" w:name="PE"/>
      <w:r w:rsidRPr="00EE3F98">
        <w:rPr>
          <w:vanish/>
        </w:rPr>
        <w:t>PE745.538</w:t>
      </w:r>
      <w:bookmarkEnd w:id="4"/>
    </w:p>
    <w:p w14:paraId="6D8DC451" w14:textId="3EA6330B" w:rsidR="00DE5303" w:rsidRPr="00EE3F98" w:rsidRDefault="00DE5303" w:rsidP="00DE5303">
      <w:pPr>
        <w:pStyle w:val="ATHeading3"/>
      </w:pPr>
      <w:bookmarkStart w:id="5" w:name="Sujet"/>
      <w:r w:rsidRPr="00EE3F98">
        <w:t xml:space="preserve">Euroopan parlamentin lainsäädäntöpäätöslauselma </w:t>
      </w:r>
      <w:r w:rsidR="008A4795" w:rsidRPr="00EE3F98">
        <w:t>1</w:t>
      </w:r>
      <w:r w:rsidR="00D83B32" w:rsidRPr="00EE3F98">
        <w:t>2</w:t>
      </w:r>
      <w:r w:rsidRPr="00EE3F98">
        <w:t>. maaliskuuta 2024 ehdotuksesta Euroopan parlamentin ja neuvoston asetuksek</w:t>
      </w:r>
      <w:bookmarkStart w:id="6" w:name="_GoBack"/>
      <w:bookmarkEnd w:id="6"/>
      <w:r w:rsidRPr="00EE3F98">
        <w:t>si digitaalisia elementtejä sisältävien tuotteiden horisontaalisista kyberturvavaatimuksista ja asetuksen (EU) 2019/1020 muuttamisesta</w:t>
      </w:r>
      <w:bookmarkEnd w:id="5"/>
      <w:r w:rsidRPr="00EE3F98">
        <w:t xml:space="preserve"> </w:t>
      </w:r>
      <w:bookmarkStart w:id="7" w:name="References"/>
      <w:r w:rsidRPr="00EE3F98">
        <w:t>(COM(2022)0454 – C9-0308/2022 – 2022/0272(COD))</w:t>
      </w:r>
      <w:bookmarkEnd w:id="7"/>
    </w:p>
    <w:p w14:paraId="72B14438" w14:textId="77777777" w:rsidR="008C58B1" w:rsidRPr="00EE3F98" w:rsidRDefault="008C58B1" w:rsidP="008C58B1">
      <w:pPr>
        <w:pStyle w:val="NormalBold"/>
      </w:pPr>
      <w:bookmarkStart w:id="8" w:name="TextBodyBegin"/>
      <w:bookmarkEnd w:id="8"/>
      <w:r w:rsidRPr="00EE3F98">
        <w:t>(Tavallinen lainsäätämisjärjestys: ensimmäinen käsittely)</w:t>
      </w:r>
    </w:p>
    <w:p w14:paraId="15930EA9" w14:textId="77777777" w:rsidR="008C58B1" w:rsidRPr="00EE3F98" w:rsidRDefault="008C58B1" w:rsidP="008C58B1">
      <w:pPr>
        <w:pStyle w:val="EPComma"/>
      </w:pPr>
      <w:r w:rsidRPr="00EE3F98">
        <w:rPr>
          <w:i/>
          <w:iCs/>
        </w:rPr>
        <w:t>Euroopan parlamentti</w:t>
      </w:r>
      <w:r w:rsidRPr="00EE3F98">
        <w:t>, joka</w:t>
      </w:r>
    </w:p>
    <w:p w14:paraId="45A615AD" w14:textId="77777777" w:rsidR="008C58B1" w:rsidRPr="00EE3F98" w:rsidRDefault="008C58B1" w:rsidP="008C58B1">
      <w:pPr>
        <w:pStyle w:val="NormalHanging12a"/>
      </w:pPr>
      <w:r w:rsidRPr="00EE3F98">
        <w:t>–</w:t>
      </w:r>
      <w:r w:rsidRPr="00EE3F98">
        <w:tab/>
        <w:t>ottaa huomioon komission ehdotuksen Euroopan parlamentille ja neuvostolle (COM(2022)0454),</w:t>
      </w:r>
    </w:p>
    <w:p w14:paraId="0F9A751A" w14:textId="32C5D036" w:rsidR="008C58B1" w:rsidRPr="00EE3F98" w:rsidRDefault="008C58B1" w:rsidP="008C58B1">
      <w:pPr>
        <w:pStyle w:val="NormalHanging12a"/>
      </w:pPr>
      <w:r w:rsidRPr="00EE3F98">
        <w:t>–</w:t>
      </w:r>
      <w:r w:rsidRPr="00EE3F98">
        <w:tab/>
        <w:t>ottaa huomioon Euroopan unionin toiminnasta tehdyn sopimuksen 294 artiklan 2 kohdan ja 114 artiklan, joiden mukaisesti komissio on antanut ehdotuksen Euroopan parlamentille (C9-0308/2022),</w:t>
      </w:r>
    </w:p>
    <w:p w14:paraId="338B2576" w14:textId="77777777" w:rsidR="008C58B1" w:rsidRPr="00EE3F98" w:rsidRDefault="008C58B1" w:rsidP="008C58B1">
      <w:pPr>
        <w:pStyle w:val="NormalHanging12a"/>
      </w:pPr>
      <w:r w:rsidRPr="00EE3F98">
        <w:t>–</w:t>
      </w:r>
      <w:r w:rsidRPr="00EE3F98">
        <w:tab/>
        <w:t>ottaa huomioon Euroopan unionin toiminnasta tehdyn sopimuksen 294 artiklan 3 kohdan,</w:t>
      </w:r>
    </w:p>
    <w:p w14:paraId="7C28F07D" w14:textId="77777777" w:rsidR="008C58B1" w:rsidRPr="00EE3F98" w:rsidRDefault="008C58B1" w:rsidP="008C58B1">
      <w:pPr>
        <w:pStyle w:val="NormalHanging12a"/>
      </w:pPr>
      <w:r w:rsidRPr="00EE3F98">
        <w:t>–</w:t>
      </w:r>
      <w:r w:rsidRPr="00EE3F98">
        <w:tab/>
        <w:t>ottaa huomioon Euroopan talous- ja sosiaalikomitean 14. joulukuuta 2022 antaman lausunnon</w:t>
      </w:r>
      <w:r w:rsidRPr="00EE3F98">
        <w:rPr>
          <w:rStyle w:val="FootnoteReference"/>
        </w:rPr>
        <w:footnoteReference w:id="1"/>
      </w:r>
      <w:r w:rsidRPr="00EE3F98">
        <w:t>,</w:t>
      </w:r>
    </w:p>
    <w:p w14:paraId="499ED655" w14:textId="77777777" w:rsidR="003757F0" w:rsidRPr="00EE3F98" w:rsidRDefault="003757F0" w:rsidP="008C58B1">
      <w:pPr>
        <w:pStyle w:val="NormalHanging12a"/>
      </w:pPr>
      <w:r w:rsidRPr="00EE3F98">
        <w:t>–</w:t>
      </w:r>
      <w:r w:rsidRPr="00EE3F98">
        <w:tab/>
        <w:t>ottaa huomioon asiasta vastaavan valiokunnan työjärjestyksen 74 artiklan 4 kohdan mukaisesti hyväksymän alustavan sopimuksen sekä neuvoston edustajan 20. joulukuuta 2023 päivätyllä kirjeellä antaman sitoumuksen hyväksyä Euroopan parlamentin kanta Euroopan unionin toiminnasta tehdyn sopimuksen 294 artiklan 4 kohdan mukaisesti,</w:t>
      </w:r>
    </w:p>
    <w:p w14:paraId="6D915C82" w14:textId="77777777" w:rsidR="008C58B1" w:rsidRPr="00EE3F98" w:rsidRDefault="008C58B1" w:rsidP="008C58B1">
      <w:pPr>
        <w:pStyle w:val="NormalHanging12a"/>
      </w:pPr>
      <w:r w:rsidRPr="00EE3F98">
        <w:t>–</w:t>
      </w:r>
      <w:r w:rsidRPr="00EE3F98">
        <w:tab/>
        <w:t>ottaa huomioon työjärjestyksen 59 artiklan,</w:t>
      </w:r>
    </w:p>
    <w:p w14:paraId="7C96DB10" w14:textId="77777777" w:rsidR="008C58B1" w:rsidRPr="00EE3F98" w:rsidRDefault="008C58B1" w:rsidP="008C58B1">
      <w:pPr>
        <w:pStyle w:val="NormalHanging12a"/>
      </w:pPr>
      <w:r w:rsidRPr="00EE3F98">
        <w:t>–</w:t>
      </w:r>
      <w:r w:rsidRPr="00EE3F98">
        <w:tab/>
        <w:t>ottaa huomioon sisämarkkina- ja kuluttajansuojavaliokunnan lausunnon,</w:t>
      </w:r>
    </w:p>
    <w:p w14:paraId="425EEE1F" w14:textId="77777777" w:rsidR="008C58B1" w:rsidRPr="00EE3F98" w:rsidRDefault="008C58B1" w:rsidP="008C58B1">
      <w:pPr>
        <w:pStyle w:val="NormalHanging12a"/>
      </w:pPr>
      <w:r w:rsidRPr="00EE3F98">
        <w:t>–</w:t>
      </w:r>
      <w:r w:rsidRPr="00EE3F98">
        <w:tab/>
        <w:t>ottaa huomioon teollisuus-, tutkimus- ja energiavaliokunnan mietinnön (A9-0253/2023),</w:t>
      </w:r>
    </w:p>
    <w:p w14:paraId="4EE1F819" w14:textId="77777777" w:rsidR="008C58B1" w:rsidRPr="00EE3F98" w:rsidRDefault="008C58B1" w:rsidP="008C58B1">
      <w:pPr>
        <w:pStyle w:val="NormalHanging12a"/>
      </w:pPr>
      <w:r w:rsidRPr="00EE3F98">
        <w:lastRenderedPageBreak/>
        <w:t>1.</w:t>
      </w:r>
      <w:r w:rsidRPr="00EE3F98">
        <w:tab/>
        <w:t>vahvistaa jäljempänä esitetyn ensimmäisen käsittelyn kannan;</w:t>
      </w:r>
    </w:p>
    <w:p w14:paraId="4DF7B2F2" w14:textId="79941A78" w:rsidR="008C58B1" w:rsidRPr="00EE3F98" w:rsidRDefault="008C58B1" w:rsidP="008C58B1">
      <w:pPr>
        <w:pStyle w:val="NormalHanging12a"/>
      </w:pPr>
      <w:r w:rsidRPr="00EE3F98">
        <w:t>2.</w:t>
      </w:r>
      <w:r w:rsidRPr="00EE3F98">
        <w:tab/>
      </w:r>
      <w:r w:rsidR="003757F0" w:rsidRPr="00EE3F98">
        <w:t xml:space="preserve">hyväksyy tämän päätöslauselman liitteenä olevan Euroopan parlamentin, neuvoston ja komission yhteisen lausuman, joka julkaistaan </w:t>
      </w:r>
      <w:r w:rsidR="003757F0" w:rsidRPr="00EE3F98">
        <w:rPr>
          <w:i/>
        </w:rPr>
        <w:t>Euroopan unionin virallisen lehden</w:t>
      </w:r>
      <w:r w:rsidR="003757F0" w:rsidRPr="00EE3F98">
        <w:t xml:space="preserve"> C-sarjassa;</w:t>
      </w:r>
    </w:p>
    <w:p w14:paraId="3298BBEA" w14:textId="77777777" w:rsidR="008C58B1" w:rsidRPr="00EE3F98" w:rsidRDefault="008C58B1" w:rsidP="008C58B1">
      <w:pPr>
        <w:pStyle w:val="NormalHanging12a"/>
      </w:pPr>
      <w:r w:rsidRPr="00EE3F98">
        <w:t>3.</w:t>
      </w:r>
      <w:r w:rsidRPr="00EE3F98">
        <w:tab/>
        <w:t>pyytää komissiota antamaan asian uudelleen Euroopan parlamentin käsiteltäväksi, jos se korvaa ehdotuksensa, muuttaa sitä huomattavasti tai aikoo muuttaa sitä huomattavasti;</w:t>
      </w:r>
    </w:p>
    <w:p w14:paraId="286DDD38" w14:textId="77777777" w:rsidR="008C58B1" w:rsidRPr="00EE3F98" w:rsidRDefault="008C58B1" w:rsidP="008C58B1">
      <w:pPr>
        <w:pStyle w:val="NormalHanging12a"/>
      </w:pPr>
      <w:r w:rsidRPr="00EE3F98">
        <w:t>4.</w:t>
      </w:r>
      <w:r w:rsidRPr="00EE3F98">
        <w:tab/>
        <w:t>kehottaa puhemiestä välittämään parlamentin kannan neuvostolle ja komissiolle sekä kansallisille parlamenteille.</w:t>
      </w:r>
    </w:p>
    <w:p w14:paraId="6C3D299C" w14:textId="77777777" w:rsidR="00562097" w:rsidRPr="00EE3F98" w:rsidRDefault="00562097">
      <w:pPr>
        <w:widowControl/>
        <w:sectPr w:rsidR="00562097" w:rsidRPr="00EE3F98" w:rsidSect="00D83B32">
          <w:footnotePr>
            <w:numRestart w:val="eachSect"/>
          </w:footnotePr>
          <w:pgSz w:w="11906" w:h="16838"/>
          <w:pgMar w:top="1134" w:right="1417" w:bottom="1417" w:left="1417" w:header="567" w:footer="567" w:gutter="0"/>
          <w:cols w:space="720"/>
          <w:docGrid w:linePitch="360"/>
        </w:sectPr>
      </w:pPr>
    </w:p>
    <w:p w14:paraId="38FF23FC" w14:textId="405AD08E" w:rsidR="00D83B32" w:rsidRPr="00EE3F98" w:rsidRDefault="00D83B32" w:rsidP="00D83B32">
      <w:pPr>
        <w:spacing w:after="240"/>
        <w:rPr>
          <w:b/>
          <w:szCs w:val="24"/>
        </w:rPr>
      </w:pPr>
      <w:r w:rsidRPr="00EE3F98">
        <w:rPr>
          <w:b/>
          <w:szCs w:val="24"/>
        </w:rPr>
        <w:lastRenderedPageBreak/>
        <w:t>P9_TC1-COD(202</w:t>
      </w:r>
      <w:r w:rsidR="00562097" w:rsidRPr="00EE3F98">
        <w:rPr>
          <w:b/>
          <w:szCs w:val="24"/>
        </w:rPr>
        <w:t>2</w:t>
      </w:r>
      <w:r w:rsidRPr="00EE3F98">
        <w:rPr>
          <w:b/>
          <w:szCs w:val="24"/>
        </w:rPr>
        <w:t>)0</w:t>
      </w:r>
      <w:r w:rsidR="00562097" w:rsidRPr="00EE3F98">
        <w:rPr>
          <w:b/>
          <w:szCs w:val="24"/>
        </w:rPr>
        <w:t>272</w:t>
      </w:r>
    </w:p>
    <w:p w14:paraId="6E8D71F6" w14:textId="28C6303F" w:rsidR="00222DAA" w:rsidRPr="00EE3F98" w:rsidRDefault="00D83B32" w:rsidP="00222DAA">
      <w:pPr>
        <w:spacing w:after="240"/>
        <w:rPr>
          <w:rFonts w:eastAsiaTheme="minorHAnsi"/>
          <w:b/>
          <w:szCs w:val="22"/>
          <w:lang w:eastAsia="en-US"/>
        </w:rPr>
      </w:pPr>
      <w:r w:rsidRPr="00EE3F98">
        <w:rPr>
          <w:b/>
          <w:szCs w:val="24"/>
        </w:rPr>
        <w:t xml:space="preserve">Euroopan parlamentin kanta, vahvistettu ensimmäisessä käsittelyssä </w:t>
      </w:r>
      <w:r w:rsidR="00562097" w:rsidRPr="00EE3F98">
        <w:rPr>
          <w:b/>
          <w:szCs w:val="24"/>
        </w:rPr>
        <w:t>12</w:t>
      </w:r>
      <w:r w:rsidRPr="00EE3F98">
        <w:rPr>
          <w:b/>
          <w:szCs w:val="24"/>
        </w:rPr>
        <w:t xml:space="preserve">. </w:t>
      </w:r>
      <w:r w:rsidR="00562097" w:rsidRPr="00EE3F98">
        <w:rPr>
          <w:b/>
          <w:szCs w:val="24"/>
        </w:rPr>
        <w:t>maalis</w:t>
      </w:r>
      <w:r w:rsidRPr="00EE3F98">
        <w:rPr>
          <w:b/>
          <w:szCs w:val="24"/>
        </w:rPr>
        <w:t xml:space="preserve">kuuta 2024, Euroopan parlamentin ja neuvoston </w:t>
      </w:r>
      <w:r w:rsidR="00562097" w:rsidRPr="00EE3F98">
        <w:rPr>
          <w:b/>
          <w:szCs w:val="24"/>
        </w:rPr>
        <w:t>asetuksen</w:t>
      </w:r>
      <w:r w:rsidRPr="00EE3F98">
        <w:rPr>
          <w:b/>
          <w:szCs w:val="24"/>
        </w:rPr>
        <w:t xml:space="preserve"> (EU) 2024/… antamiseksi </w:t>
      </w:r>
      <w:r w:rsidR="00222DAA" w:rsidRPr="00EE3F98">
        <w:rPr>
          <w:rFonts w:eastAsiaTheme="minorHAnsi"/>
          <w:b/>
          <w:szCs w:val="22"/>
          <w:lang w:eastAsia="en-US"/>
        </w:rPr>
        <w:t xml:space="preserve">digitaalisia elementtejä sisältävien tuotteiden horisontaalisista kyberturvallisuusvaatimuksista ja asetusten (EU) </w:t>
      </w:r>
      <w:proofErr w:type="gramStart"/>
      <w:r w:rsidR="00222DAA" w:rsidRPr="00EE3F98">
        <w:rPr>
          <w:rFonts w:eastAsiaTheme="minorHAnsi"/>
          <w:b/>
          <w:szCs w:val="22"/>
          <w:lang w:eastAsia="en-US"/>
        </w:rPr>
        <w:t>N:o</w:t>
      </w:r>
      <w:proofErr w:type="gramEnd"/>
      <w:r w:rsidR="00222DAA" w:rsidRPr="00EE3F98">
        <w:rPr>
          <w:rFonts w:eastAsiaTheme="minorHAnsi"/>
          <w:b/>
          <w:szCs w:val="22"/>
          <w:lang w:eastAsia="en-US"/>
        </w:rPr>
        <w:t xml:space="preserve"> 168/2013 ja (EU) 2019/1020 ja direktiivin (EU) 2020/1828 muuttamisesta (kyberkestävyyssäädös)</w:t>
      </w:r>
    </w:p>
    <w:p w14:paraId="35AF466C" w14:textId="4E2E6640" w:rsidR="00F06A13" w:rsidRPr="00EE3F98" w:rsidRDefault="00F06A13" w:rsidP="00F06A13">
      <w:pPr>
        <w:suppressAutoHyphens/>
        <w:rPr>
          <w:i/>
          <w:szCs w:val="24"/>
        </w:rPr>
      </w:pPr>
      <w:r w:rsidRPr="00EE3F98">
        <w:rPr>
          <w:i/>
          <w:szCs w:val="24"/>
        </w:rPr>
        <w:t>(Euroopan parlamentin ja neuvoston päästyä sopimukseen parlamentin kanta vastaa lopullista säädöstä, asetusta (EU) 2024/</w:t>
      </w:r>
      <w:r w:rsidRPr="00EE3F98">
        <w:rPr>
          <w:i/>
          <w:szCs w:val="24"/>
        </w:rPr>
        <w:t>2847</w:t>
      </w:r>
      <w:r w:rsidRPr="00EE3F98">
        <w:rPr>
          <w:i/>
          <w:szCs w:val="24"/>
        </w:rPr>
        <w:t>.)</w:t>
      </w:r>
    </w:p>
    <w:p w14:paraId="578C1FDD" w14:textId="77777777" w:rsidR="00F06A13" w:rsidRPr="00EE3F98" w:rsidRDefault="00F06A13">
      <w:pPr>
        <w:widowControl/>
        <w:rPr>
          <w:rFonts w:eastAsiaTheme="minorHAnsi"/>
          <w:szCs w:val="22"/>
          <w:lang w:eastAsia="en-US"/>
        </w:rPr>
      </w:pPr>
      <w:r w:rsidRPr="00EE3F98">
        <w:rPr>
          <w:rFonts w:eastAsiaTheme="minorHAnsi"/>
          <w:szCs w:val="22"/>
          <w:lang w:eastAsia="en-US"/>
        </w:rPr>
        <w:br w:type="page"/>
      </w:r>
    </w:p>
    <w:p w14:paraId="17F7F7B0" w14:textId="7716566D" w:rsidR="00130E02" w:rsidRPr="00EE3F98" w:rsidRDefault="00130E02" w:rsidP="00F06A13">
      <w:pPr>
        <w:keepNext/>
        <w:widowControl/>
        <w:tabs>
          <w:tab w:val="right" w:pos="9072"/>
        </w:tabs>
        <w:spacing w:before="600" w:after="120" w:line="360" w:lineRule="auto"/>
        <w:jc w:val="right"/>
        <w:rPr>
          <w:rFonts w:eastAsiaTheme="minorHAnsi"/>
          <w:b/>
          <w:szCs w:val="22"/>
          <w:lang w:eastAsia="en-US"/>
        </w:rPr>
      </w:pPr>
      <w:r w:rsidRPr="00EE3F98">
        <w:lastRenderedPageBreak/>
        <w:t>LAINSÄÄDÄNTÖPÄÄTÖSLAUSELMAN LIITE</w:t>
      </w:r>
    </w:p>
    <w:p w14:paraId="1EE5C859" w14:textId="6B5C76DE" w:rsidR="00130E02" w:rsidRPr="00EE3F98" w:rsidRDefault="00130E02" w:rsidP="00130E02">
      <w:pPr>
        <w:widowControl/>
        <w:spacing w:before="120" w:after="120" w:line="360" w:lineRule="auto"/>
        <w:jc w:val="center"/>
        <w:rPr>
          <w:rFonts w:eastAsiaTheme="minorHAnsi"/>
          <w:i/>
          <w:szCs w:val="24"/>
          <w:lang w:eastAsia="en-US"/>
        </w:rPr>
      </w:pPr>
      <w:r w:rsidRPr="00EE3F98">
        <w:rPr>
          <w:b/>
        </w:rPr>
        <w:t xml:space="preserve">Euroopan parlamentin, neuvoston ja komission yhteinen poliittinen lausuma </w:t>
      </w:r>
      <w:proofErr w:type="spellStart"/>
      <w:r w:rsidRPr="00EE3F98">
        <w:rPr>
          <w:b/>
        </w:rPr>
        <w:t>ENISAn</w:t>
      </w:r>
      <w:proofErr w:type="spellEnd"/>
      <w:r w:rsidRPr="00EE3F98">
        <w:rPr>
          <w:b/>
        </w:rPr>
        <w:t xml:space="preserve"> resursseista digitaalisia elementtejä sisältävien tuotteiden horisontaalisista kyberturvallisuusvaatimuksista ja asetusten (EU) </w:t>
      </w:r>
      <w:proofErr w:type="gramStart"/>
      <w:r w:rsidRPr="00EE3F98">
        <w:rPr>
          <w:b/>
        </w:rPr>
        <w:t>N:o</w:t>
      </w:r>
      <w:proofErr w:type="gramEnd"/>
      <w:r w:rsidRPr="00EE3F98">
        <w:rPr>
          <w:b/>
        </w:rPr>
        <w:t xml:space="preserve"> 168/2013 ja (EU) 2019/1020 sekä direktiivin (EU) 2020/1828 muuttamisesta annetun Euroopan parlamentin ja neuvoston asetuksen (EU) </w:t>
      </w:r>
      <w:r w:rsidR="00F06A13" w:rsidRPr="00EE3F98">
        <w:rPr>
          <w:b/>
        </w:rPr>
        <w:t>2024</w:t>
      </w:r>
      <w:r w:rsidRPr="00EE3F98">
        <w:rPr>
          <w:b/>
        </w:rPr>
        <w:t>/</w:t>
      </w:r>
      <w:r w:rsidR="00F06A13" w:rsidRPr="00EE3F98">
        <w:rPr>
          <w:b/>
        </w:rPr>
        <w:t>2847</w:t>
      </w:r>
      <w:r w:rsidRPr="00EE3F98">
        <w:rPr>
          <w:b/>
        </w:rPr>
        <w:t xml:space="preserve"> (</w:t>
      </w:r>
      <w:proofErr w:type="spellStart"/>
      <w:r w:rsidRPr="00EE3F98">
        <w:rPr>
          <w:b/>
        </w:rPr>
        <w:t>kyberresilienssisäädös</w:t>
      </w:r>
      <w:proofErr w:type="spellEnd"/>
      <w:r w:rsidRPr="00EE3F98">
        <w:rPr>
          <w:b/>
        </w:rPr>
        <w:t>) hyväksymisen yhteydessä</w:t>
      </w:r>
    </w:p>
    <w:p w14:paraId="7483ACC8" w14:textId="6E21C11A" w:rsidR="00222DAA" w:rsidRPr="00EE3F98" w:rsidRDefault="00130E02" w:rsidP="00F06A13">
      <w:pPr>
        <w:widowControl/>
        <w:spacing w:before="120" w:after="120" w:line="360" w:lineRule="auto"/>
        <w:rPr>
          <w:rFonts w:eastAsiaTheme="minorHAnsi"/>
          <w:b/>
          <w:szCs w:val="22"/>
          <w:lang w:eastAsia="en-US"/>
        </w:rPr>
      </w:pPr>
      <w:r w:rsidRPr="00EE3F98">
        <w:t xml:space="preserve">Euroopan parlamentti ja neuvosto toteavat, että tällä asetuksella </w:t>
      </w:r>
      <w:proofErr w:type="spellStart"/>
      <w:r w:rsidRPr="00EE3F98">
        <w:t>ENISAlle</w:t>
      </w:r>
      <w:proofErr w:type="spellEnd"/>
      <w:r w:rsidRPr="00EE3F98">
        <w:t xml:space="preserve"> annetaan lisätehtäviä, mikä lisää sen työmäärää ja edellyttäisi lisäresursseja sekä asiantuntemuksen että henkilöstömäärän alalla. Niinpä Euroopan parlamentti, neuvosto ja komissio katsovat, että </w:t>
      </w:r>
      <w:proofErr w:type="spellStart"/>
      <w:r w:rsidRPr="00EE3F98">
        <w:t>ENISAn</w:t>
      </w:r>
      <w:proofErr w:type="spellEnd"/>
      <w:r w:rsidRPr="00EE3F98">
        <w:t xml:space="preserve"> resursseja ja erityisesti riittävän asiantuntemuksen omaavaa henkilöstöä voi olla tarpeen lisätä, jotta ENISA voisi suorittaa tehokkaasti tämän asetuksen mukaiset tehtävänsä. Tällainen lisäys voitaisiin tehdä </w:t>
      </w:r>
      <w:proofErr w:type="spellStart"/>
      <w:r w:rsidRPr="00EE3F98">
        <w:t>ENISAn</w:t>
      </w:r>
      <w:proofErr w:type="spellEnd"/>
      <w:r w:rsidRPr="00EE3F98">
        <w:t xml:space="preserve"> henkilöstötaulukkoa koskevassa vuotuisessa menettelyssä. Komission tehtävänä on ottaa unionin yleistä talousarviota koskevaan esitykseen arviot määristä, joita se pitää välttämättöminä </w:t>
      </w:r>
      <w:proofErr w:type="spellStart"/>
      <w:r w:rsidRPr="00EE3F98">
        <w:t>ENISAn</w:t>
      </w:r>
      <w:proofErr w:type="spellEnd"/>
      <w:r w:rsidRPr="00EE3F98">
        <w:t xml:space="preserve"> henkilöstötaulukon kannalta, SEUT 314 artiklassa määrätyn talousarviomenettelyn puitteissa ja kyberturvallisuusasetuksessa säädettyä menettelyä noudattaen. Näin ollen komissio arvioi </w:t>
      </w:r>
      <w:proofErr w:type="spellStart"/>
      <w:r w:rsidRPr="00EE3F98">
        <w:t>ENISAn</w:t>
      </w:r>
      <w:proofErr w:type="spellEnd"/>
      <w:r w:rsidRPr="00EE3F98">
        <w:t xml:space="preserve"> henkilöstötaulukkoa koskevat alustavat määrärahat, jotka on otettu talousarvioon ensimmäisenä vuotena tämän asetuksen voimaantulon jälkeen, ottaen huomioon tarvittavat resurssit ja erityisesti henkilöresurssit, jotta ENISA voi hoitaa asianmukaisesti tämän asetuksen mukaiset tehtävänsä.</w:t>
      </w:r>
    </w:p>
    <w:sectPr w:rsidR="00222DAA" w:rsidRPr="00EE3F98" w:rsidSect="00222DAA">
      <w:headerReference w:type="even" r:id="rId9"/>
      <w:headerReference w:type="default" r:id="rId10"/>
      <w:footnotePr>
        <w:numRestart w:val="eachSect"/>
      </w:footnotePr>
      <w:pgSz w:w="11906" w:h="16838"/>
      <w:pgMar w:top="1134" w:right="1417" w:bottom="1417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E97EB9" w14:textId="77777777" w:rsidR="000138FB" w:rsidRPr="00427A93" w:rsidRDefault="000138FB">
      <w:r w:rsidRPr="00427A93">
        <w:separator/>
      </w:r>
    </w:p>
  </w:endnote>
  <w:endnote w:type="continuationSeparator" w:id="0">
    <w:p w14:paraId="7DFA24DC" w14:textId="77777777" w:rsidR="000138FB" w:rsidRPr="00427A93" w:rsidRDefault="000138FB">
      <w:r w:rsidRPr="00427A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67936" w14:textId="77777777" w:rsidR="000138FB" w:rsidRPr="00427A93" w:rsidRDefault="000138FB">
      <w:r w:rsidRPr="00427A93">
        <w:separator/>
      </w:r>
    </w:p>
  </w:footnote>
  <w:footnote w:type="continuationSeparator" w:id="0">
    <w:p w14:paraId="6ED5571A" w14:textId="77777777" w:rsidR="000138FB" w:rsidRPr="00427A93" w:rsidRDefault="000138FB">
      <w:r w:rsidRPr="00427A93">
        <w:continuationSeparator/>
      </w:r>
    </w:p>
  </w:footnote>
  <w:footnote w:id="1">
    <w:p w14:paraId="7F790F2B" w14:textId="77777777" w:rsidR="000138FB" w:rsidRPr="00562097" w:rsidRDefault="000138FB" w:rsidP="00427A93">
      <w:pPr>
        <w:pStyle w:val="FootnoteText"/>
        <w:ind w:left="567" w:hanging="567"/>
        <w:rPr>
          <w:sz w:val="24"/>
          <w:szCs w:val="24"/>
          <w:lang w:val="fi-FI"/>
        </w:rPr>
      </w:pPr>
      <w:r w:rsidRPr="00562097">
        <w:rPr>
          <w:rStyle w:val="FootnoteReference"/>
          <w:sz w:val="24"/>
          <w:szCs w:val="24"/>
          <w:lang w:val="fi-FI"/>
        </w:rPr>
        <w:footnoteRef/>
      </w:r>
      <w:r w:rsidRPr="00562097">
        <w:rPr>
          <w:sz w:val="24"/>
          <w:szCs w:val="24"/>
          <w:lang w:val="fi-FI"/>
        </w:rPr>
        <w:t xml:space="preserve"> </w:t>
      </w:r>
      <w:r w:rsidRPr="00562097">
        <w:rPr>
          <w:sz w:val="24"/>
          <w:szCs w:val="24"/>
          <w:lang w:val="fi-FI"/>
        </w:rPr>
        <w:tab/>
        <w:t>EUVL C 100, 16.3.2023, s. 101.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58A80" w14:textId="77777777" w:rsidR="00222DAA" w:rsidRPr="00E1226C" w:rsidRDefault="00222DAA" w:rsidP="00EF70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54DF6" w14:textId="77777777" w:rsidR="00222DAA" w:rsidRPr="00F06A13" w:rsidRDefault="00222DAA" w:rsidP="00F06A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0C1E7D"/>
    <w:multiLevelType w:val="hybridMultilevel"/>
    <w:tmpl w:val="A68614C6"/>
    <w:lvl w:ilvl="0" w:tplc="08090015">
      <w:start w:val="1"/>
      <w:numFmt w:val="upperLetter"/>
      <w:pStyle w:val="Heading1noPg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pStyle w:val="FigureLeft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3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560"/>
        </w:tabs>
        <w:ind w:left="1560" w:hanging="567"/>
      </w:pPr>
    </w:lvl>
    <w:lvl w:ilvl="3">
      <w:start w:val="1"/>
      <w:numFmt w:val="lowerLetter"/>
      <w:pStyle w:val="Point0numb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0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1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2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3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3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4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2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2"/>
  </w:num>
  <w:num w:numId="3">
    <w:abstractNumId w:val="26"/>
  </w:num>
  <w:num w:numId="4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1"/>
  </w:num>
  <w:num w:numId="7">
    <w:abstractNumId w:val="22"/>
  </w:num>
  <w:num w:numId="8">
    <w:abstractNumId w:val="13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9"/>
  </w:num>
  <w:num w:numId="13">
    <w:abstractNumId w:val="19"/>
  </w:num>
  <w:num w:numId="14">
    <w:abstractNumId w:val="18"/>
  </w:num>
  <w:num w:numId="15">
    <w:abstractNumId w:val="3"/>
  </w:num>
  <w:num w:numId="16">
    <w:abstractNumId w:val="11"/>
  </w:num>
  <w:num w:numId="17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4"/>
  </w:num>
  <w:num w:numId="21">
    <w:abstractNumId w:val="28"/>
  </w:num>
  <w:num w:numId="22">
    <w:abstractNumId w:val="8"/>
  </w:num>
  <w:num w:numId="23">
    <w:abstractNumId w:val="15"/>
  </w:num>
  <w:num w:numId="24">
    <w:abstractNumId w:val="16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23"/>
  </w:num>
  <w:num w:numId="29">
    <w:abstractNumId w:val="24"/>
  </w:num>
  <w:num w:numId="30">
    <w:abstractNumId w:val="7"/>
  </w:num>
  <w:num w:numId="31">
    <w:abstractNumId w:val="21"/>
  </w:num>
  <w:num w:numId="32">
    <w:abstractNumId w:val="32"/>
    <w:lvlOverride w:ilvl="0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3/2023"/>
    <w:docVar w:name="dvlangue" w:val="FI"/>
    <w:docVar w:name="dvnumam" w:val="201"/>
    <w:docVar w:name="dvpe" w:val="745.538"/>
    <w:docVar w:name="dvrapporteur" w:val="Esittelijä: "/>
    <w:docVar w:name="dvstar" w:val="***I"/>
    <w:docVar w:name="dvtitre" w:val="Euroopan parlamentin lainsäädäntöpäätöslauselma xx. maaliskuuta 2024 ehdotuksesta Euroopan parlamentin ja neuvoston asetukseksi digitaalisia elementtejä sisältävien tuotteiden horisontaalisista kyberturvavaatimuksista ja asetuksen (EU) 2019/1020 muuttamisesta (COM(2022)0454 – C9-0308/2022 – 2022/0272(COD))"/>
  </w:docVars>
  <w:rsids>
    <w:rsidRoot w:val="00DE5303"/>
    <w:rsid w:val="00002272"/>
    <w:rsid w:val="000138FB"/>
    <w:rsid w:val="0003667A"/>
    <w:rsid w:val="00064002"/>
    <w:rsid w:val="000677B9"/>
    <w:rsid w:val="00072FAD"/>
    <w:rsid w:val="000831BA"/>
    <w:rsid w:val="00087ACF"/>
    <w:rsid w:val="000A42CC"/>
    <w:rsid w:val="000E7DD9"/>
    <w:rsid w:val="000F6675"/>
    <w:rsid w:val="0010095E"/>
    <w:rsid w:val="00125B37"/>
    <w:rsid w:val="00130E02"/>
    <w:rsid w:val="00174BF5"/>
    <w:rsid w:val="00187494"/>
    <w:rsid w:val="001C4095"/>
    <w:rsid w:val="001F32AE"/>
    <w:rsid w:val="00222DAA"/>
    <w:rsid w:val="00264AA1"/>
    <w:rsid w:val="002767FF"/>
    <w:rsid w:val="002B18FE"/>
    <w:rsid w:val="002B5493"/>
    <w:rsid w:val="00343214"/>
    <w:rsid w:val="00361C00"/>
    <w:rsid w:val="003757F0"/>
    <w:rsid w:val="00395FA1"/>
    <w:rsid w:val="003E15D4"/>
    <w:rsid w:val="00411CCE"/>
    <w:rsid w:val="0041666E"/>
    <w:rsid w:val="00421060"/>
    <w:rsid w:val="00427A93"/>
    <w:rsid w:val="00471C19"/>
    <w:rsid w:val="004867E3"/>
    <w:rsid w:val="00494387"/>
    <w:rsid w:val="00494A28"/>
    <w:rsid w:val="004C0004"/>
    <w:rsid w:val="004C5D52"/>
    <w:rsid w:val="0050519A"/>
    <w:rsid w:val="005072A1"/>
    <w:rsid w:val="00514517"/>
    <w:rsid w:val="00545827"/>
    <w:rsid w:val="00560270"/>
    <w:rsid w:val="00562097"/>
    <w:rsid w:val="00565A77"/>
    <w:rsid w:val="005A08DE"/>
    <w:rsid w:val="005C2568"/>
    <w:rsid w:val="006037C0"/>
    <w:rsid w:val="006631B6"/>
    <w:rsid w:val="00680577"/>
    <w:rsid w:val="006F74FA"/>
    <w:rsid w:val="00731ADD"/>
    <w:rsid w:val="00734777"/>
    <w:rsid w:val="00736EE5"/>
    <w:rsid w:val="00747932"/>
    <w:rsid w:val="00751A4A"/>
    <w:rsid w:val="00756632"/>
    <w:rsid w:val="00762C74"/>
    <w:rsid w:val="00786EC0"/>
    <w:rsid w:val="007D1690"/>
    <w:rsid w:val="007E22AD"/>
    <w:rsid w:val="008171A0"/>
    <w:rsid w:val="00817416"/>
    <w:rsid w:val="008411C4"/>
    <w:rsid w:val="00842779"/>
    <w:rsid w:val="0085174A"/>
    <w:rsid w:val="00852115"/>
    <w:rsid w:val="00865F67"/>
    <w:rsid w:val="00881A7B"/>
    <w:rsid w:val="008840E5"/>
    <w:rsid w:val="00887B3E"/>
    <w:rsid w:val="008A4795"/>
    <w:rsid w:val="008C2AC6"/>
    <w:rsid w:val="008C58B1"/>
    <w:rsid w:val="00901849"/>
    <w:rsid w:val="00930C23"/>
    <w:rsid w:val="0093193B"/>
    <w:rsid w:val="00945C0E"/>
    <w:rsid w:val="009509D8"/>
    <w:rsid w:val="00950B64"/>
    <w:rsid w:val="00981893"/>
    <w:rsid w:val="00A102F1"/>
    <w:rsid w:val="00A1687D"/>
    <w:rsid w:val="00A43E52"/>
    <w:rsid w:val="00A4678D"/>
    <w:rsid w:val="00A778C7"/>
    <w:rsid w:val="00AB441E"/>
    <w:rsid w:val="00AB6293"/>
    <w:rsid w:val="00AD28CD"/>
    <w:rsid w:val="00AD3505"/>
    <w:rsid w:val="00AD7E00"/>
    <w:rsid w:val="00AE0928"/>
    <w:rsid w:val="00AF3B82"/>
    <w:rsid w:val="00B12E95"/>
    <w:rsid w:val="00B22876"/>
    <w:rsid w:val="00B558F0"/>
    <w:rsid w:val="00BC5DE4"/>
    <w:rsid w:val="00BD48FE"/>
    <w:rsid w:val="00BD7BD8"/>
    <w:rsid w:val="00BE16A3"/>
    <w:rsid w:val="00BE6ADC"/>
    <w:rsid w:val="00C05BFE"/>
    <w:rsid w:val="00C23CD4"/>
    <w:rsid w:val="00C61C0C"/>
    <w:rsid w:val="00C941CB"/>
    <w:rsid w:val="00CC2357"/>
    <w:rsid w:val="00CD0D7F"/>
    <w:rsid w:val="00CF071A"/>
    <w:rsid w:val="00D03C6B"/>
    <w:rsid w:val="00D058B8"/>
    <w:rsid w:val="00D114A4"/>
    <w:rsid w:val="00D12BDB"/>
    <w:rsid w:val="00D37422"/>
    <w:rsid w:val="00D56C11"/>
    <w:rsid w:val="00D834A0"/>
    <w:rsid w:val="00D83B32"/>
    <w:rsid w:val="00D872DF"/>
    <w:rsid w:val="00D91E21"/>
    <w:rsid w:val="00DA7FCD"/>
    <w:rsid w:val="00DE5303"/>
    <w:rsid w:val="00E13D6A"/>
    <w:rsid w:val="00E365E1"/>
    <w:rsid w:val="00E820A4"/>
    <w:rsid w:val="00EB006A"/>
    <w:rsid w:val="00EB4772"/>
    <w:rsid w:val="00ED169E"/>
    <w:rsid w:val="00ED4235"/>
    <w:rsid w:val="00EE3F98"/>
    <w:rsid w:val="00EF0F6B"/>
    <w:rsid w:val="00F04346"/>
    <w:rsid w:val="00F06A13"/>
    <w:rsid w:val="00F075DC"/>
    <w:rsid w:val="00F149E9"/>
    <w:rsid w:val="00F17459"/>
    <w:rsid w:val="00F303B4"/>
    <w:rsid w:val="00F450EE"/>
    <w:rsid w:val="00F5134D"/>
    <w:rsid w:val="00F7406C"/>
    <w:rsid w:val="00F74202"/>
    <w:rsid w:val="00F87713"/>
    <w:rsid w:val="00FB4360"/>
    <w:rsid w:val="00FD0C70"/>
    <w:rsid w:val="00FD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E9FB89"/>
  <w15:chartTrackingRefBased/>
  <w15:docId w15:val="{844CDFFB-4C50-424A-A31F-B8D71AF6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Hyperlink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2F1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C58B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58B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58B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58B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C58B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C58B1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8C58B1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8C58B1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8C58B1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8C58B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C58B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C58B1"/>
    <w:pPr>
      <w:spacing w:before="480" w:after="240"/>
    </w:pPr>
  </w:style>
  <w:style w:type="paragraph" w:customStyle="1" w:styleId="TOCPage">
    <w:name w:val="TOC Page"/>
    <w:basedOn w:val="Normal"/>
    <w:next w:val="TOC1"/>
    <w:rsid w:val="008C58B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8C58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C58B1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C58B1"/>
    <w:rPr>
      <w:b/>
      <w:sz w:val="24"/>
      <w:lang w:val="fi-FI"/>
    </w:rPr>
  </w:style>
  <w:style w:type="paragraph" w:customStyle="1" w:styleId="NormalBold12a">
    <w:name w:val="NormalBold12a"/>
    <w:basedOn w:val="Normal"/>
    <w:rsid w:val="008C58B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C58B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C58B1"/>
    <w:pPr>
      <w:spacing w:after="480"/>
      <w:ind w:left="1417"/>
    </w:pPr>
  </w:style>
  <w:style w:type="paragraph" w:customStyle="1" w:styleId="CoverNormal">
    <w:name w:val="CoverNormal"/>
    <w:basedOn w:val="Normal"/>
    <w:rsid w:val="008C58B1"/>
    <w:pPr>
      <w:ind w:left="1418"/>
    </w:pPr>
  </w:style>
  <w:style w:type="paragraph" w:customStyle="1" w:styleId="NormalCenter12a">
    <w:name w:val="NormalCenter12a"/>
    <w:basedOn w:val="Normal"/>
    <w:rsid w:val="008C58B1"/>
    <w:pPr>
      <w:spacing w:after="240"/>
      <w:jc w:val="center"/>
    </w:pPr>
  </w:style>
  <w:style w:type="paragraph" w:customStyle="1" w:styleId="CoverReference">
    <w:name w:val="CoverReference"/>
    <w:basedOn w:val="Normal"/>
    <w:rsid w:val="008C58B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C58B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C58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C58B1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C58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58B1"/>
    <w:rPr>
      <w:sz w:val="24"/>
      <w:lang w:val="fi-FI"/>
    </w:rPr>
  </w:style>
  <w:style w:type="paragraph" w:customStyle="1" w:styleId="AmNumberTabs">
    <w:name w:val="AmNumberTabs"/>
    <w:basedOn w:val="Normal"/>
    <w:rsid w:val="008C58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C58B1"/>
    <w:pPr>
      <w:spacing w:before="720" w:after="240"/>
      <w:jc w:val="center"/>
    </w:pPr>
  </w:style>
  <w:style w:type="paragraph" w:customStyle="1" w:styleId="EPBody">
    <w:name w:val="EPBody"/>
    <w:basedOn w:val="Normal"/>
    <w:rsid w:val="008C58B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C58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8C58B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C58B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C58B1"/>
    <w:rPr>
      <w:sz w:val="18"/>
    </w:rPr>
  </w:style>
  <w:style w:type="character" w:styleId="Hyperlink">
    <w:name w:val="Hyperlink"/>
    <w:unhideWhenUsed/>
    <w:qFormat/>
    <w:rsid w:val="008C58B1"/>
    <w:rPr>
      <w:color w:val="0000FF"/>
      <w:u w:val="single"/>
    </w:rPr>
  </w:style>
  <w:style w:type="character" w:styleId="FollowedHyperlink">
    <w:name w:val="FollowedHyperlink"/>
    <w:unhideWhenUsed/>
    <w:rsid w:val="008C58B1"/>
    <w:rPr>
      <w:color w:val="800080"/>
      <w:u w:val="single"/>
    </w:rPr>
  </w:style>
  <w:style w:type="paragraph" w:customStyle="1" w:styleId="Text1">
    <w:name w:val="Text 1"/>
    <w:basedOn w:val="Normal"/>
    <w:rsid w:val="008C58B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C58B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8C58B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8C58B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8C58B1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8C58B1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8C58B1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8C58B1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8C58B1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8C58B1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8C58B1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58B1"/>
    <w:rPr>
      <w:lang w:val="fi-FI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8C58B1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unhideWhenUsed/>
    <w:rsid w:val="008C58B1"/>
    <w:pPr>
      <w:widowControl/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iPriority w:val="99"/>
    <w:unhideWhenUsed/>
    <w:rsid w:val="008C58B1"/>
    <w:pPr>
      <w:widowControl/>
      <w:numPr>
        <w:numId w:val="3"/>
      </w:numPr>
      <w:spacing w:before="120" w:after="120"/>
      <w:jc w:val="both"/>
    </w:pPr>
    <w:rPr>
      <w:szCs w:val="22"/>
    </w:rPr>
  </w:style>
  <w:style w:type="paragraph" w:styleId="ListNumber">
    <w:name w:val="List Number"/>
    <w:basedOn w:val="Normal"/>
    <w:unhideWhenUsed/>
    <w:rsid w:val="008C58B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styleId="ListBullet2">
    <w:name w:val="List Bullet 2"/>
    <w:basedOn w:val="Normal"/>
    <w:uiPriority w:val="99"/>
    <w:unhideWhenUsed/>
    <w:rsid w:val="008C58B1"/>
    <w:pPr>
      <w:widowControl/>
      <w:numPr>
        <w:numId w:val="5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uiPriority w:val="99"/>
    <w:unhideWhenUsed/>
    <w:rsid w:val="008C58B1"/>
    <w:pPr>
      <w:widowControl/>
      <w:numPr>
        <w:numId w:val="6"/>
      </w:numPr>
      <w:spacing w:before="120" w:after="120"/>
      <w:jc w:val="both"/>
    </w:pPr>
    <w:rPr>
      <w:szCs w:val="22"/>
    </w:rPr>
  </w:style>
  <w:style w:type="paragraph" w:styleId="ListBullet4">
    <w:name w:val="List Bullet 4"/>
    <w:basedOn w:val="Normal"/>
    <w:uiPriority w:val="99"/>
    <w:unhideWhenUsed/>
    <w:rsid w:val="008C58B1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unhideWhenUsed/>
    <w:rsid w:val="008C58B1"/>
    <w:pPr>
      <w:widowControl/>
      <w:numPr>
        <w:numId w:val="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unhideWhenUsed/>
    <w:rsid w:val="008C58B1"/>
    <w:pPr>
      <w:widowControl/>
      <w:numPr>
        <w:numId w:val="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unhideWhenUsed/>
    <w:rsid w:val="008C58B1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8C58B1"/>
    <w:pPr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8C58B1"/>
    <w:rPr>
      <w:rFonts w:eastAsiaTheme="minorHAnsi"/>
      <w:sz w:val="24"/>
      <w:szCs w:val="22"/>
      <w:lang w:val="fi-FI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C58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C58B1"/>
    <w:rPr>
      <w:b/>
      <w:bCs/>
      <w:lang w:val="fi-FI"/>
    </w:rPr>
  </w:style>
  <w:style w:type="paragraph" w:styleId="BalloonText">
    <w:name w:val="Balloon Text"/>
    <w:basedOn w:val="Normal"/>
    <w:link w:val="BalloonTextChar"/>
    <w:unhideWhenUsed/>
    <w:rsid w:val="008C58B1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8B1"/>
    <w:rPr>
      <w:rFonts w:ascii="Tahoma" w:hAnsi="Tahoma" w:cs="Tahoma"/>
      <w:sz w:val="16"/>
      <w:szCs w:val="16"/>
      <w:lang w:val="fi-FI"/>
    </w:rPr>
  </w:style>
  <w:style w:type="paragraph" w:styleId="Revision">
    <w:name w:val="Revision"/>
    <w:uiPriority w:val="99"/>
    <w:semiHidden/>
    <w:rsid w:val="008C58B1"/>
    <w:pPr>
      <w:spacing w:after="200" w:line="276" w:lineRule="auto"/>
    </w:pPr>
    <w:rPr>
      <w:rFonts w:ascii="Calibri" w:eastAsia="Calibri" w:hAnsi="Calibri"/>
      <w:sz w:val="24"/>
      <w:szCs w:val="22"/>
      <w:lang w:val="fi-FI"/>
    </w:rPr>
  </w:style>
  <w:style w:type="paragraph" w:styleId="ListParagraph">
    <w:name w:val="List Paragraph"/>
    <w:aliases w:val="List Paragraph_Sections,1st level - Bullet List Paragraph,Lettre d'introduction,Paragrafo elenco,List Paragraph1,Medium Grid 1 - Accent 21,Bullet OFM,List Paragraph (numbered (a)),Bullet List,Normal bullet 2,Bullet list,Numbered List,EC"/>
    <w:basedOn w:val="Normal"/>
    <w:uiPriority w:val="34"/>
    <w:qFormat/>
    <w:rsid w:val="008C58B1"/>
    <w:pPr>
      <w:widowControl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istBullet1">
    <w:name w:val="List Bullet 1"/>
    <w:basedOn w:val="Normal"/>
    <w:uiPriority w:val="99"/>
    <w:semiHidden/>
    <w:rsid w:val="008C58B1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8C58B1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8C58B1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8C58B1"/>
    <w:pPr>
      <w:widowControl/>
      <w:numPr>
        <w:numId w:val="1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8C58B1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8C58B1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8C58B1"/>
    <w:pPr>
      <w:widowControl/>
      <w:numPr>
        <w:ilvl w:val="3"/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8C58B1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99"/>
    <w:semiHidden/>
    <w:rsid w:val="008C58B1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uiPriority w:val="99"/>
    <w:semiHidden/>
    <w:rsid w:val="008C58B1"/>
    <w:pPr>
      <w:tabs>
        <w:tab w:val="num" w:pos="1560"/>
      </w:tabs>
      <w:ind w:left="1560" w:hanging="709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uiPriority w:val="99"/>
    <w:semiHidden/>
    <w:rsid w:val="008C58B1"/>
    <w:pPr>
      <w:numPr>
        <w:ilvl w:val="2"/>
        <w:numId w:val="17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99"/>
    <w:semiHidden/>
    <w:rsid w:val="008C58B1"/>
    <w:pPr>
      <w:numPr>
        <w:ilvl w:val="2"/>
        <w:numId w:val="8"/>
      </w:numPr>
      <w:tabs>
        <w:tab w:val="clear" w:pos="2977"/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uiPriority w:val="99"/>
    <w:semiHidden/>
    <w:rsid w:val="008C58B1"/>
    <w:pPr>
      <w:numPr>
        <w:ilvl w:val="3"/>
        <w:numId w:val="17"/>
      </w:numPr>
      <w:tabs>
        <w:tab w:val="clear" w:pos="3686"/>
        <w:tab w:val="num" w:pos="2977"/>
      </w:tabs>
      <w:ind w:left="2977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99"/>
    <w:semiHidden/>
    <w:rsid w:val="008C58B1"/>
    <w:pPr>
      <w:numPr>
        <w:ilvl w:val="3"/>
        <w:numId w:val="8"/>
      </w:numPr>
      <w:tabs>
        <w:tab w:val="clear" w:pos="3686"/>
        <w:tab w:val="num" w:pos="2977"/>
      </w:tabs>
      <w:ind w:left="2977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uiPriority w:val="99"/>
    <w:semiHidden/>
    <w:rsid w:val="008C58B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99"/>
    <w:semiHidden/>
    <w:rsid w:val="008C58B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uiPriority w:val="99"/>
    <w:semiHidden/>
    <w:rsid w:val="008C58B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uiPriority w:val="99"/>
    <w:semiHidden/>
    <w:rsid w:val="008C58B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8C58B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8C58B1"/>
    <w:pPr>
      <w:widowControl/>
      <w:spacing w:before="360"/>
      <w:jc w:val="center"/>
    </w:pPr>
    <w:rPr>
      <w:b/>
      <w:szCs w:val="22"/>
    </w:rPr>
  </w:style>
  <w:style w:type="paragraph" w:customStyle="1" w:styleId="Statut">
    <w:name w:val="Statut"/>
    <w:basedOn w:val="Normal"/>
    <w:next w:val="Typedudocument"/>
    <w:rsid w:val="008C58B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C58B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C58B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C58B1"/>
    <w:pPr>
      <w:spacing w:after="240"/>
    </w:pPr>
  </w:style>
  <w:style w:type="paragraph" w:customStyle="1" w:styleId="Languesfaisantfoi">
    <w:name w:val="Langues faisant foi"/>
    <w:basedOn w:val="Normal"/>
    <w:next w:val="Normal"/>
    <w:rsid w:val="008C58B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8C58B1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8C58B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8C58B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uiPriority w:val="99"/>
    <w:semiHidden/>
    <w:rsid w:val="008C58B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8C58B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8C58B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8C58B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8C58B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Sous-titreobjet">
    <w:name w:val="Sous-titre objet"/>
    <w:basedOn w:val="Normal"/>
    <w:rsid w:val="008C58B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8C58B1"/>
  </w:style>
  <w:style w:type="character" w:customStyle="1" w:styleId="FooterCoverPageChar">
    <w:name w:val="Footer Cover Page Char"/>
    <w:link w:val="FooterCoverPage"/>
    <w:semiHidden/>
    <w:locked/>
    <w:rsid w:val="008C58B1"/>
    <w:rPr>
      <w:rFonts w:eastAsia="Calibri"/>
      <w:sz w:val="24"/>
    </w:rPr>
  </w:style>
  <w:style w:type="paragraph" w:customStyle="1" w:styleId="FooterCoverPage">
    <w:name w:val="Footer Cover Page"/>
    <w:basedOn w:val="Normal"/>
    <w:link w:val="FooterCoverPageChar"/>
    <w:semiHidden/>
    <w:rsid w:val="008C58B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8C58B1"/>
    <w:rPr>
      <w:rFonts w:eastAsia="Calibri"/>
      <w:sz w:val="24"/>
    </w:rPr>
  </w:style>
  <w:style w:type="paragraph" w:customStyle="1" w:styleId="HeaderCoverPage">
    <w:name w:val="Header Cover Page"/>
    <w:basedOn w:val="Normal"/>
    <w:link w:val="HeaderCoverPageChar"/>
    <w:semiHidden/>
    <w:rsid w:val="008C58B1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lang w:val="en-GB"/>
    </w:rPr>
  </w:style>
  <w:style w:type="paragraph" w:customStyle="1" w:styleId="FootnoteReference1">
    <w:name w:val="Footnote Reference1"/>
    <w:basedOn w:val="Normal"/>
    <w:uiPriority w:val="99"/>
    <w:semiHidden/>
    <w:rsid w:val="008C58B1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itrearticle">
    <w:name w:val="titrearticle"/>
    <w:basedOn w:val="Normal"/>
    <w:uiPriority w:val="99"/>
    <w:semiHidden/>
    <w:rsid w:val="008C58B1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li">
    <w:name w:val="li"/>
    <w:basedOn w:val="Normal"/>
    <w:uiPriority w:val="99"/>
    <w:semiHidden/>
    <w:rsid w:val="008C58B1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FootnoteTextEP-LC1">
    <w:name w:val="Footnote Text_EP-LC1"/>
    <w:basedOn w:val="Normal"/>
    <w:next w:val="FootnoteText"/>
    <w:uiPriority w:val="99"/>
    <w:semiHidden/>
    <w:qFormat/>
    <w:rsid w:val="008C58B1"/>
    <w:pPr>
      <w:widowControl/>
      <w:jc w:val="both"/>
    </w:pPr>
    <w:rPr>
      <w:rFonts w:eastAsia="SimSun"/>
      <w:sz w:val="20"/>
      <w:lang w:eastAsia="en-US"/>
    </w:rPr>
  </w:style>
  <w:style w:type="paragraph" w:customStyle="1" w:styleId="oj-normal">
    <w:name w:val="oj-normal"/>
    <w:basedOn w:val="Normal"/>
    <w:uiPriority w:val="99"/>
    <w:semiHidden/>
    <w:rsid w:val="008C58B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1">
    <w:name w:val="Normal1"/>
    <w:basedOn w:val="Normal"/>
    <w:uiPriority w:val="99"/>
    <w:semiHidden/>
    <w:rsid w:val="008C58B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efault">
    <w:name w:val="Default"/>
    <w:uiPriority w:val="99"/>
    <w:semiHidden/>
    <w:rsid w:val="008C58B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fi-FI" w:eastAsia="en-US"/>
    </w:rPr>
  </w:style>
  <w:style w:type="paragraph" w:customStyle="1" w:styleId="Heading1noPg">
    <w:name w:val="Heading 1noPg"/>
    <w:basedOn w:val="Heading1"/>
    <w:next w:val="BodyText"/>
    <w:uiPriority w:val="6"/>
    <w:semiHidden/>
    <w:qFormat/>
    <w:rsid w:val="008C58B1"/>
    <w:pPr>
      <w:numPr>
        <w:numId w:val="18"/>
      </w:numPr>
      <w:spacing w:before="360" w:after="60" w:line="260" w:lineRule="atLeast"/>
    </w:pPr>
    <w:rPr>
      <w:rFonts w:ascii="Arial" w:eastAsiaTheme="majorEastAsia" w:hAnsi="Arial" w:cstheme="majorBidi"/>
      <w:bCs/>
      <w:color w:val="5B9BD5" w:themeColor="accent1"/>
      <w:kern w:val="0"/>
      <w:sz w:val="36"/>
      <w:szCs w:val="28"/>
      <w:lang w:val="fi-FI" w:eastAsia="en-US"/>
    </w:rPr>
  </w:style>
  <w:style w:type="paragraph" w:customStyle="1" w:styleId="FigureLeft">
    <w:name w:val="FigureLeft"/>
    <w:basedOn w:val="Normal"/>
    <w:next w:val="Normal"/>
    <w:uiPriority w:val="6"/>
    <w:semiHidden/>
    <w:qFormat/>
    <w:rsid w:val="008C58B1"/>
    <w:pPr>
      <w:keepNext/>
      <w:keepLines/>
      <w:widowControl/>
      <w:numPr>
        <w:ilvl w:val="5"/>
        <w:numId w:val="18"/>
      </w:numPr>
      <w:spacing w:before="120" w:after="120" w:line="260" w:lineRule="atLeast"/>
    </w:pPr>
    <w:rPr>
      <w:rFonts w:ascii="Arial" w:eastAsiaTheme="minorHAnsi" w:hAnsi="Arial"/>
      <w:color w:val="5B9BD5" w:themeColor="accent1"/>
      <w:sz w:val="22"/>
      <w:szCs w:val="24"/>
      <w:lang w:eastAsia="en-US"/>
    </w:rPr>
  </w:style>
  <w:style w:type="paragraph" w:customStyle="1" w:styleId="Titrearticle0">
    <w:name w:val="Titre article"/>
    <w:basedOn w:val="Normal"/>
    <w:next w:val="Normal"/>
    <w:rsid w:val="008C58B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HeaderLandscape">
    <w:name w:val="HeaderLandscape"/>
    <w:basedOn w:val="Normal"/>
    <w:rsid w:val="008C58B1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C58B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8C58B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8C58B1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C58B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8C58B1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C58B1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8C58B1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8C58B1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C58B1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C58B1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C58B1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C58B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C58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C58B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C58B1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C58B1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C58B1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8C58B1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8C58B1"/>
    <w:pPr>
      <w:numPr>
        <w:numId w:val="19"/>
      </w:numPr>
    </w:pPr>
  </w:style>
  <w:style w:type="paragraph" w:customStyle="1" w:styleId="Tiret1">
    <w:name w:val="Tiret 1"/>
    <w:basedOn w:val="Point1"/>
    <w:rsid w:val="008C58B1"/>
    <w:pPr>
      <w:numPr>
        <w:numId w:val="20"/>
      </w:numPr>
    </w:pPr>
  </w:style>
  <w:style w:type="paragraph" w:customStyle="1" w:styleId="Tiret2">
    <w:name w:val="Tiret 2"/>
    <w:basedOn w:val="Point2"/>
    <w:rsid w:val="008C58B1"/>
    <w:pPr>
      <w:numPr>
        <w:numId w:val="21"/>
      </w:numPr>
    </w:pPr>
  </w:style>
  <w:style w:type="paragraph" w:customStyle="1" w:styleId="Tiret3">
    <w:name w:val="Tiret 3"/>
    <w:basedOn w:val="Point3"/>
    <w:rsid w:val="008C58B1"/>
    <w:pPr>
      <w:numPr>
        <w:numId w:val="22"/>
      </w:numPr>
    </w:pPr>
  </w:style>
  <w:style w:type="paragraph" w:customStyle="1" w:styleId="Tiret4">
    <w:name w:val="Tiret 4"/>
    <w:basedOn w:val="Point4"/>
    <w:rsid w:val="008C58B1"/>
    <w:pPr>
      <w:numPr>
        <w:numId w:val="23"/>
      </w:numPr>
    </w:pPr>
  </w:style>
  <w:style w:type="paragraph" w:customStyle="1" w:styleId="Tiret5">
    <w:name w:val="Tiret 5"/>
    <w:basedOn w:val="Point5"/>
    <w:uiPriority w:val="99"/>
    <w:semiHidden/>
    <w:rsid w:val="008C58B1"/>
    <w:pPr>
      <w:numPr>
        <w:numId w:val="24"/>
      </w:numPr>
    </w:pPr>
  </w:style>
  <w:style w:type="paragraph" w:customStyle="1" w:styleId="PointDouble0">
    <w:name w:val="PointDouble 0"/>
    <w:basedOn w:val="Normal"/>
    <w:rsid w:val="008C58B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C58B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C58B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C58B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C58B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C58B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C58B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C58B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C58B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C58B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8C58B1"/>
    <w:pPr>
      <w:widowControl/>
      <w:numPr>
        <w:ilvl w:val="5"/>
        <w:numId w:val="25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C58B1"/>
    <w:pPr>
      <w:widowControl/>
      <w:numPr>
        <w:ilvl w:val="1"/>
        <w:numId w:val="2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C58B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C58B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8C58B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8C58B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8C58B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C58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C58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C58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C58B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8C58B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8C58B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8C58B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C58B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C58B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C58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C58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C58B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8C58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8C58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8C58B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C58B1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C58B1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C58B1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C58B1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8C58B1"/>
    <w:pPr>
      <w:widowControl/>
      <w:numPr>
        <w:ilvl w:val="4"/>
        <w:numId w:val="26"/>
      </w:numPr>
      <w:tabs>
        <w:tab w:val="clear" w:pos="1984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C58B1"/>
    <w:pPr>
      <w:widowControl/>
      <w:numPr>
        <w:ilvl w:val="2"/>
        <w:numId w:val="2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8C58B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C58B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C58B1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8C58B1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C58B1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C58B1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C58B1"/>
    <w:pPr>
      <w:widowControl/>
      <w:tabs>
        <w:tab w:val="num" w:pos="3118"/>
      </w:tabs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C58B1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C58B1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C58B1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C58B1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C58B1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C58B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C58B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C58B1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C58B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C58B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C58B1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8C58B1"/>
  </w:style>
  <w:style w:type="paragraph" w:customStyle="1" w:styleId="TitreobjetPagedecouverture">
    <w:name w:val="Titre objet (Page de couverture)"/>
    <w:basedOn w:val="Titreobjet"/>
    <w:next w:val="IntrtEEEPagedecouverture"/>
    <w:rsid w:val="008C58B1"/>
  </w:style>
  <w:style w:type="paragraph" w:customStyle="1" w:styleId="IntrtEEEPagedecouverture">
    <w:name w:val="Intérêt EEE (Page de couverture)"/>
    <w:basedOn w:val="IntrtEEE"/>
    <w:next w:val="Rfrencecroise"/>
    <w:rsid w:val="008C58B1"/>
  </w:style>
  <w:style w:type="paragraph" w:customStyle="1" w:styleId="Rfrencecroise">
    <w:name w:val="Référence croisée"/>
    <w:basedOn w:val="Normal"/>
    <w:rsid w:val="008C58B1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C58B1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C58B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C58B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8C58B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8C58B1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8C58B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8C58B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C58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C58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C58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C58B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C58B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C58B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C58B1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C58B1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C58B1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8C58B1"/>
    <w:pPr>
      <w:widowControl/>
      <w:numPr>
        <w:numId w:val="3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C58B1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C58B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C58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0"/>
    <w:rsid w:val="008C58B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C58B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8C58B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8C58B1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C58B1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C58B1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C58B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C58B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C58B1"/>
  </w:style>
  <w:style w:type="paragraph" w:customStyle="1" w:styleId="StatutPagedecouverture">
    <w:name w:val="Statut (Page de couverture)"/>
    <w:basedOn w:val="Statut"/>
    <w:next w:val="TypedudocumentPagedecouverture"/>
    <w:rsid w:val="008C58B1"/>
  </w:style>
  <w:style w:type="paragraph" w:customStyle="1" w:styleId="Volume">
    <w:name w:val="Volume"/>
    <w:basedOn w:val="Normal"/>
    <w:next w:val="Confidentialit"/>
    <w:rsid w:val="008C58B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C58B1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0"/>
    <w:rsid w:val="008C58B1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8C58B1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C58B1"/>
  </w:style>
  <w:style w:type="paragraph" w:customStyle="1" w:styleId="ObjetacteprincipalPagedecouverture">
    <w:name w:val="Objet acte principal (Page de couverture)"/>
    <w:basedOn w:val="Objetacteprincipal"/>
    <w:next w:val="Rfrencecroise"/>
    <w:rsid w:val="008C58B1"/>
  </w:style>
  <w:style w:type="paragraph" w:customStyle="1" w:styleId="AccompagnantPagedecouverture">
    <w:name w:val="Accompagnant (Page de couverture)"/>
    <w:basedOn w:val="Accompagnant"/>
    <w:next w:val="TypeacteprincipalPagedecouverture"/>
    <w:rsid w:val="008C58B1"/>
  </w:style>
  <w:style w:type="paragraph" w:customStyle="1" w:styleId="LanguesfaisantfoiPagedecouverture">
    <w:name w:val="Langues faisant foi (Page de couverture)"/>
    <w:basedOn w:val="Normal"/>
    <w:next w:val="Normal"/>
    <w:rsid w:val="008C58B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unhideWhenUsed/>
    <w:rsid w:val="008C58B1"/>
    <w:rPr>
      <w:rFonts w:ascii="Times New Roman" w:hAnsi="Times New Roman" w:cs="Times New Roman" w:hint="default"/>
      <w:sz w:val="16"/>
      <w:szCs w:val="16"/>
    </w:rPr>
  </w:style>
  <w:style w:type="character" w:customStyle="1" w:styleId="tw4winMark">
    <w:name w:val="tw4winMark"/>
    <w:rsid w:val="008C58B1"/>
    <w:rPr>
      <w:vanish/>
      <w:webHidden w:val="0"/>
      <w:color w:val="800080"/>
      <w:vertAlign w:val="subscript"/>
      <w:specVanish w:val="0"/>
    </w:rPr>
  </w:style>
  <w:style w:type="character" w:customStyle="1" w:styleId="TOCHeadingChar">
    <w:name w:val="TOC Heading Char"/>
    <w:uiPriority w:val="39"/>
    <w:rsid w:val="008C58B1"/>
    <w:rPr>
      <w:rFonts w:ascii="Times New Roman" w:hAnsi="Times New Roman" w:cs="Times New Roman" w:hint="default"/>
      <w:b/>
      <w:bCs w:val="0"/>
      <w:sz w:val="28"/>
      <w:lang w:val="fi-FI"/>
    </w:rPr>
  </w:style>
  <w:style w:type="character" w:customStyle="1" w:styleId="num">
    <w:name w:val="num"/>
    <w:basedOn w:val="DefaultParagraphFont"/>
    <w:rsid w:val="008C58B1"/>
  </w:style>
  <w:style w:type="character" w:customStyle="1" w:styleId="Hyperlink1">
    <w:name w:val="Hyperlink1"/>
    <w:basedOn w:val="DefaultParagraphFont"/>
    <w:uiPriority w:val="99"/>
    <w:qFormat/>
    <w:rsid w:val="008C58B1"/>
    <w:rPr>
      <w:color w:val="0000FF"/>
      <w:u w:val="single"/>
    </w:rPr>
  </w:style>
  <w:style w:type="character" w:customStyle="1" w:styleId="oj-italic">
    <w:name w:val="oj-italic"/>
    <w:basedOn w:val="DefaultParagraphFont"/>
    <w:rsid w:val="008C58B1"/>
  </w:style>
  <w:style w:type="character" w:customStyle="1" w:styleId="super">
    <w:name w:val="super"/>
    <w:basedOn w:val="DefaultParagraphFont"/>
    <w:rsid w:val="008C58B1"/>
  </w:style>
  <w:style w:type="character" w:customStyle="1" w:styleId="CommentTextChar1">
    <w:name w:val="Comment Text Char1"/>
    <w:basedOn w:val="DefaultParagraphFont"/>
    <w:uiPriority w:val="99"/>
    <w:locked/>
    <w:rsid w:val="008C58B1"/>
    <w:rPr>
      <w:rFonts w:ascii="Times New Roman" w:eastAsia="Calibri" w:hAnsi="Times New Roman" w:cs="Times New Roman" w:hint="default"/>
      <w:sz w:val="20"/>
      <w:szCs w:val="20"/>
      <w:lang w:val="fi-FI"/>
    </w:rPr>
  </w:style>
  <w:style w:type="character" w:customStyle="1" w:styleId="markedcontent">
    <w:name w:val="markedcontent"/>
    <w:basedOn w:val="DefaultParagraphFont"/>
    <w:rsid w:val="008C58B1"/>
  </w:style>
  <w:style w:type="character" w:customStyle="1" w:styleId="tw4winError">
    <w:name w:val="tw4winError"/>
    <w:rsid w:val="008C58B1"/>
    <w:rPr>
      <w:color w:val="00FF00"/>
      <w:sz w:val="40"/>
      <w:lang w:val="fi-FI" w:eastAsia="en-GB"/>
    </w:rPr>
  </w:style>
  <w:style w:type="character" w:customStyle="1" w:styleId="tw4winTerm">
    <w:name w:val="tw4winTerm"/>
    <w:rsid w:val="008C58B1"/>
    <w:rPr>
      <w:color w:val="0000FF"/>
      <w:lang w:val="fi-FI" w:eastAsia="en-GB"/>
    </w:rPr>
  </w:style>
  <w:style w:type="character" w:customStyle="1" w:styleId="tw4winPopup">
    <w:name w:val="tw4winPopup"/>
    <w:rsid w:val="008C58B1"/>
    <w:rPr>
      <w:noProof/>
      <w:color w:val="008000"/>
      <w:lang w:val="fi-FI" w:eastAsia="en-GB"/>
    </w:rPr>
  </w:style>
  <w:style w:type="character" w:customStyle="1" w:styleId="tw4winJump">
    <w:name w:val="tw4winJump"/>
    <w:rsid w:val="008C58B1"/>
    <w:rPr>
      <w:noProof/>
      <w:color w:val="008080"/>
      <w:lang w:val="fi-FI" w:eastAsia="en-GB"/>
    </w:rPr>
  </w:style>
  <w:style w:type="character" w:customStyle="1" w:styleId="tw4winExternal">
    <w:name w:val="tw4winExternal"/>
    <w:rsid w:val="008C58B1"/>
    <w:rPr>
      <w:noProof/>
      <w:color w:val="808080"/>
      <w:lang w:val="fi-FI" w:eastAsia="en-GB"/>
    </w:rPr>
  </w:style>
  <w:style w:type="character" w:customStyle="1" w:styleId="tw4winInternal">
    <w:name w:val="tw4winInternal"/>
    <w:rsid w:val="008C58B1"/>
    <w:rPr>
      <w:noProof/>
      <w:color w:val="FF0000"/>
      <w:lang w:val="fi-FI" w:eastAsia="en-GB"/>
    </w:rPr>
  </w:style>
  <w:style w:type="character" w:customStyle="1" w:styleId="DONOTTRANSLATE">
    <w:name w:val="DO_NOT_TRANSLATE"/>
    <w:rsid w:val="008C58B1"/>
    <w:rPr>
      <w:noProof/>
      <w:color w:val="800000"/>
      <w:lang w:val="fi-FI" w:eastAsia="en-GB"/>
    </w:rPr>
  </w:style>
  <w:style w:type="character" w:customStyle="1" w:styleId="Marker">
    <w:name w:val="Marker"/>
    <w:basedOn w:val="DefaultParagraphFont"/>
    <w:rsid w:val="008C58B1"/>
    <w:rPr>
      <w:color w:val="0000FF"/>
    </w:rPr>
  </w:style>
  <w:style w:type="character" w:customStyle="1" w:styleId="Marker1">
    <w:name w:val="Marker1"/>
    <w:basedOn w:val="DefaultParagraphFont"/>
    <w:rsid w:val="008C58B1"/>
    <w:rPr>
      <w:color w:val="008000"/>
    </w:rPr>
  </w:style>
  <w:style w:type="character" w:customStyle="1" w:styleId="Marker2">
    <w:name w:val="Marker2"/>
    <w:basedOn w:val="DefaultParagraphFont"/>
    <w:rsid w:val="008C58B1"/>
    <w:rPr>
      <w:color w:val="FF0000"/>
    </w:rPr>
  </w:style>
  <w:style w:type="character" w:customStyle="1" w:styleId="Added">
    <w:name w:val="Added"/>
    <w:basedOn w:val="DefaultParagraphFont"/>
    <w:rsid w:val="008C58B1"/>
    <w:rPr>
      <w:b/>
      <w:bCs w:val="0"/>
      <w:u w:val="single"/>
    </w:rPr>
  </w:style>
  <w:style w:type="character" w:customStyle="1" w:styleId="Deleted">
    <w:name w:val="Deleted"/>
    <w:basedOn w:val="DefaultParagraphFont"/>
    <w:rsid w:val="008C58B1"/>
    <w:rPr>
      <w:strike/>
    </w:rPr>
  </w:style>
  <w:style w:type="paragraph" w:customStyle="1" w:styleId="ListNumber4Level4">
    <w:name w:val="List Number 4 (Level 4)"/>
    <w:basedOn w:val="Text4"/>
    <w:uiPriority w:val="99"/>
    <w:semiHidden/>
    <w:rsid w:val="008C58B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99"/>
    <w:semiHidden/>
    <w:rsid w:val="008C58B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99"/>
    <w:semiHidden/>
    <w:rsid w:val="008C58B1"/>
    <w:pPr>
      <w:numPr>
        <w:ilvl w:val="1"/>
        <w:numId w:val="10"/>
      </w:numPr>
    </w:pPr>
    <w:rPr>
      <w:rFonts w:eastAsia="Times New Roman"/>
      <w:lang w:eastAsia="en-GB"/>
    </w:rPr>
  </w:style>
  <w:style w:type="paragraph" w:customStyle="1" w:styleId="Titlearticle">
    <w:name w:val="Title article"/>
    <w:basedOn w:val="Point0number"/>
    <w:uiPriority w:val="99"/>
    <w:semiHidden/>
    <w:rsid w:val="008C58B1"/>
    <w:pPr>
      <w:ind w:left="0" w:firstLine="0"/>
      <w:jc w:val="center"/>
    </w:pPr>
    <w:rPr>
      <w:i/>
    </w:rPr>
  </w:style>
  <w:style w:type="paragraph" w:customStyle="1" w:styleId="1">
    <w:name w:val="1."/>
    <w:basedOn w:val="Point1"/>
    <w:uiPriority w:val="99"/>
    <w:semiHidden/>
    <w:rsid w:val="008C58B1"/>
  </w:style>
  <w:style w:type="paragraph" w:customStyle="1" w:styleId="ListNumber3Level4">
    <w:name w:val="List Number 3 (Level 4)"/>
    <w:basedOn w:val="Text3"/>
    <w:uiPriority w:val="99"/>
    <w:semiHidden/>
    <w:rsid w:val="008C58B1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99"/>
    <w:semiHidden/>
    <w:rsid w:val="008C58B1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99"/>
    <w:semiHidden/>
    <w:rsid w:val="008C58B1"/>
    <w:pPr>
      <w:numPr>
        <w:ilvl w:val="1"/>
        <w:numId w:val="9"/>
      </w:numPr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8C58B1"/>
    <w:rPr>
      <w:i/>
      <w:iCs/>
    </w:rPr>
  </w:style>
  <w:style w:type="paragraph" w:customStyle="1" w:styleId="Normal24a">
    <w:name w:val="Normal24a"/>
    <w:basedOn w:val="Normal"/>
    <w:rsid w:val="008C58B1"/>
    <w:pPr>
      <w:spacing w:after="480"/>
    </w:pPr>
  </w:style>
  <w:style w:type="paragraph" w:customStyle="1" w:styleId="NormalBoldCenter">
    <w:name w:val="NormalBoldCenter"/>
    <w:basedOn w:val="Normal"/>
    <w:rsid w:val="008C58B1"/>
    <w:pPr>
      <w:jc w:val="center"/>
    </w:pPr>
    <w:rPr>
      <w:b/>
    </w:rPr>
  </w:style>
  <w:style w:type="paragraph" w:customStyle="1" w:styleId="point10">
    <w:name w:val="point1"/>
    <w:basedOn w:val="Normal"/>
    <w:rsid w:val="008C58B1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Normal12a">
    <w:name w:val="Normal12a"/>
    <w:basedOn w:val="Normal"/>
    <w:rsid w:val="008C58B1"/>
    <w:pPr>
      <w:spacing w:after="240"/>
    </w:pPr>
  </w:style>
  <w:style w:type="paragraph" w:customStyle="1" w:styleId="Normal6a">
    <w:name w:val="Normal6a"/>
    <w:basedOn w:val="Normal"/>
    <w:rsid w:val="008C58B1"/>
    <w:pPr>
      <w:spacing w:after="120"/>
    </w:pPr>
  </w:style>
  <w:style w:type="paragraph" w:customStyle="1" w:styleId="PageHeadingNotTOC">
    <w:name w:val="PageHeadingNotTOC"/>
    <w:basedOn w:val="Normal"/>
    <w:rsid w:val="008C58B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JustText">
    <w:name w:val="AmJustText"/>
    <w:basedOn w:val="Normal"/>
    <w:rsid w:val="008C58B1"/>
    <w:pPr>
      <w:spacing w:after="240"/>
    </w:pPr>
    <w:rPr>
      <w:i/>
    </w:rPr>
  </w:style>
  <w:style w:type="paragraph" w:customStyle="1" w:styleId="AmCrossRef">
    <w:name w:val="AmCrossRef"/>
    <w:basedOn w:val="Normal"/>
    <w:rsid w:val="008C58B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C58B1"/>
    <w:pPr>
      <w:keepNext/>
      <w:spacing w:before="240" w:after="240"/>
      <w:jc w:val="center"/>
    </w:pPr>
    <w:rPr>
      <w:i/>
    </w:rPr>
  </w:style>
  <w:style w:type="paragraph" w:customStyle="1" w:styleId="AmHeadingPA">
    <w:name w:val="AmHeadingPA"/>
    <w:basedOn w:val="Normal"/>
    <w:next w:val="Normal"/>
    <w:rsid w:val="008C58B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OrLang">
    <w:name w:val="AmOrLang"/>
    <w:basedOn w:val="Normal"/>
    <w:rsid w:val="008C58B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C58B1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8C58B1"/>
    <w:pPr>
      <w:spacing w:before="240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8C58B1"/>
    <w:rPr>
      <w:noProof/>
      <w:sz w:val="24"/>
    </w:rPr>
  </w:style>
  <w:style w:type="paragraph" w:customStyle="1" w:styleId="Normal12">
    <w:name w:val="Normal12"/>
    <w:basedOn w:val="Normal"/>
    <w:link w:val="Normal12Char"/>
    <w:rsid w:val="008C58B1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C58B1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C58B1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C58B1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C58B1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C58B1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8C58B1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8C58B1"/>
    <w:pPr>
      <w:spacing w:after="120"/>
    </w:pPr>
  </w:style>
  <w:style w:type="paragraph" w:customStyle="1" w:styleId="Normal12Italic">
    <w:name w:val="Normal12Italic"/>
    <w:basedOn w:val="Normal12"/>
    <w:rsid w:val="008C58B1"/>
    <w:rPr>
      <w:i/>
    </w:rPr>
  </w:style>
  <w:style w:type="paragraph" w:customStyle="1" w:styleId="JustificationTitle">
    <w:name w:val="JustificationTitle"/>
    <w:basedOn w:val="Normal"/>
    <w:next w:val="Normal12"/>
    <w:rsid w:val="008C58B1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8C58B1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8C58B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8C58B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8C58B1"/>
    <w:pPr>
      <w:spacing w:before="240"/>
      <w:jc w:val="center"/>
    </w:pPr>
    <w:rPr>
      <w:i/>
    </w:rPr>
  </w:style>
  <w:style w:type="paragraph" w:customStyle="1" w:styleId="EntPE">
    <w:name w:val="EntPE"/>
    <w:basedOn w:val="Normal12"/>
    <w:rsid w:val="008C58B1"/>
    <w:pPr>
      <w:jc w:val="center"/>
    </w:pPr>
    <w:rPr>
      <w:noProof w:val="0"/>
      <w:sz w:val="56"/>
    </w:rPr>
  </w:style>
  <w:style w:type="paragraph" w:customStyle="1" w:styleId="RollCallSymbols14pt">
    <w:name w:val="RollCallSymbols14pt"/>
    <w:basedOn w:val="Normal"/>
    <w:rsid w:val="008C58B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C58B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C58B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C58B1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C58B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C58B1"/>
    <w:rPr>
      <w:rFonts w:ascii="Arial" w:eastAsiaTheme="majorEastAsia" w:hAnsi="Arial" w:cs="Arial"/>
      <w:b/>
      <w:bCs/>
      <w:kern w:val="28"/>
      <w:sz w:val="32"/>
      <w:szCs w:val="32"/>
      <w:lang w:val="fi-FI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58B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58B1"/>
    <w:rPr>
      <w:rFonts w:ascii="Arial" w:eastAsiaTheme="majorEastAsia" w:hAnsi="Arial" w:cs="Arial"/>
      <w:sz w:val="24"/>
      <w:szCs w:val="24"/>
      <w:lang w:val="fi-FI" w:eastAsia="en-US"/>
    </w:rPr>
  </w:style>
  <w:style w:type="character" w:styleId="Strong">
    <w:name w:val="Strong"/>
    <w:basedOn w:val="DefaultParagraphFont"/>
    <w:uiPriority w:val="22"/>
    <w:qFormat/>
    <w:rsid w:val="008C58B1"/>
    <w:rPr>
      <w:b/>
      <w:bCs/>
    </w:rPr>
  </w:style>
  <w:style w:type="paragraph" w:styleId="NoSpacing">
    <w:name w:val="No Spacing"/>
    <w:basedOn w:val="Normal"/>
    <w:uiPriority w:val="1"/>
    <w:qFormat/>
    <w:rsid w:val="008C58B1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C58B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C58B1"/>
    <w:rPr>
      <w:rFonts w:eastAsiaTheme="minorHAnsi"/>
      <w:i/>
      <w:sz w:val="24"/>
      <w:szCs w:val="24"/>
      <w:lang w:val="fi-FI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8B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8B1"/>
    <w:rPr>
      <w:rFonts w:eastAsiaTheme="minorHAnsi"/>
      <w:b/>
      <w:i/>
      <w:sz w:val="24"/>
      <w:szCs w:val="22"/>
      <w:lang w:val="fi-FI" w:eastAsia="en-US"/>
    </w:rPr>
  </w:style>
  <w:style w:type="character" w:styleId="SubtleEmphasis">
    <w:name w:val="Subtle Emphasis"/>
    <w:uiPriority w:val="19"/>
    <w:qFormat/>
    <w:rsid w:val="008C58B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C58B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C58B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C58B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C58B1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rsid w:val="008C58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58B1"/>
    <w:rPr>
      <w:sz w:val="24"/>
      <w:lang w:val="fi-FI"/>
    </w:rPr>
  </w:style>
  <w:style w:type="paragraph" w:customStyle="1" w:styleId="AmDocTypeTab">
    <w:name w:val="AmDocTypeTab"/>
    <w:basedOn w:val="Normal"/>
    <w:rsid w:val="00D83B32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D83B32"/>
    <w:pPr>
      <w:tabs>
        <w:tab w:val="right" w:pos="9072"/>
      </w:tabs>
    </w:pPr>
  </w:style>
  <w:style w:type="paragraph" w:styleId="ListBullet5">
    <w:name w:val="List Bullet 5"/>
    <w:basedOn w:val="Normal"/>
    <w:autoRedefine/>
    <w:rsid w:val="00D83B32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qFormat/>
    <w:rsid w:val="00D83B32"/>
    <w:pPr>
      <w:spacing w:before="120" w:after="120" w:line="360" w:lineRule="auto"/>
      <w:jc w:val="both"/>
    </w:pPr>
    <w:rPr>
      <w:rFonts w:eastAsiaTheme="minorHAnsi"/>
      <w:sz w:val="24"/>
      <w:szCs w:val="22"/>
      <w:lang w:val="fi-FI" w:eastAsia="en-US"/>
    </w:rPr>
  </w:style>
  <w:style w:type="character" w:customStyle="1" w:styleId="Footer2">
    <w:name w:val="Footer2"/>
    <w:uiPriority w:val="1"/>
    <w:qFormat/>
    <w:rsid w:val="00D83B32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D83B32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D83B32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D83B32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D83B32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D83B32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D83B32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D83B32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D83B32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D83B32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D83B32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D83B32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D83B32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D83B32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D83B32"/>
    <w:pPr>
      <w:spacing w:before="120"/>
    </w:pPr>
  </w:style>
  <w:style w:type="paragraph" w:customStyle="1" w:styleId="TitlePar3">
    <w:name w:val="TitlePar 3"/>
    <w:basedOn w:val="TitlePar2"/>
    <w:qFormat/>
    <w:rsid w:val="00D83B32"/>
    <w:rPr>
      <w:b w:val="0"/>
      <w:i/>
    </w:rPr>
  </w:style>
  <w:style w:type="paragraph" w:customStyle="1" w:styleId="SubsectionTitle">
    <w:name w:val="SubsectionTitle"/>
    <w:basedOn w:val="SectionTitle"/>
    <w:qFormat/>
    <w:rsid w:val="00D83B32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D83B32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</w:rPr>
  </w:style>
  <w:style w:type="paragraph" w:customStyle="1" w:styleId="NormalCenteredBold">
    <w:name w:val="Normal Centered Bold"/>
    <w:basedOn w:val="NormalCentered"/>
    <w:qFormat/>
    <w:rsid w:val="00D83B32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D83B32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0"/>
    <w:qFormat/>
    <w:rsid w:val="00D83B32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D83B32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D83B32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D83B32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D83B32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D83B32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D83B32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D83B32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D83B32"/>
    <w:pPr>
      <w:spacing w:line="360" w:lineRule="auto"/>
      <w:ind w:left="4253"/>
    </w:pPr>
  </w:style>
  <w:style w:type="numbering" w:customStyle="1" w:styleId="NoList1">
    <w:name w:val="No List1"/>
    <w:next w:val="NoList"/>
    <w:uiPriority w:val="99"/>
    <w:semiHidden/>
    <w:unhideWhenUsed/>
    <w:rsid w:val="00D83B32"/>
  </w:style>
  <w:style w:type="numbering" w:customStyle="1" w:styleId="NoList2">
    <w:name w:val="No List2"/>
    <w:next w:val="NoList"/>
    <w:uiPriority w:val="99"/>
    <w:semiHidden/>
    <w:unhideWhenUsed/>
    <w:rsid w:val="00D83B32"/>
  </w:style>
  <w:style w:type="numbering" w:customStyle="1" w:styleId="NoList11">
    <w:name w:val="No List11"/>
    <w:next w:val="NoList"/>
    <w:uiPriority w:val="99"/>
    <w:semiHidden/>
    <w:unhideWhenUsed/>
    <w:rsid w:val="00D83B32"/>
  </w:style>
  <w:style w:type="paragraph" w:customStyle="1" w:styleId="HeadingDocType24a">
    <w:name w:val="HeadingDocType24a"/>
    <w:basedOn w:val="Normal"/>
    <w:rsid w:val="00222DA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222DA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222DAA"/>
    <w:pPr>
      <w:jc w:val="center"/>
    </w:pPr>
  </w:style>
  <w:style w:type="paragraph" w:customStyle="1" w:styleId="LineSingle">
    <w:name w:val="LineSingle"/>
    <w:basedOn w:val="Normal"/>
    <w:next w:val="Normal"/>
    <w:rsid w:val="00222DA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222DAA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22DA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2D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AC1227-D53E-4366-AFFF-CB8E203D8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431</Words>
  <Characters>3838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2024-11-29T09:20:00Z</dcterms:created>
  <dcterms:modified xsi:type="dcterms:W3CDTF">2024-11-29T09:20:00Z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P9_TA(2024)0130_</vt:lpwstr>
  </property>
  <property fmtid="{D5CDD505-2E9C-101B-9397-08002B2CF9AE}" pid="4" name="&lt;Type&gt;">
    <vt:lpwstr>RR</vt:lpwstr>
  </property>
</Properties>
</file>