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58EC" w14:paraId="10B5DB21" w14:textId="77777777" w:rsidTr="0010095E">
        <w:trPr>
          <w:trHeight w:hRule="exact" w:val="1418"/>
        </w:trPr>
        <w:tc>
          <w:tcPr>
            <w:tcW w:w="6804" w:type="dxa"/>
            <w:shd w:val="clear" w:color="auto" w:fill="auto"/>
            <w:vAlign w:val="center"/>
          </w:tcPr>
          <w:p w14:paraId="60C223E0" w14:textId="77777777" w:rsidR="00751A4A" w:rsidRPr="00EE58EC" w:rsidRDefault="003D15BD" w:rsidP="0010095E">
            <w:pPr>
              <w:pStyle w:val="EPName"/>
            </w:pPr>
            <w:r w:rsidRPr="00EE58EC">
              <w:t>Europaparlamentet</w:t>
            </w:r>
          </w:p>
          <w:p w14:paraId="12E72E81" w14:textId="77777777" w:rsidR="00751A4A" w:rsidRPr="00EE58EC" w:rsidRDefault="00817416" w:rsidP="00756632">
            <w:pPr>
              <w:pStyle w:val="EPTerm"/>
              <w:rPr>
                <w:rStyle w:val="HideTWBExt"/>
                <w:noProof w:val="0"/>
                <w:vanish w:val="0"/>
                <w:color w:val="auto"/>
              </w:rPr>
            </w:pPr>
            <w:r w:rsidRPr="00EE58EC">
              <w:t>2019-2024</w:t>
            </w:r>
          </w:p>
        </w:tc>
        <w:tc>
          <w:tcPr>
            <w:tcW w:w="2268" w:type="dxa"/>
            <w:shd w:val="clear" w:color="auto" w:fill="auto"/>
          </w:tcPr>
          <w:p w14:paraId="49EFD471" w14:textId="77777777" w:rsidR="00751A4A" w:rsidRPr="00EE58EC" w:rsidRDefault="00187494" w:rsidP="0010095E">
            <w:pPr>
              <w:pStyle w:val="EPLogo"/>
            </w:pPr>
            <w:r w:rsidRPr="00EE58EC">
              <w:rPr>
                <w:noProof/>
                <w:lang w:val="en-GB"/>
              </w:rPr>
              <w:drawing>
                <wp:inline distT="0" distB="0" distL="0" distR="0" wp14:anchorId="1AC71617" wp14:editId="62A733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A43FEE" w14:textId="77777777" w:rsidR="00D058B8" w:rsidRPr="00EE58EC" w:rsidRDefault="00D058B8" w:rsidP="004C5D52">
      <w:pPr>
        <w:pStyle w:val="LineTop"/>
      </w:pPr>
    </w:p>
    <w:p w14:paraId="5735571D" w14:textId="77777777" w:rsidR="00680577" w:rsidRPr="00EE58EC" w:rsidRDefault="003D15BD" w:rsidP="00680577">
      <w:pPr>
        <w:pStyle w:val="EPBodyTA1"/>
      </w:pPr>
      <w:r w:rsidRPr="00EE58EC">
        <w:t>ANTAGNA TEXTER</w:t>
      </w:r>
    </w:p>
    <w:p w14:paraId="345BE294" w14:textId="77777777" w:rsidR="00D058B8" w:rsidRPr="00EE58EC" w:rsidRDefault="00D058B8" w:rsidP="00D058B8">
      <w:pPr>
        <w:pStyle w:val="LineBottom"/>
      </w:pPr>
    </w:p>
    <w:p w14:paraId="441028F3" w14:textId="26E56953" w:rsidR="003D15BD" w:rsidRPr="00EE58EC" w:rsidRDefault="003D15BD" w:rsidP="003D15BD">
      <w:pPr>
        <w:pStyle w:val="ATHeading1"/>
      </w:pPr>
      <w:bookmarkStart w:id="0" w:name="TANumber"/>
      <w:r w:rsidRPr="00EE58EC">
        <w:t>P9_TA(2024)</w:t>
      </w:r>
      <w:bookmarkEnd w:id="0"/>
      <w:r w:rsidR="001B0D9C" w:rsidRPr="00EE58EC">
        <w:t>0130</w:t>
      </w:r>
    </w:p>
    <w:p w14:paraId="3AFFBC4F" w14:textId="2D4D0B5A" w:rsidR="003D15BD" w:rsidRPr="00EE58EC" w:rsidRDefault="00BA7D64" w:rsidP="003D15BD">
      <w:pPr>
        <w:pStyle w:val="ATHeading2"/>
      </w:pPr>
      <w:bookmarkStart w:id="1" w:name="title"/>
      <w:r w:rsidRPr="00EE58EC">
        <w:t xml:space="preserve">Förordning om </w:t>
      </w:r>
      <w:r w:rsidR="003D15BD" w:rsidRPr="00EE58EC">
        <w:t>cybersäkerhet</w:t>
      </w:r>
      <w:bookmarkEnd w:id="1"/>
    </w:p>
    <w:p w14:paraId="7FE7E7DB" w14:textId="77777777" w:rsidR="003D15BD" w:rsidRPr="00EE58EC" w:rsidRDefault="003D15BD" w:rsidP="003D15BD">
      <w:pPr>
        <w:rPr>
          <w:i/>
          <w:vanish/>
        </w:rPr>
      </w:pPr>
      <w:r w:rsidRPr="00EE58EC">
        <w:rPr>
          <w:i/>
        </w:rPr>
        <w:fldChar w:fldCharType="begin"/>
      </w:r>
      <w:r w:rsidRPr="00EE58EC">
        <w:rPr>
          <w:i/>
        </w:rPr>
        <w:instrText xml:space="preserve"> TC"(</w:instrText>
      </w:r>
      <w:bookmarkStart w:id="2" w:name="DocNumber"/>
      <w:r w:rsidRPr="00EE58EC">
        <w:rPr>
          <w:i/>
        </w:rPr>
        <w:instrText>A9-0253/2023</w:instrText>
      </w:r>
      <w:bookmarkEnd w:id="2"/>
      <w:r w:rsidRPr="00EE58EC">
        <w:rPr>
          <w:i/>
        </w:rPr>
        <w:instrText xml:space="preserve"> - Föredragande: Nicola </w:instrText>
      </w:r>
      <w:proofErr w:type="spellStart"/>
      <w:r w:rsidRPr="00EE58EC">
        <w:rPr>
          <w:i/>
        </w:rPr>
        <w:instrText>Danti</w:instrText>
      </w:r>
      <w:proofErr w:type="spellEnd"/>
      <w:r w:rsidRPr="00EE58EC">
        <w:rPr>
          <w:i/>
        </w:rPr>
        <w:instrText xml:space="preserve">)"\l3 \n&gt; \* MERGEFORMAT </w:instrText>
      </w:r>
      <w:r w:rsidRPr="00EE58EC">
        <w:rPr>
          <w:i/>
        </w:rPr>
        <w:fldChar w:fldCharType="end"/>
      </w:r>
    </w:p>
    <w:p w14:paraId="7EB6AF7F" w14:textId="55B34761" w:rsidR="003D15BD" w:rsidRPr="00EE58EC" w:rsidRDefault="003D15BD" w:rsidP="003D15BD">
      <w:pPr>
        <w:rPr>
          <w:vanish/>
        </w:rPr>
      </w:pPr>
      <w:bookmarkStart w:id="3" w:name="Commission"/>
      <w:r w:rsidRPr="00EE58EC">
        <w:rPr>
          <w:vanish/>
        </w:rPr>
        <w:t>Utskottet för industrifrågor, forskning och energi</w:t>
      </w:r>
      <w:bookmarkEnd w:id="3"/>
    </w:p>
    <w:p w14:paraId="41778D8D" w14:textId="549AC46D" w:rsidR="003D15BD" w:rsidRPr="00EE58EC" w:rsidRDefault="003D15BD" w:rsidP="003D15BD">
      <w:pPr>
        <w:rPr>
          <w:vanish/>
        </w:rPr>
      </w:pPr>
      <w:bookmarkStart w:id="4" w:name="PE"/>
      <w:r w:rsidRPr="00EE58EC">
        <w:rPr>
          <w:vanish/>
        </w:rPr>
        <w:t>PE745.538</w:t>
      </w:r>
      <w:bookmarkEnd w:id="4"/>
    </w:p>
    <w:p w14:paraId="227E4226" w14:textId="418B1C2C" w:rsidR="003D15BD" w:rsidRPr="00EE58EC" w:rsidRDefault="003D15BD" w:rsidP="003D15BD">
      <w:pPr>
        <w:pStyle w:val="ATHeading3"/>
      </w:pPr>
      <w:bookmarkStart w:id="5" w:name="Sujet"/>
      <w:r w:rsidRPr="00EE58EC">
        <w:t>Europaparlamentets lags</w:t>
      </w:r>
      <w:r w:rsidR="00D7236F" w:rsidRPr="00EE58EC">
        <w:t xml:space="preserve">tiftningsresolution av den </w:t>
      </w:r>
      <w:r w:rsidR="00BA7D64" w:rsidRPr="00EE58EC">
        <w:t>1</w:t>
      </w:r>
      <w:r w:rsidR="00CE604A" w:rsidRPr="00EE58EC">
        <w:t>2</w:t>
      </w:r>
      <w:r w:rsidR="00D7236F" w:rsidRPr="00EE58EC">
        <w:t xml:space="preserve"> mars</w:t>
      </w:r>
      <w:r w:rsidRPr="00EE58EC">
        <w:t xml:space="preserve"> 2024 om förslaget till Europaparlamentets och rådets förordning om övergripande cybersäkerhetskrav för produkter med digitala element och om ändring av förordning (EU) 2019/1020 </w:t>
      </w:r>
      <w:bookmarkStart w:id="6" w:name="References"/>
      <w:bookmarkEnd w:id="5"/>
      <w:r w:rsidRPr="00EE58EC">
        <w:t>(COM(2022)0454 – C9-0308/2022 – 2022/0272(COD))</w:t>
      </w:r>
      <w:bookmarkEnd w:id="6"/>
    </w:p>
    <w:p w14:paraId="60BC832B" w14:textId="77777777" w:rsidR="003D15BD" w:rsidRPr="00EE58EC" w:rsidRDefault="003D15BD" w:rsidP="003D15BD"/>
    <w:p w14:paraId="3B0100E2" w14:textId="77777777" w:rsidR="006B6BC9" w:rsidRPr="00EE58EC" w:rsidRDefault="006B6BC9" w:rsidP="006B6BC9">
      <w:pPr>
        <w:pStyle w:val="NormalBold"/>
      </w:pPr>
      <w:bookmarkStart w:id="7" w:name="TextBodyBegin"/>
      <w:bookmarkEnd w:id="7"/>
      <w:r w:rsidRPr="00EE58EC">
        <w:t>(Ordinarie lagstiftningsförfarande: första behandlingen)</w:t>
      </w:r>
    </w:p>
    <w:p w14:paraId="308BA609" w14:textId="77777777" w:rsidR="006B6BC9" w:rsidRPr="00EE58EC" w:rsidRDefault="006B6BC9" w:rsidP="006B6BC9">
      <w:pPr>
        <w:pStyle w:val="EPComma"/>
      </w:pPr>
      <w:r w:rsidRPr="00EE58EC">
        <w:rPr>
          <w:i/>
        </w:rPr>
        <w:t>Europaparlamentet utfärdar denna resolution</w:t>
      </w:r>
    </w:p>
    <w:p w14:paraId="786D6921" w14:textId="77777777" w:rsidR="006B6BC9" w:rsidRPr="00EE58EC" w:rsidRDefault="006B6BC9" w:rsidP="006B6BC9">
      <w:pPr>
        <w:pStyle w:val="NormalHanging12a"/>
      </w:pPr>
      <w:r w:rsidRPr="00EE58EC">
        <w:t>–</w:t>
      </w:r>
      <w:r w:rsidRPr="00EE58EC">
        <w:tab/>
        <w:t>med beaktande av kommissionens förslag till Europaparlamentet och rådet (COM(2022)0454),</w:t>
      </w:r>
    </w:p>
    <w:p w14:paraId="18670A3B" w14:textId="77777777" w:rsidR="006B6BC9" w:rsidRPr="00EE58EC" w:rsidRDefault="006B6BC9" w:rsidP="006B6BC9">
      <w:pPr>
        <w:pStyle w:val="NormalHanging12a"/>
      </w:pPr>
      <w:r w:rsidRPr="00EE58EC">
        <w:t>–</w:t>
      </w:r>
      <w:r w:rsidRPr="00EE58EC">
        <w:tab/>
        <w:t>med beaktande av artiklarna 294.2 och 114 i fördraget om Europeiska unionens funktionssätt, i enlighet med vilka kommissionen har lagt fram sitt förslag för parlamentet (C9</w:t>
      </w:r>
      <w:r w:rsidRPr="00EE58EC">
        <w:noBreakHyphen/>
        <w:t>0308/2022),</w:t>
      </w:r>
    </w:p>
    <w:p w14:paraId="44003AFF" w14:textId="77777777" w:rsidR="006B6BC9" w:rsidRPr="00EE58EC" w:rsidRDefault="006B6BC9" w:rsidP="006B6BC9">
      <w:pPr>
        <w:pStyle w:val="NormalHanging12a"/>
      </w:pPr>
      <w:r w:rsidRPr="00EE58EC">
        <w:t>–</w:t>
      </w:r>
      <w:r w:rsidRPr="00EE58EC">
        <w:tab/>
        <w:t>med beaktande av artikel 294.3 i fördraget om Europeiska unionens funktionssätt,</w:t>
      </w:r>
    </w:p>
    <w:p w14:paraId="57E42001" w14:textId="77777777" w:rsidR="006B6BC9" w:rsidRPr="00EE58EC" w:rsidRDefault="006B6BC9" w:rsidP="006B6BC9">
      <w:pPr>
        <w:pStyle w:val="NormalHanging12a"/>
      </w:pPr>
      <w:r w:rsidRPr="00EE58EC">
        <w:t>–</w:t>
      </w:r>
      <w:r w:rsidRPr="00EE58EC">
        <w:tab/>
        <w:t>med beaktande av yttrandet från Europeiska ekonomiska och sociala kommittén av den 14 december 2022</w:t>
      </w:r>
      <w:r w:rsidRPr="00EE58EC">
        <w:rPr>
          <w:rStyle w:val="FootnoteReference"/>
        </w:rPr>
        <w:footnoteReference w:id="1"/>
      </w:r>
      <w:r w:rsidRPr="00EE58EC">
        <w:t>,</w:t>
      </w:r>
    </w:p>
    <w:p w14:paraId="65AC9842" w14:textId="4B41984D" w:rsidR="00BA7D64" w:rsidRPr="00EE58EC" w:rsidRDefault="00BA7D64" w:rsidP="006B6BC9">
      <w:pPr>
        <w:pStyle w:val="NormalHanging12a"/>
      </w:pPr>
      <w:r w:rsidRPr="00EE58EC">
        <w:t>–</w:t>
      </w:r>
      <w:r w:rsidRPr="00EE58EC">
        <w:tab/>
        <w:t>med beaktande av den preliminära överenskommelse som godkänts av det ansvariga utskottet enligt artikel 74.4 i arbetsordningen och av det skriftliga åtagandet från rådets företrädare av den 20 december 2023</w:t>
      </w:r>
      <w:r w:rsidR="008F6346" w:rsidRPr="00EE58EC">
        <w:t xml:space="preserve"> att godkänna </w:t>
      </w:r>
      <w:r w:rsidRPr="00EE58EC">
        <w:t>parlamentets ståndpunkt i enlighet med artikel 294.4 i fördraget om Europeiska unionens funktionssätt,</w:t>
      </w:r>
    </w:p>
    <w:p w14:paraId="295A0A46" w14:textId="77777777" w:rsidR="006B6BC9" w:rsidRPr="00EE58EC" w:rsidRDefault="006B6BC9" w:rsidP="006B6BC9">
      <w:pPr>
        <w:pStyle w:val="NormalHanging12a"/>
      </w:pPr>
      <w:r w:rsidRPr="00EE58EC">
        <w:t>–</w:t>
      </w:r>
      <w:r w:rsidRPr="00EE58EC">
        <w:tab/>
        <w:t>med beaktande av artikel 59 i arbetsordningen,</w:t>
      </w:r>
    </w:p>
    <w:p w14:paraId="7E48E14A" w14:textId="77777777" w:rsidR="006B6BC9" w:rsidRPr="00EE58EC" w:rsidRDefault="006B6BC9" w:rsidP="006B6BC9">
      <w:pPr>
        <w:pStyle w:val="NormalHanging12a"/>
      </w:pPr>
      <w:r w:rsidRPr="00EE58EC">
        <w:t>–</w:t>
      </w:r>
      <w:r w:rsidRPr="00EE58EC">
        <w:tab/>
        <w:t>med beaktande av yttrandet från utskottet för den inre marknaden och konsumentskydd,</w:t>
      </w:r>
    </w:p>
    <w:p w14:paraId="4CF7C71F" w14:textId="77777777" w:rsidR="006B6BC9" w:rsidRPr="00EE58EC" w:rsidRDefault="006B6BC9" w:rsidP="006B6BC9">
      <w:pPr>
        <w:pStyle w:val="NormalHanging12a"/>
      </w:pPr>
      <w:r w:rsidRPr="00EE58EC">
        <w:t>–</w:t>
      </w:r>
      <w:r w:rsidRPr="00EE58EC">
        <w:tab/>
        <w:t>med beaktande av betänkandet från utskottet för industrifrågor, forskning och energi (A9-0253/2023).</w:t>
      </w:r>
    </w:p>
    <w:p w14:paraId="589ED830" w14:textId="77777777" w:rsidR="006B6BC9" w:rsidRPr="00EE58EC" w:rsidRDefault="006B6BC9" w:rsidP="006B6BC9">
      <w:pPr>
        <w:pStyle w:val="NormalHanging12a"/>
      </w:pPr>
      <w:r w:rsidRPr="00EE58EC">
        <w:lastRenderedPageBreak/>
        <w:t>1.</w:t>
      </w:r>
      <w:r w:rsidRPr="00EE58EC">
        <w:tab/>
        <w:t>Europaparlamentet antar nedanstående ståndpunkt vid första behandlingen.</w:t>
      </w:r>
    </w:p>
    <w:p w14:paraId="60D880CD" w14:textId="498BEF71" w:rsidR="006B6BC9" w:rsidRPr="00EE58EC" w:rsidRDefault="006B6BC9" w:rsidP="006B6BC9">
      <w:pPr>
        <w:pStyle w:val="NormalHanging12a"/>
      </w:pPr>
      <w:r w:rsidRPr="00EE58EC">
        <w:t>2.</w:t>
      </w:r>
      <w:r w:rsidRPr="00EE58EC">
        <w:tab/>
      </w:r>
      <w:r w:rsidR="00BA7D64" w:rsidRPr="00EE58EC">
        <w:t xml:space="preserve">Europaparlamentet godkänner Europaparlamentets, rådets och kommissionens gemensamma uttalande som bifogas denna resolution och som kommer att offentliggöras i </w:t>
      </w:r>
      <w:r w:rsidR="00BA7D64" w:rsidRPr="00EE58EC">
        <w:rPr>
          <w:i/>
        </w:rPr>
        <w:t>Europeiska unionens officiella tidning</w:t>
      </w:r>
      <w:r w:rsidR="00BA7D64" w:rsidRPr="00EE58EC">
        <w:t>, C-serien.</w:t>
      </w:r>
    </w:p>
    <w:p w14:paraId="6CD230BB" w14:textId="77777777" w:rsidR="006B6BC9" w:rsidRPr="00EE58EC" w:rsidRDefault="006B6BC9" w:rsidP="006B6BC9">
      <w:pPr>
        <w:pStyle w:val="NormalHanging12a"/>
      </w:pPr>
      <w:r w:rsidRPr="00EE58EC">
        <w:t>3.</w:t>
      </w:r>
      <w:r w:rsidRPr="00EE58EC">
        <w:tab/>
        <w:t>Europaparlamentet uppmanar kommissionen att på nytt lägga fram ärendet för parlamentet om den ersätter, väsentligt ändrar eller har för avsikt att väsentligt ändra sitt förslag.</w:t>
      </w:r>
    </w:p>
    <w:p w14:paraId="56A4643A" w14:textId="77777777" w:rsidR="006B6BC9" w:rsidRPr="00EE58EC" w:rsidRDefault="006B6BC9" w:rsidP="006B6BC9">
      <w:pPr>
        <w:pStyle w:val="NormalHanging12a"/>
      </w:pPr>
      <w:r w:rsidRPr="00EE58EC">
        <w:t>4.</w:t>
      </w:r>
      <w:r w:rsidRPr="00EE58EC">
        <w:tab/>
        <w:t>Europaparlamentet uppdrar åt talmannen att översända parlamentets ståndpunkt till rådet, kommissionen och de nationella parlamenten.</w:t>
      </w:r>
    </w:p>
    <w:p w14:paraId="04560DA5" w14:textId="4921BF11" w:rsidR="00767696" w:rsidRDefault="00767696" w:rsidP="006B6BC9">
      <w:pPr>
        <w:pStyle w:val="NormalHanging12a"/>
        <w:sectPr w:rsidR="00767696" w:rsidSect="009E3071">
          <w:footerReference w:type="even" r:id="rId9"/>
          <w:footnotePr>
            <w:numRestart w:val="eachSect"/>
          </w:footnotePr>
          <w:pgSz w:w="11906" w:h="16838"/>
          <w:pgMar w:top="1134" w:right="1417" w:bottom="1417" w:left="1417" w:header="567" w:footer="567" w:gutter="0"/>
          <w:cols w:space="720"/>
          <w:docGrid w:linePitch="360"/>
        </w:sectPr>
      </w:pPr>
    </w:p>
    <w:p w14:paraId="7BA5ED4B" w14:textId="6BCF21F1" w:rsidR="00BA7D64" w:rsidRPr="00EE58EC" w:rsidRDefault="00BA7D64" w:rsidP="006B6BC9">
      <w:pPr>
        <w:pStyle w:val="NormalHanging12a"/>
      </w:pPr>
    </w:p>
    <w:p w14:paraId="7F51E4AB" w14:textId="1C144A19" w:rsidR="00392DD8" w:rsidRPr="00EE58EC" w:rsidRDefault="00392DD8" w:rsidP="008F6346">
      <w:pPr>
        <w:autoSpaceDE w:val="0"/>
        <w:autoSpaceDN w:val="0"/>
        <w:adjustRightInd w:val="0"/>
        <w:spacing w:after="240"/>
        <w:rPr>
          <w:bCs/>
          <w:color w:val="000000"/>
        </w:rPr>
      </w:pPr>
      <w:r w:rsidRPr="00EE58EC">
        <w:rPr>
          <w:b/>
          <w:bCs/>
          <w:color w:val="000000"/>
        </w:rPr>
        <w:t>P9_TC1-COD(2022)0272</w:t>
      </w:r>
    </w:p>
    <w:p w14:paraId="2F59FD21" w14:textId="0BE37B7B" w:rsidR="001B5784" w:rsidRDefault="00392DD8" w:rsidP="00570155">
      <w:pPr>
        <w:pStyle w:val="AmNumberTabs"/>
        <w:keepNext/>
        <w:spacing w:before="120" w:after="120"/>
        <w:rPr>
          <w:szCs w:val="24"/>
        </w:rPr>
      </w:pPr>
      <w:r w:rsidRPr="00570155">
        <w:t xml:space="preserve">Europaparlamentets ståndpunkt fastställd vid första behandlingen den 12 mars 2024 inför antagandet av Europaparlamentets och rådets förordning (EU) 2024/… </w:t>
      </w:r>
      <w:r w:rsidR="001B5784" w:rsidRPr="00570155">
        <w:rPr>
          <w:szCs w:val="24"/>
        </w:rPr>
        <w:t>om övergripande cybersäkerhetskrav för produkter med digitala element och om ändring av förordningarna (EU) nr 168/2013 och (EU) 2019/1020 och direktiv (EU) 2020/1828 (</w:t>
      </w:r>
      <w:proofErr w:type="spellStart"/>
      <w:r w:rsidR="001B5784" w:rsidRPr="00570155">
        <w:rPr>
          <w:szCs w:val="24"/>
        </w:rPr>
        <w:t>cyberresiliensförordningen</w:t>
      </w:r>
      <w:proofErr w:type="spellEnd"/>
      <w:r w:rsidR="001B5784" w:rsidRPr="00570155">
        <w:rPr>
          <w:szCs w:val="24"/>
        </w:rPr>
        <w:t>)</w:t>
      </w:r>
    </w:p>
    <w:p w14:paraId="5A2656F9" w14:textId="1B64286A" w:rsidR="00570155" w:rsidRPr="00570155" w:rsidRDefault="00570155" w:rsidP="00570155">
      <w:pPr>
        <w:widowControl/>
        <w:spacing w:before="240"/>
        <w:rPr>
          <w:szCs w:val="24"/>
        </w:rPr>
      </w:pPr>
      <w:r w:rsidRPr="00570155">
        <w:rPr>
          <w:i/>
          <w:szCs w:val="24"/>
          <w:lang w:eastAsia="en-US"/>
        </w:rPr>
        <w:t>(Eftersom det nåddes en överenskommelse mellan parlamentet och rådet, motsvarar parlamentets ståndpunkt den slutliga rättsakten, förordning</w:t>
      </w:r>
      <w:r w:rsidRPr="00570155">
        <w:rPr>
          <w:i/>
          <w:szCs w:val="24"/>
          <w:lang w:eastAsia="en-US"/>
        </w:rPr>
        <w:t xml:space="preserve"> </w:t>
      </w:r>
      <w:r w:rsidRPr="00570155">
        <w:rPr>
          <w:i/>
          <w:szCs w:val="24"/>
          <w:lang w:eastAsia="en-US"/>
        </w:rPr>
        <w:t>(EU) 2024/</w:t>
      </w:r>
      <w:r w:rsidRPr="00570155">
        <w:rPr>
          <w:i/>
          <w:szCs w:val="24"/>
          <w:lang w:eastAsia="en-US"/>
        </w:rPr>
        <w:t>2847</w:t>
      </w:r>
      <w:r w:rsidRPr="00570155">
        <w:rPr>
          <w:i/>
          <w:szCs w:val="24"/>
          <w:lang w:eastAsia="en-US"/>
        </w:rPr>
        <w:t>.)</w:t>
      </w:r>
    </w:p>
    <w:p w14:paraId="47EA32D2" w14:textId="77777777" w:rsidR="00570155" w:rsidRDefault="00570155">
      <w:pPr>
        <w:widowControl/>
      </w:pPr>
      <w:r>
        <w:br w:type="page"/>
      </w:r>
    </w:p>
    <w:p w14:paraId="7A2A9E6A" w14:textId="6E381340" w:rsidR="00767696" w:rsidRDefault="00767696" w:rsidP="009C32A8">
      <w:pPr>
        <w:jc w:val="right"/>
      </w:pPr>
      <w:r w:rsidRPr="00EE58EC">
        <w:lastRenderedPageBreak/>
        <w:t>BILAGA TILL LAGSTIFTNINGSRESOLUTIONEN</w:t>
      </w:r>
    </w:p>
    <w:p w14:paraId="78477E13" w14:textId="77777777" w:rsidR="009C32A8" w:rsidRPr="00EE58EC" w:rsidRDefault="009C32A8" w:rsidP="009C32A8">
      <w:pPr>
        <w:jc w:val="right"/>
      </w:pPr>
    </w:p>
    <w:p w14:paraId="500C45A3" w14:textId="13980EFF" w:rsidR="00767696" w:rsidRPr="00EE58EC" w:rsidRDefault="00767696" w:rsidP="00767696">
      <w:pPr>
        <w:widowControl/>
        <w:spacing w:before="120" w:after="120" w:line="360" w:lineRule="auto"/>
        <w:jc w:val="center"/>
        <w:rPr>
          <w:rFonts w:eastAsiaTheme="minorHAnsi"/>
          <w:i/>
          <w:sz w:val="23"/>
          <w:szCs w:val="23"/>
          <w:vertAlign w:val="superscript"/>
          <w:lang w:eastAsia="en-US"/>
        </w:rPr>
      </w:pPr>
      <w:r w:rsidRPr="00EE58EC">
        <w:rPr>
          <w:rFonts w:eastAsiaTheme="minorHAnsi"/>
          <w:b/>
          <w:szCs w:val="22"/>
          <w:lang w:eastAsia="en-US"/>
        </w:rPr>
        <w:t xml:space="preserve">Gemensamt politiskt uttalande från Europaparlamentet, rådet och kommissionen om </w:t>
      </w:r>
      <w:proofErr w:type="spellStart"/>
      <w:r w:rsidRPr="00EE58EC">
        <w:rPr>
          <w:rFonts w:eastAsiaTheme="minorHAnsi"/>
          <w:b/>
          <w:szCs w:val="22"/>
          <w:lang w:eastAsia="en-US"/>
        </w:rPr>
        <w:t>Enisas</w:t>
      </w:r>
      <w:proofErr w:type="spellEnd"/>
      <w:r w:rsidRPr="00EE58EC">
        <w:rPr>
          <w:rFonts w:eastAsiaTheme="minorHAnsi"/>
          <w:b/>
          <w:szCs w:val="22"/>
          <w:lang w:eastAsia="en-US"/>
        </w:rPr>
        <w:t xml:space="preserve"> resurser i samband med antagandet av Europaparlamentets och rådets förordning (EU) </w:t>
      </w:r>
      <w:r w:rsidR="00570155">
        <w:rPr>
          <w:rFonts w:eastAsiaTheme="minorHAnsi"/>
          <w:b/>
          <w:szCs w:val="22"/>
          <w:lang w:eastAsia="en-US"/>
        </w:rPr>
        <w:t>2024</w:t>
      </w:r>
      <w:r w:rsidRPr="00EE58EC">
        <w:rPr>
          <w:rFonts w:eastAsiaTheme="minorHAnsi"/>
          <w:b/>
          <w:szCs w:val="22"/>
          <w:lang w:eastAsia="en-US"/>
        </w:rPr>
        <w:t>/</w:t>
      </w:r>
      <w:r w:rsidR="00570155">
        <w:rPr>
          <w:rFonts w:eastAsiaTheme="minorHAnsi"/>
          <w:b/>
          <w:szCs w:val="22"/>
          <w:lang w:eastAsia="en-US"/>
        </w:rPr>
        <w:t>2847</w:t>
      </w:r>
      <w:r w:rsidRPr="00EE58EC">
        <w:rPr>
          <w:rFonts w:eastAsiaTheme="minorHAnsi"/>
          <w:b/>
          <w:szCs w:val="22"/>
          <w:lang w:eastAsia="en-US"/>
        </w:rPr>
        <w:t xml:space="preserve"> om övergripande cybersäkerhetskrav för produkter med digitala element och om ändring av förordningarna (EU) nr 168/2013 och (EU) 2019/1020 och direktiv (EU) 2020/1828 (</w:t>
      </w:r>
      <w:proofErr w:type="spellStart"/>
      <w:r w:rsidRPr="00EE58EC">
        <w:rPr>
          <w:rFonts w:eastAsiaTheme="minorHAnsi"/>
          <w:b/>
          <w:szCs w:val="22"/>
          <w:lang w:eastAsia="en-US"/>
        </w:rPr>
        <w:t>cyberresiliensakten</w:t>
      </w:r>
      <w:proofErr w:type="spellEnd"/>
      <w:r w:rsidRPr="00EE58EC">
        <w:rPr>
          <w:rFonts w:eastAsiaTheme="minorHAnsi"/>
          <w:b/>
          <w:szCs w:val="22"/>
          <w:lang w:eastAsia="en-US"/>
        </w:rPr>
        <w:t>)</w:t>
      </w:r>
    </w:p>
    <w:p w14:paraId="01D8653F" w14:textId="77777777" w:rsidR="00767696" w:rsidRPr="00EE58EC" w:rsidRDefault="00767696" w:rsidP="00767696">
      <w:pPr>
        <w:widowControl/>
        <w:spacing w:before="120" w:after="120" w:line="360" w:lineRule="auto"/>
        <w:rPr>
          <w:rFonts w:eastAsiaTheme="minorHAnsi"/>
          <w:szCs w:val="24"/>
          <w:lang w:eastAsia="en-US"/>
        </w:rPr>
      </w:pPr>
      <w:r w:rsidRPr="00EE58EC">
        <w:rPr>
          <w:rFonts w:eastAsiaTheme="minorHAnsi"/>
          <w:szCs w:val="22"/>
          <w:lang w:eastAsia="en-US"/>
        </w:rPr>
        <w:t xml:space="preserve">Europaparlamentet och </w:t>
      </w:r>
      <w:bookmarkStart w:id="8" w:name="_GoBack"/>
      <w:bookmarkEnd w:id="8"/>
      <w:r w:rsidRPr="00EE58EC">
        <w:rPr>
          <w:rFonts w:eastAsiaTheme="minorHAnsi"/>
          <w:szCs w:val="22"/>
          <w:lang w:eastAsia="en-US"/>
        </w:rPr>
        <w:t xml:space="preserve">rådet anser att denna förordning ger </w:t>
      </w:r>
      <w:proofErr w:type="spellStart"/>
      <w:r w:rsidRPr="00EE58EC">
        <w:rPr>
          <w:rFonts w:eastAsiaTheme="minorHAnsi"/>
          <w:szCs w:val="22"/>
          <w:lang w:eastAsia="en-US"/>
        </w:rPr>
        <w:t>Enisa</w:t>
      </w:r>
      <w:proofErr w:type="spellEnd"/>
      <w:r w:rsidRPr="00EE58EC">
        <w:rPr>
          <w:rFonts w:eastAsiaTheme="minorHAnsi"/>
          <w:szCs w:val="22"/>
          <w:lang w:eastAsia="en-US"/>
        </w:rPr>
        <w:t xml:space="preserve"> ytterligare uppgifter, vilket skulle innebära en extra arbetsbörda och kräva mer resurser sett till både sakkunskap och antal. Europaparlamentet, rådet och kommissionen anser därför att det kan bli nödvändigt att öka </w:t>
      </w:r>
      <w:proofErr w:type="spellStart"/>
      <w:r w:rsidRPr="00EE58EC">
        <w:rPr>
          <w:rFonts w:eastAsiaTheme="minorHAnsi"/>
          <w:szCs w:val="22"/>
          <w:lang w:eastAsia="en-US"/>
        </w:rPr>
        <w:t>Enisas</w:t>
      </w:r>
      <w:proofErr w:type="spellEnd"/>
      <w:r w:rsidRPr="00EE58EC">
        <w:rPr>
          <w:rFonts w:eastAsiaTheme="minorHAnsi"/>
          <w:szCs w:val="22"/>
          <w:lang w:eastAsia="en-US"/>
        </w:rPr>
        <w:t xml:space="preserve"> resurser, särskilt i form av personal med lämplig sakkunskap, för att byrån ska kunna fullgöra sina uppgifter enligt denna förordning på ett effektivt sätt. En sådan ökning skulle kunna ingå i det årliga förfarandet för </w:t>
      </w:r>
      <w:proofErr w:type="spellStart"/>
      <w:r w:rsidRPr="00EE58EC">
        <w:rPr>
          <w:rFonts w:eastAsiaTheme="minorHAnsi"/>
          <w:szCs w:val="22"/>
          <w:lang w:eastAsia="en-US"/>
        </w:rPr>
        <w:t>Enisas</w:t>
      </w:r>
      <w:proofErr w:type="spellEnd"/>
      <w:r w:rsidRPr="00EE58EC">
        <w:rPr>
          <w:rFonts w:eastAsiaTheme="minorHAnsi"/>
          <w:szCs w:val="22"/>
          <w:lang w:eastAsia="en-US"/>
        </w:rPr>
        <w:t xml:space="preserve"> tjänsteförteckning. Kommissionen ansvarar för att i förslaget till unionens allmänna budget föra in de beräkningar som den anser vara nödvändiga för </w:t>
      </w:r>
      <w:proofErr w:type="spellStart"/>
      <w:r w:rsidRPr="00EE58EC">
        <w:rPr>
          <w:rFonts w:eastAsiaTheme="minorHAnsi"/>
          <w:szCs w:val="22"/>
          <w:lang w:eastAsia="en-US"/>
        </w:rPr>
        <w:t>Enisas</w:t>
      </w:r>
      <w:proofErr w:type="spellEnd"/>
      <w:r w:rsidRPr="00EE58EC">
        <w:rPr>
          <w:rFonts w:eastAsiaTheme="minorHAnsi"/>
          <w:szCs w:val="22"/>
          <w:lang w:eastAsia="en-US"/>
        </w:rPr>
        <w:t xml:space="preserve"> tjänsteförteckning, inom ramen för budgetförfarandet enligt artikel 314 i EUF-fördraget och i enlighet med det förfarande som anges i cybersäkerhetsakten. Kommissionen ska därför bedöma beräkningarna för </w:t>
      </w:r>
      <w:proofErr w:type="spellStart"/>
      <w:r w:rsidRPr="00EE58EC">
        <w:rPr>
          <w:rFonts w:eastAsiaTheme="minorHAnsi"/>
          <w:szCs w:val="22"/>
          <w:lang w:eastAsia="en-US"/>
        </w:rPr>
        <w:t>Enisas</w:t>
      </w:r>
      <w:proofErr w:type="spellEnd"/>
      <w:r w:rsidRPr="00EE58EC">
        <w:rPr>
          <w:rFonts w:eastAsiaTheme="minorHAnsi"/>
          <w:szCs w:val="22"/>
          <w:lang w:eastAsia="en-US"/>
        </w:rPr>
        <w:t xml:space="preserve"> tjänsteförteckning för det första året efter denna förordnings ikraftträdande, med beaktande av de resurser, särskilt personalresurser, som </w:t>
      </w:r>
      <w:proofErr w:type="spellStart"/>
      <w:r w:rsidRPr="00EE58EC">
        <w:rPr>
          <w:rFonts w:eastAsiaTheme="minorHAnsi"/>
          <w:szCs w:val="22"/>
          <w:lang w:eastAsia="en-US"/>
        </w:rPr>
        <w:t>Enisa</w:t>
      </w:r>
      <w:proofErr w:type="spellEnd"/>
      <w:r w:rsidRPr="00EE58EC">
        <w:rPr>
          <w:rFonts w:eastAsiaTheme="minorHAnsi"/>
          <w:szCs w:val="22"/>
          <w:lang w:eastAsia="en-US"/>
        </w:rPr>
        <w:t xml:space="preserve"> behöver för att kunna fullgöra sina uppgifter enligt denna förordning på lämpligt sätt.</w:t>
      </w:r>
    </w:p>
    <w:sectPr w:rsidR="00767696" w:rsidRPr="00EE58EC" w:rsidSect="001B5784">
      <w:headerReference w:type="even" r:id="rId10"/>
      <w:headerReference w:type="default" r:id="rId11"/>
      <w:pgSz w:w="11906" w:h="16838"/>
      <w:pgMar w:top="1134" w:right="1417" w:bottom="1417"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82552B" w14:textId="77777777" w:rsidR="00A72B40" w:rsidRPr="00E30D9A" w:rsidRDefault="00A72B40">
      <w:r w:rsidRPr="00E30D9A">
        <w:separator/>
      </w:r>
    </w:p>
  </w:endnote>
  <w:endnote w:type="continuationSeparator" w:id="0">
    <w:p w14:paraId="62FC80AD" w14:textId="77777777" w:rsidR="00A72B40" w:rsidRPr="00E30D9A" w:rsidRDefault="00A72B40">
      <w:r w:rsidRPr="00E30D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396A4" w14:textId="77777777" w:rsidR="001B5784" w:rsidRPr="00D561E9" w:rsidRDefault="001B5784" w:rsidP="00773033">
    <w:pPr>
      <w:pStyle w:val="EPFooter"/>
    </w:pPr>
    <w:r w:rsidRPr="00D561E9">
      <w:tab/>
    </w:r>
    <w:r w:rsidRPr="00D561E9">
      <w:fldChar w:fldCharType="begin"/>
    </w:r>
    <w:r w:rsidRPr="00D561E9">
      <w:instrText xml:space="preserve"> PAGE </w:instrText>
    </w:r>
    <w:r w:rsidRPr="00D561E9">
      <w:fldChar w:fldCharType="separate"/>
    </w:r>
    <w:r>
      <w:rPr>
        <w:noProof/>
      </w:rPr>
      <w:t>14</w:t>
    </w:r>
    <w:r w:rsidRPr="00D561E9">
      <w:fldChar w:fldCharType="end"/>
    </w:r>
    <w:r w:rsidRPr="00D561E9">
      <w:t>/</w:t>
    </w:r>
    <w:r w:rsidRPr="00D561E9">
      <w:fldChar w:fldCharType="begin"/>
    </w:r>
    <w:r w:rsidRPr="00D561E9">
      <w:instrText xml:space="preserve"> NUMPAGES </w:instrText>
    </w:r>
    <w:r w:rsidRPr="00D561E9">
      <w:fldChar w:fldCharType="separate"/>
    </w:r>
    <w:r>
      <w:rPr>
        <w:noProof/>
      </w:rPr>
      <w:t>14</w:t>
    </w:r>
    <w:r w:rsidRPr="00D561E9">
      <w:rPr>
        <w:noProof/>
      </w:rPr>
      <w:fldChar w:fldCharType="end"/>
    </w:r>
    <w:r w:rsidRPr="00D561E9">
      <w:tab/>
    </w:r>
  </w:p>
  <w:p w14:paraId="0A86C596" w14:textId="77777777" w:rsidR="001B5784" w:rsidRPr="00D561E9" w:rsidRDefault="001B5784" w:rsidP="00773033">
    <w:pPr>
      <w:pStyle w:val="EPFooter2"/>
    </w:pPr>
    <w:r w:rsidRPr="00D561E9">
      <w:fldChar w:fldCharType="begin"/>
    </w:r>
    <w:r w:rsidRPr="00D561E9">
      <w:instrText xml:space="preserve"> DOCPROPERTY "&lt;Extension&gt;" </w:instrText>
    </w:r>
    <w:r w:rsidRPr="00D561E9">
      <w:fldChar w:fldCharType="separate"/>
    </w:r>
    <w:r>
      <w:t>SV</w:t>
    </w:r>
    <w:r w:rsidRPr="00D561E9">
      <w:fldChar w:fldCharType="end"/>
    </w:r>
  </w:p>
  <w:p w14:paraId="6F56B1D9" w14:textId="77777777" w:rsidR="001B5784" w:rsidRDefault="001B5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0B2BC" w14:textId="77777777" w:rsidR="00A72B40" w:rsidRPr="00E30D9A" w:rsidRDefault="00A72B40">
      <w:r w:rsidRPr="00E30D9A">
        <w:separator/>
      </w:r>
    </w:p>
  </w:footnote>
  <w:footnote w:type="continuationSeparator" w:id="0">
    <w:p w14:paraId="583BC742" w14:textId="77777777" w:rsidR="00A72B40" w:rsidRPr="00E30D9A" w:rsidRDefault="00A72B40">
      <w:r w:rsidRPr="00E30D9A">
        <w:continuationSeparator/>
      </w:r>
    </w:p>
  </w:footnote>
  <w:footnote w:id="1">
    <w:p w14:paraId="0CB15942" w14:textId="77777777" w:rsidR="00A72B40" w:rsidRPr="00A61D95" w:rsidRDefault="00A72B40" w:rsidP="008F6346">
      <w:pPr>
        <w:pStyle w:val="FootnoteText"/>
        <w:tabs>
          <w:tab w:val="left" w:pos="851"/>
        </w:tabs>
        <w:ind w:left="851" w:hanging="851"/>
        <w:rPr>
          <w:sz w:val="24"/>
        </w:rPr>
      </w:pPr>
      <w:r w:rsidRPr="008F6346">
        <w:rPr>
          <w:rStyle w:val="FootnoteReference"/>
          <w:sz w:val="24"/>
          <w:lang w:val="sv-SE"/>
        </w:rPr>
        <w:footnoteRef/>
      </w:r>
      <w:r w:rsidRPr="00A61D95">
        <w:rPr>
          <w:sz w:val="24"/>
        </w:rPr>
        <w:t xml:space="preserve"> </w:t>
      </w:r>
      <w:r w:rsidRPr="00A61D95">
        <w:rPr>
          <w:sz w:val="24"/>
        </w:rPr>
        <w:tab/>
        <w:t>EUT C 100, 16.3.2023, s.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12406" w14:textId="77777777" w:rsidR="001B5784" w:rsidRPr="00E1226C" w:rsidRDefault="001B5784" w:rsidP="00392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C736C" w14:textId="77777777" w:rsidR="001B5784" w:rsidRPr="00E1226C" w:rsidRDefault="001B5784" w:rsidP="00392D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0C1E7D"/>
    <w:multiLevelType w:val="hybridMultilevel"/>
    <w:tmpl w:val="A68614C6"/>
    <w:lvl w:ilvl="0" w:tplc="27B4978E">
      <w:start w:val="1"/>
      <w:numFmt w:val="upperLetter"/>
      <w:pStyle w:val="Heading1noPg"/>
      <w:lvlText w:val="%1."/>
      <w:lvlJc w:val="left"/>
      <w:pPr>
        <w:ind w:left="720" w:hanging="360"/>
      </w:pPr>
    </w:lvl>
    <w:lvl w:ilvl="1" w:tplc="AE7EBB70">
      <w:start w:val="1"/>
      <w:numFmt w:val="lowerLetter"/>
      <w:lvlText w:val="%2."/>
      <w:lvlJc w:val="left"/>
      <w:pPr>
        <w:ind w:left="1440" w:hanging="360"/>
      </w:pPr>
    </w:lvl>
    <w:lvl w:ilvl="2" w:tplc="2A847A9E">
      <w:start w:val="1"/>
      <w:numFmt w:val="lowerRoman"/>
      <w:lvlText w:val="%3."/>
      <w:lvlJc w:val="right"/>
      <w:pPr>
        <w:ind w:left="2160" w:hanging="180"/>
      </w:pPr>
    </w:lvl>
    <w:lvl w:ilvl="3" w:tplc="8C7AB80A">
      <w:start w:val="1"/>
      <w:numFmt w:val="decimal"/>
      <w:lvlText w:val="%4."/>
      <w:lvlJc w:val="left"/>
      <w:pPr>
        <w:ind w:left="2880" w:hanging="360"/>
      </w:pPr>
    </w:lvl>
    <w:lvl w:ilvl="4" w:tplc="C75804B0">
      <w:start w:val="1"/>
      <w:numFmt w:val="lowerLetter"/>
      <w:lvlText w:val="%5."/>
      <w:lvlJc w:val="left"/>
      <w:pPr>
        <w:ind w:left="3600" w:hanging="360"/>
      </w:pPr>
    </w:lvl>
    <w:lvl w:ilvl="5" w:tplc="42FC4A40">
      <w:start w:val="1"/>
      <w:numFmt w:val="lowerRoman"/>
      <w:pStyle w:val="FigureLeft"/>
      <w:lvlText w:val="%6."/>
      <w:lvlJc w:val="right"/>
      <w:pPr>
        <w:ind w:left="4320" w:hanging="180"/>
      </w:pPr>
    </w:lvl>
    <w:lvl w:ilvl="6" w:tplc="066843A0">
      <w:start w:val="1"/>
      <w:numFmt w:val="decimal"/>
      <w:lvlText w:val="%7."/>
      <w:lvlJc w:val="left"/>
      <w:pPr>
        <w:ind w:left="5040" w:hanging="360"/>
      </w:pPr>
    </w:lvl>
    <w:lvl w:ilvl="7" w:tplc="C59A3E00">
      <w:start w:val="1"/>
      <w:numFmt w:val="lowerLetter"/>
      <w:lvlText w:val="%8."/>
      <w:lvlJc w:val="left"/>
      <w:pPr>
        <w:ind w:left="5760" w:hanging="360"/>
      </w:pPr>
    </w:lvl>
    <w:lvl w:ilvl="8" w:tplc="E2D81AB6">
      <w:start w:val="1"/>
      <w:numFmt w:val="lowerRoman"/>
      <w:lvlText w:val="%9."/>
      <w:lvlJc w:val="right"/>
      <w:pPr>
        <w:ind w:left="6480" w:hanging="18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12"/>
  </w:num>
  <w:num w:numId="3">
    <w:abstractNumId w:val="26"/>
  </w:num>
  <w:num w:numId="4">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22"/>
  </w:num>
  <w:num w:numId="8">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19"/>
  </w:num>
  <w:num w:numId="14">
    <w:abstractNumId w:val="18"/>
  </w:num>
  <w:num w:numId="15">
    <w:abstractNumId w:val="3"/>
  </w:num>
  <w:num w:numId="16">
    <w:abstractNumId w:val="11"/>
  </w:num>
  <w:num w:numId="17">
    <w:abstractNumId w:val="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4"/>
  </w:num>
  <w:num w:numId="21">
    <w:abstractNumId w:val="28"/>
  </w:num>
  <w:num w:numId="22">
    <w:abstractNumId w:val="8"/>
  </w:num>
  <w:num w:numId="23">
    <w:abstractNumId w:val="15"/>
  </w:num>
  <w:num w:numId="24">
    <w:abstractNumId w:val="16"/>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24"/>
  </w:num>
  <w:num w:numId="30">
    <w:abstractNumId w:val="7"/>
  </w:num>
  <w:num w:numId="31">
    <w:abstractNumId w:val="21"/>
  </w:num>
  <w:num w:numId="32">
    <w:abstractNumId w:val="32"/>
    <w:lvlOverride w:ilvl="0">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SV"/>
    <w:docVar w:name="dvnumam" w:val="0"/>
    <w:docVar w:name="dvpe" w:val="745.538"/>
    <w:docVar w:name="dvrapporteur" w:val="Föredragande: "/>
    <w:docVar w:name="dvstar" w:val="***I"/>
    <w:docVar w:name="dvtitre" w:val="Europaparlamentets lagstiftningsresolution av den xx xx 2024 om förslaget till Europaparlamentets och rådets förordning om övergripande cybersäkerhetskrav för produkter med digitala element och om ändring av förordning (EU) 2019/1020 (COM(2022)0454 – C9-0308/2022 – 2022/0272(COD))"/>
  </w:docVars>
  <w:rsids>
    <w:rsidRoot w:val="003D15BD"/>
    <w:rsid w:val="00002272"/>
    <w:rsid w:val="00064002"/>
    <w:rsid w:val="000677B9"/>
    <w:rsid w:val="000831BA"/>
    <w:rsid w:val="000A42CC"/>
    <w:rsid w:val="000B52CD"/>
    <w:rsid w:val="000E7DD9"/>
    <w:rsid w:val="0010095E"/>
    <w:rsid w:val="00105AD1"/>
    <w:rsid w:val="00125B37"/>
    <w:rsid w:val="00161E8E"/>
    <w:rsid w:val="00187494"/>
    <w:rsid w:val="001B0D9C"/>
    <w:rsid w:val="001B2D57"/>
    <w:rsid w:val="001B5784"/>
    <w:rsid w:val="001F32AE"/>
    <w:rsid w:val="002767FF"/>
    <w:rsid w:val="002B18FE"/>
    <w:rsid w:val="002B5493"/>
    <w:rsid w:val="00343214"/>
    <w:rsid w:val="00361C00"/>
    <w:rsid w:val="00392DD8"/>
    <w:rsid w:val="00395FA1"/>
    <w:rsid w:val="003D15B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155"/>
    <w:rsid w:val="005C2568"/>
    <w:rsid w:val="005F746E"/>
    <w:rsid w:val="006037C0"/>
    <w:rsid w:val="006631B6"/>
    <w:rsid w:val="00680577"/>
    <w:rsid w:val="006B6BC9"/>
    <w:rsid w:val="006B74A2"/>
    <w:rsid w:val="006F74FA"/>
    <w:rsid w:val="00731ADD"/>
    <w:rsid w:val="00734777"/>
    <w:rsid w:val="00747932"/>
    <w:rsid w:val="00751A4A"/>
    <w:rsid w:val="00756632"/>
    <w:rsid w:val="00762C74"/>
    <w:rsid w:val="00767696"/>
    <w:rsid w:val="00786EC0"/>
    <w:rsid w:val="007D1690"/>
    <w:rsid w:val="007E22AD"/>
    <w:rsid w:val="00817416"/>
    <w:rsid w:val="00842779"/>
    <w:rsid w:val="00865F67"/>
    <w:rsid w:val="00881A7B"/>
    <w:rsid w:val="008840E5"/>
    <w:rsid w:val="00887B3E"/>
    <w:rsid w:val="008C2AC6"/>
    <w:rsid w:val="008F6346"/>
    <w:rsid w:val="008F6A57"/>
    <w:rsid w:val="00930C23"/>
    <w:rsid w:val="0093193B"/>
    <w:rsid w:val="009373BB"/>
    <w:rsid w:val="009509D8"/>
    <w:rsid w:val="00950B64"/>
    <w:rsid w:val="00981893"/>
    <w:rsid w:val="009C32A8"/>
    <w:rsid w:val="00A1687D"/>
    <w:rsid w:val="00A43E52"/>
    <w:rsid w:val="00A4678D"/>
    <w:rsid w:val="00A61D95"/>
    <w:rsid w:val="00A72B40"/>
    <w:rsid w:val="00A778C7"/>
    <w:rsid w:val="00AB441E"/>
    <w:rsid w:val="00AB6293"/>
    <w:rsid w:val="00AE0928"/>
    <w:rsid w:val="00AF3B82"/>
    <w:rsid w:val="00B12E95"/>
    <w:rsid w:val="00B22876"/>
    <w:rsid w:val="00B558F0"/>
    <w:rsid w:val="00BA7D64"/>
    <w:rsid w:val="00BD48FE"/>
    <w:rsid w:val="00BD7BD8"/>
    <w:rsid w:val="00BE6ADC"/>
    <w:rsid w:val="00C05BFE"/>
    <w:rsid w:val="00C23CD4"/>
    <w:rsid w:val="00C61C0C"/>
    <w:rsid w:val="00C66DB7"/>
    <w:rsid w:val="00C941CB"/>
    <w:rsid w:val="00CC2357"/>
    <w:rsid w:val="00CE604A"/>
    <w:rsid w:val="00CF071A"/>
    <w:rsid w:val="00D058B8"/>
    <w:rsid w:val="00D26712"/>
    <w:rsid w:val="00D56C11"/>
    <w:rsid w:val="00D7236F"/>
    <w:rsid w:val="00D834A0"/>
    <w:rsid w:val="00D872DF"/>
    <w:rsid w:val="00D91E21"/>
    <w:rsid w:val="00DA7FCD"/>
    <w:rsid w:val="00E30D9A"/>
    <w:rsid w:val="00E365E1"/>
    <w:rsid w:val="00E77A03"/>
    <w:rsid w:val="00E820A4"/>
    <w:rsid w:val="00EB006A"/>
    <w:rsid w:val="00EB4772"/>
    <w:rsid w:val="00ED169E"/>
    <w:rsid w:val="00ED4235"/>
    <w:rsid w:val="00EE58E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C0B79"/>
  <w15:chartTrackingRefBased/>
  <w15:docId w15:val="{69024662-26AA-4568-8632-95E42FA7E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B6BC9"/>
    <w:rPr>
      <w:b/>
      <w:kern w:val="28"/>
      <w:sz w:val="28"/>
      <w:lang w:val="fr-FR" w:eastAsia="fr-FR"/>
    </w:rPr>
  </w:style>
  <w:style w:type="character" w:customStyle="1" w:styleId="Heading2Char">
    <w:name w:val="Heading 2 Char"/>
    <w:basedOn w:val="DefaultParagraphFont"/>
    <w:link w:val="Heading2"/>
    <w:uiPriority w:val="9"/>
    <w:semiHidden/>
    <w:rsid w:val="006B6BC9"/>
    <w:rPr>
      <w:sz w:val="24"/>
      <w:lang w:val="fr-FR" w:eastAsia="fr-FR"/>
    </w:rPr>
  </w:style>
  <w:style w:type="character" w:customStyle="1" w:styleId="Heading3Char">
    <w:name w:val="Heading 3 Char"/>
    <w:basedOn w:val="DefaultParagraphFont"/>
    <w:link w:val="Heading3"/>
    <w:uiPriority w:val="9"/>
    <w:semiHidden/>
    <w:rsid w:val="006B6BC9"/>
    <w:rPr>
      <w:rFonts w:ascii="Arial" w:hAnsi="Arial"/>
      <w:sz w:val="24"/>
      <w:lang w:val="fr-FR" w:eastAsia="fr-FR"/>
    </w:rPr>
  </w:style>
  <w:style w:type="character" w:customStyle="1" w:styleId="Heading4Char">
    <w:name w:val="Heading 4 Char"/>
    <w:basedOn w:val="DefaultParagraphFont"/>
    <w:link w:val="Heading4"/>
    <w:uiPriority w:val="9"/>
    <w:semiHidden/>
    <w:rsid w:val="006B6BC9"/>
    <w:rPr>
      <w:sz w:val="24"/>
      <w:lang w:val="en-US" w:eastAsia="fr-FR"/>
    </w:rPr>
  </w:style>
  <w:style w:type="character" w:customStyle="1" w:styleId="Heading5Char">
    <w:name w:val="Heading 5 Char"/>
    <w:basedOn w:val="DefaultParagraphFont"/>
    <w:link w:val="Heading5"/>
    <w:semiHidden/>
    <w:rsid w:val="006B6BC9"/>
    <w:rPr>
      <w:sz w:val="24"/>
      <w:lang w:val="en-US" w:eastAsia="fr-FR"/>
    </w:rPr>
  </w:style>
  <w:style w:type="character" w:customStyle="1" w:styleId="Heading6Char">
    <w:name w:val="Heading 6 Char"/>
    <w:basedOn w:val="DefaultParagraphFont"/>
    <w:link w:val="Heading6"/>
    <w:semiHidden/>
    <w:rsid w:val="006B6BC9"/>
    <w:rPr>
      <w:i/>
      <w:sz w:val="22"/>
      <w:lang w:val="sv-SE"/>
    </w:rPr>
  </w:style>
  <w:style w:type="character" w:customStyle="1" w:styleId="Heading7Char">
    <w:name w:val="Heading 7 Char"/>
    <w:basedOn w:val="DefaultParagraphFont"/>
    <w:link w:val="Heading7"/>
    <w:semiHidden/>
    <w:rsid w:val="006B6BC9"/>
    <w:rPr>
      <w:rFonts w:ascii="Arial" w:hAnsi="Arial"/>
      <w:sz w:val="24"/>
      <w:lang w:val="sv-SE"/>
    </w:rPr>
  </w:style>
  <w:style w:type="character" w:customStyle="1" w:styleId="Heading8Char">
    <w:name w:val="Heading 8 Char"/>
    <w:basedOn w:val="DefaultParagraphFont"/>
    <w:link w:val="Heading8"/>
    <w:semiHidden/>
    <w:rsid w:val="006B6BC9"/>
    <w:rPr>
      <w:rFonts w:ascii="Arial" w:hAnsi="Arial"/>
      <w:i/>
      <w:sz w:val="24"/>
      <w:lang w:val="sv-SE"/>
    </w:rPr>
  </w:style>
  <w:style w:type="character" w:customStyle="1" w:styleId="Heading9Char">
    <w:name w:val="Heading 9 Char"/>
    <w:basedOn w:val="DefaultParagraphFont"/>
    <w:link w:val="Heading9"/>
    <w:semiHidden/>
    <w:rsid w:val="006B6BC9"/>
    <w:rPr>
      <w:rFonts w:ascii="Arial" w:hAnsi="Arial"/>
      <w:b/>
      <w:i/>
      <w:sz w:val="18"/>
      <w:lang w:val="sv-SE"/>
    </w:rPr>
  </w:style>
  <w:style w:type="paragraph" w:styleId="TOCHeading">
    <w:name w:val="TOC Heading"/>
    <w:basedOn w:val="Normal"/>
    <w:next w:val="Normal"/>
    <w:uiPriority w:val="39"/>
    <w:unhideWhenUsed/>
    <w:qFormat/>
    <w:rsid w:val="006B6BC9"/>
    <w:pPr>
      <w:widowControl/>
      <w:spacing w:after="240"/>
    </w:pPr>
    <w:rPr>
      <w:lang w:val="en-GB"/>
    </w:rPr>
  </w:style>
  <w:style w:type="paragraph" w:customStyle="1" w:styleId="EPFooter2">
    <w:name w:val="EPFooter2"/>
    <w:basedOn w:val="Normal"/>
    <w:next w:val="Normal"/>
    <w:rsid w:val="006B6BC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B6BC9"/>
    <w:pPr>
      <w:spacing w:before="480" w:after="240"/>
    </w:pPr>
  </w:style>
  <w:style w:type="paragraph" w:customStyle="1" w:styleId="TOCPage">
    <w:name w:val="TOC Page"/>
    <w:basedOn w:val="Normal"/>
    <w:next w:val="TOC1"/>
    <w:rsid w:val="006B6BC9"/>
    <w:pPr>
      <w:keepNext/>
      <w:spacing w:after="240"/>
      <w:jc w:val="right"/>
    </w:pPr>
    <w:rPr>
      <w:rFonts w:ascii="Arial" w:hAnsi="Arial"/>
      <w:b/>
    </w:rPr>
  </w:style>
  <w:style w:type="paragraph" w:customStyle="1" w:styleId="PageHeading">
    <w:name w:val="PageHeading"/>
    <w:basedOn w:val="Normal"/>
    <w:rsid w:val="006B6BC9"/>
    <w:pPr>
      <w:keepNext/>
      <w:spacing w:after="480"/>
      <w:jc w:val="center"/>
    </w:pPr>
    <w:rPr>
      <w:rFonts w:ascii="Arial" w:hAnsi="Arial" w:cs="Arial"/>
      <w:b/>
    </w:rPr>
  </w:style>
  <w:style w:type="paragraph" w:customStyle="1" w:styleId="NormalBold">
    <w:name w:val="NormalBold"/>
    <w:basedOn w:val="Normal"/>
    <w:link w:val="NormalBoldChar"/>
    <w:rsid w:val="006B6BC9"/>
    <w:rPr>
      <w:b/>
    </w:rPr>
  </w:style>
  <w:style w:type="character" w:customStyle="1" w:styleId="NormalBoldChar">
    <w:name w:val="NormalBold Char"/>
    <w:basedOn w:val="DefaultParagraphFont"/>
    <w:link w:val="NormalBold"/>
    <w:locked/>
    <w:rsid w:val="006B6BC9"/>
    <w:rPr>
      <w:b/>
      <w:sz w:val="24"/>
      <w:lang w:val="sv-SE"/>
    </w:rPr>
  </w:style>
  <w:style w:type="paragraph" w:customStyle="1" w:styleId="NormalBold12a">
    <w:name w:val="NormalBold12a"/>
    <w:basedOn w:val="Normal"/>
    <w:rsid w:val="006B6BC9"/>
    <w:pPr>
      <w:spacing w:after="240"/>
    </w:pPr>
    <w:rPr>
      <w:b/>
    </w:rPr>
  </w:style>
  <w:style w:type="paragraph" w:customStyle="1" w:styleId="NormalHanging12a">
    <w:name w:val="NormalHanging12a"/>
    <w:basedOn w:val="Normal"/>
    <w:rsid w:val="006B6BC9"/>
    <w:pPr>
      <w:spacing w:after="240"/>
      <w:ind w:left="567" w:hanging="567"/>
    </w:pPr>
  </w:style>
  <w:style w:type="paragraph" w:customStyle="1" w:styleId="CoverNormal24a">
    <w:name w:val="CoverNormal24a"/>
    <w:basedOn w:val="Normal"/>
    <w:rsid w:val="006B6BC9"/>
    <w:pPr>
      <w:spacing w:after="480"/>
      <w:ind w:left="1417"/>
    </w:pPr>
  </w:style>
  <w:style w:type="paragraph" w:customStyle="1" w:styleId="CoverNormal">
    <w:name w:val="CoverNormal"/>
    <w:basedOn w:val="Normal"/>
    <w:rsid w:val="006B6BC9"/>
    <w:pPr>
      <w:ind w:left="1418"/>
    </w:pPr>
  </w:style>
  <w:style w:type="paragraph" w:customStyle="1" w:styleId="NormalCenter12a">
    <w:name w:val="NormalCenter12a"/>
    <w:basedOn w:val="Normal"/>
    <w:rsid w:val="006B6BC9"/>
    <w:pPr>
      <w:spacing w:after="240"/>
      <w:jc w:val="center"/>
    </w:pPr>
  </w:style>
  <w:style w:type="paragraph" w:customStyle="1" w:styleId="CoverReference">
    <w:name w:val="CoverReference"/>
    <w:basedOn w:val="Normal"/>
    <w:rsid w:val="006B6BC9"/>
    <w:pPr>
      <w:spacing w:before="1080"/>
      <w:jc w:val="right"/>
    </w:pPr>
    <w:rPr>
      <w:rFonts w:ascii="Arial" w:hAnsi="Arial" w:cs="Arial"/>
      <w:b/>
    </w:rPr>
  </w:style>
  <w:style w:type="paragraph" w:customStyle="1" w:styleId="CoverDocType">
    <w:name w:val="CoverDocType"/>
    <w:basedOn w:val="Normal"/>
    <w:rsid w:val="006B6BC9"/>
    <w:pPr>
      <w:ind w:left="1418"/>
    </w:pPr>
    <w:rPr>
      <w:rFonts w:ascii="Arial" w:hAnsi="Arial"/>
      <w:b/>
      <w:sz w:val="48"/>
    </w:rPr>
  </w:style>
  <w:style w:type="paragraph" w:customStyle="1" w:styleId="CoverDocType24a">
    <w:name w:val="CoverDocType24a"/>
    <w:basedOn w:val="Normal"/>
    <w:rsid w:val="006B6BC9"/>
    <w:pPr>
      <w:spacing w:after="480"/>
      <w:ind w:left="1418"/>
    </w:pPr>
    <w:rPr>
      <w:rFonts w:ascii="Arial" w:hAnsi="Arial"/>
      <w:b/>
      <w:sz w:val="48"/>
    </w:rPr>
  </w:style>
  <w:style w:type="paragraph" w:customStyle="1" w:styleId="CoverDate">
    <w:name w:val="CoverDate"/>
    <w:basedOn w:val="Normal"/>
    <w:rsid w:val="006B6BC9"/>
    <w:pPr>
      <w:spacing w:before="240" w:after="1200"/>
    </w:pPr>
  </w:style>
  <w:style w:type="paragraph" w:styleId="Header">
    <w:name w:val="header"/>
    <w:basedOn w:val="Normal"/>
    <w:link w:val="HeaderChar"/>
    <w:uiPriority w:val="99"/>
    <w:rsid w:val="006B6BC9"/>
    <w:pPr>
      <w:tabs>
        <w:tab w:val="center" w:pos="4513"/>
        <w:tab w:val="right" w:pos="9026"/>
      </w:tabs>
    </w:pPr>
  </w:style>
  <w:style w:type="character" w:customStyle="1" w:styleId="HeaderChar">
    <w:name w:val="Header Char"/>
    <w:basedOn w:val="DefaultParagraphFont"/>
    <w:link w:val="Header"/>
    <w:uiPriority w:val="99"/>
    <w:rsid w:val="006B6BC9"/>
    <w:rPr>
      <w:sz w:val="24"/>
      <w:lang w:val="sv-SE"/>
    </w:rPr>
  </w:style>
  <w:style w:type="paragraph" w:customStyle="1" w:styleId="AmNumberTabs">
    <w:name w:val="AmNumberTabs"/>
    <w:basedOn w:val="Normal"/>
    <w:rsid w:val="006B6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B6BC9"/>
    <w:pPr>
      <w:spacing w:before="720" w:after="240"/>
      <w:jc w:val="center"/>
    </w:pPr>
  </w:style>
  <w:style w:type="paragraph" w:customStyle="1" w:styleId="EPBody">
    <w:name w:val="EPBody"/>
    <w:basedOn w:val="Normal"/>
    <w:rsid w:val="006B6BC9"/>
    <w:pPr>
      <w:jc w:val="center"/>
    </w:pPr>
    <w:rPr>
      <w:rFonts w:ascii="Arial" w:hAnsi="Arial" w:cs="Arial"/>
      <w:i/>
      <w:sz w:val="22"/>
      <w:szCs w:val="22"/>
    </w:rPr>
  </w:style>
  <w:style w:type="paragraph" w:customStyle="1" w:styleId="EPFooter">
    <w:name w:val="EPFooter"/>
    <w:basedOn w:val="Normal"/>
    <w:rsid w:val="006B6BC9"/>
    <w:pPr>
      <w:tabs>
        <w:tab w:val="center" w:pos="4535"/>
        <w:tab w:val="right" w:pos="9071"/>
      </w:tabs>
      <w:spacing w:before="240" w:after="240"/>
    </w:pPr>
    <w:rPr>
      <w:color w:val="010000"/>
      <w:sz w:val="22"/>
    </w:rPr>
  </w:style>
  <w:style w:type="paragraph" w:customStyle="1" w:styleId="Lgendesigne">
    <w:name w:val="Légende signe"/>
    <w:basedOn w:val="Normal"/>
    <w:rsid w:val="006B6BC9"/>
    <w:pPr>
      <w:tabs>
        <w:tab w:val="right" w:pos="454"/>
        <w:tab w:val="left" w:pos="737"/>
      </w:tabs>
      <w:ind w:left="737" w:hanging="737"/>
    </w:pPr>
    <w:rPr>
      <w:snapToGrid w:val="0"/>
      <w:sz w:val="18"/>
      <w:lang w:eastAsia="en-US"/>
    </w:rPr>
  </w:style>
  <w:style w:type="paragraph" w:customStyle="1" w:styleId="Lgendetitre">
    <w:name w:val="Légende titre"/>
    <w:basedOn w:val="Normal"/>
    <w:rsid w:val="006B6BC9"/>
    <w:pPr>
      <w:spacing w:before="240" w:after="240"/>
    </w:pPr>
    <w:rPr>
      <w:b/>
      <w:i/>
      <w:snapToGrid w:val="0"/>
      <w:lang w:eastAsia="en-US"/>
    </w:rPr>
  </w:style>
  <w:style w:type="paragraph" w:customStyle="1" w:styleId="Lgendestandard">
    <w:name w:val="Légende standard"/>
    <w:basedOn w:val="Normal"/>
    <w:rsid w:val="006B6BC9"/>
    <w:rPr>
      <w:sz w:val="18"/>
    </w:rPr>
  </w:style>
  <w:style w:type="character" w:styleId="Hyperlink">
    <w:name w:val="Hyperlink"/>
    <w:unhideWhenUsed/>
    <w:qFormat/>
    <w:rsid w:val="006B6BC9"/>
    <w:rPr>
      <w:color w:val="0000FF"/>
      <w:u w:val="single"/>
    </w:rPr>
  </w:style>
  <w:style w:type="character" w:styleId="FollowedHyperlink">
    <w:name w:val="FollowedHyperlink"/>
    <w:unhideWhenUsed/>
    <w:rsid w:val="006B6BC9"/>
    <w:rPr>
      <w:color w:val="800080"/>
      <w:u w:val="single"/>
    </w:rPr>
  </w:style>
  <w:style w:type="paragraph" w:customStyle="1" w:styleId="Text1">
    <w:name w:val="Text 1"/>
    <w:basedOn w:val="Normal"/>
    <w:rsid w:val="006B6BC9"/>
    <w:pPr>
      <w:widowControl/>
      <w:spacing w:before="120" w:after="120"/>
      <w:ind w:left="850"/>
      <w:jc w:val="both"/>
    </w:pPr>
    <w:rPr>
      <w:rFonts w:eastAsiaTheme="minorHAnsi"/>
      <w:szCs w:val="22"/>
      <w:lang w:eastAsia="en-US"/>
    </w:rPr>
  </w:style>
  <w:style w:type="paragraph" w:customStyle="1" w:styleId="Text2">
    <w:name w:val="Text 2"/>
    <w:basedOn w:val="Normal"/>
    <w:rsid w:val="006B6BC9"/>
    <w:pPr>
      <w:widowControl/>
      <w:spacing w:before="120" w:after="120"/>
      <w:ind w:left="1417"/>
      <w:jc w:val="both"/>
    </w:pPr>
    <w:rPr>
      <w:rFonts w:eastAsiaTheme="minorHAnsi"/>
      <w:szCs w:val="22"/>
      <w:lang w:eastAsia="en-US"/>
    </w:rPr>
  </w:style>
  <w:style w:type="paragraph" w:customStyle="1" w:styleId="msonormal0">
    <w:name w:val="msonormal"/>
    <w:basedOn w:val="Normal"/>
    <w:rsid w:val="006B6BC9"/>
    <w:pPr>
      <w:widowControl/>
      <w:spacing w:before="100" w:beforeAutospacing="1" w:after="100" w:afterAutospacing="1"/>
    </w:pPr>
    <w:rPr>
      <w:szCs w:val="24"/>
      <w:lang w:eastAsia="en-US"/>
    </w:rPr>
  </w:style>
  <w:style w:type="paragraph" w:styleId="NormalWeb">
    <w:name w:val="Normal (Web)"/>
    <w:basedOn w:val="Normal"/>
    <w:uiPriority w:val="99"/>
    <w:unhideWhenUsed/>
    <w:rsid w:val="006B6BC9"/>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6B6BC9"/>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6B6BC9"/>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6B6BC9"/>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6B6BC9"/>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6B6BC9"/>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6B6BC9"/>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6B6BC9"/>
    <w:pPr>
      <w:widowControl/>
      <w:spacing w:before="120" w:after="120"/>
      <w:jc w:val="both"/>
    </w:pPr>
    <w:rPr>
      <w:sz w:val="20"/>
    </w:rPr>
  </w:style>
  <w:style w:type="character" w:customStyle="1" w:styleId="CommentTextChar">
    <w:name w:val="Comment Text Char"/>
    <w:basedOn w:val="DefaultParagraphFont"/>
    <w:link w:val="CommentText"/>
    <w:uiPriority w:val="99"/>
    <w:rsid w:val="006B6BC9"/>
    <w:rPr>
      <w:lang w:val="sv-SE"/>
    </w:rPr>
  </w:style>
  <w:style w:type="paragraph" w:styleId="Caption">
    <w:name w:val="caption"/>
    <w:basedOn w:val="Normal"/>
    <w:next w:val="Normal"/>
    <w:uiPriority w:val="99"/>
    <w:semiHidden/>
    <w:unhideWhenUsed/>
    <w:qFormat/>
    <w:rsid w:val="006B6BC9"/>
    <w:pPr>
      <w:widowControl/>
      <w:spacing w:before="120" w:after="120"/>
      <w:jc w:val="both"/>
    </w:pPr>
    <w:rPr>
      <w:b/>
      <w:bCs/>
      <w:sz w:val="20"/>
    </w:rPr>
  </w:style>
  <w:style w:type="paragraph" w:styleId="TableofFigures">
    <w:name w:val="table of figures"/>
    <w:basedOn w:val="Normal"/>
    <w:next w:val="Normal"/>
    <w:uiPriority w:val="99"/>
    <w:unhideWhenUsed/>
    <w:rsid w:val="006B6BC9"/>
    <w:pPr>
      <w:widowControl/>
      <w:spacing w:before="120" w:after="120"/>
      <w:jc w:val="both"/>
    </w:pPr>
    <w:rPr>
      <w:szCs w:val="22"/>
    </w:rPr>
  </w:style>
  <w:style w:type="paragraph" w:styleId="ListBullet">
    <w:name w:val="List Bullet"/>
    <w:basedOn w:val="Normal"/>
    <w:uiPriority w:val="99"/>
    <w:unhideWhenUsed/>
    <w:rsid w:val="006B6BC9"/>
    <w:pPr>
      <w:widowControl/>
      <w:numPr>
        <w:numId w:val="3"/>
      </w:numPr>
      <w:spacing w:before="120" w:after="120"/>
      <w:jc w:val="both"/>
    </w:pPr>
    <w:rPr>
      <w:szCs w:val="22"/>
    </w:rPr>
  </w:style>
  <w:style w:type="paragraph" w:styleId="ListNumber">
    <w:name w:val="List Number"/>
    <w:basedOn w:val="Normal"/>
    <w:unhideWhenUsed/>
    <w:rsid w:val="006B6BC9"/>
    <w:pPr>
      <w:widowControl/>
      <w:numPr>
        <w:numId w:val="4"/>
      </w:numPr>
      <w:spacing w:before="120" w:after="120"/>
      <w:jc w:val="both"/>
    </w:pPr>
    <w:rPr>
      <w:szCs w:val="22"/>
      <w:lang w:eastAsia="de-DE"/>
    </w:rPr>
  </w:style>
  <w:style w:type="paragraph" w:styleId="ListBullet2">
    <w:name w:val="List Bullet 2"/>
    <w:basedOn w:val="Normal"/>
    <w:uiPriority w:val="99"/>
    <w:unhideWhenUsed/>
    <w:rsid w:val="006B6BC9"/>
    <w:pPr>
      <w:widowControl/>
      <w:numPr>
        <w:numId w:val="5"/>
      </w:numPr>
      <w:spacing w:before="120" w:after="120"/>
      <w:jc w:val="both"/>
    </w:pPr>
    <w:rPr>
      <w:szCs w:val="22"/>
    </w:rPr>
  </w:style>
  <w:style w:type="paragraph" w:styleId="ListBullet3">
    <w:name w:val="List Bullet 3"/>
    <w:basedOn w:val="Normal"/>
    <w:uiPriority w:val="99"/>
    <w:unhideWhenUsed/>
    <w:rsid w:val="006B6BC9"/>
    <w:pPr>
      <w:widowControl/>
      <w:numPr>
        <w:numId w:val="6"/>
      </w:numPr>
      <w:spacing w:before="120" w:after="120"/>
      <w:jc w:val="both"/>
    </w:pPr>
    <w:rPr>
      <w:szCs w:val="22"/>
    </w:rPr>
  </w:style>
  <w:style w:type="paragraph" w:styleId="ListBullet4">
    <w:name w:val="List Bullet 4"/>
    <w:basedOn w:val="Normal"/>
    <w:uiPriority w:val="99"/>
    <w:unhideWhenUsed/>
    <w:rsid w:val="006B6BC9"/>
    <w:pPr>
      <w:widowControl/>
      <w:numPr>
        <w:numId w:val="7"/>
      </w:numPr>
      <w:spacing w:before="120" w:after="120"/>
      <w:jc w:val="both"/>
    </w:pPr>
    <w:rPr>
      <w:szCs w:val="22"/>
      <w:lang w:eastAsia="de-DE"/>
    </w:rPr>
  </w:style>
  <w:style w:type="paragraph" w:styleId="ListNumber2">
    <w:name w:val="List Number 2"/>
    <w:basedOn w:val="Normal"/>
    <w:uiPriority w:val="99"/>
    <w:unhideWhenUsed/>
    <w:rsid w:val="006B6BC9"/>
    <w:pPr>
      <w:widowControl/>
      <w:numPr>
        <w:numId w:val="8"/>
      </w:numPr>
      <w:spacing w:before="120" w:after="120"/>
      <w:jc w:val="both"/>
    </w:pPr>
    <w:rPr>
      <w:szCs w:val="22"/>
    </w:rPr>
  </w:style>
  <w:style w:type="paragraph" w:styleId="ListNumber3">
    <w:name w:val="List Number 3"/>
    <w:basedOn w:val="Normal"/>
    <w:uiPriority w:val="99"/>
    <w:unhideWhenUsed/>
    <w:rsid w:val="006B6BC9"/>
    <w:pPr>
      <w:widowControl/>
      <w:numPr>
        <w:numId w:val="9"/>
      </w:numPr>
      <w:spacing w:before="120" w:after="120"/>
      <w:jc w:val="both"/>
    </w:pPr>
    <w:rPr>
      <w:szCs w:val="22"/>
    </w:rPr>
  </w:style>
  <w:style w:type="paragraph" w:styleId="ListNumber4">
    <w:name w:val="List Number 4"/>
    <w:basedOn w:val="Normal"/>
    <w:uiPriority w:val="99"/>
    <w:unhideWhenUsed/>
    <w:rsid w:val="006B6BC9"/>
    <w:pPr>
      <w:widowControl/>
      <w:numPr>
        <w:numId w:val="10"/>
      </w:numPr>
      <w:spacing w:before="120" w:after="120"/>
      <w:jc w:val="both"/>
    </w:pPr>
    <w:rPr>
      <w:szCs w:val="22"/>
    </w:rPr>
  </w:style>
  <w:style w:type="paragraph" w:styleId="BodyText">
    <w:name w:val="Body Text"/>
    <w:basedOn w:val="Normal"/>
    <w:link w:val="BodyTextChar"/>
    <w:uiPriority w:val="99"/>
    <w:unhideWhenUsed/>
    <w:rsid w:val="006B6BC9"/>
    <w:pPr>
      <w:widowControl/>
      <w:spacing w:before="120" w:after="120"/>
      <w:jc w:val="both"/>
    </w:pPr>
    <w:rPr>
      <w:rFonts w:eastAsiaTheme="minorHAnsi"/>
      <w:szCs w:val="22"/>
      <w:lang w:eastAsia="en-US"/>
    </w:rPr>
  </w:style>
  <w:style w:type="character" w:customStyle="1" w:styleId="BodyTextChar">
    <w:name w:val="Body Text Char"/>
    <w:basedOn w:val="DefaultParagraphFont"/>
    <w:link w:val="BodyText"/>
    <w:uiPriority w:val="99"/>
    <w:rsid w:val="006B6BC9"/>
    <w:rPr>
      <w:rFonts w:eastAsiaTheme="minorHAnsi"/>
      <w:sz w:val="24"/>
      <w:szCs w:val="22"/>
      <w:lang w:val="sv-SE" w:eastAsia="en-US"/>
    </w:rPr>
  </w:style>
  <w:style w:type="paragraph" w:styleId="CommentSubject">
    <w:name w:val="annotation subject"/>
    <w:basedOn w:val="CommentText"/>
    <w:next w:val="CommentText"/>
    <w:link w:val="CommentSubjectChar"/>
    <w:unhideWhenUsed/>
    <w:rsid w:val="006B6BC9"/>
    <w:rPr>
      <w:b/>
      <w:bCs/>
    </w:rPr>
  </w:style>
  <w:style w:type="character" w:customStyle="1" w:styleId="CommentSubjectChar">
    <w:name w:val="Comment Subject Char"/>
    <w:basedOn w:val="CommentTextChar"/>
    <w:link w:val="CommentSubject"/>
    <w:rsid w:val="006B6BC9"/>
    <w:rPr>
      <w:b/>
      <w:bCs/>
      <w:lang w:val="sv-SE"/>
    </w:rPr>
  </w:style>
  <w:style w:type="paragraph" w:styleId="BalloonText">
    <w:name w:val="Balloon Text"/>
    <w:basedOn w:val="Normal"/>
    <w:link w:val="BalloonTextChar"/>
    <w:unhideWhenUsed/>
    <w:rsid w:val="006B6BC9"/>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6B6BC9"/>
    <w:rPr>
      <w:rFonts w:ascii="Tahoma" w:hAnsi="Tahoma" w:cs="Tahoma"/>
      <w:sz w:val="16"/>
      <w:szCs w:val="16"/>
      <w:lang w:val="sv-SE"/>
    </w:rPr>
  </w:style>
  <w:style w:type="paragraph" w:styleId="Revision">
    <w:name w:val="Revision"/>
    <w:uiPriority w:val="99"/>
    <w:semiHidden/>
    <w:rsid w:val="006B6BC9"/>
    <w:pPr>
      <w:spacing w:after="200" w:line="276" w:lineRule="auto"/>
    </w:pPr>
    <w:rPr>
      <w:rFonts w:ascii="Calibri" w:eastAsia="Calibri" w:hAnsi="Calibri"/>
      <w:sz w:val="24"/>
      <w:szCs w:val="22"/>
      <w:lang w:val="sv-SE"/>
    </w:rPr>
  </w:style>
  <w:style w:type="paragraph" w:styleId="ListParagraph">
    <w:name w:val="List Paragraph"/>
    <w:aliases w:val="1st level - Bullet List Paragraph,Bullet List,Bullet OFM,Bullet list,EC,Lettre d'introduction,List Paragraph (numbered (a)),List Paragraph1,List Paragraph_Sections,Medium Grid 1 - Accent 21,Normal bullet 2,Numbered List,Paragrafo elenco,3"/>
    <w:basedOn w:val="Normal"/>
    <w:link w:val="ListParagraphChar"/>
    <w:uiPriority w:val="34"/>
    <w:qFormat/>
    <w:rsid w:val="006B6BC9"/>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ListBullet1">
    <w:name w:val="List Bullet 1"/>
    <w:basedOn w:val="Normal"/>
    <w:uiPriority w:val="99"/>
    <w:semiHidden/>
    <w:rsid w:val="006B6BC9"/>
    <w:pPr>
      <w:widowControl/>
      <w:numPr>
        <w:numId w:val="11"/>
      </w:numPr>
      <w:spacing w:before="120" w:after="120"/>
      <w:jc w:val="both"/>
    </w:pPr>
    <w:rPr>
      <w:szCs w:val="22"/>
      <w:lang w:eastAsia="de-DE"/>
    </w:rPr>
  </w:style>
  <w:style w:type="paragraph" w:customStyle="1" w:styleId="ListDash">
    <w:name w:val="List Dash"/>
    <w:basedOn w:val="Normal"/>
    <w:uiPriority w:val="99"/>
    <w:semiHidden/>
    <w:rsid w:val="006B6BC9"/>
    <w:pPr>
      <w:widowControl/>
      <w:numPr>
        <w:numId w:val="12"/>
      </w:numPr>
      <w:spacing w:before="120" w:after="120"/>
      <w:jc w:val="both"/>
    </w:pPr>
    <w:rPr>
      <w:szCs w:val="22"/>
      <w:lang w:eastAsia="de-DE"/>
    </w:rPr>
  </w:style>
  <w:style w:type="paragraph" w:customStyle="1" w:styleId="ListDash1">
    <w:name w:val="List Dash 1"/>
    <w:basedOn w:val="Normal"/>
    <w:uiPriority w:val="99"/>
    <w:semiHidden/>
    <w:rsid w:val="006B6BC9"/>
    <w:pPr>
      <w:widowControl/>
      <w:numPr>
        <w:numId w:val="13"/>
      </w:numPr>
      <w:spacing w:before="120" w:after="120"/>
      <w:jc w:val="both"/>
    </w:pPr>
    <w:rPr>
      <w:szCs w:val="22"/>
      <w:lang w:eastAsia="de-DE"/>
    </w:rPr>
  </w:style>
  <w:style w:type="paragraph" w:customStyle="1" w:styleId="ListDash2">
    <w:name w:val="List Dash 2"/>
    <w:basedOn w:val="Normal"/>
    <w:uiPriority w:val="99"/>
    <w:semiHidden/>
    <w:rsid w:val="006B6BC9"/>
    <w:pPr>
      <w:widowControl/>
      <w:numPr>
        <w:numId w:val="14"/>
      </w:numPr>
      <w:spacing w:before="120" w:after="120"/>
      <w:jc w:val="both"/>
    </w:pPr>
    <w:rPr>
      <w:szCs w:val="22"/>
      <w:lang w:eastAsia="de-DE"/>
    </w:rPr>
  </w:style>
  <w:style w:type="paragraph" w:customStyle="1" w:styleId="ListNumberLevel2">
    <w:name w:val="List Number (Level 2)"/>
    <w:basedOn w:val="Normal"/>
    <w:rsid w:val="006B6BC9"/>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6B6BC9"/>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6B6BC9"/>
    <w:pPr>
      <w:widowControl/>
      <w:numPr>
        <w:ilvl w:val="3"/>
        <w:numId w:val="4"/>
      </w:numPr>
      <w:spacing w:before="120" w:after="120"/>
      <w:jc w:val="both"/>
    </w:pPr>
    <w:rPr>
      <w:szCs w:val="22"/>
      <w:lang w:eastAsia="de-DE"/>
    </w:rPr>
  </w:style>
  <w:style w:type="paragraph" w:customStyle="1" w:styleId="ListDash3">
    <w:name w:val="List Dash 3"/>
    <w:basedOn w:val="Normal"/>
    <w:uiPriority w:val="99"/>
    <w:semiHidden/>
    <w:rsid w:val="006B6BC9"/>
    <w:pPr>
      <w:widowControl/>
      <w:numPr>
        <w:numId w:val="15"/>
      </w:numPr>
      <w:spacing w:before="120" w:after="120"/>
      <w:jc w:val="both"/>
    </w:pPr>
    <w:rPr>
      <w:szCs w:val="22"/>
    </w:rPr>
  </w:style>
  <w:style w:type="paragraph" w:customStyle="1" w:styleId="ListDash4">
    <w:name w:val="List Dash 4"/>
    <w:basedOn w:val="Normal"/>
    <w:uiPriority w:val="99"/>
    <w:semiHidden/>
    <w:rsid w:val="006B6BC9"/>
    <w:pPr>
      <w:widowControl/>
      <w:numPr>
        <w:numId w:val="16"/>
      </w:numPr>
      <w:spacing w:before="120" w:after="120"/>
      <w:jc w:val="both"/>
    </w:pPr>
    <w:rPr>
      <w:szCs w:val="22"/>
    </w:rPr>
  </w:style>
  <w:style w:type="paragraph" w:customStyle="1" w:styleId="ListNumber1">
    <w:name w:val="List Number 1"/>
    <w:basedOn w:val="Text1"/>
    <w:uiPriority w:val="99"/>
    <w:semiHidden/>
    <w:rsid w:val="006B6BC9"/>
    <w:pPr>
      <w:tabs>
        <w:tab w:val="num" w:pos="1560"/>
      </w:tabs>
      <w:ind w:left="1560" w:hanging="709"/>
    </w:pPr>
    <w:rPr>
      <w:rFonts w:eastAsia="Times New Roman"/>
      <w:lang w:eastAsia="en-GB"/>
    </w:rPr>
  </w:style>
  <w:style w:type="paragraph" w:customStyle="1" w:styleId="ListNumber1Level2">
    <w:name w:val="List Number 1 (Level 2)"/>
    <w:basedOn w:val="Text1"/>
    <w:uiPriority w:val="99"/>
    <w:semiHidden/>
    <w:rsid w:val="006B6BC9"/>
    <w:pPr>
      <w:numPr>
        <w:ilvl w:val="1"/>
        <w:numId w:val="17"/>
      </w:numPr>
    </w:pPr>
    <w:rPr>
      <w:rFonts w:eastAsia="Times New Roman"/>
      <w:lang w:eastAsia="en-GB"/>
    </w:rPr>
  </w:style>
  <w:style w:type="paragraph" w:customStyle="1" w:styleId="ListNumber2Level2">
    <w:name w:val="List Number 2 (Level 2)"/>
    <w:basedOn w:val="Text2"/>
    <w:uiPriority w:val="99"/>
    <w:semiHidden/>
    <w:rsid w:val="006B6BC9"/>
    <w:pPr>
      <w:numPr>
        <w:ilvl w:val="1"/>
        <w:numId w:val="8"/>
      </w:numPr>
    </w:pPr>
    <w:rPr>
      <w:rFonts w:eastAsia="Times New Roman"/>
      <w:lang w:eastAsia="en-GB"/>
    </w:rPr>
  </w:style>
  <w:style w:type="paragraph" w:customStyle="1" w:styleId="ListNumber1Level3">
    <w:name w:val="List Number 1 (Level 3)"/>
    <w:basedOn w:val="Text1"/>
    <w:uiPriority w:val="99"/>
    <w:semiHidden/>
    <w:rsid w:val="006B6BC9"/>
    <w:pPr>
      <w:numPr>
        <w:ilvl w:val="2"/>
        <w:numId w:val="17"/>
      </w:numPr>
    </w:pPr>
    <w:rPr>
      <w:rFonts w:eastAsia="Times New Roman"/>
      <w:lang w:eastAsia="en-GB"/>
    </w:rPr>
  </w:style>
  <w:style w:type="paragraph" w:customStyle="1" w:styleId="ListNumber2Level3">
    <w:name w:val="List Number 2 (Level 3)"/>
    <w:basedOn w:val="Text2"/>
    <w:uiPriority w:val="99"/>
    <w:semiHidden/>
    <w:rsid w:val="006B6BC9"/>
    <w:pPr>
      <w:numPr>
        <w:ilvl w:val="2"/>
        <w:numId w:val="8"/>
      </w:numPr>
    </w:pPr>
    <w:rPr>
      <w:rFonts w:eastAsia="Times New Roman"/>
      <w:lang w:eastAsia="en-GB"/>
    </w:rPr>
  </w:style>
  <w:style w:type="paragraph" w:customStyle="1" w:styleId="ListNumber1Level4">
    <w:name w:val="List Number 1 (Level 4)"/>
    <w:basedOn w:val="Text1"/>
    <w:uiPriority w:val="99"/>
    <w:semiHidden/>
    <w:rsid w:val="006B6BC9"/>
    <w:pPr>
      <w:numPr>
        <w:ilvl w:val="3"/>
        <w:numId w:val="17"/>
      </w:numPr>
    </w:pPr>
    <w:rPr>
      <w:rFonts w:eastAsia="Times New Roman"/>
      <w:lang w:eastAsia="en-GB"/>
    </w:rPr>
  </w:style>
  <w:style w:type="paragraph" w:customStyle="1" w:styleId="ListNumber2Level4">
    <w:name w:val="List Number 2 (Level 4)"/>
    <w:basedOn w:val="Text2"/>
    <w:uiPriority w:val="99"/>
    <w:semiHidden/>
    <w:rsid w:val="006B6BC9"/>
    <w:pPr>
      <w:numPr>
        <w:ilvl w:val="3"/>
        <w:numId w:val="8"/>
      </w:numPr>
    </w:pPr>
    <w:rPr>
      <w:rFonts w:eastAsia="Times New Roman"/>
      <w:lang w:eastAsia="en-GB"/>
    </w:rPr>
  </w:style>
  <w:style w:type="paragraph" w:customStyle="1" w:styleId="Annexetitreacte">
    <w:name w:val="Annexe titre (acte)"/>
    <w:basedOn w:val="Normal"/>
    <w:next w:val="Normal"/>
    <w:uiPriority w:val="99"/>
    <w:semiHidden/>
    <w:rsid w:val="006B6BC9"/>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6B6BC9"/>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6B6BC9"/>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6B6BC9"/>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6B6BC9"/>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6B6BC9"/>
    <w:pPr>
      <w:widowControl/>
      <w:spacing w:before="120" w:after="120"/>
      <w:jc w:val="center"/>
    </w:pPr>
    <w:rPr>
      <w:b/>
      <w:szCs w:val="22"/>
      <w:u w:val="single"/>
    </w:rPr>
  </w:style>
  <w:style w:type="paragraph" w:customStyle="1" w:styleId="Langueoriginale">
    <w:name w:val="Langue originale"/>
    <w:basedOn w:val="Normal"/>
    <w:uiPriority w:val="99"/>
    <w:semiHidden/>
    <w:rsid w:val="006B6BC9"/>
    <w:pPr>
      <w:widowControl/>
      <w:spacing w:before="360" w:after="120"/>
      <w:jc w:val="center"/>
    </w:pPr>
    <w:rPr>
      <w:caps/>
      <w:szCs w:val="22"/>
    </w:rPr>
  </w:style>
  <w:style w:type="paragraph" w:customStyle="1" w:styleId="Phrasefinale">
    <w:name w:val="Phrase finale"/>
    <w:basedOn w:val="Normal"/>
    <w:next w:val="Normal"/>
    <w:uiPriority w:val="99"/>
    <w:semiHidden/>
    <w:rsid w:val="006B6BC9"/>
    <w:pPr>
      <w:widowControl/>
      <w:spacing w:before="360"/>
      <w:jc w:val="center"/>
    </w:pPr>
    <w:rPr>
      <w:szCs w:val="22"/>
    </w:rPr>
  </w:style>
  <w:style w:type="paragraph" w:customStyle="1" w:styleId="Prliminairetitre">
    <w:name w:val="Préliminaire titre"/>
    <w:basedOn w:val="Normal"/>
    <w:next w:val="Normal"/>
    <w:uiPriority w:val="99"/>
    <w:semiHidden/>
    <w:rsid w:val="006B6BC9"/>
    <w:pPr>
      <w:widowControl/>
      <w:spacing w:before="360" w:after="360"/>
      <w:jc w:val="center"/>
    </w:pPr>
    <w:rPr>
      <w:b/>
      <w:szCs w:val="22"/>
    </w:rPr>
  </w:style>
  <w:style w:type="paragraph" w:customStyle="1" w:styleId="Prliminairetype">
    <w:name w:val="Préliminaire type"/>
    <w:basedOn w:val="Normal"/>
    <w:next w:val="Normal"/>
    <w:uiPriority w:val="99"/>
    <w:semiHidden/>
    <w:rsid w:val="006B6BC9"/>
    <w:pPr>
      <w:widowControl/>
      <w:spacing w:before="360"/>
      <w:jc w:val="center"/>
    </w:pPr>
    <w:rPr>
      <w:b/>
      <w:szCs w:val="22"/>
    </w:rPr>
  </w:style>
  <w:style w:type="paragraph" w:customStyle="1" w:styleId="Statut">
    <w:name w:val="Statut"/>
    <w:basedOn w:val="Normal"/>
    <w:next w:val="Typedudocument"/>
    <w:rsid w:val="006B6BC9"/>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6B6BC9"/>
    <w:pPr>
      <w:widowControl/>
      <w:spacing w:before="360"/>
      <w:jc w:val="center"/>
    </w:pPr>
    <w:rPr>
      <w:rFonts w:eastAsiaTheme="minorHAnsi"/>
      <w:b/>
      <w:szCs w:val="22"/>
      <w:lang w:eastAsia="en-US"/>
    </w:rPr>
  </w:style>
  <w:style w:type="paragraph" w:customStyle="1" w:styleId="Titreobjet">
    <w:name w:val="Titre objet"/>
    <w:basedOn w:val="Normal"/>
    <w:next w:val="IntrtEEE"/>
    <w:rsid w:val="006B6BC9"/>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6B6BC9"/>
    <w:pPr>
      <w:spacing w:after="240"/>
    </w:pPr>
  </w:style>
  <w:style w:type="paragraph" w:customStyle="1" w:styleId="Languesfaisantfoi">
    <w:name w:val="Langues faisant foi"/>
    <w:basedOn w:val="Normal"/>
    <w:next w:val="Normal"/>
    <w:rsid w:val="006B6BC9"/>
    <w:pPr>
      <w:widowControl/>
      <w:spacing w:before="360"/>
      <w:jc w:val="center"/>
    </w:pPr>
    <w:rPr>
      <w:rFonts w:eastAsiaTheme="minorHAnsi"/>
      <w:szCs w:val="22"/>
      <w:lang w:eastAsia="en-US"/>
    </w:rPr>
  </w:style>
  <w:style w:type="paragraph" w:customStyle="1" w:styleId="Rfrenceinstitutionelle">
    <w:name w:val="Référence institutionelle"/>
    <w:basedOn w:val="Normal"/>
    <w:next w:val="Statut"/>
    <w:uiPriority w:val="99"/>
    <w:semiHidden/>
    <w:rsid w:val="006B6BC9"/>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6B6BC9"/>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6B6BC9"/>
    <w:pPr>
      <w:widowControl/>
      <w:ind w:left="5103"/>
    </w:pPr>
    <w:rPr>
      <w:szCs w:val="22"/>
    </w:rPr>
  </w:style>
  <w:style w:type="paragraph" w:customStyle="1" w:styleId="Sous-titreobjetprliminaire">
    <w:name w:val="Sous-titre objet (préliminaire)"/>
    <w:basedOn w:val="Normal"/>
    <w:uiPriority w:val="99"/>
    <w:semiHidden/>
    <w:rsid w:val="006B6BC9"/>
    <w:pPr>
      <w:widowControl/>
      <w:jc w:val="center"/>
    </w:pPr>
    <w:rPr>
      <w:b/>
      <w:szCs w:val="22"/>
    </w:rPr>
  </w:style>
  <w:style w:type="paragraph" w:customStyle="1" w:styleId="Statutprliminaire">
    <w:name w:val="Statut (préliminaire)"/>
    <w:basedOn w:val="Normal"/>
    <w:next w:val="Normal"/>
    <w:uiPriority w:val="99"/>
    <w:semiHidden/>
    <w:rsid w:val="006B6BC9"/>
    <w:pPr>
      <w:widowControl/>
      <w:spacing w:before="360"/>
      <w:jc w:val="center"/>
    </w:pPr>
    <w:rPr>
      <w:szCs w:val="22"/>
    </w:rPr>
  </w:style>
  <w:style w:type="paragraph" w:customStyle="1" w:styleId="Titreobjetprliminaire">
    <w:name w:val="Titre objet (préliminaire)"/>
    <w:basedOn w:val="Normal"/>
    <w:next w:val="Normal"/>
    <w:uiPriority w:val="99"/>
    <w:semiHidden/>
    <w:rsid w:val="006B6BC9"/>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6B6BC9"/>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6B6BC9"/>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6B6BC9"/>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6B6BC9"/>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6B6BC9"/>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6B6BC9"/>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6B6BC9"/>
    <w:pPr>
      <w:widowControl/>
      <w:spacing w:before="120" w:after="120"/>
      <w:jc w:val="center"/>
    </w:pPr>
    <w:rPr>
      <w:b/>
      <w:szCs w:val="22"/>
      <w:u w:val="single"/>
    </w:rPr>
  </w:style>
  <w:style w:type="paragraph" w:customStyle="1" w:styleId="Sous-titreobjet">
    <w:name w:val="Sous-titre objet"/>
    <w:basedOn w:val="Normal"/>
    <w:rsid w:val="006B6BC9"/>
    <w:pPr>
      <w:widowControl/>
      <w:jc w:val="center"/>
    </w:pPr>
    <w:rPr>
      <w:b/>
      <w:szCs w:val="22"/>
    </w:rPr>
  </w:style>
  <w:style w:type="paragraph" w:customStyle="1" w:styleId="Sous-titreobjetPagedecouverture">
    <w:name w:val="Sous-titre objet (Page de couverture)"/>
    <w:basedOn w:val="Sous-titreobjet"/>
    <w:uiPriority w:val="99"/>
    <w:semiHidden/>
    <w:rsid w:val="006B6BC9"/>
  </w:style>
  <w:style w:type="character" w:customStyle="1" w:styleId="FooterCoverPageChar">
    <w:name w:val="Footer Cover Page Char"/>
    <w:link w:val="FooterCoverPage"/>
    <w:semiHidden/>
    <w:locked/>
    <w:rsid w:val="006B6BC9"/>
    <w:rPr>
      <w:rFonts w:eastAsia="Calibri"/>
      <w:sz w:val="24"/>
    </w:rPr>
  </w:style>
  <w:style w:type="paragraph" w:customStyle="1" w:styleId="FooterCoverPage">
    <w:name w:val="Footer Cover Page"/>
    <w:basedOn w:val="Normal"/>
    <w:link w:val="FooterCoverPageChar"/>
    <w:semiHidden/>
    <w:rsid w:val="006B6BC9"/>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6B6BC9"/>
    <w:rPr>
      <w:rFonts w:eastAsia="Calibri"/>
      <w:sz w:val="24"/>
    </w:rPr>
  </w:style>
  <w:style w:type="paragraph" w:customStyle="1" w:styleId="HeaderCoverPage">
    <w:name w:val="Header Cover Page"/>
    <w:basedOn w:val="Normal"/>
    <w:link w:val="HeaderCoverPageChar"/>
    <w:semiHidden/>
    <w:rsid w:val="006B6BC9"/>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6B6BC9"/>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itrearticle">
    <w:name w:val="titrearticle"/>
    <w:basedOn w:val="Normal"/>
    <w:uiPriority w:val="99"/>
    <w:semiHidden/>
    <w:rsid w:val="006B6BC9"/>
    <w:pPr>
      <w:widowControl/>
      <w:spacing w:before="100" w:beforeAutospacing="1" w:after="100" w:afterAutospacing="1"/>
    </w:pPr>
    <w:rPr>
      <w:szCs w:val="24"/>
      <w:lang w:eastAsia="de-DE"/>
    </w:rPr>
  </w:style>
  <w:style w:type="paragraph" w:customStyle="1" w:styleId="li">
    <w:name w:val="li"/>
    <w:basedOn w:val="Normal"/>
    <w:uiPriority w:val="99"/>
    <w:semiHidden/>
    <w:rsid w:val="006B6BC9"/>
    <w:pPr>
      <w:widowControl/>
      <w:spacing w:before="100" w:beforeAutospacing="1" w:after="100" w:afterAutospacing="1"/>
    </w:pPr>
    <w:rPr>
      <w:szCs w:val="24"/>
      <w:lang w:eastAsia="de-DE"/>
    </w:rPr>
  </w:style>
  <w:style w:type="paragraph" w:customStyle="1" w:styleId="FootnoteTextEP-LC1">
    <w:name w:val="Footnote Text_EP-LC1"/>
    <w:basedOn w:val="Normal"/>
    <w:next w:val="FootnoteText"/>
    <w:uiPriority w:val="99"/>
    <w:semiHidden/>
    <w:qFormat/>
    <w:rsid w:val="006B6BC9"/>
    <w:pPr>
      <w:widowControl/>
      <w:jc w:val="both"/>
    </w:pPr>
    <w:rPr>
      <w:rFonts w:eastAsia="SimSun"/>
      <w:sz w:val="20"/>
      <w:lang w:eastAsia="en-US"/>
    </w:rPr>
  </w:style>
  <w:style w:type="paragraph" w:customStyle="1" w:styleId="oj-normal">
    <w:name w:val="oj-normal"/>
    <w:basedOn w:val="Normal"/>
    <w:uiPriority w:val="99"/>
    <w:semiHidden/>
    <w:rsid w:val="006B6BC9"/>
    <w:pPr>
      <w:widowControl/>
      <w:spacing w:before="100" w:beforeAutospacing="1" w:after="100" w:afterAutospacing="1"/>
    </w:pPr>
    <w:rPr>
      <w:szCs w:val="24"/>
      <w:lang w:eastAsia="fr-BE"/>
    </w:rPr>
  </w:style>
  <w:style w:type="paragraph" w:customStyle="1" w:styleId="Normal1">
    <w:name w:val="Normal1"/>
    <w:basedOn w:val="Normal"/>
    <w:uiPriority w:val="99"/>
    <w:semiHidden/>
    <w:rsid w:val="006B6BC9"/>
    <w:pPr>
      <w:widowControl/>
      <w:spacing w:before="100" w:beforeAutospacing="1" w:after="100" w:afterAutospacing="1"/>
    </w:pPr>
    <w:rPr>
      <w:szCs w:val="24"/>
      <w:lang w:eastAsia="en-US"/>
    </w:rPr>
  </w:style>
  <w:style w:type="paragraph" w:customStyle="1" w:styleId="Default">
    <w:name w:val="Default"/>
    <w:uiPriority w:val="99"/>
    <w:semiHidden/>
    <w:rsid w:val="006B6BC9"/>
    <w:pPr>
      <w:autoSpaceDE w:val="0"/>
      <w:autoSpaceDN w:val="0"/>
      <w:adjustRightInd w:val="0"/>
    </w:pPr>
    <w:rPr>
      <w:rFonts w:eastAsiaTheme="minorHAnsi"/>
      <w:color w:val="000000"/>
      <w:sz w:val="24"/>
      <w:szCs w:val="24"/>
      <w:lang w:val="sv-SE" w:eastAsia="en-US"/>
    </w:rPr>
  </w:style>
  <w:style w:type="paragraph" w:customStyle="1" w:styleId="Heading1noPg">
    <w:name w:val="Heading 1noPg"/>
    <w:basedOn w:val="Heading1"/>
    <w:next w:val="BodyText"/>
    <w:uiPriority w:val="6"/>
    <w:semiHidden/>
    <w:qFormat/>
    <w:rsid w:val="006B6BC9"/>
    <w:pPr>
      <w:numPr>
        <w:numId w:val="18"/>
      </w:numPr>
      <w:spacing w:before="360" w:after="60" w:line="260" w:lineRule="atLeast"/>
    </w:pPr>
    <w:rPr>
      <w:rFonts w:ascii="Arial" w:eastAsiaTheme="majorEastAsia" w:hAnsi="Arial" w:cstheme="majorBidi"/>
      <w:bCs/>
      <w:color w:val="5B9BD5" w:themeColor="accent1"/>
      <w:kern w:val="0"/>
      <w:sz w:val="36"/>
      <w:szCs w:val="28"/>
      <w:lang w:val="sv-SE" w:eastAsia="en-US"/>
    </w:rPr>
  </w:style>
  <w:style w:type="paragraph" w:customStyle="1" w:styleId="FigureLeft">
    <w:name w:val="FigureLeft"/>
    <w:basedOn w:val="Normal"/>
    <w:next w:val="Normal"/>
    <w:uiPriority w:val="6"/>
    <w:semiHidden/>
    <w:qFormat/>
    <w:rsid w:val="006B6BC9"/>
    <w:pPr>
      <w:keepNext/>
      <w:keepLines/>
      <w:widowControl/>
      <w:numPr>
        <w:ilvl w:val="5"/>
        <w:numId w:val="18"/>
      </w:numPr>
      <w:spacing w:before="120" w:after="120" w:line="260" w:lineRule="atLeast"/>
    </w:pPr>
    <w:rPr>
      <w:rFonts w:ascii="Arial" w:eastAsiaTheme="minorHAnsi" w:hAnsi="Arial"/>
      <w:color w:val="5B9BD5" w:themeColor="accent1"/>
      <w:sz w:val="22"/>
      <w:szCs w:val="24"/>
      <w:lang w:eastAsia="en-US"/>
    </w:rPr>
  </w:style>
  <w:style w:type="paragraph" w:customStyle="1" w:styleId="Titrearticle0">
    <w:name w:val="Titre article"/>
    <w:basedOn w:val="Normal"/>
    <w:next w:val="Normal"/>
    <w:rsid w:val="006B6BC9"/>
    <w:pPr>
      <w:keepNext/>
      <w:widowControl/>
      <w:spacing w:before="360" w:after="120"/>
      <w:jc w:val="center"/>
    </w:pPr>
    <w:rPr>
      <w:rFonts w:eastAsiaTheme="minorHAnsi"/>
      <w:i/>
      <w:szCs w:val="22"/>
      <w:lang w:eastAsia="en-US"/>
    </w:rPr>
  </w:style>
  <w:style w:type="paragraph" w:customStyle="1" w:styleId="HeaderLandscape">
    <w:name w:val="HeaderLandscape"/>
    <w:basedOn w:val="Normal"/>
    <w:rsid w:val="006B6BC9"/>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6B6BC9"/>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6B6BC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6B6BC9"/>
    <w:pPr>
      <w:widowControl/>
      <w:spacing w:after="120"/>
      <w:jc w:val="right"/>
    </w:pPr>
    <w:rPr>
      <w:rFonts w:eastAsiaTheme="minorHAnsi"/>
      <w:sz w:val="28"/>
      <w:szCs w:val="22"/>
      <w:lang w:eastAsia="en-US"/>
    </w:rPr>
  </w:style>
  <w:style w:type="paragraph" w:customStyle="1" w:styleId="FooterSensitivity">
    <w:name w:val="Footer Sensitivity"/>
    <w:basedOn w:val="Normal"/>
    <w:rsid w:val="006B6BC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6B6BC9"/>
    <w:pPr>
      <w:widowControl/>
      <w:spacing w:before="120" w:after="120"/>
      <w:ind w:left="1984"/>
      <w:jc w:val="both"/>
    </w:pPr>
    <w:rPr>
      <w:rFonts w:eastAsiaTheme="minorHAnsi"/>
      <w:szCs w:val="22"/>
      <w:lang w:eastAsia="en-US"/>
    </w:rPr>
  </w:style>
  <w:style w:type="paragraph" w:customStyle="1" w:styleId="Text4">
    <w:name w:val="Text 4"/>
    <w:basedOn w:val="Normal"/>
    <w:rsid w:val="006B6BC9"/>
    <w:pPr>
      <w:widowControl/>
      <w:spacing w:before="120" w:after="120"/>
      <w:ind w:left="2551"/>
      <w:jc w:val="both"/>
    </w:pPr>
    <w:rPr>
      <w:rFonts w:eastAsiaTheme="minorHAnsi"/>
      <w:szCs w:val="22"/>
      <w:lang w:eastAsia="en-US"/>
    </w:rPr>
  </w:style>
  <w:style w:type="paragraph" w:customStyle="1" w:styleId="Text5">
    <w:name w:val="Text 5"/>
    <w:basedOn w:val="Normal"/>
    <w:qFormat/>
    <w:rsid w:val="006B6BC9"/>
    <w:pPr>
      <w:widowControl/>
      <w:spacing w:before="120" w:after="120"/>
      <w:ind w:left="3118"/>
      <w:jc w:val="both"/>
    </w:pPr>
    <w:rPr>
      <w:rFonts w:eastAsiaTheme="minorHAnsi"/>
      <w:szCs w:val="22"/>
      <w:lang w:eastAsia="en-US"/>
    </w:rPr>
  </w:style>
  <w:style w:type="paragraph" w:customStyle="1" w:styleId="Text6">
    <w:name w:val="Text 6"/>
    <w:basedOn w:val="Normal"/>
    <w:qFormat/>
    <w:rsid w:val="006B6BC9"/>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6B6BC9"/>
    <w:pPr>
      <w:widowControl/>
      <w:spacing w:before="120" w:after="120"/>
      <w:jc w:val="center"/>
    </w:pPr>
    <w:rPr>
      <w:rFonts w:eastAsiaTheme="minorHAnsi"/>
      <w:szCs w:val="22"/>
      <w:lang w:eastAsia="en-US"/>
    </w:rPr>
  </w:style>
  <w:style w:type="paragraph" w:customStyle="1" w:styleId="NormalLeft">
    <w:name w:val="Normal Left"/>
    <w:basedOn w:val="Normal"/>
    <w:rsid w:val="006B6BC9"/>
    <w:pPr>
      <w:widowControl/>
      <w:spacing w:before="120" w:after="120"/>
    </w:pPr>
    <w:rPr>
      <w:rFonts w:eastAsiaTheme="minorHAnsi"/>
      <w:szCs w:val="22"/>
      <w:lang w:eastAsia="en-US"/>
    </w:rPr>
  </w:style>
  <w:style w:type="paragraph" w:customStyle="1" w:styleId="NormalRight">
    <w:name w:val="Normal Right"/>
    <w:basedOn w:val="Normal"/>
    <w:rsid w:val="006B6BC9"/>
    <w:pPr>
      <w:widowControl/>
      <w:spacing w:before="120" w:after="120"/>
      <w:jc w:val="right"/>
    </w:pPr>
    <w:rPr>
      <w:rFonts w:eastAsiaTheme="minorHAnsi"/>
      <w:szCs w:val="22"/>
      <w:lang w:eastAsia="en-US"/>
    </w:rPr>
  </w:style>
  <w:style w:type="paragraph" w:customStyle="1" w:styleId="QuotedText">
    <w:name w:val="Quoted Text"/>
    <w:basedOn w:val="Normal"/>
    <w:rsid w:val="006B6BC9"/>
    <w:pPr>
      <w:widowControl/>
      <w:spacing w:before="120" w:after="120"/>
      <w:ind w:left="1417"/>
      <w:jc w:val="both"/>
    </w:pPr>
    <w:rPr>
      <w:rFonts w:eastAsiaTheme="minorHAnsi"/>
      <w:szCs w:val="22"/>
      <w:lang w:eastAsia="en-US"/>
    </w:rPr>
  </w:style>
  <w:style w:type="paragraph" w:customStyle="1" w:styleId="Point0">
    <w:name w:val="Point 0"/>
    <w:basedOn w:val="Normal"/>
    <w:rsid w:val="006B6BC9"/>
    <w:pPr>
      <w:widowControl/>
      <w:spacing w:before="120" w:after="120"/>
      <w:ind w:left="850" w:hanging="850"/>
      <w:jc w:val="both"/>
    </w:pPr>
    <w:rPr>
      <w:rFonts w:eastAsiaTheme="minorHAnsi"/>
      <w:szCs w:val="22"/>
      <w:lang w:eastAsia="en-US"/>
    </w:rPr>
  </w:style>
  <w:style w:type="paragraph" w:customStyle="1" w:styleId="Point1">
    <w:name w:val="Point 1"/>
    <w:basedOn w:val="Normal"/>
    <w:rsid w:val="006B6BC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B6BC9"/>
    <w:pPr>
      <w:widowControl/>
      <w:spacing w:before="120" w:after="120"/>
      <w:ind w:left="1984" w:hanging="567"/>
      <w:jc w:val="both"/>
    </w:pPr>
    <w:rPr>
      <w:rFonts w:eastAsiaTheme="minorHAnsi"/>
      <w:szCs w:val="22"/>
      <w:lang w:eastAsia="en-US"/>
    </w:rPr>
  </w:style>
  <w:style w:type="paragraph" w:customStyle="1" w:styleId="Point3">
    <w:name w:val="Point 3"/>
    <w:basedOn w:val="Normal"/>
    <w:rsid w:val="006B6BC9"/>
    <w:pPr>
      <w:widowControl/>
      <w:spacing w:before="120" w:after="120"/>
      <w:ind w:left="2551" w:hanging="567"/>
      <w:jc w:val="both"/>
    </w:pPr>
    <w:rPr>
      <w:rFonts w:eastAsiaTheme="minorHAnsi"/>
      <w:szCs w:val="22"/>
      <w:lang w:eastAsia="en-US"/>
    </w:rPr>
  </w:style>
  <w:style w:type="paragraph" w:customStyle="1" w:styleId="Point4">
    <w:name w:val="Point 4"/>
    <w:basedOn w:val="Normal"/>
    <w:rsid w:val="006B6BC9"/>
    <w:pPr>
      <w:widowControl/>
      <w:spacing w:before="120" w:after="120"/>
      <w:ind w:left="3118" w:hanging="567"/>
      <w:jc w:val="both"/>
    </w:pPr>
    <w:rPr>
      <w:rFonts w:eastAsiaTheme="minorHAnsi"/>
      <w:szCs w:val="22"/>
      <w:lang w:eastAsia="en-US"/>
    </w:rPr>
  </w:style>
  <w:style w:type="paragraph" w:customStyle="1" w:styleId="Point5">
    <w:name w:val="Point 5"/>
    <w:basedOn w:val="Normal"/>
    <w:qFormat/>
    <w:rsid w:val="006B6BC9"/>
    <w:pPr>
      <w:widowControl/>
      <w:spacing w:before="120" w:after="120"/>
      <w:ind w:left="3685" w:hanging="567"/>
      <w:jc w:val="both"/>
    </w:pPr>
    <w:rPr>
      <w:rFonts w:eastAsiaTheme="minorHAnsi"/>
      <w:szCs w:val="22"/>
      <w:lang w:eastAsia="en-US"/>
    </w:rPr>
  </w:style>
  <w:style w:type="paragraph" w:customStyle="1" w:styleId="Tiret0">
    <w:name w:val="Tiret 0"/>
    <w:basedOn w:val="Point0"/>
    <w:rsid w:val="006B6BC9"/>
    <w:pPr>
      <w:numPr>
        <w:numId w:val="19"/>
      </w:numPr>
    </w:pPr>
  </w:style>
  <w:style w:type="paragraph" w:customStyle="1" w:styleId="Tiret1">
    <w:name w:val="Tiret 1"/>
    <w:basedOn w:val="Point1"/>
    <w:rsid w:val="006B6BC9"/>
    <w:pPr>
      <w:numPr>
        <w:numId w:val="20"/>
      </w:numPr>
    </w:pPr>
  </w:style>
  <w:style w:type="paragraph" w:customStyle="1" w:styleId="Tiret2">
    <w:name w:val="Tiret 2"/>
    <w:basedOn w:val="Point2"/>
    <w:rsid w:val="006B6BC9"/>
    <w:pPr>
      <w:numPr>
        <w:numId w:val="21"/>
      </w:numPr>
    </w:pPr>
  </w:style>
  <w:style w:type="paragraph" w:customStyle="1" w:styleId="Tiret3">
    <w:name w:val="Tiret 3"/>
    <w:basedOn w:val="Point3"/>
    <w:rsid w:val="006B6BC9"/>
    <w:pPr>
      <w:numPr>
        <w:numId w:val="22"/>
      </w:numPr>
    </w:pPr>
  </w:style>
  <w:style w:type="paragraph" w:customStyle="1" w:styleId="Tiret4">
    <w:name w:val="Tiret 4"/>
    <w:basedOn w:val="Point4"/>
    <w:rsid w:val="006B6BC9"/>
    <w:pPr>
      <w:numPr>
        <w:numId w:val="23"/>
      </w:numPr>
    </w:pPr>
  </w:style>
  <w:style w:type="paragraph" w:customStyle="1" w:styleId="Tiret5">
    <w:name w:val="Tiret 5"/>
    <w:basedOn w:val="Point5"/>
    <w:uiPriority w:val="99"/>
    <w:semiHidden/>
    <w:rsid w:val="006B6BC9"/>
    <w:pPr>
      <w:numPr>
        <w:numId w:val="24"/>
      </w:numPr>
    </w:pPr>
  </w:style>
  <w:style w:type="paragraph" w:customStyle="1" w:styleId="PointDouble0">
    <w:name w:val="PointDouble 0"/>
    <w:basedOn w:val="Normal"/>
    <w:rsid w:val="006B6BC9"/>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6B6BC9"/>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6B6BC9"/>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6B6BC9"/>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6B6BC9"/>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6B6BC9"/>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6B6BC9"/>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6B6BC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6B6BC9"/>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6B6BC9"/>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6B6BC9"/>
    <w:pPr>
      <w:widowControl/>
      <w:numPr>
        <w:ilvl w:val="3"/>
        <w:numId w:val="25"/>
      </w:numPr>
      <w:spacing w:before="120" w:after="120"/>
      <w:jc w:val="both"/>
    </w:pPr>
    <w:rPr>
      <w:rFonts w:eastAsiaTheme="minorHAnsi"/>
      <w:szCs w:val="22"/>
      <w:lang w:eastAsia="en-US"/>
    </w:rPr>
  </w:style>
  <w:style w:type="paragraph" w:customStyle="1" w:styleId="NumPar2">
    <w:name w:val="NumPar 2"/>
    <w:basedOn w:val="Normal"/>
    <w:next w:val="Text1"/>
    <w:rsid w:val="006B6BC9"/>
    <w:pPr>
      <w:widowControl/>
      <w:numPr>
        <w:ilvl w:val="4"/>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6B6BC9"/>
    <w:pPr>
      <w:widowControl/>
      <w:numPr>
        <w:ilvl w:val="5"/>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6B6BC9"/>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6B6BC9"/>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6B6BC9"/>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6B6BC9"/>
    <w:pPr>
      <w:widowControl/>
      <w:tabs>
        <w:tab w:val="num" w:pos="1417"/>
      </w:tabs>
      <w:spacing w:before="120" w:after="120"/>
      <w:ind w:left="1417" w:hanging="1417"/>
      <w:jc w:val="both"/>
    </w:pPr>
    <w:rPr>
      <w:rFonts w:eastAsiaTheme="minorHAnsi"/>
      <w:szCs w:val="22"/>
      <w:lang w:eastAsia="en-US"/>
    </w:rPr>
  </w:style>
  <w:style w:type="paragraph" w:customStyle="1" w:styleId="ManualNumPar1">
    <w:name w:val="Manual NumPar 1"/>
    <w:basedOn w:val="Normal"/>
    <w:next w:val="Text1"/>
    <w:rsid w:val="006B6BC9"/>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6B6BC9"/>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6B6BC9"/>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6B6BC9"/>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6B6BC9"/>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6B6BC9"/>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6B6BC9"/>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6B6BC9"/>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6B6BC9"/>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6B6BC9"/>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6B6BC9"/>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6B6BC9"/>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6B6BC9"/>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6B6BC9"/>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6B6BC9"/>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6B6BC9"/>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6B6BC9"/>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6B6BC9"/>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6B6BC9"/>
    <w:pPr>
      <w:widowControl/>
      <w:spacing w:before="120" w:after="120"/>
      <w:jc w:val="center"/>
    </w:pPr>
    <w:rPr>
      <w:rFonts w:eastAsiaTheme="minorHAnsi"/>
      <w:b/>
      <w:szCs w:val="22"/>
      <w:lang w:eastAsia="en-US"/>
    </w:rPr>
  </w:style>
  <w:style w:type="paragraph" w:customStyle="1" w:styleId="Point0number">
    <w:name w:val="Point 0 (number)"/>
    <w:basedOn w:val="Normal"/>
    <w:qFormat/>
    <w:rsid w:val="006B6BC9"/>
    <w:pPr>
      <w:widowControl/>
      <w:numPr>
        <w:ilvl w:val="6"/>
        <w:numId w:val="26"/>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6B6BC9"/>
    <w:pPr>
      <w:widowControl/>
      <w:numPr>
        <w:ilvl w:val="2"/>
        <w:numId w:val="26"/>
      </w:numPr>
      <w:spacing w:before="120" w:after="120"/>
      <w:jc w:val="both"/>
    </w:pPr>
    <w:rPr>
      <w:rFonts w:eastAsiaTheme="minorHAnsi"/>
      <w:szCs w:val="22"/>
      <w:lang w:eastAsia="en-US"/>
    </w:rPr>
  </w:style>
  <w:style w:type="paragraph" w:customStyle="1" w:styleId="Point2number">
    <w:name w:val="Point 2 (number)"/>
    <w:basedOn w:val="Normal"/>
    <w:qFormat/>
    <w:rsid w:val="006B6BC9"/>
    <w:pPr>
      <w:widowControl/>
      <w:numPr>
        <w:ilvl w:val="4"/>
        <w:numId w:val="26"/>
      </w:numPr>
      <w:spacing w:before="120" w:after="120"/>
      <w:jc w:val="both"/>
    </w:pPr>
    <w:rPr>
      <w:rFonts w:eastAsiaTheme="minorHAnsi"/>
      <w:szCs w:val="22"/>
      <w:lang w:eastAsia="en-US"/>
    </w:rPr>
  </w:style>
  <w:style w:type="paragraph" w:customStyle="1" w:styleId="Point3number">
    <w:name w:val="Point 3 (number)"/>
    <w:basedOn w:val="Normal"/>
    <w:rsid w:val="006B6BC9"/>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6B6BC9"/>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6B6BC9"/>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6B6BC9"/>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6B6BC9"/>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6B6BC9"/>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6B6BC9"/>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6B6BC9"/>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6B6BC9"/>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6B6BC9"/>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6B6BC9"/>
    <w:pPr>
      <w:widowControl/>
      <w:numPr>
        <w:numId w:val="31"/>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6B6BC9"/>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6B6BC9"/>
    <w:pPr>
      <w:widowControl/>
      <w:ind w:left="5103"/>
    </w:pPr>
    <w:rPr>
      <w:rFonts w:eastAsiaTheme="minorHAnsi"/>
      <w:szCs w:val="22"/>
      <w:lang w:eastAsia="en-US"/>
    </w:rPr>
  </w:style>
  <w:style w:type="paragraph" w:customStyle="1" w:styleId="Langue">
    <w:name w:val="Langue"/>
    <w:basedOn w:val="Normal"/>
    <w:next w:val="Rfrenceinterne"/>
    <w:rsid w:val="006B6BC9"/>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6B6BC9"/>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6B6BC9"/>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6B6BC9"/>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6B6BC9"/>
  </w:style>
  <w:style w:type="paragraph" w:customStyle="1" w:styleId="TitreobjetPagedecouverture">
    <w:name w:val="Titre objet (Page de couverture)"/>
    <w:basedOn w:val="Titreobjet"/>
    <w:next w:val="IntrtEEEPagedecouverture"/>
    <w:rsid w:val="006B6BC9"/>
  </w:style>
  <w:style w:type="paragraph" w:customStyle="1" w:styleId="IntrtEEEPagedecouverture">
    <w:name w:val="Intérêt EEE (Page de couverture)"/>
    <w:basedOn w:val="IntrtEEE"/>
    <w:next w:val="Rfrencecroise"/>
    <w:rsid w:val="006B6BC9"/>
  </w:style>
  <w:style w:type="paragraph" w:customStyle="1" w:styleId="Rfrencecroise">
    <w:name w:val="Référence croisée"/>
    <w:basedOn w:val="Normal"/>
    <w:rsid w:val="006B6BC9"/>
    <w:pPr>
      <w:widowControl/>
      <w:jc w:val="center"/>
    </w:pPr>
    <w:rPr>
      <w:rFonts w:eastAsiaTheme="minorHAnsi"/>
      <w:szCs w:val="22"/>
      <w:lang w:eastAsia="en-US"/>
    </w:rPr>
  </w:style>
  <w:style w:type="paragraph" w:customStyle="1" w:styleId="Nomdelinstitution">
    <w:name w:val="Nom de l'institution"/>
    <w:basedOn w:val="Normal"/>
    <w:next w:val="Emission"/>
    <w:rsid w:val="006B6BC9"/>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6B6BC9"/>
    <w:pPr>
      <w:widowControl/>
      <w:jc w:val="both"/>
    </w:pPr>
    <w:rPr>
      <w:rFonts w:eastAsiaTheme="minorHAnsi"/>
      <w:szCs w:val="22"/>
      <w:lang w:eastAsia="en-US"/>
    </w:rPr>
  </w:style>
  <w:style w:type="paragraph" w:customStyle="1" w:styleId="Declassification">
    <w:name w:val="Declassification"/>
    <w:basedOn w:val="Normal"/>
    <w:next w:val="Normal"/>
    <w:rsid w:val="006B6BC9"/>
    <w:pPr>
      <w:widowControl/>
      <w:jc w:val="both"/>
    </w:pPr>
    <w:rPr>
      <w:rFonts w:eastAsiaTheme="minorHAnsi"/>
      <w:szCs w:val="22"/>
      <w:lang w:eastAsia="en-US"/>
    </w:rPr>
  </w:style>
  <w:style w:type="paragraph" w:customStyle="1" w:styleId="Disclaimer">
    <w:name w:val="Disclaimer"/>
    <w:basedOn w:val="Normal"/>
    <w:rsid w:val="006B6BC9"/>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6B6BC9"/>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6B6BC9"/>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6B6BC9"/>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6B6BC9"/>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6B6BC9"/>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6B6BC9"/>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6B6BC9"/>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6B6BC9"/>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6B6BC9"/>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6B6BC9"/>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6B6BC9"/>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6B6BC9"/>
    <w:pPr>
      <w:widowControl/>
      <w:spacing w:before="360" w:after="120"/>
      <w:jc w:val="center"/>
    </w:pPr>
    <w:rPr>
      <w:rFonts w:eastAsiaTheme="minorHAnsi"/>
      <w:szCs w:val="22"/>
      <w:lang w:eastAsia="en-US"/>
    </w:rPr>
  </w:style>
  <w:style w:type="paragraph" w:customStyle="1" w:styleId="Considrant">
    <w:name w:val="Considérant"/>
    <w:basedOn w:val="Normal"/>
    <w:rsid w:val="006B6BC9"/>
    <w:pPr>
      <w:widowControl/>
      <w:numPr>
        <w:numId w:val="32"/>
      </w:numPr>
      <w:spacing w:before="120" w:after="120"/>
      <w:jc w:val="both"/>
    </w:pPr>
    <w:rPr>
      <w:rFonts w:eastAsiaTheme="minorHAnsi"/>
      <w:szCs w:val="22"/>
      <w:lang w:eastAsia="en-US"/>
    </w:rPr>
  </w:style>
  <w:style w:type="paragraph" w:customStyle="1" w:styleId="Corrigendum">
    <w:name w:val="Corrigendum"/>
    <w:basedOn w:val="Normal"/>
    <w:next w:val="Normal"/>
    <w:rsid w:val="006B6BC9"/>
    <w:pPr>
      <w:widowControl/>
      <w:spacing w:after="240"/>
    </w:pPr>
    <w:rPr>
      <w:rFonts w:eastAsiaTheme="minorHAnsi"/>
      <w:szCs w:val="22"/>
      <w:lang w:eastAsia="en-US"/>
    </w:rPr>
  </w:style>
  <w:style w:type="paragraph" w:customStyle="1" w:styleId="Datedadoption">
    <w:name w:val="Date d'adoption"/>
    <w:basedOn w:val="Normal"/>
    <w:next w:val="Titreobjet"/>
    <w:rsid w:val="006B6BC9"/>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6B6BC9"/>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0"/>
    <w:rsid w:val="006B6BC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B6BC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6B6BC9"/>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6B6BC9"/>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6B6BC9"/>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6B6BC9"/>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6B6BC9"/>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6B6BC9"/>
  </w:style>
  <w:style w:type="paragraph" w:customStyle="1" w:styleId="RfrenceinterinstitutionnellePagedecouverture">
    <w:name w:val="Référence interinstitutionnelle (Page de couverture)"/>
    <w:basedOn w:val="Rfrenceinterinstitutionnelle"/>
    <w:next w:val="Confidentialit"/>
    <w:rsid w:val="006B6BC9"/>
  </w:style>
  <w:style w:type="paragraph" w:customStyle="1" w:styleId="StatutPagedecouverture">
    <w:name w:val="Statut (Page de couverture)"/>
    <w:basedOn w:val="Statut"/>
    <w:next w:val="TypedudocumentPagedecouverture"/>
    <w:rsid w:val="006B6BC9"/>
  </w:style>
  <w:style w:type="paragraph" w:customStyle="1" w:styleId="Volume">
    <w:name w:val="Volume"/>
    <w:basedOn w:val="Normal"/>
    <w:next w:val="Confidentialit"/>
    <w:rsid w:val="006B6BC9"/>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6B6BC9"/>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0"/>
    <w:rsid w:val="006B6BC9"/>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6B6BC9"/>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6B6BC9"/>
  </w:style>
  <w:style w:type="paragraph" w:customStyle="1" w:styleId="ObjetacteprincipalPagedecouverture">
    <w:name w:val="Objet acte principal (Page de couverture)"/>
    <w:basedOn w:val="Objetacteprincipal"/>
    <w:next w:val="Rfrencecroise"/>
    <w:rsid w:val="006B6BC9"/>
  </w:style>
  <w:style w:type="paragraph" w:customStyle="1" w:styleId="AccompagnantPagedecouverture">
    <w:name w:val="Accompagnant (Page de couverture)"/>
    <w:basedOn w:val="Accompagnant"/>
    <w:next w:val="TypeacteprincipalPagedecouverture"/>
    <w:rsid w:val="006B6BC9"/>
  </w:style>
  <w:style w:type="paragraph" w:customStyle="1" w:styleId="LanguesfaisantfoiPagedecouverture">
    <w:name w:val="Langues faisant foi (Page de couverture)"/>
    <w:basedOn w:val="Normal"/>
    <w:next w:val="Normal"/>
    <w:rsid w:val="006B6BC9"/>
    <w:pPr>
      <w:widowControl/>
      <w:spacing w:before="360"/>
      <w:jc w:val="center"/>
    </w:pPr>
    <w:rPr>
      <w:rFonts w:eastAsiaTheme="minorHAnsi"/>
      <w:szCs w:val="22"/>
      <w:lang w:eastAsia="en-US"/>
    </w:rPr>
  </w:style>
  <w:style w:type="character" w:styleId="CommentReference">
    <w:name w:val="annotation reference"/>
    <w:unhideWhenUsed/>
    <w:rsid w:val="006B6BC9"/>
    <w:rPr>
      <w:rFonts w:ascii="Times New Roman" w:hAnsi="Times New Roman" w:cs="Times New Roman" w:hint="default"/>
      <w:sz w:val="16"/>
      <w:szCs w:val="16"/>
    </w:rPr>
  </w:style>
  <w:style w:type="character" w:customStyle="1" w:styleId="tw4winMark">
    <w:name w:val="tw4winMark"/>
    <w:rsid w:val="006B6BC9"/>
    <w:rPr>
      <w:vanish/>
      <w:webHidden w:val="0"/>
      <w:color w:val="800080"/>
      <w:vertAlign w:val="subscript"/>
      <w:specVanish w:val="0"/>
    </w:rPr>
  </w:style>
  <w:style w:type="character" w:customStyle="1" w:styleId="TOCHeadingChar">
    <w:name w:val="TOC Heading Char"/>
    <w:uiPriority w:val="39"/>
    <w:rsid w:val="006B6BC9"/>
    <w:rPr>
      <w:rFonts w:ascii="Times New Roman" w:hAnsi="Times New Roman" w:cs="Times New Roman" w:hint="default"/>
      <w:b/>
      <w:bCs w:val="0"/>
      <w:sz w:val="28"/>
      <w:lang w:val="sv-SE"/>
    </w:rPr>
  </w:style>
  <w:style w:type="character" w:customStyle="1" w:styleId="num">
    <w:name w:val="num"/>
    <w:basedOn w:val="DefaultParagraphFont"/>
    <w:rsid w:val="006B6BC9"/>
  </w:style>
  <w:style w:type="character" w:customStyle="1" w:styleId="Hyperlink1">
    <w:name w:val="Hyperlink1"/>
    <w:basedOn w:val="DefaultParagraphFont"/>
    <w:uiPriority w:val="99"/>
    <w:qFormat/>
    <w:rsid w:val="006B6BC9"/>
    <w:rPr>
      <w:color w:val="0000FF"/>
      <w:u w:val="single"/>
    </w:rPr>
  </w:style>
  <w:style w:type="character" w:customStyle="1" w:styleId="oj-italic">
    <w:name w:val="oj-italic"/>
    <w:basedOn w:val="DefaultParagraphFont"/>
    <w:rsid w:val="006B6BC9"/>
  </w:style>
  <w:style w:type="character" w:customStyle="1" w:styleId="super">
    <w:name w:val="super"/>
    <w:basedOn w:val="DefaultParagraphFont"/>
    <w:rsid w:val="006B6BC9"/>
  </w:style>
  <w:style w:type="character" w:customStyle="1" w:styleId="CommentTextChar1">
    <w:name w:val="Comment Text Char1"/>
    <w:basedOn w:val="DefaultParagraphFont"/>
    <w:uiPriority w:val="99"/>
    <w:locked/>
    <w:rsid w:val="006B6BC9"/>
    <w:rPr>
      <w:rFonts w:ascii="Times New Roman" w:eastAsia="Calibri" w:hAnsi="Times New Roman" w:cs="Times New Roman" w:hint="default"/>
      <w:sz w:val="20"/>
      <w:szCs w:val="20"/>
      <w:lang w:val="sv-SE"/>
    </w:rPr>
  </w:style>
  <w:style w:type="character" w:customStyle="1" w:styleId="markedcontent">
    <w:name w:val="markedcontent"/>
    <w:basedOn w:val="DefaultParagraphFont"/>
    <w:rsid w:val="006B6BC9"/>
  </w:style>
  <w:style w:type="character" w:customStyle="1" w:styleId="tw4winError">
    <w:name w:val="tw4winError"/>
    <w:rsid w:val="006B6BC9"/>
    <w:rPr>
      <w:color w:val="00FF00"/>
      <w:sz w:val="40"/>
      <w:lang w:val="sv-SE" w:eastAsia="en-GB"/>
    </w:rPr>
  </w:style>
  <w:style w:type="character" w:customStyle="1" w:styleId="tw4winTerm">
    <w:name w:val="tw4winTerm"/>
    <w:rsid w:val="006B6BC9"/>
    <w:rPr>
      <w:color w:val="0000FF"/>
      <w:lang w:val="sv-SE" w:eastAsia="en-GB"/>
    </w:rPr>
  </w:style>
  <w:style w:type="character" w:customStyle="1" w:styleId="tw4winPopup">
    <w:name w:val="tw4winPopup"/>
    <w:rsid w:val="006B6BC9"/>
    <w:rPr>
      <w:noProof/>
      <w:color w:val="008000"/>
      <w:lang w:val="sv-SE" w:eastAsia="en-GB"/>
    </w:rPr>
  </w:style>
  <w:style w:type="character" w:customStyle="1" w:styleId="tw4winJump">
    <w:name w:val="tw4winJump"/>
    <w:rsid w:val="006B6BC9"/>
    <w:rPr>
      <w:noProof/>
      <w:color w:val="008080"/>
      <w:lang w:val="sv-SE" w:eastAsia="en-GB"/>
    </w:rPr>
  </w:style>
  <w:style w:type="character" w:customStyle="1" w:styleId="tw4winExternal">
    <w:name w:val="tw4winExternal"/>
    <w:rsid w:val="006B6BC9"/>
    <w:rPr>
      <w:noProof/>
      <w:color w:val="808080"/>
      <w:lang w:val="sv-SE" w:eastAsia="en-GB"/>
    </w:rPr>
  </w:style>
  <w:style w:type="character" w:customStyle="1" w:styleId="tw4winInternal">
    <w:name w:val="tw4winInternal"/>
    <w:rsid w:val="006B6BC9"/>
    <w:rPr>
      <w:noProof/>
      <w:color w:val="FF0000"/>
      <w:lang w:val="sv-SE" w:eastAsia="en-GB"/>
    </w:rPr>
  </w:style>
  <w:style w:type="character" w:customStyle="1" w:styleId="DONOTTRANSLATE">
    <w:name w:val="DO_NOT_TRANSLATE"/>
    <w:rsid w:val="006B6BC9"/>
    <w:rPr>
      <w:noProof/>
      <w:color w:val="800000"/>
      <w:lang w:val="sv-SE" w:eastAsia="en-GB"/>
    </w:rPr>
  </w:style>
  <w:style w:type="character" w:customStyle="1" w:styleId="Marker">
    <w:name w:val="Marker"/>
    <w:basedOn w:val="DefaultParagraphFont"/>
    <w:rsid w:val="006B6BC9"/>
    <w:rPr>
      <w:color w:val="0000FF"/>
    </w:rPr>
  </w:style>
  <w:style w:type="character" w:customStyle="1" w:styleId="Marker1">
    <w:name w:val="Marker1"/>
    <w:basedOn w:val="DefaultParagraphFont"/>
    <w:rsid w:val="006B6BC9"/>
    <w:rPr>
      <w:color w:val="008000"/>
    </w:rPr>
  </w:style>
  <w:style w:type="character" w:customStyle="1" w:styleId="Marker2">
    <w:name w:val="Marker2"/>
    <w:basedOn w:val="DefaultParagraphFont"/>
    <w:rsid w:val="006B6BC9"/>
    <w:rPr>
      <w:color w:val="FF0000"/>
    </w:rPr>
  </w:style>
  <w:style w:type="character" w:customStyle="1" w:styleId="Added">
    <w:name w:val="Added"/>
    <w:basedOn w:val="DefaultParagraphFont"/>
    <w:rsid w:val="006B6BC9"/>
    <w:rPr>
      <w:b/>
      <w:bCs w:val="0"/>
      <w:u w:val="single"/>
    </w:rPr>
  </w:style>
  <w:style w:type="character" w:customStyle="1" w:styleId="Deleted">
    <w:name w:val="Deleted"/>
    <w:basedOn w:val="DefaultParagraphFont"/>
    <w:rsid w:val="006B6BC9"/>
    <w:rPr>
      <w:strike/>
    </w:rPr>
  </w:style>
  <w:style w:type="paragraph" w:customStyle="1" w:styleId="ListNumber4Level4">
    <w:name w:val="List Number 4 (Level 4)"/>
    <w:basedOn w:val="Text4"/>
    <w:uiPriority w:val="99"/>
    <w:semiHidden/>
    <w:rsid w:val="006B6BC9"/>
    <w:pPr>
      <w:tabs>
        <w:tab w:val="num" w:pos="3686"/>
      </w:tabs>
      <w:ind w:left="3686" w:hanging="709"/>
    </w:pPr>
    <w:rPr>
      <w:rFonts w:eastAsia="Times New Roman"/>
      <w:lang w:eastAsia="en-GB"/>
    </w:rPr>
  </w:style>
  <w:style w:type="paragraph" w:customStyle="1" w:styleId="ListNumber4Level3">
    <w:name w:val="List Number 4 (Level 3)"/>
    <w:basedOn w:val="Text4"/>
    <w:uiPriority w:val="99"/>
    <w:semiHidden/>
    <w:rsid w:val="006B6BC9"/>
    <w:pPr>
      <w:tabs>
        <w:tab w:val="num" w:pos="2977"/>
      </w:tabs>
      <w:ind w:left="2977" w:hanging="709"/>
    </w:pPr>
    <w:rPr>
      <w:rFonts w:eastAsia="Times New Roman"/>
      <w:lang w:eastAsia="en-GB"/>
    </w:rPr>
  </w:style>
  <w:style w:type="paragraph" w:customStyle="1" w:styleId="ListNumber4Level2">
    <w:name w:val="List Number 4 (Level 2)"/>
    <w:basedOn w:val="Text4"/>
    <w:uiPriority w:val="99"/>
    <w:semiHidden/>
    <w:rsid w:val="006B6BC9"/>
    <w:pPr>
      <w:numPr>
        <w:ilvl w:val="2"/>
        <w:numId w:val="10"/>
      </w:numPr>
      <w:tabs>
        <w:tab w:val="clear" w:pos="2977"/>
        <w:tab w:val="num" w:pos="2268"/>
      </w:tabs>
      <w:ind w:left="2268" w:hanging="708"/>
    </w:pPr>
    <w:rPr>
      <w:rFonts w:eastAsia="Times New Roman"/>
      <w:lang w:eastAsia="en-GB"/>
    </w:rPr>
  </w:style>
  <w:style w:type="paragraph" w:customStyle="1" w:styleId="Titlearticle">
    <w:name w:val="Title article"/>
    <w:basedOn w:val="Point0number"/>
    <w:uiPriority w:val="99"/>
    <w:semiHidden/>
    <w:rsid w:val="006B6BC9"/>
    <w:pPr>
      <w:ind w:left="0" w:firstLine="0"/>
      <w:jc w:val="center"/>
    </w:pPr>
    <w:rPr>
      <w:i/>
    </w:rPr>
  </w:style>
  <w:style w:type="paragraph" w:customStyle="1" w:styleId="1">
    <w:name w:val="1."/>
    <w:basedOn w:val="Point1"/>
    <w:uiPriority w:val="99"/>
    <w:semiHidden/>
    <w:rsid w:val="006B6BC9"/>
  </w:style>
  <w:style w:type="paragraph" w:customStyle="1" w:styleId="ListNumber3Level4">
    <w:name w:val="List Number 3 (Level 4)"/>
    <w:basedOn w:val="Text3"/>
    <w:uiPriority w:val="99"/>
    <w:semiHidden/>
    <w:rsid w:val="006B6BC9"/>
    <w:pPr>
      <w:tabs>
        <w:tab w:val="num" w:pos="3686"/>
      </w:tabs>
      <w:ind w:left="3686" w:hanging="709"/>
    </w:pPr>
    <w:rPr>
      <w:rFonts w:eastAsia="Times New Roman"/>
      <w:lang w:eastAsia="en-GB"/>
    </w:rPr>
  </w:style>
  <w:style w:type="paragraph" w:customStyle="1" w:styleId="ListNumber3Level3">
    <w:name w:val="List Number 3 (Level 3)"/>
    <w:basedOn w:val="Text3"/>
    <w:uiPriority w:val="99"/>
    <w:semiHidden/>
    <w:rsid w:val="006B6BC9"/>
    <w:pPr>
      <w:tabs>
        <w:tab w:val="num" w:pos="2977"/>
      </w:tabs>
      <w:ind w:left="2977" w:hanging="709"/>
    </w:pPr>
    <w:rPr>
      <w:rFonts w:eastAsia="Times New Roman"/>
      <w:lang w:eastAsia="en-GB"/>
    </w:rPr>
  </w:style>
  <w:style w:type="paragraph" w:customStyle="1" w:styleId="ListNumber3Level2">
    <w:name w:val="List Number 3 (Level 2)"/>
    <w:basedOn w:val="Text3"/>
    <w:uiPriority w:val="99"/>
    <w:semiHidden/>
    <w:rsid w:val="006B6BC9"/>
    <w:pPr>
      <w:numPr>
        <w:ilvl w:val="2"/>
        <w:numId w:val="9"/>
      </w:numPr>
      <w:tabs>
        <w:tab w:val="clear" w:pos="2977"/>
        <w:tab w:val="num" w:pos="2268"/>
      </w:tabs>
      <w:ind w:left="2268" w:hanging="708"/>
    </w:pPr>
    <w:rPr>
      <w:rFonts w:eastAsia="Times New Roman"/>
      <w:lang w:eastAsia="en-GB"/>
    </w:rPr>
  </w:style>
  <w:style w:type="character" w:styleId="Emphasis">
    <w:name w:val="Emphasis"/>
    <w:basedOn w:val="DefaultParagraphFont"/>
    <w:uiPriority w:val="20"/>
    <w:qFormat/>
    <w:rsid w:val="006B6BC9"/>
    <w:rPr>
      <w:i/>
      <w:iCs/>
    </w:rPr>
  </w:style>
  <w:style w:type="paragraph" w:customStyle="1" w:styleId="Normal24a">
    <w:name w:val="Normal24a"/>
    <w:basedOn w:val="Normal"/>
    <w:rsid w:val="006B6BC9"/>
    <w:pPr>
      <w:spacing w:after="480"/>
    </w:pPr>
  </w:style>
  <w:style w:type="paragraph" w:customStyle="1" w:styleId="NormalBoldCenter">
    <w:name w:val="NormalBoldCenter"/>
    <w:basedOn w:val="Normal"/>
    <w:rsid w:val="006B6BC9"/>
    <w:pPr>
      <w:jc w:val="center"/>
    </w:pPr>
    <w:rPr>
      <w:b/>
    </w:rPr>
  </w:style>
  <w:style w:type="paragraph" w:customStyle="1" w:styleId="point10">
    <w:name w:val="point1"/>
    <w:basedOn w:val="Normal"/>
    <w:rsid w:val="006B6BC9"/>
    <w:pPr>
      <w:widowControl/>
      <w:spacing w:before="120" w:after="120"/>
      <w:ind w:left="1417" w:hanging="567"/>
      <w:jc w:val="both"/>
    </w:pPr>
    <w:rPr>
      <w:rFonts w:eastAsiaTheme="minorHAnsi"/>
      <w:szCs w:val="24"/>
    </w:rPr>
  </w:style>
  <w:style w:type="paragraph" w:customStyle="1" w:styleId="Normal12a">
    <w:name w:val="Normal12a"/>
    <w:basedOn w:val="Normal"/>
    <w:rsid w:val="006B6BC9"/>
    <w:pPr>
      <w:spacing w:after="240"/>
    </w:pPr>
  </w:style>
  <w:style w:type="paragraph" w:customStyle="1" w:styleId="Normal6a">
    <w:name w:val="Normal6a"/>
    <w:basedOn w:val="Normal"/>
    <w:rsid w:val="006B6BC9"/>
    <w:pPr>
      <w:spacing w:after="120"/>
    </w:pPr>
  </w:style>
  <w:style w:type="paragraph" w:customStyle="1" w:styleId="PageHeadingNotTOC">
    <w:name w:val="PageHeadingNotTOC"/>
    <w:basedOn w:val="Normal"/>
    <w:rsid w:val="006B6BC9"/>
    <w:pPr>
      <w:keepNext/>
      <w:spacing w:after="480"/>
      <w:jc w:val="center"/>
    </w:pPr>
    <w:rPr>
      <w:rFonts w:ascii="Arial" w:hAnsi="Arial" w:cs="Arial"/>
      <w:b/>
    </w:rPr>
  </w:style>
  <w:style w:type="paragraph" w:customStyle="1" w:styleId="AmJustText">
    <w:name w:val="AmJustText"/>
    <w:basedOn w:val="Normal"/>
    <w:rsid w:val="006B6BC9"/>
    <w:pPr>
      <w:spacing w:after="240"/>
    </w:pPr>
    <w:rPr>
      <w:i/>
    </w:rPr>
  </w:style>
  <w:style w:type="paragraph" w:customStyle="1" w:styleId="AmCrossRef">
    <w:name w:val="AmCrossRef"/>
    <w:basedOn w:val="Normal"/>
    <w:rsid w:val="006B6BC9"/>
    <w:pPr>
      <w:spacing w:before="240" w:after="240"/>
      <w:jc w:val="center"/>
    </w:pPr>
    <w:rPr>
      <w:i/>
    </w:rPr>
  </w:style>
  <w:style w:type="paragraph" w:customStyle="1" w:styleId="AmJustTitle">
    <w:name w:val="AmJustTitle"/>
    <w:basedOn w:val="Normal"/>
    <w:next w:val="AmJustText"/>
    <w:rsid w:val="006B6BC9"/>
    <w:pPr>
      <w:keepNext/>
      <w:spacing w:before="240" w:after="240"/>
      <w:jc w:val="center"/>
    </w:pPr>
    <w:rPr>
      <w:i/>
    </w:rPr>
  </w:style>
  <w:style w:type="paragraph" w:customStyle="1" w:styleId="AmHeadingPA">
    <w:name w:val="AmHeadingPA"/>
    <w:basedOn w:val="Normal"/>
    <w:next w:val="Normal"/>
    <w:rsid w:val="006B6BC9"/>
    <w:pPr>
      <w:spacing w:before="480" w:after="240"/>
      <w:jc w:val="center"/>
    </w:pPr>
    <w:rPr>
      <w:rFonts w:ascii="Arial" w:hAnsi="Arial"/>
      <w:b/>
      <w:caps/>
      <w:snapToGrid w:val="0"/>
      <w:szCs w:val="24"/>
      <w:lang w:eastAsia="en-US"/>
    </w:rPr>
  </w:style>
  <w:style w:type="paragraph" w:customStyle="1" w:styleId="AmOrLang">
    <w:name w:val="AmOrLang"/>
    <w:basedOn w:val="Normal"/>
    <w:rsid w:val="006B6BC9"/>
    <w:pPr>
      <w:spacing w:before="240" w:after="240"/>
      <w:jc w:val="right"/>
    </w:pPr>
  </w:style>
  <w:style w:type="paragraph" w:customStyle="1" w:styleId="AmColumnHeading">
    <w:name w:val="AmColumnHeading"/>
    <w:basedOn w:val="Normal"/>
    <w:rsid w:val="006B6BC9"/>
    <w:pPr>
      <w:spacing w:after="240"/>
      <w:jc w:val="center"/>
    </w:pPr>
    <w:rPr>
      <w:i/>
    </w:rPr>
  </w:style>
  <w:style w:type="paragraph" w:customStyle="1" w:styleId="NormalBold12b">
    <w:name w:val="NormalBold12b"/>
    <w:basedOn w:val="Normal"/>
    <w:rsid w:val="006B6BC9"/>
    <w:pPr>
      <w:spacing w:before="240"/>
    </w:pPr>
    <w:rPr>
      <w:b/>
    </w:rPr>
  </w:style>
  <w:style w:type="character" w:customStyle="1" w:styleId="Normal12Char">
    <w:name w:val="Normal12 Char"/>
    <w:basedOn w:val="DefaultParagraphFont"/>
    <w:link w:val="Normal12"/>
    <w:locked/>
    <w:rsid w:val="006B6BC9"/>
    <w:rPr>
      <w:noProof/>
      <w:sz w:val="24"/>
    </w:rPr>
  </w:style>
  <w:style w:type="paragraph" w:customStyle="1" w:styleId="Normal12">
    <w:name w:val="Normal12"/>
    <w:basedOn w:val="Normal"/>
    <w:link w:val="Normal12Char"/>
    <w:rsid w:val="006B6BC9"/>
    <w:pPr>
      <w:spacing w:after="240"/>
    </w:pPr>
    <w:rPr>
      <w:noProof/>
      <w:lang w:val="en-GB"/>
    </w:rPr>
  </w:style>
  <w:style w:type="paragraph" w:customStyle="1" w:styleId="CommitteeAM">
    <w:name w:val="CommitteeAM"/>
    <w:basedOn w:val="Normal"/>
    <w:rsid w:val="006B6BC9"/>
    <w:pPr>
      <w:spacing w:before="240" w:after="600"/>
      <w:jc w:val="center"/>
    </w:pPr>
    <w:rPr>
      <w:i/>
    </w:rPr>
  </w:style>
  <w:style w:type="paragraph" w:customStyle="1" w:styleId="ZDateAM">
    <w:name w:val="ZDateAM"/>
    <w:basedOn w:val="Normal"/>
    <w:rsid w:val="006B6BC9"/>
    <w:pPr>
      <w:tabs>
        <w:tab w:val="right" w:pos="9356"/>
      </w:tabs>
      <w:spacing w:after="480"/>
    </w:pPr>
    <w:rPr>
      <w:noProof/>
    </w:rPr>
  </w:style>
  <w:style w:type="paragraph" w:customStyle="1" w:styleId="ProjRap">
    <w:name w:val="ProjRap"/>
    <w:basedOn w:val="Normal"/>
    <w:rsid w:val="006B6BC9"/>
    <w:pPr>
      <w:tabs>
        <w:tab w:val="right" w:pos="9356"/>
      </w:tabs>
    </w:pPr>
    <w:rPr>
      <w:b/>
      <w:noProof/>
    </w:rPr>
  </w:style>
  <w:style w:type="paragraph" w:customStyle="1" w:styleId="PELeft">
    <w:name w:val="PELeft"/>
    <w:basedOn w:val="Normal"/>
    <w:rsid w:val="006B6BC9"/>
    <w:pPr>
      <w:spacing w:before="40" w:after="40"/>
    </w:pPr>
    <w:rPr>
      <w:rFonts w:ascii="Arial" w:hAnsi="Arial" w:cs="Arial"/>
      <w:sz w:val="22"/>
      <w:szCs w:val="22"/>
    </w:rPr>
  </w:style>
  <w:style w:type="paragraph" w:customStyle="1" w:styleId="PERight">
    <w:name w:val="PERight"/>
    <w:basedOn w:val="Normal"/>
    <w:next w:val="Normal"/>
    <w:rsid w:val="006B6BC9"/>
    <w:pPr>
      <w:jc w:val="right"/>
    </w:pPr>
    <w:rPr>
      <w:rFonts w:ascii="Arial" w:hAnsi="Arial" w:cs="Arial"/>
      <w:sz w:val="22"/>
      <w:szCs w:val="22"/>
    </w:rPr>
  </w:style>
  <w:style w:type="character" w:customStyle="1" w:styleId="Normal6Char">
    <w:name w:val="Normal6 Char"/>
    <w:basedOn w:val="DefaultParagraphFont"/>
    <w:link w:val="Normal6"/>
    <w:locked/>
    <w:rsid w:val="006B6BC9"/>
    <w:rPr>
      <w:sz w:val="24"/>
      <w:lang w:val="sv-SE"/>
    </w:rPr>
  </w:style>
  <w:style w:type="paragraph" w:customStyle="1" w:styleId="Normal6">
    <w:name w:val="Normal6"/>
    <w:basedOn w:val="Normal"/>
    <w:link w:val="Normal6Char"/>
    <w:rsid w:val="006B6BC9"/>
    <w:pPr>
      <w:spacing w:after="120"/>
    </w:pPr>
  </w:style>
  <w:style w:type="paragraph" w:customStyle="1" w:styleId="Normal12Italic">
    <w:name w:val="Normal12Italic"/>
    <w:basedOn w:val="Normal12"/>
    <w:rsid w:val="006B6BC9"/>
    <w:rPr>
      <w:i/>
    </w:rPr>
  </w:style>
  <w:style w:type="paragraph" w:customStyle="1" w:styleId="JustificationTitle">
    <w:name w:val="JustificationTitle"/>
    <w:basedOn w:val="Normal"/>
    <w:next w:val="Normal12"/>
    <w:rsid w:val="006B6BC9"/>
    <w:pPr>
      <w:keepNext/>
      <w:spacing w:before="240" w:after="240"/>
      <w:jc w:val="center"/>
    </w:pPr>
    <w:rPr>
      <w:i/>
      <w:noProof/>
    </w:rPr>
  </w:style>
  <w:style w:type="paragraph" w:customStyle="1" w:styleId="Olang">
    <w:name w:val="Olang"/>
    <w:basedOn w:val="Normal"/>
    <w:rsid w:val="006B6BC9"/>
    <w:pPr>
      <w:spacing w:before="240" w:after="240"/>
      <w:jc w:val="right"/>
    </w:pPr>
    <w:rPr>
      <w:noProof/>
      <w:szCs w:val="24"/>
    </w:rPr>
  </w:style>
  <w:style w:type="paragraph" w:customStyle="1" w:styleId="ColumnHeading">
    <w:name w:val="ColumnHeading"/>
    <w:basedOn w:val="Normal"/>
    <w:rsid w:val="006B6BC9"/>
    <w:pPr>
      <w:spacing w:after="240"/>
      <w:jc w:val="center"/>
    </w:pPr>
    <w:rPr>
      <w:i/>
    </w:rPr>
  </w:style>
  <w:style w:type="paragraph" w:customStyle="1" w:styleId="AMNumberTabs0">
    <w:name w:val="AMNumberTabs"/>
    <w:basedOn w:val="Normal"/>
    <w:rsid w:val="006B6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B6BC9"/>
    <w:pPr>
      <w:spacing w:before="240"/>
      <w:jc w:val="center"/>
    </w:pPr>
    <w:rPr>
      <w:i/>
    </w:rPr>
  </w:style>
  <w:style w:type="paragraph" w:customStyle="1" w:styleId="EntPE">
    <w:name w:val="EntPE"/>
    <w:basedOn w:val="Normal12"/>
    <w:rsid w:val="006B6BC9"/>
    <w:pPr>
      <w:jc w:val="center"/>
    </w:pPr>
    <w:rPr>
      <w:noProof w:val="0"/>
      <w:sz w:val="56"/>
    </w:rPr>
  </w:style>
  <w:style w:type="paragraph" w:customStyle="1" w:styleId="RollCallSymbols14pt">
    <w:name w:val="RollCallSymbols14pt"/>
    <w:basedOn w:val="Normal"/>
    <w:rsid w:val="006B6BC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B6BC9"/>
    <w:pPr>
      <w:tabs>
        <w:tab w:val="center" w:pos="284"/>
        <w:tab w:val="left" w:pos="426"/>
      </w:tabs>
    </w:pPr>
    <w:rPr>
      <w:snapToGrid w:val="0"/>
      <w:lang w:eastAsia="en-US"/>
    </w:rPr>
  </w:style>
  <w:style w:type="paragraph" w:customStyle="1" w:styleId="RollCallVotes">
    <w:name w:val="RollCallVotes"/>
    <w:basedOn w:val="Normal"/>
    <w:rsid w:val="006B6BC9"/>
    <w:pPr>
      <w:spacing w:before="120" w:after="120"/>
      <w:jc w:val="center"/>
    </w:pPr>
    <w:rPr>
      <w:b/>
      <w:bCs/>
      <w:snapToGrid w:val="0"/>
      <w:sz w:val="16"/>
      <w:lang w:eastAsia="en-US"/>
    </w:rPr>
  </w:style>
  <w:style w:type="paragraph" w:customStyle="1" w:styleId="RollCallTable">
    <w:name w:val="RollCallTable"/>
    <w:basedOn w:val="Normal"/>
    <w:rsid w:val="006B6BC9"/>
    <w:pPr>
      <w:spacing w:before="120" w:after="120"/>
    </w:pPr>
    <w:rPr>
      <w:snapToGrid w:val="0"/>
      <w:sz w:val="16"/>
      <w:lang w:eastAsia="en-US"/>
    </w:rPr>
  </w:style>
  <w:style w:type="paragraph" w:styleId="Footer">
    <w:name w:val="footer"/>
    <w:basedOn w:val="Normal"/>
    <w:link w:val="FooterChar"/>
    <w:uiPriority w:val="99"/>
    <w:rsid w:val="006B6BC9"/>
    <w:pPr>
      <w:tabs>
        <w:tab w:val="center" w:pos="4513"/>
        <w:tab w:val="right" w:pos="9026"/>
      </w:tabs>
    </w:pPr>
  </w:style>
  <w:style w:type="character" w:customStyle="1" w:styleId="FooterChar">
    <w:name w:val="Footer Char"/>
    <w:basedOn w:val="DefaultParagraphFont"/>
    <w:link w:val="Footer"/>
    <w:uiPriority w:val="99"/>
    <w:rsid w:val="006B6BC9"/>
    <w:rPr>
      <w:sz w:val="24"/>
      <w:lang w:val="sv-SE"/>
    </w:rPr>
  </w:style>
  <w:style w:type="paragraph" w:customStyle="1" w:styleId="AmDocTypeTab">
    <w:name w:val="AmDocTypeTab"/>
    <w:basedOn w:val="Normal"/>
    <w:rsid w:val="00392DD8"/>
    <w:pPr>
      <w:tabs>
        <w:tab w:val="right" w:pos="9072"/>
      </w:tabs>
    </w:pPr>
    <w:rPr>
      <w:b/>
    </w:rPr>
  </w:style>
  <w:style w:type="paragraph" w:customStyle="1" w:styleId="AmDateTab">
    <w:name w:val="AmDateTab"/>
    <w:basedOn w:val="Normal"/>
    <w:rsid w:val="00392DD8"/>
    <w:pPr>
      <w:tabs>
        <w:tab w:val="right" w:pos="9072"/>
      </w:tabs>
    </w:pPr>
  </w:style>
  <w:style w:type="paragraph" w:styleId="ListBullet5">
    <w:name w:val="List Bullet 5"/>
    <w:basedOn w:val="Normal"/>
    <w:autoRedefine/>
    <w:rsid w:val="00392DD8"/>
    <w:pPr>
      <w:widowControl/>
      <w:tabs>
        <w:tab w:val="num" w:pos="1492"/>
      </w:tabs>
      <w:spacing w:before="120" w:after="120" w:line="360" w:lineRule="auto"/>
      <w:ind w:left="1492" w:hanging="360"/>
    </w:pPr>
    <w:rPr>
      <w:lang w:eastAsia="en-US"/>
    </w:rPr>
  </w:style>
  <w:style w:type="paragraph" w:customStyle="1" w:styleId="Normale">
    <w:name w:val="Normale"/>
    <w:qFormat/>
    <w:rsid w:val="00392DD8"/>
    <w:pPr>
      <w:spacing w:before="120" w:after="120" w:line="360" w:lineRule="auto"/>
      <w:jc w:val="both"/>
    </w:pPr>
    <w:rPr>
      <w:rFonts w:eastAsiaTheme="minorHAnsi"/>
      <w:sz w:val="24"/>
      <w:szCs w:val="22"/>
      <w:lang w:val="sv-SE" w:eastAsia="en-US"/>
    </w:rPr>
  </w:style>
  <w:style w:type="character" w:customStyle="1" w:styleId="Footer2">
    <w:name w:val="Footer2"/>
    <w:uiPriority w:val="1"/>
    <w:qFormat/>
    <w:rsid w:val="00392DD8"/>
    <w:rPr>
      <w:rFonts w:ascii="Arial" w:hAnsi="Arial"/>
      <w:b/>
      <w:sz w:val="48"/>
    </w:rPr>
  </w:style>
  <w:style w:type="character" w:customStyle="1" w:styleId="Sub">
    <w:name w:val="Sub"/>
    <w:uiPriority w:val="1"/>
    <w:qFormat/>
    <w:rsid w:val="00392DD8"/>
    <w:rPr>
      <w:rFonts w:ascii="Times New Roman" w:hAnsi="Times New Roman"/>
      <w:strike w:val="0"/>
      <w:dstrike w:val="0"/>
      <w:sz w:val="24"/>
      <w:vertAlign w:val="subscript"/>
    </w:rPr>
  </w:style>
  <w:style w:type="character" w:customStyle="1" w:styleId="Sup">
    <w:name w:val="Sup"/>
    <w:uiPriority w:val="1"/>
    <w:qFormat/>
    <w:rsid w:val="00392DD8"/>
    <w:rPr>
      <w:rFonts w:ascii="Times New Roman" w:hAnsi="Times New Roman"/>
      <w:sz w:val="24"/>
      <w:vertAlign w:val="superscript"/>
    </w:rPr>
  </w:style>
  <w:style w:type="character" w:customStyle="1" w:styleId="Italic">
    <w:name w:val="Italic"/>
    <w:uiPriority w:val="1"/>
    <w:qFormat/>
    <w:rsid w:val="00392DD8"/>
    <w:rPr>
      <w:rFonts w:ascii="Times New Roman" w:hAnsi="Times New Roman"/>
      <w:i/>
    </w:rPr>
  </w:style>
  <w:style w:type="character" w:customStyle="1" w:styleId="Bold">
    <w:name w:val="Bold"/>
    <w:uiPriority w:val="1"/>
    <w:qFormat/>
    <w:rsid w:val="00392DD8"/>
    <w:rPr>
      <w:rFonts w:ascii="Times New Roman" w:hAnsi="Times New Roman"/>
      <w:b/>
    </w:rPr>
  </w:style>
  <w:style w:type="character" w:customStyle="1" w:styleId="Underline">
    <w:name w:val="Underline"/>
    <w:uiPriority w:val="1"/>
    <w:qFormat/>
    <w:rsid w:val="00392DD8"/>
    <w:rPr>
      <w:rFonts w:ascii="Times New Roman" w:hAnsi="Times New Roman"/>
      <w:b w:val="0"/>
      <w:sz w:val="24"/>
      <w:u w:val="single"/>
    </w:rPr>
  </w:style>
  <w:style w:type="character" w:customStyle="1" w:styleId="Strikethrough">
    <w:name w:val="Strikethrough"/>
    <w:uiPriority w:val="1"/>
    <w:qFormat/>
    <w:rsid w:val="00392DD8"/>
    <w:rPr>
      <w:rFonts w:ascii="Times New Roman" w:hAnsi="Times New Roman"/>
      <w:strike/>
      <w:dstrike w:val="0"/>
      <w:sz w:val="24"/>
    </w:rPr>
  </w:style>
  <w:style w:type="character" w:customStyle="1" w:styleId="BoldItalic">
    <w:name w:val="BoldItalic"/>
    <w:basedOn w:val="Bold"/>
    <w:uiPriority w:val="1"/>
    <w:qFormat/>
    <w:rsid w:val="00392DD8"/>
    <w:rPr>
      <w:rFonts w:ascii="Times New Roman" w:hAnsi="Times New Roman"/>
      <w:b/>
      <w:i/>
    </w:rPr>
  </w:style>
  <w:style w:type="character" w:customStyle="1" w:styleId="BoldItalicFootnote">
    <w:name w:val="BoldItalicFootnote"/>
    <w:basedOn w:val="BoldItalic"/>
    <w:uiPriority w:val="1"/>
    <w:qFormat/>
    <w:rsid w:val="00392DD8"/>
    <w:rPr>
      <w:rFonts w:ascii="Times New Roman" w:hAnsi="Times New Roman"/>
      <w:b/>
      <w:i/>
      <w:sz w:val="20"/>
    </w:rPr>
  </w:style>
  <w:style w:type="character" w:customStyle="1" w:styleId="StrikethroughFootnote">
    <w:name w:val="StrikethroughFootnote"/>
    <w:basedOn w:val="Strikethrough"/>
    <w:uiPriority w:val="1"/>
    <w:qFormat/>
    <w:rsid w:val="00392DD8"/>
    <w:rPr>
      <w:rFonts w:ascii="Times New Roman" w:hAnsi="Times New Roman"/>
      <w:strike/>
      <w:dstrike w:val="0"/>
      <w:sz w:val="20"/>
    </w:rPr>
  </w:style>
  <w:style w:type="paragraph" w:customStyle="1" w:styleId="HeaderDisclaimer">
    <w:name w:val="HeaderDisclaimer"/>
    <w:basedOn w:val="Normal"/>
    <w:qFormat/>
    <w:rsid w:val="00392DD8"/>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392DD8"/>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392DD8"/>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392DD8"/>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392DD8"/>
    <w:pPr>
      <w:spacing w:before="120"/>
    </w:pPr>
  </w:style>
  <w:style w:type="paragraph" w:customStyle="1" w:styleId="TitlePar3">
    <w:name w:val="TitlePar 3"/>
    <w:basedOn w:val="TitlePar2"/>
    <w:qFormat/>
    <w:rsid w:val="00392DD8"/>
    <w:rPr>
      <w:b w:val="0"/>
      <w:i/>
    </w:rPr>
  </w:style>
  <w:style w:type="paragraph" w:customStyle="1" w:styleId="SubsectionTitle">
    <w:name w:val="SubsectionTitle"/>
    <w:basedOn w:val="SectionTitle"/>
    <w:qFormat/>
    <w:rsid w:val="00392DD8"/>
    <w:pPr>
      <w:keepNext w:val="0"/>
      <w:spacing w:after="240" w:line="360" w:lineRule="auto"/>
    </w:pPr>
    <w:rPr>
      <w:b w:val="0"/>
      <w:smallCaps w:val="0"/>
      <w:sz w:val="24"/>
    </w:rPr>
  </w:style>
  <w:style w:type="paragraph" w:customStyle="1" w:styleId="TextBorder0">
    <w:name w:val="TextBorder 0"/>
    <w:basedOn w:val="NormalWeb"/>
    <w:qFormat/>
    <w:rsid w:val="00392DD8"/>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qFormat/>
    <w:rsid w:val="00392DD8"/>
    <w:pPr>
      <w:spacing w:line="360" w:lineRule="auto"/>
    </w:pPr>
    <w:rPr>
      <w:b/>
    </w:rPr>
  </w:style>
  <w:style w:type="paragraph" w:customStyle="1" w:styleId="NumTitle">
    <w:name w:val="NumTitle"/>
    <w:basedOn w:val="Normal"/>
    <w:qFormat/>
    <w:rsid w:val="00392DD8"/>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0"/>
    <w:qFormat/>
    <w:rsid w:val="00392DD8"/>
    <w:pPr>
      <w:spacing w:line="360" w:lineRule="auto"/>
    </w:pPr>
    <w:rPr>
      <w:i w:val="0"/>
    </w:rPr>
  </w:style>
  <w:style w:type="paragraph" w:customStyle="1" w:styleId="Text0">
    <w:name w:val="Text 0"/>
    <w:basedOn w:val="Normal"/>
    <w:qFormat/>
    <w:rsid w:val="00392DD8"/>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392DD8"/>
    <w:pPr>
      <w:keepNext w:val="0"/>
      <w:spacing w:before="360" w:after="120" w:line="360" w:lineRule="auto"/>
    </w:pPr>
    <w:rPr>
      <w:b w:val="0"/>
      <w:sz w:val="28"/>
    </w:rPr>
  </w:style>
  <w:style w:type="paragraph" w:customStyle="1" w:styleId="PartNum">
    <w:name w:val="PartNum"/>
    <w:basedOn w:val="PartTitle"/>
    <w:qFormat/>
    <w:rsid w:val="00392DD8"/>
    <w:pPr>
      <w:keepNext w:val="0"/>
      <w:pageBreakBefore w:val="0"/>
      <w:spacing w:before="360" w:after="120" w:line="360" w:lineRule="auto"/>
    </w:pPr>
    <w:rPr>
      <w:b w:val="0"/>
      <w:sz w:val="28"/>
    </w:rPr>
  </w:style>
  <w:style w:type="paragraph" w:customStyle="1" w:styleId="SectionNum">
    <w:name w:val="SectionNum"/>
    <w:basedOn w:val="SectionTitle"/>
    <w:qFormat/>
    <w:rsid w:val="00392DD8"/>
    <w:pPr>
      <w:keepNext w:val="0"/>
      <w:spacing w:before="360" w:after="120" w:line="360" w:lineRule="auto"/>
    </w:pPr>
    <w:rPr>
      <w:b w:val="0"/>
      <w:smallCaps w:val="0"/>
    </w:rPr>
  </w:style>
  <w:style w:type="paragraph" w:customStyle="1" w:styleId="TitleHeading">
    <w:name w:val="TitleHeading"/>
    <w:basedOn w:val="NumTitle"/>
    <w:qFormat/>
    <w:rsid w:val="00392DD8"/>
    <w:pPr>
      <w:spacing w:before="120" w:after="360"/>
    </w:pPr>
  </w:style>
  <w:style w:type="character" w:customStyle="1" w:styleId="SubItalic">
    <w:name w:val="SubItalic"/>
    <w:basedOn w:val="Italic"/>
    <w:uiPriority w:val="1"/>
    <w:qFormat/>
    <w:rsid w:val="00392DD8"/>
    <w:rPr>
      <w:rFonts w:ascii="Times New Roman" w:hAnsi="Times New Roman"/>
      <w:i/>
      <w:vertAlign w:val="subscript"/>
    </w:rPr>
  </w:style>
  <w:style w:type="character" w:customStyle="1" w:styleId="SupItalic">
    <w:name w:val="SupItalic"/>
    <w:basedOn w:val="Italic"/>
    <w:uiPriority w:val="1"/>
    <w:qFormat/>
    <w:rsid w:val="00392DD8"/>
    <w:rPr>
      <w:rFonts w:ascii="Times New Roman" w:hAnsi="Times New Roman"/>
      <w:i/>
      <w:vertAlign w:val="superscript"/>
    </w:rPr>
  </w:style>
  <w:style w:type="paragraph" w:customStyle="1" w:styleId="Point6">
    <w:name w:val="Point 6"/>
    <w:basedOn w:val="Point5"/>
    <w:qFormat/>
    <w:rsid w:val="00392DD8"/>
    <w:pPr>
      <w:spacing w:line="360" w:lineRule="auto"/>
      <w:ind w:left="4253"/>
    </w:pPr>
  </w:style>
  <w:style w:type="numbering" w:customStyle="1" w:styleId="NoList1">
    <w:name w:val="No List1"/>
    <w:next w:val="NoList"/>
    <w:uiPriority w:val="99"/>
    <w:semiHidden/>
    <w:unhideWhenUsed/>
    <w:rsid w:val="00392DD8"/>
  </w:style>
  <w:style w:type="paragraph" w:customStyle="1" w:styleId="HeadingDocType24a">
    <w:name w:val="HeadingDocType24a"/>
    <w:basedOn w:val="Normal"/>
    <w:rsid w:val="001B5784"/>
    <w:pPr>
      <w:spacing w:after="480"/>
      <w:jc w:val="center"/>
    </w:pPr>
    <w:rPr>
      <w:rFonts w:ascii="Arial" w:hAnsi="Arial"/>
      <w:b/>
      <w:sz w:val="48"/>
    </w:rPr>
  </w:style>
  <w:style w:type="paragraph" w:customStyle="1" w:styleId="HeadingReferenceERCO">
    <w:name w:val="HeadingReferenceERCO"/>
    <w:basedOn w:val="Normal"/>
    <w:rsid w:val="001B5784"/>
    <w:pPr>
      <w:spacing w:before="360" w:after="240"/>
      <w:jc w:val="right"/>
    </w:pPr>
    <w:rPr>
      <w:rFonts w:ascii="Arial" w:hAnsi="Arial"/>
      <w:b/>
    </w:rPr>
  </w:style>
  <w:style w:type="paragraph" w:customStyle="1" w:styleId="NormalCenter">
    <w:name w:val="NormalCenter"/>
    <w:basedOn w:val="Normal"/>
    <w:rsid w:val="001B5784"/>
    <w:pPr>
      <w:jc w:val="center"/>
    </w:pPr>
  </w:style>
  <w:style w:type="paragraph" w:customStyle="1" w:styleId="LineSingle">
    <w:name w:val="LineSingle"/>
    <w:basedOn w:val="Normal"/>
    <w:next w:val="Normal"/>
    <w:rsid w:val="001B5784"/>
    <w:pPr>
      <w:pBdr>
        <w:bottom w:val="single" w:sz="4" w:space="1" w:color="auto"/>
      </w:pBdr>
      <w:spacing w:after="240"/>
    </w:pPr>
  </w:style>
  <w:style w:type="paragraph" w:customStyle="1" w:styleId="HeadingDate">
    <w:name w:val="HeadingDate"/>
    <w:basedOn w:val="Normal"/>
    <w:rsid w:val="001B5784"/>
    <w:pPr>
      <w:spacing w:before="240" w:after="240"/>
    </w:pPr>
  </w:style>
  <w:style w:type="character" w:customStyle="1" w:styleId="ListParagraphChar">
    <w:name w:val="List Paragraph Char"/>
    <w:aliases w:val="1st level - Bullet List Paragraph Char,Bullet List Char,Bullet OFM Char,Bullet list Char,EC Char,Lettre d'introduction Char,List Paragraph (numbered (a)) Char,List Paragraph1 Char,List Paragraph_Sections Char,Normal bullet 2 Char"/>
    <w:basedOn w:val="DefaultParagraphFont"/>
    <w:link w:val="ListParagraph"/>
    <w:uiPriority w:val="34"/>
    <w:qFormat/>
    <w:locked/>
    <w:rsid w:val="001B5784"/>
    <w:rPr>
      <w:rFonts w:asciiTheme="minorHAnsi" w:eastAsiaTheme="minorHAnsi" w:hAnsiTheme="minorHAnsi" w:cstheme="minorBidi"/>
      <w:sz w:val="22"/>
      <w:szCs w:val="22"/>
      <w:lang w:val="sv-S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1D38E-07FF-4465-A235-24B78C846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2024-12-02T13:11:00Z</dcterms:created>
  <dcterms:modified xsi:type="dcterms:W3CDTF">2024-12-02T13:11:00Z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P9_TA(2024)0130_</vt:lpwstr>
  </property>
  <property fmtid="{D5CDD505-2E9C-101B-9397-08002B2CF9AE}" pid="4" name="&lt;Type&gt;">
    <vt:lpwstr>RR</vt:lpwstr>
  </property>
</Properties>
</file>