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965FA" w:rsidRPr="00FB6AC1" w14:paraId="0B7A4E28" w14:textId="77777777" w:rsidTr="005965F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238FA2" w14:textId="77777777" w:rsidR="005965FA" w:rsidRPr="00FB6AC1" w:rsidRDefault="005965FA" w:rsidP="005965FA">
            <w:pPr>
              <w:pStyle w:val="EPName"/>
            </w:pPr>
            <w:r w:rsidRPr="00FB6AC1">
              <w:t>Parlaimint na hEorpa</w:t>
            </w:r>
          </w:p>
          <w:p w14:paraId="5D4A0467" w14:textId="77777777" w:rsidR="005965FA" w:rsidRPr="00FB6AC1" w:rsidRDefault="005965FA" w:rsidP="005965FA">
            <w:pPr>
              <w:pStyle w:val="EPTerm"/>
              <w:rPr>
                <w:rStyle w:val="HideTWBExt"/>
                <w:vanish w:val="0"/>
              </w:rPr>
            </w:pPr>
            <w:r w:rsidRPr="00FB6AC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B97D95A" w14:textId="77777777" w:rsidR="005965FA" w:rsidRPr="00FB6AC1" w:rsidRDefault="005965FA" w:rsidP="005965FA">
            <w:pPr>
              <w:pStyle w:val="EPLogo"/>
            </w:pPr>
            <w:r w:rsidRPr="00FB6AC1">
              <w:rPr>
                <w:noProof/>
                <w:lang w:val="en-GB"/>
              </w:rPr>
              <w:drawing>
                <wp:inline distT="0" distB="0" distL="0" distR="0" wp14:anchorId="29DE902C" wp14:editId="5A4DBE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14FCC4" w14:textId="77777777" w:rsidR="005965FA" w:rsidRPr="00FB6AC1" w:rsidRDefault="005965FA" w:rsidP="005965FA">
      <w:pPr>
        <w:pStyle w:val="LineTop"/>
      </w:pPr>
    </w:p>
    <w:p w14:paraId="3631D9CC" w14:textId="77777777" w:rsidR="005965FA" w:rsidRPr="00FB6AC1" w:rsidRDefault="005965FA" w:rsidP="005965FA">
      <w:pPr>
        <w:pStyle w:val="EPBodyTA1"/>
      </w:pPr>
      <w:r w:rsidRPr="00FB6AC1">
        <w:t xml:space="preserve">TÉACSANNA ARNA </w:t>
      </w:r>
      <w:proofErr w:type="spellStart"/>
      <w:r w:rsidRPr="00FB6AC1">
        <w:t>nGLACADH</w:t>
      </w:r>
      <w:proofErr w:type="spellEnd"/>
    </w:p>
    <w:p w14:paraId="317D44D9" w14:textId="77777777" w:rsidR="005965FA" w:rsidRPr="00FB6AC1" w:rsidRDefault="005965FA" w:rsidP="005965FA">
      <w:pPr>
        <w:pStyle w:val="LineBottom"/>
      </w:pPr>
    </w:p>
    <w:p w14:paraId="2DC6F53A" w14:textId="77777777" w:rsidR="005965FA" w:rsidRPr="005965FA" w:rsidRDefault="005965FA" w:rsidP="005965FA">
      <w:pPr>
        <w:pStyle w:val="ATHeading1"/>
        <w:rPr>
          <w:lang w:val="sv-SE"/>
        </w:rPr>
      </w:pPr>
      <w:bookmarkStart w:id="0" w:name="TANumber"/>
      <w:r w:rsidRPr="00FB6AC1">
        <w:t>P9_TA(2024)0</w:t>
      </w:r>
      <w:bookmarkEnd w:id="0"/>
      <w:r w:rsidRPr="005965FA">
        <w:rPr>
          <w:lang w:val="sv-SE"/>
        </w:rPr>
        <w:t>133</w:t>
      </w:r>
    </w:p>
    <w:p w14:paraId="44BA74FB" w14:textId="77777777" w:rsidR="005965FA" w:rsidRPr="00FB6AC1" w:rsidRDefault="005965FA" w:rsidP="005965FA">
      <w:pPr>
        <w:pStyle w:val="ATHeading2"/>
      </w:pPr>
      <w:r w:rsidRPr="003B1706">
        <w:t>Leasú a dhéanamh ar Rialachán (AE) 2019/1009 maidir le lipéadú digiteach tháirgí leasacháin an Aontais</w:t>
      </w:r>
    </w:p>
    <w:p w14:paraId="4026A2E4" w14:textId="05795DE6" w:rsidR="005965FA" w:rsidRPr="00FB6AC1" w:rsidRDefault="005965FA" w:rsidP="005965FA">
      <w:pPr>
        <w:spacing w:before="0" w:after="0" w:line="240" w:lineRule="auto"/>
        <w:rPr>
          <w:i/>
          <w:vanish/>
        </w:rPr>
      </w:pPr>
      <w:r w:rsidRPr="00FB6AC1">
        <w:rPr>
          <w:i/>
        </w:rPr>
        <w:fldChar w:fldCharType="begin"/>
      </w:r>
      <w:r w:rsidRPr="00FB6AC1">
        <w:rPr>
          <w:i/>
        </w:rPr>
        <w:instrText xml:space="preserve"> TC"(</w:instrText>
      </w:r>
      <w:bookmarkStart w:id="1" w:name="DocNumber"/>
      <w:r w:rsidRPr="00FB6AC1">
        <w:rPr>
          <w:i/>
        </w:rPr>
        <w:instrText>A9-0330/2023</w:instrText>
      </w:r>
      <w:bookmarkEnd w:id="1"/>
      <w:r w:rsidRPr="00FB6AC1">
        <w:rPr>
          <w:i/>
        </w:rPr>
        <w:instrText xml:space="preserve"> -  Rapóirtéir:</w:instrText>
      </w:r>
      <w:r w:rsidR="00FA447D">
        <w:rPr>
          <w:i/>
          <w:lang w:val="en-GB"/>
        </w:rPr>
        <w:instrText xml:space="preserve"> </w:instrText>
      </w:r>
      <w:r w:rsidRPr="00FB6AC1">
        <w:rPr>
          <w:i/>
        </w:rPr>
        <w:instrText xml:space="preserve">Maria </w:instrText>
      </w:r>
      <w:proofErr w:type="spellStart"/>
      <w:r w:rsidRPr="00FB6AC1">
        <w:rPr>
          <w:i/>
        </w:rPr>
        <w:instrText>Grapini</w:instrText>
      </w:r>
      <w:proofErr w:type="spellEnd"/>
      <w:r w:rsidRPr="00FB6AC1">
        <w:rPr>
          <w:i/>
        </w:rPr>
        <w:instrText xml:space="preserve">)"\l3 \n&gt; \* MERGEFORMAT </w:instrText>
      </w:r>
      <w:r w:rsidRPr="00FB6AC1">
        <w:rPr>
          <w:i/>
        </w:rPr>
        <w:fldChar w:fldCharType="end"/>
      </w:r>
    </w:p>
    <w:p w14:paraId="2543D946" w14:textId="77777777" w:rsidR="005965FA" w:rsidRPr="00FB6AC1" w:rsidRDefault="005965FA" w:rsidP="005965FA">
      <w:pPr>
        <w:spacing w:before="0" w:after="0" w:line="240" w:lineRule="auto"/>
        <w:rPr>
          <w:vanish/>
        </w:rPr>
      </w:pPr>
      <w:bookmarkStart w:id="2" w:name="Commission"/>
      <w:r w:rsidRPr="00FB6AC1">
        <w:rPr>
          <w:vanish/>
        </w:rPr>
        <w:t>An Coiste um an Margadh Inmheánach agus um Chosaint an Tomhaltóra</w:t>
      </w:r>
      <w:bookmarkEnd w:id="2"/>
    </w:p>
    <w:p w14:paraId="36F3211B" w14:textId="77777777" w:rsidR="005965FA" w:rsidRPr="00FB6AC1" w:rsidRDefault="005965FA" w:rsidP="005965FA">
      <w:pPr>
        <w:spacing w:before="0" w:after="0" w:line="240" w:lineRule="auto"/>
        <w:rPr>
          <w:vanish/>
        </w:rPr>
      </w:pPr>
      <w:bookmarkStart w:id="3" w:name="PE"/>
      <w:r w:rsidRPr="00FB6AC1">
        <w:rPr>
          <w:vanish/>
        </w:rPr>
        <w:t>PE749.998</w:t>
      </w:r>
      <w:bookmarkEnd w:id="3"/>
    </w:p>
    <w:p w14:paraId="2849D802" w14:textId="77777777" w:rsidR="005965FA" w:rsidRPr="00FB6AC1" w:rsidRDefault="005965FA" w:rsidP="005965FA">
      <w:pPr>
        <w:pStyle w:val="ATHeading3"/>
      </w:pPr>
      <w:bookmarkStart w:id="4" w:name="Sujet"/>
      <w:r w:rsidRPr="00FB6AC1">
        <w:t xml:space="preserve">Rún reachtach ó Pharlaimint na hEorpa an </w:t>
      </w:r>
      <w:r w:rsidRPr="003A38B8">
        <w:t>12</w:t>
      </w:r>
      <w:r w:rsidRPr="00FB6AC1">
        <w:t xml:space="preserve"> </w:t>
      </w:r>
      <w:r w:rsidRPr="003A38B8">
        <w:t>Márta</w:t>
      </w:r>
      <w:r w:rsidRPr="00FB6AC1">
        <w:t xml:space="preserve"> 2024 ar an togra le haghaidh rialachán ó Pharlaimint na hEorpa agus ón gComhairle lena leasaítear Rialachán (AE) 2019/1009 a mhéid a bhaineann le lipéadú digiteach táirgí leasacháin AE</w:t>
      </w:r>
      <w:bookmarkEnd w:id="4"/>
      <w:r w:rsidRPr="00FB6AC1">
        <w:t xml:space="preserve"> </w:t>
      </w:r>
      <w:bookmarkStart w:id="5" w:name="References"/>
      <w:r w:rsidRPr="00FB6AC1">
        <w:t>(COM(2023)0098 – C9-0030/2023 – 2023/0049(COD))</w:t>
      </w:r>
      <w:bookmarkEnd w:id="5"/>
    </w:p>
    <w:p w14:paraId="30F752BD" w14:textId="77777777" w:rsidR="005965FA" w:rsidRPr="00FB6AC1" w:rsidRDefault="005965FA" w:rsidP="005965FA">
      <w:pPr>
        <w:pStyle w:val="NormalBold"/>
      </w:pPr>
      <w:bookmarkStart w:id="6" w:name="TextBodyBegin"/>
      <w:bookmarkEnd w:id="6"/>
      <w:r w:rsidRPr="00FB6AC1">
        <w:t>(An gnáthnós imeachta reachtach: an chéad léamh)</w:t>
      </w:r>
    </w:p>
    <w:p w14:paraId="1B2DDC0D" w14:textId="77777777" w:rsidR="005965FA" w:rsidRPr="00FB6AC1" w:rsidRDefault="005965FA" w:rsidP="005965FA">
      <w:pPr>
        <w:pStyle w:val="EPComma"/>
      </w:pPr>
      <w:r w:rsidRPr="00FB6AC1">
        <w:rPr>
          <w:i/>
        </w:rPr>
        <w:t>Tá Parlaimint na hEorpa</w:t>
      </w:r>
      <w:r w:rsidRPr="00FB6AC1">
        <w:t>,</w:t>
      </w:r>
    </w:p>
    <w:p w14:paraId="495FABD3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don togra ón gCoimisiún chuig Parlaimint na hEorpa agus chuig an gComhairle (COM(2023)0098),</w:t>
      </w:r>
    </w:p>
    <w:p w14:paraId="764F93F7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d’Airteagal 294(2) agus d’Airteagal 114 den Chonradh ar Fheidhmiú an Aontais Eorpaigh, ar dá mbun a thíolaic an Coimisiún an togra do Pharlaimint na hEorpa (C9</w:t>
      </w:r>
      <w:r w:rsidRPr="00FB6AC1">
        <w:noBreakHyphen/>
        <w:t>0030/2023),</w:t>
      </w:r>
    </w:p>
    <w:p w14:paraId="65EC7486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d’Airteagal 294(3) den Chonradh ar Fheidhmiú an Aontais Eorpaigh,</w:t>
      </w:r>
    </w:p>
    <w:p w14:paraId="3B3F1405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do thuairim ó Choiste Eacnamaíoch agus Sóisialta na hEorpa an 14 Meitheamh 2023</w:t>
      </w:r>
      <w:r>
        <w:rPr>
          <w:rStyle w:val="FootnoteReference"/>
          <w:rFonts w:eastAsiaTheme="majorEastAsia"/>
        </w:rPr>
        <w:footnoteReference w:id="1"/>
      </w:r>
      <w:r w:rsidRPr="00FB6AC1">
        <w:t>,</w:t>
      </w:r>
    </w:p>
    <w:p w14:paraId="7DEFC766" w14:textId="2A5FAB78" w:rsidR="005965FA" w:rsidRPr="00D61C70" w:rsidRDefault="00FA447D" w:rsidP="005965FA">
      <w:pPr>
        <w:pStyle w:val="NormalHanging12a"/>
      </w:pPr>
      <w:r w:rsidRPr="00FB6AC1">
        <w:t>–</w:t>
      </w:r>
      <w:bookmarkStart w:id="7" w:name="_GoBack"/>
      <w:bookmarkEnd w:id="7"/>
      <w:r w:rsidR="005965FA" w:rsidRPr="003A38B8">
        <w:rPr>
          <w:szCs w:val="24"/>
        </w:rPr>
        <w:tab/>
      </w:r>
      <w:r w:rsidR="005965FA" w:rsidRPr="000A4230">
        <w:rPr>
          <w:szCs w:val="24"/>
        </w:rPr>
        <w:t>ag féachaint don chomhaontú sealadach a d’fhormheas an coiste freagrach faoi Riail 74(4) dá Rialacha Nós Imeachta agus don gheallúint a thug ionadaí na Comhairle i litir dar dáta an 7 Feabhra 2024 go ndéanfadh sí seasamh Pharlaimint na hEorpa a fhormheas, i gcomhréir le hAirteagal 294(4) den Chonradh ar Fheidhmiú an Aontais Eorpaigh</w:t>
      </w:r>
      <w:r w:rsidR="005965FA" w:rsidRPr="003A38B8">
        <w:rPr>
          <w:szCs w:val="24"/>
        </w:rPr>
        <w:t>,</w:t>
      </w:r>
    </w:p>
    <w:p w14:paraId="72C18E1C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do Riail 59 dá Rialacha Nós Imeachta,</w:t>
      </w:r>
    </w:p>
    <w:p w14:paraId="0675C455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don litir ón gCoiste um Thalmhaíocht agus um Fhorbairt Tuaithe,</w:t>
      </w:r>
    </w:p>
    <w:p w14:paraId="6EF9A39A" w14:textId="77777777" w:rsidR="005965FA" w:rsidRPr="00FB6AC1" w:rsidRDefault="005965FA" w:rsidP="005965FA">
      <w:pPr>
        <w:pStyle w:val="NormalHanging12a"/>
      </w:pPr>
      <w:r w:rsidRPr="00FB6AC1">
        <w:t>–</w:t>
      </w:r>
      <w:r w:rsidRPr="00FB6AC1">
        <w:tab/>
        <w:t>ag féachaint don tuarascáil ón gCoiste um an Margadh Inmheánach agus um Chosaint an Tomhaltóra (A9-0330/2023),</w:t>
      </w:r>
    </w:p>
    <w:p w14:paraId="7A064A05" w14:textId="77777777" w:rsidR="005965FA" w:rsidRPr="00FB6AC1" w:rsidRDefault="005965FA" w:rsidP="005965FA">
      <w:pPr>
        <w:pStyle w:val="NormalHanging12a"/>
      </w:pPr>
      <w:r w:rsidRPr="00FB6AC1">
        <w:lastRenderedPageBreak/>
        <w:t>1.</w:t>
      </w:r>
      <w:r w:rsidRPr="00FB6AC1">
        <w:tab/>
        <w:t>ag glacadh a seasaimh ar an gcéad léamh mar a leagtar amach ina dhiaidh seo é;</w:t>
      </w:r>
    </w:p>
    <w:p w14:paraId="5E52A46A" w14:textId="77777777" w:rsidR="005965FA" w:rsidRPr="00FB6AC1" w:rsidRDefault="005965FA" w:rsidP="005965FA">
      <w:pPr>
        <w:pStyle w:val="NormalHanging12a"/>
      </w:pPr>
      <w:r w:rsidRPr="00FB6AC1">
        <w:t>2.</w:t>
      </w:r>
      <w:r w:rsidRPr="00FB6AC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37A676D" w14:textId="77777777" w:rsidR="005965FA" w:rsidRPr="00FB6AC1" w:rsidRDefault="005965FA" w:rsidP="005965FA">
      <w:pPr>
        <w:pStyle w:val="NormalHanging12a"/>
      </w:pPr>
      <w:r w:rsidRPr="00FB6AC1">
        <w:t>3.</w:t>
      </w:r>
      <w:r w:rsidRPr="00FB6AC1">
        <w:tab/>
        <w:t>á threorú dá hUachtarán a seasamh a chur ar aghaidh chuig an gComhairle, chuig an gCoimisiún agus chuig na parlaimintí náisiúnta.</w:t>
      </w:r>
    </w:p>
    <w:p w14:paraId="18EDA2E5" w14:textId="77777777" w:rsidR="005965FA" w:rsidRDefault="005965FA">
      <w:pPr>
        <w:spacing w:before="0" w:after="160" w:line="259" w:lineRule="auto"/>
        <w:rPr>
          <w:b/>
          <w:bCs/>
        </w:rPr>
        <w:sectPr w:rsidR="005965FA" w:rsidSect="005965FA">
          <w:headerReference w:type="default" r:id="rId12"/>
          <w:footnotePr>
            <w:numRestart w:val="eachSect"/>
          </w:footnotePr>
          <w:pgSz w:w="11907" w:h="16839"/>
          <w:pgMar w:top="1134" w:right="1134" w:bottom="1134" w:left="1134" w:header="567" w:footer="567" w:gutter="0"/>
          <w:pgNumType w:start="1"/>
          <w:cols w:space="720"/>
          <w:docGrid w:linePitch="360"/>
        </w:sectPr>
      </w:pPr>
    </w:p>
    <w:p w14:paraId="623E9109" w14:textId="1AE0B365" w:rsidR="005965FA" w:rsidRPr="005965FA" w:rsidRDefault="005965FA" w:rsidP="005965FA">
      <w:pPr>
        <w:widowControl w:val="0"/>
        <w:autoSpaceDE w:val="0"/>
        <w:autoSpaceDN w:val="0"/>
        <w:adjustRightInd w:val="0"/>
        <w:spacing w:before="0" w:after="240" w:line="240" w:lineRule="auto"/>
        <w:rPr>
          <w:rFonts w:eastAsia="Calibri"/>
          <w:b/>
          <w:bCs/>
          <w:color w:val="000000"/>
          <w:szCs w:val="24"/>
          <w:lang w:eastAsia="en-GB"/>
        </w:rPr>
      </w:pPr>
      <w:r w:rsidRPr="005965FA">
        <w:rPr>
          <w:rFonts w:eastAsia="Calibri"/>
          <w:b/>
          <w:bCs/>
          <w:color w:val="000000"/>
          <w:szCs w:val="24"/>
          <w:lang w:eastAsia="en-GB"/>
        </w:rPr>
        <w:lastRenderedPageBreak/>
        <w:t>P9_TC1-COD(2023)0049</w:t>
      </w:r>
    </w:p>
    <w:p w14:paraId="68C8EEDA" w14:textId="4110CDF0" w:rsidR="005965FA" w:rsidRDefault="005965FA" w:rsidP="005965FA">
      <w:pPr>
        <w:pStyle w:val="Rfrenceinterinstitutionelle"/>
        <w:spacing w:line="240" w:lineRule="auto"/>
        <w:ind w:left="0"/>
        <w:rPr>
          <w:rFonts w:eastAsia="Calibri"/>
          <w:b/>
          <w:bCs/>
          <w:szCs w:val="24"/>
          <w:lang w:eastAsia="en-GB"/>
        </w:rPr>
      </w:pPr>
      <w:r w:rsidRPr="005965FA">
        <w:rPr>
          <w:rFonts w:eastAsia="Calibri"/>
          <w:b/>
          <w:bCs/>
          <w:szCs w:val="24"/>
          <w:lang w:eastAsia="en-GB"/>
        </w:rPr>
        <w:t>Seasamh ó Pharlaimint na hEorpa arna ghlacadh ar an gcéad léamh an 12 Márta 2024 chun go nglacfaí Rialachán (AE) 2024/... ó Pharlaimint na hEorpa agus ón gComhairle</w:t>
      </w:r>
      <w:r w:rsidR="00FA447D" w:rsidRPr="00FA447D">
        <w:rPr>
          <w:rFonts w:eastAsia="Calibri"/>
          <w:b/>
          <w:bCs/>
          <w:szCs w:val="24"/>
          <w:lang w:eastAsia="en-GB"/>
        </w:rPr>
        <w:t xml:space="preserve"> </w:t>
      </w:r>
      <w:r w:rsidRPr="005965FA">
        <w:rPr>
          <w:rFonts w:eastAsia="Calibri"/>
          <w:b/>
          <w:bCs/>
          <w:szCs w:val="24"/>
          <w:lang w:eastAsia="en-GB"/>
        </w:rPr>
        <w:t xml:space="preserve">lena leasaítear Rialachán (AE) 2019/1009 a mhéid a bhaineann le lipéadú </w:t>
      </w:r>
      <w:r w:rsidR="00FA447D">
        <w:rPr>
          <w:rFonts w:eastAsia="Calibri"/>
          <w:b/>
          <w:bCs/>
          <w:szCs w:val="24"/>
          <w:lang w:eastAsia="en-GB"/>
        </w:rPr>
        <w:t>digiteach tháirgí leasacháin AE</w:t>
      </w:r>
    </w:p>
    <w:p w14:paraId="76F053DF" w14:textId="6B539FC0" w:rsidR="00FA447D" w:rsidRPr="00FA447D" w:rsidRDefault="00FA447D" w:rsidP="00FA447D">
      <w:pPr>
        <w:pStyle w:val="NormalWeb"/>
        <w:rPr>
          <w:i/>
          <w:color w:val="000000"/>
          <w:lang w:val="ga-IE"/>
        </w:rPr>
      </w:pPr>
      <w:r w:rsidRPr="00FA447D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2024/2516</w:t>
      </w:r>
      <w:r w:rsidRPr="00FA447D">
        <w:rPr>
          <w:i/>
          <w:color w:val="000000"/>
          <w:lang w:val="ga-IE"/>
        </w:rPr>
        <w:t>)</w:t>
      </w:r>
    </w:p>
    <w:p w14:paraId="6EFEB536" w14:textId="77777777" w:rsidR="005965FA" w:rsidRDefault="005965FA" w:rsidP="005965FA">
      <w:pPr>
        <w:pStyle w:val="Rfrenceinterinstitutionelle"/>
        <w:spacing w:line="240" w:lineRule="auto"/>
        <w:ind w:left="0"/>
        <w:rPr>
          <w:rFonts w:eastAsia="Calibri"/>
          <w:b/>
          <w:bCs/>
          <w:szCs w:val="24"/>
          <w:lang w:eastAsia="en-GB"/>
        </w:rPr>
      </w:pPr>
    </w:p>
    <w:sectPr w:rsidR="005965FA" w:rsidSect="005965FA">
      <w:footnotePr>
        <w:numRestart w:val="eachSect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F6E2F5" w16cex:dateUtc="2024-05-21T07:08:00Z"/>
  <w16cex:commentExtensible w16cex:durableId="2A2149B0" w16cex:dateUtc="2024-06-22T11:01:00Z"/>
  <w16cex:commentExtensible w16cex:durableId="29F65F89" w16cex:dateUtc="2024-05-20T21:47:00Z"/>
  <w16cex:commentExtensible w16cex:durableId="29F6D906" w16cex:dateUtc="2024-05-21T06:25:00Z"/>
  <w16cex:commentExtensible w16cex:durableId="29F6DF5F" w16cex:dateUtc="2024-05-21T06:52:00Z"/>
  <w16cex:commentExtensible w16cex:durableId="2A37CC0D" w16cex:dateUtc="2024-07-09T12:47:00Z"/>
  <w16cex:commentExtensible w16cex:durableId="2A37BCC6" w16cex:dateUtc="2024-07-09T11:42:00Z"/>
  <w16cex:commentExtensible w16cex:durableId="2A214069" w16cex:dateUtc="2024-06-22T10:22:00Z"/>
  <w16cex:commentExtensible w16cex:durableId="2A1EB476" w16cex:dateUtc="2024-06-20T12:00:00Z"/>
  <w16cex:commentExtensible w16cex:durableId="2A2036AE" w16cex:dateUtc="2024-06-21T15:28:00Z"/>
  <w16cex:commentExtensible w16cex:durableId="29F67E9F" w16cex:dateUtc="2024-05-20T23:59:00Z"/>
  <w16cex:commentExtensible w16cex:durableId="2A1EC912" w16cex:dateUtc="2024-06-20T13:28:00Z"/>
  <w16cex:commentExtensible w16cex:durableId="29F68014" w16cex:dateUtc="2024-05-21T00:06:00Z"/>
  <w16cex:commentExtensible w16cex:durableId="2A2142A2" w16cex:dateUtc="2024-06-22T10:31:00Z"/>
  <w16cex:commentExtensible w16cex:durableId="2A2038F1" w16cex:dateUtc="2024-06-21T15:37:00Z"/>
  <w16cex:commentExtensible w16cex:durableId="2A203A66" w16cex:dateUtc="2024-06-21T15:44:00Z"/>
  <w16cex:commentExtensible w16cex:durableId="29F68773" w16cex:dateUtc="2024-05-21T00:37:00Z"/>
  <w16cex:commentExtensible w16cex:durableId="2A37BBD8" w16cex:dateUtc="2024-07-09T11:38:00Z"/>
  <w16cex:commentExtensible w16cex:durableId="29F69597" w16cex:dateUtc="2024-05-21T01:37:00Z"/>
  <w16cex:commentExtensible w16cex:durableId="29F6967F" w16cex:dateUtc="2024-05-21T01:41:00Z"/>
  <w16cex:commentExtensible w16cex:durableId="2A214700" w16cex:dateUtc="2024-06-22T10:50:00Z"/>
  <w16cex:commentExtensible w16cex:durableId="2A21485B" w16cex:dateUtc="2024-06-22T10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7AEA5A" w16cid:durableId="29F6E2F5"/>
  <w16cid:commentId w16cid:paraId="6DB537A4" w16cid:durableId="2A2149B0"/>
  <w16cid:commentId w16cid:paraId="2B1CE11D" w16cid:durableId="29F65F89"/>
  <w16cid:commentId w16cid:paraId="1A9557EA" w16cid:durableId="29F6D906"/>
  <w16cid:commentId w16cid:paraId="1E18934B" w16cid:durableId="2A36A828"/>
  <w16cid:commentId w16cid:paraId="3EE5C439" w16cid:durableId="29F6DF5F"/>
  <w16cid:commentId w16cid:paraId="7982DC4A" w16cid:durableId="2A36A82A"/>
  <w16cid:commentId w16cid:paraId="0D45154C" w16cid:durableId="2A37CC0D"/>
  <w16cid:commentId w16cid:paraId="4F792B1D" w16cid:durableId="2A36A82B"/>
  <w16cid:commentId w16cid:paraId="49AD3C38" w16cid:durableId="2A37BCC6"/>
  <w16cid:commentId w16cid:paraId="68CA587D" w16cid:durableId="2A214069"/>
  <w16cid:commentId w16cid:paraId="42FD21F3" w16cid:durableId="2A1EB476"/>
  <w16cid:commentId w16cid:paraId="48D041F4" w16cid:durableId="2A2036AE"/>
  <w16cid:commentId w16cid:paraId="4BFDC2BF" w16cid:durableId="29F67E9F"/>
  <w16cid:commentId w16cid:paraId="5E135353" w16cid:durableId="2A1D7121"/>
  <w16cid:commentId w16cid:paraId="512646D4" w16cid:durableId="2A1EC912"/>
  <w16cid:commentId w16cid:paraId="22C963C3" w16cid:durableId="29F68014"/>
  <w16cid:commentId w16cid:paraId="11C544A7" w16cid:durableId="2A2142A2"/>
  <w16cid:commentId w16cid:paraId="02A3F7FF" w16cid:durableId="2A2038F1"/>
  <w16cid:commentId w16cid:paraId="4C77A2F9" w16cid:durableId="2A36A835"/>
  <w16cid:commentId w16cid:paraId="625B509C" w16cid:durableId="2A203A66"/>
  <w16cid:commentId w16cid:paraId="0E720AF5" w16cid:durableId="2A36A837"/>
  <w16cid:commentId w16cid:paraId="07C6A180" w16cid:durableId="29F68773"/>
  <w16cid:commentId w16cid:paraId="6BF9514A" w16cid:durableId="2A1D7124"/>
  <w16cid:commentId w16cid:paraId="5613D023" w16cid:durableId="2A36A83A"/>
  <w16cid:commentId w16cid:paraId="714A2C88" w16cid:durableId="2A37BBD8"/>
  <w16cid:commentId w16cid:paraId="0D8E41EF" w16cid:durableId="29F69597"/>
  <w16cid:commentId w16cid:paraId="7B430BB2" w16cid:durableId="29F6967F"/>
  <w16cid:commentId w16cid:paraId="293FD9E7" w16cid:durableId="2A1D7127"/>
  <w16cid:commentId w16cid:paraId="5EE81C3C" w16cid:durableId="2A214700"/>
  <w16cid:commentId w16cid:paraId="4CFF91F9" w16cid:durableId="2A2148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82A01" w14:textId="77777777" w:rsidR="005965FA" w:rsidRPr="00245855" w:rsidRDefault="005965FA" w:rsidP="00245855">
      <w:pPr>
        <w:spacing w:before="0" w:after="0"/>
      </w:pPr>
      <w:r w:rsidRPr="00245855">
        <w:separator/>
      </w:r>
    </w:p>
  </w:endnote>
  <w:endnote w:type="continuationSeparator" w:id="0">
    <w:p w14:paraId="4D42B3A6" w14:textId="77777777" w:rsidR="005965FA" w:rsidRDefault="005965FA" w:rsidP="002458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5D7D1" w14:textId="77777777" w:rsidR="005965FA" w:rsidRPr="00245855" w:rsidRDefault="005965FA" w:rsidP="00245855">
      <w:pPr>
        <w:spacing w:before="0" w:after="0"/>
      </w:pPr>
      <w:r w:rsidRPr="00245855">
        <w:separator/>
      </w:r>
    </w:p>
  </w:footnote>
  <w:footnote w:type="continuationSeparator" w:id="0">
    <w:p w14:paraId="0E3AD6DC" w14:textId="77777777" w:rsidR="005965FA" w:rsidRDefault="005965FA" w:rsidP="00245855">
      <w:pPr>
        <w:spacing w:before="0" w:after="0" w:line="240" w:lineRule="auto"/>
      </w:pPr>
      <w:r>
        <w:continuationSeparator/>
      </w:r>
    </w:p>
  </w:footnote>
  <w:footnote w:id="1">
    <w:p w14:paraId="7381D3CA" w14:textId="77777777" w:rsidR="005965FA" w:rsidRPr="00FA447D" w:rsidRDefault="005965FA" w:rsidP="005965FA">
      <w:pPr>
        <w:pStyle w:val="FootnoteText"/>
        <w:ind w:left="567" w:hanging="567"/>
        <w:rPr>
          <w:szCs w:val="24"/>
          <w:lang w:val="it-IT"/>
        </w:rPr>
      </w:pPr>
      <w:r w:rsidRPr="003A38B8">
        <w:rPr>
          <w:rStyle w:val="FootnoteReference"/>
          <w:szCs w:val="24"/>
        </w:rPr>
        <w:footnoteRef/>
      </w:r>
      <w:r w:rsidRPr="003A38B8">
        <w:rPr>
          <w:szCs w:val="24"/>
        </w:rPr>
        <w:t xml:space="preserve"> </w:t>
      </w:r>
      <w:r w:rsidRPr="00FA447D">
        <w:rPr>
          <w:szCs w:val="24"/>
          <w:lang w:val="it-IT"/>
        </w:rPr>
        <w:tab/>
        <w:t xml:space="preserve">IO C 293, 18.8.2023, </w:t>
      </w:r>
      <w:proofErr w:type="spellStart"/>
      <w:r w:rsidRPr="00FA447D">
        <w:rPr>
          <w:szCs w:val="24"/>
          <w:lang w:val="it-IT"/>
        </w:rPr>
        <w:t>lch</w:t>
      </w:r>
      <w:proofErr w:type="spellEnd"/>
      <w:r w:rsidRPr="00FA447D">
        <w:rPr>
          <w:szCs w:val="24"/>
          <w:lang w:val="it-IT"/>
        </w:rPr>
        <w:t>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12DFF" w14:textId="77777777" w:rsidR="005965FA" w:rsidRPr="00161AD7" w:rsidRDefault="005965FA" w:rsidP="00161AD7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4"/>
  </w:num>
  <w:num w:numId="2">
    <w:abstractNumId w:val="10"/>
  </w:num>
  <w:num w:numId="3">
    <w:abstractNumId w:val="14"/>
  </w:num>
  <w:num w:numId="4">
    <w:abstractNumId w:val="13"/>
  </w:num>
  <w:num w:numId="5">
    <w:abstractNumId w:val="22"/>
  </w:num>
  <w:num w:numId="6">
    <w:abstractNumId w:val="7"/>
  </w:num>
  <w:num w:numId="7">
    <w:abstractNumId w:val="8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23"/>
  </w:num>
  <w:num w:numId="13">
    <w:abstractNumId w:val="6"/>
  </w:num>
  <w:num w:numId="14">
    <w:abstractNumId w:val="2"/>
  </w:num>
  <w:num w:numId="15">
    <w:abstractNumId w:val="1"/>
  </w:num>
  <w:num w:numId="16">
    <w:abstractNumId w:val="18"/>
  </w:num>
  <w:num w:numId="17">
    <w:abstractNumId w:val="17"/>
  </w:num>
  <w:num w:numId="18">
    <w:abstractNumId w:val="15"/>
  </w:num>
  <w:num w:numId="19">
    <w:abstractNumId w:val="20"/>
  </w:num>
  <w:num w:numId="20">
    <w:abstractNumId w:val="19"/>
  </w:num>
  <w:num w:numId="21">
    <w:abstractNumId w:val="2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docVars>
    <w:docVar w:name="Council" w:val="true"/>
    <w:docVar w:name="DocuWriteMetaData" w:val="&lt;metadataset docuwriteversion=&quot;4.9.1&quot; technicalblockguid=&quot;4733480970250652803&quot;&gt;_x000d__x000a_  &lt;metadata key=&quot;md_DocumentLanguages&quot;&gt;_x000d__x000a_    &lt;basicdatatypelist&gt;_x000d__x000a_      &lt;language key=&quot;GA&quot; text=&quot;GA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GNÍOMHARTHA REACHTACHA AGUS IONSTRAIMÍ EILE&quot; /&gt;_x000d__x000a_    &lt;/basicdatatype&gt;_x000d__x000a_  &lt;/metadata&gt;_x000d__x000a_  &lt;metadata key=&quot;md_HeadingText&quot;&gt;_x000d__x000a_    &lt;headingtext text=&quot;GNÍOMHARTHA REACHTACHA AGUS IONSTRAIMÍ EILE&quot;&gt;_x000d__x000a_      &lt;formattedtext&gt;_x000d__x000a_        &lt;xaml text=&quot;GNÍOMHARTHA REACHTACHA AGUS IONSTRAIMÍ EILE&quot;&gt;&amp;lt;FlowDocument xmlns=&quot;http://schemas.microsoft.com/winfx/2006/xaml/presentation&quot;&amp;gt;&amp;lt;Paragraph&amp;gt;GNÍOMHARTHA REACHTACHA AGUS IONSTRAIMÍ EIL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PE&quot; text=&quot;PE&quot; /&gt;_x000d__x000a_    &lt;/basicdatatype&gt;_x000d__x000a_  &lt;/metadata&gt;_x000d__x000a_  &lt;metadata key=&quot;md_InstitutionalFramework&quot;&gt;_x000d__x000a_    &lt;basicdatatype&gt;_x000d__x000a_      &lt;framework key=&quot;if_22&quot; text=&quot;AN tAONTAS EORPACH PARLAIMINT NA hEORPA AN CHOMHAIRL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An Bhruiséil&quot; /&gt;_x000d__x000a_    &lt;/basicdatatype&gt;_x000d__x000a_  &lt;/metadata&gt;_x000d__x000a_  &lt;metadata key=&quot;md_DocumentDate&quot;&gt;_x000d__x000a_    &lt;text&gt;&lt;/text&gt;_x000d__x000a_  &lt;/metadata&gt;_x000d__x000a_  &lt;metadata key=&quot;md_Prefix&quot;&gt;_x000d__x000a_    &lt;text&gt;PE-CONS&lt;/text&gt;_x000d__x000a_  &lt;/metadata&gt;_x000d__x000a_  &lt;metadata key=&quot;md_DocumentNumber&quot;&gt;_x000d__x000a_    &lt;text&gt;13&lt;/text&gt;_x000d__x000a_  &lt;/metadata&gt;_x000d__x000a_  &lt;metadata key=&quot;md_YearDocumentNumber&quot;&gt;_x000d__x000a_    &lt;text&gt;2024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MI 142&lt;/text&gt;_x000d__x000a_      &lt;text&gt;ENV 149&lt;/text&gt;_x000d__x000a_      &lt;text&gt;ENT 28&lt;/text&gt;_x000d__x000a_      &lt;text&gt;COMPET 149&lt;/text&gt;_x000d__x000a_      &lt;text&gt;CHIMIE 13&lt;/text&gt;_x000d__x000a_      &lt;text&gt;AGRILEG 71&lt;/text&gt;_x000d__x000a_      &lt;text&gt;IND 68&lt;/text&gt;_x000d__x000a_      &lt;text&gt;CODEC 372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&gt;_x000d__x000a_      &lt;text&gt;2023/0049(COD)&lt;/text&gt;_x000d__x000a_    &lt;/textlist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&quot;&gt;&amp;lt;FlowDocument FontFamily=&quot;Segoe UI&quot; FontSize=&quot;12&quot; LineHeight=&quot;6&quot; PageWidth=&quot;329&quot; PagePadding=&quot;2,2,2,2&quot; AllowDrop=&quot;False&quot; xmlns=&quot;http://schemas.microsoft.com/winfx/2006/xaml/presentation&quot; /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JOC/mdh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LEGACTS"/>
  </w:docVars>
  <w:rsids>
    <w:rsidRoot w:val="00161AD7"/>
    <w:rsid w:val="000132EE"/>
    <w:rsid w:val="00037F15"/>
    <w:rsid w:val="00047B98"/>
    <w:rsid w:val="00074760"/>
    <w:rsid w:val="00076E5A"/>
    <w:rsid w:val="000A1D58"/>
    <w:rsid w:val="00161AD7"/>
    <w:rsid w:val="0019611F"/>
    <w:rsid w:val="001E6196"/>
    <w:rsid w:val="0021186F"/>
    <w:rsid w:val="002365A3"/>
    <w:rsid w:val="00245855"/>
    <w:rsid w:val="0026639D"/>
    <w:rsid w:val="00274BB9"/>
    <w:rsid w:val="002820F5"/>
    <w:rsid w:val="002C5FE9"/>
    <w:rsid w:val="002D187E"/>
    <w:rsid w:val="002E2362"/>
    <w:rsid w:val="003159E6"/>
    <w:rsid w:val="00334087"/>
    <w:rsid w:val="00350D0F"/>
    <w:rsid w:val="00373832"/>
    <w:rsid w:val="003D7553"/>
    <w:rsid w:val="003E6B61"/>
    <w:rsid w:val="003F3B37"/>
    <w:rsid w:val="00416011"/>
    <w:rsid w:val="00427F17"/>
    <w:rsid w:val="00430539"/>
    <w:rsid w:val="0045552C"/>
    <w:rsid w:val="0046753C"/>
    <w:rsid w:val="0046785F"/>
    <w:rsid w:val="004D3DCD"/>
    <w:rsid w:val="00511DC0"/>
    <w:rsid w:val="00572C4B"/>
    <w:rsid w:val="005812EB"/>
    <w:rsid w:val="00592B1A"/>
    <w:rsid w:val="005965FA"/>
    <w:rsid w:val="005A6715"/>
    <w:rsid w:val="005B3D05"/>
    <w:rsid w:val="00603172"/>
    <w:rsid w:val="00607E85"/>
    <w:rsid w:val="00617993"/>
    <w:rsid w:val="00684A6C"/>
    <w:rsid w:val="006D6029"/>
    <w:rsid w:val="007A20AB"/>
    <w:rsid w:val="007C54E6"/>
    <w:rsid w:val="00801694"/>
    <w:rsid w:val="00834B8D"/>
    <w:rsid w:val="00836FFF"/>
    <w:rsid w:val="00863768"/>
    <w:rsid w:val="008849CC"/>
    <w:rsid w:val="008A473C"/>
    <w:rsid w:val="008B4C44"/>
    <w:rsid w:val="009B0ACC"/>
    <w:rsid w:val="009C7A13"/>
    <w:rsid w:val="009D011A"/>
    <w:rsid w:val="00A07FB2"/>
    <w:rsid w:val="00A210FD"/>
    <w:rsid w:val="00A22788"/>
    <w:rsid w:val="00A25B8B"/>
    <w:rsid w:val="00A459D9"/>
    <w:rsid w:val="00AA6D3E"/>
    <w:rsid w:val="00AD16CF"/>
    <w:rsid w:val="00AF627B"/>
    <w:rsid w:val="00B34597"/>
    <w:rsid w:val="00B373BB"/>
    <w:rsid w:val="00B464D7"/>
    <w:rsid w:val="00B66AE5"/>
    <w:rsid w:val="00B8047C"/>
    <w:rsid w:val="00BB340F"/>
    <w:rsid w:val="00BC194A"/>
    <w:rsid w:val="00BE2C8A"/>
    <w:rsid w:val="00C55717"/>
    <w:rsid w:val="00C65BF2"/>
    <w:rsid w:val="00CA7212"/>
    <w:rsid w:val="00CB1D70"/>
    <w:rsid w:val="00CC56C5"/>
    <w:rsid w:val="00CC7654"/>
    <w:rsid w:val="00CF7438"/>
    <w:rsid w:val="00D32BCA"/>
    <w:rsid w:val="00D41847"/>
    <w:rsid w:val="00DB091B"/>
    <w:rsid w:val="00DE3469"/>
    <w:rsid w:val="00DF4319"/>
    <w:rsid w:val="00E152CE"/>
    <w:rsid w:val="00E33166"/>
    <w:rsid w:val="00E401BB"/>
    <w:rsid w:val="00E628C1"/>
    <w:rsid w:val="00E86258"/>
    <w:rsid w:val="00E86A86"/>
    <w:rsid w:val="00EE4FC2"/>
    <w:rsid w:val="00F014AC"/>
    <w:rsid w:val="00F73B73"/>
    <w:rsid w:val="00F81E4E"/>
    <w:rsid w:val="00FA157E"/>
    <w:rsid w:val="00FA447D"/>
    <w:rsid w:val="00FB39B0"/>
    <w:rsid w:val="00FC0E3F"/>
    <w:rsid w:val="00FD1F62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31C5"/>
  <w15:docId w15:val="{9AE2EAF2-DC9B-4CA7-8133-36DC1FC4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ga-IE"/>
    </w:rPr>
  </w:style>
  <w:style w:type="paragraph" w:styleId="Heading1">
    <w:name w:val="heading 1"/>
    <w:basedOn w:val="Normal"/>
    <w:next w:val="Text1"/>
    <w:link w:val="Heading1Char"/>
    <w:uiPriority w:val="9"/>
    <w:qFormat/>
    <w:rsid w:val="00245855"/>
    <w:pPr>
      <w:keepNext/>
      <w:numPr>
        <w:numId w:val="1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245855"/>
    <w:pPr>
      <w:keepNext/>
      <w:numPr>
        <w:ilvl w:val="1"/>
        <w:numId w:val="1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245855"/>
    <w:pPr>
      <w:keepNext/>
      <w:numPr>
        <w:ilvl w:val="2"/>
        <w:numId w:val="1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245855"/>
    <w:pPr>
      <w:keepNext/>
      <w:numPr>
        <w:ilvl w:val="3"/>
        <w:numId w:val="1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semiHidden/>
    <w:unhideWhenUsed/>
    <w:qFormat/>
    <w:rsid w:val="00245855"/>
    <w:pPr>
      <w:keepNext/>
      <w:numPr>
        <w:ilvl w:val="4"/>
        <w:numId w:val="1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semiHidden/>
    <w:unhideWhenUsed/>
    <w:qFormat/>
    <w:rsid w:val="00245855"/>
    <w:pPr>
      <w:keepNext/>
      <w:numPr>
        <w:ilvl w:val="5"/>
        <w:numId w:val="1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semiHidden/>
    <w:unhideWhenUsed/>
    <w:qFormat/>
    <w:rsid w:val="00245855"/>
    <w:pPr>
      <w:keepNext/>
      <w:numPr>
        <w:ilvl w:val="6"/>
        <w:numId w:val="11"/>
      </w:numPr>
      <w:tabs>
        <w:tab w:val="left" w:pos="850"/>
      </w:tabs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5855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245855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nhideWhenUsed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61AD7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1"/>
      </w:numPr>
    </w:pPr>
  </w:style>
  <w:style w:type="paragraph" w:customStyle="1" w:styleId="Tiret1">
    <w:name w:val="Tiret 1"/>
    <w:basedOn w:val="Normal"/>
    <w:rsid w:val="00245855"/>
    <w:pPr>
      <w:numPr>
        <w:numId w:val="2"/>
      </w:numPr>
    </w:pPr>
  </w:style>
  <w:style w:type="paragraph" w:customStyle="1" w:styleId="Tiret2">
    <w:name w:val="Tiret 2"/>
    <w:basedOn w:val="Normal"/>
    <w:rsid w:val="00245855"/>
    <w:pPr>
      <w:numPr>
        <w:numId w:val="3"/>
      </w:numPr>
    </w:pPr>
  </w:style>
  <w:style w:type="paragraph" w:customStyle="1" w:styleId="Tiret3">
    <w:name w:val="Tiret 3"/>
    <w:basedOn w:val="Normal"/>
    <w:rsid w:val="00245855"/>
    <w:pPr>
      <w:numPr>
        <w:numId w:val="4"/>
      </w:numPr>
    </w:pPr>
  </w:style>
  <w:style w:type="paragraph" w:customStyle="1" w:styleId="Tiret4">
    <w:name w:val="Tiret 4"/>
    <w:basedOn w:val="Normal"/>
    <w:rsid w:val="00245855"/>
    <w:pPr>
      <w:numPr>
        <w:numId w:val="5"/>
      </w:numPr>
    </w:pPr>
  </w:style>
  <w:style w:type="paragraph" w:customStyle="1" w:styleId="Tiret5">
    <w:name w:val="Tiret 5"/>
    <w:basedOn w:val="Normal"/>
    <w:rsid w:val="00245855"/>
    <w:pPr>
      <w:numPr>
        <w:numId w:val="6"/>
      </w:numPr>
    </w:pPr>
  </w:style>
  <w:style w:type="paragraph" w:customStyle="1" w:styleId="Tiret6">
    <w:name w:val="Tiret 6"/>
    <w:basedOn w:val="Normal"/>
    <w:rsid w:val="00245855"/>
    <w:pPr>
      <w:numPr>
        <w:numId w:val="7"/>
      </w:numPr>
    </w:pPr>
  </w:style>
  <w:style w:type="paragraph" w:customStyle="1" w:styleId="Tiret7">
    <w:name w:val="Tiret 7"/>
    <w:basedOn w:val="Normal"/>
    <w:rsid w:val="00245855"/>
    <w:pPr>
      <w:numPr>
        <w:numId w:val="8"/>
      </w:numPr>
    </w:pPr>
  </w:style>
  <w:style w:type="paragraph" w:customStyle="1" w:styleId="Tiret8">
    <w:name w:val="Tiret 8"/>
    <w:basedOn w:val="Normal"/>
    <w:rsid w:val="00245855"/>
    <w:pPr>
      <w:numPr>
        <w:numId w:val="9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0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0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0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0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0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0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0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45855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spacing w:before="0" w:after="0"/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45855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45855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45855"/>
    <w:pPr>
      <w:spacing w:before="40" w:after="0" w:line="240" w:lineRule="auto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spacing w:before="0" w:after="0"/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4585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HeaderCouncilLarge">
    <w:name w:val="Header Council Large"/>
    <w:basedOn w:val="Normal"/>
    <w:link w:val="HeaderCouncilLargeChar"/>
    <w:rsid w:val="00161AD7"/>
    <w:pPr>
      <w:spacing w:before="0"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61AD7"/>
    <w:rPr>
      <w:rFonts w:ascii="Times New Roman" w:hAnsi="Times New Roman" w:cs="Times New Roman"/>
      <w:sz w:val="24"/>
      <w:lang w:val="ga-IE"/>
    </w:rPr>
  </w:style>
  <w:style w:type="character" w:customStyle="1" w:styleId="HeaderCouncilLargeChar">
    <w:name w:val="Header Council Large Char"/>
    <w:basedOn w:val="TechnicalBlockChar"/>
    <w:link w:val="HeaderCouncilLarge"/>
    <w:rsid w:val="00161AD7"/>
    <w:rPr>
      <w:rFonts w:ascii="Times New Roman" w:hAnsi="Times New Roman" w:cs="Times New Roman"/>
      <w:sz w:val="2"/>
      <w:lang w:val="ga-IE"/>
    </w:rPr>
  </w:style>
  <w:style w:type="paragraph" w:customStyle="1" w:styleId="FooterText">
    <w:name w:val="Footer Text"/>
    <w:basedOn w:val="Normal"/>
    <w:rsid w:val="00161AD7"/>
    <w:pPr>
      <w:spacing w:before="0" w:after="0" w:line="240" w:lineRule="auto"/>
    </w:pPr>
    <w:rPr>
      <w:rFonts w:eastAsia="Times New Roman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161AD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17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79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7993"/>
    <w:rPr>
      <w:rFonts w:ascii="Times New Roman" w:hAnsi="Times New Roman" w:cs="Times New Roman"/>
      <w:sz w:val="20"/>
      <w:szCs w:val="20"/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993"/>
    <w:rPr>
      <w:rFonts w:ascii="Times New Roman" w:hAnsi="Times New Roman" w:cs="Times New Roman"/>
      <w:b/>
      <w:bCs/>
      <w:sz w:val="20"/>
      <w:szCs w:val="20"/>
      <w:lang w:val="ga-IE"/>
    </w:rPr>
  </w:style>
  <w:style w:type="character" w:styleId="Hyperlink">
    <w:name w:val="Hyperlink"/>
    <w:basedOn w:val="DefaultParagraphFont"/>
    <w:uiPriority w:val="99"/>
    <w:unhideWhenUsed/>
    <w:rsid w:val="0061799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79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7993"/>
    <w:pPr>
      <w:spacing w:after="0" w:line="240" w:lineRule="auto"/>
    </w:pPr>
    <w:rPr>
      <w:rFonts w:ascii="Times New Roman" w:hAnsi="Times New Roman" w:cs="Times New Roman"/>
      <w:sz w:val="24"/>
      <w:lang w:val="ga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9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9CC"/>
    <w:rPr>
      <w:rFonts w:ascii="Segoe UI" w:hAnsi="Segoe UI" w:cs="Segoe UI"/>
      <w:sz w:val="18"/>
      <w:szCs w:val="18"/>
      <w:lang w:val="ga-I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07E85"/>
    <w:rPr>
      <w:color w:val="605E5C"/>
      <w:shd w:val="clear" w:color="auto" w:fill="E1DFDD"/>
    </w:rPr>
  </w:style>
  <w:style w:type="character" w:customStyle="1" w:styleId="HideTWBExt">
    <w:name w:val="HideTWBExt"/>
    <w:rsid w:val="005965FA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5965FA"/>
    <w:pPr>
      <w:widowControl w:val="0"/>
      <w:spacing w:before="0" w:after="0" w:line="240" w:lineRule="auto"/>
      <w:jc w:val="center"/>
    </w:pPr>
    <w:rPr>
      <w:rFonts w:ascii="Arial" w:eastAsia="Times New Roman" w:hAnsi="Arial" w:cs="Arial"/>
      <w:b/>
      <w:sz w:val="22"/>
      <w:lang w:eastAsia="en-GB"/>
    </w:rPr>
  </w:style>
  <w:style w:type="paragraph" w:customStyle="1" w:styleId="LineTop">
    <w:name w:val="LineTop"/>
    <w:basedOn w:val="Normal"/>
    <w:next w:val="Normal"/>
    <w:rsid w:val="005965FA"/>
    <w:pPr>
      <w:widowControl w:val="0"/>
      <w:pBdr>
        <w:top w:val="single" w:sz="4" w:space="1" w:color="auto"/>
      </w:pBdr>
      <w:spacing w:before="0" w:after="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5965FA"/>
    <w:pPr>
      <w:widowControl w:val="0"/>
      <w:pBdr>
        <w:bottom w:val="single" w:sz="4" w:space="1" w:color="auto"/>
      </w:pBdr>
      <w:spacing w:before="0" w:after="24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ATHeading1">
    <w:name w:val="AT Heading 1"/>
    <w:basedOn w:val="Normal"/>
    <w:next w:val="Normal"/>
    <w:rsid w:val="005965FA"/>
    <w:pPr>
      <w:keepNext/>
      <w:keepLines/>
      <w:spacing w:before="480" w:line="240" w:lineRule="auto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5965FA"/>
    <w:pPr>
      <w:spacing w:line="240" w:lineRule="auto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5965FA"/>
    <w:pPr>
      <w:keepNext/>
      <w:keepLines/>
      <w:spacing w:line="240" w:lineRule="auto"/>
      <w:outlineLvl w:val="2"/>
    </w:pPr>
    <w:rPr>
      <w:rFonts w:eastAsia="Times New Roman"/>
      <w:b/>
      <w:szCs w:val="20"/>
      <w:lang w:eastAsia="fr-FR"/>
    </w:rPr>
  </w:style>
  <w:style w:type="paragraph" w:customStyle="1" w:styleId="EPName">
    <w:name w:val="EPName"/>
    <w:basedOn w:val="Normal"/>
    <w:rsid w:val="005965FA"/>
    <w:pPr>
      <w:widowControl w:val="0"/>
      <w:spacing w:before="80" w:after="80" w:line="240" w:lineRule="auto"/>
    </w:pPr>
    <w:rPr>
      <w:rFonts w:ascii="Arial Narrow" w:eastAsia="Times New Roman" w:hAnsi="Arial Narrow" w:cs="Arial"/>
      <w:b/>
      <w:sz w:val="32"/>
      <w:lang w:eastAsia="en-GB"/>
    </w:rPr>
  </w:style>
  <w:style w:type="paragraph" w:customStyle="1" w:styleId="EPTerm">
    <w:name w:val="EPTerm"/>
    <w:basedOn w:val="Normal"/>
    <w:next w:val="Normal"/>
    <w:rsid w:val="005965FA"/>
    <w:pPr>
      <w:widowControl w:val="0"/>
      <w:spacing w:before="0" w:after="80" w:line="240" w:lineRule="auto"/>
    </w:pPr>
    <w:rPr>
      <w:rFonts w:ascii="Arial" w:eastAsia="Times New Roman" w:hAnsi="Arial" w:cs="Arial"/>
      <w:sz w:val="20"/>
      <w:lang w:eastAsia="en-GB"/>
    </w:rPr>
  </w:style>
  <w:style w:type="paragraph" w:customStyle="1" w:styleId="EPLogo">
    <w:name w:val="EPLogo"/>
    <w:basedOn w:val="Normal"/>
    <w:qFormat/>
    <w:rsid w:val="005965FA"/>
    <w:pPr>
      <w:widowControl w:val="0"/>
      <w:spacing w:before="0" w:after="0" w:line="240" w:lineRule="auto"/>
      <w:jc w:val="right"/>
    </w:pPr>
    <w:rPr>
      <w:rFonts w:eastAsia="Times New Roman"/>
      <w:szCs w:val="20"/>
      <w:lang w:eastAsia="en-GB"/>
    </w:rPr>
  </w:style>
  <w:style w:type="paragraph" w:customStyle="1" w:styleId="NormalBold">
    <w:name w:val="NormalBold"/>
    <w:basedOn w:val="Normal"/>
    <w:link w:val="NormalBoldChar"/>
    <w:rsid w:val="005965FA"/>
    <w:pPr>
      <w:widowControl w:val="0"/>
      <w:spacing w:before="0" w:after="0" w:line="240" w:lineRule="auto"/>
    </w:pPr>
    <w:rPr>
      <w:rFonts w:eastAsia="Times New Roman"/>
      <w:b/>
      <w:szCs w:val="20"/>
      <w:lang w:eastAsia="en-GB"/>
    </w:rPr>
  </w:style>
  <w:style w:type="paragraph" w:customStyle="1" w:styleId="NormalHanging12a">
    <w:name w:val="NormalHanging12a"/>
    <w:basedOn w:val="Normal"/>
    <w:rsid w:val="005965FA"/>
    <w:pPr>
      <w:widowControl w:val="0"/>
      <w:spacing w:before="0" w:after="240" w:line="240" w:lineRule="auto"/>
      <w:ind w:left="567" w:hanging="567"/>
    </w:pPr>
    <w:rPr>
      <w:rFonts w:eastAsia="Times New Roman"/>
      <w:szCs w:val="20"/>
      <w:lang w:eastAsia="en-GB"/>
    </w:rPr>
  </w:style>
  <w:style w:type="paragraph" w:customStyle="1" w:styleId="EPComma">
    <w:name w:val="EPComma"/>
    <w:basedOn w:val="Normal"/>
    <w:rsid w:val="005965FA"/>
    <w:pPr>
      <w:widowControl w:val="0"/>
      <w:spacing w:before="480" w:after="240" w:line="240" w:lineRule="auto"/>
    </w:pPr>
    <w:rPr>
      <w:rFonts w:eastAsia="Times New Roman"/>
      <w:szCs w:val="20"/>
      <w:lang w:eastAsia="en-GB"/>
    </w:rPr>
  </w:style>
  <w:style w:type="character" w:customStyle="1" w:styleId="NormalBoldChar">
    <w:name w:val="NormalBold Char"/>
    <w:basedOn w:val="DefaultParagraphFont"/>
    <w:link w:val="NormalBold"/>
    <w:locked/>
    <w:rsid w:val="005965FA"/>
    <w:rPr>
      <w:rFonts w:ascii="Times New Roman" w:eastAsia="Times New Roman" w:hAnsi="Times New Roman" w:cs="Times New Roman"/>
      <w:b/>
      <w:sz w:val="24"/>
      <w:szCs w:val="20"/>
      <w:lang w:val="ga-IE" w:eastAsia="en-GB"/>
    </w:rPr>
  </w:style>
  <w:style w:type="paragraph" w:styleId="NormalWeb">
    <w:name w:val="Normal (Web)"/>
    <w:basedOn w:val="Normal"/>
    <w:uiPriority w:val="99"/>
    <w:semiHidden/>
    <w:unhideWhenUsed/>
    <w:rsid w:val="00FA447D"/>
    <w:pPr>
      <w:spacing w:before="100" w:beforeAutospacing="1" w:after="100" w:afterAutospacing="1" w:line="240" w:lineRule="auto"/>
    </w:pPr>
    <w:rPr>
      <w:rFonts w:eastAsia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4E15403523148B9AF1660568B10F5" ma:contentTypeVersion="0" ma:contentTypeDescription="Create a new document." ma:contentTypeScope="" ma:versionID="781ccbb44e5eee58ecbd4a0bd54ea2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337D0-04A9-482B-885E-3377589C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B658C2-00C8-494F-B964-BEAA08AAD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DAA85-F21F-4C6F-AF4F-84C1FE9187C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C7CAE3F-0ECA-4B83-A34C-CE3ACE62A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0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Mícheál</dc:creator>
  <cp:keywords/>
  <dc:description/>
  <cp:lastModifiedBy>NI FHAIRCHEALLAIGH Rionach</cp:lastModifiedBy>
  <cp:revision>2</cp:revision>
  <dcterms:created xsi:type="dcterms:W3CDTF">2024-12-02T11:18:00Z</dcterms:created>
  <dcterms:modified xsi:type="dcterms:W3CDTF">2024-12-02T11:18:00Z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4.9.1, Build 20240216</vt:lpwstr>
  </property>
  <property fmtid="{D5CDD505-2E9C-101B-9397-08002B2CF9AE}" pid="3" name="ContentTypeId">
    <vt:lpwstr>0x010100E1B4E15403523148B9AF1660568B10F5</vt:lpwstr>
  </property>
  <property fmtid="{D5CDD505-2E9C-101B-9397-08002B2CF9AE}" pid="4" name="Created using">
    <vt:lpwstr>DocuWrite 4.9.1, Build 20240216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2024-05-08T14:17:13Z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f4694281-7372-4fd4-9d56-6fe7b438b9b4</vt:lpwstr>
  </property>
  <property fmtid="{D5CDD505-2E9C-101B-9397-08002B2CF9AE}" pid="11" name="MSIP_Label_b1df41d6-74a9-4a97-809c-213cd32520cc_ContentBits">
    <vt:lpwstr>0</vt:lpwstr>
  </property>
</Properties>
</file>