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82EAA" w:rsidRPr="00540512" w14:paraId="1770F6D5" w14:textId="77777777" w:rsidTr="00F52798">
        <w:trPr>
          <w:trHeight w:hRule="exact" w:val="1418"/>
        </w:trPr>
        <w:tc>
          <w:tcPr>
            <w:tcW w:w="6804" w:type="dxa"/>
            <w:shd w:val="clear" w:color="auto" w:fill="auto"/>
            <w:vAlign w:val="center"/>
          </w:tcPr>
          <w:p w14:paraId="1BA55B39" w14:textId="77777777" w:rsidR="00082EAA" w:rsidRPr="00540512" w:rsidRDefault="00082EAA" w:rsidP="00F52798">
            <w:pPr>
              <w:pStyle w:val="EPName"/>
            </w:pPr>
            <w:r w:rsidRPr="00540512">
              <w:t>Eiropas Parlaments</w:t>
            </w:r>
          </w:p>
          <w:p w14:paraId="31A958CC" w14:textId="77777777" w:rsidR="00082EAA" w:rsidRPr="00540512" w:rsidRDefault="00082EAA" w:rsidP="00F52798">
            <w:pPr>
              <w:pStyle w:val="EPTerm"/>
              <w:rPr>
                <w:rStyle w:val="HideTWBExt"/>
                <w:noProof w:val="0"/>
                <w:vanish w:val="0"/>
                <w:color w:val="auto"/>
              </w:rPr>
            </w:pPr>
            <w:r w:rsidRPr="00540512">
              <w:t>2019-2024</w:t>
            </w:r>
          </w:p>
        </w:tc>
        <w:tc>
          <w:tcPr>
            <w:tcW w:w="2268" w:type="dxa"/>
            <w:shd w:val="clear" w:color="auto" w:fill="auto"/>
          </w:tcPr>
          <w:p w14:paraId="48C061B3" w14:textId="77777777" w:rsidR="00082EAA" w:rsidRPr="00540512" w:rsidRDefault="00082EAA" w:rsidP="00F52798">
            <w:pPr>
              <w:pStyle w:val="EPLogo"/>
            </w:pPr>
            <w:r w:rsidRPr="00540512">
              <w:rPr>
                <w:noProof/>
                <w:lang w:val="en-GB"/>
              </w:rPr>
              <w:drawing>
                <wp:inline distT="0" distB="0" distL="0" distR="0" wp14:anchorId="4AA157CD" wp14:editId="2AB221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A04F2" w14:textId="77777777" w:rsidR="00082EAA" w:rsidRPr="00540512" w:rsidRDefault="00082EAA" w:rsidP="00082EAA">
      <w:pPr>
        <w:pStyle w:val="LineTop"/>
      </w:pPr>
    </w:p>
    <w:p w14:paraId="725CA143" w14:textId="77777777" w:rsidR="00082EAA" w:rsidRPr="00540512" w:rsidRDefault="00082EAA" w:rsidP="00082EAA">
      <w:pPr>
        <w:pStyle w:val="EPBodyTA1"/>
      </w:pPr>
      <w:r w:rsidRPr="00540512">
        <w:t>PIEŅEMTIE TEKSTI</w:t>
      </w:r>
    </w:p>
    <w:p w14:paraId="66A37003" w14:textId="77777777" w:rsidR="00082EAA" w:rsidRPr="00540512" w:rsidRDefault="00082EAA" w:rsidP="00082EAA">
      <w:pPr>
        <w:pStyle w:val="LineBottom"/>
      </w:pPr>
    </w:p>
    <w:p w14:paraId="270D19DA" w14:textId="77777777" w:rsidR="00082EAA" w:rsidRPr="00540512" w:rsidRDefault="00082EAA" w:rsidP="00082EAA">
      <w:pPr>
        <w:pStyle w:val="ATHeading1"/>
      </w:pPr>
      <w:bookmarkStart w:id="0" w:name="TANumber"/>
      <w:r w:rsidRPr="00540512">
        <w:t>P9_TA(2024)0133</w:t>
      </w:r>
      <w:bookmarkEnd w:id="0"/>
    </w:p>
    <w:p w14:paraId="3CA59637" w14:textId="77777777" w:rsidR="00082EAA" w:rsidRPr="00540512" w:rsidRDefault="00082EAA" w:rsidP="00082EAA">
      <w:pPr>
        <w:pStyle w:val="ATHeading2"/>
      </w:pPr>
      <w:bookmarkStart w:id="1" w:name="title"/>
      <w:r w:rsidRPr="00540512">
        <w:t>Grozījumu izdarīšana Regulā (ES) 2019/1009 attiecībā uz ES mēslošanas līdzekļu digitālo marķējumu</w:t>
      </w:r>
      <w:bookmarkEnd w:id="1"/>
    </w:p>
    <w:p w14:paraId="3780838A" w14:textId="77777777" w:rsidR="00082EAA" w:rsidRPr="00540512" w:rsidRDefault="00082EAA" w:rsidP="00082EAA">
      <w:pPr>
        <w:rPr>
          <w:i/>
          <w:vanish/>
        </w:rPr>
      </w:pPr>
      <w:r w:rsidRPr="00540512">
        <w:rPr>
          <w:i/>
        </w:rPr>
        <w:fldChar w:fldCharType="begin"/>
      </w:r>
      <w:r w:rsidRPr="00540512">
        <w:rPr>
          <w:i/>
        </w:rPr>
        <w:instrText xml:space="preserve"> TC"(</w:instrText>
      </w:r>
      <w:bookmarkStart w:id="2" w:name="DocNumber"/>
      <w:r w:rsidRPr="00540512">
        <w:rPr>
          <w:i/>
        </w:rPr>
        <w:instrText>A9-0330/2023</w:instrText>
      </w:r>
      <w:bookmarkEnd w:id="2"/>
      <w:r w:rsidRPr="00540512">
        <w:rPr>
          <w:i/>
        </w:rPr>
        <w:instrText xml:space="preserve"> - Referente: Maria Grapini)"\l3 \n&gt; \* MERGEFORMAT </w:instrText>
      </w:r>
      <w:r w:rsidRPr="00540512">
        <w:rPr>
          <w:i/>
        </w:rPr>
        <w:fldChar w:fldCharType="end"/>
      </w:r>
    </w:p>
    <w:p w14:paraId="58430A84" w14:textId="77777777" w:rsidR="00082EAA" w:rsidRPr="00540512" w:rsidRDefault="00082EAA" w:rsidP="00082EAA">
      <w:pPr>
        <w:rPr>
          <w:vanish/>
        </w:rPr>
      </w:pPr>
      <w:bookmarkStart w:id="3" w:name="Commission"/>
      <w:r w:rsidRPr="00540512">
        <w:rPr>
          <w:vanish/>
        </w:rPr>
        <w:t>Iekšējā tirgus un patērētāju aizsardzības komiteja</w:t>
      </w:r>
      <w:bookmarkEnd w:id="3"/>
    </w:p>
    <w:p w14:paraId="1EF74B70" w14:textId="77777777" w:rsidR="00082EAA" w:rsidRPr="00540512" w:rsidRDefault="00082EAA" w:rsidP="00082EAA">
      <w:pPr>
        <w:rPr>
          <w:vanish/>
        </w:rPr>
      </w:pPr>
      <w:bookmarkStart w:id="4" w:name="PE"/>
      <w:r w:rsidRPr="00540512">
        <w:rPr>
          <w:vanish/>
        </w:rPr>
        <w:t>PE749.998</w:t>
      </w:r>
      <w:bookmarkEnd w:id="4"/>
    </w:p>
    <w:p w14:paraId="2E88D71C" w14:textId="518E0BF0" w:rsidR="00082EAA" w:rsidRPr="00540512" w:rsidRDefault="00082EAA" w:rsidP="00082EAA">
      <w:pPr>
        <w:pStyle w:val="ATHeading3"/>
      </w:pPr>
      <w:bookmarkStart w:id="5" w:name="Sujet"/>
      <w:r w:rsidRPr="00540512">
        <w:t>Eiropas Parlamenta 2024. gada 12. marta normatīvā rezolūcija par priekšlikumu Eiropas Parlamenta un Padomes regulai, ar ko Regulu (ES) 2019/1009 groza attiecībā uz ES mēslošanas līdzekļu digitālo marķējumu</w:t>
      </w:r>
      <w:bookmarkEnd w:id="5"/>
      <w:r w:rsidRPr="00540512">
        <w:t xml:space="preserve"> </w:t>
      </w:r>
      <w:bookmarkStart w:id="6" w:name="References"/>
      <w:r w:rsidRPr="00540512">
        <w:t>(COM(2023)0098 – C9-0030/2023 – 2023/0049(COD)</w:t>
      </w:r>
      <w:bookmarkStart w:id="7" w:name="TextBodyBegin"/>
      <w:bookmarkEnd w:id="6"/>
      <w:bookmarkEnd w:id="7"/>
    </w:p>
    <w:p w14:paraId="52B11B3F" w14:textId="77777777" w:rsidR="00082EAA" w:rsidRPr="00540512" w:rsidRDefault="00082EAA" w:rsidP="00082EAA">
      <w:pPr>
        <w:pStyle w:val="NormalBold"/>
      </w:pPr>
      <w:r w:rsidRPr="00540512">
        <w:t>(Parastā likumdošanas procedūra: pirmais lasījums)</w:t>
      </w:r>
    </w:p>
    <w:p w14:paraId="6F6F2410" w14:textId="77777777" w:rsidR="00082EAA" w:rsidRPr="00540512" w:rsidRDefault="00082EAA" w:rsidP="00082EAA">
      <w:pPr>
        <w:pStyle w:val="EPComma"/>
      </w:pPr>
      <w:r w:rsidRPr="00540512">
        <w:rPr>
          <w:i/>
        </w:rPr>
        <w:t>Eiropas Parlaments</w:t>
      </w:r>
      <w:r w:rsidRPr="00540512">
        <w:t>,</w:t>
      </w:r>
    </w:p>
    <w:p w14:paraId="15C77466" w14:textId="77777777" w:rsidR="00082EAA" w:rsidRPr="00540512" w:rsidRDefault="00082EAA" w:rsidP="00082EAA">
      <w:pPr>
        <w:pStyle w:val="NormalHanging12a"/>
      </w:pPr>
      <w:r w:rsidRPr="00540512">
        <w:t>–</w:t>
      </w:r>
      <w:r w:rsidRPr="00540512">
        <w:tab/>
        <w:t>ņemot vērā Komisijas priekšlikumu Eiropas Parlamentam un Padomei (COM(2023)0098),</w:t>
      </w:r>
    </w:p>
    <w:p w14:paraId="1FC926D4" w14:textId="77777777" w:rsidR="00082EAA" w:rsidRPr="00540512" w:rsidRDefault="00082EAA" w:rsidP="00082EAA">
      <w:pPr>
        <w:pStyle w:val="NormalHanging12a"/>
      </w:pPr>
      <w:r w:rsidRPr="00540512">
        <w:t>–</w:t>
      </w:r>
      <w:r w:rsidRPr="00540512">
        <w:tab/>
        <w:t>ņemot vērā Līguma par Eiropas Savienības darbību 294. panta 2. punktu un 114. pantu, saskaņā ar kuriem Komisija tam ir iesniegusi priekšlikumu (C9</w:t>
      </w:r>
      <w:r w:rsidRPr="00540512">
        <w:noBreakHyphen/>
        <w:t>0030/2023),</w:t>
      </w:r>
    </w:p>
    <w:p w14:paraId="02E34838" w14:textId="77777777" w:rsidR="00082EAA" w:rsidRPr="00540512" w:rsidRDefault="00082EAA" w:rsidP="00082EAA">
      <w:pPr>
        <w:pStyle w:val="NormalHanging12a"/>
      </w:pPr>
      <w:r w:rsidRPr="00540512">
        <w:t>–</w:t>
      </w:r>
      <w:r w:rsidRPr="00540512">
        <w:tab/>
        <w:t>ņemot vērā Līguma par Eiropas Savienības darbību 294. panta 3. punktu,</w:t>
      </w:r>
    </w:p>
    <w:p w14:paraId="64563E78" w14:textId="77777777" w:rsidR="00082EAA" w:rsidRPr="00540512" w:rsidRDefault="00082EAA" w:rsidP="00082EAA">
      <w:pPr>
        <w:pStyle w:val="NormalHanging12a"/>
      </w:pPr>
      <w:r w:rsidRPr="00540512">
        <w:t>–</w:t>
      </w:r>
      <w:r w:rsidRPr="00540512">
        <w:tab/>
        <w:t>ņemot vērā Eiropas Ekonomikas un sociālo lietu komitejas 2023. gada 14. jūnija atzinumu</w:t>
      </w:r>
      <w:r w:rsidRPr="00540512">
        <w:rPr>
          <w:rStyle w:val="FootnoteReference"/>
        </w:rPr>
        <w:footnoteReference w:id="1"/>
      </w:r>
      <w:r w:rsidRPr="00540512">
        <w:t>,</w:t>
      </w:r>
    </w:p>
    <w:p w14:paraId="5BA76F4A" w14:textId="77777777" w:rsidR="00082EAA" w:rsidRPr="00540512" w:rsidRDefault="00082EAA" w:rsidP="00082EAA">
      <w:pPr>
        <w:spacing w:after="240"/>
        <w:ind w:left="567" w:hanging="567"/>
      </w:pPr>
      <w:r w:rsidRPr="00540512">
        <w:t>–</w:t>
      </w:r>
      <w:r w:rsidRPr="00540512">
        <w:tab/>
        <w:t>ņemot vērā provizorisko vienošanos, ko atbildīgā komiteja apstiprināja saskaņā ar Reglamenta 74. panta 4. punktu, un Padomes pārstāvja 2024. gada 7. februāra vēstulē pausto apņemšanos apstiprināt Parlamenta nostāju saskaņā ar Līguma par Eiropas Savienības darbību 294. panta 4. punktu,</w:t>
      </w:r>
    </w:p>
    <w:p w14:paraId="416557BA" w14:textId="77777777" w:rsidR="00082EAA" w:rsidRPr="00540512" w:rsidRDefault="00082EAA" w:rsidP="00082EAA">
      <w:pPr>
        <w:pStyle w:val="NormalHanging12a"/>
      </w:pPr>
      <w:r w:rsidRPr="00540512">
        <w:t>–</w:t>
      </w:r>
      <w:r w:rsidRPr="00540512">
        <w:tab/>
        <w:t>ņemot vērā Reglamenta 59. pantu,</w:t>
      </w:r>
    </w:p>
    <w:p w14:paraId="67E35F59" w14:textId="77777777" w:rsidR="00082EAA" w:rsidRPr="00540512" w:rsidRDefault="00082EAA" w:rsidP="00082EAA">
      <w:pPr>
        <w:pStyle w:val="NormalHanging12a"/>
      </w:pPr>
      <w:r w:rsidRPr="00540512">
        <w:t>–</w:t>
      </w:r>
      <w:r w:rsidRPr="00540512">
        <w:tab/>
        <w:t>ņemot vērā Lauksaimniecības un lauku attīstības komitejas vēstuli,</w:t>
      </w:r>
    </w:p>
    <w:p w14:paraId="18CDBEF0" w14:textId="77777777" w:rsidR="00082EAA" w:rsidRPr="00540512" w:rsidRDefault="00082EAA" w:rsidP="00082EAA">
      <w:pPr>
        <w:pStyle w:val="NormalHanging12a"/>
      </w:pPr>
      <w:r w:rsidRPr="00540512">
        <w:t>–</w:t>
      </w:r>
      <w:r w:rsidRPr="00540512">
        <w:tab/>
        <w:t>ņemot vērā Iekšējā tirgus un patērētāju aizsardzības komitejas ziņojumu (A9-0330/2023),</w:t>
      </w:r>
    </w:p>
    <w:p w14:paraId="2822BC5B" w14:textId="77777777" w:rsidR="00082EAA" w:rsidRPr="00540512" w:rsidRDefault="00082EAA" w:rsidP="00082EAA">
      <w:pPr>
        <w:pStyle w:val="NormalHanging12a"/>
      </w:pPr>
      <w:r w:rsidRPr="00540512">
        <w:t>1.</w:t>
      </w:r>
      <w:r w:rsidRPr="00540512">
        <w:tab/>
        <w:t>pieņem pirmajā lasījumā turpmāk izklāstīto nostāju;</w:t>
      </w:r>
    </w:p>
    <w:p w14:paraId="57A0A741" w14:textId="77777777" w:rsidR="00082EAA" w:rsidRPr="00540512" w:rsidRDefault="00082EAA" w:rsidP="00082EAA">
      <w:pPr>
        <w:pStyle w:val="NormalHanging12a"/>
      </w:pPr>
      <w:r w:rsidRPr="00540512">
        <w:t>2.</w:t>
      </w:r>
      <w:r w:rsidRPr="00540512">
        <w:tab/>
        <w:t>prasa Komisijai priekšlikumu Parlamentam iesniegt vēlreiz, ja tā savu priekšlikumu aizstāj, būtiski groza vai ir paredzējusi to būtiski grozīt;</w:t>
      </w:r>
    </w:p>
    <w:p w14:paraId="493D4B4B" w14:textId="77777777" w:rsidR="00082EAA" w:rsidRPr="00540512" w:rsidRDefault="00082EAA" w:rsidP="00082EAA">
      <w:pPr>
        <w:pStyle w:val="NormalHanging12a"/>
      </w:pPr>
      <w:r w:rsidRPr="00540512">
        <w:t>3.</w:t>
      </w:r>
      <w:r w:rsidRPr="00540512">
        <w:tab/>
        <w:t xml:space="preserve">uzdod priekšsēdētājai Parlamenta nostāju nosūtīt Padomei un Komisijai, kā arī dalībvalstu </w:t>
      </w:r>
      <w:r w:rsidRPr="00540512">
        <w:lastRenderedPageBreak/>
        <w:t>parlamentiem.</w:t>
      </w:r>
    </w:p>
    <w:p w14:paraId="4F7E5E8D" w14:textId="77777777" w:rsidR="00082EAA" w:rsidRPr="00540512" w:rsidRDefault="00082EAA" w:rsidP="00082EAA">
      <w:pPr>
        <w:pStyle w:val="Normal12Hanging"/>
        <w:tabs>
          <w:tab w:val="clear" w:pos="4679"/>
          <w:tab w:val="left" w:pos="357"/>
          <w:tab w:val="left" w:pos="2551"/>
        </w:tabs>
        <w:ind w:left="0" w:firstLine="0"/>
        <w:sectPr w:rsidR="00082EAA" w:rsidRPr="00540512" w:rsidSect="00FA6D7E">
          <w:headerReference w:type="default" r:id="rId9"/>
          <w:headerReference w:type="first" r:id="rId10"/>
          <w:footerReference w:type="first" r:id="rId11"/>
          <w:footnotePr>
            <w:numRestart w:val="eachSect"/>
          </w:footnotePr>
          <w:pgSz w:w="11907" w:h="16840" w:code="9"/>
          <w:pgMar w:top="624" w:right="1134" w:bottom="1134" w:left="1134" w:header="567" w:footer="567" w:gutter="0"/>
          <w:cols w:space="720"/>
          <w:docGrid w:linePitch="360"/>
        </w:sectPr>
      </w:pPr>
    </w:p>
    <w:p w14:paraId="3DFE2D0D" w14:textId="77777777" w:rsidR="00082EAA" w:rsidRPr="00540512" w:rsidRDefault="00082EAA" w:rsidP="00082EAA">
      <w:pPr>
        <w:pStyle w:val="Normal12Hanging"/>
        <w:tabs>
          <w:tab w:val="clear" w:pos="4679"/>
          <w:tab w:val="left" w:pos="357"/>
          <w:tab w:val="left" w:pos="2551"/>
        </w:tabs>
        <w:ind w:left="0" w:firstLine="0"/>
        <w:rPr>
          <w:b/>
        </w:rPr>
      </w:pPr>
      <w:r w:rsidRPr="00540512">
        <w:rPr>
          <w:b/>
        </w:rPr>
        <w:lastRenderedPageBreak/>
        <w:t>P9_TC1-COD(2023)0049</w:t>
      </w:r>
    </w:p>
    <w:p w14:paraId="5B131FCA" w14:textId="03283BF3" w:rsidR="00082EAA" w:rsidRDefault="00082EAA" w:rsidP="00082EAA">
      <w:pPr>
        <w:pStyle w:val="Normal12Hanging"/>
        <w:tabs>
          <w:tab w:val="clear" w:pos="4679"/>
          <w:tab w:val="left" w:pos="2551"/>
        </w:tabs>
        <w:ind w:left="0" w:firstLine="0"/>
        <w:rPr>
          <w:rFonts w:eastAsia="Calibri"/>
          <w:b/>
          <w:szCs w:val="22"/>
          <w:lang w:eastAsia="en-US"/>
        </w:rPr>
      </w:pPr>
      <w:r w:rsidRPr="00540512">
        <w:rPr>
          <w:b/>
        </w:rPr>
        <w:t xml:space="preserve">Eiropas Parlamenta nostāja, pieņemta pirmajā lasījumā 2024. gada 12. martā, lai pieņemtu Eiropas Parlamenta un Padomes Regulu (ES) 2024/..., </w:t>
      </w:r>
      <w:r w:rsidRPr="00540512">
        <w:rPr>
          <w:rFonts w:eastAsia="Calibri"/>
          <w:b/>
          <w:szCs w:val="22"/>
          <w:lang w:eastAsia="en-US"/>
        </w:rPr>
        <w:t>ar ko Regulu (ES) 2019/1009 groza attiecībā uz ES mēslošanas līdzekļu digitālo marķējumu</w:t>
      </w:r>
    </w:p>
    <w:p w14:paraId="7FD94D32" w14:textId="7E4A2DEC" w:rsidR="005C0E9A" w:rsidRDefault="005C0E9A" w:rsidP="005C0E9A">
      <w:pPr>
        <w:rPr>
          <w:i/>
        </w:rPr>
      </w:pPr>
      <w:r w:rsidRPr="003E6639">
        <w:rPr>
          <w:i/>
        </w:rPr>
        <w:t xml:space="preserve">(Tā kā starp Parlamentu un Padomi tika panākta vienošanās, Parlamenta nostāja atbilst galīgajam tiesību aktam </w:t>
      </w:r>
      <w:r w:rsidRPr="005C0E9A">
        <w:rPr>
          <w:i/>
        </w:rPr>
        <w:t>Regulai (ES) 2024/</w:t>
      </w:r>
      <w:r w:rsidRPr="005C0E9A">
        <w:rPr>
          <w:i/>
        </w:rPr>
        <w:t>2516</w:t>
      </w:r>
      <w:r w:rsidRPr="005C0E9A">
        <w:rPr>
          <w:i/>
        </w:rPr>
        <w:t>.)</w:t>
      </w:r>
      <w:bookmarkStart w:id="8" w:name="_GoBack"/>
      <w:bookmarkEnd w:id="8"/>
    </w:p>
    <w:p w14:paraId="39907A65" w14:textId="77777777" w:rsidR="005C0E9A" w:rsidRPr="00540512" w:rsidRDefault="005C0E9A" w:rsidP="00082EAA">
      <w:pPr>
        <w:pStyle w:val="Normal12Hanging"/>
        <w:tabs>
          <w:tab w:val="clear" w:pos="4679"/>
          <w:tab w:val="left" w:pos="2551"/>
        </w:tabs>
        <w:ind w:left="0" w:firstLine="0"/>
        <w:rPr>
          <w:rFonts w:eastAsia="Calibri"/>
          <w:b/>
          <w:szCs w:val="22"/>
          <w:lang w:eastAsia="en-US"/>
        </w:rPr>
      </w:pPr>
    </w:p>
    <w:sectPr w:rsidR="005C0E9A" w:rsidRPr="00540512" w:rsidSect="005C0E9A">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code="9"/>
      <w:pgMar w:top="624" w:right="1134" w:bottom="1134" w:left="1134" w:header="567" w:footer="567"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157F6D" w16cex:dateUtc="2024-06-13T12:23:00Z"/>
  <w16cex:commentExtensible w16cex:durableId="2A157F02" w16cex:dateUtc="2024-06-13T12:21:00Z"/>
  <w16cex:commentExtensible w16cex:durableId="2A157FBD" w16cex:dateUtc="2024-06-13T12:25:00Z"/>
  <w16cex:commentExtensible w16cex:durableId="29EF0B7B" w16cex:dateUtc="2024-05-15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BC3197" w16cid:durableId="2A157F6D"/>
  <w16cid:commentId w16cid:paraId="4E88BA4D" w16cid:durableId="2A157F02"/>
  <w16cid:commentId w16cid:paraId="26D69CDE" w16cid:durableId="2A157FBD"/>
  <w16cid:commentId w16cid:paraId="74A978B1" w16cid:durableId="29EF0B7B"/>
  <w16cid:commentId w16cid:paraId="798A07DF" w16cid:durableId="2A045784"/>
  <w16cid:commentId w16cid:paraId="238C8229" w16cid:durableId="2A04578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8ED89" w14:textId="77777777" w:rsidR="00DA0F2E" w:rsidRPr="00B36907" w:rsidRDefault="00DA0F2E">
      <w:r w:rsidRPr="00B36907">
        <w:separator/>
      </w:r>
    </w:p>
  </w:endnote>
  <w:endnote w:type="continuationSeparator" w:id="0">
    <w:p w14:paraId="4B11B1DE" w14:textId="77777777" w:rsidR="00DA0F2E" w:rsidRPr="00B36907" w:rsidRDefault="00DA0F2E">
      <w:r w:rsidRPr="00B36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5333"/>
      <w:docPartObj>
        <w:docPartGallery w:val="Page Numbers (Bottom of Page)"/>
        <w:docPartUnique/>
      </w:docPartObj>
    </w:sdtPr>
    <w:sdtEndPr>
      <w:rPr>
        <w:noProof/>
      </w:rPr>
    </w:sdtEndPr>
    <w:sdtContent>
      <w:p w14:paraId="2F5A6EBD" w14:textId="77777777" w:rsidR="00082EAA" w:rsidRPr="00DE4A7A" w:rsidRDefault="00082EAA">
        <w:pPr>
          <w:pStyle w:val="Footer"/>
          <w:jc w:val="right"/>
        </w:pPr>
        <w:r w:rsidRPr="00DE4A7A">
          <w:fldChar w:fldCharType="begin"/>
        </w:r>
        <w:r w:rsidRPr="00DE4A7A">
          <w:instrText xml:space="preserve"> PAGE   \* MERGEFORMAT </w:instrText>
        </w:r>
        <w:r w:rsidRPr="00DE4A7A">
          <w:fldChar w:fldCharType="separate"/>
        </w:r>
        <w:r>
          <w:rPr>
            <w:noProof/>
          </w:rPr>
          <w:t>1</w:t>
        </w:r>
        <w:r w:rsidRPr="00DE4A7A">
          <w:rPr>
            <w:noProof/>
          </w:rPr>
          <w:fldChar w:fldCharType="end"/>
        </w:r>
      </w:p>
    </w:sdtContent>
  </w:sdt>
  <w:p w14:paraId="3B572486" w14:textId="77777777" w:rsidR="00082EAA" w:rsidRPr="00DE4A7A" w:rsidRDefault="00082EAA" w:rsidP="00F21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B14E" w14:textId="77777777" w:rsidR="00064002" w:rsidRPr="00B369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786D" w14:textId="77777777" w:rsidR="00064002" w:rsidRPr="00B3690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1A9B1" w14:textId="77777777" w:rsidR="00064002" w:rsidRPr="00B369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187FA" w14:textId="77777777" w:rsidR="00DA0F2E" w:rsidRPr="00B36907" w:rsidRDefault="00DA0F2E">
      <w:r w:rsidRPr="00B36907">
        <w:separator/>
      </w:r>
    </w:p>
  </w:footnote>
  <w:footnote w:type="continuationSeparator" w:id="0">
    <w:p w14:paraId="1CCB9FE5" w14:textId="77777777" w:rsidR="00DA0F2E" w:rsidRPr="00B36907" w:rsidRDefault="00DA0F2E">
      <w:r w:rsidRPr="00B36907">
        <w:continuationSeparator/>
      </w:r>
    </w:p>
  </w:footnote>
  <w:footnote w:id="1">
    <w:p w14:paraId="0EC95B86" w14:textId="77777777" w:rsidR="00082EAA" w:rsidRPr="00540512" w:rsidRDefault="00082EAA" w:rsidP="00082EAA">
      <w:pPr>
        <w:pStyle w:val="FootnoteText"/>
        <w:ind w:left="567" w:hanging="567"/>
        <w:rPr>
          <w:sz w:val="24"/>
          <w:szCs w:val="24"/>
          <w:lang w:val="lv-LV"/>
        </w:rPr>
      </w:pPr>
      <w:r w:rsidRPr="00540512">
        <w:rPr>
          <w:rStyle w:val="FootnoteReference"/>
          <w:sz w:val="24"/>
          <w:szCs w:val="24"/>
        </w:rPr>
        <w:footnoteRef/>
      </w:r>
      <w:r w:rsidRPr="005C0E9A">
        <w:rPr>
          <w:sz w:val="24"/>
          <w:szCs w:val="24"/>
          <w:lang w:val="sv-SE"/>
        </w:rPr>
        <w:t xml:space="preserve"> </w:t>
      </w:r>
      <w:r w:rsidRPr="00540512">
        <w:rPr>
          <w:sz w:val="24"/>
          <w:szCs w:val="24"/>
          <w:lang w:val="lv-LV"/>
        </w:rPr>
        <w:tab/>
        <w:t>OV C 293, 18.8.2023., 108.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8AB89" w14:textId="77777777" w:rsidR="00082EAA" w:rsidRPr="00DE4A7A" w:rsidRDefault="00082EAA" w:rsidP="00F218CD">
    <w:pPr>
      <w:pStyle w:val="HeaderCouncilLarge"/>
    </w:pPr>
    <w:r w:rsidRPr="00DE4A7A">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80F84" w14:textId="77777777" w:rsidR="00082EAA" w:rsidRPr="00DE4A7A" w:rsidRDefault="00082EAA" w:rsidP="00F218CD">
    <w:pPr>
      <w:pStyle w:val="HeaderCouncil"/>
    </w:pPr>
    <w:r w:rsidRPr="00DE4A7A">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3BE15" w14:textId="77777777" w:rsidR="00064002" w:rsidRPr="00B36907" w:rsidRDefault="0006400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A0731" w14:textId="77777777" w:rsidR="00064002" w:rsidRPr="00B3690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B49E4" w14:textId="77777777" w:rsidR="00064002" w:rsidRPr="00B369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0/2023"/>
    <w:docVar w:name="dvlangue" w:val="LV"/>
    <w:docVar w:name="dvnumam" w:val="0"/>
    <w:docVar w:name="dvpe" w:val="749.998"/>
    <w:docVar w:name="dvrapporteur" w:val="Referente: "/>
    <w:docVar w:name="dvstar" w:val="***I"/>
    <w:docVar w:name="dvtitre" w:val="Eiropas Parlamenta 2024. gada XX. XXX normatīvā rezolūcija par priekšlikumu Eiropas Parlamenta un Padomes regulai, ar ko Regulu (ES) 2019/1009 groza attiecībā uz ES mēslošanas līdzekļu digitālo marķējumu(COM(2023)0098 – C9-0030/2023 – 2023/0049(COD))"/>
    <w:docVar w:name="DW_DocType" w:val="Normal"/>
  </w:docVars>
  <w:rsids>
    <w:rsidRoot w:val="00DA0F2E"/>
    <w:rsid w:val="00002272"/>
    <w:rsid w:val="000569E2"/>
    <w:rsid w:val="00064002"/>
    <w:rsid w:val="0006652F"/>
    <w:rsid w:val="000677B9"/>
    <w:rsid w:val="00075861"/>
    <w:rsid w:val="00082EAA"/>
    <w:rsid w:val="000831BA"/>
    <w:rsid w:val="0009317B"/>
    <w:rsid w:val="000A42CC"/>
    <w:rsid w:val="000E7DD9"/>
    <w:rsid w:val="0010095E"/>
    <w:rsid w:val="00125B37"/>
    <w:rsid w:val="00130143"/>
    <w:rsid w:val="00187494"/>
    <w:rsid w:val="001D408D"/>
    <w:rsid w:val="001F32AE"/>
    <w:rsid w:val="00225F16"/>
    <w:rsid w:val="002767FF"/>
    <w:rsid w:val="002B18FE"/>
    <w:rsid w:val="002B5493"/>
    <w:rsid w:val="002D4B8F"/>
    <w:rsid w:val="00332521"/>
    <w:rsid w:val="00343214"/>
    <w:rsid w:val="00361C00"/>
    <w:rsid w:val="00395FA1"/>
    <w:rsid w:val="003E15D4"/>
    <w:rsid w:val="003F7A0C"/>
    <w:rsid w:val="00411CCE"/>
    <w:rsid w:val="0041666E"/>
    <w:rsid w:val="00421060"/>
    <w:rsid w:val="00426FDB"/>
    <w:rsid w:val="00471C19"/>
    <w:rsid w:val="0048239D"/>
    <w:rsid w:val="004867E3"/>
    <w:rsid w:val="00494A28"/>
    <w:rsid w:val="004C0004"/>
    <w:rsid w:val="004C5D52"/>
    <w:rsid w:val="0050519A"/>
    <w:rsid w:val="005072A1"/>
    <w:rsid w:val="00514517"/>
    <w:rsid w:val="00540512"/>
    <w:rsid w:val="00545827"/>
    <w:rsid w:val="00560270"/>
    <w:rsid w:val="00567B7B"/>
    <w:rsid w:val="005C0E9A"/>
    <w:rsid w:val="005C2568"/>
    <w:rsid w:val="005D5BFB"/>
    <w:rsid w:val="005D717F"/>
    <w:rsid w:val="006037C0"/>
    <w:rsid w:val="00614676"/>
    <w:rsid w:val="006631B6"/>
    <w:rsid w:val="00680577"/>
    <w:rsid w:val="0068357F"/>
    <w:rsid w:val="006C1851"/>
    <w:rsid w:val="006F74FA"/>
    <w:rsid w:val="00731ADD"/>
    <w:rsid w:val="00734777"/>
    <w:rsid w:val="00747932"/>
    <w:rsid w:val="00751A4A"/>
    <w:rsid w:val="00756632"/>
    <w:rsid w:val="00762C74"/>
    <w:rsid w:val="00786EC0"/>
    <w:rsid w:val="007D1690"/>
    <w:rsid w:val="007E22AD"/>
    <w:rsid w:val="00817416"/>
    <w:rsid w:val="00842779"/>
    <w:rsid w:val="00862FB3"/>
    <w:rsid w:val="00865F67"/>
    <w:rsid w:val="00880A5F"/>
    <w:rsid w:val="00881A7B"/>
    <w:rsid w:val="008840E5"/>
    <w:rsid w:val="00887B3E"/>
    <w:rsid w:val="008A14B2"/>
    <w:rsid w:val="008C2AC6"/>
    <w:rsid w:val="00930C23"/>
    <w:rsid w:val="0093193B"/>
    <w:rsid w:val="009509D8"/>
    <w:rsid w:val="00950B64"/>
    <w:rsid w:val="00981893"/>
    <w:rsid w:val="00A1687D"/>
    <w:rsid w:val="00A43E52"/>
    <w:rsid w:val="00A4678D"/>
    <w:rsid w:val="00A778C7"/>
    <w:rsid w:val="00AB3982"/>
    <w:rsid w:val="00AB441E"/>
    <w:rsid w:val="00AB6293"/>
    <w:rsid w:val="00AE0928"/>
    <w:rsid w:val="00AF3B82"/>
    <w:rsid w:val="00B049D0"/>
    <w:rsid w:val="00B12E95"/>
    <w:rsid w:val="00B22876"/>
    <w:rsid w:val="00B36907"/>
    <w:rsid w:val="00B558F0"/>
    <w:rsid w:val="00B631DB"/>
    <w:rsid w:val="00BD48FE"/>
    <w:rsid w:val="00BD7BD8"/>
    <w:rsid w:val="00BE6ADC"/>
    <w:rsid w:val="00C05BFE"/>
    <w:rsid w:val="00C23CD4"/>
    <w:rsid w:val="00C31A91"/>
    <w:rsid w:val="00C61C0C"/>
    <w:rsid w:val="00C941CB"/>
    <w:rsid w:val="00CC2357"/>
    <w:rsid w:val="00CF071A"/>
    <w:rsid w:val="00D058B8"/>
    <w:rsid w:val="00D56C11"/>
    <w:rsid w:val="00D834A0"/>
    <w:rsid w:val="00D86A6D"/>
    <w:rsid w:val="00D872DF"/>
    <w:rsid w:val="00D91E21"/>
    <w:rsid w:val="00DA0F2E"/>
    <w:rsid w:val="00DA7FCD"/>
    <w:rsid w:val="00DC5727"/>
    <w:rsid w:val="00DF450F"/>
    <w:rsid w:val="00E365E1"/>
    <w:rsid w:val="00E820A4"/>
    <w:rsid w:val="00EB006A"/>
    <w:rsid w:val="00EB4772"/>
    <w:rsid w:val="00ED169E"/>
    <w:rsid w:val="00ED4235"/>
    <w:rsid w:val="00F04346"/>
    <w:rsid w:val="00F075DC"/>
    <w:rsid w:val="00F149E9"/>
    <w:rsid w:val="00F5134D"/>
    <w:rsid w:val="00F74202"/>
    <w:rsid w:val="00F87713"/>
    <w:rsid w:val="00FA6D7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552D7"/>
  <w15:chartTrackingRefBased/>
  <w15:docId w15:val="{C76E0AB2-D51F-49A9-8060-05564108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6652F"/>
    <w:pPr>
      <w:spacing w:after="120"/>
    </w:pPr>
  </w:style>
  <w:style w:type="paragraph" w:customStyle="1" w:styleId="NormalBold">
    <w:name w:val="NormalBold"/>
    <w:basedOn w:val="Normal"/>
    <w:link w:val="NormalBoldChar"/>
    <w:rsid w:val="0006652F"/>
    <w:rPr>
      <w:b/>
    </w:rPr>
  </w:style>
  <w:style w:type="paragraph" w:customStyle="1" w:styleId="NormalBold12a">
    <w:name w:val="NormalBold12a"/>
    <w:basedOn w:val="Normal"/>
    <w:rsid w:val="0006652F"/>
    <w:pPr>
      <w:spacing w:after="240"/>
    </w:pPr>
    <w:rPr>
      <w:b/>
    </w:rPr>
  </w:style>
  <w:style w:type="paragraph" w:customStyle="1" w:styleId="NormalHanging12a">
    <w:name w:val="NormalHanging12a"/>
    <w:basedOn w:val="Normal"/>
    <w:rsid w:val="0006652F"/>
    <w:pPr>
      <w:spacing w:after="240"/>
      <w:ind w:left="567" w:hanging="567"/>
    </w:pPr>
  </w:style>
  <w:style w:type="paragraph" w:customStyle="1" w:styleId="AmColumnHeading">
    <w:name w:val="AmColumnHeading"/>
    <w:basedOn w:val="Normal"/>
    <w:rsid w:val="0006652F"/>
    <w:pPr>
      <w:spacing w:after="240"/>
      <w:jc w:val="center"/>
    </w:pPr>
    <w:rPr>
      <w:i/>
    </w:rPr>
  </w:style>
  <w:style w:type="paragraph" w:customStyle="1" w:styleId="AmNumberTabs">
    <w:name w:val="AmNumberTabs"/>
    <w:basedOn w:val="Normal"/>
    <w:link w:val="AmNumberTabsChar"/>
    <w:rsid w:val="000665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6652F"/>
    <w:pPr>
      <w:spacing w:before="240"/>
    </w:pPr>
    <w:rPr>
      <w:b/>
    </w:rPr>
  </w:style>
  <w:style w:type="paragraph" w:customStyle="1" w:styleId="EPComma">
    <w:name w:val="EPComma"/>
    <w:basedOn w:val="Normal"/>
    <w:rsid w:val="0006652F"/>
    <w:pPr>
      <w:spacing w:before="480" w:after="240"/>
    </w:pPr>
  </w:style>
  <w:style w:type="character" w:customStyle="1" w:styleId="Normal6Char">
    <w:name w:val="Normal6 Char"/>
    <w:basedOn w:val="DefaultParagraphFont"/>
    <w:link w:val="Normal6"/>
    <w:locked/>
    <w:rsid w:val="0006652F"/>
    <w:rPr>
      <w:sz w:val="24"/>
      <w:lang w:val="lv-LV"/>
    </w:rPr>
  </w:style>
  <w:style w:type="paragraph" w:customStyle="1" w:styleId="Normal6">
    <w:name w:val="Normal6"/>
    <w:basedOn w:val="Normal"/>
    <w:link w:val="Normal6Char"/>
    <w:rsid w:val="0006652F"/>
    <w:pPr>
      <w:spacing w:after="120"/>
    </w:pPr>
  </w:style>
  <w:style w:type="character" w:customStyle="1" w:styleId="NormalBoldChar">
    <w:name w:val="NormalBold Char"/>
    <w:basedOn w:val="DefaultParagraphFont"/>
    <w:link w:val="NormalBold"/>
    <w:locked/>
    <w:rsid w:val="0006652F"/>
    <w:rPr>
      <w:b/>
      <w:sz w:val="24"/>
      <w:lang w:val="lv-LV"/>
    </w:rPr>
  </w:style>
  <w:style w:type="paragraph" w:customStyle="1" w:styleId="ColumnHeading">
    <w:name w:val="ColumnHeading"/>
    <w:basedOn w:val="Normal"/>
    <w:rsid w:val="0006652F"/>
    <w:pPr>
      <w:spacing w:after="240"/>
      <w:jc w:val="center"/>
    </w:pPr>
    <w:rPr>
      <w:i/>
    </w:rPr>
  </w:style>
  <w:style w:type="paragraph" w:customStyle="1" w:styleId="AMNumberTabs0">
    <w:name w:val="AMNumberTabs"/>
    <w:basedOn w:val="Normal"/>
    <w:rsid w:val="000665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6652F"/>
    <w:rPr>
      <w:b/>
      <w:sz w:val="24"/>
      <w:lang w:val="lv-LV"/>
    </w:rPr>
  </w:style>
  <w:style w:type="character" w:customStyle="1" w:styleId="NormalBold12bChar">
    <w:name w:val="NormalBold12b Char"/>
    <w:basedOn w:val="AmNumberTabsChar"/>
    <w:link w:val="NormalBold12b"/>
    <w:rsid w:val="0006652F"/>
    <w:rPr>
      <w:b/>
      <w:sz w:val="24"/>
      <w:lang w:val="lv-LV"/>
    </w:rPr>
  </w:style>
  <w:style w:type="paragraph" w:styleId="BalloonText">
    <w:name w:val="Balloon Text"/>
    <w:basedOn w:val="Normal"/>
    <w:link w:val="BalloonTextChar"/>
    <w:rsid w:val="00862FB3"/>
    <w:rPr>
      <w:rFonts w:ascii="Segoe UI" w:hAnsi="Segoe UI" w:cs="Segoe UI"/>
      <w:sz w:val="18"/>
      <w:szCs w:val="18"/>
    </w:rPr>
  </w:style>
  <w:style w:type="character" w:customStyle="1" w:styleId="BalloonTextChar">
    <w:name w:val="Balloon Text Char"/>
    <w:basedOn w:val="DefaultParagraphFont"/>
    <w:link w:val="BalloonText"/>
    <w:rsid w:val="00862FB3"/>
    <w:rPr>
      <w:rFonts w:ascii="Segoe UI" w:hAnsi="Segoe UI" w:cs="Segoe UI"/>
      <w:sz w:val="18"/>
      <w:szCs w:val="18"/>
      <w:lang w:val="lv-LV"/>
    </w:rPr>
  </w:style>
  <w:style w:type="paragraph" w:customStyle="1" w:styleId="Normal12Hanging">
    <w:name w:val="Normal12Hanging"/>
    <w:basedOn w:val="Normal"/>
    <w:link w:val="Normal12HangingChar"/>
    <w:rsid w:val="00FA6D7E"/>
    <w:pPr>
      <w:tabs>
        <w:tab w:val="num" w:pos="4679"/>
      </w:tabs>
      <w:spacing w:after="240"/>
      <w:ind w:left="4679" w:hanging="567"/>
    </w:pPr>
    <w:rPr>
      <w:snapToGrid w:val="0"/>
    </w:rPr>
  </w:style>
  <w:style w:type="character" w:customStyle="1" w:styleId="Normal12HangingChar">
    <w:name w:val="Normal12Hanging Char"/>
    <w:link w:val="Normal12Hanging"/>
    <w:rsid w:val="00FA6D7E"/>
    <w:rPr>
      <w:snapToGrid w:val="0"/>
      <w:sz w:val="24"/>
      <w:lang w:val="lv-LV"/>
    </w:rPr>
  </w:style>
  <w:style w:type="paragraph" w:styleId="Header">
    <w:name w:val="header"/>
    <w:basedOn w:val="Normal"/>
    <w:link w:val="HeaderChar"/>
    <w:rsid w:val="00FA6D7E"/>
    <w:pPr>
      <w:tabs>
        <w:tab w:val="center" w:pos="4513"/>
        <w:tab w:val="right" w:pos="9026"/>
      </w:tabs>
    </w:pPr>
  </w:style>
  <w:style w:type="character" w:customStyle="1" w:styleId="HeaderChar">
    <w:name w:val="Header Char"/>
    <w:basedOn w:val="DefaultParagraphFont"/>
    <w:link w:val="Header"/>
    <w:rsid w:val="00FA6D7E"/>
    <w:rPr>
      <w:sz w:val="24"/>
      <w:lang w:val="lv-LV"/>
    </w:rPr>
  </w:style>
  <w:style w:type="paragraph" w:customStyle="1" w:styleId="EPFooter2">
    <w:name w:val="EPFooter2"/>
    <w:basedOn w:val="Normal"/>
    <w:next w:val="Normal"/>
    <w:rsid w:val="00FA6D7E"/>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FA6D7E"/>
    <w:pPr>
      <w:spacing w:before="240" w:after="240"/>
      <w:jc w:val="right"/>
    </w:pPr>
  </w:style>
  <w:style w:type="paragraph" w:customStyle="1" w:styleId="EPFooter">
    <w:name w:val="EPFooter"/>
    <w:basedOn w:val="Normal"/>
    <w:rsid w:val="00FA6D7E"/>
    <w:pPr>
      <w:tabs>
        <w:tab w:val="center" w:pos="4535"/>
        <w:tab w:val="right" w:pos="9071"/>
      </w:tabs>
      <w:spacing w:before="240" w:after="240"/>
    </w:pPr>
    <w:rPr>
      <w:color w:val="010000"/>
      <w:sz w:val="22"/>
    </w:rPr>
  </w:style>
  <w:style w:type="paragraph" w:styleId="Footer">
    <w:name w:val="footer"/>
    <w:basedOn w:val="Normal"/>
    <w:link w:val="FooterChar"/>
    <w:rsid w:val="00FA6D7E"/>
    <w:pPr>
      <w:tabs>
        <w:tab w:val="center" w:pos="4513"/>
        <w:tab w:val="right" w:pos="9026"/>
      </w:tabs>
    </w:pPr>
  </w:style>
  <w:style w:type="character" w:customStyle="1" w:styleId="FooterChar">
    <w:name w:val="Footer Char"/>
    <w:basedOn w:val="DefaultParagraphFont"/>
    <w:link w:val="Footer"/>
    <w:rsid w:val="00FA6D7E"/>
    <w:rPr>
      <w:sz w:val="24"/>
      <w:lang w:val="lv-LV"/>
    </w:rPr>
  </w:style>
  <w:style w:type="paragraph" w:customStyle="1" w:styleId="HeaderCouncil">
    <w:name w:val="Header Council"/>
    <w:basedOn w:val="Normal"/>
    <w:rsid w:val="00FA6D7E"/>
    <w:pPr>
      <w:widowControl/>
    </w:pPr>
    <w:rPr>
      <w:rFonts w:eastAsia="Calibri"/>
      <w:sz w:val="2"/>
      <w:szCs w:val="22"/>
      <w:lang w:eastAsia="en-US"/>
    </w:rPr>
  </w:style>
  <w:style w:type="paragraph" w:customStyle="1" w:styleId="HeaderCouncilLarge">
    <w:name w:val="Header Council Large"/>
    <w:basedOn w:val="Normal"/>
    <w:link w:val="HeaderCouncilLargeChar"/>
    <w:rsid w:val="00FA6D7E"/>
    <w:pPr>
      <w:widowControl/>
      <w:spacing w:after="440" w:line="360" w:lineRule="auto"/>
    </w:pPr>
    <w:rPr>
      <w:rFonts w:eastAsia="Calibri"/>
      <w:sz w:val="2"/>
      <w:szCs w:val="22"/>
      <w:lang w:eastAsia="en-US"/>
    </w:rPr>
  </w:style>
  <w:style w:type="character" w:customStyle="1" w:styleId="HeaderCouncilLargeChar">
    <w:name w:val="Header Council Large Char"/>
    <w:basedOn w:val="DefaultParagraphFont"/>
    <w:link w:val="HeaderCouncilLarge"/>
    <w:rsid w:val="00FA6D7E"/>
    <w:rPr>
      <w:rFonts w:eastAsia="Calibri"/>
      <w:sz w:val="2"/>
      <w:szCs w:val="22"/>
      <w:lang w:val="lv-LV" w:eastAsia="en-US"/>
    </w:rPr>
  </w:style>
  <w:style w:type="paragraph" w:customStyle="1" w:styleId="Type">
    <w:name w:val="Type"/>
    <w:basedOn w:val="Normal12Hanging"/>
    <w:rsid w:val="0068357F"/>
    <w:pPr>
      <w:tabs>
        <w:tab w:val="clear" w:pos="4679"/>
        <w:tab w:val="left" w:pos="2551"/>
      </w:tabs>
      <w:ind w:left="0" w:firstLine="0"/>
    </w:pPr>
    <w:rPr>
      <w:b/>
    </w:rPr>
  </w:style>
  <w:style w:type="paragraph" w:styleId="Revision">
    <w:name w:val="Revision"/>
    <w:hidden/>
    <w:uiPriority w:val="99"/>
    <w:semiHidden/>
    <w:rsid w:val="0068357F"/>
    <w:rPr>
      <w:sz w:val="24"/>
      <w:lang w:val="lv-LV"/>
    </w:rPr>
  </w:style>
  <w:style w:type="character" w:styleId="CommentReference">
    <w:name w:val="annotation reference"/>
    <w:basedOn w:val="DefaultParagraphFont"/>
    <w:rsid w:val="00D86A6D"/>
    <w:rPr>
      <w:sz w:val="16"/>
      <w:szCs w:val="16"/>
    </w:rPr>
  </w:style>
  <w:style w:type="paragraph" w:styleId="CommentText">
    <w:name w:val="annotation text"/>
    <w:basedOn w:val="Normal"/>
    <w:link w:val="CommentTextChar"/>
    <w:rsid w:val="00D86A6D"/>
    <w:rPr>
      <w:sz w:val="20"/>
    </w:rPr>
  </w:style>
  <w:style w:type="character" w:customStyle="1" w:styleId="CommentTextChar">
    <w:name w:val="Comment Text Char"/>
    <w:basedOn w:val="DefaultParagraphFont"/>
    <w:link w:val="CommentText"/>
    <w:rsid w:val="00D86A6D"/>
    <w:rPr>
      <w:lang w:val="lv-LV"/>
    </w:rPr>
  </w:style>
  <w:style w:type="paragraph" w:styleId="CommentSubject">
    <w:name w:val="annotation subject"/>
    <w:basedOn w:val="CommentText"/>
    <w:next w:val="CommentText"/>
    <w:link w:val="CommentSubjectChar"/>
    <w:rsid w:val="00D86A6D"/>
    <w:rPr>
      <w:b/>
      <w:bCs/>
    </w:rPr>
  </w:style>
  <w:style w:type="character" w:customStyle="1" w:styleId="CommentSubjectChar">
    <w:name w:val="Comment Subject Char"/>
    <w:basedOn w:val="CommentTextChar"/>
    <w:link w:val="CommentSubject"/>
    <w:rsid w:val="00D86A6D"/>
    <w:rPr>
      <w:b/>
      <w:bCs/>
      <w:lang w:val="lv-LV"/>
    </w:rPr>
  </w:style>
  <w:style w:type="character" w:styleId="Hyperlink">
    <w:name w:val="Hyperlink"/>
    <w:basedOn w:val="DefaultParagraphFont"/>
    <w:rsid w:val="00614676"/>
    <w:rPr>
      <w:color w:val="0563C1" w:themeColor="hyperlink"/>
      <w:u w:val="single"/>
    </w:rPr>
  </w:style>
  <w:style w:type="character" w:customStyle="1" w:styleId="UnresolvedMention1">
    <w:name w:val="Unresolved Mention1"/>
    <w:basedOn w:val="DefaultParagraphFont"/>
    <w:uiPriority w:val="99"/>
    <w:semiHidden/>
    <w:unhideWhenUsed/>
    <w:rsid w:val="00614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8" Type="http://schemas.microsoft.com/office/2018/08/relationships/commentsExtensible" Target="commentsExtensible.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3B2A0-2D82-4E71-B9DD-852A1790E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2024-12-04T09:43:00Z</dcterms:created>
  <dcterms:modified xsi:type="dcterms:W3CDTF">2024-12-04T09:43:00Z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P9_TA(2024)0133_</vt:lpwstr>
  </property>
  <property fmtid="{D5CDD505-2E9C-101B-9397-08002B2CF9AE}" pid="4" name="&lt;Type&gt;">
    <vt:lpwstr>RR</vt:lpwstr>
  </property>
  <property fmtid="{D5CDD505-2E9C-101B-9397-08002B2CF9AE}" pid="5" name="MSIP_Label_b1df41d6-74a9-4a97-809c-213cd32520cc_Enabled">
    <vt:lpwstr>true</vt:lpwstr>
  </property>
  <property fmtid="{D5CDD505-2E9C-101B-9397-08002B2CF9AE}" pid="6" name="MSIP_Label_b1df41d6-74a9-4a97-809c-213cd32520cc_SetDate">
    <vt:lpwstr>2024-05-14T11:54:11Z</vt:lpwstr>
  </property>
  <property fmtid="{D5CDD505-2E9C-101B-9397-08002B2CF9AE}" pid="7" name="MSIP_Label_b1df41d6-74a9-4a97-809c-213cd32520cc_Method">
    <vt:lpwstr>Standard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545ca1fa-0bbb-4927-8dd3-b0daa8e447d6</vt:lpwstr>
  </property>
  <property fmtid="{D5CDD505-2E9C-101B-9397-08002B2CF9AE}" pid="11" name="MSIP_Label_b1df41d6-74a9-4a97-809c-213cd32520cc_ContentBits">
    <vt:lpwstr>0</vt:lpwstr>
  </property>
</Properties>
</file>