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2D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2DCD" w:rsidRDefault="00CE4C86" w:rsidP="0010095E">
            <w:pPr>
              <w:pStyle w:val="EPName"/>
            </w:pPr>
            <w:r w:rsidRPr="000F2DCD">
              <w:t>Evropský parlament</w:t>
            </w:r>
          </w:p>
          <w:p w:rsidR="00751A4A" w:rsidRPr="000F2D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2D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F2DCD" w:rsidRDefault="00187494" w:rsidP="0010095E">
            <w:pPr>
              <w:pStyle w:val="EPLogo"/>
            </w:pPr>
            <w:r w:rsidRPr="000F2D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2DCD" w:rsidRDefault="00D058B8" w:rsidP="004C5D52">
      <w:pPr>
        <w:pStyle w:val="LineTop"/>
      </w:pPr>
    </w:p>
    <w:p w:rsidR="00680577" w:rsidRPr="000F2DCD" w:rsidRDefault="00CE4C86" w:rsidP="00680577">
      <w:pPr>
        <w:pStyle w:val="EPBodyTA1"/>
      </w:pPr>
      <w:r w:rsidRPr="000F2DCD">
        <w:t>PŘIJATÉ TEXTY</w:t>
      </w:r>
    </w:p>
    <w:p w:rsidR="00D058B8" w:rsidRPr="000F2DCD" w:rsidRDefault="00D058B8" w:rsidP="00D058B8">
      <w:pPr>
        <w:pStyle w:val="LineBottom"/>
      </w:pPr>
    </w:p>
    <w:p w:rsidR="00CE4C86" w:rsidRPr="000F2DCD" w:rsidRDefault="00CE4C86" w:rsidP="00CE4C86">
      <w:pPr>
        <w:pStyle w:val="ATHeading1"/>
      </w:pPr>
      <w:bookmarkStart w:id="0" w:name="TANumber"/>
      <w:r w:rsidRPr="000F2DCD">
        <w:t>P9_TA(2024)0</w:t>
      </w:r>
      <w:r w:rsidR="00E87720">
        <w:t>135</w:t>
      </w:r>
      <w:bookmarkStart w:id="1" w:name="_GoBack"/>
      <w:bookmarkEnd w:id="0"/>
      <w:bookmarkEnd w:id="1"/>
    </w:p>
    <w:p w:rsidR="00CE4C86" w:rsidRPr="000F2DCD" w:rsidRDefault="00CE4C86" w:rsidP="00CE4C86">
      <w:pPr>
        <w:pStyle w:val="ATHeading2"/>
      </w:pPr>
      <w:bookmarkStart w:id="2" w:name="title"/>
      <w:r w:rsidRPr="000F2DCD">
        <w:t>Rozhodnutí Rady, kterým se členské státy vyzývají, aby ratifikovaly Úmluvu Mezinárodní organizace práce o násilí a obtěžování z roku 2019 (č. 190)</w:t>
      </w:r>
      <w:bookmarkEnd w:id="2"/>
    </w:p>
    <w:p w:rsidR="00CE4C86" w:rsidRPr="000F2DCD" w:rsidRDefault="00CE4C86" w:rsidP="00CE4C86">
      <w:pPr>
        <w:rPr>
          <w:i/>
          <w:vanish/>
        </w:rPr>
      </w:pPr>
      <w:r w:rsidRPr="000F2DCD">
        <w:rPr>
          <w:i/>
        </w:rPr>
        <w:fldChar w:fldCharType="begin"/>
      </w:r>
      <w:r w:rsidRPr="000F2DCD">
        <w:rPr>
          <w:i/>
        </w:rPr>
        <w:instrText xml:space="preserve"> TC"(</w:instrText>
      </w:r>
      <w:bookmarkStart w:id="3" w:name="DocNumber"/>
      <w:r w:rsidRPr="000F2DCD">
        <w:rPr>
          <w:i/>
        </w:rPr>
        <w:instrText>A9-0040/2024</w:instrText>
      </w:r>
      <w:bookmarkEnd w:id="3"/>
      <w:r w:rsidRPr="000F2DCD">
        <w:rPr>
          <w:i/>
        </w:rPr>
        <w:instrText xml:space="preserve"> - Zpravodajky: Kira Marie Peter</w:instrText>
      </w:r>
      <w:r w:rsidRPr="000F2DCD">
        <w:rPr>
          <w:i/>
        </w:rPr>
        <w:noBreakHyphen/>
      </w:r>
      <w:proofErr w:type="spellStart"/>
      <w:r w:rsidRPr="000F2DCD">
        <w:rPr>
          <w:i/>
        </w:rPr>
        <w:instrText>Hansen</w:instrText>
      </w:r>
      <w:proofErr w:type="spellEnd"/>
      <w:r w:rsidRPr="000F2DCD">
        <w:rPr>
          <w:i/>
        </w:rPr>
        <w:instrText xml:space="preserve">, Cindy </w:instrText>
      </w:r>
      <w:proofErr w:type="spellStart"/>
      <w:r w:rsidRPr="000F2DCD">
        <w:rPr>
          <w:i/>
        </w:rPr>
        <w:instrText>Franssen</w:instrText>
      </w:r>
      <w:proofErr w:type="spellEnd"/>
      <w:r w:rsidRPr="000F2DCD">
        <w:rPr>
          <w:i/>
        </w:rPr>
        <w:instrText xml:space="preserve">)"\l3 \n&gt; \* MERGEFORMAT </w:instrText>
      </w:r>
      <w:r w:rsidRPr="000F2DCD">
        <w:rPr>
          <w:i/>
        </w:rPr>
        <w:fldChar w:fldCharType="end"/>
      </w:r>
    </w:p>
    <w:p w:rsidR="00CE4C86" w:rsidRPr="000F2DCD" w:rsidRDefault="00CE4C86" w:rsidP="00CE4C86">
      <w:pPr>
        <w:rPr>
          <w:vanish/>
        </w:rPr>
      </w:pPr>
      <w:bookmarkStart w:id="4" w:name="Commission"/>
      <w:r w:rsidRPr="000F2DCD">
        <w:rPr>
          <w:vanish/>
        </w:rPr>
        <w:t>Výbor pro zaměstnanost a sociální věci</w:t>
      </w:r>
      <w:bookmarkEnd w:id="4"/>
      <w:r w:rsidR="00F0210D">
        <w:rPr>
          <w:vanish/>
        </w:rPr>
        <w:t xml:space="preserve">, </w:t>
      </w:r>
      <w:r w:rsidR="00F0210D" w:rsidRPr="00F0210D">
        <w:rPr>
          <w:vanish/>
          <w:szCs w:val="24"/>
        </w:rPr>
        <w:t xml:space="preserve">Výbor </w:t>
      </w:r>
      <w:r w:rsidR="00F0210D" w:rsidRPr="000366F6">
        <w:rPr>
          <w:color w:val="111111"/>
          <w:szCs w:val="24"/>
        </w:rPr>
        <w:t> pro práva žen a rovnost pohlaví</w:t>
      </w:r>
    </w:p>
    <w:p w:rsidR="00CE4C86" w:rsidRPr="000F2DCD" w:rsidRDefault="00CE4C86" w:rsidP="00CE4C86">
      <w:pPr>
        <w:rPr>
          <w:vanish/>
        </w:rPr>
      </w:pPr>
      <w:bookmarkStart w:id="5" w:name="PE"/>
      <w:r w:rsidRPr="000F2DCD">
        <w:rPr>
          <w:vanish/>
        </w:rPr>
        <w:t>PE758.175</w:t>
      </w:r>
      <w:bookmarkEnd w:id="5"/>
    </w:p>
    <w:p w:rsidR="00CE4C86" w:rsidRPr="000F2DCD" w:rsidRDefault="00CE4C86" w:rsidP="00CE4C86">
      <w:pPr>
        <w:pStyle w:val="ATHeading3"/>
      </w:pPr>
      <w:bookmarkStart w:id="6" w:name="Sujet"/>
      <w:r w:rsidRPr="000F2DCD">
        <w:t>Legislativní usnesení Evropského parlamentu ze dne 12. března 2024 k návrhu rozhodnutí Rady, kterým se členské státy vyzývají, aby ratifikovaly Úmluvu Mezinárodní organizace práce o násilí a obtěžování z roku 2019 (č. 190)</w:t>
      </w:r>
      <w:bookmarkEnd w:id="6"/>
      <w:r w:rsidRPr="000F2DCD">
        <w:t xml:space="preserve"> </w:t>
      </w:r>
      <w:bookmarkStart w:id="7" w:name="References"/>
      <w:r w:rsidRPr="000F2DCD">
        <w:t>(13106/2023 – C9-0396/2023 – 2020/0011(NLE))</w:t>
      </w:r>
      <w:bookmarkEnd w:id="7"/>
    </w:p>
    <w:p w:rsidR="00CE4C86" w:rsidRPr="000F2DCD" w:rsidRDefault="00CE4C86" w:rsidP="00CE4C86"/>
    <w:p w:rsidR="00A001C0" w:rsidRPr="000F2DCD" w:rsidRDefault="00A001C0" w:rsidP="00A001C0">
      <w:pPr>
        <w:pStyle w:val="NormalBold"/>
      </w:pPr>
      <w:bookmarkStart w:id="8" w:name="TextBodyBegin"/>
      <w:bookmarkEnd w:id="8"/>
      <w:r w:rsidRPr="000F2DCD">
        <w:t>(Souhlas)</w:t>
      </w:r>
    </w:p>
    <w:p w:rsidR="00A001C0" w:rsidRPr="000F2DCD" w:rsidRDefault="00A001C0" w:rsidP="00A001C0">
      <w:pPr>
        <w:pStyle w:val="EPComma"/>
      </w:pPr>
      <w:r w:rsidRPr="000F2DCD">
        <w:rPr>
          <w:i/>
        </w:rPr>
        <w:t>Evropský parlament</w:t>
      </w:r>
      <w:r w:rsidRPr="000F2DCD">
        <w:t>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 ohledem na návrh rozhodnutí Rady (13106/2023),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 ohledem na Úmluvu Mezinárodní organizace práce o násilí a obtěžování z roku 2019 (č. 190),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 ohledem na žádost o souhlas, kterou Rada předložila v souladu s čl. 153 odst. 2</w:t>
      </w:r>
      <w:r w:rsidR="00CD4E91">
        <w:t xml:space="preserve"> ve spojení s</w:t>
      </w:r>
      <w:r w:rsidRPr="000F2DCD">
        <w:t xml:space="preserve"> čl. 153 odst. 1 písm. a), čl. 157 odst. 3 a čl. 218 odst. 6 druhým pododstavcem písm. a) bodem v) Smlouvy o fungování Evropské unie (C9</w:t>
      </w:r>
      <w:r w:rsidRPr="000F2DCD">
        <w:noBreakHyphen/>
        <w:t>0396/2023),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 ohledem na čl. 105 odst. 1 a 4 a čl. 114 odst. 7 jednacího řádu,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 ohledem na společná jednání Výboru pro zaměstnanost a sociální věci a Výboru pro práva žen a rovnost pohlaví podle článku 58 jednacího řádu,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 ohledem na stanovisko Výboru pro občanské svobody, spravedlnost a vnitřní věci,</w:t>
      </w:r>
    </w:p>
    <w:p w:rsidR="00A001C0" w:rsidRPr="000F2DCD" w:rsidRDefault="00A001C0" w:rsidP="00A001C0">
      <w:pPr>
        <w:pStyle w:val="NormalHanging12a"/>
      </w:pPr>
      <w:r w:rsidRPr="000F2DCD">
        <w:t>–</w:t>
      </w:r>
      <w:r w:rsidRPr="000F2DCD">
        <w:tab/>
        <w:t>s ohledem na doporučení Výboru pro zaměstnanost a sociální věci a Výboru pro práva žen a rovnost pohlaví (A9</w:t>
      </w:r>
      <w:r w:rsidRPr="000F2DCD">
        <w:noBreakHyphen/>
        <w:t>0040/2024),</w:t>
      </w:r>
    </w:p>
    <w:p w:rsidR="00A001C0" w:rsidRPr="000F2DCD" w:rsidRDefault="00A001C0" w:rsidP="00A001C0">
      <w:pPr>
        <w:pStyle w:val="NormalHanging12a"/>
      </w:pPr>
      <w:r w:rsidRPr="000F2DCD">
        <w:t>1.</w:t>
      </w:r>
      <w:r w:rsidRPr="000F2DCD">
        <w:tab/>
        <w:t>uděluje souhlas s návrhem rozhodnutí Rady;</w:t>
      </w:r>
    </w:p>
    <w:p w:rsidR="00A001C0" w:rsidRPr="000F2DCD" w:rsidRDefault="00A001C0" w:rsidP="00A001C0">
      <w:pPr>
        <w:pStyle w:val="NormalHanging12a"/>
      </w:pPr>
      <w:r w:rsidRPr="000F2DCD">
        <w:t>2.</w:t>
      </w:r>
      <w:r w:rsidRPr="000F2DCD">
        <w:tab/>
        <w:t xml:space="preserve">pověřuje svou předsedkyni, aby předala postoj Parlamentu Radě a Komisi, jakož </w:t>
      </w:r>
      <w:r w:rsidRPr="000F2DCD">
        <w:lastRenderedPageBreak/>
        <w:t>i vládám a parlamentům členských států.</w:t>
      </w:r>
    </w:p>
    <w:p w:rsidR="00E365E1" w:rsidRPr="000F2DCD" w:rsidRDefault="00E365E1" w:rsidP="00CE4C86">
      <w:bookmarkStart w:id="9" w:name="TextBodyEnd"/>
      <w:bookmarkEnd w:id="9"/>
    </w:p>
    <w:sectPr w:rsidR="00E365E1" w:rsidRPr="000F2DCD" w:rsidSect="000F2D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C86" w:rsidRPr="000F2DCD" w:rsidRDefault="00CE4C86">
      <w:r w:rsidRPr="000F2DCD">
        <w:separator/>
      </w:r>
    </w:p>
  </w:endnote>
  <w:endnote w:type="continuationSeparator" w:id="0">
    <w:p w:rsidR="00CE4C86" w:rsidRPr="000F2DCD" w:rsidRDefault="00CE4C86">
      <w:r w:rsidRPr="000F2D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2D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2D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2D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C86" w:rsidRPr="000F2DCD" w:rsidRDefault="00CE4C86">
      <w:r w:rsidRPr="000F2DCD">
        <w:separator/>
      </w:r>
    </w:p>
  </w:footnote>
  <w:footnote w:type="continuationSeparator" w:id="0">
    <w:p w:rsidR="00CE4C86" w:rsidRPr="000F2DCD" w:rsidRDefault="00CE4C86">
      <w:r w:rsidRPr="000F2D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2D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2D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2D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CS"/>
    <w:docVar w:name="dvnumam" w:val="0"/>
    <w:docVar w:name="dvpe" w:val="758.175"/>
    <w:docVar w:name="dvrapporteur" w:val="Zpravodajky: "/>
    <w:docVar w:name="dvstar" w:val="***"/>
    <w:docVar w:name="dvtitre" w:val="Legislativní usnesení Evropského parlamentu ze dne 12. března 2024 k návrhu rozhodnutí Rady, kterým se členské státy vyzývají, aby ratifikovaly Úmluvu Mezinárodní organizace práce o násilí a obtěžování z roku 2019 (č. 190)(13106/2023 – C9-0396/2023 – 2020/0011(NLE))"/>
  </w:docVars>
  <w:rsids>
    <w:rsidRoot w:val="00CE4C86"/>
    <w:rsid w:val="00002272"/>
    <w:rsid w:val="000366F6"/>
    <w:rsid w:val="00064002"/>
    <w:rsid w:val="000677B9"/>
    <w:rsid w:val="000831BA"/>
    <w:rsid w:val="000A42CC"/>
    <w:rsid w:val="000E7DD9"/>
    <w:rsid w:val="000F2DCD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1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E91"/>
    <w:rsid w:val="00CE4C8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720"/>
    <w:rsid w:val="00EB006A"/>
    <w:rsid w:val="00EB4772"/>
    <w:rsid w:val="00ED169E"/>
    <w:rsid w:val="00ED4235"/>
    <w:rsid w:val="00F0210D"/>
    <w:rsid w:val="00F04346"/>
    <w:rsid w:val="00F075DC"/>
    <w:rsid w:val="00F149E9"/>
    <w:rsid w:val="00F23E8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DA35A"/>
  <w15:chartTrackingRefBased/>
  <w15:docId w15:val="{C8DBF144-246D-412C-9AC9-6D6AE4A9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01C0"/>
    <w:pPr>
      <w:spacing w:before="480" w:after="240"/>
    </w:pPr>
  </w:style>
  <w:style w:type="paragraph" w:customStyle="1" w:styleId="NormalBold">
    <w:name w:val="NormalBold"/>
    <w:basedOn w:val="Normal"/>
    <w:rsid w:val="00A001C0"/>
    <w:rPr>
      <w:b/>
    </w:rPr>
  </w:style>
  <w:style w:type="paragraph" w:customStyle="1" w:styleId="NormalHanging12a">
    <w:name w:val="NormalHanging12a"/>
    <w:basedOn w:val="Normal"/>
    <w:rsid w:val="00A001C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0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210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636F2-E939-43B9-9A74-2751A354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2024-03-12T13:32:00Z</dcterms:created>
  <dcterms:modified xsi:type="dcterms:W3CDTF">2024-03-12T13:32:00Z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