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24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2488" w:rsidRDefault="00AF4AF8" w:rsidP="0010095E">
            <w:pPr>
              <w:pStyle w:val="EPName"/>
            </w:pPr>
            <w:r w:rsidRPr="00732488">
              <w:t>Parlamento europeo</w:t>
            </w:r>
          </w:p>
          <w:p w:rsidR="00751A4A" w:rsidRPr="007324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248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32488" w:rsidRDefault="00187494" w:rsidP="0010095E">
            <w:pPr>
              <w:pStyle w:val="EPLogo"/>
            </w:pPr>
            <w:r w:rsidRPr="007324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2488" w:rsidRDefault="00D058B8" w:rsidP="004C5D52">
      <w:pPr>
        <w:pStyle w:val="LineTop"/>
      </w:pPr>
    </w:p>
    <w:p w:rsidR="00680577" w:rsidRPr="00732488" w:rsidRDefault="00AF4AF8" w:rsidP="00680577">
      <w:pPr>
        <w:pStyle w:val="EPBodyTA1"/>
      </w:pPr>
      <w:r w:rsidRPr="00732488">
        <w:t>TESTI APPROVATI</w:t>
      </w:r>
    </w:p>
    <w:p w:rsidR="00D058B8" w:rsidRPr="00732488" w:rsidRDefault="00D058B8" w:rsidP="00D058B8">
      <w:pPr>
        <w:pStyle w:val="LineBottom"/>
      </w:pPr>
    </w:p>
    <w:p w:rsidR="00AF4AF8" w:rsidRPr="00732488" w:rsidRDefault="00AF4AF8" w:rsidP="00AF4AF8">
      <w:pPr>
        <w:pStyle w:val="ATHeading1"/>
      </w:pPr>
      <w:bookmarkStart w:id="0" w:name="TANumber"/>
      <w:r w:rsidRPr="00732488">
        <w:t>P9_TA(2024)0</w:t>
      </w:r>
      <w:r w:rsidR="00732488" w:rsidRPr="00732488">
        <w:t>135</w:t>
      </w:r>
      <w:bookmarkEnd w:id="0"/>
    </w:p>
    <w:p w:rsidR="00AF4AF8" w:rsidRPr="00732488" w:rsidRDefault="008A738F" w:rsidP="008A738F">
      <w:pPr>
        <w:pStyle w:val="ATHeading2"/>
      </w:pPr>
      <w:bookmarkStart w:id="1" w:name="title"/>
      <w:r w:rsidRPr="00732488">
        <w:t>Decisione del Consiglio che invita gli Stati membri a ratificare la Convenzione sulla v</w:t>
      </w:r>
      <w:r w:rsidR="007F145F" w:rsidRPr="00732488">
        <w:t xml:space="preserve">iolenza e sulle molestie, </w:t>
      </w:r>
      <w:r w:rsidR="00D1167A">
        <w:t>2019</w:t>
      </w:r>
      <w:r w:rsidR="007F145F" w:rsidRPr="00732488">
        <w:t xml:space="preserve"> </w:t>
      </w:r>
      <w:r w:rsidR="00D1167A" w:rsidRPr="00732488">
        <w:t xml:space="preserve">(n. 190) </w:t>
      </w:r>
      <w:r w:rsidRPr="00732488">
        <w:t>dell'Organizzazione internazionale del lavoro</w:t>
      </w:r>
      <w:bookmarkEnd w:id="1"/>
    </w:p>
    <w:p w:rsidR="00AF4AF8" w:rsidRPr="00732488" w:rsidRDefault="00AF4AF8" w:rsidP="00AF4AF8">
      <w:pPr>
        <w:rPr>
          <w:i/>
          <w:vanish/>
        </w:rPr>
      </w:pPr>
      <w:r w:rsidRPr="00732488">
        <w:rPr>
          <w:i/>
        </w:rPr>
        <w:fldChar w:fldCharType="begin"/>
      </w:r>
      <w:r w:rsidRPr="00732488">
        <w:rPr>
          <w:i/>
        </w:rPr>
        <w:instrText xml:space="preserve"> TC"(</w:instrText>
      </w:r>
      <w:bookmarkStart w:id="2" w:name="DocNumber"/>
      <w:r w:rsidRPr="00732488">
        <w:rPr>
          <w:i/>
        </w:rPr>
        <w:instrText>A9-0040/2024</w:instrText>
      </w:r>
      <w:bookmarkEnd w:id="2"/>
      <w:r w:rsidRPr="00732488">
        <w:rPr>
          <w:i/>
        </w:rPr>
        <w:instrText xml:space="preserve"> - Relatrici:Kira Marie Peter</w:instrText>
      </w:r>
      <w:r w:rsidRPr="00732488">
        <w:rPr>
          <w:i/>
        </w:rPr>
        <w:noBreakHyphen/>
        <w:instrText xml:space="preserve">Hansen, Cindy Franssen)"\l3 \n&gt; \* MERGEFORMAT </w:instrText>
      </w:r>
      <w:r w:rsidRPr="00732488">
        <w:rPr>
          <w:i/>
        </w:rPr>
        <w:fldChar w:fldCharType="end"/>
      </w:r>
    </w:p>
    <w:p w:rsidR="00AF4AF8" w:rsidRPr="00732488" w:rsidRDefault="00AF4AF8" w:rsidP="00AF4AF8">
      <w:pPr>
        <w:rPr>
          <w:vanish/>
        </w:rPr>
      </w:pPr>
      <w:bookmarkStart w:id="3" w:name="Commission"/>
      <w:r w:rsidRPr="00732488">
        <w:rPr>
          <w:vanish/>
        </w:rPr>
        <w:t>Commissione per l'occupazione e gli affari sociali</w:t>
      </w:r>
      <w:r w:rsidR="000812D2" w:rsidRPr="00732488">
        <w:rPr>
          <w:vanish/>
        </w:rPr>
        <w:t>, Commissione per i diritti delle donne e l'uguaglianza di genere</w:t>
      </w:r>
      <w:r w:rsidRPr="00732488">
        <w:rPr>
          <w:vanish/>
        </w:rPr>
        <w:t xml:space="preserve"> </w:t>
      </w:r>
      <w:bookmarkEnd w:id="3"/>
    </w:p>
    <w:p w:rsidR="00AF4AF8" w:rsidRPr="00732488" w:rsidRDefault="00AF4AF8" w:rsidP="00AF4AF8">
      <w:pPr>
        <w:rPr>
          <w:vanish/>
        </w:rPr>
      </w:pPr>
      <w:bookmarkStart w:id="4" w:name="PE"/>
      <w:r w:rsidRPr="00732488">
        <w:rPr>
          <w:vanish/>
        </w:rPr>
        <w:t>PE758.175</w:t>
      </w:r>
      <w:bookmarkEnd w:id="4"/>
    </w:p>
    <w:p w:rsidR="00AF4AF8" w:rsidRPr="00732488" w:rsidRDefault="00AF4AF8" w:rsidP="00AF4AF8">
      <w:pPr>
        <w:pStyle w:val="ATHeading3"/>
      </w:pPr>
      <w:bookmarkStart w:id="5" w:name="Sujet"/>
      <w:r w:rsidRPr="00732488">
        <w:t>Risoluzione legislati</w:t>
      </w:r>
      <w:r w:rsidR="007F145F" w:rsidRPr="00732488">
        <w:t xml:space="preserve">va del Parlamento europeo del </w:t>
      </w:r>
      <w:r w:rsidR="00732488" w:rsidRPr="00732488">
        <w:t>12</w:t>
      </w:r>
      <w:r w:rsidRPr="00732488">
        <w:t xml:space="preserve"> marzo 2024 concernente il progetto di decisione del Consiglio che invita gli Stati membri a ratificare la Convenzione sulla violenza e sulle molestie, 2019 (Convenzione 190) dell'Organizzazione internazionale del lavoro</w:t>
      </w:r>
      <w:bookmarkEnd w:id="5"/>
      <w:r w:rsidRPr="00732488">
        <w:t xml:space="preserve"> </w:t>
      </w:r>
      <w:bookmarkStart w:id="6" w:name="References"/>
      <w:r w:rsidRPr="00732488">
        <w:t>(13106/2023 – C9-0396/2023 – 2020/0011(NLE))</w:t>
      </w:r>
      <w:bookmarkEnd w:id="6"/>
    </w:p>
    <w:p w:rsidR="0021691E" w:rsidRPr="00732488" w:rsidRDefault="0021691E" w:rsidP="008A738F">
      <w:pPr>
        <w:pStyle w:val="NormalBold"/>
        <w:spacing w:before="360"/>
      </w:pPr>
      <w:bookmarkStart w:id="7" w:name="TextBodyBegin"/>
      <w:bookmarkEnd w:id="7"/>
      <w:r w:rsidRPr="00732488">
        <w:t>(Approvazione)</w:t>
      </w:r>
      <w:bookmarkStart w:id="8" w:name="_GoBack"/>
      <w:bookmarkEnd w:id="8"/>
    </w:p>
    <w:p w:rsidR="0021691E" w:rsidRPr="00732488" w:rsidRDefault="0021691E" w:rsidP="0021691E">
      <w:pPr>
        <w:pStyle w:val="EPComma"/>
      </w:pPr>
      <w:r w:rsidRPr="00732488">
        <w:rPr>
          <w:i/>
        </w:rPr>
        <w:t>Il Parlamento europeo</w:t>
      </w:r>
      <w:r w:rsidRPr="00732488">
        <w:t>,</w:t>
      </w:r>
    </w:p>
    <w:p w:rsidR="0021691E" w:rsidRPr="00732488" w:rsidRDefault="0021691E" w:rsidP="0021691E">
      <w:pPr>
        <w:pStyle w:val="NormalHanging12a"/>
      </w:pPr>
      <w:r w:rsidRPr="00732488">
        <w:t>–</w:t>
      </w:r>
      <w:r w:rsidRPr="00732488">
        <w:tab/>
        <w:t>visto il progetto di decisione del Consiglio (13106/2023),</w:t>
      </w:r>
    </w:p>
    <w:p w:rsidR="0021691E" w:rsidRPr="00732488" w:rsidRDefault="0021691E" w:rsidP="0021691E">
      <w:pPr>
        <w:pStyle w:val="NormalHanging12a"/>
      </w:pPr>
      <w:r w:rsidRPr="00732488">
        <w:t>–</w:t>
      </w:r>
      <w:r w:rsidRPr="00732488">
        <w:tab/>
        <w:t>vista la convenzione sulla violenza e sulle molestie, 2019 (convenzione n. 190) dell'Organizzazione internazionale del lavoro,</w:t>
      </w:r>
    </w:p>
    <w:p w:rsidR="0021691E" w:rsidRPr="00732488" w:rsidRDefault="0021691E" w:rsidP="0021691E">
      <w:pPr>
        <w:pStyle w:val="NormalHanging12a"/>
      </w:pPr>
      <w:r w:rsidRPr="00732488">
        <w:t>–</w:t>
      </w:r>
      <w:r w:rsidRPr="00732488">
        <w:tab/>
        <w:t xml:space="preserve">vista la richiesta di approvazione presentata dal Consiglio a norma dell'articolo 153, paragrafo 2, </w:t>
      </w:r>
      <w:r w:rsidR="00617297" w:rsidRPr="00732488">
        <w:t xml:space="preserve">in combinato disposto con </w:t>
      </w:r>
      <w:r w:rsidRPr="00732488">
        <w:t>l'articolo 153, paragrafo 1, lettera a), l'articolo 157, paragrafo 3, e l'articolo 218, paragrafo 6, secondo comma, lettera a), punto v), del trattato sul funzionamento dell'Unione europea (C9</w:t>
      </w:r>
      <w:r w:rsidRPr="00732488">
        <w:noBreakHyphen/>
        <w:t>0396/2023),</w:t>
      </w:r>
    </w:p>
    <w:p w:rsidR="0021691E" w:rsidRPr="00732488" w:rsidRDefault="0021691E" w:rsidP="0021691E">
      <w:pPr>
        <w:pStyle w:val="NormalHanging12a"/>
      </w:pPr>
      <w:r w:rsidRPr="00732488">
        <w:t>–</w:t>
      </w:r>
      <w:r w:rsidRPr="00732488">
        <w:tab/>
        <w:t>visti l'articolo 105, paragrafi 1 e 4, e l'articolo 114, paragrafo 7, del suo regolamento,</w:t>
      </w:r>
    </w:p>
    <w:p w:rsidR="0021691E" w:rsidRPr="00732488" w:rsidRDefault="0021691E" w:rsidP="0021691E">
      <w:pPr>
        <w:pStyle w:val="NormalHanging12a"/>
      </w:pPr>
      <w:r w:rsidRPr="00732488">
        <w:t>–</w:t>
      </w:r>
      <w:r w:rsidRPr="00732488">
        <w:tab/>
        <w:t>viste le deliberazioni congiunte della commissione per l'occupazione e gli affari sociali e della commissione per i diritti della donna e l'uguaglianza di genere a norma dell'articolo 58 del regolamento,</w:t>
      </w:r>
    </w:p>
    <w:p w:rsidR="0021691E" w:rsidRPr="00732488" w:rsidRDefault="0021691E" w:rsidP="0021691E">
      <w:pPr>
        <w:pStyle w:val="NormalHanging12a"/>
      </w:pPr>
      <w:r w:rsidRPr="00732488">
        <w:t>–</w:t>
      </w:r>
      <w:r w:rsidRPr="00732488">
        <w:tab/>
        <w:t>visto il parere della commissione per le libertà civili, la giustizia e gli affari interni,</w:t>
      </w:r>
    </w:p>
    <w:p w:rsidR="0021691E" w:rsidRPr="00732488" w:rsidRDefault="0021691E" w:rsidP="0021691E">
      <w:pPr>
        <w:pStyle w:val="NormalHanging12a"/>
      </w:pPr>
      <w:r w:rsidRPr="00732488">
        <w:t>–</w:t>
      </w:r>
      <w:r w:rsidRPr="00732488">
        <w:tab/>
        <w:t>vista la raccomandazione della commissione per l'occupazione e gli affari sociali e della commissione per i diritti delle donne e l'uguaglianza di genere (A9</w:t>
      </w:r>
      <w:r w:rsidRPr="00732488">
        <w:noBreakHyphen/>
        <w:t>0040/2024),</w:t>
      </w:r>
    </w:p>
    <w:p w:rsidR="0021691E" w:rsidRPr="00732488" w:rsidRDefault="0021691E" w:rsidP="0021691E">
      <w:pPr>
        <w:pStyle w:val="NormalHanging12a"/>
      </w:pPr>
      <w:r w:rsidRPr="00732488">
        <w:lastRenderedPageBreak/>
        <w:t>1.</w:t>
      </w:r>
      <w:r w:rsidRPr="00732488">
        <w:tab/>
        <w:t>dà la sua approvazione al progetto di decisione del Consiglio;</w:t>
      </w:r>
    </w:p>
    <w:p w:rsidR="00E365E1" w:rsidRPr="00732488" w:rsidRDefault="0021691E" w:rsidP="00DF6303">
      <w:pPr>
        <w:pStyle w:val="NormalHanging12a"/>
      </w:pPr>
      <w:r w:rsidRPr="00732488">
        <w:t>2.</w:t>
      </w:r>
      <w:r w:rsidRPr="00732488">
        <w:tab/>
        <w:t>incarica la sua Presidente di trasmettere la posizione del Parlamento al Consiglio e alla Commissione, nonché ai governi e ai parlamenti degli Stati membri.</w:t>
      </w:r>
    </w:p>
    <w:sectPr w:rsidR="00E365E1" w:rsidRPr="00732488" w:rsidSect="00490F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AF8" w:rsidRPr="00490F42" w:rsidRDefault="00AF4AF8">
      <w:r w:rsidRPr="00490F42">
        <w:separator/>
      </w:r>
    </w:p>
  </w:endnote>
  <w:endnote w:type="continuationSeparator" w:id="0">
    <w:p w:rsidR="00AF4AF8" w:rsidRPr="00490F42" w:rsidRDefault="00AF4AF8">
      <w:r w:rsidRPr="00490F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0F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0F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0F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AF8" w:rsidRPr="00490F42" w:rsidRDefault="00AF4AF8">
      <w:r w:rsidRPr="00490F42">
        <w:separator/>
      </w:r>
    </w:p>
  </w:footnote>
  <w:footnote w:type="continuationSeparator" w:id="0">
    <w:p w:rsidR="00AF4AF8" w:rsidRPr="00490F42" w:rsidRDefault="00AF4AF8">
      <w:r w:rsidRPr="00490F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0F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0F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0F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IT"/>
    <w:docVar w:name="dvnumam" w:val="0"/>
    <w:docVar w:name="dvpe" w:val="758.175"/>
    <w:docVar w:name="dvrapporteur" w:val="Relatrici:"/>
    <w:docVar w:name="dvstar" w:val="***"/>
    <w:docVar w:name="dvtitre" w:val="Risoluzione legislativa del Parlamento europeo del 12 marzo 2024 concernente il progetto di decisione del Consiglio che invita gli Stati membri a ratificare la Convenzione sulla violenza e sulle molestie, 2019 (Convenzione 190) dell'Organizzazione internazionale del lavoro(13106/2023 – C9-0396/2023 – 2020/0011(NLE))"/>
  </w:docVars>
  <w:rsids>
    <w:rsidRoot w:val="00AF4AF8"/>
    <w:rsid w:val="00002272"/>
    <w:rsid w:val="00064002"/>
    <w:rsid w:val="000677B9"/>
    <w:rsid w:val="000812D2"/>
    <w:rsid w:val="000831BA"/>
    <w:rsid w:val="000A42CC"/>
    <w:rsid w:val="000E7DD9"/>
    <w:rsid w:val="0010095E"/>
    <w:rsid w:val="00125B37"/>
    <w:rsid w:val="00187494"/>
    <w:rsid w:val="001F32AE"/>
    <w:rsid w:val="0021691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F42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7297"/>
    <w:rsid w:val="006631B6"/>
    <w:rsid w:val="00680577"/>
    <w:rsid w:val="006F74FA"/>
    <w:rsid w:val="00731ADD"/>
    <w:rsid w:val="00732488"/>
    <w:rsid w:val="00734777"/>
    <w:rsid w:val="00747932"/>
    <w:rsid w:val="00751A4A"/>
    <w:rsid w:val="00756632"/>
    <w:rsid w:val="00762C74"/>
    <w:rsid w:val="00786EC0"/>
    <w:rsid w:val="007D1690"/>
    <w:rsid w:val="007E22AD"/>
    <w:rsid w:val="007F145F"/>
    <w:rsid w:val="00817416"/>
    <w:rsid w:val="00842779"/>
    <w:rsid w:val="00842B90"/>
    <w:rsid w:val="00853F80"/>
    <w:rsid w:val="00865F67"/>
    <w:rsid w:val="00881A7B"/>
    <w:rsid w:val="008840E5"/>
    <w:rsid w:val="00887B3E"/>
    <w:rsid w:val="008A738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AB3"/>
    <w:rsid w:val="00A778C7"/>
    <w:rsid w:val="00AB441E"/>
    <w:rsid w:val="00AB6293"/>
    <w:rsid w:val="00AE0928"/>
    <w:rsid w:val="00AF3B82"/>
    <w:rsid w:val="00AF4AF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67A"/>
    <w:rsid w:val="00D56C11"/>
    <w:rsid w:val="00D834A0"/>
    <w:rsid w:val="00D872DF"/>
    <w:rsid w:val="00D91E21"/>
    <w:rsid w:val="00DA7FCD"/>
    <w:rsid w:val="00DF630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41141"/>
  <w15:chartTrackingRefBased/>
  <w15:docId w15:val="{D4D88034-DCDC-4548-B018-3FBD7278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691E"/>
    <w:pPr>
      <w:spacing w:before="480" w:after="240"/>
    </w:pPr>
  </w:style>
  <w:style w:type="paragraph" w:customStyle="1" w:styleId="NormalBold">
    <w:name w:val="NormalBold"/>
    <w:basedOn w:val="Normal"/>
    <w:rsid w:val="0021691E"/>
    <w:rPr>
      <w:b/>
    </w:rPr>
  </w:style>
  <w:style w:type="paragraph" w:customStyle="1" w:styleId="NormalHanging12a">
    <w:name w:val="NormalHanging12a"/>
    <w:basedOn w:val="Normal"/>
    <w:rsid w:val="0021691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E435E-74E0-473C-9ECB-C0FA9090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294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SG_PESTART</cp:lastModifiedBy>
  <cp:revision>3</cp:revision>
  <cp:lastPrinted>2004-11-19T15:42:00Z</cp:lastPrinted>
  <dcterms:created xsi:type="dcterms:W3CDTF">2024-03-12T14:22:00Z</dcterms:created>
  <dcterms:modified xsi:type="dcterms:W3CDTF">2024-03-12T15:40:00Z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