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2DE5" w14:paraId="0D6CE5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CBFA8A" w14:textId="77777777" w:rsidR="00751A4A" w:rsidRPr="00AA2DE5" w:rsidRDefault="002E26C8" w:rsidP="0010095E">
            <w:pPr>
              <w:pStyle w:val="EPName"/>
            </w:pPr>
            <w:r w:rsidRPr="00AA2DE5">
              <w:t>Evropski parlament</w:t>
            </w:r>
          </w:p>
          <w:p w14:paraId="0E57655D" w14:textId="77777777" w:rsidR="00751A4A" w:rsidRPr="00AA2D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2DE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9D86379" w14:textId="77777777" w:rsidR="00751A4A" w:rsidRPr="00AA2DE5" w:rsidRDefault="00187494" w:rsidP="0010095E">
            <w:pPr>
              <w:pStyle w:val="EPLogo"/>
            </w:pPr>
            <w:r w:rsidRPr="00AA2DE5">
              <w:rPr>
                <w:noProof/>
                <w:lang w:val="en-GB"/>
              </w:rPr>
              <w:drawing>
                <wp:inline distT="0" distB="0" distL="0" distR="0" wp14:anchorId="132510A9" wp14:editId="0FFCD2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B72449" w14:textId="77777777" w:rsidR="00D058B8" w:rsidRPr="00AA2DE5" w:rsidRDefault="00D058B8" w:rsidP="004C5D52">
      <w:pPr>
        <w:pStyle w:val="LineTop"/>
      </w:pPr>
    </w:p>
    <w:p w14:paraId="7DF7D211" w14:textId="77777777" w:rsidR="00680577" w:rsidRPr="00AA2DE5" w:rsidRDefault="002E26C8" w:rsidP="00680577">
      <w:pPr>
        <w:pStyle w:val="EPBodyTA1"/>
      </w:pPr>
      <w:r w:rsidRPr="00AA2DE5">
        <w:t>SPREJETA BESEDILA</w:t>
      </w:r>
    </w:p>
    <w:p w14:paraId="2742D64E" w14:textId="77777777" w:rsidR="00D058B8" w:rsidRPr="00AA2DE5" w:rsidRDefault="00D058B8" w:rsidP="00D058B8">
      <w:pPr>
        <w:pStyle w:val="LineBottom"/>
      </w:pPr>
    </w:p>
    <w:p w14:paraId="4A243930" w14:textId="694E9274" w:rsidR="002E26C8" w:rsidRPr="00AA2DE5" w:rsidRDefault="002E26C8" w:rsidP="00AA2DE5">
      <w:pPr>
        <w:pStyle w:val="ATHeading1"/>
      </w:pPr>
      <w:bookmarkStart w:id="0" w:name="TANumber"/>
      <w:r w:rsidRPr="00AA2DE5">
        <w:t>P9_TA(2024)0</w:t>
      </w:r>
      <w:r w:rsidR="00AA2DE5" w:rsidRPr="00AA2DE5">
        <w:t>137</w:t>
      </w:r>
      <w:bookmarkEnd w:id="0"/>
    </w:p>
    <w:p w14:paraId="6AB2D1E2" w14:textId="77777777" w:rsidR="002E26C8" w:rsidRPr="00AA2DE5" w:rsidRDefault="006E5AB2" w:rsidP="002E26C8">
      <w:pPr>
        <w:pStyle w:val="ATHeading2"/>
      </w:pPr>
      <w:r w:rsidRPr="00AA2DE5">
        <w:t>Evropski akt o svobodi medijev</w:t>
      </w:r>
    </w:p>
    <w:p w14:paraId="692AB712" w14:textId="77777777" w:rsidR="002E26C8" w:rsidRPr="00AA2DE5" w:rsidRDefault="002E26C8" w:rsidP="002E26C8">
      <w:pPr>
        <w:rPr>
          <w:i/>
          <w:vanish/>
        </w:rPr>
      </w:pPr>
      <w:r w:rsidRPr="00AA2DE5">
        <w:rPr>
          <w:i/>
        </w:rPr>
        <w:fldChar w:fldCharType="begin"/>
      </w:r>
      <w:r w:rsidRPr="00AA2DE5">
        <w:rPr>
          <w:i/>
        </w:rPr>
        <w:instrText xml:space="preserve"> TC"(</w:instrText>
      </w:r>
      <w:bookmarkStart w:id="1" w:name="DocNumber"/>
      <w:r w:rsidRPr="00AA2DE5">
        <w:rPr>
          <w:i/>
        </w:rPr>
        <w:instrText>A9-0264/2023</w:instrText>
      </w:r>
      <w:bookmarkEnd w:id="1"/>
      <w:r w:rsidRPr="00AA2DE5">
        <w:rPr>
          <w:i/>
        </w:rPr>
        <w:instrText xml:space="preserve"> - Poročevalka: Sabine Verheyen)"\l3 \n&gt; \* MERGEFORMAT </w:instrText>
      </w:r>
      <w:r w:rsidRPr="00AA2DE5">
        <w:rPr>
          <w:i/>
        </w:rPr>
        <w:fldChar w:fldCharType="end"/>
      </w:r>
    </w:p>
    <w:p w14:paraId="26BE23ED" w14:textId="77777777" w:rsidR="002E26C8" w:rsidRPr="00AA2DE5" w:rsidRDefault="002E26C8" w:rsidP="002E26C8">
      <w:pPr>
        <w:rPr>
          <w:vanish/>
        </w:rPr>
      </w:pPr>
      <w:bookmarkStart w:id="2" w:name="Commission"/>
      <w:r w:rsidRPr="00AA2DE5">
        <w:rPr>
          <w:vanish/>
        </w:rPr>
        <w:t>Odbor za kulturo in izobraževanje</w:t>
      </w:r>
      <w:bookmarkEnd w:id="2"/>
    </w:p>
    <w:p w14:paraId="677514A3" w14:textId="77777777" w:rsidR="002E26C8" w:rsidRPr="00AA2DE5" w:rsidRDefault="002E26C8" w:rsidP="002E26C8">
      <w:pPr>
        <w:rPr>
          <w:vanish/>
        </w:rPr>
      </w:pPr>
      <w:bookmarkStart w:id="3" w:name="PE"/>
      <w:r w:rsidRPr="00AA2DE5">
        <w:rPr>
          <w:vanish/>
        </w:rPr>
        <w:t>PE746.655</w:t>
      </w:r>
      <w:bookmarkEnd w:id="3"/>
    </w:p>
    <w:p w14:paraId="11A58D61" w14:textId="1E939ABB" w:rsidR="002E26C8" w:rsidRPr="00AA2DE5" w:rsidRDefault="002E26C8" w:rsidP="00FB6742">
      <w:pPr>
        <w:pStyle w:val="ATHeading3"/>
      </w:pPr>
      <w:bookmarkStart w:id="4" w:name="Sujet"/>
      <w:r w:rsidRPr="00AA2DE5">
        <w:t xml:space="preserve">Zakonodajna resolucija Evropskega parlamenta z dne </w:t>
      </w:r>
      <w:r w:rsidR="00FB6742" w:rsidRPr="00AA2DE5">
        <w:t>13</w:t>
      </w:r>
      <w:r w:rsidR="00842482" w:rsidRPr="00AA2DE5">
        <w:t>. marca</w:t>
      </w:r>
      <w:r w:rsidRPr="00AA2DE5">
        <w:t xml:space="preserve"> 2024 o predlogu uredbe Evropskega parlamenta in Sveta o vzpostavitvi skupnega okvira za medijske storitve na notranjem trgu (evropski akt o svobodi medijev) in spremembi Direktive 2010/13/EU</w:t>
      </w:r>
      <w:bookmarkEnd w:id="4"/>
      <w:r w:rsidRPr="00AA2DE5">
        <w:t xml:space="preserve"> </w:t>
      </w:r>
      <w:bookmarkStart w:id="5" w:name="References"/>
      <w:r w:rsidRPr="00AA2DE5">
        <w:t>(COM(2022)0457 – C9-0309/2022 – 2022/0277(COD))</w:t>
      </w:r>
      <w:bookmarkEnd w:id="5"/>
    </w:p>
    <w:p w14:paraId="4870E37A" w14:textId="77777777" w:rsidR="00AB2173" w:rsidRPr="00AA2DE5" w:rsidRDefault="00AB2173" w:rsidP="00AB2173">
      <w:pPr>
        <w:pStyle w:val="NormalBold"/>
      </w:pPr>
      <w:bookmarkStart w:id="6" w:name="TextBodyBegin"/>
      <w:bookmarkEnd w:id="6"/>
      <w:r w:rsidRPr="00AA2DE5">
        <w:t>(Redni zakonodajni postopek: prva obravnava)</w:t>
      </w:r>
    </w:p>
    <w:p w14:paraId="2DD39929" w14:textId="77777777" w:rsidR="00AB2173" w:rsidRPr="00AA2DE5" w:rsidRDefault="00AB2173" w:rsidP="00AB2173">
      <w:pPr>
        <w:pStyle w:val="EPComma"/>
      </w:pPr>
      <w:r w:rsidRPr="00AA2DE5">
        <w:rPr>
          <w:i/>
        </w:rPr>
        <w:t>Evropski parlament</w:t>
      </w:r>
      <w:r w:rsidRPr="00AA2DE5">
        <w:t>,</w:t>
      </w:r>
    </w:p>
    <w:p w14:paraId="29A78B91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predloga Komisije Evropskemu parlamentu in Svetu (COM(2022)0457),</w:t>
      </w:r>
    </w:p>
    <w:p w14:paraId="1BA21311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člena 294(2) in člena 114 Pogodbe o delovanju Evropske unije, na podlagi katerih je Komisija podala predlog Parlamentu (C9</w:t>
      </w:r>
      <w:r w:rsidRPr="00AA2DE5">
        <w:noBreakHyphen/>
        <w:t>0309/2022),</w:t>
      </w:r>
    </w:p>
    <w:p w14:paraId="33C24167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člena 294(3) Pogodbe o delovanju Evropske unije,</w:t>
      </w:r>
    </w:p>
    <w:p w14:paraId="3E53D82C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obrazloženih mnenj danskega parlamenta, nemškega zveznega sveta, francoskega senata in madžarskega parlamenta v okviru Protokola št. 2 o uporabi načel subsidiarnosti in sorazmernosti, v katerem izjavljajo, da osnutek zakonodajnega akta ni v skladu z načelom subsidiarnosti,</w:t>
      </w:r>
    </w:p>
    <w:p w14:paraId="503B4D40" w14:textId="633B465D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mnenja Evropskega ekonomsko-social</w:t>
      </w:r>
      <w:r w:rsidR="00AA2DE5" w:rsidRPr="00AA2DE5">
        <w:t xml:space="preserve">nega odbora z dne 14. decembra </w:t>
      </w:r>
      <w:r w:rsidRPr="00AA2DE5">
        <w:t>2022</w:t>
      </w:r>
      <w:r w:rsidRPr="00AA2DE5">
        <w:rPr>
          <w:rStyle w:val="FootnoteReference"/>
        </w:rPr>
        <w:footnoteReference w:id="1"/>
      </w:r>
      <w:r w:rsidRPr="00AA2DE5">
        <w:t>,</w:t>
      </w:r>
    </w:p>
    <w:p w14:paraId="0E0F64C6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mnenja Odbora regij z dne 16. marca 2023</w:t>
      </w:r>
      <w:r w:rsidRPr="00AA2DE5">
        <w:rPr>
          <w:rStyle w:val="FootnoteReference"/>
        </w:rPr>
        <w:footnoteReference w:id="2"/>
      </w:r>
      <w:r w:rsidRPr="00AA2DE5">
        <w:t>,</w:t>
      </w:r>
    </w:p>
    <w:p w14:paraId="7F99AF35" w14:textId="77777777" w:rsidR="00FB6742" w:rsidRPr="00AA2DE5" w:rsidRDefault="00FB6742" w:rsidP="00FB6742">
      <w:pPr>
        <w:pStyle w:val="NormalHanging12a"/>
      </w:pPr>
      <w:r w:rsidRPr="00AA2DE5">
        <w:t>–</w:t>
      </w:r>
      <w:r w:rsidRPr="00AA2DE5">
        <w:tab/>
        <w:t>ob upoštevanju začasnega dogovora, ki ga je odobril pristojni odbor na podlagi člena 74(4) Poslovnika, in zaveze predstavnika Sveta v pismu z dne 19. januarja 2024, da bo odobril stališče Evropskega parlamenta v skladu s členom 294(4) Pogodbe o delovanju Evropske unije,</w:t>
      </w:r>
    </w:p>
    <w:p w14:paraId="45E375B2" w14:textId="77777777" w:rsidR="00AB2173" w:rsidRPr="00AA2DE5" w:rsidRDefault="00AB2173" w:rsidP="00AB2173">
      <w:pPr>
        <w:pStyle w:val="NormalHanging12a"/>
      </w:pPr>
      <w:r w:rsidRPr="00AA2DE5">
        <w:lastRenderedPageBreak/>
        <w:t>–</w:t>
      </w:r>
      <w:r w:rsidRPr="00AA2DE5">
        <w:tab/>
        <w:t>ob upoštevanju člena 59 Poslovnika,</w:t>
      </w:r>
    </w:p>
    <w:p w14:paraId="422707CE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mnenj Odbora za državljanske svoboščine, pravosodje in notranje zadeve in Odbora za notranji trg in varstvo potrošnikov,</w:t>
      </w:r>
    </w:p>
    <w:p w14:paraId="6E633104" w14:textId="77777777" w:rsidR="00AB2173" w:rsidRPr="00AA2DE5" w:rsidRDefault="00AB2173" w:rsidP="00AB2173">
      <w:pPr>
        <w:pStyle w:val="NormalHanging12a"/>
      </w:pPr>
      <w:r w:rsidRPr="00AA2DE5">
        <w:t>–</w:t>
      </w:r>
      <w:r w:rsidRPr="00AA2DE5">
        <w:tab/>
        <w:t>ob upoštevanju poročila Odbora za kulturo in izobraževanje (A9-0264/2023),</w:t>
      </w:r>
    </w:p>
    <w:p w14:paraId="6E5C55B8" w14:textId="77777777" w:rsidR="00AB2173" w:rsidRPr="00AA2DE5" w:rsidRDefault="00AB2173" w:rsidP="00AB2173">
      <w:pPr>
        <w:pStyle w:val="NormalHanging12a"/>
      </w:pPr>
      <w:r w:rsidRPr="00AA2DE5">
        <w:t>1.</w:t>
      </w:r>
      <w:r w:rsidRPr="00AA2DE5">
        <w:tab/>
        <w:t>sprejme stališče v prvi obravnavi, kakor je določeno v nadaljevanju</w:t>
      </w:r>
      <w:r w:rsidR="00FB6742" w:rsidRPr="00AA2DE5">
        <w:rPr>
          <w:rStyle w:val="FootnoteReference"/>
        </w:rPr>
        <w:footnoteReference w:id="3"/>
      </w:r>
      <w:r w:rsidRPr="00AA2DE5">
        <w:t>;</w:t>
      </w:r>
    </w:p>
    <w:p w14:paraId="67516A01" w14:textId="77777777" w:rsidR="00AB2173" w:rsidRPr="00AA2DE5" w:rsidRDefault="00AB2173" w:rsidP="00AB2173">
      <w:pPr>
        <w:pStyle w:val="NormalHanging12a"/>
      </w:pPr>
      <w:r w:rsidRPr="00AA2DE5">
        <w:t>2.</w:t>
      </w:r>
      <w:r w:rsidRPr="00AA2DE5">
        <w:tab/>
        <w:t>poziva Komisijo, naj mu zadevo ponovno predloži, če svoj predlog nadomesti, ga bistveno spremeni ali ga namerava bistveno spremeniti;</w:t>
      </w:r>
    </w:p>
    <w:p w14:paraId="395C9370" w14:textId="7571B937" w:rsidR="00AB2173" w:rsidRPr="00AA2DE5" w:rsidRDefault="00AB2173" w:rsidP="00FB6742">
      <w:pPr>
        <w:pStyle w:val="NormalHanging12a"/>
      </w:pPr>
      <w:r w:rsidRPr="00AA2DE5">
        <w:t>3.</w:t>
      </w:r>
      <w:r w:rsidRPr="00AA2DE5">
        <w:tab/>
        <w:t>naroči svoji predsednici, naj stališče Parlamenta posreduje Svetu</w:t>
      </w:r>
      <w:r w:rsidR="00FB6742" w:rsidRPr="00AA2DE5">
        <w:t>,</w:t>
      </w:r>
      <w:r w:rsidRPr="00AA2DE5">
        <w:t xml:space="preserve"> Komisiji </w:t>
      </w:r>
      <w:r w:rsidR="00FB6742" w:rsidRPr="00AA2DE5">
        <w:t>in</w:t>
      </w:r>
      <w:r w:rsidRPr="00AA2DE5">
        <w:t xml:space="preserve"> nacionalnim parlamentom.</w:t>
      </w:r>
    </w:p>
    <w:p w14:paraId="2F90F8D2" w14:textId="77777777" w:rsidR="006E5AB2" w:rsidRPr="00AA2DE5" w:rsidRDefault="006E5AB2" w:rsidP="00AB2173">
      <w:pPr>
        <w:pStyle w:val="NormalHanging12a"/>
        <w:sectPr w:rsidR="006E5AB2" w:rsidRPr="00AA2DE5" w:rsidSect="00D27A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A64E8D" w14:textId="77777777" w:rsidR="006E5AB2" w:rsidRPr="00AA2DE5" w:rsidRDefault="006E5AB2" w:rsidP="006E5AB2">
      <w:pPr>
        <w:spacing w:after="240"/>
        <w:rPr>
          <w:b/>
        </w:rPr>
      </w:pPr>
      <w:r w:rsidRPr="00AA2DE5">
        <w:rPr>
          <w:b/>
        </w:rPr>
        <w:lastRenderedPageBreak/>
        <w:t>P9_TC1-COD(2022)0277</w:t>
      </w:r>
    </w:p>
    <w:p w14:paraId="72207540" w14:textId="27948E80" w:rsidR="006E5AB2" w:rsidRDefault="006E5AB2" w:rsidP="006E5AB2">
      <w:pPr>
        <w:spacing w:after="200"/>
        <w:rPr>
          <w:b/>
          <w:color w:val="000000"/>
          <w:szCs w:val="24"/>
          <w:lang w:eastAsia="en-US"/>
        </w:rPr>
      </w:pPr>
      <w:r w:rsidRPr="00AA2DE5">
        <w:rPr>
          <w:b/>
        </w:rPr>
        <w:t xml:space="preserve">Stališče Evropskega parlamenta, sprejeto v prvi obravnavi 13. marca 2024 z namenom sprejetja Uredbe (EU) 2024/... Evropskega parlamenta in Sveta </w:t>
      </w:r>
      <w:r w:rsidRPr="00AA2DE5">
        <w:rPr>
          <w:b/>
          <w:color w:val="000000"/>
          <w:szCs w:val="24"/>
          <w:lang w:eastAsia="en-US"/>
        </w:rPr>
        <w:t>o vzpostavitvi skupnega okvira za medijske storitve na notranjem trgu in s</w:t>
      </w:r>
      <w:r w:rsidR="00740E5E">
        <w:rPr>
          <w:b/>
          <w:color w:val="000000"/>
          <w:szCs w:val="24"/>
          <w:lang w:eastAsia="en-US"/>
        </w:rPr>
        <w:t>premembi Direktive 2010/13/EU (e</w:t>
      </w:r>
      <w:r w:rsidRPr="00AA2DE5">
        <w:rPr>
          <w:b/>
          <w:color w:val="000000"/>
          <w:szCs w:val="24"/>
          <w:lang w:eastAsia="en-US"/>
        </w:rPr>
        <w:t>vropski akt o svobodi medijev)</w:t>
      </w:r>
    </w:p>
    <w:p w14:paraId="590345B6" w14:textId="411A14AC" w:rsidR="00740E5E" w:rsidRPr="00740E5E" w:rsidRDefault="00740E5E" w:rsidP="00740E5E">
      <w:pPr>
        <w:spacing w:after="200"/>
        <w:rPr>
          <w:i/>
          <w:iCs/>
          <w:color w:val="000000"/>
          <w:szCs w:val="24"/>
          <w:lang w:eastAsia="en-US"/>
        </w:rPr>
      </w:pPr>
      <w:r w:rsidRPr="00740E5E">
        <w:rPr>
          <w:i/>
          <w:iCs/>
          <w:color w:val="000000"/>
          <w:szCs w:val="24"/>
          <w:lang w:eastAsia="en-US"/>
        </w:rPr>
        <w:t>(Ker je bil dosežen sporazum med Parlamentom in Svetom, je stališče Parlamenta enako končnemu zakonodajnemu aktu, Uredbi (EU) 202</w:t>
      </w:r>
      <w:r>
        <w:rPr>
          <w:i/>
          <w:iCs/>
          <w:color w:val="000000"/>
          <w:szCs w:val="24"/>
          <w:lang w:eastAsia="en-US"/>
        </w:rPr>
        <w:t>4</w:t>
      </w:r>
      <w:r w:rsidRPr="00740E5E">
        <w:rPr>
          <w:i/>
          <w:iCs/>
          <w:color w:val="000000"/>
          <w:szCs w:val="24"/>
          <w:lang w:eastAsia="en-US"/>
        </w:rPr>
        <w:t>/</w:t>
      </w:r>
      <w:r>
        <w:rPr>
          <w:i/>
          <w:iCs/>
          <w:color w:val="000000"/>
          <w:szCs w:val="24"/>
          <w:lang w:eastAsia="en-US"/>
        </w:rPr>
        <w:t>1083</w:t>
      </w:r>
      <w:r w:rsidRPr="00740E5E">
        <w:rPr>
          <w:i/>
          <w:iCs/>
          <w:color w:val="000000"/>
          <w:szCs w:val="24"/>
          <w:lang w:eastAsia="en-US"/>
        </w:rPr>
        <w:t>.)</w:t>
      </w:r>
    </w:p>
    <w:sectPr w:rsidR="00740E5E" w:rsidRPr="00740E5E" w:rsidSect="002605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63802" w14:textId="77777777" w:rsidR="002E26C8" w:rsidRPr="00D27AC7" w:rsidRDefault="002E26C8">
      <w:r w:rsidRPr="00D27AC7">
        <w:separator/>
      </w:r>
    </w:p>
  </w:endnote>
  <w:endnote w:type="continuationSeparator" w:id="0">
    <w:p w14:paraId="22A7B5AC" w14:textId="77777777" w:rsidR="002E26C8" w:rsidRPr="00D27AC7" w:rsidRDefault="002E26C8">
      <w:r w:rsidRPr="00D27A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B860B" w14:textId="77777777" w:rsidR="00064002" w:rsidRPr="00D27A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92599" w14:textId="77777777" w:rsidR="00064002" w:rsidRPr="00D27A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0FDC3" w14:textId="77777777" w:rsidR="00064002" w:rsidRPr="00D27A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5602C" w14:textId="77777777" w:rsidR="002E26C8" w:rsidRPr="00D27AC7" w:rsidRDefault="002E26C8">
      <w:r w:rsidRPr="00D27AC7">
        <w:separator/>
      </w:r>
    </w:p>
  </w:footnote>
  <w:footnote w:type="continuationSeparator" w:id="0">
    <w:p w14:paraId="60CF7EF2" w14:textId="77777777" w:rsidR="002E26C8" w:rsidRPr="00D27AC7" w:rsidRDefault="002E26C8">
      <w:r w:rsidRPr="00D27AC7">
        <w:continuationSeparator/>
      </w:r>
    </w:p>
  </w:footnote>
  <w:footnote w:id="1">
    <w:p w14:paraId="68E4F048" w14:textId="323060B8" w:rsidR="00AB2173" w:rsidRPr="003C7599" w:rsidRDefault="00AB2173" w:rsidP="00FB6742">
      <w:pPr>
        <w:pStyle w:val="FootnoteText"/>
        <w:ind w:left="567" w:hanging="567"/>
        <w:rPr>
          <w:sz w:val="24"/>
          <w:lang w:val="sl-SI"/>
        </w:rPr>
      </w:pPr>
      <w:r w:rsidRPr="003C7599">
        <w:rPr>
          <w:rStyle w:val="FootnoteReference"/>
          <w:sz w:val="24"/>
          <w:lang w:val="sl-SI"/>
        </w:rPr>
        <w:footnoteRef/>
      </w:r>
      <w:r w:rsidR="00D27AC7" w:rsidRPr="003C7599">
        <w:rPr>
          <w:sz w:val="24"/>
          <w:lang w:val="sl-SI"/>
        </w:rPr>
        <w:t xml:space="preserve"> </w:t>
      </w:r>
      <w:r w:rsidR="00D27AC7" w:rsidRPr="003C7599">
        <w:rPr>
          <w:sz w:val="24"/>
          <w:lang w:val="sl-SI"/>
        </w:rPr>
        <w:tab/>
      </w:r>
      <w:r w:rsidR="00FB6742" w:rsidRPr="003C7599">
        <w:rPr>
          <w:sz w:val="24"/>
          <w:lang w:val="sl-SI"/>
        </w:rPr>
        <w:t>UL C 100, 16.3.2023, str. 111</w:t>
      </w:r>
      <w:r w:rsidRPr="003C7599">
        <w:rPr>
          <w:sz w:val="24"/>
          <w:lang w:val="sl-SI"/>
        </w:rPr>
        <w:t>.</w:t>
      </w:r>
    </w:p>
  </w:footnote>
  <w:footnote w:id="2">
    <w:p w14:paraId="31E2F411" w14:textId="04FB35FC" w:rsidR="00AB2173" w:rsidRPr="003C7599" w:rsidRDefault="00AB2173" w:rsidP="00FB6742">
      <w:pPr>
        <w:pStyle w:val="FootnoteText"/>
        <w:ind w:left="567" w:hanging="567"/>
        <w:rPr>
          <w:sz w:val="24"/>
          <w:lang w:val="sl-SI"/>
        </w:rPr>
      </w:pPr>
      <w:r w:rsidRPr="003C7599">
        <w:rPr>
          <w:rStyle w:val="FootnoteReference"/>
          <w:sz w:val="24"/>
          <w:lang w:val="sl-SI"/>
        </w:rPr>
        <w:footnoteRef/>
      </w:r>
      <w:r w:rsidR="00D27AC7" w:rsidRPr="003C7599">
        <w:rPr>
          <w:sz w:val="24"/>
          <w:lang w:val="sl-SI"/>
        </w:rPr>
        <w:t xml:space="preserve"> </w:t>
      </w:r>
      <w:r w:rsidR="00D27AC7" w:rsidRPr="003C7599">
        <w:rPr>
          <w:sz w:val="24"/>
          <w:lang w:val="sl-SI"/>
        </w:rPr>
        <w:tab/>
      </w:r>
      <w:r w:rsidR="00FB6742" w:rsidRPr="003C7599">
        <w:rPr>
          <w:sz w:val="24"/>
          <w:lang w:val="sl-SI"/>
        </w:rPr>
        <w:t>UL C 188, 30.5.2023, str. 79</w:t>
      </w:r>
      <w:r w:rsidRPr="003C7599">
        <w:rPr>
          <w:sz w:val="24"/>
          <w:lang w:val="sl-SI"/>
        </w:rPr>
        <w:t>.</w:t>
      </w:r>
    </w:p>
  </w:footnote>
  <w:footnote w:id="3">
    <w:p w14:paraId="6AB9F7F4" w14:textId="77777777" w:rsidR="00FB6742" w:rsidRPr="003C7599" w:rsidRDefault="00FB6742" w:rsidP="00FB6742">
      <w:pPr>
        <w:pStyle w:val="FootnoteText"/>
        <w:ind w:left="567" w:hanging="567"/>
        <w:rPr>
          <w:sz w:val="24"/>
          <w:szCs w:val="24"/>
          <w:lang w:val="sl-SI"/>
        </w:rPr>
      </w:pPr>
      <w:r w:rsidRPr="003C7599">
        <w:rPr>
          <w:rStyle w:val="FootnoteReference"/>
          <w:sz w:val="24"/>
          <w:szCs w:val="24"/>
          <w:lang w:val="sl-SI"/>
        </w:rPr>
        <w:footnoteRef/>
      </w:r>
      <w:r w:rsidRPr="003C7599">
        <w:rPr>
          <w:sz w:val="24"/>
          <w:szCs w:val="24"/>
          <w:lang w:val="sl-SI"/>
        </w:rPr>
        <w:t xml:space="preserve"> </w:t>
      </w:r>
      <w:r w:rsidRPr="003C7599">
        <w:rPr>
          <w:sz w:val="24"/>
          <w:szCs w:val="24"/>
          <w:lang w:val="sl-SI"/>
        </w:rPr>
        <w:tab/>
        <w:t>To stališ</w:t>
      </w:r>
      <w:bookmarkStart w:id="7" w:name="_GoBack"/>
      <w:bookmarkEnd w:id="7"/>
      <w:r w:rsidRPr="003C7599">
        <w:rPr>
          <w:sz w:val="24"/>
          <w:szCs w:val="24"/>
          <w:lang w:val="sl-SI"/>
        </w:rPr>
        <w:t>če nadomesti spremembe, sprejete 3. oktobra 2023 (Sprejeta besedila, P9_TA(2023)0336).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62CEC" w14:textId="77777777" w:rsidR="00064002" w:rsidRPr="00D27A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7D41F" w14:textId="77777777" w:rsidR="00064002" w:rsidRPr="00D27A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F1263" w14:textId="77777777" w:rsidR="00064002" w:rsidRPr="00D27A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4/2023"/>
    <w:docVar w:name="dvlangue" w:val="SL"/>
    <w:docVar w:name="dvnumam" w:val="726"/>
    <w:docVar w:name="dvpe" w:val="746.655"/>
    <w:docVar w:name="dvrapporteur" w:val="Poročevalka: "/>
    <w:docVar w:name="dvstar" w:val="***I"/>
    <w:docVar w:name="dvtitre" w:val="Zakonodajna resolucija Evropskega parlamenta z dne … 2024 o predlogu uredbe Evropskega parlamenta in Sveta o vzpostavitvi skupnega okvira za medijske storitve na notranjem trgu (evropski akt o svobodi medijev) in spremembi Direktive 2010/13/EU(COM(2022)0457 – C9-0309/2022 – 2022/0277(COD))"/>
  </w:docVars>
  <w:rsids>
    <w:rsidRoot w:val="002E26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6C8"/>
    <w:rsid w:val="003205C7"/>
    <w:rsid w:val="00343214"/>
    <w:rsid w:val="00361C00"/>
    <w:rsid w:val="00395FA1"/>
    <w:rsid w:val="003C759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5AB2"/>
    <w:rsid w:val="006F74FA"/>
    <w:rsid w:val="00731ADD"/>
    <w:rsid w:val="00734777"/>
    <w:rsid w:val="00740E5E"/>
    <w:rsid w:val="00747932"/>
    <w:rsid w:val="00751A4A"/>
    <w:rsid w:val="00756632"/>
    <w:rsid w:val="00762C74"/>
    <w:rsid w:val="00786EC0"/>
    <w:rsid w:val="007D1690"/>
    <w:rsid w:val="007E22AD"/>
    <w:rsid w:val="00817416"/>
    <w:rsid w:val="0084248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DE5"/>
    <w:rsid w:val="00AB217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AC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74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FD5E1"/>
  <w15:chartTrackingRefBased/>
  <w15:docId w15:val="{3EB4408D-07F2-493E-AEDB-5BC986D1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footer" w:uiPriority="99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B217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AB217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AB217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AB217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B217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B217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AB217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AB217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AB217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AB217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B21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B217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B2173"/>
    <w:pPr>
      <w:spacing w:after="120"/>
    </w:pPr>
  </w:style>
  <w:style w:type="paragraph" w:customStyle="1" w:styleId="PageHeading">
    <w:name w:val="PageHeading"/>
    <w:basedOn w:val="Normal"/>
    <w:rsid w:val="00AB21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B217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B2173"/>
    <w:rPr>
      <w:b/>
      <w:sz w:val="24"/>
      <w:lang w:val="sl-SI"/>
    </w:rPr>
  </w:style>
  <w:style w:type="paragraph" w:customStyle="1" w:styleId="NormalBold12a">
    <w:name w:val="NormalBold12a"/>
    <w:basedOn w:val="Normal"/>
    <w:rsid w:val="00AB2173"/>
    <w:pPr>
      <w:spacing w:after="240"/>
    </w:pPr>
    <w:rPr>
      <w:b/>
    </w:rPr>
  </w:style>
  <w:style w:type="paragraph" w:customStyle="1" w:styleId="AmJustText">
    <w:name w:val="AmJustText"/>
    <w:basedOn w:val="Normal"/>
    <w:rsid w:val="00AB217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B217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B2173"/>
    <w:pPr>
      <w:spacing w:after="480"/>
      <w:ind w:left="1417"/>
    </w:pPr>
  </w:style>
  <w:style w:type="paragraph" w:customStyle="1" w:styleId="CoverNormal">
    <w:name w:val="CoverNormal"/>
    <w:basedOn w:val="Normal"/>
    <w:rsid w:val="00AB2173"/>
    <w:pPr>
      <w:ind w:left="1418"/>
    </w:pPr>
  </w:style>
  <w:style w:type="paragraph" w:customStyle="1" w:styleId="AmCrossRef">
    <w:name w:val="AmCrossRef"/>
    <w:basedOn w:val="Normal"/>
    <w:rsid w:val="00AB217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B217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B217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B217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B217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B2173"/>
    <w:pPr>
      <w:spacing w:before="240" w:after="1200"/>
    </w:pPr>
  </w:style>
  <w:style w:type="paragraph" w:styleId="Header">
    <w:name w:val="header"/>
    <w:basedOn w:val="Normal"/>
    <w:link w:val="HeaderChar"/>
    <w:rsid w:val="00AB21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B2173"/>
    <w:rPr>
      <w:sz w:val="24"/>
      <w:lang w:val="sl-SI"/>
    </w:rPr>
  </w:style>
  <w:style w:type="paragraph" w:customStyle="1" w:styleId="AmOrLang">
    <w:name w:val="AmOrLang"/>
    <w:basedOn w:val="Normal"/>
    <w:rsid w:val="00AB217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B217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B21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B2173"/>
    <w:pPr>
      <w:spacing w:before="240"/>
    </w:pPr>
    <w:rPr>
      <w:b/>
    </w:rPr>
  </w:style>
  <w:style w:type="paragraph" w:customStyle="1" w:styleId="EPBody">
    <w:name w:val="EPBody"/>
    <w:basedOn w:val="Normal"/>
    <w:rsid w:val="00AB217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B21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B2173"/>
    <w:pPr>
      <w:spacing w:before="480" w:after="240"/>
    </w:pPr>
  </w:style>
  <w:style w:type="paragraph" w:customStyle="1" w:styleId="Lgendesigne">
    <w:name w:val="Légende signe"/>
    <w:basedOn w:val="Normal"/>
    <w:rsid w:val="00AB21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B21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B2173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AB2173"/>
    <w:rPr>
      <w:noProof/>
      <w:sz w:val="24"/>
    </w:rPr>
  </w:style>
  <w:style w:type="paragraph" w:customStyle="1" w:styleId="Normal12">
    <w:name w:val="Normal12"/>
    <w:basedOn w:val="Normal"/>
    <w:link w:val="Normal12Char"/>
    <w:rsid w:val="00AB217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B2173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AB2173"/>
    <w:pPr>
      <w:spacing w:after="120"/>
    </w:pPr>
  </w:style>
  <w:style w:type="paragraph" w:customStyle="1" w:styleId="Normal12Italic">
    <w:name w:val="Normal12Italic"/>
    <w:basedOn w:val="Normal12"/>
    <w:rsid w:val="00AB2173"/>
    <w:rPr>
      <w:i/>
    </w:rPr>
  </w:style>
  <w:style w:type="paragraph" w:customStyle="1" w:styleId="EntPE">
    <w:name w:val="EntPE"/>
    <w:basedOn w:val="Normal12"/>
    <w:rsid w:val="00AB217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B21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B217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B2173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AB21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2173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qFormat/>
    <w:rsid w:val="00AB2173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qFormat/>
    <w:rsid w:val="00AB2173"/>
    <w:pPr>
      <w:widowControl/>
    </w:pPr>
    <w:rPr>
      <w:sz w:val="20"/>
      <w:lang w:val="en-GB"/>
    </w:rPr>
  </w:style>
  <w:style w:type="character" w:customStyle="1" w:styleId="CommentTextChar">
    <w:name w:val="Comment Text Char"/>
    <w:aliases w:val="Char2 Char"/>
    <w:basedOn w:val="DefaultParagraphFont"/>
    <w:link w:val="CommentText"/>
    <w:qFormat/>
    <w:rsid w:val="00AB2173"/>
  </w:style>
  <w:style w:type="paragraph" w:styleId="CommentSubject">
    <w:name w:val="annotation subject"/>
    <w:basedOn w:val="Normal"/>
    <w:next w:val="Normal"/>
    <w:link w:val="CommentSubjectChar"/>
    <w:unhideWhenUsed/>
    <w:rsid w:val="00AB2173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rsid w:val="00AB2173"/>
    <w:rPr>
      <w:b/>
      <w:bCs/>
      <w:lang w:val="sl-SI"/>
    </w:rPr>
  </w:style>
  <w:style w:type="character" w:styleId="Hyperlink">
    <w:name w:val="Hyperlink"/>
    <w:uiPriority w:val="99"/>
    <w:rsid w:val="00AB217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B2173"/>
    <w:rPr>
      <w:i/>
      <w:iCs/>
    </w:rPr>
  </w:style>
  <w:style w:type="paragraph" w:customStyle="1" w:styleId="Normal1">
    <w:name w:val="Normal1"/>
    <w:basedOn w:val="Normal"/>
    <w:rsid w:val="00AB2173"/>
    <w:pPr>
      <w:widowControl/>
      <w:spacing w:before="100" w:beforeAutospacing="1" w:after="100" w:afterAutospacing="1"/>
    </w:pPr>
    <w:rPr>
      <w:szCs w:val="24"/>
    </w:rPr>
  </w:style>
  <w:style w:type="character" w:customStyle="1" w:styleId="s12">
    <w:name w:val="s12"/>
    <w:basedOn w:val="DefaultParagraphFont"/>
    <w:rsid w:val="00AB2173"/>
  </w:style>
  <w:style w:type="character" w:styleId="FollowedHyperlink">
    <w:name w:val="FollowedHyperlink"/>
    <w:basedOn w:val="DefaultParagraphFont"/>
    <w:rsid w:val="00AB217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B2173"/>
    <w:rPr>
      <w:sz w:val="24"/>
      <w:lang w:val="sl-SI"/>
    </w:rPr>
  </w:style>
  <w:style w:type="character" w:customStyle="1" w:styleId="AmNumberTabsChar">
    <w:name w:val="AmNumberTabs Char"/>
    <w:basedOn w:val="DefaultParagraphFont"/>
    <w:link w:val="AmNumberTabs"/>
    <w:rsid w:val="00AB2173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AB2173"/>
    <w:rPr>
      <w:b/>
      <w:sz w:val="24"/>
      <w:lang w:val="sl-SI"/>
    </w:rPr>
  </w:style>
  <w:style w:type="paragraph" w:customStyle="1" w:styleId="Normal12a">
    <w:name w:val="Normal12a"/>
    <w:basedOn w:val="Normal"/>
    <w:rsid w:val="00AB2173"/>
    <w:pPr>
      <w:spacing w:after="240"/>
    </w:pPr>
  </w:style>
  <w:style w:type="paragraph" w:customStyle="1" w:styleId="PageHeadingNotTOC">
    <w:name w:val="PageHeadingNotTOC"/>
    <w:basedOn w:val="Normal"/>
    <w:rsid w:val="00AB21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B217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B217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AB2173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AB217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B217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B217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B217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B2173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B2173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B2173"/>
    <w:pPr>
      <w:spacing w:before="240"/>
      <w:jc w:val="center"/>
    </w:pPr>
    <w:rPr>
      <w:i/>
    </w:rPr>
  </w:style>
  <w:style w:type="character" w:customStyle="1" w:styleId="Footer2Middle">
    <w:name w:val="Footer2Middle"/>
    <w:rsid w:val="00AB217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AB217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217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217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217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B217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B2173"/>
    <w:rPr>
      <w:sz w:val="24"/>
      <w:lang w:val="sl-SI"/>
    </w:rPr>
  </w:style>
  <w:style w:type="paragraph" w:customStyle="1" w:styleId="Default">
    <w:name w:val="Default"/>
    <w:rsid w:val="00AB2173"/>
    <w:pPr>
      <w:autoSpaceDE w:val="0"/>
      <w:autoSpaceDN w:val="0"/>
      <w:adjustRightInd w:val="0"/>
    </w:pPr>
    <w:rPr>
      <w:color w:val="000000"/>
      <w:sz w:val="24"/>
      <w:szCs w:val="24"/>
      <w:lang w:val="sl-SI"/>
    </w:rPr>
  </w:style>
  <w:style w:type="paragraph" w:styleId="Footer">
    <w:name w:val="footer"/>
    <w:basedOn w:val="Normal"/>
    <w:link w:val="FooterChar"/>
    <w:uiPriority w:val="99"/>
    <w:rsid w:val="00AB21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173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6E5AB2"/>
  </w:style>
  <w:style w:type="paragraph" w:customStyle="1" w:styleId="SignaturePersonne">
    <w:name w:val="Signature Personne"/>
    <w:basedOn w:val="Normal"/>
    <w:rsid w:val="006E5AB2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6E5AB2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E5AB2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E5AB2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6E5AB2"/>
    <w:pPr>
      <w:keepLines/>
      <w:widowControl w:val="0"/>
      <w:ind w:left="850" w:hanging="850"/>
    </w:pPr>
    <w:rPr>
      <w:sz w:val="24"/>
      <w:lang w:val="sl-SI" w:eastAsia="en-US"/>
    </w:rPr>
  </w:style>
  <w:style w:type="character" w:customStyle="1" w:styleId="Footer2">
    <w:name w:val="Footer2"/>
    <w:rsid w:val="006E5AB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6E5AB2"/>
    <w:pPr>
      <w:spacing w:before="120" w:after="120" w:line="360" w:lineRule="auto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E5AB2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E5AB2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6E5AB2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E5AB2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6E5AB2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E5AB2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E5AB2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6E5AB2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E5AB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FooterChar1">
    <w:name w:val="Footer Char1"/>
    <w:basedOn w:val="DefaultParagraphFont"/>
    <w:uiPriority w:val="99"/>
    <w:rsid w:val="006E5AB2"/>
    <w:rPr>
      <w:sz w:val="24"/>
      <w:szCs w:val="24"/>
    </w:rPr>
  </w:style>
  <w:style w:type="paragraph" w:customStyle="1" w:styleId="FooterCouncil">
    <w:name w:val="Footer Council"/>
    <w:basedOn w:val="Normal"/>
    <w:rsid w:val="006E5AB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link w:val="TechnicalBlockChar"/>
    <w:rsid w:val="006E5AB2"/>
    <w:pPr>
      <w:spacing w:after="240"/>
      <w:jc w:val="center"/>
    </w:pPr>
    <w:rPr>
      <w:szCs w:val="24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5AB2"/>
    <w:rPr>
      <w:sz w:val="24"/>
      <w:szCs w:val="24"/>
      <w:lang w:val="sl-SI" w:eastAsia="en-US"/>
    </w:rPr>
  </w:style>
  <w:style w:type="paragraph" w:customStyle="1" w:styleId="EntText">
    <w:name w:val="EntText"/>
    <w:basedOn w:val="Normal"/>
    <w:rsid w:val="006E5AB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E5AB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6E5AB2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6E5AB2"/>
    <w:pPr>
      <w:spacing w:before="1200" w:after="120"/>
      <w:ind w:left="1440" w:hanging="1440"/>
    </w:pPr>
    <w:rPr>
      <w:szCs w:val="24"/>
      <w:lang w:eastAsia="en-US"/>
    </w:rPr>
  </w:style>
  <w:style w:type="character" w:customStyle="1" w:styleId="pjChar">
    <w:name w:val="p.j. Char"/>
    <w:basedOn w:val="TechnicalBlockChar"/>
    <w:link w:val="pj"/>
    <w:rsid w:val="006E5AB2"/>
    <w:rPr>
      <w:sz w:val="24"/>
      <w:szCs w:val="24"/>
      <w:lang w:val="sl-SI" w:eastAsia="en-US"/>
    </w:rPr>
  </w:style>
  <w:style w:type="paragraph" w:customStyle="1" w:styleId="nbbordered">
    <w:name w:val="nb bordered"/>
    <w:basedOn w:val="Normal"/>
    <w:link w:val="nbborderedChar"/>
    <w:rsid w:val="006E5AB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b/>
      <w:szCs w:val="24"/>
      <w:lang w:eastAsia="en-US"/>
    </w:rPr>
  </w:style>
  <w:style w:type="character" w:customStyle="1" w:styleId="nbborderedChar">
    <w:name w:val="nb bordered Char"/>
    <w:basedOn w:val="TechnicalBlockChar"/>
    <w:link w:val="nbbordered"/>
    <w:rsid w:val="006E5AB2"/>
    <w:rPr>
      <w:b/>
      <w:sz w:val="24"/>
      <w:szCs w:val="24"/>
      <w:lang w:val="sl-SI" w:eastAsia="en-US"/>
    </w:rPr>
  </w:style>
  <w:style w:type="paragraph" w:customStyle="1" w:styleId="HeaderCouncil">
    <w:name w:val="Header Council"/>
    <w:basedOn w:val="Normal"/>
    <w:link w:val="HeaderCouncilChar"/>
    <w:rsid w:val="006E5AB2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6E5AB2"/>
    <w:rPr>
      <w:sz w:val="2"/>
      <w:szCs w:val="24"/>
      <w:lang w:val="sl-SI" w:eastAsia="en-US"/>
    </w:rPr>
  </w:style>
  <w:style w:type="paragraph" w:customStyle="1" w:styleId="HeaderCouncilLarge">
    <w:name w:val="Header Council Large"/>
    <w:basedOn w:val="Normal"/>
    <w:link w:val="HeaderCouncilLargeChar"/>
    <w:rsid w:val="006E5AB2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6E5AB2"/>
    <w:rPr>
      <w:sz w:val="2"/>
      <w:szCs w:val="24"/>
      <w:lang w:val="sl-SI" w:eastAsia="en-US"/>
    </w:rPr>
  </w:style>
  <w:style w:type="paragraph" w:customStyle="1" w:styleId="FooterText">
    <w:name w:val="Footer Text"/>
    <w:basedOn w:val="Normal"/>
    <w:rsid w:val="006E5AB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E5AB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5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E08B4-A89A-4D9E-9702-2951B4A6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351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2024-03-13T16:30:00Z</dcterms:created>
  <dcterms:modified xsi:type="dcterms:W3CDTF">2024-06-19T10:16:00Z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A9-0264/2023</vt:lpwstr>
  </property>
  <property fmtid="{D5CDD505-2E9C-101B-9397-08002B2CF9AE}" pid="4" name="&lt;Type&gt;">
    <vt:lpwstr>RR</vt:lpwstr>
  </property>
</Properties>
</file>