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748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7489" w:rsidRDefault="00187C23" w:rsidP="0010095E">
            <w:pPr>
              <w:pStyle w:val="EPName"/>
            </w:pPr>
            <w:r w:rsidRPr="00CD7489">
              <w:t>Европейски</w:t>
            </w:r>
            <w:r w:rsidR="00315D08" w:rsidRPr="00CD7489">
              <w:t xml:space="preserve"> парламент</w:t>
            </w:r>
          </w:p>
          <w:p w:rsidR="00751A4A" w:rsidRPr="00CD748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7489">
              <w:t>2019</w:t>
            </w:r>
            <w:r w:rsidR="00187C23">
              <w:t> – </w:t>
            </w:r>
            <w:r w:rsidRPr="00CD748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D7489" w:rsidRDefault="00187494" w:rsidP="0010095E">
            <w:pPr>
              <w:pStyle w:val="EPLogo"/>
            </w:pPr>
            <w:r w:rsidRPr="00CD748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7489" w:rsidRDefault="00D058B8" w:rsidP="004C5D52">
      <w:pPr>
        <w:pStyle w:val="LineTop"/>
      </w:pPr>
    </w:p>
    <w:p w:rsidR="00680577" w:rsidRPr="00CD7489" w:rsidRDefault="00315D08" w:rsidP="00680577">
      <w:pPr>
        <w:pStyle w:val="EPBodyTA1"/>
      </w:pPr>
      <w:r w:rsidRPr="00CD7489">
        <w:t>ПРИЕТИ ТЕКСТОВЕ</w:t>
      </w:r>
    </w:p>
    <w:p w:rsidR="00D058B8" w:rsidRPr="00CD7489" w:rsidRDefault="00D058B8" w:rsidP="00D058B8">
      <w:pPr>
        <w:pStyle w:val="LineBottom"/>
      </w:pPr>
    </w:p>
    <w:p w:rsidR="00315D08" w:rsidRPr="004E2A19" w:rsidRDefault="00315D08" w:rsidP="004E2A19">
      <w:pPr>
        <w:pStyle w:val="ATHeading1"/>
        <w:rPr>
          <w:lang w:val="fr-FR"/>
        </w:rPr>
      </w:pPr>
      <w:bookmarkStart w:id="0" w:name="TANumber"/>
      <w:r w:rsidRPr="00CD7489">
        <w:t>P9_TA(2024)0</w:t>
      </w:r>
      <w:bookmarkEnd w:id="0"/>
      <w:r w:rsidR="004E2A19">
        <w:rPr>
          <w:lang w:val="fr-FR"/>
        </w:rPr>
        <w:t>140</w:t>
      </w:r>
      <w:bookmarkStart w:id="1" w:name="_GoBack"/>
      <w:bookmarkEnd w:id="1"/>
    </w:p>
    <w:p w:rsidR="00315D08" w:rsidRPr="00CD7489" w:rsidRDefault="00315D08" w:rsidP="00315D08">
      <w:pPr>
        <w:pStyle w:val="ATHeading2"/>
      </w:pPr>
      <w:bookmarkStart w:id="2" w:name="title"/>
      <w:r w:rsidRPr="00CD7489">
        <w:t>Прекратяване на европейската платформа за ОРС</w:t>
      </w:r>
      <w:bookmarkEnd w:id="2"/>
    </w:p>
    <w:p w:rsidR="00315D08" w:rsidRPr="00CD7489" w:rsidRDefault="00315D08" w:rsidP="00315D08">
      <w:pPr>
        <w:rPr>
          <w:i/>
          <w:vanish/>
        </w:rPr>
      </w:pPr>
      <w:r w:rsidRPr="00CD7489">
        <w:rPr>
          <w:i/>
        </w:rPr>
        <w:fldChar w:fldCharType="begin"/>
      </w:r>
      <w:r w:rsidRPr="00CD7489">
        <w:rPr>
          <w:i/>
        </w:rPr>
        <w:instrText xml:space="preserve"> TC"(</w:instrText>
      </w:r>
      <w:bookmarkStart w:id="3" w:name="DocNumber"/>
      <w:r w:rsidRPr="00CD7489">
        <w:rPr>
          <w:i/>
        </w:rPr>
        <w:instrText>A9-0058/2024</w:instrText>
      </w:r>
      <w:bookmarkEnd w:id="3"/>
      <w:r w:rsidRPr="00CD7489">
        <w:rPr>
          <w:i/>
        </w:rPr>
        <w:instrText xml:space="preserve"> - Докладчик: Лаура </w:instrText>
      </w:r>
      <w:proofErr w:type="spellStart"/>
      <w:r w:rsidRPr="00CD7489">
        <w:rPr>
          <w:i/>
        </w:rPr>
        <w:instrText>Балярин</w:instrText>
      </w:r>
      <w:proofErr w:type="spellEnd"/>
      <w:r w:rsidRPr="00CD7489">
        <w:rPr>
          <w:i/>
        </w:rPr>
        <w:instrText xml:space="preserve"> </w:instrText>
      </w:r>
      <w:proofErr w:type="spellStart"/>
      <w:r w:rsidRPr="00CD7489">
        <w:rPr>
          <w:i/>
        </w:rPr>
        <w:instrText>Сереса</w:instrText>
      </w:r>
      <w:proofErr w:type="spellEnd"/>
      <w:r w:rsidRPr="00CD7489">
        <w:rPr>
          <w:i/>
        </w:rPr>
        <w:instrText xml:space="preserve">)"\l3 \n&gt; \* MERGEFORMAT </w:instrText>
      </w:r>
      <w:r w:rsidRPr="00CD7489">
        <w:rPr>
          <w:i/>
        </w:rPr>
        <w:fldChar w:fldCharType="end"/>
      </w:r>
    </w:p>
    <w:p w:rsidR="00315D08" w:rsidRPr="00CD7489" w:rsidRDefault="00315D08" w:rsidP="00315D08">
      <w:pPr>
        <w:rPr>
          <w:vanish/>
        </w:rPr>
      </w:pPr>
      <w:bookmarkStart w:id="4" w:name="Commission"/>
      <w:r w:rsidRPr="00CD7489">
        <w:rPr>
          <w:vanish/>
        </w:rPr>
        <w:t>Комисия по вътрешния пазар и защита на потребителите</w:t>
      </w:r>
      <w:bookmarkEnd w:id="4"/>
    </w:p>
    <w:p w:rsidR="00315D08" w:rsidRPr="00CD7489" w:rsidRDefault="00315D08" w:rsidP="00315D08">
      <w:pPr>
        <w:rPr>
          <w:vanish/>
        </w:rPr>
      </w:pPr>
      <w:bookmarkStart w:id="5" w:name="PE"/>
      <w:r w:rsidRPr="00CD7489">
        <w:rPr>
          <w:vanish/>
        </w:rPr>
        <w:t>PE757.943</w:t>
      </w:r>
      <w:bookmarkEnd w:id="5"/>
    </w:p>
    <w:p w:rsidR="00315D08" w:rsidRPr="00CD7489" w:rsidRDefault="00315D08" w:rsidP="00315D08">
      <w:pPr>
        <w:pStyle w:val="ATHeading3"/>
      </w:pPr>
      <w:bookmarkStart w:id="6" w:name="Sujet"/>
      <w:r w:rsidRPr="00CD7489">
        <w:t xml:space="preserve">Законодателна резолюция на Европейския парламент от </w:t>
      </w:r>
      <w:r w:rsidR="00187C23">
        <w:t>13 март</w:t>
      </w:r>
      <w:r w:rsidRPr="00CD7489">
        <w:t xml:space="preserve"> 2024 г. относно предложението за регламент на Европейския парламент и на Съвета за отмяна на Регламент (ЕС) № 524/2013 и за изменение на регламенти (ЕС) 2017/2394 и (ЕС) 2018/1724 във връзка с прекратяването на европейската платформа за онлайн решение на спорове (ОРС)</w:t>
      </w:r>
      <w:bookmarkEnd w:id="6"/>
      <w:r w:rsidRPr="00CD7489">
        <w:t xml:space="preserve"> </w:t>
      </w:r>
      <w:bookmarkStart w:id="7" w:name="References"/>
      <w:r w:rsidRPr="00CD7489">
        <w:t>(COM(2023)0647 – C9-0380/2023 – 2023/0375(COD))</w:t>
      </w:r>
      <w:bookmarkEnd w:id="7"/>
    </w:p>
    <w:p w:rsidR="00315D08" w:rsidRPr="00CD7489" w:rsidRDefault="00315D08" w:rsidP="00315D08"/>
    <w:p w:rsidR="00D97B25" w:rsidRPr="00CD7489" w:rsidRDefault="00D97B25" w:rsidP="00D97B25">
      <w:pPr>
        <w:pStyle w:val="NormalBold"/>
      </w:pPr>
      <w:bookmarkStart w:id="8" w:name="TextBodyBegin"/>
      <w:bookmarkEnd w:id="8"/>
      <w:r w:rsidRPr="00CD7489">
        <w:t>(Обикновена законодателна процедура: първо четене)</w:t>
      </w:r>
    </w:p>
    <w:p w:rsidR="00D97B25" w:rsidRPr="00CD7489" w:rsidRDefault="00D97B25" w:rsidP="00D97B25">
      <w:pPr>
        <w:pStyle w:val="EPComma"/>
      </w:pPr>
      <w:r w:rsidRPr="00CD7489">
        <w:rPr>
          <w:i/>
        </w:rPr>
        <w:t>Европейският парламент</w:t>
      </w:r>
      <w:r w:rsidRPr="00CD7489">
        <w:t>,</w:t>
      </w:r>
    </w:p>
    <w:p w:rsidR="00D97B25" w:rsidRPr="00CD7489" w:rsidRDefault="00D97B25" w:rsidP="00187C23">
      <w:pPr>
        <w:pStyle w:val="NormalHanging12a"/>
      </w:pPr>
      <w:r w:rsidRPr="00CD7489">
        <w:t>–</w:t>
      </w:r>
      <w:r w:rsidRPr="00CD7489">
        <w:tab/>
        <w:t xml:space="preserve">като взе предвид предложението на Комисията до </w:t>
      </w:r>
      <w:r w:rsidR="00187C23">
        <w:t>П</w:t>
      </w:r>
      <w:r w:rsidRPr="00CD7489">
        <w:t>арламент</w:t>
      </w:r>
      <w:r w:rsidR="00187C23">
        <w:t>а</w:t>
      </w:r>
      <w:r w:rsidRPr="00CD7489">
        <w:t xml:space="preserve"> и до Съвета (COM(2023)0647),</w:t>
      </w:r>
    </w:p>
    <w:p w:rsidR="00D97B25" w:rsidRPr="00CD7489" w:rsidRDefault="00D97B25" w:rsidP="00D97B25">
      <w:pPr>
        <w:pStyle w:val="NormalHanging12a"/>
      </w:pPr>
      <w:r w:rsidRPr="00CD7489">
        <w:t>–</w:t>
      </w:r>
      <w:r w:rsidRPr="00CD7489">
        <w:tab/>
        <w:t>като взе предвид член 294, параграф 2 и член 114 от Договора за функционирането на Европейския съюз, съгласно които Комисията е внесла предложението в Парламента (C9</w:t>
      </w:r>
      <w:r w:rsidRPr="00CD7489">
        <w:noBreakHyphen/>
        <w:t>0380/2023),</w:t>
      </w:r>
    </w:p>
    <w:p w:rsidR="00D97B25" w:rsidRPr="00CD7489" w:rsidRDefault="00D97B25" w:rsidP="00D97B25">
      <w:pPr>
        <w:pStyle w:val="NormalHanging12a"/>
      </w:pPr>
      <w:r w:rsidRPr="00CD7489">
        <w:t>–</w:t>
      </w:r>
      <w:r w:rsidRPr="00CD7489">
        <w:tab/>
        <w:t>като взе предвид член 294, параграф 3 от Договора за функционирането на Европейския съюз,</w:t>
      </w:r>
    </w:p>
    <w:p w:rsidR="00D97B25" w:rsidRPr="00CD7489" w:rsidRDefault="00D97B25" w:rsidP="00D97B25">
      <w:pPr>
        <w:pStyle w:val="NormalHanging12a"/>
      </w:pPr>
      <w:r w:rsidRPr="00CD7489">
        <w:t>–</w:t>
      </w:r>
      <w:r w:rsidRPr="00CD7489">
        <w:tab/>
        <w:t>като взе предвид становището на Европейския икономически и социален комитет от 14 февруари 2024 г.</w:t>
      </w:r>
      <w:r w:rsidRPr="00CD7489">
        <w:rPr>
          <w:rStyle w:val="FootnoteReference"/>
        </w:rPr>
        <w:footnoteReference w:id="1"/>
      </w:r>
      <w:r w:rsidRPr="00CD7489">
        <w:t>,</w:t>
      </w:r>
    </w:p>
    <w:p w:rsidR="00D97B25" w:rsidRPr="00CD7489" w:rsidRDefault="00D97B25" w:rsidP="00D97B25">
      <w:pPr>
        <w:pStyle w:val="NormalHanging12a"/>
      </w:pPr>
      <w:r w:rsidRPr="00CD7489">
        <w:t>–</w:t>
      </w:r>
      <w:r w:rsidRPr="00CD7489">
        <w:tab/>
        <w:t>като взе предвид член 59 от своя Правилник за дейността,</w:t>
      </w:r>
    </w:p>
    <w:p w:rsidR="00D97B25" w:rsidRPr="00CD7489" w:rsidRDefault="00D97B25" w:rsidP="00D97B25">
      <w:pPr>
        <w:pStyle w:val="NormalHanging12a"/>
      </w:pPr>
      <w:r w:rsidRPr="00CD7489">
        <w:t>–</w:t>
      </w:r>
      <w:r w:rsidRPr="00CD7489">
        <w:tab/>
        <w:t>като взе предвид доклада на комисията по вътрешния пазар и защита на потребителите (A9-0058/2024),</w:t>
      </w:r>
    </w:p>
    <w:p w:rsidR="00D97B25" w:rsidRPr="00CD7489" w:rsidRDefault="00D97B25" w:rsidP="00D97B25">
      <w:pPr>
        <w:pStyle w:val="NormalHanging12a"/>
      </w:pPr>
      <w:r w:rsidRPr="00CD7489">
        <w:t>1.</w:t>
      </w:r>
      <w:r w:rsidRPr="00CD7489">
        <w:tab/>
        <w:t>приема своята позиция на първо четене, която съвпада с предложението на Комисията;</w:t>
      </w:r>
    </w:p>
    <w:p w:rsidR="00D97B25" w:rsidRPr="00CD7489" w:rsidRDefault="00D97B25" w:rsidP="00D97B25">
      <w:pPr>
        <w:pStyle w:val="NormalHanging12a"/>
      </w:pPr>
      <w:r w:rsidRPr="00CD7489">
        <w:t>2.</w:t>
      </w:r>
      <w:r w:rsidRPr="00CD7489">
        <w:tab/>
        <w:t xml:space="preserve">приканва Комисията да се отнесе до него отново, в случай че замени своето </w:t>
      </w:r>
      <w:r w:rsidRPr="00CD7489">
        <w:lastRenderedPageBreak/>
        <w:t>предложение с друг текст</w:t>
      </w:r>
      <w:r w:rsidR="00187C23">
        <w:t>,</w:t>
      </w:r>
      <w:r w:rsidRPr="00CD7489">
        <w:t xml:space="preserve"> внесе или възнамерява да внесе съществени промени в това предложение;</w:t>
      </w:r>
    </w:p>
    <w:p w:rsidR="00D97B25" w:rsidRPr="00CD7489" w:rsidRDefault="00D97B25" w:rsidP="00D97B25">
      <w:pPr>
        <w:pStyle w:val="NormalHanging12a"/>
        <w:ind w:left="560" w:hanging="560"/>
      </w:pPr>
      <w:r w:rsidRPr="00CD7489">
        <w:t>3.</w:t>
      </w:r>
      <w:r w:rsidRPr="00CD7489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D97B25" w:rsidRPr="00CD7489" w:rsidRDefault="00D97B25" w:rsidP="00D97B25"/>
    <w:p w:rsidR="00E365E1" w:rsidRPr="00CD7489" w:rsidRDefault="00E365E1" w:rsidP="00D97B25">
      <w:bookmarkStart w:id="9" w:name="TextBodyEnd"/>
      <w:bookmarkEnd w:id="9"/>
    </w:p>
    <w:sectPr w:rsidR="00E365E1" w:rsidRPr="00CD7489" w:rsidSect="00CD74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D08" w:rsidRPr="00CD7489" w:rsidRDefault="00315D08">
      <w:r w:rsidRPr="00CD7489">
        <w:separator/>
      </w:r>
    </w:p>
  </w:endnote>
  <w:endnote w:type="continuationSeparator" w:id="0">
    <w:p w:rsidR="00315D08" w:rsidRPr="00CD7489" w:rsidRDefault="00315D08">
      <w:r w:rsidRPr="00CD74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4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4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4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D08" w:rsidRPr="00CD7489" w:rsidRDefault="00315D08">
      <w:r w:rsidRPr="00CD7489">
        <w:separator/>
      </w:r>
    </w:p>
  </w:footnote>
  <w:footnote w:type="continuationSeparator" w:id="0">
    <w:p w:rsidR="00315D08" w:rsidRPr="00CD7489" w:rsidRDefault="00315D08">
      <w:r w:rsidRPr="00CD7489">
        <w:continuationSeparator/>
      </w:r>
    </w:p>
  </w:footnote>
  <w:footnote w:id="1">
    <w:p w:rsidR="00D97B25" w:rsidRPr="00CD7489" w:rsidRDefault="00D97B25" w:rsidP="00CD7489">
      <w:pPr>
        <w:pStyle w:val="FootnoteText"/>
        <w:ind w:left="567" w:hanging="567"/>
        <w:rPr>
          <w:sz w:val="24"/>
          <w:lang w:val="bg-BG"/>
        </w:rPr>
      </w:pPr>
      <w:r w:rsidRPr="00CD7489">
        <w:rPr>
          <w:rStyle w:val="FootnoteReference"/>
          <w:sz w:val="24"/>
          <w:lang w:val="bg-BG"/>
        </w:rPr>
        <w:footnoteRef/>
      </w:r>
      <w:r w:rsidR="00CD7489" w:rsidRPr="00CD7489">
        <w:rPr>
          <w:sz w:val="24"/>
          <w:lang w:val="bg-BG"/>
        </w:rPr>
        <w:t xml:space="preserve"> </w:t>
      </w:r>
      <w:r w:rsidR="00CD7489" w:rsidRPr="00CD7489">
        <w:rPr>
          <w:sz w:val="24"/>
          <w:lang w:val="bg-BG"/>
        </w:rPr>
        <w:tab/>
      </w:r>
      <w:r w:rsidRPr="00CD7489">
        <w:rPr>
          <w:sz w:val="24"/>
          <w:lang w:val="bg-BG"/>
        </w:rPr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4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4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4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BG"/>
    <w:docVar w:name="dvnumam" w:val="0"/>
    <w:docVar w:name="dvpe" w:val="757.943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отмяна на Регламент (ЕС) № 524/2013 и за изменение на регламенти (ЕС) 2017/2394 и (ЕС) 2018/1724 във връзка с прекратяването на европейската платформа за онлайн решение на спорове (ОРС)(COM(2023)0647 – C9-0380/2023 – 2023/0375(COD))"/>
  </w:docVars>
  <w:rsids>
    <w:rsidRoot w:val="00315D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87C23"/>
    <w:rsid w:val="001F32AE"/>
    <w:rsid w:val="002767FF"/>
    <w:rsid w:val="002B18FE"/>
    <w:rsid w:val="002B5493"/>
    <w:rsid w:val="00315D0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A1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489"/>
    <w:rsid w:val="00CF071A"/>
    <w:rsid w:val="00D058B8"/>
    <w:rsid w:val="00D56C11"/>
    <w:rsid w:val="00D834A0"/>
    <w:rsid w:val="00D872DF"/>
    <w:rsid w:val="00D91E21"/>
    <w:rsid w:val="00D97B2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78AF5"/>
  <w15:chartTrackingRefBased/>
  <w15:docId w15:val="{1FE42065-591D-44EA-90B7-DC75D0F7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7B25"/>
    <w:pPr>
      <w:spacing w:before="480" w:after="240"/>
    </w:pPr>
  </w:style>
  <w:style w:type="paragraph" w:customStyle="1" w:styleId="NormalBold">
    <w:name w:val="NormalBold"/>
    <w:basedOn w:val="Normal"/>
    <w:rsid w:val="00D97B25"/>
    <w:rPr>
      <w:b/>
    </w:rPr>
  </w:style>
  <w:style w:type="paragraph" w:customStyle="1" w:styleId="NormalHanging12a">
    <w:name w:val="NormalHanging12a"/>
    <w:basedOn w:val="Normal"/>
    <w:rsid w:val="00D97B2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87C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7C23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66892-AD05-42EA-A70B-DA8EDEDF1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2024-03-13T11:58:00Z</dcterms:created>
  <dcterms:modified xsi:type="dcterms:W3CDTF">2024-03-13T11:58:00Z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