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601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16016" w:rsidRDefault="008A23B9" w:rsidP="0010095E">
            <w:pPr>
              <w:pStyle w:val="EPName"/>
            </w:pPr>
            <w:r w:rsidRPr="00C16016">
              <w:t>Euroopa Parlament</w:t>
            </w:r>
          </w:p>
          <w:p w:rsidR="00751A4A" w:rsidRPr="00C1601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601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16016" w:rsidRDefault="00187494" w:rsidP="0010095E">
            <w:pPr>
              <w:pStyle w:val="EPLogo"/>
            </w:pPr>
            <w:r w:rsidRPr="00C1601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16016" w:rsidRDefault="00D058B8" w:rsidP="004C5D52">
      <w:pPr>
        <w:pStyle w:val="LineTop"/>
      </w:pPr>
    </w:p>
    <w:p w:rsidR="00680577" w:rsidRPr="00C16016" w:rsidRDefault="008A23B9" w:rsidP="00680577">
      <w:pPr>
        <w:pStyle w:val="EPBodyTA1"/>
      </w:pPr>
      <w:r w:rsidRPr="00C16016">
        <w:t>VASTUVÕETUD TEKSTID</w:t>
      </w:r>
    </w:p>
    <w:p w:rsidR="00D058B8" w:rsidRPr="00C16016" w:rsidRDefault="00D058B8" w:rsidP="00D058B8">
      <w:pPr>
        <w:pStyle w:val="LineBottom"/>
      </w:pPr>
    </w:p>
    <w:p w:rsidR="008A23B9" w:rsidRPr="00C16016" w:rsidRDefault="008A23B9" w:rsidP="008A23B9">
      <w:pPr>
        <w:pStyle w:val="ATHeading1"/>
      </w:pPr>
      <w:bookmarkStart w:id="0" w:name="TANumber"/>
      <w:r w:rsidRPr="00C16016">
        <w:t>P9_TA(2024)0</w:t>
      </w:r>
      <w:r w:rsidR="00235900" w:rsidRPr="00C16016">
        <w:t>140</w:t>
      </w:r>
      <w:bookmarkEnd w:id="0"/>
    </w:p>
    <w:p w:rsidR="008A23B9" w:rsidRPr="00C16016" w:rsidRDefault="008A23B9" w:rsidP="008A23B9">
      <w:pPr>
        <w:pStyle w:val="ATHeading2"/>
      </w:pPr>
      <w:bookmarkStart w:id="1" w:name="title"/>
      <w:r w:rsidRPr="00C16016">
        <w:t>Euroopa internetipõhise vaidluste lahendamise platvormi tegevuse lõpetamine</w:t>
      </w:r>
      <w:bookmarkEnd w:id="1"/>
    </w:p>
    <w:p w:rsidR="008A23B9" w:rsidRPr="00C16016" w:rsidRDefault="008A23B9" w:rsidP="008A23B9">
      <w:pPr>
        <w:rPr>
          <w:i/>
          <w:vanish/>
        </w:rPr>
      </w:pPr>
      <w:r w:rsidRPr="00C16016">
        <w:rPr>
          <w:i/>
        </w:rPr>
        <w:fldChar w:fldCharType="begin"/>
      </w:r>
      <w:r w:rsidRPr="00C16016">
        <w:rPr>
          <w:i/>
        </w:rPr>
        <w:instrText xml:space="preserve"> TC"(</w:instrText>
      </w:r>
      <w:bookmarkStart w:id="2" w:name="DocNumber"/>
      <w:r w:rsidRPr="00C16016">
        <w:rPr>
          <w:i/>
        </w:rPr>
        <w:instrText>A9-0058/2024</w:instrText>
      </w:r>
      <w:bookmarkEnd w:id="2"/>
      <w:r w:rsidRPr="00C16016">
        <w:rPr>
          <w:i/>
        </w:rPr>
        <w:instrText xml:space="preserve"> - Raportöör: Laura Ballarín Cereza)"\l3 \n&gt; \* MERGEFORMAT </w:instrText>
      </w:r>
      <w:r w:rsidRPr="00C16016">
        <w:rPr>
          <w:i/>
        </w:rPr>
        <w:fldChar w:fldCharType="end"/>
      </w:r>
    </w:p>
    <w:p w:rsidR="008A23B9" w:rsidRPr="00C16016" w:rsidRDefault="008A23B9" w:rsidP="008A23B9">
      <w:pPr>
        <w:rPr>
          <w:vanish/>
        </w:rPr>
      </w:pPr>
      <w:bookmarkStart w:id="3" w:name="Commission"/>
      <w:r w:rsidRPr="00C16016">
        <w:rPr>
          <w:vanish/>
        </w:rPr>
        <w:t>Siseturu- ja tarbijakaitsekomisjon</w:t>
      </w:r>
      <w:bookmarkEnd w:id="3"/>
    </w:p>
    <w:p w:rsidR="008A23B9" w:rsidRPr="00C16016" w:rsidRDefault="008A23B9" w:rsidP="008A23B9">
      <w:pPr>
        <w:rPr>
          <w:vanish/>
        </w:rPr>
      </w:pPr>
      <w:bookmarkStart w:id="4" w:name="PE"/>
      <w:r w:rsidRPr="00C16016">
        <w:rPr>
          <w:vanish/>
        </w:rPr>
        <w:t>PE757.943</w:t>
      </w:r>
      <w:bookmarkEnd w:id="4"/>
    </w:p>
    <w:p w:rsidR="008A23B9" w:rsidRPr="00C16016" w:rsidRDefault="006551F8" w:rsidP="006551F8">
      <w:pPr>
        <w:pStyle w:val="ATHeading3"/>
      </w:pPr>
      <w:bookmarkStart w:id="5" w:name="Sujet"/>
      <w:r w:rsidRPr="00C16016">
        <w:t>Euroopa Parlamendi 13</w:t>
      </w:r>
      <w:r w:rsidR="008A23B9" w:rsidRPr="00C16016">
        <w:t>.</w:t>
      </w:r>
      <w:r w:rsidRPr="00C16016">
        <w:t> märtsi 2024. </w:t>
      </w:r>
      <w:r w:rsidR="008A23B9" w:rsidRPr="00C16016">
        <w:t>aasta seadusandlik resolutsioon ettepaneku kohta võtta vastu Euroopa Parlamendi ja nõukogu määrus, millega tunn</w:t>
      </w:r>
      <w:r w:rsidRPr="00C16016">
        <w:t>istatakse kehtetuks määrus (EL) nr </w:t>
      </w:r>
      <w:r w:rsidR="008A23B9" w:rsidRPr="00C16016">
        <w:t>524/20</w:t>
      </w:r>
      <w:r w:rsidRPr="00C16016">
        <w:t>13 ning muudetakse määrusi (EL) 2017/2394 ja (EL) </w:t>
      </w:r>
      <w:r w:rsidR="008A23B9" w:rsidRPr="00C16016">
        <w:t>2018/1724 seoses Euroopa internetipõhise vaidluste lahendamise platvormi tegevuse lõpetamisega</w:t>
      </w:r>
      <w:bookmarkEnd w:id="5"/>
      <w:r w:rsidR="008A23B9" w:rsidRPr="00C16016">
        <w:t xml:space="preserve"> </w:t>
      </w:r>
      <w:bookmarkStart w:id="6" w:name="References"/>
      <w:r w:rsidR="008A23B9" w:rsidRPr="00C16016">
        <w:t>(COM(2023)0647 – C9-0380/2023 – 2023/0375(COD))</w:t>
      </w:r>
      <w:bookmarkStart w:id="7" w:name="_GoBack"/>
      <w:bookmarkEnd w:id="6"/>
      <w:bookmarkEnd w:id="7"/>
    </w:p>
    <w:p w:rsidR="00F35FA1" w:rsidRPr="00C16016" w:rsidRDefault="00F35FA1" w:rsidP="00F35FA1">
      <w:pPr>
        <w:pStyle w:val="NormalBold"/>
      </w:pPr>
      <w:bookmarkStart w:id="8" w:name="TextBodyBegin"/>
      <w:bookmarkEnd w:id="8"/>
      <w:r w:rsidRPr="00C16016">
        <w:t>(Seadusandlik tavamenetlus: esimene lugemine)</w:t>
      </w:r>
    </w:p>
    <w:p w:rsidR="00F35FA1" w:rsidRPr="00C16016" w:rsidRDefault="006551F8" w:rsidP="00F35FA1">
      <w:pPr>
        <w:pStyle w:val="EPComma"/>
      </w:pPr>
      <w:r w:rsidRPr="00C16016">
        <w:rPr>
          <w:i/>
        </w:rPr>
        <w:t xml:space="preserve">Euroopa </w:t>
      </w:r>
      <w:r w:rsidR="00F35FA1" w:rsidRPr="00C16016">
        <w:rPr>
          <w:i/>
        </w:rPr>
        <w:t>Parlament,</w:t>
      </w:r>
    </w:p>
    <w:p w:rsidR="00F35FA1" w:rsidRPr="00C16016" w:rsidRDefault="00F35FA1" w:rsidP="00F35FA1">
      <w:pPr>
        <w:pStyle w:val="NormalHanging12a"/>
      </w:pPr>
      <w:r w:rsidRPr="00C16016">
        <w:t>–</w:t>
      </w:r>
      <w:r w:rsidRPr="00C16016">
        <w:tab/>
        <w:t>võttes arvesse komisjoni ettepanekut Euroopa Parlamendile ja nõukogule (COM(2023)0647),</w:t>
      </w:r>
    </w:p>
    <w:p w:rsidR="00F35FA1" w:rsidRPr="00C16016" w:rsidRDefault="00F35FA1" w:rsidP="00F35FA1">
      <w:pPr>
        <w:pStyle w:val="NormalHanging12a"/>
      </w:pPr>
      <w:r w:rsidRPr="00C16016">
        <w:t>–</w:t>
      </w:r>
      <w:r w:rsidRPr="00C16016">
        <w:tab/>
        <w:t>võttes arvesse Euroopa Liidu toimimise lepingu artikli 294 lõiget 2 ja artiklit 114, mille alusel komisjon esitas ette</w:t>
      </w:r>
      <w:r w:rsidR="006551F8" w:rsidRPr="00C16016">
        <w:t>paneku Euroopa Parlamendile (C9</w:t>
      </w:r>
      <w:r w:rsidR="006551F8" w:rsidRPr="00C16016">
        <w:noBreakHyphen/>
      </w:r>
      <w:r w:rsidRPr="00C16016">
        <w:t>0380/2023),</w:t>
      </w:r>
    </w:p>
    <w:p w:rsidR="00F35FA1" w:rsidRPr="00C16016" w:rsidRDefault="00F35FA1" w:rsidP="00F35FA1">
      <w:pPr>
        <w:pStyle w:val="NormalHanging12a"/>
      </w:pPr>
      <w:r w:rsidRPr="00C16016">
        <w:t>–</w:t>
      </w:r>
      <w:r w:rsidRPr="00C16016">
        <w:tab/>
        <w:t xml:space="preserve">võttes arvesse Euroopa </w:t>
      </w:r>
      <w:r w:rsidR="006551F8" w:rsidRPr="00C16016">
        <w:t>Liidu toimimise lepingu artikli 294 lõiget </w:t>
      </w:r>
      <w:r w:rsidRPr="00C16016">
        <w:t>3,</w:t>
      </w:r>
    </w:p>
    <w:p w:rsidR="00F35FA1" w:rsidRPr="00C16016" w:rsidRDefault="00F35FA1" w:rsidP="00F35FA1">
      <w:pPr>
        <w:pStyle w:val="NormalHanging12a"/>
      </w:pPr>
      <w:r w:rsidRPr="00C16016">
        <w:t>–</w:t>
      </w:r>
      <w:r w:rsidRPr="00C16016">
        <w:tab/>
        <w:t>võttes arvesse Euroopa Majandus- ja Sotsiaalkomitee 14. veebruari 2024. aasta arvamust</w:t>
      </w:r>
      <w:r w:rsidRPr="00C16016">
        <w:rPr>
          <w:rStyle w:val="FootnoteReference"/>
        </w:rPr>
        <w:footnoteReference w:id="1"/>
      </w:r>
      <w:r w:rsidRPr="00C16016">
        <w:t>,</w:t>
      </w:r>
    </w:p>
    <w:p w:rsidR="00F35FA1" w:rsidRPr="00C16016" w:rsidRDefault="00F35FA1" w:rsidP="00F35FA1">
      <w:pPr>
        <w:pStyle w:val="NormalHanging12a"/>
      </w:pPr>
      <w:r w:rsidRPr="00C16016">
        <w:t>–</w:t>
      </w:r>
      <w:r w:rsidRPr="00C16016">
        <w:tab/>
        <w:t>võ</w:t>
      </w:r>
      <w:r w:rsidR="006551F8" w:rsidRPr="00C16016">
        <w:t>ttes arvesse kodukorra artiklit </w:t>
      </w:r>
      <w:r w:rsidRPr="00C16016">
        <w:t>59,</w:t>
      </w:r>
    </w:p>
    <w:p w:rsidR="00F35FA1" w:rsidRPr="00C16016" w:rsidRDefault="00F35FA1" w:rsidP="00F35FA1">
      <w:pPr>
        <w:pStyle w:val="NormalHanging12a"/>
      </w:pPr>
      <w:r w:rsidRPr="00C16016">
        <w:t>–</w:t>
      </w:r>
      <w:r w:rsidRPr="00C16016">
        <w:tab/>
        <w:t>võttes arvesse siseturu- ja tarb</w:t>
      </w:r>
      <w:r w:rsidR="006551F8" w:rsidRPr="00C16016">
        <w:t>ijakaitsekomisjoni raportit (A9</w:t>
      </w:r>
      <w:r w:rsidR="006551F8" w:rsidRPr="00C16016">
        <w:noBreakHyphen/>
      </w:r>
      <w:r w:rsidRPr="00C16016">
        <w:t>0058/2024),</w:t>
      </w:r>
    </w:p>
    <w:p w:rsidR="00F35FA1" w:rsidRPr="00C16016" w:rsidRDefault="00F35FA1" w:rsidP="00F35FA1">
      <w:pPr>
        <w:pStyle w:val="NormalHanging12a"/>
      </w:pPr>
      <w:r w:rsidRPr="00C16016">
        <w:t>1.</w:t>
      </w:r>
      <w:r w:rsidRPr="00C16016">
        <w:tab/>
        <w:t>võtab vastu esimese lugemise seisukoha, võttes üle komisjoni ettepaneku;</w:t>
      </w:r>
    </w:p>
    <w:p w:rsidR="00F35FA1" w:rsidRPr="00C16016" w:rsidRDefault="00F35FA1" w:rsidP="00F35FA1">
      <w:pPr>
        <w:pStyle w:val="NormalHanging12a"/>
      </w:pPr>
      <w:r w:rsidRPr="00C16016">
        <w:t>2.</w:t>
      </w:r>
      <w:r w:rsidRPr="00C16016">
        <w:tab/>
        <w:t>palub komisjonil ettepaneku uuesti Euroopa Parlamendile saata, kui komisjon asendab selle uue ettepanekuga, muudab seda oluliselt või kavatseb seda oluliselt muuta;</w:t>
      </w:r>
    </w:p>
    <w:p w:rsidR="00E365E1" w:rsidRPr="00C16016" w:rsidRDefault="00F35FA1" w:rsidP="006551F8">
      <w:pPr>
        <w:pStyle w:val="NormalHanging12a"/>
        <w:ind w:left="560" w:hanging="560"/>
      </w:pPr>
      <w:r w:rsidRPr="00C16016">
        <w:t>3.</w:t>
      </w:r>
      <w:r w:rsidRPr="00C16016">
        <w:tab/>
        <w:t>teeb presidendile ülesandeks edastada Euroopa Parlamendi seisukoht nõukogule ja komisjonile ning liikmesriikide parlamentidele.</w:t>
      </w:r>
      <w:bookmarkStart w:id="9" w:name="TextBodyEnd"/>
      <w:bookmarkEnd w:id="9"/>
    </w:p>
    <w:sectPr w:rsidR="00E365E1" w:rsidRPr="00C16016" w:rsidSect="00A37C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3B9" w:rsidRPr="00A37C75" w:rsidRDefault="008A23B9">
      <w:r w:rsidRPr="00A37C75">
        <w:separator/>
      </w:r>
    </w:p>
  </w:endnote>
  <w:endnote w:type="continuationSeparator" w:id="0">
    <w:p w:rsidR="008A23B9" w:rsidRPr="00A37C75" w:rsidRDefault="008A23B9">
      <w:r w:rsidRPr="00A37C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7C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7C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7C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3B9" w:rsidRPr="00A37C75" w:rsidRDefault="008A23B9">
      <w:r w:rsidRPr="00A37C75">
        <w:separator/>
      </w:r>
    </w:p>
  </w:footnote>
  <w:footnote w:type="continuationSeparator" w:id="0">
    <w:p w:rsidR="008A23B9" w:rsidRPr="00A37C75" w:rsidRDefault="008A23B9">
      <w:r w:rsidRPr="00A37C75">
        <w:continuationSeparator/>
      </w:r>
    </w:p>
  </w:footnote>
  <w:footnote w:id="1">
    <w:p w:rsidR="00F35FA1" w:rsidRPr="00A37C75" w:rsidRDefault="00F35FA1" w:rsidP="00A37C75">
      <w:pPr>
        <w:pStyle w:val="FootnoteText"/>
        <w:ind w:left="567" w:hanging="567"/>
        <w:rPr>
          <w:sz w:val="24"/>
          <w:lang w:val="et-EE"/>
        </w:rPr>
      </w:pPr>
      <w:r w:rsidRPr="00A37C75">
        <w:rPr>
          <w:rStyle w:val="FootnoteReference"/>
          <w:sz w:val="24"/>
          <w:lang w:val="et-EE"/>
        </w:rPr>
        <w:footnoteRef/>
      </w:r>
      <w:r w:rsidR="00A37C75" w:rsidRPr="00A37C75">
        <w:rPr>
          <w:i/>
          <w:iCs/>
          <w:sz w:val="24"/>
          <w:lang w:val="et-EE"/>
        </w:rPr>
        <w:t xml:space="preserve"> </w:t>
      </w:r>
      <w:r w:rsidR="00A37C75" w:rsidRPr="00A37C75">
        <w:rPr>
          <w:i/>
          <w:iCs/>
          <w:sz w:val="24"/>
          <w:lang w:val="et-EE"/>
        </w:rPr>
        <w:tab/>
      </w:r>
      <w:r w:rsidRPr="00A37C75">
        <w:rPr>
          <w:i/>
          <w:iCs/>
          <w:sz w:val="24"/>
          <w:lang w:val="et-EE"/>
        </w:rPr>
        <w:t>Euroopa Liidu Teatajas</w:t>
      </w:r>
      <w:r w:rsidRPr="00A37C75">
        <w:rPr>
          <w:sz w:val="24"/>
          <w:lang w:val="et-EE"/>
        </w:rPr>
        <w:t xml:space="preserve"> seni avaldamata.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7C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7C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7C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ET"/>
    <w:docVar w:name="dvnumam" w:val="0"/>
    <w:docVar w:name="dvpe" w:val="757.943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tunnistatakse kehtetuks määrus (EL) nr 524/2013 ning muudetakse määrusi (EL) 2017/2394 ja (EL) 2018/1724 seoses Euroopa internetipõhise vaidluste lahendamise platvormi tegevuse lõpetamisega(COM(2023)0647 – C9-0380/2023 – 2023/0375(COD))"/>
  </w:docVars>
  <w:rsids>
    <w:rsidRoot w:val="008A23B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590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51F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23B9"/>
    <w:rsid w:val="008C2AC6"/>
    <w:rsid w:val="00930C23"/>
    <w:rsid w:val="0093193B"/>
    <w:rsid w:val="009509D8"/>
    <w:rsid w:val="00950B64"/>
    <w:rsid w:val="00981893"/>
    <w:rsid w:val="00A1687D"/>
    <w:rsid w:val="00A37C7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6016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5FA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EB8ECC-663F-4D39-A23F-D7F739A22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35FA1"/>
    <w:pPr>
      <w:spacing w:before="480" w:after="240"/>
    </w:pPr>
  </w:style>
  <w:style w:type="paragraph" w:customStyle="1" w:styleId="NormalBold">
    <w:name w:val="NormalBold"/>
    <w:basedOn w:val="Normal"/>
    <w:rsid w:val="00F35FA1"/>
    <w:rPr>
      <w:b/>
    </w:rPr>
  </w:style>
  <w:style w:type="paragraph" w:customStyle="1" w:styleId="NormalHanging12a">
    <w:name w:val="NormalHanging12a"/>
    <w:basedOn w:val="Normal"/>
    <w:rsid w:val="00F35FA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359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35900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B51CE-CEB4-4495-AEA1-DCEC316C0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1453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2024-03-13T12:36:00Z</dcterms:created>
  <dcterms:modified xsi:type="dcterms:W3CDTF">2024-03-13T12:36:00Z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