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6D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6D5C" w:rsidRDefault="00FE3126" w:rsidP="00F47636">
            <w:pPr>
              <w:pStyle w:val="EPName"/>
              <w:widowControl/>
            </w:pPr>
            <w:r w:rsidRPr="00FB6D5C">
              <w:t>Euroopan parlamentti</w:t>
            </w:r>
          </w:p>
          <w:p w:rsidR="00751A4A" w:rsidRPr="00FB6D5C" w:rsidRDefault="00817416" w:rsidP="00F47636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FB6D5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B6D5C" w:rsidRDefault="00187494" w:rsidP="00F47636">
            <w:pPr>
              <w:pStyle w:val="EPLogo"/>
              <w:widowControl/>
            </w:pPr>
            <w:r w:rsidRPr="00FB6D5C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6D5C" w:rsidRDefault="00D058B8" w:rsidP="00F47636">
      <w:pPr>
        <w:pStyle w:val="LineTop"/>
        <w:widowControl/>
      </w:pPr>
    </w:p>
    <w:p w:rsidR="00680577" w:rsidRPr="00FB6D5C" w:rsidRDefault="00FE3126" w:rsidP="00F47636">
      <w:pPr>
        <w:pStyle w:val="EPBodyTA1"/>
        <w:widowControl/>
      </w:pPr>
      <w:r w:rsidRPr="00FB6D5C">
        <w:t>HYVÄKSYTYT TEKSTIT</w:t>
      </w:r>
    </w:p>
    <w:p w:rsidR="00D058B8" w:rsidRPr="00FB6D5C" w:rsidRDefault="00D058B8" w:rsidP="00F47636">
      <w:pPr>
        <w:pStyle w:val="LineBottom"/>
        <w:widowControl/>
      </w:pPr>
    </w:p>
    <w:p w:rsidR="00FE3126" w:rsidRPr="00FB6D5C" w:rsidRDefault="00FE3126" w:rsidP="00F47636">
      <w:pPr>
        <w:pStyle w:val="ATHeading1"/>
      </w:pPr>
      <w:bookmarkStart w:id="0" w:name="TANumber"/>
      <w:r w:rsidRPr="00FB6D5C">
        <w:t>P9_</w:t>
      </w:r>
      <w:proofErr w:type="gramStart"/>
      <w:r w:rsidRPr="00FB6D5C">
        <w:t>TA(</w:t>
      </w:r>
      <w:proofErr w:type="gramEnd"/>
      <w:r w:rsidRPr="00FB6D5C">
        <w:t>2024)0</w:t>
      </w:r>
      <w:r w:rsidR="00773422">
        <w:t>140</w:t>
      </w:r>
      <w:bookmarkEnd w:id="0"/>
    </w:p>
    <w:p w:rsidR="00FE3126" w:rsidRPr="00FB6D5C" w:rsidRDefault="00FE3126" w:rsidP="00F47636">
      <w:pPr>
        <w:pStyle w:val="ATHeading2"/>
      </w:pPr>
      <w:bookmarkStart w:id="1" w:name="title"/>
      <w:r w:rsidRPr="00FB6D5C">
        <w:t>Eurooppalaisen verkkovälitteisen riidanratkaisufoorumin (ODR) lakkauttaminen</w:t>
      </w:r>
      <w:bookmarkEnd w:id="1"/>
    </w:p>
    <w:p w:rsidR="00FE3126" w:rsidRPr="00FB6D5C" w:rsidRDefault="00FE3126" w:rsidP="00F47636">
      <w:pPr>
        <w:widowControl/>
        <w:rPr>
          <w:i/>
          <w:vanish/>
        </w:rPr>
      </w:pPr>
      <w:r w:rsidRPr="00FB6D5C">
        <w:rPr>
          <w:i/>
        </w:rPr>
        <w:fldChar w:fldCharType="begin"/>
      </w:r>
      <w:r w:rsidRPr="00FB6D5C">
        <w:rPr>
          <w:i/>
        </w:rPr>
        <w:instrText xml:space="preserve"> TC"(</w:instrText>
      </w:r>
      <w:bookmarkStart w:id="2" w:name="DocNumber"/>
      <w:r w:rsidRPr="00FB6D5C">
        <w:rPr>
          <w:i/>
        </w:rPr>
        <w:instrText>A9-0058/2024</w:instrText>
      </w:r>
      <w:bookmarkEnd w:id="2"/>
      <w:r w:rsidRPr="00FB6D5C">
        <w:rPr>
          <w:i/>
        </w:rPr>
        <w:instrText xml:space="preserve"> - Esittelijä: Laura Ballarín Cereza)"\l3 \n&gt; \* MERGEFORMAT </w:instrText>
      </w:r>
      <w:r w:rsidRPr="00FB6D5C">
        <w:rPr>
          <w:i/>
        </w:rPr>
        <w:fldChar w:fldCharType="end"/>
      </w:r>
    </w:p>
    <w:p w:rsidR="00FE3126" w:rsidRPr="00FB6D5C" w:rsidRDefault="00FE3126" w:rsidP="00F47636">
      <w:pPr>
        <w:widowControl/>
        <w:rPr>
          <w:vanish/>
        </w:rPr>
      </w:pPr>
      <w:bookmarkStart w:id="3" w:name="Commission"/>
      <w:r w:rsidRPr="00FB6D5C">
        <w:rPr>
          <w:vanish/>
        </w:rPr>
        <w:t>Sisämarkkina- ja kuluttajansuojavaliokunta</w:t>
      </w:r>
      <w:bookmarkEnd w:id="3"/>
    </w:p>
    <w:p w:rsidR="00FE3126" w:rsidRPr="00FB6D5C" w:rsidRDefault="00FE3126" w:rsidP="00F47636">
      <w:pPr>
        <w:widowControl/>
        <w:rPr>
          <w:vanish/>
        </w:rPr>
      </w:pPr>
      <w:bookmarkStart w:id="4" w:name="PE"/>
      <w:r w:rsidRPr="00FB6D5C">
        <w:rPr>
          <w:vanish/>
        </w:rPr>
        <w:t>PE757.943</w:t>
      </w:r>
      <w:bookmarkEnd w:id="4"/>
    </w:p>
    <w:p w:rsidR="00FE3126" w:rsidRPr="00FB6D5C" w:rsidRDefault="00FE3126" w:rsidP="00F47636">
      <w:pPr>
        <w:pStyle w:val="ATHeading3"/>
      </w:pPr>
      <w:bookmarkStart w:id="5" w:name="Sujet"/>
      <w:r w:rsidRPr="00FB6D5C">
        <w:t xml:space="preserve">Euroopan parlamentin lainsäädäntöpäätöslauselma </w:t>
      </w:r>
      <w:r w:rsidR="00F47636">
        <w:t>13</w:t>
      </w:r>
      <w:r w:rsidRPr="00FB6D5C">
        <w:t xml:space="preserve">. maaliskuuta 2024 ehdotuksesta Euroopan parlamentin ja neuvoston asetukseksi asetuksen (EU) </w:t>
      </w:r>
      <w:proofErr w:type="gramStart"/>
      <w:r w:rsidRPr="00FB6D5C">
        <w:t>N:o</w:t>
      </w:r>
      <w:proofErr w:type="gramEnd"/>
      <w:r w:rsidRPr="00FB6D5C">
        <w:t xml:space="preserve"> 524/2013 kumoamisesta ja asetusten (EU) 2017/2394 ja (EU) 2018/1724 muuttamisesta eurooppalaisen verkkovälitteisen riidanratkaisufoorumin (ODR) lakkauttamisen osalta</w:t>
      </w:r>
      <w:bookmarkEnd w:id="5"/>
      <w:r w:rsidRPr="00FB6D5C">
        <w:t xml:space="preserve"> </w:t>
      </w:r>
      <w:bookmarkStart w:id="6" w:name="References"/>
      <w:r w:rsidRPr="00FB6D5C">
        <w:t>(COM(2023)0647 – C9-0380/2023 – 2023/0375(COD))</w:t>
      </w:r>
      <w:bookmarkEnd w:id="6"/>
    </w:p>
    <w:p w:rsidR="00087CF6" w:rsidRPr="00FB6D5C" w:rsidRDefault="00087CF6" w:rsidP="00F47636">
      <w:pPr>
        <w:pStyle w:val="NormalBold"/>
        <w:widowControl/>
      </w:pPr>
      <w:bookmarkStart w:id="7" w:name="TextBodyBegin"/>
      <w:bookmarkEnd w:id="7"/>
      <w:r w:rsidRPr="00FB6D5C">
        <w:t>(Tavallinen lainsäätämisjärjestys: ensimmäinen käsittely)</w:t>
      </w:r>
    </w:p>
    <w:p w:rsidR="00087CF6" w:rsidRPr="00FB6D5C" w:rsidRDefault="00087CF6" w:rsidP="00F47636">
      <w:pPr>
        <w:pStyle w:val="EPComma"/>
        <w:widowControl/>
      </w:pPr>
      <w:r w:rsidRPr="00FB6D5C">
        <w:rPr>
          <w:i/>
        </w:rPr>
        <w:t>Euroopan parlamentti</w:t>
      </w:r>
      <w:r w:rsidRPr="00FB6D5C">
        <w:t>, joka</w:t>
      </w:r>
    </w:p>
    <w:p w:rsidR="00087CF6" w:rsidRPr="00FB6D5C" w:rsidRDefault="00087CF6" w:rsidP="00F47636">
      <w:pPr>
        <w:pStyle w:val="NormalHanging12a"/>
        <w:widowControl/>
      </w:pPr>
      <w:r w:rsidRPr="00FB6D5C">
        <w:t>–</w:t>
      </w:r>
      <w:r w:rsidRPr="00FB6D5C">
        <w:tab/>
        <w:t>ottaa huomioon komission ehdotuksen Euroopan parlamentille ja neuvostolle (</w:t>
      </w:r>
      <w:proofErr w:type="gramStart"/>
      <w:r w:rsidRPr="00FB6D5C">
        <w:t>COM(</w:t>
      </w:r>
      <w:proofErr w:type="gramEnd"/>
      <w:r w:rsidRPr="00FB6D5C">
        <w:t>2023)0647),</w:t>
      </w:r>
    </w:p>
    <w:p w:rsidR="00087CF6" w:rsidRPr="00FB6D5C" w:rsidRDefault="00087CF6" w:rsidP="00F47636">
      <w:pPr>
        <w:pStyle w:val="NormalHanging12a"/>
        <w:widowControl/>
      </w:pPr>
      <w:r w:rsidRPr="00FB6D5C">
        <w:t>–</w:t>
      </w:r>
      <w:r w:rsidRPr="00FB6D5C">
        <w:tab/>
        <w:t>ottaa huomioon Euroopan unionin toiminnasta tehdyn sopimuksen 294 artiklan 2 kohdan ja 114 artiklan, joiden mukaisesti komissio on antanut ehdotuksen Euroopan parlamentille (C9</w:t>
      </w:r>
      <w:r w:rsidRPr="00FB6D5C">
        <w:noBreakHyphen/>
        <w:t>0380/2023),</w:t>
      </w:r>
    </w:p>
    <w:p w:rsidR="00087CF6" w:rsidRPr="00FB6D5C" w:rsidRDefault="00087CF6" w:rsidP="00F47636">
      <w:pPr>
        <w:pStyle w:val="NormalHanging12a"/>
        <w:widowControl/>
      </w:pPr>
      <w:r w:rsidRPr="00FB6D5C">
        <w:t>–</w:t>
      </w:r>
      <w:r w:rsidRPr="00FB6D5C">
        <w:tab/>
        <w:t>ottaa huomioon Euroopan unionin toiminnasta tehdyn sopimuksen 294 artiklan 3 kohdan,</w:t>
      </w:r>
    </w:p>
    <w:p w:rsidR="00087CF6" w:rsidRPr="00FB6D5C" w:rsidRDefault="00087CF6" w:rsidP="00F47636">
      <w:pPr>
        <w:pStyle w:val="NormalHanging12a"/>
        <w:widowControl/>
      </w:pPr>
      <w:r w:rsidRPr="00FB6D5C">
        <w:t>–</w:t>
      </w:r>
      <w:r w:rsidRPr="00FB6D5C">
        <w:tab/>
        <w:t>ottaa huomioon Euroopan talous- ja sosiaalikomitean 14. helmikuuta 2024 antaman lausunnon</w:t>
      </w:r>
      <w:r w:rsidRPr="00FB6D5C">
        <w:rPr>
          <w:rStyle w:val="FootnoteReference"/>
        </w:rPr>
        <w:footnoteReference w:id="1"/>
      </w:r>
      <w:r w:rsidRPr="00FB6D5C">
        <w:t>,</w:t>
      </w:r>
      <w:bookmarkStart w:id="8" w:name="_GoBack"/>
      <w:bookmarkEnd w:id="8"/>
    </w:p>
    <w:p w:rsidR="00087CF6" w:rsidRPr="00FB6D5C" w:rsidRDefault="00087CF6" w:rsidP="00F47636">
      <w:pPr>
        <w:pStyle w:val="NormalHanging12a"/>
        <w:widowControl/>
      </w:pPr>
      <w:r w:rsidRPr="00FB6D5C">
        <w:t>–</w:t>
      </w:r>
      <w:r w:rsidRPr="00FB6D5C">
        <w:tab/>
        <w:t>ottaa huomioon työjärjestyksen 59 artiklan,</w:t>
      </w:r>
    </w:p>
    <w:p w:rsidR="00087CF6" w:rsidRPr="00FB6D5C" w:rsidRDefault="00087CF6" w:rsidP="00F47636">
      <w:pPr>
        <w:pStyle w:val="NormalHanging12a"/>
        <w:widowControl/>
      </w:pPr>
      <w:r w:rsidRPr="00FB6D5C">
        <w:t>–</w:t>
      </w:r>
      <w:r w:rsidRPr="00FB6D5C">
        <w:tab/>
        <w:t>ottaa huomioon sisämarkkina- ja kuluttajansuojavaliokunnan mietinnön (A9-0058/2024),</w:t>
      </w:r>
    </w:p>
    <w:p w:rsidR="00087CF6" w:rsidRPr="00FB6D5C" w:rsidRDefault="00087CF6" w:rsidP="00F47636">
      <w:pPr>
        <w:pStyle w:val="NormalHanging12a"/>
        <w:widowControl/>
      </w:pPr>
      <w:r w:rsidRPr="00FB6D5C">
        <w:t>1.</w:t>
      </w:r>
      <w:r w:rsidRPr="00FB6D5C">
        <w:tab/>
        <w:t>vahvistaa ensimmäisen käsittelyn kantanaan komission ehdotuksen;</w:t>
      </w:r>
    </w:p>
    <w:p w:rsidR="00087CF6" w:rsidRPr="00FB6D5C" w:rsidRDefault="00087CF6" w:rsidP="00F47636">
      <w:pPr>
        <w:pStyle w:val="NormalHanging12a"/>
        <w:widowControl/>
      </w:pPr>
      <w:r w:rsidRPr="00FB6D5C">
        <w:t>2.</w:t>
      </w:r>
      <w:r w:rsidRPr="00FB6D5C">
        <w:tab/>
        <w:t>pyytää komissiota antamaan asian uudelleen Euroopan parlamentin käsiteltäväksi, jos se korvaa ehdotuksensa, muuttaa sitä huomattavasti tai aikoo muuttaa sitä huomattavasti;</w:t>
      </w:r>
    </w:p>
    <w:p w:rsidR="00E365E1" w:rsidRPr="00FB6D5C" w:rsidRDefault="00087CF6" w:rsidP="00312DBD">
      <w:pPr>
        <w:pStyle w:val="NormalHanging12a"/>
        <w:widowControl/>
        <w:ind w:left="560" w:hanging="560"/>
      </w:pPr>
      <w:r w:rsidRPr="00FB6D5C">
        <w:lastRenderedPageBreak/>
        <w:t>3.</w:t>
      </w:r>
      <w:r w:rsidRPr="00FB6D5C">
        <w:tab/>
        <w:t>kehottaa puhemiestä välittämään parlamentin kannan neuvostolle ja komissiolle sekä kansallisille parlamenteille.</w:t>
      </w:r>
      <w:bookmarkStart w:id="9" w:name="TextBodyEnd"/>
      <w:bookmarkEnd w:id="9"/>
    </w:p>
    <w:sectPr w:rsidR="00E365E1" w:rsidRPr="00FB6D5C" w:rsidSect="00FB6D5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126" w:rsidRPr="00FB6D5C" w:rsidRDefault="00FE3126">
      <w:r w:rsidRPr="00FB6D5C">
        <w:separator/>
      </w:r>
    </w:p>
  </w:endnote>
  <w:endnote w:type="continuationSeparator" w:id="0">
    <w:p w:rsidR="00FE3126" w:rsidRPr="00FB6D5C" w:rsidRDefault="00FE3126">
      <w:r w:rsidRPr="00FB6D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126" w:rsidRPr="00FB6D5C" w:rsidRDefault="00FE3126">
      <w:r w:rsidRPr="00FB6D5C">
        <w:separator/>
      </w:r>
    </w:p>
  </w:footnote>
  <w:footnote w:type="continuationSeparator" w:id="0">
    <w:p w:rsidR="00FE3126" w:rsidRPr="00FB6D5C" w:rsidRDefault="00FE3126">
      <w:r w:rsidRPr="00FB6D5C">
        <w:continuationSeparator/>
      </w:r>
    </w:p>
  </w:footnote>
  <w:footnote w:id="1">
    <w:p w:rsidR="00087CF6" w:rsidRPr="00FB6D5C" w:rsidRDefault="00087CF6" w:rsidP="00FB6D5C">
      <w:pPr>
        <w:pStyle w:val="FootnoteText"/>
        <w:ind w:left="567" w:hanging="567"/>
        <w:rPr>
          <w:sz w:val="24"/>
          <w:lang w:val="fi-FI"/>
        </w:rPr>
      </w:pPr>
      <w:r w:rsidRPr="00FB6D5C">
        <w:rPr>
          <w:rStyle w:val="FootnoteReference"/>
          <w:sz w:val="24"/>
          <w:lang w:val="fi-FI"/>
        </w:rPr>
        <w:footnoteRef/>
      </w:r>
      <w:r w:rsidR="00FB6D5C" w:rsidRPr="00FB6D5C">
        <w:rPr>
          <w:sz w:val="24"/>
          <w:lang w:val="fi-FI"/>
        </w:rPr>
        <w:t xml:space="preserve"> </w:t>
      </w:r>
      <w:r w:rsidR="00FB6D5C" w:rsidRPr="00FB6D5C">
        <w:rPr>
          <w:sz w:val="24"/>
          <w:lang w:val="fi-FI"/>
        </w:rPr>
        <w:tab/>
      </w:r>
      <w:r w:rsidRPr="00FB6D5C">
        <w:rPr>
          <w:sz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FI"/>
    <w:docVar w:name="dvnumam" w:val="0"/>
    <w:docVar w:name="dvpe" w:val="757.943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asetuksen (EU) N:o 524/2013 kumoamisesta ja asetusten (EU) 2017/2394 ja (EU) 2018/1724 muuttamisesta eurooppalaisen verkkovälitteisen riidanratkaisufoorumin (ODR) lakkauttamisen osalta(COM(2023)0647 – C9-0380/2023 – 2023/0375(COD))"/>
  </w:docVars>
  <w:rsids>
    <w:rsidRoot w:val="00FE3126"/>
    <w:rsid w:val="00002272"/>
    <w:rsid w:val="00064002"/>
    <w:rsid w:val="000677B9"/>
    <w:rsid w:val="000831BA"/>
    <w:rsid w:val="00087CF6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DB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42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636"/>
    <w:rsid w:val="00F5134D"/>
    <w:rsid w:val="00F74202"/>
    <w:rsid w:val="00F87713"/>
    <w:rsid w:val="00FB4360"/>
    <w:rsid w:val="00FB6D5C"/>
    <w:rsid w:val="00FD0C70"/>
    <w:rsid w:val="00FE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9500D-6C6E-448C-A173-4E87ABC1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7CF6"/>
    <w:pPr>
      <w:spacing w:before="480" w:after="240"/>
    </w:pPr>
  </w:style>
  <w:style w:type="paragraph" w:customStyle="1" w:styleId="NormalBold">
    <w:name w:val="NormalBold"/>
    <w:basedOn w:val="Normal"/>
    <w:rsid w:val="00087CF6"/>
    <w:rPr>
      <w:b/>
    </w:rPr>
  </w:style>
  <w:style w:type="paragraph" w:customStyle="1" w:styleId="NormalHanging12a">
    <w:name w:val="NormalHanging12a"/>
    <w:basedOn w:val="Normal"/>
    <w:rsid w:val="00087CF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476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763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16E72-820C-4FF5-97B3-C58D0027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2024-12-17T15:12:00Z</dcterms:created>
  <dcterms:modified xsi:type="dcterms:W3CDTF">2024-12-17T15:12:00Z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P9_TA(2024)0140_</vt:lpwstr>
  </property>
  <property fmtid="{D5CDD505-2E9C-101B-9397-08002B2CF9AE}" pid="4" name="&lt;Type&gt;">
    <vt:lpwstr>RR</vt:lpwstr>
  </property>
</Properties>
</file>