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635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B6350" w:rsidRDefault="005F7736" w:rsidP="0010095E">
            <w:pPr>
              <w:pStyle w:val="EPName"/>
            </w:pPr>
            <w:r w:rsidRPr="000B6350">
              <w:t>Europos Parlamentas</w:t>
            </w:r>
          </w:p>
          <w:p w:rsidR="00751A4A" w:rsidRPr="000B635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635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B6350" w:rsidRDefault="00187494" w:rsidP="0010095E">
            <w:pPr>
              <w:pStyle w:val="EPLogo"/>
            </w:pPr>
            <w:r w:rsidRPr="000B6350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B6350" w:rsidRDefault="00D058B8" w:rsidP="004C5D52">
      <w:pPr>
        <w:pStyle w:val="LineTop"/>
      </w:pPr>
    </w:p>
    <w:p w:rsidR="00680577" w:rsidRPr="000B6350" w:rsidRDefault="005F7736" w:rsidP="00680577">
      <w:pPr>
        <w:pStyle w:val="EPBodyTA1"/>
      </w:pPr>
      <w:r w:rsidRPr="000B6350">
        <w:t>PRIIMTI TEKSTAI</w:t>
      </w:r>
    </w:p>
    <w:p w:rsidR="00D058B8" w:rsidRPr="000B6350" w:rsidRDefault="00D058B8" w:rsidP="00D058B8">
      <w:pPr>
        <w:pStyle w:val="LineBottom"/>
      </w:pPr>
    </w:p>
    <w:p w:rsidR="005F7736" w:rsidRPr="000B6350" w:rsidRDefault="005F7736" w:rsidP="005F7736">
      <w:pPr>
        <w:pStyle w:val="ATHeading1"/>
      </w:pPr>
      <w:bookmarkStart w:id="0" w:name="TANumber"/>
      <w:r w:rsidRPr="000B6350">
        <w:t>P9_TA(2024)0</w:t>
      </w:r>
      <w:r w:rsidR="0052181C">
        <w:t>14</w:t>
      </w:r>
      <w:r w:rsidRPr="000B6350">
        <w:t>0</w:t>
      </w:r>
      <w:bookmarkEnd w:id="0"/>
    </w:p>
    <w:p w:rsidR="005F7736" w:rsidRPr="000B6350" w:rsidRDefault="005F7736" w:rsidP="005F7736">
      <w:pPr>
        <w:pStyle w:val="ATHeading2"/>
      </w:pPr>
      <w:bookmarkStart w:id="1" w:name="title"/>
      <w:r w:rsidRPr="000B6350">
        <w:t>Europos EGS platformos veiklos nutraukimas</w:t>
      </w:r>
      <w:bookmarkEnd w:id="1"/>
    </w:p>
    <w:p w:rsidR="005F7736" w:rsidRPr="000B6350" w:rsidRDefault="005F7736" w:rsidP="005F7736">
      <w:pPr>
        <w:rPr>
          <w:i/>
          <w:vanish/>
        </w:rPr>
      </w:pPr>
      <w:r w:rsidRPr="000B6350">
        <w:rPr>
          <w:i/>
        </w:rPr>
        <w:fldChar w:fldCharType="begin"/>
      </w:r>
      <w:r w:rsidRPr="000B6350">
        <w:rPr>
          <w:i/>
        </w:rPr>
        <w:instrText xml:space="preserve"> TC"(</w:instrText>
      </w:r>
      <w:bookmarkStart w:id="2" w:name="DocNumber"/>
      <w:r w:rsidRPr="000B6350">
        <w:rPr>
          <w:i/>
        </w:rPr>
        <w:instrText>A9-0058/2024</w:instrText>
      </w:r>
      <w:bookmarkEnd w:id="2"/>
      <w:r w:rsidRPr="000B6350">
        <w:rPr>
          <w:i/>
        </w:rPr>
        <w:instrText xml:space="preserve"> - Pranešėja: Laura </w:instrText>
      </w:r>
      <w:proofErr w:type="spellStart"/>
      <w:r w:rsidRPr="000B6350">
        <w:rPr>
          <w:i/>
        </w:rPr>
        <w:instrText>Ballarín</w:instrText>
      </w:r>
      <w:proofErr w:type="spellEnd"/>
      <w:r w:rsidRPr="000B6350">
        <w:rPr>
          <w:i/>
        </w:rPr>
        <w:instrText xml:space="preserve"> </w:instrText>
      </w:r>
      <w:proofErr w:type="spellStart"/>
      <w:r w:rsidRPr="000B6350">
        <w:rPr>
          <w:i/>
        </w:rPr>
        <w:instrText>Cereza</w:instrText>
      </w:r>
      <w:proofErr w:type="spellEnd"/>
      <w:r w:rsidRPr="000B6350">
        <w:rPr>
          <w:i/>
        </w:rPr>
        <w:instrText xml:space="preserve">)"\l3 \n&gt; \* MERGEFORMAT </w:instrText>
      </w:r>
      <w:r w:rsidRPr="000B6350">
        <w:rPr>
          <w:i/>
        </w:rPr>
        <w:fldChar w:fldCharType="end"/>
      </w:r>
    </w:p>
    <w:p w:rsidR="005F7736" w:rsidRPr="000B6350" w:rsidRDefault="005F7736" w:rsidP="005F7736">
      <w:pPr>
        <w:rPr>
          <w:vanish/>
        </w:rPr>
      </w:pPr>
      <w:bookmarkStart w:id="3" w:name="Commission"/>
      <w:r w:rsidRPr="000B6350">
        <w:rPr>
          <w:vanish/>
        </w:rPr>
        <w:t>Vidaus rinkos ir vartotojų apsaugos komitetas</w:t>
      </w:r>
      <w:bookmarkEnd w:id="3"/>
    </w:p>
    <w:p w:rsidR="005F7736" w:rsidRPr="000B6350" w:rsidRDefault="005F7736" w:rsidP="005F7736">
      <w:pPr>
        <w:rPr>
          <w:vanish/>
        </w:rPr>
      </w:pPr>
      <w:bookmarkStart w:id="4" w:name="PE"/>
      <w:r w:rsidRPr="000B6350">
        <w:rPr>
          <w:vanish/>
        </w:rPr>
        <w:t>PE757.943</w:t>
      </w:r>
      <w:bookmarkEnd w:id="4"/>
    </w:p>
    <w:p w:rsidR="005F7736" w:rsidRPr="000B6350" w:rsidRDefault="00CF56A3" w:rsidP="005F7736">
      <w:pPr>
        <w:pStyle w:val="ATHeading3"/>
      </w:pPr>
      <w:bookmarkStart w:id="5" w:name="Sujet"/>
      <w:r>
        <w:t xml:space="preserve">2024 m. kovo 13 d. </w:t>
      </w:r>
      <w:r w:rsidR="005F7736" w:rsidRPr="000B6350">
        <w:t>Europos Parlamento teisėkūros rezoliucija dėl pasiūlymo dėl Europos Parlamento ir Tarybos reglamento, kuriuo dėl Europos EGS platformos veiklos nutraukimo panaikinamas Reglamentas (ES) Nr. 524/2013 ir iš dalies keičiami reglamentai (ES) 2017/2394 bei (ES) 2018/1724</w:t>
      </w:r>
      <w:bookmarkEnd w:id="5"/>
      <w:r w:rsidR="005F7736" w:rsidRPr="000B6350">
        <w:t xml:space="preserve"> </w:t>
      </w:r>
      <w:bookmarkStart w:id="6" w:name="References"/>
      <w:r w:rsidR="005F7736" w:rsidRPr="000B6350">
        <w:t>(COM(2023)0647 – C9-0380/2023 – 2023/0375(COD))</w:t>
      </w:r>
      <w:bookmarkEnd w:id="6"/>
    </w:p>
    <w:p w:rsidR="005F7736" w:rsidRPr="000B6350" w:rsidRDefault="005F7736" w:rsidP="005F7736"/>
    <w:p w:rsidR="00A8094F" w:rsidRPr="000B6350" w:rsidRDefault="00A8094F" w:rsidP="00A8094F">
      <w:pPr>
        <w:pStyle w:val="NormalBold"/>
      </w:pPr>
      <w:bookmarkStart w:id="7" w:name="TextBodyBegin"/>
      <w:bookmarkEnd w:id="7"/>
      <w:r w:rsidRPr="000B6350">
        <w:t>(Įprasta teisėkūros procedūra: pirmasis svarstymas)</w:t>
      </w:r>
    </w:p>
    <w:p w:rsidR="00A8094F" w:rsidRPr="000B6350" w:rsidRDefault="00A8094F" w:rsidP="00A8094F">
      <w:pPr>
        <w:pStyle w:val="EPComma"/>
      </w:pPr>
      <w:r w:rsidRPr="000B6350">
        <w:rPr>
          <w:i/>
        </w:rPr>
        <w:t>Europos Parlamentas</w:t>
      </w:r>
      <w:r w:rsidRPr="000B6350">
        <w:t>,</w:t>
      </w:r>
    </w:p>
    <w:p w:rsidR="00A8094F" w:rsidRPr="000B6350" w:rsidRDefault="00A8094F" w:rsidP="00A8094F">
      <w:pPr>
        <w:pStyle w:val="NormalHanging12a"/>
      </w:pPr>
      <w:r w:rsidRPr="000B6350">
        <w:t>–</w:t>
      </w:r>
      <w:r w:rsidRPr="000B6350">
        <w:tab/>
        <w:t>atsižvelgdamas į Komisijos pasiūlymą Europos Parlamentui ir Tarybai (COM(2023)0647),</w:t>
      </w:r>
    </w:p>
    <w:p w:rsidR="00A8094F" w:rsidRPr="000B6350" w:rsidRDefault="00A8094F" w:rsidP="00A8094F">
      <w:pPr>
        <w:pStyle w:val="NormalHanging12a"/>
      </w:pPr>
      <w:r w:rsidRPr="000B6350">
        <w:t>–</w:t>
      </w:r>
      <w:r w:rsidRPr="000B6350">
        <w:tab/>
        <w:t xml:space="preserve">atsižvelgdamas į Sutarties dėl Europos Sąjungos veikimo 294 straipsnio 2 dalį ir </w:t>
      </w:r>
      <w:r w:rsidR="00CF56A3">
        <w:t xml:space="preserve">į </w:t>
      </w:r>
      <w:r w:rsidRPr="000B6350">
        <w:t>114 straipsnį, pagal kuriuos Komisija pateikė pa</w:t>
      </w:r>
      <w:bookmarkStart w:id="8" w:name="_GoBack"/>
      <w:bookmarkEnd w:id="8"/>
      <w:r w:rsidRPr="000B6350">
        <w:t>siūlymą Parlamentui (C9-0380/2023),</w:t>
      </w:r>
    </w:p>
    <w:p w:rsidR="00A8094F" w:rsidRPr="000B6350" w:rsidRDefault="00A8094F" w:rsidP="00A8094F">
      <w:pPr>
        <w:pStyle w:val="NormalHanging12a"/>
      </w:pPr>
      <w:r w:rsidRPr="000B6350">
        <w:t>–</w:t>
      </w:r>
      <w:r w:rsidRPr="000B6350">
        <w:tab/>
        <w:t>atsižvelgdamas į Sutarties dėl Europos Sąjungos veikimo 294 straipsnio 3 dalį,</w:t>
      </w:r>
    </w:p>
    <w:p w:rsidR="00A8094F" w:rsidRPr="000B6350" w:rsidRDefault="00A8094F" w:rsidP="00A8094F">
      <w:pPr>
        <w:pStyle w:val="NormalHanging12a"/>
      </w:pPr>
      <w:r w:rsidRPr="000B6350">
        <w:t>–</w:t>
      </w:r>
      <w:r w:rsidRPr="000B6350">
        <w:tab/>
        <w:t>atsižvelgdamas į 2024 m. vasario 14 d. Europos ekonomikos ir socialinių reikalų komiteto nuomonę</w:t>
      </w:r>
      <w:r w:rsidRPr="000B6350">
        <w:rPr>
          <w:rStyle w:val="FootnoteReference"/>
        </w:rPr>
        <w:footnoteReference w:id="1"/>
      </w:r>
      <w:r w:rsidRPr="000B6350">
        <w:t>,</w:t>
      </w:r>
    </w:p>
    <w:p w:rsidR="00A8094F" w:rsidRPr="000B6350" w:rsidRDefault="00A8094F" w:rsidP="00A8094F">
      <w:pPr>
        <w:pStyle w:val="NormalHanging12a"/>
      </w:pPr>
      <w:r w:rsidRPr="000B6350">
        <w:t>–</w:t>
      </w:r>
      <w:r w:rsidRPr="000B6350">
        <w:tab/>
        <w:t>atsižvelgdamas į Darbo tvarkos taisyklių 59 straipsnį,</w:t>
      </w:r>
    </w:p>
    <w:p w:rsidR="00A8094F" w:rsidRPr="000B6350" w:rsidRDefault="00A8094F" w:rsidP="00A8094F">
      <w:pPr>
        <w:pStyle w:val="NormalHanging12a"/>
      </w:pPr>
      <w:r w:rsidRPr="000B6350">
        <w:t>–</w:t>
      </w:r>
      <w:r w:rsidRPr="000B6350">
        <w:tab/>
        <w:t>atsižvelgdamas į Vidaus rinkos ir vartotojų apsaugos komiteto pranešimą (A9-0058/2024),</w:t>
      </w:r>
    </w:p>
    <w:p w:rsidR="00A8094F" w:rsidRPr="000B6350" w:rsidRDefault="00A8094F" w:rsidP="00A8094F">
      <w:pPr>
        <w:pStyle w:val="NormalHanging12a"/>
      </w:pPr>
      <w:r w:rsidRPr="000B6350">
        <w:t>1.</w:t>
      </w:r>
      <w:r w:rsidRPr="000B6350">
        <w:tab/>
        <w:t>priima per pirmąjį svarstymą savo poziciją, perimdamas Komisijos pasiūlymą;</w:t>
      </w:r>
    </w:p>
    <w:p w:rsidR="00A8094F" w:rsidRPr="000B6350" w:rsidRDefault="00A8094F" w:rsidP="00A8094F">
      <w:pPr>
        <w:pStyle w:val="NormalHanging12a"/>
      </w:pPr>
      <w:r w:rsidRPr="000B6350">
        <w:t>2.</w:t>
      </w:r>
      <w:r w:rsidRPr="000B6350">
        <w:tab/>
        <w:t>ragina Komisiją dar kartą perduoti klausimą svarstyti Parlamentui, jei ji savo pasiūlymą pakeičia nauju tekstu, jį keičia iš esmės arba ketina jį keisti iš esmės;</w:t>
      </w:r>
    </w:p>
    <w:p w:rsidR="00A8094F" w:rsidRPr="000B6350" w:rsidRDefault="00A8094F" w:rsidP="007F53C0">
      <w:pPr>
        <w:pStyle w:val="NormalHanging12a"/>
        <w:ind w:left="560" w:hanging="560"/>
      </w:pPr>
      <w:r w:rsidRPr="000B6350">
        <w:t>3.</w:t>
      </w:r>
      <w:r w:rsidRPr="000B6350">
        <w:tab/>
        <w:t xml:space="preserve">paveda Pirmininkei perduoti Parlamento poziciją Tarybai, Komisijai ir nacionaliniams </w:t>
      </w:r>
      <w:r w:rsidRPr="000B6350">
        <w:lastRenderedPageBreak/>
        <w:t>parlamentams.</w:t>
      </w:r>
    </w:p>
    <w:p w:rsidR="00E365E1" w:rsidRPr="000B6350" w:rsidRDefault="00E365E1" w:rsidP="005F7736">
      <w:bookmarkStart w:id="9" w:name="TextBodyEnd"/>
      <w:bookmarkEnd w:id="9"/>
    </w:p>
    <w:sectPr w:rsidR="00E365E1" w:rsidRPr="000B6350" w:rsidSect="000B63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736" w:rsidRPr="000B6350" w:rsidRDefault="005F7736">
      <w:r w:rsidRPr="000B6350">
        <w:separator/>
      </w:r>
    </w:p>
  </w:endnote>
  <w:endnote w:type="continuationSeparator" w:id="0">
    <w:p w:rsidR="005F7736" w:rsidRPr="000B6350" w:rsidRDefault="005F7736">
      <w:r w:rsidRPr="000B63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63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63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63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736" w:rsidRPr="000B6350" w:rsidRDefault="005F7736">
      <w:r w:rsidRPr="000B6350">
        <w:separator/>
      </w:r>
    </w:p>
  </w:footnote>
  <w:footnote w:type="continuationSeparator" w:id="0">
    <w:p w:rsidR="005F7736" w:rsidRPr="000B6350" w:rsidRDefault="005F7736">
      <w:r w:rsidRPr="000B6350">
        <w:continuationSeparator/>
      </w:r>
    </w:p>
  </w:footnote>
  <w:footnote w:id="1">
    <w:p w:rsidR="00A8094F" w:rsidRPr="000B6350" w:rsidRDefault="00A8094F" w:rsidP="000B6350">
      <w:pPr>
        <w:pStyle w:val="FootnoteText"/>
        <w:ind w:left="567" w:hanging="567"/>
        <w:rPr>
          <w:sz w:val="24"/>
          <w:lang w:val="lt-LT"/>
        </w:rPr>
      </w:pPr>
      <w:r w:rsidRPr="000B6350">
        <w:rPr>
          <w:rStyle w:val="FootnoteReference"/>
          <w:sz w:val="24"/>
          <w:lang w:val="lt-LT"/>
        </w:rPr>
        <w:footnoteRef/>
      </w:r>
      <w:r w:rsidR="000B6350" w:rsidRPr="000B6350">
        <w:rPr>
          <w:sz w:val="24"/>
          <w:lang w:val="lt-LT"/>
        </w:rPr>
        <w:t xml:space="preserve"> </w:t>
      </w:r>
      <w:r w:rsidR="000B6350" w:rsidRPr="000B6350">
        <w:rPr>
          <w:sz w:val="24"/>
          <w:lang w:val="lt-LT"/>
        </w:rPr>
        <w:tab/>
      </w:r>
      <w:r w:rsidRPr="000B6350">
        <w:rPr>
          <w:sz w:val="24"/>
          <w:lang w:val="lt-LT"/>
        </w:rPr>
        <w:t>Dar nepaskelbta Oficialiajame leidinyje.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63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63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63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8/2024"/>
    <w:docVar w:name="dvlangue" w:val="LT"/>
    <w:docVar w:name="dvnumam" w:val="0"/>
    <w:docVar w:name="dvpe" w:val="757.943"/>
    <w:docVar w:name="dvrapporteur" w:val="Pranešėja: "/>
    <w:docVar w:name="dvstar" w:val="***I"/>
    <w:docVar w:name="dvtitre" w:val="Europos Parlamento teisėkūros rezoliucija dėl pasiūlymo dėl Europos Parlamento ir Tarybos reglamento, kuriuo dėl Europos EGS platformos veiklos nutraukimo panaikinamas Reglamentas (ES) Nr. 524/2013 ir iš dalies keičiami reglamentai (ES) 2017/2394 bei (ES) 2018/1724(COM(2023)0647 – C9-0380/2023 – 2023/0375(COD))"/>
  </w:docVars>
  <w:rsids>
    <w:rsidRoot w:val="005F7736"/>
    <w:rsid w:val="00002272"/>
    <w:rsid w:val="00064002"/>
    <w:rsid w:val="000677B9"/>
    <w:rsid w:val="000831BA"/>
    <w:rsid w:val="000A42CC"/>
    <w:rsid w:val="000B6350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181C"/>
    <w:rsid w:val="00545827"/>
    <w:rsid w:val="00560270"/>
    <w:rsid w:val="005C2568"/>
    <w:rsid w:val="005F7736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53C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094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56A3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8F598E-7ABF-45A4-B763-4E87B9590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A8094F"/>
    <w:rPr>
      <w:b/>
    </w:rPr>
  </w:style>
  <w:style w:type="paragraph" w:customStyle="1" w:styleId="NormalHanging12a">
    <w:name w:val="NormalHanging12a"/>
    <w:basedOn w:val="Normal"/>
    <w:rsid w:val="00A8094F"/>
    <w:pPr>
      <w:spacing w:after="240"/>
      <w:ind w:left="567" w:hanging="567"/>
    </w:pPr>
  </w:style>
  <w:style w:type="paragraph" w:customStyle="1" w:styleId="EPComma">
    <w:name w:val="EPComma"/>
    <w:basedOn w:val="Normal"/>
    <w:rsid w:val="00A8094F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A8094F"/>
    <w:rPr>
      <w:b/>
      <w:sz w:val="24"/>
      <w:lang w:val="lt-LT"/>
    </w:rPr>
  </w:style>
  <w:style w:type="paragraph" w:styleId="BalloonText">
    <w:name w:val="Balloon Text"/>
    <w:basedOn w:val="Normal"/>
    <w:link w:val="BalloonTextChar"/>
    <w:rsid w:val="00CF56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F56A3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07F65-2B50-45E5-8602-6239FC74D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181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4</cp:revision>
  <cp:lastPrinted>2004-11-19T15:42:00Z</cp:lastPrinted>
  <dcterms:created xsi:type="dcterms:W3CDTF">2024-03-08T10:51:00Z</dcterms:created>
  <dcterms:modified xsi:type="dcterms:W3CDTF">2024-03-13T14:59:00Z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A9-0058/2024</vt:lpwstr>
  </property>
  <property fmtid="{D5CDD505-2E9C-101B-9397-08002B2CF9AE}" pid="4" name="&lt;Type&gt;">
    <vt:lpwstr>RR</vt:lpwstr>
  </property>
</Properties>
</file>