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6E50" w:rsidTr="0010095E">
        <w:trPr>
          <w:trHeight w:hRule="exact" w:val="1418"/>
        </w:trPr>
        <w:tc>
          <w:tcPr>
            <w:tcW w:w="6804" w:type="dxa"/>
            <w:shd w:val="clear" w:color="auto" w:fill="auto"/>
            <w:vAlign w:val="center"/>
          </w:tcPr>
          <w:p w:rsidR="00751A4A" w:rsidRPr="00C26E50" w:rsidRDefault="004346A4" w:rsidP="0010095E">
            <w:pPr>
              <w:pStyle w:val="EPName"/>
            </w:pPr>
            <w:r w:rsidRPr="00C26E50">
              <w:t>Europees Parlement</w:t>
            </w:r>
          </w:p>
          <w:p w:rsidR="00751A4A" w:rsidRPr="00C26E50" w:rsidRDefault="00817416" w:rsidP="00756632">
            <w:pPr>
              <w:pStyle w:val="EPTerm"/>
              <w:rPr>
                <w:rStyle w:val="HideTWBExt"/>
                <w:noProof w:val="0"/>
                <w:vanish w:val="0"/>
                <w:color w:val="auto"/>
              </w:rPr>
            </w:pPr>
            <w:r w:rsidRPr="00C26E50">
              <w:t>2019-2024</w:t>
            </w:r>
          </w:p>
        </w:tc>
        <w:tc>
          <w:tcPr>
            <w:tcW w:w="2268" w:type="dxa"/>
            <w:shd w:val="clear" w:color="auto" w:fill="auto"/>
          </w:tcPr>
          <w:p w:rsidR="00751A4A" w:rsidRPr="00C26E50" w:rsidRDefault="00187494" w:rsidP="0010095E">
            <w:pPr>
              <w:pStyle w:val="EPLogo"/>
            </w:pPr>
            <w:r w:rsidRPr="00C26E5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26E50" w:rsidRDefault="00D058B8" w:rsidP="004C5D52">
      <w:pPr>
        <w:pStyle w:val="LineTop"/>
      </w:pPr>
    </w:p>
    <w:p w:rsidR="00680577" w:rsidRPr="00C26E50" w:rsidRDefault="004346A4" w:rsidP="00680577">
      <w:pPr>
        <w:pStyle w:val="EPBodyTA1"/>
      </w:pPr>
      <w:r w:rsidRPr="00C26E50">
        <w:t>AANGENOMEN TEKSTEN</w:t>
      </w:r>
    </w:p>
    <w:p w:rsidR="00D058B8" w:rsidRPr="00C26E50" w:rsidRDefault="00D058B8" w:rsidP="00D058B8">
      <w:pPr>
        <w:pStyle w:val="LineBottom"/>
      </w:pPr>
    </w:p>
    <w:p w:rsidR="004346A4" w:rsidRPr="00C26E50" w:rsidRDefault="004346A4" w:rsidP="004346A4">
      <w:pPr>
        <w:pStyle w:val="ATHeading1"/>
      </w:pPr>
      <w:bookmarkStart w:id="0" w:name="TANumber"/>
      <w:r w:rsidRPr="00C26E50">
        <w:t>P9_</w:t>
      </w:r>
      <w:proofErr w:type="gramStart"/>
      <w:r w:rsidRPr="00C26E50">
        <w:t>TA(</w:t>
      </w:r>
      <w:proofErr w:type="gramEnd"/>
      <w:r w:rsidRPr="00C26E50">
        <w:t>2024)</w:t>
      </w:r>
      <w:bookmarkEnd w:id="0"/>
      <w:r w:rsidR="00C26E50" w:rsidRPr="00C26E50">
        <w:t>0</w:t>
      </w:r>
      <w:r w:rsidR="00C26E50" w:rsidRPr="00C26E50">
        <w:t>14</w:t>
      </w:r>
      <w:r w:rsidR="00C26E50" w:rsidRPr="00C26E50">
        <w:t>0</w:t>
      </w:r>
    </w:p>
    <w:p w:rsidR="004346A4" w:rsidRPr="00C26E50" w:rsidRDefault="004346A4" w:rsidP="004346A4">
      <w:pPr>
        <w:pStyle w:val="ATHeading2"/>
      </w:pPr>
      <w:bookmarkStart w:id="1" w:name="title"/>
      <w:r w:rsidRPr="00C26E50">
        <w:t>Stopzetten van het Europese ODR-platform</w:t>
      </w:r>
      <w:bookmarkEnd w:id="1"/>
    </w:p>
    <w:p w:rsidR="004346A4" w:rsidRPr="00C26E50" w:rsidRDefault="004346A4" w:rsidP="004346A4">
      <w:pPr>
        <w:rPr>
          <w:i/>
          <w:vanish/>
        </w:rPr>
      </w:pPr>
      <w:r w:rsidRPr="00C26E50">
        <w:rPr>
          <w:i/>
        </w:rPr>
        <w:fldChar w:fldCharType="begin"/>
      </w:r>
      <w:r w:rsidRPr="00C26E50">
        <w:rPr>
          <w:i/>
        </w:rPr>
        <w:instrText xml:space="preserve"> TC"(</w:instrText>
      </w:r>
      <w:bookmarkStart w:id="2" w:name="DocNumber"/>
      <w:r w:rsidRPr="00C26E50">
        <w:rPr>
          <w:i/>
        </w:rPr>
        <w:instrText>A9-0058/2024</w:instrText>
      </w:r>
      <w:bookmarkEnd w:id="2"/>
      <w:r w:rsidRPr="00C26E50">
        <w:rPr>
          <w:i/>
        </w:rPr>
        <w:instrText xml:space="preserve"> - Rapporteur: Laura Ballarín Cereza)"\l3 \n&gt; \* MERGEFORMAT </w:instrText>
      </w:r>
      <w:r w:rsidRPr="00C26E50">
        <w:rPr>
          <w:i/>
        </w:rPr>
        <w:fldChar w:fldCharType="end"/>
      </w:r>
    </w:p>
    <w:p w:rsidR="004346A4" w:rsidRPr="00C26E50" w:rsidRDefault="004346A4" w:rsidP="004346A4">
      <w:pPr>
        <w:rPr>
          <w:vanish/>
        </w:rPr>
      </w:pPr>
      <w:bookmarkStart w:id="3" w:name="Commission"/>
      <w:r w:rsidRPr="00C26E50">
        <w:rPr>
          <w:vanish/>
        </w:rPr>
        <w:t>Commissie interne markt en consumentenbescherming</w:t>
      </w:r>
      <w:bookmarkEnd w:id="3"/>
    </w:p>
    <w:p w:rsidR="004346A4" w:rsidRPr="00C26E50" w:rsidRDefault="004346A4" w:rsidP="004346A4">
      <w:pPr>
        <w:rPr>
          <w:vanish/>
        </w:rPr>
      </w:pPr>
      <w:bookmarkStart w:id="4" w:name="PE"/>
      <w:r w:rsidRPr="00C26E50">
        <w:rPr>
          <w:vanish/>
        </w:rPr>
        <w:t>PE757.943</w:t>
      </w:r>
      <w:bookmarkStart w:id="5" w:name="_GoBack"/>
      <w:bookmarkEnd w:id="4"/>
      <w:bookmarkEnd w:id="5"/>
    </w:p>
    <w:p w:rsidR="004346A4" w:rsidRPr="00C26E50" w:rsidRDefault="004346A4" w:rsidP="004346A4">
      <w:pPr>
        <w:pStyle w:val="ATHeading3"/>
      </w:pPr>
      <w:bookmarkStart w:id="6" w:name="Sujet"/>
      <w:r w:rsidRPr="00C26E50">
        <w:t xml:space="preserve">Wetgevingsresolutie van het Europees Parlement van </w:t>
      </w:r>
      <w:r w:rsidR="00C57B6D" w:rsidRPr="00C26E50">
        <w:t xml:space="preserve">13 </w:t>
      </w:r>
      <w:r w:rsidRPr="00C26E50">
        <w:t>maart 2024 over het voorstel voor een verordening van het Europees Parlement en de Raad tot intrekking van Verordening (EU) nr. 524/2013 en tot wijziging van de Verordeningen (EU) 2017/2394 en (EU) 2018/1724 wat betreft het stopzetten van het Europese ODR-platform</w:t>
      </w:r>
      <w:bookmarkEnd w:id="6"/>
      <w:r w:rsidRPr="00C26E50">
        <w:t xml:space="preserve"> </w:t>
      </w:r>
      <w:bookmarkStart w:id="7" w:name="References"/>
      <w:r w:rsidRPr="00C26E50">
        <w:t>(</w:t>
      </w:r>
      <w:proofErr w:type="gramStart"/>
      <w:r w:rsidRPr="00C26E50">
        <w:t>COM(</w:t>
      </w:r>
      <w:proofErr w:type="gramEnd"/>
      <w:r w:rsidRPr="00C26E50">
        <w:t>2023)0647 – C9-0380/2023 – 2023/0375(COD))</w:t>
      </w:r>
      <w:bookmarkEnd w:id="7"/>
    </w:p>
    <w:p w:rsidR="004346A4" w:rsidRPr="00C26E50" w:rsidRDefault="004346A4" w:rsidP="004346A4"/>
    <w:p w:rsidR="00CF44F5" w:rsidRPr="00C26E50" w:rsidRDefault="00CF44F5" w:rsidP="00CF44F5">
      <w:pPr>
        <w:pStyle w:val="NormalBold"/>
      </w:pPr>
      <w:bookmarkStart w:id="8" w:name="TextBodyBegin"/>
      <w:bookmarkEnd w:id="8"/>
      <w:r w:rsidRPr="00C26E50">
        <w:t>(Gewone wetgevingsprocedure: eerste lezing)</w:t>
      </w:r>
    </w:p>
    <w:p w:rsidR="00CF44F5" w:rsidRPr="00C26E50" w:rsidRDefault="00CF44F5" w:rsidP="00CF44F5">
      <w:pPr>
        <w:pStyle w:val="EPComma"/>
      </w:pPr>
      <w:r w:rsidRPr="00C26E50">
        <w:rPr>
          <w:i/>
        </w:rPr>
        <w:t>Het Europees Parlement</w:t>
      </w:r>
      <w:r w:rsidRPr="00C26E50">
        <w:t>,</w:t>
      </w:r>
    </w:p>
    <w:p w:rsidR="00CF44F5" w:rsidRPr="00C26E50" w:rsidRDefault="00CF44F5" w:rsidP="00CF44F5">
      <w:pPr>
        <w:pStyle w:val="NormalHanging12a"/>
      </w:pPr>
      <w:r w:rsidRPr="00C26E50">
        <w:t>–</w:t>
      </w:r>
      <w:r w:rsidRPr="00C26E50">
        <w:tab/>
        <w:t>gezien het voorstel van de Commissie aan het Europees Parlement en de Raad (</w:t>
      </w:r>
      <w:proofErr w:type="gramStart"/>
      <w:r w:rsidRPr="00C26E50">
        <w:t>COM(</w:t>
      </w:r>
      <w:proofErr w:type="gramEnd"/>
      <w:r w:rsidRPr="00C26E50">
        <w:t>2023)0647),</w:t>
      </w:r>
    </w:p>
    <w:p w:rsidR="00CF44F5" w:rsidRPr="00C26E50" w:rsidRDefault="00CF44F5" w:rsidP="00CF44F5">
      <w:pPr>
        <w:pStyle w:val="NormalHanging12a"/>
      </w:pPr>
      <w:r w:rsidRPr="00C26E50">
        <w:t>–</w:t>
      </w:r>
      <w:r w:rsidRPr="00C26E50">
        <w:tab/>
        <w:t>gezien artikel 294, lid 2, en artikel 114 van het Verdrag betreffende de werking van de Europese Unie, op grond waarvan het voorstel door de Commissie bij het Parlement is ingediend (C9</w:t>
      </w:r>
      <w:r w:rsidRPr="00C26E50">
        <w:noBreakHyphen/>
        <w:t>0380/2023),</w:t>
      </w:r>
    </w:p>
    <w:p w:rsidR="00CF44F5" w:rsidRPr="00C26E50" w:rsidRDefault="00CF44F5" w:rsidP="00CF44F5">
      <w:pPr>
        <w:pStyle w:val="NormalHanging12a"/>
      </w:pPr>
      <w:r w:rsidRPr="00C26E50">
        <w:t>–</w:t>
      </w:r>
      <w:r w:rsidRPr="00C26E50">
        <w:tab/>
        <w:t>gezien artikel 294, lid 3, van het Verdrag betreffende de werking van de Europese Unie,</w:t>
      </w:r>
    </w:p>
    <w:p w:rsidR="00CF44F5" w:rsidRPr="00C26E50" w:rsidRDefault="00CF44F5" w:rsidP="00CF44F5">
      <w:pPr>
        <w:pStyle w:val="NormalHanging12a"/>
      </w:pPr>
      <w:r w:rsidRPr="00C26E50">
        <w:t>–</w:t>
      </w:r>
      <w:r w:rsidRPr="00C26E50">
        <w:tab/>
        <w:t>gezien het advies van het Europees Economisch en Sociaal Comité van 14 februari 2024</w:t>
      </w:r>
      <w:r w:rsidRPr="00C26E50">
        <w:rPr>
          <w:rStyle w:val="FootnoteReference"/>
        </w:rPr>
        <w:footnoteReference w:id="1"/>
      </w:r>
      <w:r w:rsidRPr="00C26E50">
        <w:t>,</w:t>
      </w:r>
    </w:p>
    <w:p w:rsidR="00CF44F5" w:rsidRPr="00C26E50" w:rsidRDefault="00CF44F5" w:rsidP="00CF44F5">
      <w:pPr>
        <w:pStyle w:val="NormalHanging12a"/>
      </w:pPr>
      <w:r w:rsidRPr="00C26E50">
        <w:t>–</w:t>
      </w:r>
      <w:r w:rsidRPr="00C26E50">
        <w:tab/>
        <w:t>gezien artikel 59 van zijn Reglement,</w:t>
      </w:r>
    </w:p>
    <w:p w:rsidR="00CF44F5" w:rsidRPr="00C26E50" w:rsidRDefault="00CF44F5" w:rsidP="00CF44F5">
      <w:pPr>
        <w:pStyle w:val="NormalHanging12a"/>
      </w:pPr>
      <w:r w:rsidRPr="00C26E50">
        <w:t>–</w:t>
      </w:r>
      <w:r w:rsidRPr="00C26E50">
        <w:tab/>
        <w:t>gezien het verslag van de Commissie interne markt en consumentenbescherming (A9</w:t>
      </w:r>
      <w:r w:rsidRPr="00C26E50">
        <w:noBreakHyphen/>
        <w:t>0058/2024),</w:t>
      </w:r>
    </w:p>
    <w:p w:rsidR="00CF44F5" w:rsidRPr="00C26E50" w:rsidRDefault="00CF44F5" w:rsidP="00CF44F5">
      <w:pPr>
        <w:pStyle w:val="NormalHanging12a"/>
      </w:pPr>
      <w:r w:rsidRPr="00C26E50">
        <w:t>1.</w:t>
      </w:r>
      <w:r w:rsidRPr="00C26E50">
        <w:tab/>
      </w:r>
      <w:r w:rsidR="009970BC" w:rsidRPr="00C26E50">
        <w:t>stelt zijn standpunt in eerste lezing vast en neemt het voorstel van de Commissie over</w:t>
      </w:r>
      <w:r w:rsidRPr="00C26E50">
        <w:t>;</w:t>
      </w:r>
    </w:p>
    <w:p w:rsidR="00CF44F5" w:rsidRPr="00C26E50" w:rsidRDefault="00CF44F5" w:rsidP="00CF44F5">
      <w:pPr>
        <w:pStyle w:val="NormalHanging12a"/>
      </w:pPr>
      <w:r w:rsidRPr="00C26E50">
        <w:t>2.</w:t>
      </w:r>
      <w:r w:rsidRPr="00C26E50">
        <w:tab/>
        <w:t>verzoekt de Commissie om hernieuwde voorlegging aan het Parlement indien zij haar voorstel vervangt, ingrijpend wijzigt of voornemens is het ingrijpend te wijzigen;</w:t>
      </w:r>
    </w:p>
    <w:p w:rsidR="00E365E1" w:rsidRPr="00C26E50" w:rsidRDefault="00CF44F5" w:rsidP="009970BC">
      <w:pPr>
        <w:ind w:left="567" w:hanging="567"/>
      </w:pPr>
      <w:r w:rsidRPr="00C26E50">
        <w:lastRenderedPageBreak/>
        <w:t>3.</w:t>
      </w:r>
      <w:r w:rsidRPr="00C26E50">
        <w:tab/>
        <w:t>verzoekt zijn Voorzitter het standpunt van het Parlement te doen toekomen aan de Raad en aan de Commissie</w:t>
      </w:r>
      <w:r w:rsidR="009970BC" w:rsidRPr="00C26E50">
        <w:t>,</w:t>
      </w:r>
      <w:r w:rsidRPr="00C26E50">
        <w:t xml:space="preserve"> alsmede aan de nationale parlementen.</w:t>
      </w:r>
      <w:bookmarkStart w:id="9" w:name="TextBodyEnd"/>
      <w:bookmarkEnd w:id="9"/>
    </w:p>
    <w:sectPr w:rsidR="00E365E1" w:rsidRPr="00C26E50" w:rsidSect="009541D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46A4" w:rsidRPr="009541DA" w:rsidRDefault="004346A4">
      <w:r w:rsidRPr="009541DA">
        <w:separator/>
      </w:r>
    </w:p>
  </w:endnote>
  <w:endnote w:type="continuationSeparator" w:id="0">
    <w:p w:rsidR="004346A4" w:rsidRPr="009541DA" w:rsidRDefault="004346A4">
      <w:r w:rsidRPr="009541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1D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1D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1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46A4" w:rsidRPr="009541DA" w:rsidRDefault="004346A4">
      <w:r w:rsidRPr="009541DA">
        <w:separator/>
      </w:r>
    </w:p>
  </w:footnote>
  <w:footnote w:type="continuationSeparator" w:id="0">
    <w:p w:rsidR="004346A4" w:rsidRPr="009541DA" w:rsidRDefault="004346A4">
      <w:r w:rsidRPr="009541DA">
        <w:continuationSeparator/>
      </w:r>
    </w:p>
  </w:footnote>
  <w:footnote w:id="1">
    <w:p w:rsidR="00CF44F5" w:rsidRPr="009541DA" w:rsidRDefault="00CF44F5" w:rsidP="009541DA">
      <w:pPr>
        <w:pStyle w:val="FootnoteText"/>
        <w:ind w:left="567" w:hanging="567"/>
        <w:rPr>
          <w:sz w:val="24"/>
          <w:lang w:val="nl-NL"/>
        </w:rPr>
      </w:pPr>
      <w:r w:rsidRPr="009541DA">
        <w:rPr>
          <w:rStyle w:val="FootnoteReference"/>
          <w:sz w:val="24"/>
          <w:lang w:val="nl-NL"/>
        </w:rPr>
        <w:footnoteRef/>
      </w:r>
      <w:r w:rsidR="009541DA" w:rsidRPr="009541DA">
        <w:rPr>
          <w:sz w:val="24"/>
          <w:lang w:val="nl-NL"/>
        </w:rPr>
        <w:tab/>
      </w:r>
      <w:r w:rsidRPr="009541DA">
        <w:rPr>
          <w:sz w:val="24"/>
          <w:lang w:val="nl-NL"/>
        </w:rPr>
        <w:t>Nog niet bekendgemaakt in het Publicatieblad.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1D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1D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41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8/2024"/>
    <w:docVar w:name="dvlangue" w:val="NL"/>
    <w:docVar w:name="dvnumam" w:val="0"/>
    <w:docVar w:name="dvpe" w:val="757.943"/>
    <w:docVar w:name="dvrapporteur" w:val="Rapporteur: "/>
    <w:docVar w:name="dvstar" w:val="***I"/>
    <w:docVar w:name="dvtitre" w:val="Wetgevingsresolutie van het Europees Parlement van xx maart 2024 over het voorstel voor een verordening van het Europees Parlement en de Raad tot intrekking van Verordening (EU) nr. 524/2013 en tot wijziging van de Verordeningen (EU) 2017/2394 en (EU) 2018/1724 wat betreft het stopzetten van het Europese ODR-platform(COM(2023)0647 – C9-0380/2023 – 2023/0375(COD))"/>
  </w:docVars>
  <w:rsids>
    <w:rsidRoot w:val="004346A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46A4"/>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41DA"/>
    <w:rsid w:val="00981893"/>
    <w:rsid w:val="009970B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6E50"/>
    <w:rsid w:val="00C57B6D"/>
    <w:rsid w:val="00C61C0C"/>
    <w:rsid w:val="00C941CB"/>
    <w:rsid w:val="00CC2357"/>
    <w:rsid w:val="00CF071A"/>
    <w:rsid w:val="00CF44F5"/>
    <w:rsid w:val="00D058B8"/>
    <w:rsid w:val="00D2767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8A8F91"/>
  <w15:chartTrackingRefBased/>
  <w15:docId w15:val="{256117F2-7410-4779-84D6-8D94327BC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CF44F5"/>
    <w:rPr>
      <w:b/>
    </w:rPr>
  </w:style>
  <w:style w:type="paragraph" w:customStyle="1" w:styleId="NormalHanging12a">
    <w:name w:val="NormalHanging12a"/>
    <w:basedOn w:val="Normal"/>
    <w:rsid w:val="00CF44F5"/>
    <w:pPr>
      <w:spacing w:after="240"/>
      <w:ind w:left="567" w:hanging="567"/>
    </w:pPr>
  </w:style>
  <w:style w:type="paragraph" w:customStyle="1" w:styleId="EPComma">
    <w:name w:val="EPComma"/>
    <w:basedOn w:val="Normal"/>
    <w:rsid w:val="00CF44F5"/>
    <w:pPr>
      <w:spacing w:before="480" w:after="240"/>
    </w:pPr>
  </w:style>
  <w:style w:type="character" w:customStyle="1" w:styleId="NormalBoldChar">
    <w:name w:val="NormalBold Char"/>
    <w:basedOn w:val="DefaultParagraphFont"/>
    <w:link w:val="NormalBold"/>
    <w:locked/>
    <w:rsid w:val="00CF44F5"/>
    <w:rPr>
      <w:b/>
      <w:sz w:val="24"/>
      <w:lang w:val="nl-NL"/>
    </w:rPr>
  </w:style>
  <w:style w:type="paragraph" w:styleId="BalloonText">
    <w:name w:val="Balloon Text"/>
    <w:basedOn w:val="Normal"/>
    <w:link w:val="BalloonTextChar"/>
    <w:rsid w:val="009970BC"/>
    <w:rPr>
      <w:rFonts w:ascii="Segoe UI" w:hAnsi="Segoe UI" w:cs="Segoe UI"/>
      <w:sz w:val="18"/>
      <w:szCs w:val="18"/>
    </w:rPr>
  </w:style>
  <w:style w:type="character" w:customStyle="1" w:styleId="BalloonTextChar">
    <w:name w:val="Balloon Text Char"/>
    <w:basedOn w:val="DefaultParagraphFont"/>
    <w:link w:val="BalloonText"/>
    <w:rsid w:val="009970B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4587D-0647-43A3-8127-DA394A8FE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226</Words>
  <Characters>1475</Characters>
  <Application>Microsoft Office Word</Application>
  <DocSecurity>0</DocSecurity>
  <Lines>61</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2024-03-13T12:05:00Z</dcterms:created>
  <dcterms:modified xsi:type="dcterms:W3CDTF">2024-03-13T12:05:00Z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A9-0058/2024</vt:lpwstr>
  </property>
  <property fmtid="{D5CDD505-2E9C-101B-9397-08002B2CF9AE}" pid="4" name="&lt;Type&gt;">
    <vt:lpwstr>RR</vt:lpwstr>
  </property>
</Properties>
</file>