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64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642F" w:rsidRDefault="00F849C2" w:rsidP="0010095E">
            <w:pPr>
              <w:pStyle w:val="EPName"/>
            </w:pPr>
            <w:bookmarkStart w:id="0" w:name="_GoBack"/>
            <w:bookmarkEnd w:id="0"/>
            <w:r w:rsidRPr="006F642F">
              <w:t>Parlamentul European</w:t>
            </w:r>
          </w:p>
          <w:p w:rsidR="00751A4A" w:rsidRPr="006F64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642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F642F" w:rsidRDefault="00187494" w:rsidP="0010095E">
            <w:pPr>
              <w:pStyle w:val="EPLogo"/>
            </w:pPr>
            <w:r w:rsidRPr="006F642F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642F" w:rsidRDefault="00D058B8" w:rsidP="004C5D52">
      <w:pPr>
        <w:pStyle w:val="LineTop"/>
      </w:pPr>
    </w:p>
    <w:p w:rsidR="00680577" w:rsidRPr="006F642F" w:rsidRDefault="00F849C2" w:rsidP="00680577">
      <w:pPr>
        <w:pStyle w:val="EPBodyTA1"/>
      </w:pPr>
      <w:r w:rsidRPr="006F642F">
        <w:t>TEXTE ADOPTATE</w:t>
      </w:r>
    </w:p>
    <w:p w:rsidR="00D058B8" w:rsidRPr="006F642F" w:rsidRDefault="00D058B8" w:rsidP="00D058B8">
      <w:pPr>
        <w:pStyle w:val="LineBottom"/>
      </w:pPr>
    </w:p>
    <w:p w:rsidR="00F849C2" w:rsidRPr="006F642F" w:rsidRDefault="00F849C2" w:rsidP="00F849C2">
      <w:pPr>
        <w:pStyle w:val="ATHeading1"/>
      </w:pPr>
      <w:bookmarkStart w:id="1" w:name="TANumber"/>
      <w:r w:rsidRPr="006F642F">
        <w:t>P9_TA(2024)0</w:t>
      </w:r>
      <w:bookmarkEnd w:id="1"/>
      <w:r w:rsidR="006F642F" w:rsidRPr="006F642F">
        <w:t>140</w:t>
      </w:r>
    </w:p>
    <w:p w:rsidR="00F849C2" w:rsidRPr="006F642F" w:rsidRDefault="00F849C2" w:rsidP="00F849C2">
      <w:pPr>
        <w:pStyle w:val="ATHeading2"/>
      </w:pPr>
      <w:bookmarkStart w:id="2" w:name="title"/>
      <w:r w:rsidRPr="006F642F">
        <w:t>Desființarea Platformei europene SOL</w:t>
      </w:r>
      <w:bookmarkEnd w:id="2"/>
    </w:p>
    <w:p w:rsidR="00F849C2" w:rsidRPr="006F642F" w:rsidRDefault="00F849C2" w:rsidP="00F849C2">
      <w:pPr>
        <w:rPr>
          <w:i/>
          <w:vanish/>
        </w:rPr>
      </w:pPr>
      <w:r w:rsidRPr="006F642F">
        <w:rPr>
          <w:i/>
        </w:rPr>
        <w:fldChar w:fldCharType="begin"/>
      </w:r>
      <w:r w:rsidRPr="006F642F">
        <w:rPr>
          <w:i/>
        </w:rPr>
        <w:instrText xml:space="preserve"> TC"(</w:instrText>
      </w:r>
      <w:bookmarkStart w:id="3" w:name="DocNumber"/>
      <w:r w:rsidRPr="006F642F">
        <w:rPr>
          <w:i/>
        </w:rPr>
        <w:instrText>A9-0058/2024</w:instrText>
      </w:r>
      <w:bookmarkEnd w:id="3"/>
      <w:r w:rsidRPr="006F642F">
        <w:rPr>
          <w:i/>
        </w:rPr>
        <w:instrText xml:space="preserve"> - Raportor: Laura Ballarín Cereza)"\l3 \n&gt; \* MERGEFORMAT </w:instrText>
      </w:r>
      <w:r w:rsidRPr="006F642F">
        <w:rPr>
          <w:i/>
        </w:rPr>
        <w:fldChar w:fldCharType="end"/>
      </w:r>
    </w:p>
    <w:p w:rsidR="00F849C2" w:rsidRPr="006F642F" w:rsidRDefault="00F849C2" w:rsidP="00F849C2">
      <w:pPr>
        <w:rPr>
          <w:vanish/>
        </w:rPr>
      </w:pPr>
      <w:bookmarkStart w:id="4" w:name="Commission"/>
      <w:r w:rsidRPr="006F642F">
        <w:rPr>
          <w:vanish/>
        </w:rPr>
        <w:t>Comisia pentru piața internă și protecția consumatorilor</w:t>
      </w:r>
      <w:bookmarkEnd w:id="4"/>
    </w:p>
    <w:p w:rsidR="00F849C2" w:rsidRPr="006F642F" w:rsidRDefault="00F849C2" w:rsidP="00F849C2">
      <w:pPr>
        <w:rPr>
          <w:vanish/>
        </w:rPr>
      </w:pPr>
      <w:bookmarkStart w:id="5" w:name="PE"/>
      <w:r w:rsidRPr="006F642F">
        <w:rPr>
          <w:vanish/>
        </w:rPr>
        <w:t>PE757.943</w:t>
      </w:r>
      <w:bookmarkEnd w:id="5"/>
    </w:p>
    <w:p w:rsidR="00F849C2" w:rsidRPr="006F642F" w:rsidRDefault="00F849C2" w:rsidP="00F849C2">
      <w:pPr>
        <w:pStyle w:val="ATHeading3"/>
      </w:pPr>
      <w:bookmarkStart w:id="6" w:name="Sujet"/>
      <w:r w:rsidRPr="006F642F">
        <w:t>Rezoluția legislativă a Parlamentului European din 1</w:t>
      </w:r>
      <w:r w:rsidR="00E10086" w:rsidRPr="006F642F">
        <w:t>3</w:t>
      </w:r>
      <w:r w:rsidRPr="006F642F">
        <w:t xml:space="preserve"> martie 2024 referitoare la propunerea de regulament a Parlamentului European și a Consiliului de abrogare a Regulamentului (UE) nr. 524/2013 și de modificare a Regulamentelor (UE) 2017/2394 și (UE) 2018/1724 în ceea ce privește desființarea Platformei europene SOL</w:t>
      </w:r>
      <w:bookmarkEnd w:id="6"/>
      <w:r w:rsidRPr="006F642F">
        <w:t xml:space="preserve"> </w:t>
      </w:r>
      <w:bookmarkStart w:id="7" w:name="References"/>
      <w:r w:rsidRPr="006F642F">
        <w:t>(COM(2023)0647 – C9-0380/2023 – 2023/0375(COD))</w:t>
      </w:r>
      <w:bookmarkEnd w:id="7"/>
    </w:p>
    <w:p w:rsidR="00F849C2" w:rsidRPr="006F642F" w:rsidRDefault="00F849C2" w:rsidP="00F849C2"/>
    <w:p w:rsidR="008A1535" w:rsidRPr="006F642F" w:rsidRDefault="008A1535" w:rsidP="008A1535">
      <w:pPr>
        <w:pStyle w:val="NormalBold"/>
      </w:pPr>
      <w:bookmarkStart w:id="8" w:name="TextBodyBegin"/>
      <w:bookmarkEnd w:id="8"/>
      <w:r w:rsidRPr="006F642F">
        <w:t>(Procedura legislativă ordinară: prima lectură)</w:t>
      </w:r>
    </w:p>
    <w:p w:rsidR="008A1535" w:rsidRPr="006F642F" w:rsidRDefault="008A1535" w:rsidP="008A1535">
      <w:pPr>
        <w:pStyle w:val="EPComma"/>
      </w:pPr>
      <w:r w:rsidRPr="006F642F">
        <w:rPr>
          <w:i/>
        </w:rPr>
        <w:t>Parlamentul European</w:t>
      </w:r>
      <w:r w:rsidRPr="006F642F">
        <w:t>,</w:t>
      </w:r>
    </w:p>
    <w:p w:rsidR="008A1535" w:rsidRPr="006F642F" w:rsidRDefault="008A1535" w:rsidP="008A1535">
      <w:pPr>
        <w:pStyle w:val="NormalHanging12a"/>
      </w:pPr>
      <w:r w:rsidRPr="006F642F">
        <w:t>–</w:t>
      </w:r>
      <w:r w:rsidRPr="006F642F">
        <w:tab/>
        <w:t>având în vedere propunerea Comisiei prezentată Parlamentului European și Consiliului (COM(2023)0647),</w:t>
      </w:r>
    </w:p>
    <w:p w:rsidR="008A1535" w:rsidRPr="006F642F" w:rsidRDefault="008A1535" w:rsidP="008A1535">
      <w:pPr>
        <w:pStyle w:val="NormalHanging12a"/>
      </w:pPr>
      <w:r w:rsidRPr="006F642F">
        <w:t>–</w:t>
      </w:r>
      <w:r w:rsidRPr="006F642F">
        <w:tab/>
        <w:t>având în vedere articolul 294 alineatul (2) și articolul 114 din Tratatul privind funcționarea Uniunii Europene, în temeiul cărora propunerea a fost prezentată de către Comisie (C9</w:t>
      </w:r>
      <w:r w:rsidRPr="006F642F">
        <w:noBreakHyphen/>
        <w:t>0380/2023),</w:t>
      </w:r>
    </w:p>
    <w:p w:rsidR="008A1535" w:rsidRPr="006F642F" w:rsidRDefault="008A1535" w:rsidP="008A1535">
      <w:pPr>
        <w:pStyle w:val="NormalHanging12a"/>
      </w:pPr>
      <w:r w:rsidRPr="006F642F">
        <w:t>–</w:t>
      </w:r>
      <w:r w:rsidRPr="006F642F">
        <w:tab/>
        <w:t>având în vedere articolul 294 alineatul (3) din Tratatul privind funcționarea Uniunii Europene,</w:t>
      </w:r>
    </w:p>
    <w:p w:rsidR="008A1535" w:rsidRPr="006F642F" w:rsidRDefault="008A1535" w:rsidP="008A1535">
      <w:pPr>
        <w:pStyle w:val="NormalHanging12a"/>
      </w:pPr>
      <w:r w:rsidRPr="006F642F">
        <w:t>–</w:t>
      </w:r>
      <w:r w:rsidRPr="006F642F">
        <w:tab/>
        <w:t>având în vedere avizul Comitetului Economic și Social European din 14 februarie 2024</w:t>
      </w:r>
      <w:r w:rsidRPr="006F642F">
        <w:rPr>
          <w:rStyle w:val="FootnoteReference"/>
        </w:rPr>
        <w:footnoteReference w:id="1"/>
      </w:r>
      <w:r w:rsidRPr="006F642F">
        <w:t>,</w:t>
      </w:r>
    </w:p>
    <w:p w:rsidR="008A1535" w:rsidRPr="006F642F" w:rsidRDefault="008A1535" w:rsidP="008A1535">
      <w:pPr>
        <w:pStyle w:val="NormalHanging12a"/>
      </w:pPr>
      <w:r w:rsidRPr="006F642F">
        <w:t>–</w:t>
      </w:r>
      <w:r w:rsidRPr="006F642F">
        <w:tab/>
        <w:t>având în vedere articolul 59 din Regulamentul său de procedură,</w:t>
      </w:r>
    </w:p>
    <w:p w:rsidR="008A1535" w:rsidRPr="006F642F" w:rsidRDefault="008A1535" w:rsidP="008A1535">
      <w:pPr>
        <w:pStyle w:val="NormalHanging12a"/>
      </w:pPr>
      <w:r w:rsidRPr="006F642F">
        <w:t>–</w:t>
      </w:r>
      <w:r w:rsidRPr="006F642F">
        <w:tab/>
        <w:t>având în vedere raportul Comisiei pentru piața internă și protecția consumatorilor (A9-0058/2024),</w:t>
      </w:r>
    </w:p>
    <w:p w:rsidR="008A1535" w:rsidRPr="006F642F" w:rsidRDefault="008A1535" w:rsidP="008A1535">
      <w:pPr>
        <w:pStyle w:val="NormalHanging12a"/>
      </w:pPr>
      <w:r w:rsidRPr="006F642F">
        <w:t>1.</w:t>
      </w:r>
      <w:r w:rsidRPr="006F642F">
        <w:tab/>
        <w:t>adoptă poziția sa în primă lectură, preluând propunerea Comisiei;</w:t>
      </w:r>
    </w:p>
    <w:p w:rsidR="008A1535" w:rsidRPr="006F642F" w:rsidRDefault="008A1535" w:rsidP="008A1535">
      <w:pPr>
        <w:pStyle w:val="NormalHanging12a"/>
      </w:pPr>
      <w:r w:rsidRPr="006F642F">
        <w:t>2.</w:t>
      </w:r>
      <w:r w:rsidRPr="006F642F">
        <w:tab/>
        <w:t>solicită Comisiei să îl sesizeze din nou în cazul în care își înlocuiește, își modifică în mod substanțial sau intenționează să își modifice în mod substanțial propunerea;</w:t>
      </w:r>
    </w:p>
    <w:p w:rsidR="00E365E1" w:rsidRPr="006F642F" w:rsidRDefault="008A1535" w:rsidP="00E6314B">
      <w:pPr>
        <w:pStyle w:val="NormalHanging12a"/>
        <w:ind w:left="560" w:hanging="560"/>
      </w:pPr>
      <w:r w:rsidRPr="006F642F">
        <w:lastRenderedPageBreak/>
        <w:t>3.</w:t>
      </w:r>
      <w:r w:rsidRPr="006F642F">
        <w:tab/>
        <w:t>îi încredințează Președintei sarcina de a transmite Consiliului și Comisiei, precum și parlamentelor naționale poziția Parlamentului.</w:t>
      </w:r>
    </w:p>
    <w:sectPr w:rsidR="00E365E1" w:rsidRPr="006F642F" w:rsidSect="008E77B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9C2" w:rsidRPr="008E77B7" w:rsidRDefault="00F849C2">
      <w:r w:rsidRPr="008E77B7">
        <w:separator/>
      </w:r>
    </w:p>
  </w:endnote>
  <w:endnote w:type="continuationSeparator" w:id="0">
    <w:p w:rsidR="00F849C2" w:rsidRPr="008E77B7" w:rsidRDefault="00F849C2">
      <w:r w:rsidRPr="008E77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9C2" w:rsidRPr="008E77B7" w:rsidRDefault="00F849C2">
      <w:r w:rsidRPr="008E77B7">
        <w:separator/>
      </w:r>
    </w:p>
  </w:footnote>
  <w:footnote w:type="continuationSeparator" w:id="0">
    <w:p w:rsidR="00F849C2" w:rsidRPr="008E77B7" w:rsidRDefault="00F849C2">
      <w:r w:rsidRPr="008E77B7">
        <w:continuationSeparator/>
      </w:r>
    </w:p>
  </w:footnote>
  <w:footnote w:id="1">
    <w:p w:rsidR="008A1535" w:rsidRPr="008E77B7" w:rsidRDefault="008A1535" w:rsidP="008E77B7">
      <w:pPr>
        <w:pStyle w:val="FootnoteText"/>
        <w:ind w:left="567" w:hanging="567"/>
        <w:rPr>
          <w:sz w:val="24"/>
          <w:lang w:val="ro-RO"/>
        </w:rPr>
      </w:pPr>
      <w:r w:rsidRPr="008E77B7">
        <w:rPr>
          <w:rStyle w:val="FootnoteReference"/>
          <w:sz w:val="24"/>
          <w:lang w:val="ro-RO"/>
        </w:rPr>
        <w:footnoteRef/>
      </w:r>
      <w:r w:rsidR="008E77B7" w:rsidRPr="008E77B7">
        <w:rPr>
          <w:sz w:val="24"/>
          <w:lang w:val="ro-RO"/>
        </w:rPr>
        <w:t xml:space="preserve"> </w:t>
      </w:r>
      <w:r w:rsidR="008E77B7" w:rsidRPr="008E77B7">
        <w:rPr>
          <w:sz w:val="24"/>
          <w:lang w:val="ro-RO"/>
        </w:rPr>
        <w:tab/>
      </w:r>
      <w:r w:rsidRPr="008E77B7">
        <w:rPr>
          <w:sz w:val="24"/>
          <w:lang w:val="ro-RO"/>
        </w:rPr>
        <w:t>Nepublicat încă în Jurnalul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RO"/>
    <w:docVar w:name="dvnumam" w:val="0"/>
    <w:docVar w:name="dvpe" w:val="757.943"/>
    <w:docVar w:name="dvrapporteur" w:val="Raportor: "/>
    <w:docVar w:name="dvstar" w:val="***I"/>
    <w:docVar w:name="dvtitre" w:val="Rezoluția legislativă a Parlamentului European din 13 martie 2024 referitoare la propunerea de regulament a Parlamentului European și a Consiliului de abrogare a Regulamentului (UE) nr. 524/2013 și de modificare a Regulamentelor (UE) 2017/2394 și (UE) 2018/1724 în ceea ce privește desființarea Platformei europene SOL(COM(2023)0647 – C9-0380/2023 – 2023/0375(COD))"/>
  </w:docVars>
  <w:rsids>
    <w:rsidRoot w:val="00F849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642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535"/>
    <w:rsid w:val="008C2AC6"/>
    <w:rsid w:val="008E77B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4B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086"/>
    <w:rsid w:val="00E365E1"/>
    <w:rsid w:val="00E6314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9C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1FF98"/>
  <w15:chartTrackingRefBased/>
  <w15:docId w15:val="{8BC4A5F3-86AF-4EBA-ACDF-A541F2E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A15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A1535"/>
    <w:pPr>
      <w:spacing w:before="480" w:after="240"/>
    </w:pPr>
  </w:style>
  <w:style w:type="paragraph" w:customStyle="1" w:styleId="PageHeading">
    <w:name w:val="PageHeading"/>
    <w:basedOn w:val="Normal"/>
    <w:rsid w:val="008A15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A1535"/>
    <w:rPr>
      <w:b/>
    </w:rPr>
  </w:style>
  <w:style w:type="paragraph" w:customStyle="1" w:styleId="NormalHanging12a">
    <w:name w:val="NormalHanging12a"/>
    <w:basedOn w:val="Normal"/>
    <w:rsid w:val="008A153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A15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1535"/>
    <w:rPr>
      <w:sz w:val="24"/>
      <w:lang w:val="ro-RO"/>
    </w:rPr>
  </w:style>
  <w:style w:type="paragraph" w:customStyle="1" w:styleId="EPFooter">
    <w:name w:val="EPFooter"/>
    <w:basedOn w:val="Normal"/>
    <w:rsid w:val="008A15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8A1535"/>
    <w:pPr>
      <w:spacing w:after="240"/>
    </w:pPr>
  </w:style>
  <w:style w:type="paragraph" w:customStyle="1" w:styleId="RollCallVotes">
    <w:name w:val="RollCallVotes"/>
    <w:basedOn w:val="Normal"/>
    <w:rsid w:val="008A153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8A153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A153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8A1535"/>
    <w:pPr>
      <w:spacing w:after="480"/>
    </w:pPr>
  </w:style>
  <w:style w:type="paragraph" w:customStyle="1" w:styleId="NormalBoldCenter">
    <w:name w:val="NormalBoldCenter"/>
    <w:basedOn w:val="Normal"/>
    <w:rsid w:val="008A1535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E100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0086"/>
    <w:rPr>
      <w:rFonts w:ascii="Segoe UI" w:hAnsi="Segoe UI" w:cs="Segoe UI"/>
      <w:sz w:val="18"/>
      <w:szCs w:val="18"/>
      <w:lang w:val="ro-RO"/>
    </w:rPr>
  </w:style>
  <w:style w:type="paragraph" w:styleId="Footer">
    <w:name w:val="footer"/>
    <w:basedOn w:val="Normal"/>
    <w:link w:val="FooterChar"/>
    <w:rsid w:val="00E100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0086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10A08-57F2-4BF6-B413-5FBF0433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1515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2024-03-13T13:33:00Z</dcterms:created>
  <dcterms:modified xsi:type="dcterms:W3CDTF">2024-03-13T13:33:00Z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