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75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758C" w:rsidRDefault="00BB6E2D" w:rsidP="0010095E">
            <w:pPr>
              <w:pStyle w:val="EPName"/>
            </w:pPr>
            <w:bookmarkStart w:id="0" w:name="_GoBack"/>
            <w:bookmarkEnd w:id="0"/>
            <w:r w:rsidRPr="0006758C">
              <w:t>Európsky parlament</w:t>
            </w:r>
          </w:p>
          <w:p w:rsidR="00751A4A" w:rsidRPr="0006758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758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6758C" w:rsidRDefault="00187494" w:rsidP="0010095E">
            <w:pPr>
              <w:pStyle w:val="EPLogo"/>
            </w:pPr>
            <w:r w:rsidRPr="0006758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758C" w:rsidRDefault="00D058B8" w:rsidP="004C5D52">
      <w:pPr>
        <w:pStyle w:val="LineTop"/>
      </w:pPr>
    </w:p>
    <w:p w:rsidR="00680577" w:rsidRPr="0006758C" w:rsidRDefault="00BB6E2D" w:rsidP="00680577">
      <w:pPr>
        <w:pStyle w:val="EPBodyTA1"/>
      </w:pPr>
      <w:r w:rsidRPr="0006758C">
        <w:t>PRIJATÉ TEXTY</w:t>
      </w:r>
    </w:p>
    <w:p w:rsidR="00D058B8" w:rsidRPr="0006758C" w:rsidRDefault="00D058B8" w:rsidP="00D058B8">
      <w:pPr>
        <w:pStyle w:val="LineBottom"/>
      </w:pPr>
    </w:p>
    <w:p w:rsidR="00BB6E2D" w:rsidRPr="0006758C" w:rsidRDefault="00BB6E2D" w:rsidP="00BB6E2D">
      <w:pPr>
        <w:pStyle w:val="ATHeading1"/>
      </w:pPr>
      <w:bookmarkStart w:id="1" w:name="TANumber"/>
      <w:r w:rsidRPr="0006758C">
        <w:t>P9_TA(2024)0</w:t>
      </w:r>
      <w:r w:rsidR="0006758C" w:rsidRPr="0006758C">
        <w:t>140</w:t>
      </w:r>
      <w:bookmarkEnd w:id="1"/>
    </w:p>
    <w:p w:rsidR="00BB6E2D" w:rsidRPr="0006758C" w:rsidRDefault="00BB6E2D" w:rsidP="00BB6E2D">
      <w:pPr>
        <w:pStyle w:val="ATHeading2"/>
      </w:pPr>
      <w:bookmarkStart w:id="2" w:name="title"/>
      <w:r w:rsidRPr="0006758C">
        <w:t>Ukončenie činnosti Európskej platformy RSO</w:t>
      </w:r>
      <w:bookmarkEnd w:id="2"/>
    </w:p>
    <w:p w:rsidR="00BB6E2D" w:rsidRPr="0006758C" w:rsidRDefault="00BB6E2D" w:rsidP="00BB6E2D">
      <w:pPr>
        <w:rPr>
          <w:i/>
          <w:vanish/>
        </w:rPr>
      </w:pPr>
      <w:r w:rsidRPr="0006758C">
        <w:rPr>
          <w:i/>
        </w:rPr>
        <w:fldChar w:fldCharType="begin"/>
      </w:r>
      <w:r w:rsidRPr="0006758C">
        <w:rPr>
          <w:i/>
        </w:rPr>
        <w:instrText xml:space="preserve"> TC"(</w:instrText>
      </w:r>
      <w:bookmarkStart w:id="3" w:name="DocNumber"/>
      <w:r w:rsidRPr="0006758C">
        <w:rPr>
          <w:i/>
        </w:rPr>
        <w:instrText>A9-0058/2024</w:instrText>
      </w:r>
      <w:bookmarkEnd w:id="3"/>
      <w:r w:rsidRPr="0006758C">
        <w:rPr>
          <w:i/>
        </w:rPr>
        <w:instrText xml:space="preserve"> - Spravodajkyňa: Laura </w:instrText>
      </w:r>
      <w:proofErr w:type="spellStart"/>
      <w:r w:rsidRPr="0006758C">
        <w:rPr>
          <w:i/>
        </w:rPr>
        <w:instrText>Ballarín</w:instrText>
      </w:r>
      <w:proofErr w:type="spellEnd"/>
      <w:r w:rsidRPr="0006758C">
        <w:rPr>
          <w:i/>
        </w:rPr>
        <w:instrText xml:space="preserve"> </w:instrText>
      </w:r>
      <w:proofErr w:type="spellStart"/>
      <w:r w:rsidRPr="0006758C">
        <w:rPr>
          <w:i/>
        </w:rPr>
        <w:instrText>Cereza</w:instrText>
      </w:r>
      <w:proofErr w:type="spellEnd"/>
      <w:r w:rsidRPr="0006758C">
        <w:rPr>
          <w:i/>
        </w:rPr>
        <w:instrText xml:space="preserve">)"\l3 \n&gt; \* MERGEFORMAT </w:instrText>
      </w:r>
      <w:r w:rsidRPr="0006758C">
        <w:rPr>
          <w:i/>
        </w:rPr>
        <w:fldChar w:fldCharType="end"/>
      </w:r>
    </w:p>
    <w:p w:rsidR="00BB6E2D" w:rsidRPr="0006758C" w:rsidRDefault="00BB6E2D" w:rsidP="00BB6E2D">
      <w:pPr>
        <w:rPr>
          <w:vanish/>
        </w:rPr>
      </w:pPr>
      <w:bookmarkStart w:id="4" w:name="Commission"/>
      <w:r w:rsidRPr="0006758C">
        <w:rPr>
          <w:vanish/>
        </w:rPr>
        <w:t>Výbor pre vnútorný trh a ochranu spotrebiteľa</w:t>
      </w:r>
      <w:bookmarkEnd w:id="4"/>
    </w:p>
    <w:p w:rsidR="00BB6E2D" w:rsidRPr="0006758C" w:rsidRDefault="00BB6E2D" w:rsidP="00BB6E2D">
      <w:pPr>
        <w:rPr>
          <w:vanish/>
        </w:rPr>
      </w:pPr>
      <w:bookmarkStart w:id="5" w:name="PE"/>
      <w:r w:rsidRPr="0006758C">
        <w:rPr>
          <w:vanish/>
        </w:rPr>
        <w:t>PE757.943</w:t>
      </w:r>
      <w:bookmarkEnd w:id="5"/>
    </w:p>
    <w:p w:rsidR="00BB6E2D" w:rsidRPr="0006758C" w:rsidRDefault="00BB6E2D" w:rsidP="00BB6E2D">
      <w:pPr>
        <w:pStyle w:val="ATHeading3"/>
      </w:pPr>
      <w:bookmarkStart w:id="6" w:name="Sujet"/>
      <w:r w:rsidRPr="0006758C">
        <w:t>Legislatívne uznesenie Európskeho parlamentu z</w:t>
      </w:r>
      <w:r w:rsidR="00900ACC" w:rsidRPr="0006758C">
        <w:t> 13</w:t>
      </w:r>
      <w:r w:rsidRPr="0006758C">
        <w:t>. marca 2024 o návrhu nariadenia Európskeho parlamentu a Rady, ktorým sa zrušuje nariadenie (EÚ) č. 524/2013 a menia nariadenia (EÚ) 2017/2394 a (EÚ) 2018/1724, pokiaľ ide o ukončenie činnosti Európskej platformy RSO</w:t>
      </w:r>
      <w:bookmarkEnd w:id="6"/>
      <w:r w:rsidRPr="0006758C">
        <w:t xml:space="preserve"> </w:t>
      </w:r>
      <w:bookmarkStart w:id="7" w:name="References"/>
      <w:r w:rsidRPr="0006758C">
        <w:t>(COM(2023)0647 – C9-0380/2023 – 2023/0375(COD))</w:t>
      </w:r>
      <w:bookmarkEnd w:id="7"/>
    </w:p>
    <w:p w:rsidR="00BB6E2D" w:rsidRPr="0006758C" w:rsidRDefault="00BB6E2D" w:rsidP="00BB6E2D"/>
    <w:p w:rsidR="0049044D" w:rsidRPr="0006758C" w:rsidRDefault="0049044D" w:rsidP="0049044D">
      <w:pPr>
        <w:pStyle w:val="NormalBold"/>
      </w:pPr>
      <w:bookmarkStart w:id="8" w:name="TextBodyBegin"/>
      <w:bookmarkEnd w:id="8"/>
      <w:r w:rsidRPr="0006758C">
        <w:t>(Riadny legislatívny postup: prvé čítanie)</w:t>
      </w:r>
    </w:p>
    <w:p w:rsidR="0049044D" w:rsidRPr="0006758C" w:rsidRDefault="0049044D" w:rsidP="0049044D">
      <w:pPr>
        <w:pStyle w:val="EPComma"/>
      </w:pPr>
      <w:r w:rsidRPr="0006758C">
        <w:rPr>
          <w:i/>
          <w:iCs/>
        </w:rPr>
        <w:t>Európsky parlament</w:t>
      </w:r>
      <w:r w:rsidRPr="0006758C">
        <w:t>,</w:t>
      </w:r>
    </w:p>
    <w:p w:rsidR="0049044D" w:rsidRPr="0006758C" w:rsidRDefault="0049044D" w:rsidP="0049044D">
      <w:pPr>
        <w:pStyle w:val="NormalHanging12a"/>
      </w:pPr>
      <w:r w:rsidRPr="0006758C">
        <w:t>–</w:t>
      </w:r>
      <w:r w:rsidRPr="0006758C">
        <w:tab/>
        <w:t>so zreteľom na návrh Komisie pre Európsky parlament a Radu (COM(2023)0647),</w:t>
      </w:r>
    </w:p>
    <w:p w:rsidR="0049044D" w:rsidRPr="0006758C" w:rsidRDefault="0049044D" w:rsidP="0049044D">
      <w:pPr>
        <w:pStyle w:val="NormalHanging12a"/>
      </w:pPr>
      <w:r w:rsidRPr="0006758C">
        <w:t>–</w:t>
      </w:r>
      <w:r w:rsidRPr="0006758C">
        <w:tab/>
        <w:t>so zreteľom na článok 294 ods. 2 a článok 114 Zmluvy o fungovaní Európskej únie, v súlade s ktorými Komisia predložila návrh Európskemu parlamentu (C9</w:t>
      </w:r>
      <w:r w:rsidRPr="0006758C">
        <w:noBreakHyphen/>
        <w:t>0380/2023),</w:t>
      </w:r>
    </w:p>
    <w:p w:rsidR="0049044D" w:rsidRPr="0006758C" w:rsidRDefault="0049044D" w:rsidP="0049044D">
      <w:pPr>
        <w:pStyle w:val="NormalHanging12a"/>
      </w:pPr>
      <w:r w:rsidRPr="0006758C">
        <w:t>–</w:t>
      </w:r>
      <w:r w:rsidRPr="0006758C">
        <w:tab/>
        <w:t>so zreteľom na článok 294 ods. 3 Zmluvy o fungovaní Európskej únie,</w:t>
      </w:r>
    </w:p>
    <w:p w:rsidR="0049044D" w:rsidRPr="0006758C" w:rsidRDefault="0049044D" w:rsidP="0049044D">
      <w:pPr>
        <w:pStyle w:val="NormalHanging12a"/>
      </w:pPr>
      <w:r w:rsidRPr="0006758C">
        <w:t>–</w:t>
      </w:r>
      <w:r w:rsidRPr="0006758C">
        <w:tab/>
        <w:t>so zreteľom na stanovisko Európskeho hospodárskeho a sociálneho výboru zo 14. februára 2024</w:t>
      </w:r>
      <w:r w:rsidRPr="0006758C">
        <w:rPr>
          <w:rStyle w:val="FootnoteReference"/>
        </w:rPr>
        <w:footnoteReference w:id="1"/>
      </w:r>
      <w:r w:rsidRPr="0006758C">
        <w:t>,</w:t>
      </w:r>
    </w:p>
    <w:p w:rsidR="0049044D" w:rsidRPr="0006758C" w:rsidRDefault="0049044D" w:rsidP="0049044D">
      <w:pPr>
        <w:pStyle w:val="NormalHanging12a"/>
      </w:pPr>
      <w:r w:rsidRPr="0006758C">
        <w:t>–</w:t>
      </w:r>
      <w:r w:rsidRPr="0006758C">
        <w:tab/>
        <w:t>so zreteľom na článok 59 rokovacieho poriadku,</w:t>
      </w:r>
    </w:p>
    <w:p w:rsidR="0049044D" w:rsidRPr="0006758C" w:rsidRDefault="0049044D" w:rsidP="0049044D">
      <w:pPr>
        <w:pStyle w:val="NormalHanging12a"/>
      </w:pPr>
      <w:r w:rsidRPr="0006758C">
        <w:t>–</w:t>
      </w:r>
      <w:r w:rsidRPr="0006758C">
        <w:tab/>
        <w:t>so zreteľom na správu Výboru pre vnútorný trh a ochranu spotrebiteľa (A9-0058/2024),</w:t>
      </w:r>
    </w:p>
    <w:p w:rsidR="0049044D" w:rsidRPr="0006758C" w:rsidRDefault="0049044D" w:rsidP="0049044D">
      <w:pPr>
        <w:pStyle w:val="NormalHanging12a"/>
      </w:pPr>
      <w:r w:rsidRPr="0006758C">
        <w:t>1.</w:t>
      </w:r>
      <w:r w:rsidRPr="0006758C">
        <w:tab/>
        <w:t>prijíma návrh Komisie ako svoju pozíciu v prvom čítaní;</w:t>
      </w:r>
    </w:p>
    <w:p w:rsidR="0049044D" w:rsidRPr="0006758C" w:rsidRDefault="0049044D" w:rsidP="0049044D">
      <w:pPr>
        <w:pStyle w:val="NormalHanging12a"/>
      </w:pPr>
      <w:r w:rsidRPr="0006758C">
        <w:t>2.</w:t>
      </w:r>
      <w:r w:rsidRPr="0006758C">
        <w:tab/>
        <w:t>žiada Komisiu, aby mu vec znovu predložila, ak nahrádza, podstatne mení alebo má v úmysle podstatne zmeniť svoj návrh;</w:t>
      </w:r>
    </w:p>
    <w:p w:rsidR="0049044D" w:rsidRPr="0006758C" w:rsidRDefault="0049044D" w:rsidP="0049044D">
      <w:pPr>
        <w:pStyle w:val="NormalHanging12a"/>
        <w:ind w:left="560" w:hanging="560"/>
      </w:pPr>
      <w:r w:rsidRPr="0006758C">
        <w:t>3.</w:t>
      </w:r>
      <w:r w:rsidRPr="0006758C">
        <w:tab/>
        <w:t>poveruje svoju predsedníčku, aby postúpila túto pozíciu Rade, Komisii a národným parlamentom.</w:t>
      </w:r>
    </w:p>
    <w:sectPr w:rsidR="0049044D" w:rsidRPr="0006758C" w:rsidSect="001543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E2D" w:rsidRPr="001543FA" w:rsidRDefault="00BB6E2D">
      <w:r w:rsidRPr="001543FA">
        <w:separator/>
      </w:r>
    </w:p>
  </w:endnote>
  <w:endnote w:type="continuationSeparator" w:id="0">
    <w:p w:rsidR="00BB6E2D" w:rsidRPr="001543FA" w:rsidRDefault="00BB6E2D">
      <w:r w:rsidRPr="001543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3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3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3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E2D" w:rsidRPr="001543FA" w:rsidRDefault="00BB6E2D">
      <w:r w:rsidRPr="001543FA">
        <w:separator/>
      </w:r>
    </w:p>
  </w:footnote>
  <w:footnote w:type="continuationSeparator" w:id="0">
    <w:p w:rsidR="00BB6E2D" w:rsidRPr="001543FA" w:rsidRDefault="00BB6E2D">
      <w:r w:rsidRPr="001543FA">
        <w:continuationSeparator/>
      </w:r>
    </w:p>
  </w:footnote>
  <w:footnote w:id="1">
    <w:p w:rsidR="0049044D" w:rsidRPr="001543FA" w:rsidRDefault="0049044D" w:rsidP="001543FA">
      <w:pPr>
        <w:pStyle w:val="FootnoteText"/>
        <w:ind w:left="567" w:hanging="567"/>
        <w:rPr>
          <w:sz w:val="24"/>
          <w:lang w:val="sk-SK"/>
        </w:rPr>
      </w:pPr>
      <w:r w:rsidRPr="001543FA">
        <w:rPr>
          <w:rStyle w:val="FootnoteReference"/>
          <w:sz w:val="24"/>
          <w:lang w:val="sk-SK"/>
        </w:rPr>
        <w:footnoteRef/>
      </w:r>
      <w:r w:rsidR="001543FA" w:rsidRPr="001543FA">
        <w:rPr>
          <w:sz w:val="24"/>
          <w:lang w:val="sk-SK"/>
        </w:rPr>
        <w:t xml:space="preserve"> </w:t>
      </w:r>
      <w:r w:rsidR="001543FA" w:rsidRPr="001543FA">
        <w:rPr>
          <w:sz w:val="24"/>
          <w:lang w:val="sk-SK"/>
        </w:rPr>
        <w:tab/>
      </w:r>
      <w:r w:rsidRPr="001543FA">
        <w:rPr>
          <w:sz w:val="24"/>
          <w:lang w:val="sk-SK"/>
        </w:rPr>
        <w:t>Zatiaľ neuverejnené v 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3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3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3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SK"/>
    <w:docVar w:name="dvnumam" w:val="0"/>
    <w:docVar w:name="dvpe" w:val="757.943"/>
    <w:docVar w:name="dvrapporteur" w:val="Spravodajkyňa: "/>
    <w:docVar w:name="dvstar" w:val="***I"/>
    <w:docVar w:name="dvtitre" w:val="Legislatívne uznesenie Európskeho parlamentu z xx. marca 2024 o návrhu nariadenia Európskeho parlamentu a Rady, ktorým sa zrušuje nariadenie (EÚ) č. 524/2013 a menia nariadenia (EÚ) 2017/2394 a (EÚ) 2018/1724, pokiaľ ide o ukončenie činnosti Európskej platformy RSO(COM(2023)0647 – C9-0380/2023 – 2023/0375(COD))"/>
  </w:docVars>
  <w:rsids>
    <w:rsidRoot w:val="00BB6E2D"/>
    <w:rsid w:val="00002272"/>
    <w:rsid w:val="00032692"/>
    <w:rsid w:val="00064002"/>
    <w:rsid w:val="0006758C"/>
    <w:rsid w:val="000677B9"/>
    <w:rsid w:val="000831BA"/>
    <w:rsid w:val="000A42CC"/>
    <w:rsid w:val="000E7DD9"/>
    <w:rsid w:val="0010095E"/>
    <w:rsid w:val="00125B37"/>
    <w:rsid w:val="001543F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44D"/>
    <w:rsid w:val="00494A28"/>
    <w:rsid w:val="004C0004"/>
    <w:rsid w:val="004C5D52"/>
    <w:rsid w:val="0050519A"/>
    <w:rsid w:val="005072A1"/>
    <w:rsid w:val="00514517"/>
    <w:rsid w:val="00544E79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0AC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E2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088AC1"/>
  <w15:chartTrackingRefBased/>
  <w15:docId w15:val="{92380552-5F0D-4E38-B1E9-7220E5BE7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044D"/>
    <w:pPr>
      <w:spacing w:before="480" w:after="240"/>
    </w:pPr>
  </w:style>
  <w:style w:type="paragraph" w:customStyle="1" w:styleId="NormalBold">
    <w:name w:val="NormalBold"/>
    <w:basedOn w:val="Normal"/>
    <w:rsid w:val="0049044D"/>
    <w:rPr>
      <w:b/>
    </w:rPr>
  </w:style>
  <w:style w:type="paragraph" w:customStyle="1" w:styleId="NormalHanging12a">
    <w:name w:val="NormalHanging12a"/>
    <w:basedOn w:val="Normal"/>
    <w:rsid w:val="0049044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91F0B-508E-46F6-97E5-85EEC4258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2024-03-13T09:44:00Z</dcterms:created>
  <dcterms:modified xsi:type="dcterms:W3CDTF">2024-03-13T09:44:00Z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