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4DC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4DC4" w:rsidRDefault="00A7238D" w:rsidP="0010095E">
            <w:pPr>
              <w:pStyle w:val="EPName"/>
            </w:pPr>
            <w:r w:rsidRPr="00234DC4">
              <w:t>Europaparlamentet</w:t>
            </w:r>
          </w:p>
          <w:p w:rsidR="00751A4A" w:rsidRPr="00234DC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4DC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34DC4" w:rsidRDefault="00187494" w:rsidP="0010095E">
            <w:pPr>
              <w:pStyle w:val="EPLogo"/>
            </w:pPr>
            <w:r w:rsidRPr="00234DC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4DC4" w:rsidRDefault="00D058B8" w:rsidP="004C5D52">
      <w:pPr>
        <w:pStyle w:val="LineTop"/>
      </w:pPr>
    </w:p>
    <w:p w:rsidR="00680577" w:rsidRPr="00234DC4" w:rsidRDefault="00A7238D" w:rsidP="00680577">
      <w:pPr>
        <w:pStyle w:val="EPBodyTA1"/>
      </w:pPr>
      <w:r w:rsidRPr="00234DC4">
        <w:t>ANTAGNA TEXTER</w:t>
      </w:r>
    </w:p>
    <w:p w:rsidR="00D058B8" w:rsidRPr="00234DC4" w:rsidRDefault="00D058B8" w:rsidP="00D058B8">
      <w:pPr>
        <w:pStyle w:val="LineBottom"/>
      </w:pPr>
    </w:p>
    <w:p w:rsidR="00A7238D" w:rsidRPr="00234DC4" w:rsidRDefault="00A7238D" w:rsidP="00A7238D">
      <w:pPr>
        <w:pStyle w:val="ATHeading1"/>
      </w:pPr>
      <w:bookmarkStart w:id="0" w:name="TANumber"/>
      <w:r w:rsidRPr="00234DC4">
        <w:t>P9_</w:t>
      </w:r>
      <w:r w:rsidRPr="0009362E">
        <w:t>TA(2024)0</w:t>
      </w:r>
      <w:r w:rsidR="0009362E" w:rsidRPr="0009362E">
        <w:t>140</w:t>
      </w:r>
      <w:bookmarkEnd w:id="0"/>
    </w:p>
    <w:p w:rsidR="00A7238D" w:rsidRPr="00234DC4" w:rsidRDefault="00A7238D" w:rsidP="00A7238D">
      <w:pPr>
        <w:pStyle w:val="ATHeading2"/>
      </w:pPr>
      <w:bookmarkStart w:id="1" w:name="title"/>
      <w:r w:rsidRPr="00234DC4">
        <w:t>Stängning av den europeiska plattformen för tvistlösning online</w:t>
      </w:r>
      <w:bookmarkEnd w:id="1"/>
    </w:p>
    <w:p w:rsidR="00A7238D" w:rsidRPr="00234DC4" w:rsidRDefault="00A7238D" w:rsidP="00A7238D">
      <w:pPr>
        <w:rPr>
          <w:i/>
          <w:vanish/>
        </w:rPr>
      </w:pPr>
      <w:r w:rsidRPr="00234DC4">
        <w:rPr>
          <w:i/>
        </w:rPr>
        <w:fldChar w:fldCharType="begin"/>
      </w:r>
      <w:r w:rsidRPr="00234DC4">
        <w:rPr>
          <w:i/>
        </w:rPr>
        <w:instrText xml:space="preserve"> TC"(</w:instrText>
      </w:r>
      <w:bookmarkStart w:id="2" w:name="DocNumber"/>
      <w:r w:rsidRPr="00234DC4">
        <w:rPr>
          <w:i/>
        </w:rPr>
        <w:instrText>A9-0058/2024</w:instrText>
      </w:r>
      <w:bookmarkEnd w:id="2"/>
      <w:r w:rsidRPr="00234DC4">
        <w:rPr>
          <w:i/>
        </w:rPr>
        <w:instrText xml:space="preserve"> - Föredragande: Laura Ballarín Cereza)"\l3 \n&gt; \* MERGEFORMAT </w:instrText>
      </w:r>
      <w:r w:rsidRPr="00234DC4">
        <w:rPr>
          <w:i/>
        </w:rPr>
        <w:fldChar w:fldCharType="end"/>
      </w:r>
    </w:p>
    <w:p w:rsidR="00A7238D" w:rsidRPr="00234DC4" w:rsidRDefault="00A7238D" w:rsidP="00A7238D">
      <w:pPr>
        <w:rPr>
          <w:vanish/>
        </w:rPr>
      </w:pPr>
      <w:bookmarkStart w:id="3" w:name="Commission"/>
      <w:r w:rsidRPr="00234DC4">
        <w:rPr>
          <w:vanish/>
        </w:rPr>
        <w:t>Utskottet för den inre marknaden och konsumentskydd</w:t>
      </w:r>
      <w:bookmarkEnd w:id="3"/>
    </w:p>
    <w:p w:rsidR="00A7238D" w:rsidRPr="00234DC4" w:rsidRDefault="00A7238D" w:rsidP="00A7238D">
      <w:pPr>
        <w:rPr>
          <w:vanish/>
        </w:rPr>
      </w:pPr>
      <w:bookmarkStart w:id="4" w:name="PE"/>
      <w:r w:rsidRPr="00234DC4">
        <w:rPr>
          <w:vanish/>
        </w:rPr>
        <w:t>PE757.943</w:t>
      </w:r>
      <w:bookmarkEnd w:id="4"/>
    </w:p>
    <w:p w:rsidR="00A7238D" w:rsidRPr="00234DC4" w:rsidRDefault="00A7238D" w:rsidP="00A7238D">
      <w:pPr>
        <w:pStyle w:val="ATHeading3"/>
      </w:pPr>
      <w:bookmarkStart w:id="5" w:name="Sujet"/>
      <w:r w:rsidRPr="00234DC4">
        <w:t xml:space="preserve">Europaparlamentets lagstiftningsresolution av den </w:t>
      </w:r>
      <w:r w:rsidR="00A30A80" w:rsidRPr="00254508">
        <w:t>13</w:t>
      </w:r>
      <w:r w:rsidRPr="00234DC4">
        <w:t xml:space="preserve"> </w:t>
      </w:r>
      <w:r w:rsidR="00F166C8">
        <w:t>mars</w:t>
      </w:r>
      <w:r w:rsidRPr="00234DC4">
        <w:t xml:space="preserve"> 2024 om förslaget till Europaparlamentets och rådets förordning om upphävande av förordning (EU) nr 524/2013 och om ändring av förordningarna (EU) 2017/2394 och (EU) 2018/1724 vad gäller stängning av den europeiska plattformen för tvistlösning online</w:t>
      </w:r>
      <w:bookmarkEnd w:id="5"/>
      <w:r w:rsidRPr="00234DC4">
        <w:t xml:space="preserve"> </w:t>
      </w:r>
      <w:bookmarkStart w:id="6" w:name="References"/>
      <w:r w:rsidRPr="00234DC4">
        <w:t>(COM(2023)0647 – C9-0380/2023 – 2023/037</w:t>
      </w:r>
      <w:bookmarkStart w:id="7" w:name="_GoBack"/>
      <w:bookmarkEnd w:id="7"/>
      <w:r w:rsidRPr="00234DC4">
        <w:t>5(COD))</w:t>
      </w:r>
      <w:bookmarkEnd w:id="6"/>
    </w:p>
    <w:p w:rsidR="00A7238D" w:rsidRPr="00234DC4" w:rsidRDefault="00A7238D" w:rsidP="00A7238D"/>
    <w:p w:rsidR="006313A1" w:rsidRPr="00234DC4" w:rsidRDefault="006313A1" w:rsidP="006313A1">
      <w:pPr>
        <w:pStyle w:val="NormalBold"/>
      </w:pPr>
      <w:bookmarkStart w:id="8" w:name="TextBodyBegin"/>
      <w:bookmarkEnd w:id="8"/>
      <w:r w:rsidRPr="00234DC4">
        <w:t>(Ordinarie lagstiftningsförfarande: första behandlingen)</w:t>
      </w:r>
    </w:p>
    <w:p w:rsidR="006313A1" w:rsidRPr="00234DC4" w:rsidRDefault="006313A1" w:rsidP="006313A1">
      <w:pPr>
        <w:pStyle w:val="EPComma"/>
      </w:pPr>
      <w:r w:rsidRPr="00234DC4">
        <w:rPr>
          <w:i/>
          <w:iCs/>
        </w:rPr>
        <w:t>Europaparlamentet utfärdar denna resolution</w:t>
      </w:r>
    </w:p>
    <w:p w:rsidR="006313A1" w:rsidRPr="00234DC4" w:rsidRDefault="00A30A80" w:rsidP="006313A1">
      <w:pPr>
        <w:pStyle w:val="NormalHanging12a"/>
      </w:pPr>
      <w:r w:rsidRPr="00234DC4">
        <w:t>–</w:t>
      </w:r>
      <w:r w:rsidR="006313A1" w:rsidRPr="00234DC4">
        <w:tab/>
        <w:t>med beaktande av kommissionens förslag till Europaparlamentet och rådet (COM(2023)0647),</w:t>
      </w:r>
    </w:p>
    <w:p w:rsidR="006313A1" w:rsidRPr="00234DC4" w:rsidRDefault="006313A1" w:rsidP="006313A1">
      <w:pPr>
        <w:pStyle w:val="NormalHanging12a"/>
      </w:pPr>
      <w:r w:rsidRPr="00234DC4">
        <w:t>–</w:t>
      </w:r>
      <w:r w:rsidRPr="00234DC4">
        <w:tab/>
        <w:t>med beaktande av artiklarna 294.2 och 114 i fördraget om Europeiska unionens funktionssätt, i enlighet med vilka kommissionen har lagt fram sitt förslag för parlamentet (C9</w:t>
      </w:r>
      <w:r w:rsidRPr="00234DC4">
        <w:noBreakHyphen/>
        <w:t>0380/2023),</w:t>
      </w:r>
    </w:p>
    <w:p w:rsidR="006313A1" w:rsidRPr="00234DC4" w:rsidRDefault="006313A1" w:rsidP="006313A1">
      <w:pPr>
        <w:pStyle w:val="NormalHanging12a"/>
      </w:pPr>
      <w:r w:rsidRPr="00234DC4">
        <w:t>–</w:t>
      </w:r>
      <w:r w:rsidRPr="00234DC4">
        <w:tab/>
        <w:t>med beaktande av artikel 294.3 i fördraget om Europeiska unionens funktionssätt,</w:t>
      </w:r>
    </w:p>
    <w:p w:rsidR="006313A1" w:rsidRPr="00234DC4" w:rsidRDefault="006313A1" w:rsidP="006313A1">
      <w:pPr>
        <w:pStyle w:val="NormalHanging12a"/>
      </w:pPr>
      <w:r w:rsidRPr="00234DC4">
        <w:t>–</w:t>
      </w:r>
      <w:r w:rsidRPr="00234DC4">
        <w:tab/>
        <w:t>med beaktande av Europeiska ekonomiska och sociala kommitténs yttrande av den 14 februari 2024</w:t>
      </w:r>
      <w:r w:rsidRPr="00234DC4">
        <w:rPr>
          <w:rStyle w:val="FootnoteReference"/>
        </w:rPr>
        <w:footnoteReference w:id="1"/>
      </w:r>
      <w:r w:rsidRPr="00234DC4">
        <w:t>,</w:t>
      </w:r>
    </w:p>
    <w:p w:rsidR="006313A1" w:rsidRPr="00234DC4" w:rsidRDefault="006313A1" w:rsidP="006313A1">
      <w:pPr>
        <w:pStyle w:val="NormalHanging12a"/>
      </w:pPr>
      <w:r w:rsidRPr="00234DC4">
        <w:t>–</w:t>
      </w:r>
      <w:r w:rsidRPr="00234DC4">
        <w:tab/>
        <w:t>med beaktande av artikel 59 i arbetsordningen,</w:t>
      </w:r>
    </w:p>
    <w:p w:rsidR="006313A1" w:rsidRPr="00234DC4" w:rsidRDefault="006313A1" w:rsidP="006313A1">
      <w:pPr>
        <w:pStyle w:val="NormalHanging12a"/>
      </w:pPr>
      <w:r w:rsidRPr="00234DC4">
        <w:t>–</w:t>
      </w:r>
      <w:r w:rsidRPr="00234DC4">
        <w:tab/>
        <w:t>med beaktande av betänkandet från utskottet för den inre marknaden och konsumentskydd (A9-0058/2024).</w:t>
      </w:r>
    </w:p>
    <w:p w:rsidR="006313A1" w:rsidRPr="00234DC4" w:rsidRDefault="006313A1" w:rsidP="006313A1">
      <w:pPr>
        <w:pStyle w:val="NormalHanging12a"/>
      </w:pPr>
      <w:r w:rsidRPr="00234DC4">
        <w:t>1.</w:t>
      </w:r>
      <w:r w:rsidRPr="00234DC4">
        <w:tab/>
        <w:t>Europaparlamentet antar sin ståndpunkt vid första behandlingen genom att godta kommissionens förslag.</w:t>
      </w:r>
    </w:p>
    <w:p w:rsidR="006313A1" w:rsidRPr="00234DC4" w:rsidRDefault="006313A1" w:rsidP="006313A1">
      <w:pPr>
        <w:pStyle w:val="NormalHanging12a"/>
      </w:pPr>
      <w:r w:rsidRPr="00234DC4">
        <w:t>2.</w:t>
      </w:r>
      <w:r w:rsidRPr="00234DC4">
        <w:tab/>
        <w:t xml:space="preserve">Europaparlamentet uppmanar kommissionen att på nytt lägga fram ärendet för parlamentet om den ersätter, väsentligt ändrar eller har för avsikt att väsentligt ändra sitt </w:t>
      </w:r>
      <w:r w:rsidRPr="00234DC4">
        <w:lastRenderedPageBreak/>
        <w:t>förslag.</w:t>
      </w:r>
    </w:p>
    <w:p w:rsidR="006313A1" w:rsidRPr="00234DC4" w:rsidRDefault="006313A1" w:rsidP="006313A1">
      <w:pPr>
        <w:pStyle w:val="NormalHanging12a"/>
        <w:ind w:left="560" w:hanging="560"/>
      </w:pPr>
      <w:r w:rsidRPr="00234DC4">
        <w:t>3.</w:t>
      </w:r>
      <w:r w:rsidRPr="00234DC4">
        <w:tab/>
        <w:t>Europaparlamentet uppdrar åt talmannen att översända parlamentets ståndpunkt till rådet, kommissionen och de nationella parlamenten.</w:t>
      </w:r>
    </w:p>
    <w:sectPr w:rsidR="006313A1" w:rsidRPr="00234DC4" w:rsidSect="00234D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38D" w:rsidRPr="00234DC4" w:rsidRDefault="00A7238D">
      <w:r w:rsidRPr="00234DC4">
        <w:separator/>
      </w:r>
    </w:p>
  </w:endnote>
  <w:endnote w:type="continuationSeparator" w:id="0">
    <w:p w:rsidR="00A7238D" w:rsidRPr="00234DC4" w:rsidRDefault="00A7238D">
      <w:r w:rsidRPr="00234D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D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D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D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38D" w:rsidRPr="00234DC4" w:rsidRDefault="00A7238D">
      <w:r w:rsidRPr="00234DC4">
        <w:separator/>
      </w:r>
    </w:p>
  </w:footnote>
  <w:footnote w:type="continuationSeparator" w:id="0">
    <w:p w:rsidR="00A7238D" w:rsidRPr="00234DC4" w:rsidRDefault="00A7238D">
      <w:r w:rsidRPr="00234DC4">
        <w:continuationSeparator/>
      </w:r>
    </w:p>
  </w:footnote>
  <w:footnote w:id="1">
    <w:p w:rsidR="006313A1" w:rsidRPr="00234DC4" w:rsidRDefault="006313A1" w:rsidP="00234DC4">
      <w:pPr>
        <w:pStyle w:val="FootnoteText"/>
        <w:ind w:left="567" w:hanging="567"/>
        <w:rPr>
          <w:sz w:val="24"/>
          <w:lang w:val="sv-SE"/>
        </w:rPr>
      </w:pPr>
      <w:r w:rsidRPr="00234DC4">
        <w:rPr>
          <w:rStyle w:val="FootnoteReference"/>
          <w:sz w:val="24"/>
          <w:lang w:val="sv-SE"/>
        </w:rPr>
        <w:footnoteRef/>
      </w:r>
      <w:r w:rsidR="00234DC4" w:rsidRPr="00234DC4">
        <w:rPr>
          <w:sz w:val="24"/>
          <w:lang w:val="sv-SE"/>
        </w:rPr>
        <w:t xml:space="preserve"> </w:t>
      </w:r>
      <w:r w:rsidR="00234DC4" w:rsidRPr="00234DC4">
        <w:rPr>
          <w:sz w:val="24"/>
          <w:lang w:val="sv-SE"/>
        </w:rPr>
        <w:tab/>
      </w:r>
      <w:r w:rsidRPr="00234DC4">
        <w:rPr>
          <w:sz w:val="24"/>
          <w:lang w:val="sv-SE"/>
        </w:rPr>
        <w:t>Ännu ej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D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D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4D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SV"/>
    <w:docVar w:name="dvnumam" w:val="0"/>
    <w:docVar w:name="dvpe" w:val="757.943"/>
    <w:docVar w:name="dvrapporteur" w:val="Föredragande: "/>
    <w:docVar w:name="dvstar" w:val="***I"/>
    <w:docVar w:name="dvtitre" w:val="Europaparlamentets lagstiftningsresolution av den xx xx 2024 om förslaget till Europaparlamentets och rådets förordning om upphävande av förordning (EU) nr 524/2013 och om ändring av förordningarna (EU) 2017/2394 och (EU) 2018/1724 vad gäller stängning av den europeiska plattformen för tvistlösning online(COM(2023)0647 – C9-0380/2023 – 2023/0375(COD))"/>
  </w:docVars>
  <w:rsids>
    <w:rsidRoot w:val="00A7238D"/>
    <w:rsid w:val="00002272"/>
    <w:rsid w:val="00064002"/>
    <w:rsid w:val="000677B9"/>
    <w:rsid w:val="000831BA"/>
    <w:rsid w:val="0009362E"/>
    <w:rsid w:val="000A42CC"/>
    <w:rsid w:val="000E7DD9"/>
    <w:rsid w:val="0010095E"/>
    <w:rsid w:val="00125B37"/>
    <w:rsid w:val="00187494"/>
    <w:rsid w:val="001F32AE"/>
    <w:rsid w:val="00234DC4"/>
    <w:rsid w:val="0025450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13A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A80"/>
    <w:rsid w:val="00A43E52"/>
    <w:rsid w:val="00A4678D"/>
    <w:rsid w:val="00A723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6C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A020E"/>
  <w15:chartTrackingRefBased/>
  <w15:docId w15:val="{FC861B2B-4CAC-4490-8453-FF1B2529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313A1"/>
    <w:rPr>
      <w:b/>
    </w:rPr>
  </w:style>
  <w:style w:type="paragraph" w:customStyle="1" w:styleId="NormalHanging12a">
    <w:name w:val="NormalHanging12a"/>
    <w:basedOn w:val="Normal"/>
    <w:rsid w:val="006313A1"/>
    <w:pPr>
      <w:spacing w:after="240"/>
      <w:ind w:left="567" w:hanging="567"/>
    </w:pPr>
  </w:style>
  <w:style w:type="paragraph" w:customStyle="1" w:styleId="EPComma">
    <w:name w:val="EPComma"/>
    <w:basedOn w:val="Normal"/>
    <w:rsid w:val="006313A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313A1"/>
    <w:rPr>
      <w:b/>
      <w:sz w:val="24"/>
      <w:lang w:val="sv-SE"/>
    </w:rPr>
  </w:style>
  <w:style w:type="paragraph" w:styleId="BalloonText">
    <w:name w:val="Balloon Text"/>
    <w:basedOn w:val="Normal"/>
    <w:link w:val="BalloonTextChar"/>
    <w:rsid w:val="00F166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166C8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8A9ED-5138-4F88-9CD9-8DC4BFFF7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2024-03-13T15:27:00Z</dcterms:created>
  <dcterms:modified xsi:type="dcterms:W3CDTF">2024-03-13T15:27:00Z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P9_TA-PROV(2024)0140_A9-0058_2024_SV_r</vt:lpwstr>
  </property>
  <property fmtid="{D5CDD505-2E9C-101B-9397-08002B2CF9AE}" pid="4" name="&lt;Type&gt;">
    <vt:lpwstr>RR</vt:lpwstr>
  </property>
</Properties>
</file>