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410"/>
      </w:tblGrid>
      <w:tr w:rsidR="00751A4A" w:rsidRPr="006601FF" w:rsidTr="00005F82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601FF" w:rsidRDefault="001E6F3E" w:rsidP="00005F82">
            <w:pPr>
              <w:pStyle w:val="EPName"/>
              <w:ind w:right="-136"/>
            </w:pPr>
            <w:r w:rsidRPr="006601FF">
              <w:t>Parlament Ewropew</w:t>
            </w:r>
          </w:p>
          <w:p w:rsidR="00751A4A" w:rsidRPr="006601F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01FF">
              <w:t>2019-2024</w:t>
            </w:r>
          </w:p>
        </w:tc>
        <w:tc>
          <w:tcPr>
            <w:tcW w:w="2410" w:type="dxa"/>
            <w:shd w:val="clear" w:color="auto" w:fill="auto"/>
          </w:tcPr>
          <w:p w:rsidR="00751A4A" w:rsidRPr="006601FF" w:rsidRDefault="00187494" w:rsidP="0010095E">
            <w:pPr>
              <w:pStyle w:val="EPLogo"/>
            </w:pPr>
            <w:r w:rsidRPr="006601F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601FF" w:rsidRDefault="00D058B8" w:rsidP="004C5D52">
      <w:pPr>
        <w:pStyle w:val="LineTop"/>
      </w:pPr>
    </w:p>
    <w:p w:rsidR="00680577" w:rsidRPr="006601FF" w:rsidRDefault="001E6F3E" w:rsidP="00680577">
      <w:pPr>
        <w:pStyle w:val="EPBodyTA1"/>
      </w:pPr>
      <w:r w:rsidRPr="006601FF">
        <w:t>TESTI ADOTTATI</w:t>
      </w:r>
    </w:p>
    <w:p w:rsidR="00D058B8" w:rsidRPr="006601FF" w:rsidRDefault="00D058B8" w:rsidP="00D058B8">
      <w:pPr>
        <w:pStyle w:val="LineBottom"/>
      </w:pPr>
    </w:p>
    <w:p w:rsidR="001E6F3E" w:rsidRPr="006601FF" w:rsidRDefault="001E6F3E" w:rsidP="00005F82">
      <w:pPr>
        <w:pStyle w:val="ATHeading1"/>
        <w:spacing w:before="0" w:after="240"/>
      </w:pPr>
      <w:bookmarkStart w:id="0" w:name="TANumber"/>
      <w:r w:rsidRPr="006601FF">
        <w:t>P9_TA(2024)0</w:t>
      </w:r>
      <w:r w:rsidR="006601FF" w:rsidRPr="006601FF">
        <w:t>144</w:t>
      </w:r>
      <w:bookmarkEnd w:id="0"/>
    </w:p>
    <w:p w:rsidR="001E6F3E" w:rsidRPr="006601FF" w:rsidRDefault="00FD165F" w:rsidP="001E6F3E">
      <w:pPr>
        <w:pStyle w:val="ATHeading2"/>
      </w:pPr>
      <w:r w:rsidRPr="006601FF">
        <w:t>Is-sikurezza tal-ġugarelli u t-tħassir tad-Direttiva 2009/48/KE</w:t>
      </w:r>
    </w:p>
    <w:p w:rsidR="001E6F3E" w:rsidRPr="006601FF" w:rsidRDefault="001E6F3E" w:rsidP="001E6F3E">
      <w:pPr>
        <w:rPr>
          <w:i/>
          <w:vanish/>
        </w:rPr>
      </w:pPr>
      <w:r w:rsidRPr="006601FF">
        <w:rPr>
          <w:i/>
        </w:rPr>
        <w:fldChar w:fldCharType="begin"/>
      </w:r>
      <w:r w:rsidRPr="006601FF">
        <w:rPr>
          <w:i/>
        </w:rPr>
        <w:instrText xml:space="preserve"> TC"(</w:instrText>
      </w:r>
      <w:bookmarkStart w:id="1" w:name="DocNumber"/>
      <w:r w:rsidRPr="006601FF">
        <w:rPr>
          <w:i/>
        </w:rPr>
        <w:instrText>A9-0044/2024</w:instrText>
      </w:r>
      <w:bookmarkEnd w:id="1"/>
      <w:r w:rsidRPr="006601FF">
        <w:rPr>
          <w:i/>
        </w:rPr>
        <w:instrText xml:space="preserve"> - Rapporteur: Marion Walsmann)"\l3 \n&gt; \* MERGEFORMAT </w:instrText>
      </w:r>
      <w:r w:rsidRPr="006601FF">
        <w:rPr>
          <w:i/>
        </w:rPr>
        <w:fldChar w:fldCharType="end"/>
      </w:r>
    </w:p>
    <w:p w:rsidR="001E6F3E" w:rsidRPr="006601FF" w:rsidRDefault="001E6F3E" w:rsidP="001E6F3E">
      <w:pPr>
        <w:rPr>
          <w:vanish/>
        </w:rPr>
      </w:pPr>
      <w:bookmarkStart w:id="2" w:name="Commission"/>
      <w:r w:rsidRPr="006601FF">
        <w:rPr>
          <w:vanish/>
        </w:rPr>
        <w:t>Kumitat għas-Suq Intern u l-Ħarsien tal-Konsumatur</w:t>
      </w:r>
      <w:bookmarkEnd w:id="2"/>
    </w:p>
    <w:p w:rsidR="001E6F3E" w:rsidRPr="006601FF" w:rsidRDefault="001E6F3E" w:rsidP="001E6F3E">
      <w:pPr>
        <w:rPr>
          <w:vanish/>
        </w:rPr>
      </w:pPr>
      <w:bookmarkStart w:id="3" w:name="PE"/>
      <w:r w:rsidRPr="006601FF">
        <w:rPr>
          <w:vanish/>
        </w:rPr>
        <w:t>PE754.649</w:t>
      </w:r>
      <w:bookmarkEnd w:id="3"/>
    </w:p>
    <w:p w:rsidR="001E6F3E" w:rsidRPr="006601FF" w:rsidRDefault="001E6F3E" w:rsidP="001E6F3E">
      <w:pPr>
        <w:pStyle w:val="ATHeading3"/>
      </w:pPr>
      <w:bookmarkStart w:id="4" w:name="Sujet"/>
      <w:r w:rsidRPr="006601FF">
        <w:t>Riżoluzzjoni leġiżlattiva tal-Parlament Ewropew tat-13 ta' Marzu 2024 dwar il-proposta għal regolament tal-Parlament Ewropew u tal-Kunsill dwar is-sikurezza tal-ġugarelli u li jħassar id-Direttiva 2009/48/KE</w:t>
      </w:r>
      <w:bookmarkEnd w:id="4"/>
      <w:r w:rsidRPr="006601FF">
        <w:t xml:space="preserve"> </w:t>
      </w:r>
      <w:bookmarkStart w:id="5" w:name="References"/>
      <w:r w:rsidRPr="006601FF">
        <w:t>(COM(2023)0462 – C9-0317/2023 – 2023/0290(COD))</w:t>
      </w:r>
      <w:bookmarkEnd w:id="5"/>
    </w:p>
    <w:p w:rsidR="008205BF" w:rsidRPr="006601FF" w:rsidRDefault="008205BF" w:rsidP="008205BF">
      <w:pPr>
        <w:pStyle w:val="NormalBold"/>
      </w:pPr>
      <w:bookmarkStart w:id="6" w:name="TextBodyBegin"/>
      <w:bookmarkEnd w:id="6"/>
      <w:r w:rsidRPr="006601FF">
        <w:t>(Proċedura leġiżlattiva ordinarja: l-ewwel qari)</w:t>
      </w:r>
    </w:p>
    <w:p w:rsidR="008205BF" w:rsidRPr="006601FF" w:rsidRDefault="008205BF" w:rsidP="008205BF">
      <w:pPr>
        <w:pStyle w:val="EPComma"/>
      </w:pPr>
      <w:r w:rsidRPr="006601FF">
        <w:rPr>
          <w:i/>
        </w:rPr>
        <w:t>Il-Parlament Ewropew</w:t>
      </w:r>
      <w:r w:rsidRPr="006601FF">
        <w:t>,</w:t>
      </w:r>
    </w:p>
    <w:p w:rsidR="008205BF" w:rsidRPr="006601FF" w:rsidRDefault="008205BF" w:rsidP="008205BF">
      <w:pPr>
        <w:pStyle w:val="NormalHanging12a"/>
      </w:pPr>
      <w:r w:rsidRPr="006601FF">
        <w:t>–</w:t>
      </w:r>
      <w:r w:rsidRPr="006601FF">
        <w:tab/>
        <w:t>wara li kkunsidra l-proposta tal-Kummissjoni lill-Parlament Ewropew u lill-Kunsill (COM(2023)0462),</w:t>
      </w:r>
    </w:p>
    <w:p w:rsidR="008205BF" w:rsidRPr="006601FF" w:rsidRDefault="008205BF" w:rsidP="00005F82">
      <w:pPr>
        <w:pStyle w:val="NormalHanging12a"/>
        <w:spacing w:after="120"/>
      </w:pPr>
      <w:r w:rsidRPr="006601FF">
        <w:t>–</w:t>
      </w:r>
      <w:r w:rsidRPr="006601FF">
        <w:tab/>
        <w:t>wara li kkunsidra l-Artikolu 294(2) u l-Artikolu 114 tat-Trattat dwar il-Funzjonament tal-Unjoni Ewropea, skont liema artikoli l-Kummissjoni ppreżentat il-proposta lill-Parlament (C9</w:t>
      </w:r>
      <w:r w:rsidRPr="006601FF">
        <w:noBreakHyphen/>
        <w:t>0317/2023),</w:t>
      </w:r>
    </w:p>
    <w:p w:rsidR="008205BF" w:rsidRPr="006601FF" w:rsidRDefault="008205BF" w:rsidP="008205BF">
      <w:pPr>
        <w:pStyle w:val="NormalHanging12a"/>
      </w:pPr>
      <w:r w:rsidRPr="006601FF">
        <w:t>–</w:t>
      </w:r>
      <w:r w:rsidRPr="006601FF">
        <w:tab/>
        <w:t>wara li kkunsidra l-Artikolu 294(3) tat-Trattat dwar il-Funzjonament tal-Unjoni Ewropea,</w:t>
      </w:r>
    </w:p>
    <w:p w:rsidR="00770A0C" w:rsidRPr="006601FF" w:rsidRDefault="00770A0C" w:rsidP="008205BF">
      <w:pPr>
        <w:pStyle w:val="NormalHanging12a"/>
      </w:pPr>
      <w:r w:rsidRPr="006601FF">
        <w:t>–</w:t>
      </w:r>
      <w:r w:rsidRPr="006601FF">
        <w:tab/>
        <w:t>wara li kkunsidra l-opinjoni tal-Kumitat Ekonomiku u Soċjali Ewropew tat-13 ta’ Diċembru 2023</w:t>
      </w:r>
      <w:r w:rsidRPr="006601FF">
        <w:rPr>
          <w:rStyle w:val="FootnoteReference"/>
        </w:rPr>
        <w:footnoteReference w:id="1"/>
      </w:r>
      <w:r w:rsidRPr="006601FF">
        <w:t>,</w:t>
      </w:r>
    </w:p>
    <w:p w:rsidR="008205BF" w:rsidRPr="006601FF" w:rsidRDefault="008205BF" w:rsidP="008205BF">
      <w:pPr>
        <w:pStyle w:val="NormalHanging12a"/>
      </w:pPr>
      <w:r w:rsidRPr="006601FF">
        <w:t>–</w:t>
      </w:r>
      <w:r w:rsidRPr="006601FF">
        <w:tab/>
        <w:t>wara li kkunsidra l-Artikolu 59 tar-Regoli ta’ Proċedura tiegħu,</w:t>
      </w:r>
    </w:p>
    <w:p w:rsidR="008205BF" w:rsidRPr="006601FF" w:rsidRDefault="008205BF" w:rsidP="008205BF">
      <w:pPr>
        <w:pStyle w:val="NormalHanging12a"/>
      </w:pPr>
      <w:r w:rsidRPr="006601FF">
        <w:t>–</w:t>
      </w:r>
      <w:r w:rsidRPr="006601FF">
        <w:tab/>
        <w:t>wara li kkunsidra l-opinjoni tal-Kumitat għall-Ambjent, is-Saħħa Pubblika u s-Sikurezza tal-Ikel,</w:t>
      </w:r>
    </w:p>
    <w:p w:rsidR="008205BF" w:rsidRPr="006601FF" w:rsidRDefault="008205BF" w:rsidP="008205BF">
      <w:pPr>
        <w:pStyle w:val="NormalHanging12a"/>
      </w:pPr>
      <w:r w:rsidRPr="006601FF">
        <w:t>–</w:t>
      </w:r>
      <w:r w:rsidRPr="006601FF">
        <w:tab/>
        <w:t>wara li kkunsidra r-rapport tal-Kumitat għas-Suq Intern u l-Ħarsien tal-Konsumatur (A9-0044/2024),</w:t>
      </w:r>
    </w:p>
    <w:p w:rsidR="008205BF" w:rsidRPr="006601FF" w:rsidRDefault="008205BF" w:rsidP="008205BF">
      <w:pPr>
        <w:pStyle w:val="NormalHanging12a"/>
      </w:pPr>
      <w:r w:rsidRPr="006601FF">
        <w:t>1.</w:t>
      </w:r>
      <w:r w:rsidRPr="006601FF">
        <w:tab/>
        <w:t>Jadotta l-pożizzjoni fl-ewwel qari li tidher hawn taħt;</w:t>
      </w:r>
    </w:p>
    <w:p w:rsidR="008205BF" w:rsidRPr="006601FF" w:rsidRDefault="008205BF" w:rsidP="008205BF">
      <w:pPr>
        <w:pStyle w:val="NormalHanging12a"/>
      </w:pPr>
      <w:r w:rsidRPr="006601FF">
        <w:t>2.</w:t>
      </w:r>
      <w:r w:rsidRPr="006601FF">
        <w:tab/>
        <w:t>Jitlob lill-Kummissjoni terġa’ tirreferi l-kwistjoni lill-Parlament jekk tibdel il-proposta tagħha, temendaha b’mod sustanzjali jew ikollha l-ħsieb li temendaha b’mod sustanzjali;</w:t>
      </w:r>
    </w:p>
    <w:p w:rsidR="004512A2" w:rsidRDefault="008205BF" w:rsidP="008205BF">
      <w:pPr>
        <w:pStyle w:val="NormalHanging12a"/>
        <w:sectPr w:rsidR="004512A2" w:rsidSect="00005F82">
          <w:footerReference w:type="even" r:id="rId9"/>
          <w:footerReference w:type="first" r:id="rId10"/>
          <w:type w:val="continuous"/>
          <w:pgSz w:w="11909" w:h="16834"/>
          <w:pgMar w:top="1134" w:right="1417" w:bottom="1417" w:left="1417" w:header="1134" w:footer="567" w:gutter="0"/>
          <w:cols w:space="720"/>
        </w:sectPr>
      </w:pPr>
      <w:r w:rsidRPr="006601FF">
        <w:lastRenderedPageBreak/>
        <w:t>3.</w:t>
      </w:r>
      <w:r w:rsidRPr="006601FF">
        <w:tab/>
        <w:t>Jagħti istruzzjonijiet lill-President tiegħu biex tgħaddi l-pożizzjoni tal-Parlament lill-Kunsill u lill-Kummissjoni kif ukoll lill-parlamenti nazzjonali.</w:t>
      </w:r>
    </w:p>
    <w:p w:rsidR="00005F82" w:rsidRDefault="00005F82" w:rsidP="00005F82">
      <w:pPr>
        <w:widowControl/>
        <w:spacing w:after="240" w:line="259" w:lineRule="auto"/>
        <w:rPr>
          <w:rFonts w:eastAsia="PMingLiU"/>
          <w:b/>
          <w:bCs/>
          <w:szCs w:val="24"/>
          <w:lang w:eastAsia="en-US"/>
        </w:rPr>
      </w:pPr>
      <w:r w:rsidRPr="00BC0F53">
        <w:rPr>
          <w:rFonts w:eastAsia="PMingLiU"/>
          <w:b/>
          <w:bCs/>
          <w:szCs w:val="24"/>
          <w:lang w:eastAsia="en-US"/>
        </w:rPr>
        <w:lastRenderedPageBreak/>
        <w:t>P9_TC1-COD(2023)0290</w:t>
      </w:r>
    </w:p>
    <w:p w:rsidR="00F96114" w:rsidRPr="00005F82" w:rsidRDefault="00005F82" w:rsidP="00005F82">
      <w:pPr>
        <w:widowControl/>
        <w:spacing w:after="240" w:line="259" w:lineRule="auto"/>
      </w:pPr>
      <w:r w:rsidRPr="00005F82">
        <w:rPr>
          <w:rFonts w:eastAsia="PMingLiU"/>
          <w:b/>
          <w:bCs/>
          <w:szCs w:val="24"/>
          <w:lang w:eastAsia="en-US"/>
        </w:rPr>
        <w:t>Pożizzjoni tal-Parlament Ewropew adottata fl-ewwel qari fit-13 ta' Marzu</w:t>
      </w:r>
      <w:r>
        <w:rPr>
          <w:rFonts w:eastAsia="PMingLiU"/>
          <w:b/>
          <w:bCs/>
          <w:szCs w:val="24"/>
          <w:lang w:eastAsia="en-US"/>
        </w:rPr>
        <w:t xml:space="preserve"> </w:t>
      </w:r>
      <w:r w:rsidRPr="00005F82">
        <w:rPr>
          <w:rFonts w:eastAsia="PMingLiU"/>
          <w:b/>
          <w:bCs/>
          <w:szCs w:val="24"/>
          <w:lang w:eastAsia="en-US"/>
        </w:rPr>
        <w:t>2024 bil-ħsieb tal-adozzjoni tar-Regolament (UE) 2024/... tal-Parlament Ewropew u tal-Kunsill</w:t>
      </w:r>
      <w:r>
        <w:rPr>
          <w:rFonts w:eastAsia="PMingLiU"/>
          <w:b/>
          <w:bCs/>
          <w:szCs w:val="24"/>
          <w:lang w:eastAsia="en-US"/>
        </w:rPr>
        <w:t xml:space="preserve"> </w:t>
      </w:r>
      <w:r w:rsidRPr="00005F82">
        <w:rPr>
          <w:b/>
          <w:szCs w:val="24"/>
          <w:lang w:eastAsia="en-US"/>
        </w:rPr>
        <w:t>dwar is-sikurezza tal-ġugarelli u li jħassar id-Direttiva 2009/48/KE</w:t>
      </w:r>
    </w:p>
    <w:p w:rsidR="00F96114" w:rsidRPr="00950960" w:rsidRDefault="00F96114" w:rsidP="00F96114">
      <w:pPr>
        <w:pStyle w:val="IntrtEEE"/>
        <w:rPr>
          <w:lang w:val="mt-MT"/>
        </w:rPr>
      </w:pPr>
      <w:r w:rsidRPr="00950960">
        <w:rPr>
          <w:lang w:val="mt-MT"/>
        </w:rPr>
        <w:t>(Test b’rilevanza għaż-ŻEE)</w:t>
      </w:r>
    </w:p>
    <w:p w:rsidR="00F96114" w:rsidRPr="00950960" w:rsidRDefault="00F96114" w:rsidP="00F96114">
      <w:pPr>
        <w:pStyle w:val="Institutionquiagit"/>
        <w:rPr>
          <w:lang w:val="mt-MT"/>
        </w:rPr>
      </w:pPr>
      <w:r w:rsidRPr="00950960">
        <w:rPr>
          <w:lang w:val="mt-MT"/>
        </w:rPr>
        <w:t>IL-PARLAMENT EWROPEW U L-KUNSILL TAL-UNJONI EWROPEA,</w:t>
      </w:r>
    </w:p>
    <w:p w:rsidR="00F96114" w:rsidRPr="00950960" w:rsidRDefault="00F96114" w:rsidP="00F96114">
      <w:pPr>
        <w:pStyle w:val="Normale"/>
        <w:rPr>
          <w:lang w:val="mt-MT"/>
        </w:rPr>
      </w:pPr>
      <w:r w:rsidRPr="00950960">
        <w:rPr>
          <w:lang w:val="mt-MT"/>
        </w:rPr>
        <w:t>Wara li kkunsidraw it-Trattat dwar il-Funzjonament tal-Unjoni Ewropea, u b’mod partikolari l-Artikolu 114 tiegħu,</w:t>
      </w:r>
    </w:p>
    <w:p w:rsidR="00F96114" w:rsidRPr="007A26F9" w:rsidRDefault="00F96114" w:rsidP="00F96114">
      <w:pPr>
        <w:pStyle w:val="Normale"/>
        <w:rPr>
          <w:lang w:val="it-IT"/>
        </w:rPr>
      </w:pPr>
      <w:r w:rsidRPr="007A26F9">
        <w:rPr>
          <w:lang w:val="it-IT"/>
        </w:rPr>
        <w:t>Wara li kkunsidraw il-proposta tal-Kummissjoni Ewropea,</w:t>
      </w:r>
    </w:p>
    <w:p w:rsidR="00F96114" w:rsidRPr="007A26F9" w:rsidRDefault="00F96114" w:rsidP="00F96114">
      <w:pPr>
        <w:pStyle w:val="Normale"/>
        <w:rPr>
          <w:lang w:val="it-IT"/>
        </w:rPr>
      </w:pPr>
      <w:r w:rsidRPr="007A26F9">
        <w:rPr>
          <w:lang w:val="it-IT"/>
        </w:rPr>
        <w:t>Wara li l-abbozz tal-att leġiżlattiv intbagħat lill-parlamenti nazzjonali,</w:t>
      </w:r>
    </w:p>
    <w:p w:rsidR="00005F82" w:rsidRDefault="00005F82" w:rsidP="00F96114">
      <w:pPr>
        <w:pStyle w:val="Normale"/>
        <w:rPr>
          <w:lang w:val="it-IT"/>
        </w:rPr>
        <w:sectPr w:rsidR="00005F82" w:rsidSect="004512A2">
          <w:pgSz w:w="11909" w:h="16834"/>
          <w:pgMar w:top="1134" w:right="1417" w:bottom="1417" w:left="1417" w:header="1134" w:footer="567" w:gutter="0"/>
          <w:cols w:space="720"/>
        </w:sectPr>
      </w:pPr>
    </w:p>
    <w:p w:rsidR="00F96114" w:rsidRPr="007A26F9" w:rsidRDefault="00005F82" w:rsidP="00F96114">
      <w:pPr>
        <w:pStyle w:val="Normale"/>
        <w:rPr>
          <w:lang w:val="it-IT"/>
        </w:rPr>
      </w:pPr>
      <w:r w:rsidRPr="007A26F9">
        <w:rPr>
          <w:lang w:val="it-IT"/>
        </w:rPr>
        <w:t>Wara li kkunsidraw l-opinjoni tal-Kumitat Ekonomiku u Soċjali Ewropew</w:t>
      </w:r>
      <w:r w:rsidR="00F96114">
        <w:rPr>
          <w:rStyle w:val="FootnoteReference"/>
        </w:rPr>
        <w:footnoteReference w:id="2"/>
      </w:r>
      <w:r w:rsidR="00F96114" w:rsidRPr="007A26F9">
        <w:rPr>
          <w:lang w:val="it-IT"/>
        </w:rPr>
        <w:t>,</w:t>
      </w:r>
    </w:p>
    <w:p w:rsidR="00F96114" w:rsidRPr="007A26F9" w:rsidRDefault="00F96114" w:rsidP="00F96114">
      <w:pPr>
        <w:pStyle w:val="Normale"/>
        <w:rPr>
          <w:lang w:val="it-IT"/>
        </w:rPr>
      </w:pPr>
      <w:r w:rsidRPr="007A26F9">
        <w:rPr>
          <w:lang w:val="it-IT"/>
        </w:rPr>
        <w:t>Filwaqt li jaġixxu skont il-proċedura leġiżlattiva ordinarja,</w:t>
      </w:r>
    </w:p>
    <w:p w:rsidR="00F96114" w:rsidRPr="00F96114" w:rsidRDefault="00F96114" w:rsidP="00F96114">
      <w:pPr>
        <w:pStyle w:val="Normale"/>
        <w:rPr>
          <w:lang w:val="it-IT"/>
        </w:rPr>
      </w:pPr>
      <w:r w:rsidRPr="007A26F9">
        <w:rPr>
          <w:lang w:val="it-IT"/>
        </w:rPr>
        <w:br w:type="page"/>
      </w:r>
      <w:r w:rsidRPr="00F96114">
        <w:rPr>
          <w:lang w:val="it-IT"/>
        </w:rPr>
        <w:lastRenderedPageBreak/>
        <w:t>Billi:</w:t>
      </w:r>
    </w:p>
    <w:p w:rsidR="00F96114" w:rsidRPr="00F96114" w:rsidRDefault="00F96114" w:rsidP="00F96114">
      <w:pPr>
        <w:pStyle w:val="Considrant"/>
        <w:rPr>
          <w:lang w:val="it-IT"/>
        </w:rPr>
      </w:pPr>
      <w:r w:rsidRPr="00F96114">
        <w:rPr>
          <w:lang w:val="it-IT"/>
        </w:rPr>
        <w:t>(1)</w:t>
      </w:r>
      <w:r w:rsidRPr="00F96114">
        <w:rPr>
          <w:lang w:val="it-IT"/>
        </w:rPr>
        <w:tab/>
        <w:t>Id-Direttiva 2009/48/KE tal-Parlament Ewropew u tal-Kunsill</w:t>
      </w:r>
      <w:r>
        <w:rPr>
          <w:rStyle w:val="FootnoteReference"/>
        </w:rPr>
        <w:footnoteReference w:id="3"/>
      </w:r>
      <w:r w:rsidRPr="00F96114">
        <w:rPr>
          <w:lang w:val="it-IT"/>
        </w:rPr>
        <w:t xml:space="preserve"> ġiet adottata biex tiżgura livell għoli tas-sikurezza tal-ġugarelli u l-moviment liberu tagħhom fis-suq intern.</w:t>
      </w:r>
    </w:p>
    <w:p w:rsidR="00F96114" w:rsidRPr="00005F82" w:rsidRDefault="00F96114" w:rsidP="00F96114">
      <w:pPr>
        <w:pStyle w:val="Considrant"/>
        <w:rPr>
          <w:b/>
          <w:lang w:val="sv-SE"/>
        </w:rPr>
      </w:pPr>
      <w:r w:rsidRPr="00F96114">
        <w:rPr>
          <w:lang w:val="sv-SE"/>
        </w:rPr>
        <w:t>(2)</w:t>
      </w:r>
      <w:r w:rsidRPr="00F96114">
        <w:rPr>
          <w:lang w:val="sv-SE"/>
        </w:rPr>
        <w:tab/>
        <w:t>It-tfal huma grupp partikolarment vulnerabbli. Hu essenzjali li jkun żgurat livell għoli tas-sikurezza tat-tfal meta jkunu qed jilagħbu bil-ġugarelli. Jenħtieġ li t-tfal</w:t>
      </w:r>
      <w:r w:rsidRPr="00F96114">
        <w:rPr>
          <w:b/>
          <w:i/>
          <w:lang w:val="sv-SE"/>
        </w:rPr>
        <w:t>, inklużi t-tfal b’diżabbiltà jkunu</w:t>
      </w:r>
      <w:r w:rsidRPr="00F96114">
        <w:rPr>
          <w:strike/>
          <w:lang w:val="sv-SE"/>
        </w:rPr>
        <w:t xml:space="preserve"> ikunu</w:t>
      </w:r>
      <w:r w:rsidRPr="00F96114">
        <w:rPr>
          <w:lang w:val="sv-SE"/>
        </w:rPr>
        <w:t xml:space="preserve"> protetti kif xieraq mir-riskji possibbli li joħolqu l-ġugarelli, </w:t>
      </w:r>
      <w:r w:rsidRPr="00F96114">
        <w:rPr>
          <w:strike/>
          <w:lang w:val="sv-SE"/>
        </w:rPr>
        <w:t>b’mod partikolari</w:t>
      </w:r>
      <w:r w:rsidRPr="00F96114">
        <w:rPr>
          <w:b/>
          <w:i/>
          <w:lang w:val="sv-SE"/>
        </w:rPr>
        <w:t>inkluż</w:t>
      </w:r>
      <w:r w:rsidRPr="00F96114">
        <w:rPr>
          <w:lang w:val="sv-SE"/>
        </w:rPr>
        <w:t xml:space="preserve"> mis-sustanzi kimiċi li jista’ jkun fihom il-ġugarelli. Fl-istess ħin, il-ġugarelli konformi jenħtieġ li jkunu jistgħu jiċċaqilqu liberament fis-suq intern mingħajr rekwiżiti addizzjonali.</w:t>
      </w:r>
      <w:r w:rsidR="00005F82">
        <w:rPr>
          <w:b/>
          <w:lang w:val="sv-SE"/>
        </w:rPr>
        <w:t xml:space="preserve"> [Em. 1]</w:t>
      </w:r>
    </w:p>
    <w:p w:rsidR="00F96114" w:rsidRPr="00F96114" w:rsidRDefault="00F96114" w:rsidP="00F96114">
      <w:pPr>
        <w:pStyle w:val="Considrant"/>
        <w:rPr>
          <w:lang w:val="sv-SE"/>
        </w:rPr>
      </w:pPr>
      <w:r w:rsidRPr="00F96114">
        <w:rPr>
          <w:lang w:val="sv-SE"/>
        </w:rPr>
        <w:br w:type="page"/>
      </w:r>
      <w:r w:rsidRPr="00F96114">
        <w:rPr>
          <w:lang w:val="sv-SE"/>
        </w:rPr>
        <w:lastRenderedPageBreak/>
        <w:t>(3)</w:t>
      </w:r>
      <w:r w:rsidRPr="00F96114">
        <w:rPr>
          <w:lang w:val="sv-SE"/>
        </w:rPr>
        <w:tab/>
        <w:t>L-evalwazzjoni tal-Kummissjoni tad-Direttiva 2009/48/KE kkonkludiet li d-Direttiva hi rilevanti u ġeneralment effettiva fil-protezzjoni tat-tfal. Iżda identifikat ukoll għadd ta’ dgħufijiet li ħarġu waqt l-applikazzjoni prattika tad-Direttiva mill-adozzjoni tagħha fl-2009. B’mod partikolari, l-evalwazzjoni identifikat ċerti nuqqasijiet fir-rigward tar-riskji possibbli li jinħolqu mis-sustanzi kimiċi dannużi fil-ġugarelli. L-evalwazzjoni kkonkludiet ukoll li għad hemm ħafna ġugarelli mhux konformi u mhux sikuri fis-suq tal-Unjoni.</w:t>
      </w:r>
    </w:p>
    <w:p w:rsidR="00F96114" w:rsidRPr="00F96114" w:rsidRDefault="00F96114" w:rsidP="00F96114">
      <w:pPr>
        <w:pStyle w:val="Considrant"/>
        <w:rPr>
          <w:lang w:val="sv-SE"/>
        </w:rPr>
      </w:pPr>
      <w:r w:rsidRPr="00F96114">
        <w:rPr>
          <w:lang w:val="sv-SE"/>
        </w:rPr>
        <w:t>(4)</w:t>
      </w:r>
      <w:r w:rsidRPr="00F96114">
        <w:rPr>
          <w:lang w:val="sv-SE"/>
        </w:rPr>
        <w:tab/>
        <w:t>L-Istrateġija dwar is-Sustanzi Kimiċi għas-Sostenibbiltà</w:t>
      </w:r>
      <w:r>
        <w:rPr>
          <w:rStyle w:val="FootnoteReference"/>
        </w:rPr>
        <w:footnoteReference w:id="4"/>
      </w:r>
      <w:r w:rsidRPr="00F96114">
        <w:rPr>
          <w:lang w:val="sv-SE"/>
        </w:rPr>
        <w:t xml:space="preserve"> appellat biex tissaħħaħ il-protezzjoni tal-konsumaturi mill-aktar sustanzi kimiċi dannużi u biex l-approċċ ġeneriku jitwessa’ għas-sustanzi kimiċi dannużi (abbażi ta’ projbizzjonijiet preventivi ġeneriċi) biex ikun żgurat li l-konsumaturi, il-gruppi vulnerabbli u l-ambjent jitħarsu b’mod aktar konsistenti. B’mod partikolari, l-istrateġija timpenja ruħha li ssaħħaħ id-Direttiva 2009/48/KE fir-rigward tal-protezzjoni mir-riskji tal-aktar sustanzi kimiċi dannużi u tal-effetti possibbli ta’ kombinament tas-sustanzi kimiċi.</w:t>
      </w:r>
    </w:p>
    <w:p w:rsidR="00F96114" w:rsidRPr="00F96114" w:rsidRDefault="00F96114" w:rsidP="00F96114">
      <w:pPr>
        <w:pStyle w:val="Considrant"/>
        <w:rPr>
          <w:lang w:val="sv-SE"/>
        </w:rPr>
      </w:pPr>
      <w:r w:rsidRPr="00F96114">
        <w:rPr>
          <w:lang w:val="sv-SE"/>
        </w:rPr>
        <w:br w:type="page"/>
      </w:r>
      <w:r w:rsidRPr="00F96114">
        <w:rPr>
          <w:lang w:val="sv-SE"/>
        </w:rPr>
        <w:lastRenderedPageBreak/>
        <w:t>(5)</w:t>
      </w:r>
      <w:r w:rsidRPr="00F96114">
        <w:rPr>
          <w:lang w:val="sv-SE"/>
        </w:rPr>
        <w:tab/>
        <w:t>Billi r-regoli li jistabbilixxu r-rekwiżiti għall-ġugarelli, b’mod partikolari r-rekwiżiti essenzjali u l-proċeduri tal-valutazzjoni tal-konformità, jeħtieġ ikollhom applikazzjoni uniformi madwar l-Unjoni u ma jagħtux lok għal implimentazzjoni diverġenti mill-Istati Membri, jenħtieġ li d-Direttiva 2009/48/KE tiġi sostitwita minn Regolament.</w:t>
      </w:r>
    </w:p>
    <w:p w:rsidR="00F96114" w:rsidRPr="00F96114" w:rsidRDefault="00F96114" w:rsidP="00F96114">
      <w:pPr>
        <w:pStyle w:val="Considrant"/>
        <w:rPr>
          <w:lang w:val="sv-SE"/>
        </w:rPr>
      </w:pPr>
      <w:r w:rsidRPr="00F96114">
        <w:rPr>
          <w:lang w:val="sv-SE"/>
        </w:rPr>
        <w:t>(6)</w:t>
      </w:r>
      <w:r w:rsidRPr="00F96114">
        <w:rPr>
          <w:lang w:val="sv-SE"/>
        </w:rPr>
        <w:tab/>
        <w:t>Il-ġugarelli huma wkoll soġġetti għar-Regolament (UE) 2023/988 dwar is-sikurezza ġenerali tal-prodotti</w:t>
      </w:r>
      <w:r>
        <w:rPr>
          <w:rStyle w:val="FootnoteReference"/>
        </w:rPr>
        <w:footnoteReference w:id="5"/>
      </w:r>
      <w:r w:rsidRPr="00F96114">
        <w:rPr>
          <w:lang w:val="sv-SE"/>
        </w:rPr>
        <w:t>, li japplika b’mod kumplimentari fi kwistjonijiet mhux koperti minn leġiżlazzjoni settorjali speċifika dwar il-prodotti għall-konsumatur. B’mod partikolari, it-Taqsima 2 tal-Kapitolu III u l-Kapitolu IV fir-rigward tal-bejgħ online, il-Kapitolu VI dwar is-Sistema tat-Twissija Rapida “Safety Gate” u s-Safety Business Gateway u l-Kapitolu VIII dwar id-dritt għall-informazzjoni u għal rimedju japplikaw ukoll għall-ġugarelli. Għalhekk, dan ir-Regolament ma jinkludix dispożizzjonijiet speċifiċi dwar il-bejgħ mill-bogħod u online, ir-rapportar tal-inċidenti mill-operaturi ekonomiċi u d-dritt għall-informazzjoni u għal rimedju, iżda minflok jeżiġi li l-operaturi ekonomiċi, li jipprovdu informazzjoni dwar kwistjonijiet tas-sikurezza relatati mal-ġugarelli, jinformaw lill-awtoritajiet u lill-konsumaturi f’konformità mal-proċeduri stabbiliti fir-Regolament (UE) 2023/988.</w:t>
      </w:r>
    </w:p>
    <w:p w:rsidR="00F96114" w:rsidRPr="00F96114" w:rsidRDefault="00F96114" w:rsidP="00F96114">
      <w:pPr>
        <w:pStyle w:val="Considrant"/>
        <w:rPr>
          <w:lang w:val="sv-SE"/>
        </w:rPr>
      </w:pPr>
      <w:r w:rsidRPr="00F96114">
        <w:rPr>
          <w:lang w:val="sv-SE"/>
        </w:rPr>
        <w:br w:type="page"/>
      </w:r>
      <w:r w:rsidRPr="00F96114">
        <w:rPr>
          <w:lang w:val="sv-SE"/>
        </w:rPr>
        <w:lastRenderedPageBreak/>
        <w:t>(7)</w:t>
      </w:r>
      <w:r w:rsidRPr="00F96114">
        <w:rPr>
          <w:lang w:val="sv-SE"/>
        </w:rPr>
        <w:tab/>
        <w:t>Ir-Regolament (KE) Nru 765/2008 tal-Parlament Ewropew u tal-Kunsill</w:t>
      </w:r>
      <w:r>
        <w:rPr>
          <w:rStyle w:val="FootnoteReference"/>
        </w:rPr>
        <w:footnoteReference w:id="6"/>
      </w:r>
      <w:r w:rsidRPr="00F96114">
        <w:rPr>
          <w:lang w:val="sv-SE"/>
        </w:rPr>
        <w:t xml:space="preserve"> jistabbilixxi regoli dwar l-akkreditazzjoni tal-korpi tal-valutazzjoni tal-konformità, u jistabbilixxi l-prinċipji ġenerali tal-markatura CE. Jenħtieġ li dak ir-Regolament ikun applikabbli għall-ġugarelli biex ikun żgurat li l-ġugarelli li jgawdu l-moviment liberu tal-merkanzija fl-Unjoni jkunu jissodisfaw ir-rekwiżiti li jipprovdu livell għoli tal-protezzjoni tas-saħħa u tas-sikurezza tal-persuni u b’mod partikolari tat-tfal.</w:t>
      </w:r>
    </w:p>
    <w:p w:rsidR="00F96114" w:rsidRPr="00F96114" w:rsidRDefault="00F96114" w:rsidP="00F96114">
      <w:pPr>
        <w:pStyle w:val="Considrant"/>
        <w:rPr>
          <w:lang w:val="sv-SE"/>
        </w:rPr>
      </w:pPr>
      <w:r w:rsidRPr="00F96114">
        <w:rPr>
          <w:lang w:val="sv-SE"/>
        </w:rPr>
        <w:t>(8)</w:t>
      </w:r>
      <w:r w:rsidRPr="00F96114">
        <w:rPr>
          <w:lang w:val="sv-SE"/>
        </w:rPr>
        <w:tab/>
        <w:t>Id-Deċiżjoni Nru 768/2008/KE tal-Parlament Ewropew u tal-Kunsill</w:t>
      </w:r>
      <w:r>
        <w:rPr>
          <w:rStyle w:val="FootnoteReference"/>
        </w:rPr>
        <w:footnoteReference w:id="7"/>
      </w:r>
      <w:r w:rsidRPr="00F96114">
        <w:rPr>
          <w:lang w:val="sv-SE"/>
        </w:rPr>
        <w:t xml:space="preserve"> tistabbilixxi prinċipji komuni u dispożizzjonijiet ta’ referenza maħsuba biex japplikaw fil-leġiżlazzjoni settorjali kollha tal-prodotti biex jipprovdu bażi koerenti għal tali leġiżlazzjoni. Għalhekk, dan ir-Regolament jenħtieġ li jiġi abbozzat, sa fejn possibbli, skont dawk il-prinċipji komuni u d-dispożizzjonijiet ta’ referenza.</w:t>
      </w:r>
    </w:p>
    <w:p w:rsidR="00F96114" w:rsidRPr="00005F82" w:rsidRDefault="00F96114" w:rsidP="00F96114">
      <w:pPr>
        <w:pStyle w:val="Considrant"/>
        <w:rPr>
          <w:b/>
          <w:lang w:val="sv-SE"/>
        </w:rPr>
      </w:pPr>
      <w:r w:rsidRPr="00F96114">
        <w:rPr>
          <w:lang w:val="sv-SE"/>
        </w:rPr>
        <w:t>(9)</w:t>
      </w:r>
      <w:r w:rsidRPr="00F96114">
        <w:rPr>
          <w:lang w:val="sv-SE"/>
        </w:rPr>
        <w:tab/>
        <w:t xml:space="preserve">Dan ir-Regolament jenħtieġ li jistabbilixxi rekwiżiti essenzjali għall-ġugarelli biex ikun żgurat livell għoli tal-protezzjoni tas-saħħa u tas-sikurezza tat-tfal meta jkunu qed jilagħbu bil-ġugarelli, kif ukoll il-moviment liberu tal-ġugarelli fl-Unjoni. Dan ir-Regolament jenħtieġ li jiġi </w:t>
      </w:r>
      <w:r w:rsidRPr="00F96114">
        <w:rPr>
          <w:strike/>
          <w:lang w:val="sv-SE"/>
        </w:rPr>
        <w:t>applikat</w:t>
      </w:r>
      <w:r w:rsidRPr="00F96114">
        <w:rPr>
          <w:b/>
          <w:i/>
          <w:lang w:val="sv-SE"/>
        </w:rPr>
        <w:t>implimentat</w:t>
      </w:r>
      <w:r w:rsidRPr="00F96114">
        <w:rPr>
          <w:lang w:val="sv-SE"/>
        </w:rPr>
        <w:t xml:space="preserve"> b’mod li jqis il-prinċipju ta’ prekawzjoni.</w:t>
      </w:r>
      <w:r w:rsidR="00005F82">
        <w:rPr>
          <w:b/>
          <w:lang w:val="sv-SE"/>
        </w:rPr>
        <w:t xml:space="preserve"> [Em. 2]</w:t>
      </w:r>
    </w:p>
    <w:p w:rsidR="00F96114" w:rsidRPr="00F96114" w:rsidRDefault="00F96114" w:rsidP="00F96114">
      <w:pPr>
        <w:pStyle w:val="Considrant"/>
        <w:rPr>
          <w:lang w:val="sv-SE"/>
        </w:rPr>
      </w:pPr>
      <w:r w:rsidRPr="00F96114">
        <w:rPr>
          <w:lang w:val="sv-SE"/>
        </w:rPr>
        <w:br w:type="page"/>
      </w:r>
      <w:r w:rsidRPr="00F96114">
        <w:rPr>
          <w:lang w:val="sv-SE"/>
        </w:rPr>
        <w:lastRenderedPageBreak/>
        <w:t>(10)</w:t>
      </w:r>
      <w:r w:rsidRPr="00F96114">
        <w:rPr>
          <w:lang w:val="sv-SE"/>
        </w:rPr>
        <w:tab/>
        <w:t>Biex tiġi ffaċilitata l-applikazzjoni ta’ dan ir-Regolament mill-manifatturi u mill-awtoritajiet nazzjonali, il-kamp ta’ applikazzjoni tiegħu jenħtieġ li jiġi definit b’mod ċar. Dan jenħtieġ li japplika għall-prodotti kollha mfassla jew maħsuba għall-użu fil-logħob tat-tfal sa 14-il sena. Prodott jista’ jitqies bħala ġugarell anki jekk ma jkunx maħsub esklużivament għal skopijiet tal-logħob u jkollu funzjonijiet addizzjonali oħra. Jekk prodott għandux valur tal-logħob jiddependi fuq l-użu previst mill-manifattur jew fuq l-użu tal-prodott raġonevolment prevedibbli minn ġenitur jew superviżur. Fl-istess ħin, mill-kamp ta’ applikazzjoni tiegħu jeħtieġ jiġu esklużi ċerti ġugarelli li mhumiex maħsuba għall-użu domestiku, bħat-tagħmir tal-playgrounds pubbliċi jew il-magni awtomatiċi maħsuba għall-użu pubbliku, jew ġugarelli oħra mgħammra b’magni tal-kombustjoni jew tal-fwar, għax dawk il-ġugarelli jistgħu jippreżentaw riskji għas-saħħa u s-sikurezza tat-tfal li mhumiex indirizzati b’dan ir-Regolament. Barra minn hekk, jenħtieġ li tingħata lista tal-prodotti li jistgħu jiġu konfużi mal-ġugarelli iżda li ma għandhomx jitqiesu bħala ġugarelli skont it-tifsira ta’ dan ir-Regolament.</w:t>
      </w:r>
    </w:p>
    <w:p w:rsidR="00F96114" w:rsidRPr="00F96114" w:rsidRDefault="00F96114" w:rsidP="00F96114">
      <w:pPr>
        <w:pStyle w:val="Considrant"/>
        <w:rPr>
          <w:lang w:val="sv-SE"/>
        </w:rPr>
      </w:pPr>
      <w:r w:rsidRPr="00F96114">
        <w:rPr>
          <w:lang w:val="sv-SE"/>
        </w:rPr>
        <w:br w:type="page"/>
      </w:r>
      <w:r w:rsidRPr="00F96114">
        <w:rPr>
          <w:lang w:val="sv-SE"/>
        </w:rPr>
        <w:lastRenderedPageBreak/>
        <w:t>(11)</w:t>
      </w:r>
      <w:r w:rsidRPr="00F96114">
        <w:rPr>
          <w:lang w:val="sv-SE"/>
        </w:rPr>
        <w:tab/>
        <w:t>Dan ir-Regolament jenħtieġ li japplika għall-ġugarelli li jkunu ġodda għas-suq tal-Unjoni meta jitqiegħdu fis-suq, jiġifieri li jkunu ġugarelli ġodda magħmula minn manifattur stabbilit fl-Unjoni jew li jkunu ġugarelli, ġodda jew second hand, importati minn pajjiż terz. Is-sikurezza ta’ prodotti second hand oħra taqa’ fil-kamp ta’ applikazzjoni tar-Regolament (UE) 2023/988 tal-Parlament Ewropew u tal-Kunsill</w:t>
      </w:r>
      <w:r>
        <w:rPr>
          <w:rStyle w:val="FootnoteReference"/>
        </w:rPr>
        <w:footnoteReference w:id="8"/>
      </w:r>
      <w:r w:rsidRPr="00F96114">
        <w:rPr>
          <w:lang w:val="sv-SE"/>
        </w:rPr>
        <w:t>.</w:t>
      </w:r>
    </w:p>
    <w:p w:rsidR="00F96114" w:rsidRPr="00F96114" w:rsidRDefault="00F96114" w:rsidP="00F96114">
      <w:pPr>
        <w:pStyle w:val="Considrant"/>
        <w:rPr>
          <w:lang w:val="sv-SE"/>
        </w:rPr>
      </w:pPr>
      <w:r w:rsidRPr="00F96114">
        <w:rPr>
          <w:lang w:val="sv-SE"/>
        </w:rPr>
        <w:t>(12)</w:t>
      </w:r>
      <w:r w:rsidRPr="00F96114">
        <w:rPr>
          <w:lang w:val="sv-SE"/>
        </w:rPr>
        <w:tab/>
        <w:t>Biex tkun żgurata protezzjoni adegwata tat-tfal u ta’ persuni oħra, dan ir-Regolament jenħtieġ li japplika għal kull forma ta’ provvista tal-ġugarelli, inkluż il-bejgħ mill-bogħod kif imsemmi fl-Artikolu 6 tar-Regolament (UE) 2019/1020 tal-Parlament Ewropew u tal-Kunsill</w:t>
      </w:r>
      <w:r>
        <w:rPr>
          <w:rStyle w:val="FootnoteReference"/>
        </w:rPr>
        <w:footnoteReference w:id="9"/>
      </w:r>
      <w:r w:rsidRPr="00F96114">
        <w:rPr>
          <w:lang w:val="sv-SE"/>
        </w:rPr>
        <w:t>.</w:t>
      </w:r>
    </w:p>
    <w:p w:rsidR="00F96114" w:rsidRPr="00F96114" w:rsidRDefault="00F96114" w:rsidP="00F96114">
      <w:pPr>
        <w:pStyle w:val="Considrant"/>
        <w:rPr>
          <w:lang w:val="sv-SE"/>
        </w:rPr>
      </w:pPr>
      <w:r w:rsidRPr="00F96114">
        <w:rPr>
          <w:lang w:val="sv-SE"/>
        </w:rPr>
        <w:br w:type="page"/>
      </w:r>
      <w:r w:rsidRPr="00F96114">
        <w:rPr>
          <w:lang w:val="sv-SE"/>
        </w:rPr>
        <w:lastRenderedPageBreak/>
        <w:t>(13)</w:t>
      </w:r>
      <w:r w:rsidRPr="00F96114">
        <w:rPr>
          <w:lang w:val="sv-SE"/>
        </w:rPr>
        <w:tab/>
        <w:t>Ir-rekwiżiti tas-sikurezza essenzjali għall-ġugarelli jenħtieġ li jiżguraw il-protezzjoni mill-perikli kollha rilevanti għas-saħħa u s-sikurezza li joħolqu l-ġugarelli għall-utenti jew partijiet terzi. Ir-rekwiżiti tas-sikurezza partikolari jenħtieġ li jkopru l-karatteristiċi fiżiċi u mekkaniċi, il-fjammabbiltà, il-karatteristiċi kimiċi, il-karatteristiċi elettriċi, l-iġjene u r-radjuattività biex ikun żgurat li s-sikurezza tat-tfal tkun protetta kif xieraq minn dawk il-perikli speċifiċi. Billi jaf ikun hemm jew jinħolqu ġugarelli li joħolqu perikli li mhumiex koperti minn rekwiżit tas-sikurezza partikolari, jeħtieġ li jinżamm rekwiżit tas-sikurezza ġenerali biex tkun żgurata l-protezzjoni tat-tfal fir-rigward ta’ ġugarelli bħal dawn. Is-sikurezza tal-ġugarelli jenħtieġ li tiġi deċiża b’referenza għall-użu maħsub, filwaqt li jitqies ukoll l-użu prevedibbli, billi titqies l-imġiba tat-tfal li ġeneralment ma joqogħdux attenti daqs l-utent adult medju. Flimkien, ir-rekwiżit tas-sikurezza ġenerali u r-rekwiżiti tas-sikurezza partikolari jenħtieġ li jiffurmaw ir-rekwiżiti tas-sikurezza essenzjali għall-ġugarelli.</w:t>
      </w:r>
    </w:p>
    <w:p w:rsidR="00F96114" w:rsidRPr="00005F82" w:rsidRDefault="00F96114" w:rsidP="00F96114">
      <w:pPr>
        <w:pStyle w:val="Considrant"/>
        <w:rPr>
          <w:b/>
          <w:lang w:val="sv-SE"/>
        </w:rPr>
      </w:pPr>
      <w:r w:rsidRPr="00F96114">
        <w:rPr>
          <w:lang w:val="sv-SE"/>
        </w:rPr>
        <w:br w:type="page"/>
      </w:r>
      <w:r w:rsidRPr="00F96114">
        <w:rPr>
          <w:lang w:val="sv-SE"/>
        </w:rPr>
        <w:lastRenderedPageBreak/>
        <w:t>(14)</w:t>
      </w:r>
      <w:r w:rsidRPr="00F96114">
        <w:rPr>
          <w:lang w:val="sv-SE"/>
        </w:rPr>
        <w:tab/>
        <w:t>Id-dipendenza fuq it-teknoloġiji diġitali wasslet għal perikli ġodda fil-ġugarelli. Il-ġugarelli bir-radju jridu jikkonformaw mar-rekwiżiti essenzjali għall-protezzjoni tal-privatezza u l-ġugarelli konnessi mal-internet iridu jinkorporaw salvagwardji għaċ-ċibersigurtà u l-protezzjoni mill-frodi f’konformità mad-Direttiva 2014/53/UE tal-Parlament Ewropew u tal-Kunsill</w:t>
      </w:r>
      <w:r>
        <w:rPr>
          <w:rStyle w:val="FootnoteReference"/>
        </w:rPr>
        <w:footnoteReference w:id="10"/>
      </w:r>
      <w:r w:rsidRPr="00F96114">
        <w:rPr>
          <w:lang w:val="sv-SE"/>
        </w:rPr>
        <w:t xml:space="preserve">. Il-ġugarelli li jinkludu l-intelliġenza artifiċjali jridu jikkonformaw mar-Regolament (UE) …/…[OP </w:t>
      </w:r>
      <w:r w:rsidRPr="00F96114">
        <w:rPr>
          <w:strike/>
          <w:lang w:val="sv-SE"/>
        </w:rPr>
        <w:t>please insert serial number for Regulation laying down harmonised rules on artificial intelligence</w:t>
      </w:r>
      <w:r w:rsidRPr="00F96114">
        <w:rPr>
          <w:b/>
          <w:i/>
          <w:lang w:val="sv-SE"/>
        </w:rPr>
        <w:t>jekk jogħġbok daħħal in-numru tas-serje għar-Regolament li jistabbilixxi regoli armonizzati dwar l-intelliġenza artifiċjali</w:t>
      </w:r>
      <w:r w:rsidRPr="00F96114">
        <w:rPr>
          <w:lang w:val="sv-SE"/>
        </w:rPr>
        <w:t>]</w:t>
      </w:r>
      <w:r>
        <w:rPr>
          <w:rStyle w:val="FootnoteReference"/>
        </w:rPr>
        <w:footnoteReference w:id="11"/>
      </w:r>
      <w:r w:rsidRPr="00F96114">
        <w:rPr>
          <w:lang w:val="sv-SE"/>
        </w:rPr>
        <w:t>. Għalhekk</w:t>
      </w:r>
      <w:r w:rsidRPr="00F96114">
        <w:rPr>
          <w:b/>
          <w:i/>
          <w:lang w:val="sv-SE"/>
        </w:rPr>
        <w:t>, ġugarelli bħal dawn</w:t>
      </w:r>
      <w:r w:rsidRPr="00F96114">
        <w:rPr>
          <w:lang w:val="sv-SE"/>
        </w:rPr>
        <w:t xml:space="preserve"> jenħtieġ li </w:t>
      </w:r>
      <w:r w:rsidRPr="00F96114">
        <w:rPr>
          <w:strike/>
          <w:lang w:val="sv-SE"/>
        </w:rPr>
        <w:t>ma jiġux stabbiliti</w:t>
      </w:r>
      <w:r w:rsidRPr="00F96114">
        <w:rPr>
          <w:b/>
          <w:i/>
          <w:lang w:val="sv-SE"/>
        </w:rPr>
        <w:t>jikkonformaw mal-istandards tas-sikurezza, tas-sigurtà u tal-privatezza mid-disinn. Jenħtieġ li</w:t>
      </w:r>
      <w:r w:rsidRPr="00F96114">
        <w:rPr>
          <w:lang w:val="sv-SE"/>
        </w:rPr>
        <w:t xml:space="preserve"> rekwiżiti tas-sikurezza partikolari fir-rigward taċ-ċibersigurtà, il-protezzjoni tad-data personali u l-privatezza jew perikli oħra li jinħolqu bl-inkorporazzjoni tal-intelliġenza artifiċjali fil-ġugarelli</w:t>
      </w:r>
      <w:r w:rsidRPr="00F96114">
        <w:rPr>
          <w:strike/>
          <w:lang w:val="sv-SE"/>
        </w:rPr>
        <w:t>. Iżda l-protezzjoni tas-saħħa tat-tfal jenħtieġ li mhux sempliċiment tiżgura n-nuqqas ta’ mard jew infermità, filwaqt li d-dipendenza fuq it-teknoloġiji diġitali tista’ toħloq riskji għat-tfal li jmorru lil hinn mis-saħħa fiżika tagħhom</w:t>
      </w:r>
      <w:r w:rsidRPr="00F96114">
        <w:rPr>
          <w:b/>
          <w:i/>
          <w:lang w:val="sv-SE"/>
        </w:rPr>
        <w:t xml:space="preserve"> jiġu trattati fil-leġiżlazzjoni speċifika</w:t>
      </w:r>
      <w:r w:rsidRPr="00F96114">
        <w:rPr>
          <w:lang w:val="sv-SE"/>
        </w:rPr>
        <w:t>.</w:t>
      </w:r>
      <w:r w:rsidRPr="00F96114">
        <w:rPr>
          <w:strike/>
          <w:lang w:val="sv-SE"/>
        </w:rPr>
        <w:t xml:space="preserve"> Biex ikun żgurat li t-tfal ikunu protetti minn kull riskju li jinħoloq bl-użu tat-teknoloġiji diġitali fil-ġugarelli, ir-rekwiżit tas-sikurezza ġenerali jenħtieġ li jiżgura s-saħħa psikoloġika u mentali tat-tfal, kif ukoll il-benesseri u l-iżvilupp konjittiv tat-tfal.</w:t>
      </w:r>
      <w:r w:rsidR="00005F82" w:rsidRPr="00005F82">
        <w:rPr>
          <w:rFonts w:ascii="Times New Roman Bold" w:hAnsi="Times New Roman Bold"/>
          <w:b/>
          <w:lang w:val="sv-SE"/>
        </w:rPr>
        <w:t xml:space="preserve"> [Em. 3]</w:t>
      </w:r>
    </w:p>
    <w:p w:rsidR="00F96114" w:rsidRPr="00005F82" w:rsidRDefault="00F96114" w:rsidP="00F96114">
      <w:pPr>
        <w:pStyle w:val="Considrant"/>
        <w:rPr>
          <w:b/>
          <w:lang w:val="sv-SE"/>
        </w:rPr>
      </w:pPr>
      <w:r w:rsidRPr="00F96114">
        <w:rPr>
          <w:b/>
          <w:i/>
          <w:lang w:val="sv-SE"/>
        </w:rPr>
        <w:br w:type="page"/>
      </w:r>
      <w:r w:rsidRPr="00F96114">
        <w:rPr>
          <w:b/>
          <w:i/>
          <w:lang w:val="sv-SE"/>
        </w:rPr>
        <w:lastRenderedPageBreak/>
        <w:t>(14a)</w:t>
      </w:r>
      <w:r w:rsidRPr="00F96114">
        <w:rPr>
          <w:lang w:val="sv-SE"/>
        </w:rPr>
        <w:tab/>
      </w:r>
      <w:r w:rsidRPr="00F96114">
        <w:rPr>
          <w:b/>
          <w:i/>
          <w:lang w:val="sv-SE"/>
        </w:rPr>
        <w:t>Fl-ambitu tar-Regolament (UE) .../... [ĠU daħħal in-numru tas-serje għar-Regolament li jistabbilixxi regoli armonizzati dwar l-intelliġenza artifiċjali] il-ġugarelli li jkun fihom sistemi tal-IA bħala komponenti tas-sikurezza huma meqjusa bħala IA b’riskju għoli. Barra minn hekk, fl-ambitu tal-Att dwar ir-Reżiljenza Ċibernetika, ġugarelli konnessi mal-internet li jkollhom karatteristiċi interattivi soċjali (eż. taħdit jew iffilmjar) jew li jkollhom karatteristiċi ta’ traċċar tal-post huma meqjusa bħala prodotti importanti b’elementi diġitali (Klassi I). Abbażi ta’ dawk ir-Regolamenti, ġugarelli bħal dawn jirrikjedu valutazzjoni tal-konformità minn parti terza, diment li l-manifattur ma jkunx applika standards armonizzati rilevanti.</w:t>
      </w:r>
      <w:r w:rsidR="00005F82">
        <w:rPr>
          <w:b/>
          <w:lang w:val="sv-SE"/>
        </w:rPr>
        <w:t xml:space="preserve"> [Em. 4]</w:t>
      </w:r>
    </w:p>
    <w:p w:rsidR="00F96114" w:rsidRPr="00005F82" w:rsidRDefault="00F96114" w:rsidP="00F96114">
      <w:pPr>
        <w:pStyle w:val="Considrant"/>
        <w:rPr>
          <w:b/>
          <w:lang w:val="sv-SE"/>
        </w:rPr>
      </w:pPr>
      <w:r w:rsidRPr="00F96114">
        <w:rPr>
          <w:b/>
          <w:i/>
          <w:lang w:val="sv-SE"/>
        </w:rPr>
        <w:t>(14b)</w:t>
      </w:r>
      <w:r w:rsidRPr="00F96114">
        <w:rPr>
          <w:lang w:val="sv-SE"/>
        </w:rPr>
        <w:tab/>
      </w:r>
      <w:r w:rsidRPr="00F96114">
        <w:rPr>
          <w:b/>
          <w:i/>
          <w:lang w:val="sv-SE"/>
        </w:rPr>
        <w:t>Il-valutazzjoni tas-sikurezza jenħtieġ li tqis ir-riskju għas-saħħa li jippreżentaw il-ġugarelli konnessi b’mod diġitali, meta xieraq, inkluż kwalunkwe riskju għas-saħħa mentali. Għalhekk, meta jivvalutaw is-sikurezza tal-ġugarelli konnessi b’mod diġitali li x’aktarx iħallu impatt fuq it-tfal, jenħtieġ li, fl-aħjar interess tat-tfal, il-manifatturi jiżguraw li l-prodotti li jqiegħdu għad-dispożizzjoni fis-suq jissodisfaw l-ogħla standards tas-sikurezza, tas-sigurtà u tal-privatezza mid-disinn.</w:t>
      </w:r>
      <w:r w:rsidR="00005F82">
        <w:rPr>
          <w:b/>
          <w:lang w:val="sv-SE"/>
        </w:rPr>
        <w:t xml:space="preserve"> [Em. 5]</w:t>
      </w:r>
    </w:p>
    <w:p w:rsidR="00F96114" w:rsidRPr="00005F82" w:rsidRDefault="00F96114" w:rsidP="00F96114">
      <w:pPr>
        <w:pStyle w:val="Considrant"/>
        <w:rPr>
          <w:b/>
          <w:lang w:val="sv-SE"/>
        </w:rPr>
      </w:pPr>
      <w:r w:rsidRPr="00F96114">
        <w:rPr>
          <w:lang w:val="sv-SE"/>
        </w:rPr>
        <w:br w:type="page"/>
      </w:r>
      <w:r w:rsidRPr="00F96114">
        <w:rPr>
          <w:lang w:val="sv-SE"/>
        </w:rPr>
        <w:lastRenderedPageBreak/>
        <w:t>(15)</w:t>
      </w:r>
      <w:r w:rsidRPr="00F96114">
        <w:rPr>
          <w:lang w:val="sv-SE"/>
        </w:rPr>
        <w:tab/>
        <w:t xml:space="preserve">Il-ġugarelli jenħtieġ li jikkonformaw mar-rekwiżiti fiżiċi u mekkaniċi li jevitaw li t-tfal iweġġgħu fiżikament meta jkunu qed jilagħbu bil-ġugarelli u jenħtieġ li ma joħolqux riskju ta’ fgar jew soffokazzjoni għat-tfal. Biex it-tfal jiġu protetti mir-riskju ta’ dannu fis-smigħ, jenħtieġ li jiġu stabbiliti limiti massimi </w:t>
      </w:r>
      <w:r w:rsidRPr="00F96114">
        <w:rPr>
          <w:b/>
          <w:i/>
          <w:lang w:val="sv-SE"/>
        </w:rPr>
        <w:t xml:space="preserve">li jqisu l-istudji xjentifiċi u r-rakkomandazzjonijiet tal-esperti mediċi kemm </w:t>
      </w:r>
      <w:r w:rsidRPr="00F96114">
        <w:rPr>
          <w:lang w:val="sv-SE"/>
        </w:rPr>
        <w:t xml:space="preserve">għall-ħoss </w:t>
      </w:r>
      <w:r w:rsidRPr="00F96114">
        <w:rPr>
          <w:strike/>
          <w:lang w:val="sv-SE"/>
        </w:rPr>
        <w:t>impulsiv u</w:t>
      </w:r>
      <w:r w:rsidRPr="00F96114">
        <w:rPr>
          <w:b/>
          <w:i/>
          <w:lang w:val="sv-SE"/>
        </w:rPr>
        <w:t>f’impulsi kif ukoll</w:t>
      </w:r>
      <w:r w:rsidRPr="00F96114">
        <w:rPr>
          <w:lang w:val="sv-SE"/>
        </w:rPr>
        <w:t xml:space="preserve"> għall-ħoss kontinwu li joħorġu mill-ġugarelli</w:t>
      </w:r>
      <w:r w:rsidRPr="00F96114">
        <w:rPr>
          <w:b/>
          <w:i/>
          <w:lang w:val="sv-SE"/>
        </w:rPr>
        <w:t xml:space="preserve"> li huma ddisinjati biex jagħmlu ħoss</w:t>
      </w:r>
      <w:r w:rsidRPr="00F96114">
        <w:rPr>
          <w:lang w:val="sv-SE"/>
        </w:rPr>
        <w:t>. Il-ġugarelli jew il-partijiet tagħhom u l-imballaġġ tagħhom li jistgħu jkunu raġonevolment mistennija li jiġu f’kuntatt mal-ikel jew li l-kostitwenti tagħhom jiġu trasferiti fl-ikel f’kundizzjonijiet normali jew prevedibbli ta’ użu huma soġġetti għar-Regolament (KE) Nru 1935/2004 tal-Parlament Ewropew u tal-Kunsill</w:t>
      </w:r>
      <w:r>
        <w:rPr>
          <w:rStyle w:val="FootnoteReference"/>
        </w:rPr>
        <w:footnoteReference w:id="12"/>
      </w:r>
      <w:r w:rsidRPr="00F96114">
        <w:rPr>
          <w:lang w:val="sv-SE"/>
        </w:rPr>
        <w:t xml:space="preserve">. Barra minn hekk, </w:t>
      </w:r>
      <w:r w:rsidRPr="00F96114">
        <w:rPr>
          <w:strike/>
          <w:lang w:val="sv-SE"/>
        </w:rPr>
        <w:t>jixraq</w:t>
      </w:r>
      <w:r w:rsidRPr="00F96114">
        <w:rPr>
          <w:b/>
          <w:i/>
          <w:lang w:val="sv-SE"/>
        </w:rPr>
        <w:t>huwa xieraq li</w:t>
      </w:r>
      <w:r w:rsidRPr="00F96114">
        <w:rPr>
          <w:lang w:val="sv-SE"/>
        </w:rPr>
        <w:t xml:space="preserve"> jiġu stipulati rekwiżiti speċifiċi tas-sikurezza li jkopru l-periklu speċifiku potenzjali maħluq mill-ġugarelli fl-ikel, billi l-assoċjazzjoni ta’ ġugarell u prodott tal-ikel tista’ tikkawża riskju ta’ fgar li hu distint mir-riskji maħluqa mill-ġugarell waħdu u li, għalhekk, mhux kopert minn miżuri speċifiċi fil-livell tal-Unjoni. Il-ġugarelli jenħtieġ li jiżguraw ukoll protezzjoni biżżejjed rigward il-fjammabbiltà jew il-karatteristiċi elettriċi, b’mod partikolari biex ikunu evitati l-ħarqiet jew ix-xokkijiet elettriċi. Barra minn hekk, il-ġugarelli jenħtieġ li jissodisfaw ċerti standards tal-iġjene biex ikunu evitati riskji mikrobijoloġiċi jew riskji oħra ta’ infezzjoni jew kontaminazzjoni.</w:t>
      </w:r>
      <w:r w:rsidR="00005F82">
        <w:rPr>
          <w:b/>
          <w:lang w:val="sv-SE"/>
        </w:rPr>
        <w:t xml:space="preserve"> [Em. 6]</w:t>
      </w:r>
    </w:p>
    <w:p w:rsidR="00F96114" w:rsidRPr="00005F82" w:rsidRDefault="00F96114" w:rsidP="0017153D">
      <w:pPr>
        <w:pStyle w:val="Considrant"/>
        <w:rPr>
          <w:b/>
          <w:lang w:val="sv-SE"/>
        </w:rPr>
      </w:pPr>
      <w:r w:rsidRPr="00F96114">
        <w:rPr>
          <w:lang w:val="sv-SE"/>
        </w:rPr>
        <w:br w:type="page"/>
      </w:r>
      <w:r w:rsidRPr="00F96114">
        <w:rPr>
          <w:lang w:val="sv-SE"/>
        </w:rPr>
        <w:lastRenderedPageBreak/>
        <w:t>(16)</w:t>
      </w:r>
      <w:r w:rsidRPr="00F96114">
        <w:rPr>
          <w:lang w:val="sv-SE"/>
        </w:rPr>
        <w:tab/>
        <w:t xml:space="preserve">Is-sustanzi kimiċi kklassifikati bħala karċinoġeniċi, mutaġeniċi jew tossiċi għar-riproduzzjoni (sustanzi CMR), is-sustanzi kimiċi li jaffettwaw is-sistema endokrinali, is-sistema respiratorja jew </w:t>
      </w:r>
      <w:r w:rsidRPr="00F96114">
        <w:rPr>
          <w:b/>
          <w:i/>
          <w:lang w:val="sv-SE"/>
        </w:rPr>
        <w:t xml:space="preserve">li huma </w:t>
      </w:r>
      <w:r w:rsidRPr="00F96114">
        <w:rPr>
          <w:lang w:val="sv-SE"/>
        </w:rPr>
        <w:t>tossiċi għal organu speċifiku</w:t>
      </w:r>
      <w:r w:rsidRPr="00F96114">
        <w:rPr>
          <w:b/>
          <w:i/>
          <w:lang w:val="sv-SE"/>
        </w:rPr>
        <w:t xml:space="preserve"> jew li huma mobbli, persistenti, bijoakkumulattivi u tossiċi</w:t>
      </w:r>
      <w:r w:rsidRPr="00F96114">
        <w:rPr>
          <w:lang w:val="sv-SE"/>
        </w:rPr>
        <w:t xml:space="preserve"> huma partikolarment dannużi għat-tfal</w:t>
      </w:r>
      <w:r w:rsidRPr="00F96114">
        <w:rPr>
          <w:b/>
          <w:i/>
          <w:lang w:val="sv-SE"/>
        </w:rPr>
        <w:t xml:space="preserve"> u għall-ambjent</w:t>
      </w:r>
      <w:r w:rsidRPr="00F96114">
        <w:rPr>
          <w:lang w:val="sv-SE"/>
        </w:rPr>
        <w:t xml:space="preserve"> u jenħtieġ li jiġu indirizzati speċifikament fil-ġugarelli. Minħabba r-rwol essenzjali tas-sistema endokrinali tul l-iżvilupp tal-bniedem, esponiment bikri tul il-perjodi kritiċi, bħat-tfulija bikrija, għall-interferenti endokrinali jista’ jwassal għal effetti negattivi anki f’dożi baxxi ħafna u jaffettwa s-saħħa fi stadju aktar tard tal-ħajja. Is-sensitizzaturi respiratorji jistgħu jwasslu għal żieda fl-ażma </w:t>
      </w:r>
      <w:r w:rsidRPr="00F96114">
        <w:rPr>
          <w:strike/>
          <w:lang w:val="sv-SE"/>
        </w:rPr>
        <w:t>tat-tfal</w:t>
      </w:r>
      <w:r w:rsidRPr="00F96114">
        <w:rPr>
          <w:b/>
          <w:i/>
          <w:lang w:val="sv-SE"/>
        </w:rPr>
        <w:t>fit-tfulija</w:t>
      </w:r>
      <w:r w:rsidRPr="00F96114">
        <w:rPr>
          <w:lang w:val="sv-SE"/>
        </w:rPr>
        <w:t xml:space="preserve"> u s-sustanzi newrotossiċi huma partikolarment dannużi għall-moħħ tat-tfal li qed jiżviluppa, li hu intrinsikament aktar vulnerabbli għal korriment tossiku mill-moħħ tal-adulti. </w:t>
      </w:r>
      <w:r w:rsidRPr="00F96114">
        <w:rPr>
          <w:b/>
          <w:i/>
          <w:lang w:val="sv-SE"/>
        </w:rPr>
        <w:t xml:space="preserve">Il-persistenza u l-bijoakkumulazzjoni jwasslu għal esponiment kontinwu u għalhekk iżidu r-riskju ta’ effetti negattivi. Xi sustanzi kimiċi tossiċi huma wkoll mobbli fl-ambjent. </w:t>
      </w:r>
      <w:r w:rsidRPr="00F96114">
        <w:rPr>
          <w:lang w:val="sv-SE"/>
        </w:rPr>
        <w:t>It-tfal jenħtieġ li jkunu protetti kif xieraq mis-sustanzi allerġeniċi u</w:t>
      </w:r>
      <w:r w:rsidRPr="00F96114">
        <w:rPr>
          <w:b/>
          <w:i/>
          <w:lang w:val="sv-SE"/>
        </w:rPr>
        <w:t xml:space="preserve"> minn</w:t>
      </w:r>
      <w:r w:rsidRPr="00F96114">
        <w:rPr>
          <w:lang w:val="sv-SE"/>
        </w:rPr>
        <w:t xml:space="preserve"> ċerti metalli. Ir-rekwiżiti għas-sustanzi kimiċi stabbiliti fid-Direttiva 2009/48/KE jeħtieġ</w:t>
      </w:r>
      <w:r w:rsidRPr="00F96114">
        <w:rPr>
          <w:b/>
          <w:i/>
          <w:lang w:val="sv-SE"/>
        </w:rPr>
        <w:t xml:space="preserve"> li</w:t>
      </w:r>
      <w:r w:rsidRPr="00F96114">
        <w:rPr>
          <w:lang w:val="sv-SE"/>
        </w:rPr>
        <w:t xml:space="preserve"> jiġu aġġornati u msaħħa. Il-ġugarelli jridu jkunu konformi mal-leġiżlazzjoni ġenerali dwar is-sustanzi kimiċi, b’mod partikolari r-Regolament (KE) Nru 1907/2006 tal-Parlament Ewropew u tal-Kunsill</w:t>
      </w:r>
      <w:r>
        <w:rPr>
          <w:rStyle w:val="FootnoteReference"/>
        </w:rPr>
        <w:footnoteReference w:id="13"/>
      </w:r>
      <w:r w:rsidRPr="00F96114">
        <w:rPr>
          <w:lang w:val="sv-SE"/>
        </w:rPr>
        <w:t xml:space="preserve">. Biex tingħata aktar protezzjoni lit-tfal, li huma grupp vulnerabbli ta’ konsumaturi, u lil persuni oħra, dak il-qafas legali jenħtieġ li jiġi supplimentat bi projbizzjonijiet ġeneriċi </w:t>
      </w:r>
      <w:r w:rsidRPr="00F96114">
        <w:rPr>
          <w:strike/>
          <w:lang w:val="sv-SE"/>
        </w:rPr>
        <w:t>tal-ġugarelli</w:t>
      </w:r>
      <w:r w:rsidRPr="00F96114">
        <w:rPr>
          <w:b/>
          <w:i/>
          <w:lang w:val="sv-SE"/>
        </w:rPr>
        <w:t>fil-ġugarelli</w:t>
      </w:r>
      <w:r w:rsidRPr="00F96114">
        <w:rPr>
          <w:lang w:val="sv-SE"/>
        </w:rPr>
        <w:t xml:space="preserve"> li jkopru ċerti sustanzi kimiċi perikolużi, kif ikklassifikati f’konformità mar-Regolament (KE) Nru 1272/2008 tal-Parlament Ewropew u tal-Kunsill</w:t>
      </w:r>
      <w:r>
        <w:rPr>
          <w:rStyle w:val="FootnoteReference"/>
        </w:rPr>
        <w:footnoteReference w:id="14"/>
      </w:r>
      <w:r w:rsidRPr="00F96114">
        <w:rPr>
          <w:lang w:val="sv-SE"/>
        </w:rPr>
        <w:t>. Dawk il-projbizzjonijiet ġeneriċi jenħtieġ li</w:t>
      </w:r>
      <w:r w:rsidRPr="00F96114">
        <w:rPr>
          <w:strike/>
          <w:lang w:val="sv-SE"/>
        </w:rPr>
        <w:t xml:space="preserve"> jkunu</w:t>
      </w:r>
      <w:r w:rsidRPr="00F96114">
        <w:rPr>
          <w:lang w:val="sv-SE"/>
        </w:rPr>
        <w:t xml:space="preserve"> japplikaw għas-sustanzi CMR, għall-interferenti endokrinali</w:t>
      </w:r>
      <w:r w:rsidRPr="00F96114">
        <w:rPr>
          <w:b/>
          <w:i/>
          <w:lang w:val="sv-SE"/>
        </w:rPr>
        <w:t xml:space="preserve"> għas-saħħa tal-bniedem u tal-ambjent, għas-sensitizzaturi</w:t>
      </w:r>
      <w:r w:rsidRPr="00F96114">
        <w:rPr>
          <w:strike/>
          <w:lang w:val="sv-SE"/>
        </w:rPr>
        <w:t>, is-sensitizzaturi</w:t>
      </w:r>
      <w:r w:rsidRPr="00F96114">
        <w:rPr>
          <w:lang w:val="sv-SE"/>
        </w:rPr>
        <w:t xml:space="preserve"> respiratorji u </w:t>
      </w:r>
      <w:r w:rsidRPr="00F96114">
        <w:rPr>
          <w:strike/>
          <w:lang w:val="sv-SE"/>
        </w:rPr>
        <w:t xml:space="preserve">s-sustanzi </w:t>
      </w:r>
      <w:r w:rsidRPr="00F96114">
        <w:rPr>
          <w:strike/>
          <w:lang w:val="sv-SE"/>
        </w:rPr>
        <w:lastRenderedPageBreak/>
        <w:t>mmirati għal</w:t>
      </w:r>
      <w:r w:rsidRPr="00F96114">
        <w:rPr>
          <w:b/>
          <w:i/>
          <w:lang w:val="sv-SE"/>
        </w:rPr>
        <w:t>għas-sustanzi li jimmiraw</w:t>
      </w:r>
      <w:r w:rsidRPr="00F96114">
        <w:rPr>
          <w:lang w:val="sv-SE"/>
        </w:rPr>
        <w:t xml:space="preserve"> organu speċifiku</w:t>
      </w:r>
      <w:r w:rsidRPr="00F96114">
        <w:rPr>
          <w:strike/>
          <w:lang w:val="sv-SE"/>
        </w:rPr>
        <w:t>, hekk kif dawk is-sustanzi jiġu</w:t>
      </w:r>
      <w:r w:rsidRPr="00F96114">
        <w:rPr>
          <w:b/>
          <w:i/>
          <w:lang w:val="sv-SE"/>
        </w:rPr>
        <w:t xml:space="preserve"> jew dawk li huma mobbli, persistenti, bijoakkumulattivi u tossiċi li jissodisfaw il-kriterji għall-klassifikazzjoni jew li huma</w:t>
      </w:r>
      <w:r w:rsidRPr="00F96114">
        <w:rPr>
          <w:lang w:val="sv-SE"/>
        </w:rPr>
        <w:t xml:space="preserve"> kklassifikati bħala perikolużi skont ir-Regolament (KE) Nru 1272/2008</w:t>
      </w:r>
      <w:r>
        <w:rPr>
          <w:rStyle w:val="FootnoteReference"/>
        </w:rPr>
        <w:footnoteReference w:id="15"/>
      </w:r>
      <w:r w:rsidRPr="00F96114">
        <w:rPr>
          <w:strike/>
          <w:lang w:val="sv-SE"/>
        </w:rPr>
        <w:t>. Biex tkun</w:t>
      </w:r>
      <w:r w:rsidRPr="00F96114">
        <w:rPr>
          <w:b/>
          <w:i/>
          <w:lang w:val="sv-SE"/>
        </w:rPr>
        <w:t>. Sabiex tiġi</w:t>
      </w:r>
      <w:r w:rsidRPr="00F96114">
        <w:rPr>
          <w:lang w:val="sv-SE"/>
        </w:rPr>
        <w:t xml:space="preserve"> żgurata s-sikurezza tal-ġugarelli, is-sustanzi pprojbiti jenħtieġ li jkunu aċċettabbli f’livelli ta’ traċċi iżda biss jekk il-preżenza tagħhom f’livelli bħal dawn tkun inevitabbli teknoloġikament bi prattiki tal-manifattura tajba u jekk il-ġugarell ikun sikur.</w:t>
      </w:r>
      <w:r w:rsidR="00005F82">
        <w:rPr>
          <w:b/>
          <w:lang w:val="sv-SE"/>
        </w:rPr>
        <w:t xml:space="preserve"> [Em. 7]</w:t>
      </w:r>
    </w:p>
    <w:p w:rsidR="00F96114" w:rsidRPr="00005F82" w:rsidRDefault="00F96114" w:rsidP="00F96114">
      <w:pPr>
        <w:pStyle w:val="Considrant"/>
        <w:rPr>
          <w:b/>
          <w:lang w:val="sv-SE"/>
        </w:rPr>
      </w:pPr>
      <w:r w:rsidRPr="00F96114">
        <w:rPr>
          <w:lang w:val="sv-SE"/>
        </w:rPr>
        <w:br w:type="page"/>
      </w:r>
      <w:r w:rsidRPr="00F96114">
        <w:rPr>
          <w:lang w:val="sv-SE"/>
        </w:rPr>
        <w:lastRenderedPageBreak/>
        <w:t>(17)</w:t>
      </w:r>
      <w:r w:rsidRPr="00F96114">
        <w:rPr>
          <w:lang w:val="sv-SE"/>
        </w:rPr>
        <w:tab/>
      </w:r>
      <w:r w:rsidRPr="00F96114">
        <w:rPr>
          <w:strike/>
          <w:lang w:val="sv-SE"/>
        </w:rPr>
        <w:t>Biex tkun prevista flessibbiltà li ma tikkompromettix is-sikurezza tat-tfal u meta meħtieġ biex ċerti ġugarelli jsiru</w:t>
      </w:r>
      <w:r w:rsidRPr="00F96114">
        <w:rPr>
          <w:b/>
          <w:i/>
          <w:lang w:val="sv-SE"/>
        </w:rPr>
        <w:t>Meta s-sikurezza tat-tfal ma tkunx kompromessa u ma jkunx hemm sustanzi jew taħlitiet alternattivi xierqa</w:t>
      </w:r>
      <w:r w:rsidRPr="00F96114">
        <w:rPr>
          <w:lang w:val="sv-SE"/>
        </w:rPr>
        <w:t xml:space="preserve"> disponibbli</w:t>
      </w:r>
      <w:r w:rsidRPr="00F96114">
        <w:rPr>
          <w:strike/>
          <w:lang w:val="sv-SE"/>
        </w:rPr>
        <w:t xml:space="preserve"> fis-suq, jenħtieġ li</w:t>
      </w:r>
      <w:r w:rsidRPr="00F96114">
        <w:rPr>
          <w:b/>
          <w:i/>
          <w:lang w:val="sv-SE"/>
        </w:rPr>
        <w:t>, jista’</w:t>
      </w:r>
      <w:r w:rsidRPr="00F96114">
        <w:rPr>
          <w:lang w:val="sv-SE"/>
        </w:rPr>
        <w:t xml:space="preserve"> jkun possibbli li ssir </w:t>
      </w:r>
      <w:r w:rsidRPr="00F96114">
        <w:rPr>
          <w:strike/>
          <w:lang w:val="sv-SE"/>
        </w:rPr>
        <w:t>deroga</w:t>
      </w:r>
      <w:r w:rsidRPr="00F96114">
        <w:rPr>
          <w:b/>
          <w:i/>
          <w:lang w:val="sv-SE"/>
        </w:rPr>
        <w:t>eżenzjoni</w:t>
      </w:r>
      <w:r w:rsidRPr="00F96114">
        <w:rPr>
          <w:lang w:val="sv-SE"/>
        </w:rPr>
        <w:t xml:space="preserve"> mill-projbizzjonijiet ġeneriċi tas-sustanzi </w:t>
      </w:r>
      <w:r w:rsidRPr="00F96114">
        <w:rPr>
          <w:strike/>
          <w:lang w:val="sv-SE"/>
        </w:rPr>
        <w:t>kimiċi</w:t>
      </w:r>
      <w:r w:rsidRPr="00F96114">
        <w:rPr>
          <w:b/>
          <w:i/>
          <w:lang w:val="sv-SE"/>
        </w:rPr>
        <w:t>u t-taħlitiet</w:t>
      </w:r>
      <w:r w:rsidRPr="00F96114">
        <w:rPr>
          <w:lang w:val="sv-SE"/>
        </w:rPr>
        <w:t xml:space="preserve"> fil-ġugarelli. </w:t>
      </w:r>
      <w:r w:rsidRPr="00F96114">
        <w:rPr>
          <w:strike/>
          <w:lang w:val="sv-SE"/>
        </w:rPr>
        <w:t>Id-derogi għall-projbizzjonijiet</w:t>
      </w:r>
      <w:r w:rsidRPr="00F96114">
        <w:rPr>
          <w:b/>
          <w:i/>
          <w:lang w:val="sv-SE"/>
        </w:rPr>
        <w:t>L-eżenzjonijiet mill-projbizzjonijiet</w:t>
      </w:r>
      <w:r w:rsidRPr="00F96114">
        <w:rPr>
          <w:lang w:val="sv-SE"/>
        </w:rPr>
        <w:t xml:space="preserve"> ġeneriċi li jippermettu l-użu ta’ sustanzi </w:t>
      </w:r>
      <w:r w:rsidRPr="00F96114">
        <w:rPr>
          <w:strike/>
          <w:lang w:val="sv-SE"/>
        </w:rPr>
        <w:t>pprojbiti</w:t>
      </w:r>
      <w:r w:rsidRPr="00F96114">
        <w:rPr>
          <w:b/>
          <w:i/>
          <w:lang w:val="sv-SE"/>
        </w:rPr>
        <w:t>u taħlitiet ipprojbiti</w:t>
      </w:r>
      <w:r w:rsidRPr="00F96114">
        <w:rPr>
          <w:lang w:val="sv-SE"/>
        </w:rPr>
        <w:t xml:space="preserve"> jenħtieġ li jkollhom</w:t>
      </w:r>
      <w:r w:rsidRPr="00F96114">
        <w:rPr>
          <w:b/>
          <w:i/>
          <w:lang w:val="sv-SE"/>
        </w:rPr>
        <w:t xml:space="preserve"> limitu ta’ żmien, ikollhom</w:t>
      </w:r>
      <w:r w:rsidRPr="00F96114">
        <w:rPr>
          <w:lang w:val="sv-SE"/>
        </w:rPr>
        <w:t xml:space="preserve"> applikazzjoni ġenerali u jenħtieġ li jkunu possibbli biss meta l-użu tas-sustanza </w:t>
      </w:r>
      <w:r w:rsidRPr="00F96114">
        <w:rPr>
          <w:b/>
          <w:i/>
          <w:lang w:val="sv-SE"/>
        </w:rPr>
        <w:t xml:space="preserve">jew it-taħlitiet </w:t>
      </w:r>
      <w:r w:rsidRPr="00F96114">
        <w:rPr>
          <w:lang w:val="sv-SE"/>
        </w:rPr>
        <w:t xml:space="preserve">rilevanti jitqies sikur għat-tfal, meta </w:t>
      </w:r>
      <w:r w:rsidRPr="00F96114">
        <w:rPr>
          <w:b/>
          <w:i/>
          <w:lang w:val="sv-SE"/>
        </w:rPr>
        <w:t xml:space="preserve">l-eliminazzjoni jew is-sostituzzjoni ta’ tali sustanzi pprojbiti permezz ta’ bidliet fid-disinn jew materjali jew komponenti oħra ma jkunux teknikament possibbli, meta </w:t>
      </w:r>
      <w:r w:rsidRPr="00F96114">
        <w:rPr>
          <w:lang w:val="sv-SE"/>
        </w:rPr>
        <w:t xml:space="preserve">ma jkunx hemm </w:t>
      </w:r>
      <w:r w:rsidRPr="00F96114">
        <w:rPr>
          <w:strike/>
          <w:lang w:val="sv-SE"/>
        </w:rPr>
        <w:t>alternattiva</w:t>
      </w:r>
      <w:r w:rsidRPr="00F96114">
        <w:rPr>
          <w:b/>
          <w:i/>
          <w:lang w:val="sv-SE"/>
        </w:rPr>
        <w:t>alternattivi</w:t>
      </w:r>
      <w:r w:rsidRPr="00F96114">
        <w:rPr>
          <w:lang w:val="sv-SE"/>
        </w:rPr>
        <w:t xml:space="preserve"> vijabbli </w:t>
      </w:r>
      <w:r w:rsidRPr="00F96114">
        <w:rPr>
          <w:strike/>
          <w:lang w:val="sv-SE"/>
        </w:rPr>
        <w:t>kummerċjalment</w:t>
      </w:r>
      <w:r w:rsidRPr="00F96114">
        <w:rPr>
          <w:b/>
          <w:i/>
          <w:lang w:val="sv-SE"/>
        </w:rPr>
        <w:t>teknikament</w:t>
      </w:r>
      <w:r w:rsidRPr="00F96114">
        <w:rPr>
          <w:lang w:val="sv-SE"/>
        </w:rPr>
        <w:t xml:space="preserve"> għas-sustanza</w:t>
      </w:r>
      <w:r w:rsidRPr="00F96114">
        <w:rPr>
          <w:b/>
          <w:i/>
          <w:lang w:val="sv-SE"/>
        </w:rPr>
        <w:t xml:space="preserve"> jew taħlita, meta jkun ġie ppreżentat pjan ta’ sostituzzjoni fuq talba tal-ECHA</w:t>
      </w:r>
      <w:r w:rsidRPr="00F96114">
        <w:rPr>
          <w:lang w:val="sv-SE"/>
        </w:rPr>
        <w:t xml:space="preserve"> u meta l-użu tas-sustanza</w:t>
      </w:r>
      <w:r w:rsidRPr="00F96114">
        <w:rPr>
          <w:b/>
          <w:i/>
          <w:lang w:val="sv-SE"/>
        </w:rPr>
        <w:t xml:space="preserve"> jew taħlita</w:t>
      </w:r>
      <w:r w:rsidRPr="00F96114">
        <w:rPr>
          <w:lang w:val="sv-SE"/>
        </w:rPr>
        <w:t xml:space="preserve"> ma jkunx ipprojbit fl-oġġetti tal-konsumatur skont ir-Regolament (KE) Nru 1907/2006. Il-valutazzjoni </w:t>
      </w:r>
      <w:r w:rsidRPr="00F96114">
        <w:rPr>
          <w:strike/>
          <w:lang w:val="sv-SE"/>
        </w:rPr>
        <w:t>tas-sikurezza tas-sustanza fil-ġugarelli</w:t>
      </w:r>
      <w:r w:rsidRPr="00F96114">
        <w:rPr>
          <w:b/>
          <w:i/>
          <w:lang w:val="sv-SE"/>
        </w:rPr>
        <w:t>ta’ din is-sustanza</w:t>
      </w:r>
      <w:r w:rsidRPr="00F96114">
        <w:rPr>
          <w:lang w:val="sv-SE"/>
        </w:rPr>
        <w:t xml:space="preserve"> jenħtieġ li ssir mill-kumitati xjentifiċi rilevanti fl-Aġenzija Ewropea għas-Sustanzi Kimiċi (ECHA) biex ikunu żgurati l-konsistenza u l-użu effiċjenti tar-riżorsi fil-valutazzjoni tas-sustanzi </w:t>
      </w:r>
      <w:r w:rsidRPr="00F96114">
        <w:rPr>
          <w:strike/>
          <w:lang w:val="sv-SE"/>
        </w:rPr>
        <w:t>kimiċi</w:t>
      </w:r>
      <w:r w:rsidRPr="00F96114">
        <w:rPr>
          <w:b/>
          <w:i/>
          <w:lang w:val="sv-SE"/>
        </w:rPr>
        <w:t>u t-taħlitiet</w:t>
      </w:r>
      <w:r w:rsidRPr="00F96114">
        <w:rPr>
          <w:lang w:val="sv-SE"/>
        </w:rPr>
        <w:t xml:space="preserve"> fl-Unjoni.</w:t>
      </w:r>
      <w:r w:rsidR="00005F82">
        <w:rPr>
          <w:lang w:val="sv-SE"/>
        </w:rPr>
        <w:t xml:space="preserve"> </w:t>
      </w:r>
      <w:r w:rsidR="00005F82">
        <w:rPr>
          <w:b/>
          <w:lang w:val="sv-SE"/>
        </w:rPr>
        <w:t>[Em. 247]</w:t>
      </w:r>
    </w:p>
    <w:p w:rsidR="00F96114" w:rsidRPr="00F96114" w:rsidRDefault="00F96114" w:rsidP="00F96114">
      <w:pPr>
        <w:pStyle w:val="Considrant"/>
        <w:rPr>
          <w:lang w:val="sv-SE"/>
        </w:rPr>
      </w:pPr>
      <w:r w:rsidRPr="00F96114">
        <w:rPr>
          <w:lang w:val="sv-SE"/>
        </w:rPr>
        <w:br w:type="page"/>
      </w:r>
      <w:r w:rsidRPr="00F96114">
        <w:rPr>
          <w:lang w:val="sv-SE"/>
        </w:rPr>
        <w:lastRenderedPageBreak/>
        <w:t>(18)</w:t>
      </w:r>
      <w:r w:rsidRPr="00F96114">
        <w:rPr>
          <w:lang w:val="sv-SE"/>
        </w:rPr>
        <w:tab/>
        <w:t>L-operaturi ekonomiċi, l-assoċjazzjonijiet tal-industrija jew partijiet interessati oħra jenħtieġ li jkunu jistgħu jippreżentaw talba lill-ECHA għal valutazzjoni tal-użu permess rigward ċerta sustanza soġġetta għal projbizzjoni ġenerika. L-ECHA jenħtieġ li tfassal u tagħmel disponibbli l-format u l-mezz għas-sottomissjoni tat-talbiet għall-valutazzjoni. Barra minn hekk, għal raġunijiet ta’ trasparenza u prevedibbiltà, l-ECHA jenħtieġ li toħroġ gwida teknika u xjentifika dwar dawk it-talbiet għal valutazzjoni.</w:t>
      </w:r>
    </w:p>
    <w:p w:rsidR="00F96114" w:rsidRPr="00F96114" w:rsidRDefault="00F96114" w:rsidP="00F96114">
      <w:pPr>
        <w:pStyle w:val="Considrant"/>
        <w:rPr>
          <w:lang w:val="sv-SE"/>
        </w:rPr>
      </w:pPr>
      <w:r w:rsidRPr="00F96114">
        <w:rPr>
          <w:lang w:val="sv-SE"/>
        </w:rPr>
        <w:t>(19)</w:t>
      </w:r>
      <w:r w:rsidRPr="00F96114">
        <w:rPr>
          <w:lang w:val="sv-SE"/>
        </w:rPr>
        <w:tab/>
        <w:t>L-użu tan-nikil fl-azzar inossidabbli u f’komponenti li jittrażmettu l-kurrent elettriku tqies sikur fil-ġugarelli mill-Kumitat Xjentifiku dwar ir-Riskji Sanitarji, Ambjentali u Emerġenti u jenħtieġ li jkun permess. Sustanzi oħra li huma meħtieġa għat-trażmissjoni tal-kurrent elettriku jenħtieġ li jkunu permessi fil-ġugarelli biex jippermettu t-tqegħid fis-suq ta’ ġugarelli elettriċi, diment li dawk is-sustanzi jkunu inaċċessibbli għalkollox għat-tfal li jilagħbu bil-ġugarell u għalhekk ma jippreżentawx riskju.</w:t>
      </w:r>
    </w:p>
    <w:p w:rsidR="00F96114" w:rsidRPr="007632CE" w:rsidRDefault="00F96114" w:rsidP="00F96114">
      <w:pPr>
        <w:pStyle w:val="Considrant"/>
        <w:rPr>
          <w:b/>
          <w:lang w:val="sv-SE"/>
        </w:rPr>
      </w:pPr>
      <w:r w:rsidRPr="00F96114">
        <w:rPr>
          <w:lang w:val="sv-SE"/>
        </w:rPr>
        <w:br w:type="page"/>
      </w:r>
      <w:r w:rsidRPr="00F96114">
        <w:rPr>
          <w:lang w:val="sv-SE"/>
        </w:rPr>
        <w:lastRenderedPageBreak/>
        <w:t>(20)</w:t>
      </w:r>
      <w:r w:rsidRPr="00F96114">
        <w:rPr>
          <w:lang w:val="sv-SE"/>
        </w:rPr>
        <w:tab/>
        <w:t xml:space="preserve">Peress li l-batteriji huma regolati mir-Regolament (UE) …/…[OP </w:t>
      </w:r>
      <w:r w:rsidRPr="00F96114">
        <w:rPr>
          <w:strike/>
          <w:lang w:val="sv-SE"/>
        </w:rPr>
        <w:t>please insert serial number for Regulation on batteries and waste batteries</w:t>
      </w:r>
      <w:r w:rsidRPr="00F96114">
        <w:rPr>
          <w:b/>
          <w:i/>
          <w:lang w:val="sv-SE"/>
        </w:rPr>
        <w:t>daħħal in-numru tas-serje għar-Regolament dwar il-batteriji u l-iskart ta’ batteriji</w:t>
      </w:r>
      <w:r w:rsidRPr="00F96114">
        <w:rPr>
          <w:lang w:val="sv-SE"/>
        </w:rPr>
        <w:t>]</w:t>
      </w:r>
      <w:r>
        <w:rPr>
          <w:rStyle w:val="FootnoteReference"/>
        </w:rPr>
        <w:footnoteReference w:id="16"/>
      </w:r>
      <w:r w:rsidRPr="00F96114">
        <w:rPr>
          <w:lang w:val="sv-SE"/>
        </w:rPr>
        <w:t xml:space="preserve">, ir-rekwiżiti dwar is-sustanzi kimiċi fil-ġugarelli jenħtieġ li ma jkunux japplikaw għall-batteriji inklużi fil-ġugarelli. </w:t>
      </w:r>
      <w:r w:rsidRPr="00F96114">
        <w:rPr>
          <w:strike/>
          <w:lang w:val="sv-SE"/>
        </w:rPr>
        <w:t>Iżda l-ġugarelli li</w:t>
      </w:r>
      <w:r w:rsidRPr="00F96114">
        <w:rPr>
          <w:b/>
          <w:i/>
          <w:lang w:val="sv-SE"/>
        </w:rPr>
        <w:t>Madankollu, il-ġugarelli li jkun</w:t>
      </w:r>
      <w:r w:rsidRPr="00F96114">
        <w:rPr>
          <w:lang w:val="sv-SE"/>
        </w:rPr>
        <w:t xml:space="preserve"> fihom il-batteriji jenħtieġ li jitfasslu b’tali mod li l-batteriji jkunu diffiċli </w:t>
      </w:r>
      <w:r w:rsidRPr="00F96114">
        <w:rPr>
          <w:b/>
          <w:i/>
          <w:lang w:val="sv-SE"/>
        </w:rPr>
        <w:t xml:space="preserve">biex </w:t>
      </w:r>
      <w:r w:rsidRPr="00F96114">
        <w:rPr>
          <w:lang w:val="sv-SE"/>
        </w:rPr>
        <w:t>jiġu aċċessati mit-tfal.</w:t>
      </w:r>
      <w:r w:rsidRPr="00F96114">
        <w:rPr>
          <w:b/>
          <w:i/>
          <w:lang w:val="sv-SE"/>
        </w:rPr>
        <w:t xml:space="preserve"> F’sitwazzjonijiet meta, minħabba l-fattur tan-natura, tad-daqs jew tal-forma tal-ġugarell, jew ta’ partijiet elettroniċi żgħar li jkunu jinsabu fih, ma jkunx possibbli li jiġi ddisinjat ġugarell b’mod li l-batterija interna tkun tista’ titneħħa u tiġi sostitwita mill-utent finali filwaqt li tiġi żgurata wkoll is-sikurezza tat-tfal u l-użu kontinwu sikur tal-ġugarell, il-ġugarell jista’ jiġi ddisinjat b’mod li l-batterija tkun tista’ titneħħa u tiġi sostitwita biss minn operaturi indipendenti.</w:t>
      </w:r>
      <w:r w:rsidR="007632CE">
        <w:rPr>
          <w:b/>
          <w:lang w:val="sv-SE"/>
        </w:rPr>
        <w:t xml:space="preserve"> [Em. 8]</w:t>
      </w:r>
    </w:p>
    <w:p w:rsidR="007632CE" w:rsidRDefault="007632CE">
      <w:pPr>
        <w:widowControl/>
        <w:rPr>
          <w:szCs w:val="24"/>
          <w:lang w:val="sv-SE" w:eastAsia="en-US"/>
        </w:rPr>
      </w:pPr>
      <w:r>
        <w:rPr>
          <w:lang w:val="sv-SE"/>
        </w:rPr>
        <w:br w:type="page"/>
      </w:r>
    </w:p>
    <w:p w:rsidR="00F96114" w:rsidRPr="007632CE" w:rsidRDefault="00F96114" w:rsidP="00F96114">
      <w:pPr>
        <w:pStyle w:val="Considrant"/>
        <w:rPr>
          <w:b/>
          <w:lang w:val="sv-SE"/>
        </w:rPr>
      </w:pPr>
      <w:r w:rsidRPr="00F96114">
        <w:rPr>
          <w:lang w:val="sv-SE"/>
        </w:rPr>
        <w:lastRenderedPageBreak/>
        <w:t>(21)</w:t>
      </w:r>
      <w:r w:rsidRPr="00F96114">
        <w:rPr>
          <w:lang w:val="sv-SE"/>
        </w:rPr>
        <w:tab/>
        <w:t>Il-limiti eżistenti għal ċerti sustanzi kimiċi u l-metodi tal-ittestjar korrispondenti tagħhom urew li huma xierqa għall-protezzjoni tat-tfal fir-rigward ta’ dawk is-sustanzi u jenħtieġ li jinżammu. Biex tadatta għal għarfien xjentifiku ġdid, il-Kummissjoni jenħtieġ li tingħata s-setgħa li tirrevedi dawk il-limiti meta meħtieġ</w:t>
      </w:r>
      <w:r w:rsidRPr="00F96114">
        <w:rPr>
          <w:b/>
          <w:i/>
          <w:lang w:val="sv-SE"/>
        </w:rPr>
        <w:t>, f’konformità mal-prinċipju ta’ prekawzjoni u l-approċċ “saħħa waħda”</w:t>
      </w:r>
      <w:r w:rsidRPr="00F96114">
        <w:rPr>
          <w:lang w:val="sv-SE"/>
        </w:rPr>
        <w:t>. Il-limiti għall-arseniku</w:t>
      </w:r>
      <w:r w:rsidRPr="00F96114">
        <w:rPr>
          <w:strike/>
          <w:lang w:val="sv-SE"/>
        </w:rPr>
        <w:t>, il-kadmju, il-kromu VI, iċ-ċomb, il-merkurju</w:t>
      </w:r>
      <w:r w:rsidRPr="00F96114">
        <w:rPr>
          <w:lang w:val="sv-SE"/>
        </w:rPr>
        <w:t xml:space="preserve"> u l-landa organika, li huma partikolarment tossiċi u li għalhekk jenħtieġ li ma jintużawx intenzjonalment fil-ġugarelli, jenħtieġ li jiġu stabbiliti f’nofs il-valuri li jitqiesu sikuri mill-korp xjentifiku rilevanti</w:t>
      </w:r>
      <w:r w:rsidRPr="00F96114">
        <w:rPr>
          <w:strike/>
          <w:lang w:val="sv-SE"/>
        </w:rPr>
        <w:t>,</w:t>
      </w:r>
      <w:r w:rsidRPr="00F96114">
        <w:rPr>
          <w:lang w:val="sv-SE"/>
        </w:rPr>
        <w:t xml:space="preserve"> biex ikun żgurat li l-ġugarelli jkollhom biss traċċi u jkunu kompatibbli ma’ prattika tajba tal-manifattura.</w:t>
      </w:r>
      <w:r w:rsidRPr="00F96114">
        <w:rPr>
          <w:b/>
          <w:i/>
          <w:lang w:val="sv-SE"/>
        </w:rPr>
        <w:t xml:space="preserve"> L-użu tal-kromu VI, il-kadmju, il-merkurju u ċ-ċomb, elementi tossiċi ħafna, jenħtieġ li ma jkunx permess fil-ġugarelli, sakemm il-preżenza tagħhom ma tkunx teknikament inevitabbli skont prattika tajba tal-manifattura u r-residwi tagħhom ma jaqbżux il-limitu ta’ detezzjoni fil-materjal omoġenju.</w:t>
      </w:r>
      <w:r w:rsidR="007632CE">
        <w:rPr>
          <w:b/>
          <w:lang w:val="sv-SE"/>
        </w:rPr>
        <w:t xml:space="preserve"> [Em. 248]</w:t>
      </w:r>
    </w:p>
    <w:p w:rsidR="007632CE" w:rsidRDefault="007632CE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lang w:val="sv-SE"/>
        </w:rPr>
        <w:br w:type="page"/>
      </w:r>
    </w:p>
    <w:p w:rsidR="00F96114" w:rsidRPr="007632CE" w:rsidRDefault="00F96114" w:rsidP="00F96114">
      <w:pPr>
        <w:pStyle w:val="Considrant"/>
        <w:rPr>
          <w:b/>
          <w:lang w:val="sv-SE"/>
        </w:rPr>
      </w:pPr>
      <w:r w:rsidRPr="00F96114">
        <w:rPr>
          <w:b/>
          <w:i/>
          <w:lang w:val="sv-SE"/>
        </w:rPr>
        <w:lastRenderedPageBreak/>
        <w:t>(21a)</w:t>
      </w:r>
      <w:r w:rsidRPr="00F96114">
        <w:rPr>
          <w:lang w:val="sv-SE"/>
        </w:rPr>
        <w:tab/>
      </w:r>
      <w:r w:rsidRPr="00F96114">
        <w:rPr>
          <w:b/>
          <w:i/>
          <w:lang w:val="sv-SE"/>
        </w:rPr>
        <w:t>Iċ-ċomb huwa metall tossiku li jinsab fin-natura u li jista’ jikkawża kanċer tal-pulmun, tal-moħħ, tal-istonku u tal-kliewi fil-bnedmin. Jista’ jidħol fl-ilma tax-xorb meta materjali tal-plumbing li fihom iċ-ċomb jikkorrodaw, speċjalment meta l-ilma jkollu aċidità għolja jew kontenut minerali baxx li jikkorroda l-pajpijiet u t-tagħmir. Id-Direttiva (UE) 2020/2184</w:t>
      </w:r>
      <w:r>
        <w:rPr>
          <w:rStyle w:val="FootnoteReference"/>
        </w:rPr>
        <w:footnoteReference w:id="17"/>
      </w:r>
      <w:r w:rsidRPr="00F96114">
        <w:rPr>
          <w:b/>
          <w:i/>
          <w:lang w:val="sv-SE"/>
        </w:rPr>
        <w:t xml:space="preserve"> tistabbilixxi dispożizzjonijiet fir-rigward tal-kontenut taċ-ċomb fl-ilma maħsub għall-konsum mill-bniedem. Għalhekk ma jistax jiġi eskluż li ġugarelli manifatturati bl-użu tal-ilma jista’ jkun fihom residwi minimi ta’ ċomb minħabba l-ilma użat fil-proċess tal-manifattura. Tali residwi jenħtieġ li jitqiesu bħala teknikament inevitabbli skont il-prattika tajba tal-manifattura fejn ma jkunx possibbli li jiġu eliminati permezz ta’ metodi ta’ filtrazzjoni jew assorbiment disponibbli.</w:t>
      </w:r>
      <w:r w:rsidR="007632CE">
        <w:rPr>
          <w:b/>
          <w:lang w:val="sv-SE"/>
        </w:rPr>
        <w:t xml:space="preserve"> [Em. 249]</w:t>
      </w:r>
    </w:p>
    <w:p w:rsidR="007632CE" w:rsidRDefault="007632CE">
      <w:pPr>
        <w:widowControl/>
        <w:rPr>
          <w:szCs w:val="24"/>
          <w:lang w:val="sv-SE" w:eastAsia="en-US"/>
        </w:rPr>
      </w:pPr>
      <w:r>
        <w:rPr>
          <w:lang w:val="sv-SE"/>
        </w:rPr>
        <w:br w:type="page"/>
      </w:r>
    </w:p>
    <w:p w:rsidR="00F96114" w:rsidRPr="007A26F9" w:rsidRDefault="00F96114" w:rsidP="00F96114">
      <w:pPr>
        <w:pStyle w:val="Considrant"/>
        <w:rPr>
          <w:lang w:val="sv-SE"/>
        </w:rPr>
      </w:pPr>
      <w:r w:rsidRPr="00F96114">
        <w:rPr>
          <w:lang w:val="sv-SE"/>
        </w:rPr>
        <w:lastRenderedPageBreak/>
        <w:t>(22)</w:t>
      </w:r>
      <w:r w:rsidRPr="00F96114">
        <w:rPr>
          <w:lang w:val="sv-SE"/>
        </w:rPr>
        <w:tab/>
        <w:t xml:space="preserve">Id-Direttiva 2009/48/KE tinkludi limiti għal ċerti sustanzi fil-ġugarelli maħsuba għal tfal sa 36 xahar jew maħsuba biex jitqiegħdu fil-ħalq. Dawk is-sustanzi wrew li huma riskjużi wkoll għat-tfal akbar fl-età għax jistgħu jkunu esposti bl-istess mod għal sustanzi kimiċi bħal dawn b’kuntatt mal-ġilda jew bi ġbid man-nifs. Għalhekk, dawn il-limiti jenħtieġ li japplikaw għall-ġugarelli kollha. Minn mindu ġew adottati l-limiti għall-bisfenol A fid-Direttiva 2009/48/KE, inħolqot data xjentifika ġdida. L-Awtorità Ewropea dwar is-Sigurtà fl-Ikel (EFSA) evalwat mill-ġdid ir-riskji għas-saħħa pubblika mill-esponiment dijetetiku għall-bisfenol A f’April 2023 u kkonkludiet li l-esponiment għall-bisfenol A hu ta’ tħassib għas-saħħa tal-konsumaturi fil-gruppi kollha ta’ età. </w:t>
      </w:r>
      <w:r w:rsidRPr="007A26F9">
        <w:rPr>
          <w:lang w:val="sv-SE"/>
        </w:rPr>
        <w:t>L-EFSA stabbiliet doża tollerabbli ġdida ta’ kuljum tal-bisfenol A li hi ferm inqas minn dik preċedenti. Fid-dawl ta’ din l-evidenza xjentifika, il-bisfenol A jenħtieġ li jaqa’ fil-projbizzjoni ġenerika għas-sustanzi CMR fil-ġugarelli.</w:t>
      </w:r>
    </w:p>
    <w:p w:rsidR="002C5E34" w:rsidRDefault="002C5E34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lang w:val="sv-SE"/>
        </w:rPr>
        <w:br w:type="page"/>
      </w:r>
    </w:p>
    <w:p w:rsidR="00F96114" w:rsidRPr="002C5E34" w:rsidRDefault="00F96114" w:rsidP="00F96114">
      <w:pPr>
        <w:pStyle w:val="Considrant"/>
        <w:rPr>
          <w:b/>
          <w:lang w:val="sv-SE"/>
        </w:rPr>
      </w:pPr>
      <w:r w:rsidRPr="007A26F9">
        <w:rPr>
          <w:b/>
          <w:i/>
          <w:lang w:val="sv-SE"/>
        </w:rPr>
        <w:lastRenderedPageBreak/>
        <w:t>(22a)</w:t>
      </w:r>
      <w:r w:rsidRPr="007A26F9">
        <w:rPr>
          <w:lang w:val="sv-SE"/>
        </w:rPr>
        <w:tab/>
      </w:r>
      <w:r w:rsidRPr="007A26F9">
        <w:rPr>
          <w:b/>
          <w:i/>
          <w:lang w:val="sv-SE"/>
        </w:rPr>
        <w:t>Is-sustanzi per- u polifluworoalkilati (PFASs) huma familja kbira ta’ aktar minn 10 000 sustanza kimika magħmula mill-bniedem. Minn meta tfaċċaw fl-aħħar tas-snin erbgħin, il-PFASs intużaw f’firxa dejjem tikber ta’ prodotti għall-konsumatur. L-esponiment għall-PFASs l-aktar studjati ġie assoċjat ma’ firxa ta’ effetti negattivi għas-saħħa, inklużi mard tat-tirojde, ħsara fil-fwied, obeżità, dijabete u rispons imnaqqas għal vaċċinazzjonijiet ta’ rutina, kif ukoll riskju akbar ta’ kanċer tas-sider, tal-kliewi u tat-testikoli. Jenħtieġ li l-ġugarelli ma jkun fihom l-ebda sustanza per- u polifluworoalkilata (PFAS).</w:t>
      </w:r>
      <w:r w:rsidR="002C5E34">
        <w:rPr>
          <w:b/>
          <w:lang w:val="sv-SE"/>
        </w:rPr>
        <w:t xml:space="preserve"> [Em. 9]</w:t>
      </w:r>
    </w:p>
    <w:p w:rsidR="002C5E34" w:rsidRDefault="002C5E34">
      <w:pPr>
        <w:widowControl/>
        <w:rPr>
          <w:szCs w:val="24"/>
          <w:lang w:val="sv-SE" w:eastAsia="en-US"/>
        </w:rPr>
      </w:pPr>
      <w:r>
        <w:rPr>
          <w:lang w:val="sv-SE"/>
        </w:rPr>
        <w:br w:type="page"/>
      </w:r>
    </w:p>
    <w:p w:rsidR="00F96114" w:rsidRPr="007A26F9" w:rsidRDefault="00F96114" w:rsidP="00F96114">
      <w:pPr>
        <w:pStyle w:val="Considrant"/>
        <w:rPr>
          <w:lang w:val="sv-SE"/>
        </w:rPr>
      </w:pPr>
      <w:r w:rsidRPr="007A26F9">
        <w:rPr>
          <w:lang w:val="sv-SE"/>
        </w:rPr>
        <w:lastRenderedPageBreak/>
        <w:t>(23)</w:t>
      </w:r>
      <w:r w:rsidRPr="007A26F9">
        <w:rPr>
          <w:lang w:val="sv-SE"/>
        </w:rPr>
        <w:tab/>
        <w:t>Biex tkun żgurata protezzjoni xierqa minn sustanzi kimiċi speċifiċi f’każ ta’ għarfien xjentifiku ġdid, il-Kummissjoni jenħtieġ li tingħata s-setgħa li tadotta atti delegati li jistabbilixxu limiti speċifiċi għal kull sustanza kimika użata fil-ġugarelli. Jekk ikun ġustifikat, meta l-ġugarelli jkunu jinvolvu grad ogħla ta’ esponiment, dawk l-atti delegati jenħtieġ li jistabbilixxu limiti speċifiċi għall-ġugarelli maħsuba biex jintużaw mit-tfal sa 36 xahar u għal ġugarelli oħra maħsuba biex jitqiegħdu fil-ħalq, filwaqt li jitqiesu r-rekwiżiti stabbiliti fir-Regolament (KE) Nru 1935/2004 u d-differenzi bejn il-ġugarelli u l-materjali li jiġu f’kuntatt mal-ikel jew ma’ oġġetti li minnhom jistgħu jinħolqu riskji minħabba kuntatt orali permezz tal-użu tagħhom bħala materjal li jiġi f’kuntatt mal-ikel. Il-fwejjaħ fil-ġugarelli jinvolvu riskji speċjali għas-saħħa tal-bniedem. Għalhekk, jenħtieġ li jiġu stabbiliti regoli speċifiċi għall-użu tal-fwejjaħ fil-ġugarelli u għat-tikkettar tal-fwejjaħ. Jenħtieġ li l-Kummissjoni tingħata s-setgħa li tadotta atti delegati biex temenda dawk ir-regoli ħalli tippermetti adattamenti għall-progress tekniku u xjentifiku.</w:t>
      </w:r>
    </w:p>
    <w:p w:rsidR="002C5E34" w:rsidRDefault="002C5E34">
      <w:pPr>
        <w:widowControl/>
        <w:rPr>
          <w:szCs w:val="24"/>
          <w:lang w:val="sv-SE" w:eastAsia="en-US"/>
        </w:rPr>
      </w:pPr>
      <w:r>
        <w:rPr>
          <w:lang w:val="sv-SE"/>
        </w:rPr>
        <w:br w:type="page"/>
      </w:r>
    </w:p>
    <w:p w:rsidR="00F96114" w:rsidRPr="002C5E34" w:rsidRDefault="00F96114" w:rsidP="00F96114">
      <w:pPr>
        <w:pStyle w:val="Considrant"/>
        <w:rPr>
          <w:b/>
          <w:lang w:val="sv-SE"/>
        </w:rPr>
      </w:pPr>
      <w:r w:rsidRPr="007A26F9">
        <w:rPr>
          <w:lang w:val="sv-SE"/>
        </w:rPr>
        <w:lastRenderedPageBreak/>
        <w:t>(24)</w:t>
      </w:r>
      <w:r w:rsidRPr="007A26F9">
        <w:rPr>
          <w:lang w:val="sv-SE"/>
        </w:rPr>
        <w:tab/>
        <w:t>Meta l-perikli maħluqa minn ġugarell ma jkunux jistgħu jiġu indirizzati għalkollox mid-disinn, ir-riskju residwu jenħtieġ li jiġi indirizzat b’informazzjoni relatata mal-prodott indirizzata lis-superviżuri tat-tfal fil-forma ta’ twissijiet, filwaqt li titqies il-kapaċità li dawk is-superviżuri jieħdu l-prekawzjonijiet meħtieġa.</w:t>
      </w:r>
      <w:r w:rsidRPr="007A26F9">
        <w:rPr>
          <w:b/>
          <w:i/>
          <w:lang w:val="sv-SE"/>
        </w:rPr>
        <w:t xml:space="preserve"> Sabiex jiġi żgurat li l-informazzjoni tintwera b’mod effiċjenti, il-manifattur jista’ jżid kodiċi QR li jipprovdi link għall-istruzzjoni f’format diġitali, iżda jenħtieġ li dejjem jimmarka t-twissijiet fuq il-ġugarell, fuq tikketta mwaħħla jew fuq l-imballaġġ.</w:t>
      </w:r>
      <w:r w:rsidR="002C5E34">
        <w:rPr>
          <w:b/>
          <w:i/>
          <w:lang w:val="sv-SE"/>
        </w:rPr>
        <w:t xml:space="preserve"> </w:t>
      </w:r>
      <w:r w:rsidR="002C5E34">
        <w:rPr>
          <w:b/>
          <w:lang w:val="sv-SE"/>
        </w:rPr>
        <w:t>[Em. 10]</w:t>
      </w:r>
    </w:p>
    <w:p w:rsidR="00F96114" w:rsidRPr="002C5E34" w:rsidRDefault="00F96114" w:rsidP="00F96114">
      <w:pPr>
        <w:pStyle w:val="Considrant"/>
        <w:rPr>
          <w:b/>
          <w:lang w:val="sv-SE"/>
        </w:rPr>
      </w:pPr>
      <w:r w:rsidRPr="007A26F9">
        <w:rPr>
          <w:lang w:val="sv-SE"/>
        </w:rPr>
        <w:t>(25)</w:t>
      </w:r>
      <w:r w:rsidRPr="007A26F9">
        <w:rPr>
          <w:lang w:val="sv-SE"/>
        </w:rPr>
        <w:tab/>
        <w:t xml:space="preserve">Biex </w:t>
      </w:r>
      <w:r w:rsidRPr="007A26F9">
        <w:rPr>
          <w:strike/>
          <w:lang w:val="sv-SE"/>
        </w:rPr>
        <w:t>ikun</w:t>
      </w:r>
      <w:r w:rsidRPr="007A26F9">
        <w:rPr>
          <w:b/>
          <w:i/>
          <w:lang w:val="sv-SE"/>
        </w:rPr>
        <w:t>jiġi</w:t>
      </w:r>
      <w:r w:rsidRPr="007A26F9">
        <w:rPr>
          <w:lang w:val="sv-SE"/>
        </w:rPr>
        <w:t xml:space="preserve"> evitat l-użu ħażin tat-twissijiet </w:t>
      </w:r>
      <w:r w:rsidRPr="007A26F9">
        <w:rPr>
          <w:strike/>
          <w:lang w:val="sv-SE"/>
        </w:rPr>
        <w:t>u jiġu ċirkumviżi</w:t>
      </w:r>
      <w:r w:rsidRPr="007A26F9">
        <w:rPr>
          <w:b/>
          <w:i/>
          <w:lang w:val="sv-SE"/>
        </w:rPr>
        <w:t>biex jiġu evitati</w:t>
      </w:r>
      <w:r w:rsidRPr="007A26F9">
        <w:rPr>
          <w:lang w:val="sv-SE"/>
        </w:rPr>
        <w:t xml:space="preserve"> r-rekwiżiti tas-sikurezza applikabbli, it-twissijiet </w:t>
      </w:r>
      <w:r w:rsidRPr="007A26F9">
        <w:rPr>
          <w:strike/>
          <w:lang w:val="sv-SE"/>
        </w:rPr>
        <w:t>previsti</w:t>
      </w:r>
      <w:r w:rsidRPr="007A26F9">
        <w:rPr>
          <w:b/>
          <w:i/>
          <w:lang w:val="sv-SE"/>
        </w:rPr>
        <w:t>provduti</w:t>
      </w:r>
      <w:r w:rsidRPr="007A26F9">
        <w:rPr>
          <w:lang w:val="sv-SE"/>
        </w:rPr>
        <w:t xml:space="preserve"> għal ċerti kategoriji tal-ġugarelli jenħtieġ li ma jiġux permessi jekk ikunu f’kunflitt mal-użu maħsub </w:t>
      </w:r>
      <w:r w:rsidRPr="007A26F9">
        <w:rPr>
          <w:strike/>
          <w:lang w:val="sv-SE"/>
        </w:rPr>
        <w:t>tal-ġugarelli. Biex ikun</w:t>
      </w:r>
      <w:r w:rsidRPr="007A26F9">
        <w:rPr>
          <w:b/>
          <w:i/>
          <w:lang w:val="sv-SE"/>
        </w:rPr>
        <w:t>tal-ġugarell. Biex jiġi</w:t>
      </w:r>
      <w:r w:rsidRPr="007A26F9">
        <w:rPr>
          <w:lang w:val="sv-SE"/>
        </w:rPr>
        <w:t xml:space="preserve"> żgurat li s-superviżuri jkunu </w:t>
      </w:r>
      <w:r w:rsidRPr="007A26F9">
        <w:rPr>
          <w:strike/>
          <w:lang w:val="sv-SE"/>
        </w:rPr>
        <w:t>jafu b’kull</w:t>
      </w:r>
      <w:r w:rsidRPr="007A26F9">
        <w:rPr>
          <w:b/>
          <w:i/>
          <w:lang w:val="sv-SE"/>
        </w:rPr>
        <w:t>konxji minn kwalunkwe</w:t>
      </w:r>
      <w:r w:rsidRPr="007A26F9">
        <w:rPr>
          <w:lang w:val="sv-SE"/>
        </w:rPr>
        <w:t xml:space="preserve"> riskju assoċjat </w:t>
      </w:r>
      <w:r w:rsidRPr="007A26F9">
        <w:rPr>
          <w:strike/>
          <w:lang w:val="sv-SE"/>
        </w:rPr>
        <w:t>mal-ġugarelli</w:t>
      </w:r>
      <w:r w:rsidRPr="007A26F9">
        <w:rPr>
          <w:b/>
          <w:i/>
          <w:lang w:val="sv-SE"/>
        </w:rPr>
        <w:t>mal-ġugarell</w:t>
      </w:r>
      <w:r w:rsidRPr="007A26F9">
        <w:rPr>
          <w:lang w:val="sv-SE"/>
        </w:rPr>
        <w:t xml:space="preserve">, jeħtieġ </w:t>
      </w:r>
      <w:r w:rsidRPr="007A26F9">
        <w:rPr>
          <w:strike/>
          <w:lang w:val="sv-SE"/>
        </w:rPr>
        <w:t>ikun</w:t>
      </w:r>
      <w:r w:rsidRPr="007A26F9">
        <w:rPr>
          <w:b/>
          <w:i/>
          <w:lang w:val="sv-SE"/>
        </w:rPr>
        <w:t>li jiġi</w:t>
      </w:r>
      <w:r w:rsidRPr="007A26F9">
        <w:rPr>
          <w:lang w:val="sv-SE"/>
        </w:rPr>
        <w:t xml:space="preserve"> żgurat li t-twissijiet ikunu </w:t>
      </w:r>
      <w:r w:rsidRPr="007A26F9">
        <w:rPr>
          <w:strike/>
          <w:lang w:val="sv-SE"/>
        </w:rPr>
        <w:t>leġibbli</w:t>
      </w:r>
      <w:r w:rsidRPr="007A26F9">
        <w:rPr>
          <w:b/>
          <w:i/>
          <w:lang w:val="sv-SE"/>
        </w:rPr>
        <w:t>jinftiehmu, leġġibbli</w:t>
      </w:r>
      <w:r w:rsidRPr="007A26F9">
        <w:rPr>
          <w:lang w:val="sv-SE"/>
        </w:rPr>
        <w:t xml:space="preserve"> u viżibbli</w:t>
      </w:r>
      <w:r w:rsidRPr="007A26F9">
        <w:rPr>
          <w:b/>
          <w:i/>
          <w:lang w:val="sv-SE"/>
        </w:rPr>
        <w:t xml:space="preserve"> b’mod ċar</w:t>
      </w:r>
      <w:r w:rsidRPr="007A26F9">
        <w:rPr>
          <w:lang w:val="sv-SE"/>
        </w:rPr>
        <w:t>.</w:t>
      </w:r>
      <w:r w:rsidR="002C5E34">
        <w:rPr>
          <w:b/>
          <w:lang w:val="sv-SE"/>
        </w:rPr>
        <w:t xml:space="preserve"> [Em. 11]</w:t>
      </w:r>
    </w:p>
    <w:p w:rsidR="00F96114" w:rsidRPr="002C5E34" w:rsidRDefault="00F96114" w:rsidP="00F96114">
      <w:pPr>
        <w:pStyle w:val="Considrant"/>
        <w:rPr>
          <w:b/>
          <w:lang w:val="sv-SE"/>
        </w:rPr>
      </w:pPr>
      <w:r w:rsidRPr="007A26F9">
        <w:rPr>
          <w:b/>
          <w:i/>
          <w:lang w:val="sv-SE"/>
        </w:rPr>
        <w:t>(25a)</w:t>
      </w:r>
      <w:r w:rsidRPr="007A26F9">
        <w:rPr>
          <w:lang w:val="sv-SE"/>
        </w:rPr>
        <w:tab/>
      </w:r>
      <w:r w:rsidRPr="007A26F9">
        <w:rPr>
          <w:b/>
          <w:i/>
          <w:lang w:val="sv-SE"/>
        </w:rPr>
        <w:t>Biex tiġi żgurata s-sensibilizzazzjoni dwar kwalunkwe riskju assoċjat mal-ġugarell, speċjalment f’każijiet meta x-xiri jsir permezz ta’ bejgħ mill-bogħod u bejgħ online, jenħtieġ li jiġi żgurat li t-twissijiet online jkunu leġġibbli b’mod ċar u viżibbli immedjatament.</w:t>
      </w:r>
      <w:r w:rsidR="002C5E34">
        <w:rPr>
          <w:b/>
          <w:lang w:val="sv-SE"/>
        </w:rPr>
        <w:t xml:space="preserve"> [Em. 12]</w:t>
      </w:r>
    </w:p>
    <w:p w:rsidR="002C5E34" w:rsidRDefault="002C5E34">
      <w:pPr>
        <w:widowControl/>
        <w:rPr>
          <w:szCs w:val="24"/>
          <w:lang w:val="sv-SE" w:eastAsia="en-US"/>
        </w:rPr>
      </w:pPr>
      <w:r>
        <w:rPr>
          <w:lang w:val="sv-SE"/>
        </w:rPr>
        <w:br w:type="page"/>
      </w:r>
    </w:p>
    <w:p w:rsidR="00F96114" w:rsidRPr="007A26F9" w:rsidRDefault="00F96114" w:rsidP="00F96114">
      <w:pPr>
        <w:pStyle w:val="Considrant"/>
        <w:rPr>
          <w:lang w:val="sv-SE"/>
        </w:rPr>
      </w:pPr>
      <w:r w:rsidRPr="007A26F9">
        <w:rPr>
          <w:lang w:val="sv-SE"/>
        </w:rPr>
        <w:lastRenderedPageBreak/>
        <w:t>(26)</w:t>
      </w:r>
      <w:r w:rsidRPr="007A26F9">
        <w:rPr>
          <w:lang w:val="sv-SE"/>
        </w:rPr>
        <w:tab/>
        <w:t>L-operaturi ekonomiċi kollha jenħtieġ li jaġixxu b’mod responsabbli u f’konformità sħiħa mar-rekwiżiti legali applikabbli meta jqiegħdu jew jagħmlu disponibbli ġugarelli fis-suq.</w:t>
      </w:r>
    </w:p>
    <w:p w:rsidR="00F96114" w:rsidRPr="007A26F9" w:rsidRDefault="00F96114" w:rsidP="00F96114">
      <w:pPr>
        <w:pStyle w:val="Considrant"/>
        <w:rPr>
          <w:lang w:val="sv-SE"/>
        </w:rPr>
      </w:pPr>
      <w:r w:rsidRPr="007A26F9">
        <w:rPr>
          <w:lang w:val="sv-SE"/>
        </w:rPr>
        <w:t>(27)</w:t>
      </w:r>
      <w:r w:rsidRPr="007A26F9">
        <w:rPr>
          <w:lang w:val="sv-SE"/>
        </w:rPr>
        <w:tab/>
        <w:t>Biex ikun żgurat livell għoli tal-protezzjoni tas-saħħa u tas-sikurezza tat-tfal u kompetizzjoni ġusta fis-suq intern, l-operaturi ekonomiċi jenħtieġ li jkunu responsabbli għall-konformità tal-ġugarelli ma’ dan ir-Regolament, fir-rigward tar-rwoli rispettivi tagħhom fil-katina tal-provvista.</w:t>
      </w:r>
    </w:p>
    <w:p w:rsidR="00F96114" w:rsidRPr="007A26F9" w:rsidRDefault="00F96114" w:rsidP="00F96114">
      <w:pPr>
        <w:pStyle w:val="Considrant"/>
        <w:rPr>
          <w:lang w:val="sv-SE"/>
        </w:rPr>
      </w:pPr>
      <w:r w:rsidRPr="007A26F9">
        <w:rPr>
          <w:lang w:val="sv-SE"/>
        </w:rPr>
        <w:t>(28)</w:t>
      </w:r>
      <w:r w:rsidRPr="007A26F9">
        <w:rPr>
          <w:lang w:val="sv-SE"/>
        </w:rPr>
        <w:tab/>
        <w:t>Billi ċerti kompiti jistgħu jsiru mill-manifattur biss, jeħtieġ issir distinzjoni ċara bejn l-obbligi tal-manifattur u tal-operaturi iktar ’l isfel fil-katina tad-distribuzzjoni. Jeħtieġ ukoll li ssir distinzjoni ċara bejn l-obbligi tal-importatur u tad-distributur, għax l-importatur jintroduċi ġugarelli minn pajjiżi terzi fis-suq tal-Unjoni. L-importatur jenħtieġ li jiżgura li dawn il-ġugarelli jkunu konformi mar-rekwiżiti applikabbli tal-Unjoni.</w:t>
      </w:r>
    </w:p>
    <w:p w:rsidR="00F96114" w:rsidRPr="007A26F9" w:rsidRDefault="00F96114" w:rsidP="00F96114">
      <w:pPr>
        <w:pStyle w:val="Considrant"/>
        <w:rPr>
          <w:lang w:val="sv-SE"/>
        </w:rPr>
      </w:pPr>
      <w:r w:rsidRPr="007A26F9">
        <w:rPr>
          <w:lang w:val="sv-SE"/>
        </w:rPr>
        <w:t>(29)</w:t>
      </w:r>
      <w:r w:rsidRPr="007A26F9">
        <w:rPr>
          <w:lang w:val="sv-SE"/>
        </w:rPr>
        <w:tab/>
        <w:t>Biex tiġi ffaċilitata l-komunikazzjoni bejn l-operaturi ekonomiċi, l-awtoritajiet tas-sorveljanza tas-suq u l-konsumaturi jew utenti finali oħra, il-manifatturi u l-importaturi jenħtieġ li jindikaw sit web, indirizz tal-email jew kuntatt diġitali ieħor minbarra l-indirizz postali.</w:t>
      </w:r>
    </w:p>
    <w:p w:rsidR="002C5E34" w:rsidRDefault="002C5E34">
      <w:pPr>
        <w:widowControl/>
        <w:rPr>
          <w:szCs w:val="24"/>
          <w:lang w:val="sv-SE" w:eastAsia="en-US"/>
        </w:rPr>
      </w:pPr>
      <w:r>
        <w:rPr>
          <w:lang w:val="sv-SE"/>
        </w:rPr>
        <w:br w:type="page"/>
      </w:r>
    </w:p>
    <w:p w:rsidR="00F96114" w:rsidRPr="007A26F9" w:rsidRDefault="00F96114" w:rsidP="00F96114">
      <w:pPr>
        <w:pStyle w:val="Considrant"/>
        <w:rPr>
          <w:lang w:val="sv-SE"/>
        </w:rPr>
      </w:pPr>
      <w:r w:rsidRPr="007A26F9">
        <w:rPr>
          <w:lang w:val="sv-SE"/>
        </w:rPr>
        <w:lastRenderedPageBreak/>
        <w:t>(30)</w:t>
      </w:r>
      <w:r w:rsidRPr="007A26F9">
        <w:rPr>
          <w:lang w:val="sv-SE"/>
        </w:rPr>
        <w:tab/>
        <w:t>Il-manifattur, li jkollu għarfien dettaljat tad-disinn u tal-proċess tal-produzzjoni, hu responsabbli għall-konformità tal-ġugarelli mar-rekwiżiti ta’ dan ir-Regolament u jinsab fl-aħjar pożizzjoni biex iwettaq il-proċedura sħiħa tal-valutazzjoni tal-konformità għall-ġugarelli. Għalhekk jenħtieġ li l-valutazzjoni tal-konformità tibqa’ l-obbligu tal-manifattur biss.</w:t>
      </w:r>
    </w:p>
    <w:p w:rsidR="00F96114" w:rsidRPr="007A26F9" w:rsidRDefault="00F96114" w:rsidP="00F96114">
      <w:pPr>
        <w:pStyle w:val="Considrant"/>
        <w:rPr>
          <w:lang w:val="sv-SE"/>
        </w:rPr>
      </w:pPr>
      <w:r w:rsidRPr="007A26F9">
        <w:rPr>
          <w:lang w:val="sv-SE"/>
        </w:rPr>
        <w:t>(31)</w:t>
      </w:r>
      <w:r w:rsidRPr="007A26F9">
        <w:rPr>
          <w:lang w:val="sv-SE"/>
        </w:rPr>
        <w:tab/>
        <w:t>Biex tiġi ffaċilitata l-konformità tal-manifatturi mal-obbligi tagħhom skont dan ir-Regolament, jenħtieġ li l-manifatturi jkunu jistgħu jaħtru rappreżentant awtorizzat biex iwettaq kompiti speċifiċi f’isimhom. Barra minn hekk, biex tkun żgurata distribuzzjoni ċara u proporzjonata tal-kompiti bejn il-manifattur u r-rappreżentant awtorizzat, jeħtieġ tiġi stabbilita lista tal-kompiti li l-manifatturi jenħtieġ li jkunu jistgħu jafdaw lir-rappreżentant awtorizzat. Barra minn hekk, biex ikunu żgurati l-infurzabbiltà u l-konformità ma’ dan ir-Regolament, meta manifattur stabbilit barra mill-Unjoni jaħtar rappreżentant awtorizzat, il-mandat jenħtieġ li jkun jinkludi l-kompiti stabbiliti fl-Artikolu 4 tar-Regolament (UE) 2019/1020.</w:t>
      </w:r>
    </w:p>
    <w:p w:rsidR="002C5E34" w:rsidRDefault="002C5E34">
      <w:pPr>
        <w:widowControl/>
        <w:rPr>
          <w:szCs w:val="24"/>
          <w:lang w:val="sv-SE" w:eastAsia="en-US"/>
        </w:rPr>
      </w:pPr>
      <w:r>
        <w:rPr>
          <w:lang w:val="sv-SE"/>
        </w:rPr>
        <w:br w:type="page"/>
      </w:r>
    </w:p>
    <w:p w:rsidR="00F96114" w:rsidRPr="002C5E34" w:rsidRDefault="00F96114" w:rsidP="00F96114">
      <w:pPr>
        <w:pStyle w:val="Considrant"/>
        <w:rPr>
          <w:b/>
          <w:lang w:val="sv-SE"/>
        </w:rPr>
      </w:pPr>
      <w:r w:rsidRPr="007A26F9">
        <w:rPr>
          <w:lang w:val="sv-SE"/>
        </w:rPr>
        <w:lastRenderedPageBreak/>
        <w:t>(32)</w:t>
      </w:r>
      <w:r w:rsidRPr="007A26F9">
        <w:rPr>
          <w:lang w:val="sv-SE"/>
        </w:rPr>
        <w:tab/>
        <w:t xml:space="preserve">L-operaturi ekonomiċi li jintervjenu fil-katina tal-provvista u tad-distribuzzjoni jenħtieġ li jieħdu miżuri xierqa biex jiżguraw li l-ġugarelli li jqiegħdu fis-suq ma </w:t>
      </w:r>
      <w:r w:rsidRPr="007A26F9">
        <w:rPr>
          <w:strike/>
          <w:lang w:val="sv-SE"/>
        </w:rPr>
        <w:t>jipperikolawx is-sikurezza u s-saħħa</w:t>
      </w:r>
      <w:r w:rsidRPr="007A26F9">
        <w:rPr>
          <w:b/>
          <w:i/>
          <w:lang w:val="sv-SE"/>
        </w:rPr>
        <w:t>joħolqux riskji għas-sikurezza u għas-saħħa</w:t>
      </w:r>
      <w:r w:rsidRPr="007A26F9">
        <w:rPr>
          <w:lang w:val="sv-SE"/>
        </w:rPr>
        <w:t xml:space="preserve"> tat-tfal f’kundizzjonijiet ta’ użu normali u raġonevolment prevedibbli, u li </w:t>
      </w:r>
      <w:r w:rsidRPr="007A26F9">
        <w:rPr>
          <w:strike/>
          <w:lang w:val="sv-SE"/>
        </w:rPr>
        <w:t>jagħmlu disponibbli</w:t>
      </w:r>
      <w:r w:rsidRPr="007A26F9">
        <w:rPr>
          <w:b/>
          <w:i/>
          <w:lang w:val="sv-SE"/>
        </w:rPr>
        <w:t>jqiegħdu għad-dispożizzjoni</w:t>
      </w:r>
      <w:r w:rsidRPr="007A26F9">
        <w:rPr>
          <w:lang w:val="sv-SE"/>
        </w:rPr>
        <w:t xml:space="preserve"> fis-suq biss ġugarelli li jkunu konformi mal-leġiżlazzjoni rilevanti tal-Unjoni.</w:t>
      </w:r>
      <w:r w:rsidR="002C5E34">
        <w:rPr>
          <w:b/>
          <w:lang w:val="sv-SE"/>
        </w:rPr>
        <w:t xml:space="preserve"> [Em. 13]</w:t>
      </w:r>
    </w:p>
    <w:p w:rsidR="00F96114" w:rsidRPr="007A26F9" w:rsidRDefault="00F96114" w:rsidP="00F96114">
      <w:pPr>
        <w:pStyle w:val="Considrant"/>
        <w:rPr>
          <w:lang w:val="sv-SE"/>
        </w:rPr>
      </w:pPr>
      <w:r w:rsidRPr="007A26F9">
        <w:rPr>
          <w:lang w:val="sv-SE"/>
        </w:rPr>
        <w:t>(33)</w:t>
      </w:r>
      <w:r w:rsidRPr="007A26F9">
        <w:rPr>
          <w:lang w:val="sv-SE"/>
        </w:rPr>
        <w:tab/>
        <w:t>Jeħtieġ ikun żgurat li l-ġugarelli mill-pajjiżi terzi li jidħlu fis-suq tal-Unjoni jkunu konformi mar-rekwiżiti tal-Unjoni applikabbli kollha, u b’mod partikolari li l-manifatturi jkunu għamlu l-proċeduri tal-valutazzjoni tal-konformità adegwati fir-rigward ta’ dawk il-ġugarelli. Għaldaqstant, l-importaturi jenħtieġ li jiżguraw li l-ġugarelli li jqiegħdu fis-suq ikunu konformi mar-rekwiżiti applikabbli, li jkunu saru l-proċeduri tal-valutazzjoni tal-konformità u li l-immarkar u d-dokumentazzjoni tal-prodott imfassla mill-manifatturi jkunu disponibbli għall-ispezzjoni tal-awtoritajiet kompetenti tas-sorveljanza tas-suq.</w:t>
      </w:r>
    </w:p>
    <w:p w:rsidR="002C5E34" w:rsidRDefault="002C5E34">
      <w:pPr>
        <w:widowControl/>
        <w:rPr>
          <w:szCs w:val="24"/>
          <w:lang w:val="sv-SE" w:eastAsia="en-US"/>
        </w:rPr>
      </w:pPr>
      <w:r>
        <w:rPr>
          <w:lang w:val="sv-SE"/>
        </w:rPr>
        <w:br w:type="page"/>
      </w:r>
    </w:p>
    <w:p w:rsidR="00F96114" w:rsidRPr="007A26F9" w:rsidRDefault="00F96114" w:rsidP="00F96114">
      <w:pPr>
        <w:pStyle w:val="Considrant"/>
        <w:rPr>
          <w:lang w:val="sv-SE"/>
        </w:rPr>
      </w:pPr>
      <w:r w:rsidRPr="007A26F9">
        <w:rPr>
          <w:lang w:val="sv-SE"/>
        </w:rPr>
        <w:lastRenderedPageBreak/>
        <w:t>(34)</w:t>
      </w:r>
      <w:r w:rsidRPr="007A26F9">
        <w:rPr>
          <w:lang w:val="sv-SE"/>
        </w:rPr>
        <w:tab/>
        <w:t>Meta jqiegħdu ġugarell fis-suq, l-importaturi jenħtieġ li jindikaw fuq il-ġurgarell isimhom u l-indirizz fejn ikun jista’ jsir kuntatt magħhom. Jenħtieġ li jiġu previsti eċċezzjonijiet meta d-daqs jew in-natura tal-ġugarelli ma jippermettux tali indikazzjoni, inkluż meta l-importaturi jkollhom jiftħu l-imballaġġ biex ipoġġu isimhom u l-indirizz tagħhom fuq il-prodott. F’każijiet bħal dawn, l-isem u l-indirizz jenħtieġ li jiġu indikati fuq l-imballaġġ jew fuq dokument mogħti miegħu.</w:t>
      </w:r>
    </w:p>
    <w:p w:rsidR="00F96114" w:rsidRPr="007A26F9" w:rsidRDefault="00F96114" w:rsidP="00F96114">
      <w:pPr>
        <w:pStyle w:val="Considrant"/>
        <w:rPr>
          <w:lang w:val="sv-SE"/>
        </w:rPr>
      </w:pPr>
      <w:r w:rsidRPr="007A26F9">
        <w:rPr>
          <w:lang w:val="sv-SE"/>
        </w:rPr>
        <w:t>(35)</w:t>
      </w:r>
      <w:r w:rsidRPr="007A26F9">
        <w:rPr>
          <w:lang w:val="sv-SE"/>
        </w:rPr>
        <w:tab/>
        <w:t>Peress li d-distributur jagħmel ġugarell disponibbli fis-suq wara li l-ġugarell ikun tqiegħed fis-suq mill-manifattur jew mill-importatur, id-distributur jenħtieġ li jaġixxi bl-attenzjoni dovuta biex jiżgura li t-trattament tal-ġugarelli min-naħa tiegħu ma jaffettwax ħażin il-konformità ta’ dawk il-ġugarelli ma’ dan ir-Regolament.</w:t>
      </w:r>
    </w:p>
    <w:p w:rsidR="00F96114" w:rsidRPr="007A26F9" w:rsidRDefault="00F96114" w:rsidP="00F96114">
      <w:pPr>
        <w:pStyle w:val="Considrant"/>
        <w:rPr>
          <w:lang w:val="sv-SE"/>
        </w:rPr>
      </w:pPr>
      <w:r w:rsidRPr="007A26F9">
        <w:rPr>
          <w:lang w:val="sv-SE"/>
        </w:rPr>
        <w:t>(36)</w:t>
      </w:r>
      <w:r w:rsidRPr="007A26F9">
        <w:rPr>
          <w:lang w:val="sv-SE"/>
        </w:rPr>
        <w:tab/>
        <w:t>Id-distributuri u l-importaturi huma qrib is-suq u għalhekk jenħtieġ li jkunu involuti fil-kompiti tas-sorveljanza tas-suq imwettqa mill-awtoritajiet nazzjonali kompetenti, u jenħtieġ li jkunu meħtieġa jipparteċipaw b’mod attiv f’tali kompiti u jipprovdu l-informazzjoni kollha meħtieġa relatata mal-ġugarell ikkonċernat lil dawk l-awtoritajiet.</w:t>
      </w:r>
    </w:p>
    <w:p w:rsidR="002C5E34" w:rsidRDefault="002C5E34">
      <w:pPr>
        <w:widowControl/>
        <w:rPr>
          <w:szCs w:val="24"/>
          <w:lang w:val="sv-SE" w:eastAsia="en-US"/>
        </w:rPr>
      </w:pPr>
      <w:r>
        <w:rPr>
          <w:lang w:val="sv-SE"/>
        </w:rPr>
        <w:br w:type="page"/>
      </w:r>
    </w:p>
    <w:p w:rsidR="00F96114" w:rsidRPr="007A26F9" w:rsidRDefault="00F96114" w:rsidP="00F96114">
      <w:pPr>
        <w:pStyle w:val="Considrant"/>
        <w:rPr>
          <w:lang w:val="sv-SE"/>
        </w:rPr>
      </w:pPr>
      <w:r w:rsidRPr="007A26F9">
        <w:rPr>
          <w:lang w:val="sv-SE"/>
        </w:rPr>
        <w:lastRenderedPageBreak/>
        <w:t>(37)</w:t>
      </w:r>
      <w:r w:rsidRPr="007A26F9">
        <w:rPr>
          <w:lang w:val="sv-SE"/>
        </w:rPr>
        <w:tab/>
      </w:r>
      <w:r w:rsidRPr="007A26F9">
        <w:rPr>
          <w:strike/>
          <w:lang w:val="sv-SE"/>
        </w:rPr>
        <w:t>L-operaturi ekonomiċi li jqiegħdu</w:t>
      </w:r>
      <w:r w:rsidRPr="007A26F9">
        <w:rPr>
          <w:b/>
          <w:i/>
          <w:lang w:val="sv-SE"/>
        </w:rPr>
        <w:t>Kwalunkwe persuna fiżika jew ġuridika li tqiegħed</w:t>
      </w:r>
      <w:r w:rsidRPr="007A26F9">
        <w:rPr>
          <w:lang w:val="sv-SE"/>
        </w:rPr>
        <w:t xml:space="preserve"> ġugarell fis-suq f’</w:t>
      </w:r>
      <w:r w:rsidRPr="007A26F9">
        <w:rPr>
          <w:strike/>
          <w:lang w:val="sv-SE"/>
        </w:rPr>
        <w:t>isimhom</w:t>
      </w:r>
      <w:r w:rsidRPr="007A26F9">
        <w:rPr>
          <w:b/>
          <w:i/>
          <w:lang w:val="sv-SE"/>
        </w:rPr>
        <w:t>isimha</w:t>
      </w:r>
      <w:r w:rsidRPr="007A26F9">
        <w:rPr>
          <w:lang w:val="sv-SE"/>
        </w:rPr>
        <w:t xml:space="preserve"> jew bit-trademark </w:t>
      </w:r>
      <w:r w:rsidRPr="007A26F9">
        <w:rPr>
          <w:strike/>
          <w:lang w:val="sv-SE"/>
        </w:rPr>
        <w:t>tagħhom</w:t>
      </w:r>
      <w:r w:rsidRPr="007A26F9">
        <w:rPr>
          <w:b/>
          <w:i/>
          <w:lang w:val="sv-SE"/>
        </w:rPr>
        <w:t>tagħha stess</w:t>
      </w:r>
      <w:r w:rsidRPr="007A26F9">
        <w:rPr>
          <w:lang w:val="sv-SE"/>
        </w:rPr>
        <w:t xml:space="preserve"> jew li </w:t>
      </w:r>
      <w:r w:rsidRPr="007A26F9">
        <w:rPr>
          <w:strike/>
          <w:lang w:val="sv-SE"/>
        </w:rPr>
        <w:t>jimmodifikaw</w:t>
      </w:r>
      <w:r w:rsidRPr="007A26F9">
        <w:rPr>
          <w:b/>
          <w:i/>
          <w:lang w:val="sv-SE"/>
        </w:rPr>
        <w:t>timmodifika</w:t>
      </w:r>
      <w:r w:rsidRPr="007A26F9">
        <w:rPr>
          <w:lang w:val="sv-SE"/>
        </w:rPr>
        <w:t xml:space="preserve"> ġugarell b’tali mod li tista’ tiġi affettwata l-konformità mar-rekwiżiti applikabbli ta’ dan ir-Regolament, jenħtieġ li </w:t>
      </w:r>
      <w:r w:rsidRPr="007A26F9">
        <w:rPr>
          <w:strike/>
          <w:lang w:val="sv-SE"/>
        </w:rPr>
        <w:t>jitqiesu li huma manifatturi</w:t>
      </w:r>
      <w:r w:rsidRPr="007A26F9">
        <w:rPr>
          <w:b/>
          <w:i/>
          <w:lang w:val="sv-SE"/>
        </w:rPr>
        <w:t>titqies li hija manifattur għall-finijiet ta’ dan ir-Regolament</w:t>
      </w:r>
      <w:r w:rsidRPr="007A26F9">
        <w:rPr>
          <w:lang w:val="sv-SE"/>
        </w:rPr>
        <w:t xml:space="preserve"> u jenħtieġ li </w:t>
      </w:r>
      <w:r w:rsidRPr="007A26F9">
        <w:rPr>
          <w:strike/>
          <w:lang w:val="sv-SE"/>
        </w:rPr>
        <w:t>jassumu</w:t>
      </w:r>
      <w:r w:rsidRPr="007A26F9">
        <w:rPr>
          <w:b/>
          <w:i/>
          <w:lang w:val="sv-SE"/>
        </w:rPr>
        <w:t>tassumi</w:t>
      </w:r>
      <w:r w:rsidRPr="007A26F9">
        <w:rPr>
          <w:lang w:val="sv-SE"/>
        </w:rPr>
        <w:t xml:space="preserve"> l-obbligi </w:t>
      </w:r>
      <w:r w:rsidRPr="007A26F9">
        <w:rPr>
          <w:strike/>
          <w:lang w:val="sv-SE"/>
        </w:rPr>
        <w:t>tal-manifatturi</w:t>
      </w:r>
      <w:r w:rsidRPr="007A26F9">
        <w:rPr>
          <w:b/>
          <w:i/>
          <w:lang w:val="sv-SE"/>
        </w:rPr>
        <w:t>tal-manifattur</w:t>
      </w:r>
      <w:r w:rsidRPr="007A26F9">
        <w:rPr>
          <w:lang w:val="sv-SE"/>
        </w:rPr>
        <w:t>.</w:t>
      </w:r>
    </w:p>
    <w:p w:rsidR="00F96114" w:rsidRPr="007A26F9" w:rsidRDefault="00F96114" w:rsidP="00F96114">
      <w:pPr>
        <w:pStyle w:val="Considrant"/>
        <w:rPr>
          <w:lang w:val="sv-SE"/>
        </w:rPr>
      </w:pPr>
      <w:r w:rsidRPr="007A26F9">
        <w:rPr>
          <w:b/>
          <w:i/>
          <w:lang w:val="sv-SE"/>
        </w:rPr>
        <w:t>(37a)</w:t>
      </w:r>
      <w:r w:rsidRPr="007A26F9">
        <w:rPr>
          <w:lang w:val="sv-SE"/>
        </w:rPr>
        <w:tab/>
      </w:r>
      <w:r w:rsidRPr="007A26F9">
        <w:rPr>
          <w:b/>
          <w:i/>
          <w:lang w:val="sv-SE"/>
        </w:rPr>
        <w:t>Is-swieq online jaqdu rwol kruċjali fil-katina tal-provvista, filwaqt li jippermettu lill-operaturi ekonomiċi jilħqu għadd kbir ta’ klijenti. Minħabba r-rwol importanti tagħhom fl-intermedjazzjoni tal-bejgħ ta’ ġugarelli bejn l-operaturi ekonomiċi u l-klijenti, is-swieq online jenħtieġ li jassumu r-responsabbiltà li jindirizzaw il-bejgħ ta’ ġugarelli li ma jikkonformawx ma’ dan ir-Regolament u jenħtieġ li jikkooperaw mal-awtoritajiet tas-sorveljanza tas-suq. Id-Direttiva 2000/31/KE tal-Parlament Ewropew u tal-Kunsill tipprovdi l-qafas ġenerali għall-kummerċ elettroniku u tistabbilixxi ċerti obbligi għall-pjattaformi online. Ir-Regolament (UE) 2022/2065 jirregola r-responsabbiltà u l-akkontabbiltà tal-fornituri tas-servizzi intermedjarji online fir-rigward ta’ kontenut illegali, inklużi prodotti li ma jikkonformawx ma’ dan ir-Regolament.</w:t>
      </w:r>
    </w:p>
    <w:p w:rsidR="002C5E34" w:rsidRDefault="002C5E34">
      <w:pPr>
        <w:widowControl/>
        <w:rPr>
          <w:szCs w:val="24"/>
          <w:lang w:val="sv-SE" w:eastAsia="en-US"/>
        </w:rPr>
      </w:pPr>
      <w:r>
        <w:rPr>
          <w:lang w:val="sv-SE"/>
        </w:rPr>
        <w:br w:type="page"/>
      </w:r>
    </w:p>
    <w:p w:rsidR="00F96114" w:rsidRPr="00332307" w:rsidRDefault="00F96114" w:rsidP="00F96114">
      <w:pPr>
        <w:pStyle w:val="Considrant"/>
        <w:rPr>
          <w:b/>
          <w:lang w:val="sv-SE"/>
        </w:rPr>
      </w:pPr>
      <w:r w:rsidRPr="007A26F9">
        <w:rPr>
          <w:lang w:val="sv-SE"/>
        </w:rPr>
        <w:lastRenderedPageBreak/>
        <w:t>(38)</w:t>
      </w:r>
      <w:r w:rsidRPr="007A26F9">
        <w:rPr>
          <w:lang w:val="sv-SE"/>
        </w:rPr>
        <w:tab/>
        <w:t>L-iżgurar tat-traċċabbiltà ta’ ġugarell fil-katina kollha tal-provvista</w:t>
      </w:r>
      <w:r w:rsidRPr="007A26F9">
        <w:rPr>
          <w:b/>
          <w:i/>
          <w:lang w:val="sv-SE"/>
        </w:rPr>
        <w:t xml:space="preserve"> , f’konformità mar-Regolament </w:t>
      </w:r>
      <w:r w:rsidR="00950960">
        <w:rPr>
          <w:b/>
          <w:i/>
          <w:lang w:val="sv-SE"/>
        </w:rPr>
        <w:t xml:space="preserve">(UE) </w:t>
      </w:r>
      <w:r w:rsidRPr="007A26F9">
        <w:rPr>
          <w:b/>
          <w:i/>
          <w:lang w:val="sv-SE"/>
        </w:rPr>
        <w:t>2023/988,</w:t>
      </w:r>
      <w:r w:rsidRPr="007A26F9">
        <w:rPr>
          <w:lang w:val="sv-SE"/>
        </w:rPr>
        <w:t xml:space="preserve"> jgħin biex is-sorveljanza tas-suq tkun aktar sempliċi u effiċjenti. Sistema effiċjenti tat-traċċabbiltà tħaffef ix-xogħol tal-awtoritajiet tas-sorveljanza biex </w:t>
      </w:r>
      <w:r w:rsidRPr="007A26F9">
        <w:rPr>
          <w:strike/>
          <w:lang w:val="sv-SE"/>
        </w:rPr>
        <w:t>jittraċċjaw</w:t>
      </w:r>
      <w:r w:rsidRPr="007A26F9">
        <w:rPr>
          <w:b/>
          <w:i/>
          <w:lang w:val="sv-SE"/>
        </w:rPr>
        <w:t>jittraċċaw</w:t>
      </w:r>
      <w:r w:rsidRPr="007A26F9">
        <w:rPr>
          <w:lang w:val="sv-SE"/>
        </w:rPr>
        <w:t xml:space="preserve"> lill-operaturi ekonomiċi li </w:t>
      </w:r>
      <w:r w:rsidRPr="007A26F9">
        <w:rPr>
          <w:strike/>
          <w:lang w:val="sv-SE"/>
        </w:rPr>
        <w:t>għamlu</w:t>
      </w:r>
      <w:r w:rsidRPr="007A26F9">
        <w:rPr>
          <w:b/>
          <w:i/>
          <w:lang w:val="sv-SE"/>
        </w:rPr>
        <w:t>jkunu qiegħdu</w:t>
      </w:r>
      <w:r w:rsidRPr="007A26F9">
        <w:rPr>
          <w:lang w:val="sv-SE"/>
        </w:rPr>
        <w:t xml:space="preserve"> ġugarelli mhux konformi </w:t>
      </w:r>
      <w:r w:rsidRPr="007A26F9">
        <w:rPr>
          <w:strike/>
          <w:lang w:val="sv-SE"/>
        </w:rPr>
        <w:t>disponibbli</w:t>
      </w:r>
      <w:r w:rsidRPr="007A26F9">
        <w:rPr>
          <w:b/>
          <w:i/>
          <w:lang w:val="sv-SE"/>
        </w:rPr>
        <w:t>għad-dispożizzjoni</w:t>
      </w:r>
      <w:r w:rsidRPr="007A26F9">
        <w:rPr>
          <w:lang w:val="sv-SE"/>
        </w:rPr>
        <w:t xml:space="preserve"> fis-suq.</w:t>
      </w:r>
      <w:r w:rsidR="00332307">
        <w:rPr>
          <w:b/>
          <w:lang w:val="sv-SE"/>
        </w:rPr>
        <w:t xml:space="preserve"> [Em. 16]</w:t>
      </w:r>
    </w:p>
    <w:p w:rsidR="00F96114" w:rsidRPr="00332307" w:rsidRDefault="00F96114" w:rsidP="00F96114">
      <w:pPr>
        <w:pStyle w:val="Considrant"/>
        <w:rPr>
          <w:b/>
          <w:lang w:val="sv-SE"/>
        </w:rPr>
      </w:pPr>
      <w:r w:rsidRPr="007A26F9">
        <w:rPr>
          <w:lang w:val="sv-SE"/>
        </w:rPr>
        <w:t>(39)</w:t>
      </w:r>
      <w:r w:rsidRPr="007A26F9">
        <w:rPr>
          <w:lang w:val="sv-SE"/>
        </w:rPr>
        <w:tab/>
        <w:t xml:space="preserve">Biex tiġi ffaċilitata l-valutazzjoni tal-konformità mar-rekwiżiti ta’ dan ir-Regolament, jeħtieġ </w:t>
      </w:r>
      <w:r w:rsidRPr="007A26F9">
        <w:rPr>
          <w:b/>
          <w:i/>
          <w:lang w:val="sv-SE"/>
        </w:rPr>
        <w:t xml:space="preserve">li </w:t>
      </w:r>
      <w:r w:rsidRPr="007A26F9">
        <w:rPr>
          <w:lang w:val="sv-SE"/>
        </w:rPr>
        <w:t xml:space="preserve">tiġi prevista preżunzjoni </w:t>
      </w:r>
      <w:r w:rsidRPr="007A26F9">
        <w:rPr>
          <w:strike/>
          <w:lang w:val="sv-SE"/>
        </w:rPr>
        <w:t>tal-konformità</w:t>
      </w:r>
      <w:r w:rsidRPr="007A26F9">
        <w:rPr>
          <w:b/>
          <w:i/>
          <w:lang w:val="sv-SE"/>
        </w:rPr>
        <w:t>ta’ konformità</w:t>
      </w:r>
      <w:r w:rsidRPr="007A26F9">
        <w:rPr>
          <w:lang w:val="sv-SE"/>
        </w:rPr>
        <w:t xml:space="preserve"> għall-ġugarelli</w:t>
      </w:r>
      <w:r w:rsidRPr="007A26F9">
        <w:rPr>
          <w:b/>
          <w:i/>
          <w:lang w:val="sv-SE"/>
        </w:rPr>
        <w:t xml:space="preserve"> li jkunu</w:t>
      </w:r>
      <w:r w:rsidRPr="007A26F9">
        <w:rPr>
          <w:lang w:val="sv-SE"/>
        </w:rPr>
        <w:t xml:space="preserve"> konformi mal-istandards armonizzati</w:t>
      </w:r>
      <w:r w:rsidRPr="007A26F9">
        <w:rPr>
          <w:b/>
          <w:i/>
          <w:lang w:val="sv-SE"/>
        </w:rPr>
        <w:t xml:space="preserve"> applikabbli</w:t>
      </w:r>
      <w:r w:rsidRPr="007A26F9">
        <w:rPr>
          <w:lang w:val="sv-SE"/>
        </w:rPr>
        <w:t xml:space="preserve"> li jiġu adottati f’konformità mar-Regolament (UE) Nru 1025/2012 tal-Parlament Ewropew u tal-Kunsill</w:t>
      </w:r>
      <w:r>
        <w:rPr>
          <w:rStyle w:val="FootnoteReference"/>
        </w:rPr>
        <w:footnoteReference w:id="18"/>
      </w:r>
      <w:r w:rsidRPr="007A26F9">
        <w:rPr>
          <w:lang w:val="sv-SE"/>
        </w:rPr>
        <w:t xml:space="preserve"> u ppubblikati f’</w:t>
      </w:r>
      <w:r w:rsidR="004512A2" w:rsidRPr="004512A2">
        <w:rPr>
          <w:i/>
          <w:lang w:val="sv-SE"/>
        </w:rPr>
        <w:t>Il-Ġurnal Uffiċjali tal-Unjoni Ewropea</w:t>
      </w:r>
      <w:r w:rsidRPr="007A26F9">
        <w:rPr>
          <w:lang w:val="sv-SE"/>
        </w:rPr>
        <w:t>.</w:t>
      </w:r>
      <w:r w:rsidR="00332307">
        <w:rPr>
          <w:b/>
          <w:lang w:val="sv-SE"/>
        </w:rPr>
        <w:t xml:space="preserve"> [Em. 17]</w:t>
      </w:r>
    </w:p>
    <w:p w:rsidR="00332307" w:rsidRDefault="00332307">
      <w:pPr>
        <w:widowControl/>
        <w:rPr>
          <w:szCs w:val="24"/>
          <w:lang w:val="sv-SE" w:eastAsia="en-US"/>
        </w:rPr>
      </w:pPr>
      <w:r>
        <w:rPr>
          <w:lang w:val="sv-SE"/>
        </w:rPr>
        <w:br w:type="page"/>
      </w:r>
    </w:p>
    <w:p w:rsidR="00F96114" w:rsidRPr="00332307" w:rsidRDefault="00F96114" w:rsidP="00F96114">
      <w:pPr>
        <w:pStyle w:val="Considrant"/>
        <w:rPr>
          <w:b/>
          <w:lang w:val="sv-SE"/>
        </w:rPr>
      </w:pPr>
      <w:r w:rsidRPr="007A26F9">
        <w:rPr>
          <w:lang w:val="sv-SE"/>
        </w:rPr>
        <w:lastRenderedPageBreak/>
        <w:t>(40)</w:t>
      </w:r>
      <w:r w:rsidRPr="007A26F9">
        <w:rPr>
          <w:lang w:val="sv-SE"/>
        </w:rPr>
        <w:tab/>
        <w:t xml:space="preserve">Fin-nuqqas ta’ standards armonizzati rilevanti, il-Kummissjoni jenħtieġ li tingħata s-setgħa li tadotta atti ta’ </w:t>
      </w:r>
      <w:r w:rsidRPr="007A26F9">
        <w:rPr>
          <w:strike/>
          <w:lang w:val="sv-SE"/>
        </w:rPr>
        <w:t>implimentazzjoni li</w:t>
      </w:r>
      <w:r w:rsidRPr="007A26F9">
        <w:rPr>
          <w:b/>
          <w:i/>
          <w:lang w:val="sv-SE"/>
        </w:rPr>
        <w:t>delega li jissupplimentaw dan ir-Regolament billi</w:t>
      </w:r>
      <w:r w:rsidRPr="007A26F9">
        <w:rPr>
          <w:lang w:val="sv-SE"/>
        </w:rPr>
        <w:t xml:space="preserve"> jistabbilixxu speċifikazzjonijiet komuni għar-rekwiżiti</w:t>
      </w:r>
      <w:r w:rsidRPr="007A26F9">
        <w:rPr>
          <w:b/>
          <w:i/>
          <w:lang w:val="sv-SE"/>
        </w:rPr>
        <w:t xml:space="preserve"> tas-sikurezza</w:t>
      </w:r>
      <w:r w:rsidRPr="007A26F9">
        <w:rPr>
          <w:lang w:val="sv-SE"/>
        </w:rPr>
        <w:t xml:space="preserve"> essenzjali ta’ dan ir-Regolament, diment li meta tagħmel dan tirrispetta kif xieraq ir-rwol u l-funzjonijiet tal-organizzazzjonijiet tal-istandardizzazzjoni, bħala soluzzjoni eċċezzjonali ta’ riżerva biex jiġi ffaċilitat l-obbligu tal-manifattur li jikkonforma mar-rekwiżiti essenzjali, meta l-proċess tal-istandardizzazzjoni jiġi mblukkat jew meta jkun hemm dewmien fl-istabbiliment tal-istandards armonizzati xierqa.</w:t>
      </w:r>
      <w:r w:rsidR="00332307">
        <w:rPr>
          <w:b/>
          <w:lang w:val="sv-SE"/>
        </w:rPr>
        <w:t xml:space="preserve"> [Em. 18]</w:t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sv-SE"/>
        </w:rPr>
        <w:t>(41)</w:t>
      </w:r>
      <w:r w:rsidRPr="007A26F9">
        <w:rPr>
          <w:lang w:val="sv-SE"/>
        </w:rPr>
        <w:tab/>
        <w:t xml:space="preserve">Il-markatura CE, li tindika l-konformità ta’ ġugarell, hi l-konsegwenza viżibbli ta’ proċess sħiħ li jinkludi valutazzjoni tal-konformità f’sens wiesa’. </w:t>
      </w:r>
      <w:r w:rsidRPr="007A26F9">
        <w:rPr>
          <w:lang w:val="it-IT"/>
        </w:rPr>
        <w:t>Il-prinċipji ġenerali li jirregolaw il-markatura CE huma stabbiliti fir-Regolament (KE) Nru 765/2008. Jenħtieġ li f’dan ir-Regolament jiġu stabbiliti regoli speċifiċi li jirregolaw it-twaħħil tal-markatura CE fuq il-ġugarelli. Dawk ir-regoli jenħtieġ li jiżguraw viżibbiltà biżżejjed tal-markatura CE biex tiġi ffaċilitata s-sorveljanza tas-suq tal-ġugarelli.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lang w:val="it-IT"/>
        </w:rPr>
        <w:lastRenderedPageBreak/>
        <w:t>(42)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Il-manifatturi</w:t>
      </w:r>
      <w:r w:rsidRPr="007A26F9">
        <w:rPr>
          <w:b/>
          <w:i/>
          <w:lang w:val="it-IT"/>
        </w:rPr>
        <w:t>IIl-manifatturi</w:t>
      </w:r>
      <w:r w:rsidRPr="007A26F9">
        <w:rPr>
          <w:lang w:val="it-IT"/>
        </w:rPr>
        <w:t xml:space="preserve"> jenħtieġ li joħolqu 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biex jipprovdu informazzjoni dwar il-konformità tal-ġugarelli ma’ dan ir-Regolament u ma’ </w:t>
      </w:r>
      <w:r w:rsidRPr="007A26F9">
        <w:rPr>
          <w:strike/>
          <w:lang w:val="it-IT"/>
        </w:rPr>
        <w:t>kull</w:t>
      </w:r>
      <w:r w:rsidRPr="007A26F9">
        <w:rPr>
          <w:b/>
          <w:i/>
          <w:lang w:val="it-IT"/>
        </w:rPr>
        <w:t>kwalunkwe</w:t>
      </w:r>
      <w:r w:rsidRPr="007A26F9">
        <w:rPr>
          <w:lang w:val="it-IT"/>
        </w:rPr>
        <w:t xml:space="preserve"> leġiżlazzjoni oħra tal-Unjoni applikabbli għall-ġugarelli. </w:t>
      </w:r>
      <w:r w:rsidRPr="007A26F9">
        <w:rPr>
          <w:b/>
          <w:i/>
          <w:lang w:val="it-IT"/>
        </w:rPr>
        <w:t xml:space="preserve">Jenħtieġ li jżommu l-passaport diġitali tal-prodotti aġġornat skont l-aħjar sforzi raġonevoli u jagħmlu kwalunkwe bidla meħtieġa meta jkun meħtieġ. </w:t>
      </w:r>
      <w:r w:rsidRPr="007A26F9">
        <w:rPr>
          <w:lang w:val="it-IT"/>
        </w:rPr>
        <w:t>Il-passaport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jenħtieġ li jissostitwixxi d-dikjarazzjoni tal-konformità tal-UE skont id-Direttiva 2009/48/KE</w:t>
      </w:r>
      <w:r w:rsidRPr="007A26F9">
        <w:rPr>
          <w:b/>
          <w:i/>
          <w:lang w:val="it-IT"/>
        </w:rPr>
        <w:t>, id-Direttiva 2014/53/UE u kwalunkwe leġiżlazzjoni oħra tal-Unjoni applikabbli għall-ġugarelli. Jenħtieġ li</w:t>
      </w:r>
      <w:r w:rsidRPr="007A26F9">
        <w:rPr>
          <w:strike/>
          <w:lang w:val="it-IT"/>
        </w:rPr>
        <w:t xml:space="preserve"> u</w:t>
      </w:r>
      <w:r w:rsidRPr="007A26F9">
        <w:rPr>
          <w:lang w:val="it-IT"/>
        </w:rPr>
        <w:t xml:space="preserve"> jinkludi</w:t>
      </w:r>
      <w:r w:rsidRPr="007A26F9">
        <w:rPr>
          <w:b/>
          <w:i/>
          <w:lang w:val="it-IT"/>
        </w:rPr>
        <w:t xml:space="preserve"> wkoll</w:t>
      </w:r>
      <w:r w:rsidRPr="007A26F9">
        <w:rPr>
          <w:lang w:val="it-IT"/>
        </w:rPr>
        <w:t xml:space="preserve"> l-elementi meħtieġa biex tiġi vvalutata l-konformità tal-ġugarelli mar-rekwiżiti applikabbli u mal-istandards armonizzati jew ma’ speċifikazzjonijiet </w:t>
      </w:r>
      <w:r w:rsidRPr="007A26F9">
        <w:rPr>
          <w:b/>
          <w:i/>
          <w:lang w:val="it-IT"/>
        </w:rPr>
        <w:t xml:space="preserve">jew elementi </w:t>
      </w:r>
      <w:r w:rsidRPr="007A26F9">
        <w:rPr>
          <w:lang w:val="it-IT"/>
        </w:rPr>
        <w:t xml:space="preserve">oħra. </w:t>
      </w:r>
      <w:r w:rsidRPr="007A26F9">
        <w:rPr>
          <w:strike/>
          <w:lang w:val="it-IT"/>
        </w:rPr>
        <w:t>Biex</w:t>
      </w:r>
      <w:r w:rsidRPr="007A26F9">
        <w:rPr>
          <w:b/>
          <w:i/>
          <w:lang w:val="it-IT"/>
        </w:rPr>
        <w:t>Sabiex</w:t>
      </w:r>
      <w:r w:rsidRPr="007A26F9">
        <w:rPr>
          <w:lang w:val="it-IT"/>
        </w:rPr>
        <w:t xml:space="preserve"> jiġu ffaċilitati l-kontrolli fuq il-ġugarelli mill-awtoritajiet tas-sorveljanza tas-suq u biex l-atturi fil-katina tal-provvista u l-konsumaturi jkunu jistgħu jaċċessaw l-informazzjoni </w:t>
      </w:r>
      <w:r w:rsidRPr="007A26F9">
        <w:rPr>
          <w:strike/>
          <w:lang w:val="it-IT"/>
        </w:rPr>
        <w:t>dwar</w:t>
      </w:r>
      <w:r w:rsidRPr="007A26F9">
        <w:rPr>
          <w:b/>
          <w:i/>
          <w:lang w:val="it-IT"/>
        </w:rPr>
        <w:t>fuq</w:t>
      </w:r>
      <w:r w:rsidRPr="007A26F9">
        <w:rPr>
          <w:lang w:val="it-IT"/>
        </w:rPr>
        <w:t xml:space="preserve"> il-ġugarell</w:t>
      </w:r>
      <w:r w:rsidRPr="007A26F9">
        <w:rPr>
          <w:b/>
          <w:i/>
          <w:lang w:val="it-IT"/>
        </w:rPr>
        <w:t xml:space="preserve"> u fuq il-mezzi ta’ komunikazzjoni</w:t>
      </w:r>
      <w:r w:rsidRPr="007A26F9">
        <w:rPr>
          <w:lang w:val="it-IT"/>
        </w:rPr>
        <w:t>, l-informazzjoni fuq il-passaport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jenħtieġ li tingħata b’mod diġitali u b’mod aċċessibbli direttament, </w:t>
      </w:r>
      <w:r w:rsidRPr="007A26F9">
        <w:rPr>
          <w:strike/>
          <w:lang w:val="it-IT"/>
        </w:rPr>
        <w:t>bi</w:t>
      </w:r>
      <w:r w:rsidRPr="007A26F9">
        <w:rPr>
          <w:b/>
          <w:i/>
          <w:lang w:val="it-IT"/>
        </w:rPr>
        <w:t>permezz ta’</w:t>
      </w:r>
      <w:r w:rsidRPr="007A26F9">
        <w:rPr>
          <w:lang w:val="it-IT"/>
        </w:rPr>
        <w:t xml:space="preserve"> trasportatur tad-data mwaħħal mal-ġugarell, mal-imballaġġ tiegħu jew mad-dokumentazzjoni mogħtija miegħu.</w:t>
      </w:r>
      <w:r w:rsidRPr="007A26F9">
        <w:rPr>
          <w:b/>
          <w:i/>
          <w:lang w:val="it-IT"/>
        </w:rPr>
        <w:t xml:space="preserve"> Skont id-drittijiet tal-aċċess,</w:t>
      </w:r>
      <w:r w:rsidRPr="007A26F9">
        <w:rPr>
          <w:lang w:val="it-IT"/>
        </w:rPr>
        <w:t xml:space="preserve"> l-awtoritajiet tas-sorveljanza tas-suq, l-awtoritajiet doganali, l-operaturi ekonomiċi u l-konsumaturi jenħtieġ li jkollhom aċċess immedjat għall-informazzjoni </w:t>
      </w:r>
      <w:r w:rsidRPr="007A26F9">
        <w:rPr>
          <w:strike/>
          <w:lang w:val="it-IT"/>
        </w:rPr>
        <w:t>dwar il-ġugarelli bit-trasportatur</w:t>
      </w:r>
      <w:r w:rsidRPr="007A26F9">
        <w:rPr>
          <w:b/>
          <w:i/>
          <w:lang w:val="it-IT"/>
        </w:rPr>
        <w:t>rispettiva fuq il-ġugarell permezz ta’ trasportatur</w:t>
      </w:r>
      <w:r w:rsidRPr="007A26F9">
        <w:rPr>
          <w:lang w:val="it-IT"/>
        </w:rPr>
        <w:t xml:space="preserve"> tad-data.</w:t>
      </w:r>
      <w:r w:rsidR="00332307">
        <w:rPr>
          <w:b/>
          <w:lang w:val="it-IT"/>
        </w:rPr>
        <w:t xml:space="preserve"> [Em. 19]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lang w:val="it-IT"/>
        </w:rPr>
        <w:lastRenderedPageBreak/>
        <w:t>(43)</w:t>
      </w:r>
      <w:r w:rsidRPr="007A26F9">
        <w:rPr>
          <w:lang w:val="it-IT"/>
        </w:rPr>
        <w:tab/>
        <w:t xml:space="preserve">Biex tkun evitata d-duplikazzjoni tal-investiment fid-diġitalizzazzjoni mill-atturi kollha involuti, inkluż il-manifatturi, l-awtoritajiet tas-sorveljanza tas-suq u l-awtoritajiet doganali, meta leġiżlazzjoni oħra tal-Unjoni tkun teżiġi passaport tal-prodotti għall-ġugarelli, jenħtieġ li jkun hemm passaport tal-prodotti uniku li jkun fih l-informazzjoni meħtieġa skont dan ir-Regolament u l-leġiżlazzjoni l-oħra tal-Unjoni. Barra minn hekk, il-passaport </w:t>
      </w:r>
      <w:r w:rsidRPr="007A26F9">
        <w:rPr>
          <w:b/>
          <w:i/>
          <w:lang w:val="it-IT"/>
        </w:rPr>
        <w:t xml:space="preserve">diġitali </w:t>
      </w:r>
      <w:r w:rsidRPr="007A26F9">
        <w:rPr>
          <w:lang w:val="it-IT"/>
        </w:rPr>
        <w:t>tal-prodotti jenħtieġ li jkun interoperabbli għalkollox ma’ kull passaport tal-prodotti meħtieġ skont leġiżlazzjoni oħra tal-Unjoni.</w:t>
      </w:r>
      <w:r w:rsidR="00332307">
        <w:rPr>
          <w:b/>
          <w:lang w:val="it-IT"/>
        </w:rPr>
        <w:t xml:space="preserve"> [Em. 20]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lang w:val="it-IT"/>
        </w:rPr>
        <w:lastRenderedPageBreak/>
        <w:t>(44)</w:t>
      </w:r>
      <w:r w:rsidRPr="007A26F9">
        <w:rPr>
          <w:lang w:val="it-IT"/>
        </w:rPr>
        <w:tab/>
        <w:t xml:space="preserve">B’mod partikolari, ir-Regolament (UE) …/… [OP </w:t>
      </w:r>
      <w:r w:rsidRPr="007A26F9">
        <w:rPr>
          <w:strike/>
          <w:lang w:val="it-IT"/>
        </w:rPr>
        <w:t>please insert serial number for the Regulation on ecodesign requirements for sustainable products</w:t>
      </w:r>
      <w:r w:rsidRPr="007A26F9">
        <w:rPr>
          <w:b/>
          <w:i/>
          <w:lang w:val="it-IT"/>
        </w:rPr>
        <w:t>jekk jogħġbok daħħal in-numru tas-serje għar-Regolament dwar l-ekodisinn għal prodotti sostenibbli</w:t>
      </w:r>
      <w:r w:rsidRPr="007A26F9">
        <w:rPr>
          <w:lang w:val="it-IT"/>
        </w:rPr>
        <w:t>] tal-Parlament Ewropew u tal-Kunsill</w:t>
      </w:r>
      <w:r>
        <w:rPr>
          <w:rStyle w:val="FootnoteReference"/>
        </w:rPr>
        <w:footnoteReference w:id="19"/>
      </w:r>
      <w:r w:rsidRPr="007A26F9">
        <w:rPr>
          <w:lang w:val="it-IT"/>
        </w:rPr>
        <w:t xml:space="preserve"> jistabbilixxi wkoll rekwiżiti u speċifikazzjonijiet tekniċi għal passaport </w:t>
      </w:r>
      <w:r w:rsidRPr="007A26F9">
        <w:rPr>
          <w:b/>
          <w:i/>
          <w:lang w:val="it-IT"/>
        </w:rPr>
        <w:t xml:space="preserve">diġitali </w:t>
      </w:r>
      <w:r w:rsidRPr="007A26F9">
        <w:rPr>
          <w:lang w:val="it-IT"/>
        </w:rPr>
        <w:t xml:space="preserve">tal-prodotti, l-istabbiliment ta’ reġistru ċentrali tal-Kummissjoni biex tinħażen l-informazzjoni </w:t>
      </w:r>
      <w:r w:rsidRPr="007A26F9">
        <w:rPr>
          <w:strike/>
          <w:lang w:val="it-IT"/>
        </w:rPr>
        <w:t>dwar il-passaporti</w:t>
      </w:r>
      <w:r w:rsidRPr="007A26F9">
        <w:rPr>
          <w:b/>
          <w:i/>
          <w:lang w:val="it-IT"/>
        </w:rPr>
        <w:t>tal-passaporti</w:t>
      </w:r>
      <w:r w:rsidRPr="007A26F9">
        <w:rPr>
          <w:lang w:val="it-IT"/>
        </w:rPr>
        <w:t xml:space="preserve"> u l-interkonnessjoni ta’ dak ir-reġistru mas-sistemi tal-IT doganali. Dak ir-Regolament jista’ jinkludi l-ġugarelli fil-kamp ta’ applikazzjoni tiegħu fiż-żmien medju, u b’hekk </w:t>
      </w:r>
      <w:r w:rsidRPr="007A26F9">
        <w:rPr>
          <w:b/>
          <w:i/>
          <w:lang w:val="it-IT"/>
        </w:rPr>
        <w:t xml:space="preserve">ikun </w:t>
      </w:r>
      <w:r w:rsidRPr="007A26F9">
        <w:rPr>
          <w:lang w:val="it-IT"/>
        </w:rPr>
        <w:t>jeżiġi li għall-ġugarelli jkun hemm disponibbli passaport diġitali tal-prodotti. Għalhekk</w:t>
      </w:r>
      <w:r w:rsidRPr="007A26F9">
        <w:rPr>
          <w:b/>
          <w:i/>
          <w:lang w:val="it-IT"/>
        </w:rPr>
        <w:t>,</w:t>
      </w:r>
      <w:r w:rsidRPr="007A26F9">
        <w:rPr>
          <w:lang w:val="it-IT"/>
        </w:rPr>
        <w:t xml:space="preserve"> jenħtieġ li fil-futur </w:t>
      </w:r>
      <w:r w:rsidRPr="007A26F9">
        <w:rPr>
          <w:strike/>
          <w:lang w:val="it-IT"/>
        </w:rPr>
        <w:t>tista’ tista’</w:t>
      </w:r>
      <w:r w:rsidRPr="007A26F9">
        <w:rPr>
          <w:b/>
          <w:i/>
          <w:lang w:val="it-IT"/>
        </w:rPr>
        <w:t>ikun possibbli li</w:t>
      </w:r>
      <w:r w:rsidRPr="007A26F9">
        <w:rPr>
          <w:lang w:val="it-IT"/>
        </w:rPr>
        <w:t xml:space="preserve"> tiġi inkluża informazzjoni aktar preċiża fil-passaport </w:t>
      </w:r>
      <w:r w:rsidRPr="007A26F9">
        <w:rPr>
          <w:b/>
          <w:i/>
          <w:lang w:val="it-IT"/>
        </w:rPr>
        <w:t xml:space="preserve">diġitali </w:t>
      </w:r>
      <w:r w:rsidRPr="007A26F9">
        <w:rPr>
          <w:lang w:val="it-IT"/>
        </w:rPr>
        <w:t>tal-prodotti</w:t>
      </w:r>
      <w:r w:rsidRPr="007A26F9">
        <w:rPr>
          <w:strike/>
          <w:lang w:val="it-IT"/>
        </w:rPr>
        <w:t>, b’mod partikolari informazzjoni relatata mas-sostenibbiltà ambjentali, bħall-impronta ambjentali ta’ prodott, informazzjoni utli għal skopijiet tar-riċiklaġġ, il-kontenut riċiklat ta’ ċertu materjal, informazzjoni dwar il-katina tal-provvista, u informazzjoni simili oħra</w:t>
      </w:r>
      <w:r w:rsidRPr="007A26F9">
        <w:rPr>
          <w:lang w:val="it-IT"/>
        </w:rPr>
        <w:t>. Għalhekk, il-passaport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għall-ġugarelli maħluq skont dan ir-Regolament jenħtieġ li jikkonforma mal-istess rekwiżiti u elementi tekniċi bħal dawk stabbiliti fir-Regolament (UE) …/… [OP </w:t>
      </w:r>
      <w:r w:rsidRPr="007A26F9">
        <w:rPr>
          <w:strike/>
          <w:lang w:val="it-IT"/>
        </w:rPr>
        <w:t>please insert serial number for the Regulation on ecodesign requirements for sustainable products</w:t>
      </w:r>
      <w:r w:rsidRPr="007A26F9">
        <w:rPr>
          <w:b/>
          <w:i/>
          <w:lang w:val="it-IT"/>
        </w:rPr>
        <w:t>jekk jogħġbok daħħal in-numru tas-serje għar-Regolament dwar l-ekodisinn għal prodotti sostenibbli</w:t>
      </w:r>
      <w:r w:rsidRPr="007A26F9">
        <w:rPr>
          <w:lang w:val="it-IT"/>
        </w:rPr>
        <w:t xml:space="preserve">], </w:t>
      </w:r>
      <w:r w:rsidRPr="007A26F9">
        <w:rPr>
          <w:strike/>
          <w:lang w:val="it-IT"/>
        </w:rPr>
        <w:t>inkluż</w:t>
      </w:r>
      <w:r w:rsidRPr="007A26F9">
        <w:rPr>
          <w:b/>
          <w:i/>
          <w:lang w:val="it-IT"/>
        </w:rPr>
        <w:t>inklużi</w:t>
      </w:r>
      <w:r w:rsidRPr="007A26F9">
        <w:rPr>
          <w:lang w:val="it-IT"/>
        </w:rPr>
        <w:t xml:space="preserve"> l-aspetti tekniċi, semantiċi u organizzattivi tal-komunikazzjoni minn tarf sa tarf u tal-iskambju tad-data.</w:t>
      </w:r>
      <w:r w:rsidR="00332307">
        <w:rPr>
          <w:b/>
          <w:lang w:val="it-IT"/>
        </w:rPr>
        <w:t xml:space="preserve"> [Em. 21]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lang w:val="it-IT"/>
        </w:rPr>
        <w:lastRenderedPageBreak/>
        <w:t>(45)</w:t>
      </w:r>
      <w:r w:rsidRPr="007A26F9">
        <w:rPr>
          <w:lang w:val="it-IT"/>
        </w:rPr>
        <w:tab/>
        <w:t xml:space="preserve">Peress li l-passaport </w:t>
      </w:r>
      <w:r w:rsidRPr="007A26F9">
        <w:rPr>
          <w:b/>
          <w:i/>
          <w:lang w:val="it-IT"/>
        </w:rPr>
        <w:t xml:space="preserve">diġitali </w:t>
      </w:r>
      <w:r w:rsidRPr="007A26F9">
        <w:rPr>
          <w:lang w:val="it-IT"/>
        </w:rPr>
        <w:t>tal-prodotti</w:t>
      </w:r>
      <w:r w:rsidRPr="007A26F9">
        <w:rPr>
          <w:b/>
          <w:i/>
          <w:lang w:val="it-IT"/>
        </w:rPr>
        <w:t xml:space="preserve"> jrid</w:t>
      </w:r>
      <w:r w:rsidRPr="007A26F9">
        <w:rPr>
          <w:lang w:val="it-IT"/>
        </w:rPr>
        <w:t xml:space="preserve"> jissostitwixxi d-dikjarazzjoni tal-konformità tal-UE, hu kruċjali li jiġi ċċarat li bil-ħolqien tal-passaport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għall-ġugarell u bit-twaħħil tal-markatura CE, il-manifattur ikun qed jiddikjara li l-ġugarell hu konformi mar-rekwiżiti ta’ dan ir-Regolament u li l-manifattur jerfa’ r-responsabbiltà kollha </w:t>
      </w:r>
      <w:r w:rsidRPr="007A26F9">
        <w:rPr>
          <w:strike/>
          <w:lang w:val="it-IT"/>
        </w:rPr>
        <w:t>tiegħu</w:t>
      </w:r>
      <w:r w:rsidRPr="007A26F9">
        <w:rPr>
          <w:b/>
          <w:i/>
          <w:lang w:val="it-IT"/>
        </w:rPr>
        <w:t>marbuta miegħu</w:t>
      </w:r>
      <w:r w:rsidRPr="007A26F9">
        <w:rPr>
          <w:lang w:val="it-IT"/>
        </w:rPr>
        <w:t>.</w:t>
      </w:r>
      <w:r w:rsidR="00332307">
        <w:rPr>
          <w:lang w:val="it-IT"/>
        </w:rPr>
        <w:t xml:space="preserve"> </w:t>
      </w:r>
      <w:r w:rsidR="00332307">
        <w:rPr>
          <w:b/>
          <w:lang w:val="it-IT"/>
        </w:rPr>
        <w:t>[Em. 22]</w:t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lang w:val="it-IT"/>
        </w:rPr>
        <w:t>(46)</w:t>
      </w:r>
      <w:r w:rsidRPr="007A26F9">
        <w:rPr>
          <w:lang w:val="it-IT"/>
        </w:rPr>
        <w:tab/>
        <w:t xml:space="preserve">Meta informazzjoni oħra, għajr l-elementi meħtieġa għall-passaport </w:t>
      </w:r>
      <w:r w:rsidRPr="007A26F9">
        <w:rPr>
          <w:b/>
          <w:i/>
          <w:lang w:val="it-IT"/>
        </w:rPr>
        <w:t xml:space="preserve">diġitali </w:t>
      </w:r>
      <w:r w:rsidRPr="007A26F9">
        <w:rPr>
          <w:lang w:val="it-IT"/>
        </w:rPr>
        <w:t>tal-prodotti, tingħata b’mod diġitali, jeħtieġ</w:t>
      </w:r>
      <w:r w:rsidRPr="007A26F9">
        <w:rPr>
          <w:b/>
          <w:i/>
          <w:lang w:val="it-IT"/>
        </w:rPr>
        <w:t xml:space="preserve"> li</w:t>
      </w:r>
      <w:r w:rsidRPr="007A26F9">
        <w:rPr>
          <w:lang w:val="it-IT"/>
        </w:rPr>
        <w:t xml:space="preserve"> jiġi ċċarat li t-tipi differenti ta’ informazzjoni </w:t>
      </w:r>
      <w:r w:rsidRPr="007A26F9">
        <w:rPr>
          <w:strike/>
          <w:lang w:val="it-IT"/>
        </w:rPr>
        <w:t>jridu</w:t>
      </w:r>
      <w:r w:rsidRPr="007A26F9">
        <w:rPr>
          <w:b/>
          <w:i/>
          <w:lang w:val="it-IT"/>
        </w:rPr>
        <w:t>jeħtieġ li</w:t>
      </w:r>
      <w:r w:rsidRPr="007A26F9">
        <w:rPr>
          <w:lang w:val="it-IT"/>
        </w:rPr>
        <w:t xml:space="preserve"> jingħataw b’mod separat u distinti b’mod ċar minn xulxin iżda </w:t>
      </w:r>
      <w:r w:rsidRPr="007A26F9">
        <w:rPr>
          <w:strike/>
          <w:lang w:val="it-IT"/>
        </w:rPr>
        <w:t>bi</w:t>
      </w:r>
      <w:r w:rsidRPr="007A26F9">
        <w:rPr>
          <w:b/>
          <w:i/>
          <w:lang w:val="it-IT"/>
        </w:rPr>
        <w:t>permezz ta’</w:t>
      </w:r>
      <w:r w:rsidRPr="007A26F9">
        <w:rPr>
          <w:lang w:val="it-IT"/>
        </w:rPr>
        <w:t xml:space="preserve"> trasportatur tad-data uniku. Dan se jiffaċilita l-ħidma tal-awtoritajiet tas-sorveljanza tas-suq iżda jipprovdi wkoll ċarezza lill-konsumaturi rigward it-tipi differenti ta’ informazzjoni disponibbli għalihom </w:t>
      </w:r>
      <w:r w:rsidRPr="007A26F9">
        <w:rPr>
          <w:strike/>
          <w:lang w:val="it-IT"/>
        </w:rPr>
        <w:t>bil-format</w:t>
      </w:r>
      <w:r w:rsidRPr="007A26F9">
        <w:rPr>
          <w:b/>
          <w:i/>
          <w:lang w:val="it-IT"/>
        </w:rPr>
        <w:t>f’format</w:t>
      </w:r>
      <w:r w:rsidRPr="007A26F9">
        <w:rPr>
          <w:lang w:val="it-IT"/>
        </w:rPr>
        <w:t xml:space="preserve"> diġitali.</w:t>
      </w:r>
      <w:r w:rsidR="00332307">
        <w:rPr>
          <w:lang w:val="it-IT"/>
        </w:rPr>
        <w:t xml:space="preserve"> </w:t>
      </w:r>
      <w:r w:rsidR="00332307">
        <w:rPr>
          <w:b/>
          <w:lang w:val="it-IT"/>
        </w:rPr>
        <w:t>[Em. 23]</w:t>
      </w:r>
    </w:p>
    <w:p w:rsidR="00332307" w:rsidRDefault="00332307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lang w:val="it-IT"/>
        </w:rPr>
        <w:br w:type="page"/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b/>
          <w:i/>
          <w:lang w:val="it-IT"/>
        </w:rPr>
        <w:lastRenderedPageBreak/>
        <w:t>(46a)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Il-maġġoranza tal-manifatturi tal-ġugarelli soġġetti għar-rekwiżiti ta’ dan ir-Regolament huma intrapriżi mikro, żgħar u ta’ daqs medju (SMEs), li għalihom it-tfassil ta’ passaport diġitali tal-prodotti huwa sfida sinifikanti minn perspettiva amministrattiva u operazzjonali. Għalhekk, il-Kummissjoni jenħtieġ li tipprovdi lill-SMEs b’appoġġ addizzjonali sabiex tassistihom jikkonformaw mar-rekwiżiti l-ġodda stabbiliti f’dan ir-Regolament. Għal dan il-għan, il-Kummissjoni jenħtieġ li tippubblika linji gwida prattiċi u gwida mfassla apposta għall-SMEs. B’mod partikolari jenħtieġ li jiġi stabbilit mezz dirett ta’ komunikazzjoni mal-esperti biex jgħinhom iwettqu valutazzjonijiet tas-sikurezza u jistabbilixxu passaport diġitali tal-prodotti għall-ġugarelli li jipproduċu.</w:t>
      </w:r>
      <w:r w:rsidR="00332307">
        <w:rPr>
          <w:b/>
          <w:lang w:val="it-IT"/>
        </w:rPr>
        <w:t xml:space="preserve"> [Em. 24]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lastRenderedPageBreak/>
        <w:t>(47)</w:t>
      </w:r>
      <w:r w:rsidRPr="007A26F9">
        <w:rPr>
          <w:lang w:val="it-IT"/>
        </w:rPr>
        <w:tab/>
        <w:t>Il-Kapitolu VII tar-Regolament (UE) 2019/1020, li jistabbilixxi r-regoli għall-kontrolli fuq il-prodotti li jidħlu fis-suq tal-Unjoni japplika għall-ġugarelli. L-awtoritajiet responsabbli mill-kontrolli, li fi kważi l-Istati Membri kollha huma l-awtoritajiet doganali, għandhom iwettquhom abbażi tal-analiżi tar-riskju msemmija fl-Artikoli 46 u 47 tar-Regolament (UE) Nru 952/2013 tal-Parlament Ewropew u tal-Kunsill</w:t>
      </w:r>
      <w:r>
        <w:rPr>
          <w:rStyle w:val="FootnoteReference"/>
        </w:rPr>
        <w:footnoteReference w:id="20"/>
      </w:r>
      <w:r w:rsidRPr="007A26F9">
        <w:rPr>
          <w:lang w:val="it-IT"/>
        </w:rPr>
        <w:t>, il-leġiżlazzjoni ta’ implimentazzjoni tiegħu u l-gwida korrispondenti. Għalhekk, dan ir-Regolament ma jimmodifika bl-ebda mod il-Kapitolu VII tar-Regolament (UE) 2019/1020 u l-mod kif l-awtoritajiet responsabbli mill-kontrolli fuq il-prodotti li jidħlu fis-suq tal-Unjoni jorganizzaw lilhom infushom u jwettqu l-attivitajiet tagħhom.</w:t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lang w:val="it-IT"/>
        </w:rPr>
        <w:t>(48)</w:t>
      </w:r>
      <w:r w:rsidRPr="007A26F9">
        <w:rPr>
          <w:lang w:val="it-IT"/>
        </w:rPr>
        <w:tab/>
        <w:t>Minbarra l-qafas tal-kontrolli stabbilit fil-Kapitolu VII tar-Regolament (UE) 2019/1020, l-awtoritajiet doganali jenħtieġ li jkunu jistgħu jivverifikaw awtomatikament li jeżisti 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għall-ġugarelli importati soġġetti għal dan ir-Regolament biex isaħħu l-kontrolli fil-fruntieri esterni tal-Unjoni u jevitaw li ġugarelli mhux konformi jidħlu fis-suq tal-Unjoni.</w:t>
      </w:r>
      <w:r w:rsidR="00332307">
        <w:rPr>
          <w:b/>
          <w:lang w:val="it-IT"/>
        </w:rPr>
        <w:t xml:space="preserve"> [Em. 25]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lang w:val="it-IT"/>
        </w:rPr>
        <w:lastRenderedPageBreak/>
        <w:t>(49)</w:t>
      </w:r>
      <w:r w:rsidRPr="007A26F9">
        <w:rPr>
          <w:lang w:val="it-IT"/>
        </w:rPr>
        <w:tab/>
        <w:t xml:space="preserve">Meta l-ġugarelli li jkunu ġejjin minn pajjiżi terzi jitqiegħdu fil-proċedura doganali tar-rilaxx għaċ-ċirkolazzjoni libera, ir-referenza </w:t>
      </w:r>
      <w:r w:rsidRPr="007A26F9">
        <w:rPr>
          <w:strike/>
          <w:lang w:val="it-IT"/>
        </w:rPr>
        <w:t>għall-passaport</w:t>
      </w:r>
      <w:r w:rsidRPr="007A26F9">
        <w:rPr>
          <w:b/>
          <w:i/>
          <w:lang w:val="it-IT"/>
        </w:rPr>
        <w:t>għal passaport diġitali</w:t>
      </w:r>
      <w:r w:rsidRPr="007A26F9">
        <w:rPr>
          <w:lang w:val="it-IT"/>
        </w:rPr>
        <w:t xml:space="preserve"> tal-prodotti </w:t>
      </w:r>
      <w:r w:rsidRPr="007A26F9">
        <w:rPr>
          <w:strike/>
          <w:lang w:val="it-IT"/>
        </w:rPr>
        <w:t>ta’</w:t>
      </w:r>
      <w:r w:rsidRPr="007A26F9">
        <w:rPr>
          <w:b/>
          <w:i/>
          <w:lang w:val="it-IT"/>
        </w:rPr>
        <w:t>għal</w:t>
      </w:r>
      <w:r w:rsidRPr="007A26F9">
        <w:rPr>
          <w:lang w:val="it-IT"/>
        </w:rPr>
        <w:t xml:space="preserve"> dawk il-ġugarelli jenħtieġ li ssir disponibbli għall-awtoritajiet doganali mill-operatur ekonomiku. Ir-referenza għall-passaport </w:t>
      </w:r>
      <w:r w:rsidRPr="007A26F9">
        <w:rPr>
          <w:b/>
          <w:i/>
          <w:lang w:val="it-IT"/>
        </w:rPr>
        <w:t xml:space="preserve">diġitali </w:t>
      </w:r>
      <w:r w:rsidRPr="007A26F9">
        <w:rPr>
          <w:lang w:val="it-IT"/>
        </w:rPr>
        <w:t xml:space="preserve">tal-prodotti jenħtieġ li tkun tikkorrispondi għal identifikatur uniku tal-prodott li jinħażen fir-reġistru </w:t>
      </w:r>
      <w:r w:rsidRPr="007A26F9">
        <w:rPr>
          <w:strike/>
          <w:lang w:val="it-IT"/>
        </w:rPr>
        <w:t>tal-passaport</w:t>
      </w:r>
      <w:r w:rsidRPr="007A26F9">
        <w:rPr>
          <w:b/>
          <w:i/>
          <w:lang w:val="it-IT"/>
        </w:rPr>
        <w:t>tal-passaporti</w:t>
      </w:r>
      <w:r w:rsidRPr="007A26F9">
        <w:rPr>
          <w:lang w:val="it-IT"/>
        </w:rPr>
        <w:t xml:space="preserve"> tal-prodotti stabbilit skont l-Artikolu 12 ta’ [OP </w:t>
      </w:r>
      <w:r w:rsidRPr="007A26F9">
        <w:rPr>
          <w:strike/>
          <w:lang w:val="it-IT"/>
        </w:rPr>
        <w:t>please insert serial number for Regulation (EU</w:t>
      </w:r>
      <w:r w:rsidRPr="007A26F9">
        <w:rPr>
          <w:b/>
          <w:i/>
          <w:lang w:val="it-IT"/>
        </w:rPr>
        <w:t>jekk jogħġbok daħħal in-numru tas-serje għar-Regolament (UE</w:t>
      </w:r>
      <w:r w:rsidRPr="007A26F9">
        <w:rPr>
          <w:lang w:val="it-IT"/>
        </w:rPr>
        <w:t xml:space="preserve">) </w:t>
      </w:r>
      <w:r w:rsidRPr="007A26F9">
        <w:rPr>
          <w:strike/>
          <w:lang w:val="it-IT"/>
        </w:rPr>
        <w:t>…</w:t>
      </w:r>
      <w:r w:rsidRPr="007A26F9">
        <w:rPr>
          <w:b/>
          <w:i/>
          <w:lang w:val="it-IT"/>
        </w:rPr>
        <w:t>...</w:t>
      </w:r>
      <w:r w:rsidRPr="007A26F9">
        <w:rPr>
          <w:lang w:val="it-IT"/>
        </w:rPr>
        <w:t>/</w:t>
      </w:r>
      <w:r w:rsidRPr="007A26F9">
        <w:rPr>
          <w:strike/>
          <w:lang w:val="it-IT"/>
        </w:rPr>
        <w:t>… on Ecodesign Requirements for Sustainable Products</w:t>
      </w:r>
      <w:r w:rsidRPr="007A26F9">
        <w:rPr>
          <w:b/>
          <w:i/>
          <w:lang w:val="it-IT"/>
        </w:rPr>
        <w:t>... dwar ir-Rekwiżiti tal-Ekodisinn għal Prodotti Sostenibbli</w:t>
      </w:r>
      <w:r w:rsidRPr="007A26F9">
        <w:rPr>
          <w:lang w:val="it-IT"/>
        </w:rPr>
        <w:t>] (“ir-reġistru”). L-awtoritajiet doganali jenħtieġ li jwettqu verifika awtomatika tal-passaport tal-prodotti ppreżentat għal dak il-ġugarell biex jiżguraw li għaċ-ċirkolazzjoni libera jiġu rilaxxati biss il-ġugarelli li jkollhom referenza valida għal identifikatur uniku tal-prodott kif inkluż fir-reġistru. Biex issir dik il-verifika awtomatika, jenħtieġ li tintuża l-interkonnessjoni bejn ir-reġistru u s-sistemi tal-IT doganali kif previst fl-[Artikolu 13 tar-Regolament (UE) …/… dwar ir-rekwiżiti tal-ekodisinn għal prodotti sostenibbli].</w:t>
      </w:r>
      <w:r w:rsidR="00332307">
        <w:rPr>
          <w:b/>
          <w:lang w:val="it-IT"/>
        </w:rPr>
        <w:t xml:space="preserve"> [Em. 26]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lastRenderedPageBreak/>
        <w:t>(50)</w:t>
      </w:r>
      <w:r w:rsidRPr="007A26F9">
        <w:rPr>
          <w:lang w:val="it-IT"/>
        </w:rPr>
        <w:tab/>
        <w:t>Meta fir-reġistru tinħażen informazzjoni oħra apparti l-identifikatur uniku tal-prodott u l-identifikatur uniku tal-operatur, il-Kummissjoni jenħtieġ li tingħata s-setgħa li tadotta atti delegati li jippermettu lill-awtoritajiet doganali jivverifikaw il-konsistenza bejn din l-informazzjoni addizzjonali u l-informazzjoni pprovduta mill-operatur ekonomiku lid-dwana, biex tkun żgurata l-konformità tal-ġugarelli mqiegħda fil-proċedura doganali tar-rilaxx għaċ-ċirkolazzjoni libera ma’ dan ir-Regolament.</w:t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lang w:val="it-IT"/>
        </w:rPr>
        <w:t>(51)</w:t>
      </w:r>
      <w:r w:rsidRPr="007A26F9">
        <w:rPr>
          <w:lang w:val="it-IT"/>
        </w:rPr>
        <w:tab/>
        <w:t>L-informazzjoni inkluża fil-passaport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tippermetti lill-awtoritajiet doganali jagħnu u jiffaċilitaw il-ġestjoni tar-riskji u tippermetti </w:t>
      </w:r>
      <w:r w:rsidRPr="007A26F9">
        <w:rPr>
          <w:strike/>
          <w:lang w:val="it-IT"/>
        </w:rPr>
        <w:t>l-immirar aħjar tal-kontrolli</w:t>
      </w:r>
      <w:r w:rsidRPr="007A26F9">
        <w:rPr>
          <w:b/>
          <w:i/>
          <w:lang w:val="it-IT"/>
        </w:rPr>
        <w:t>kontrolli aktar immirati</w:t>
      </w:r>
      <w:r w:rsidRPr="007A26F9">
        <w:rPr>
          <w:lang w:val="it-IT"/>
        </w:rPr>
        <w:t xml:space="preserve"> fil-fruntieri esterni tal-Unjoni. Għalhekk, l-awtoritajiet doganali jenħtieġ li jkollhom il-possibbiltà jiksbu u jużaw l-informazzjoni inkluża fil-passaport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u fir-reġistru biex iwettqu l-kompiti tagħhom skont il-leġiżlazzjoni tal-Unjoni, inkluż għall-ġestjoni tar-riskji f’konformità mar-Regolament (UE) Nru 952/2013.</w:t>
      </w:r>
      <w:r w:rsidR="00332307">
        <w:rPr>
          <w:b/>
          <w:lang w:val="it-IT"/>
        </w:rPr>
        <w:t xml:space="preserve"> [Em. 27]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lang w:val="it-IT"/>
        </w:rPr>
        <w:lastRenderedPageBreak/>
        <w:t>(52)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Jixraq</w:t>
      </w:r>
      <w:r w:rsidRPr="007A26F9">
        <w:rPr>
          <w:b/>
          <w:i/>
          <w:lang w:val="it-IT"/>
        </w:rPr>
        <w:t>Xieraq li</w:t>
      </w:r>
      <w:r w:rsidRPr="007A26F9">
        <w:rPr>
          <w:lang w:val="it-IT"/>
        </w:rPr>
        <w:t xml:space="preserve"> tiġi prevista l-pubblikazzjoni ta’ avviż f’</w:t>
      </w:r>
      <w:r w:rsidR="004512A2" w:rsidRPr="004512A2">
        <w:rPr>
          <w:i/>
          <w:lang w:val="it-IT"/>
        </w:rPr>
        <w:t>Il-Ġurnal Uffiċjali tal-Unjoni Ewropea</w:t>
      </w:r>
      <w:r w:rsidRPr="007A26F9">
        <w:rPr>
          <w:lang w:val="it-IT"/>
        </w:rPr>
        <w:t xml:space="preserve"> li jindika d-data meta l-interkonnessjoni bejn ir-reġistru u s-Sistema ta’ Skambju </w:t>
      </w:r>
      <w:r w:rsidRPr="007A26F9">
        <w:rPr>
          <w:strike/>
          <w:lang w:val="it-IT"/>
        </w:rPr>
        <w:t>taċ-Ċertifikati</w:t>
      </w:r>
      <w:r w:rsidRPr="007A26F9">
        <w:rPr>
          <w:b/>
          <w:i/>
          <w:lang w:val="it-IT"/>
        </w:rPr>
        <w:t>ta’ Ċertifikati</w:t>
      </w:r>
      <w:r w:rsidRPr="007A26F9">
        <w:rPr>
          <w:lang w:val="it-IT"/>
        </w:rPr>
        <w:t xml:space="preserve"> tat-Tieqa Unika tal-UE għad-Dwana msemmija fl-Artikolu 13 ta’ [OP </w:t>
      </w:r>
      <w:r w:rsidRPr="007A26F9">
        <w:rPr>
          <w:strike/>
          <w:lang w:val="it-IT"/>
        </w:rPr>
        <w:t>please insert serial number for Regulation (EU</w:t>
      </w:r>
      <w:r w:rsidRPr="007A26F9">
        <w:rPr>
          <w:b/>
          <w:i/>
          <w:lang w:val="it-IT"/>
        </w:rPr>
        <w:t>jekk jogħġbok daħħal in-numru tas-serje għar-Regolament (UE</w:t>
      </w:r>
      <w:r w:rsidRPr="007A26F9">
        <w:rPr>
          <w:lang w:val="it-IT"/>
        </w:rPr>
        <w:t xml:space="preserve">) </w:t>
      </w:r>
      <w:r w:rsidRPr="007A26F9">
        <w:rPr>
          <w:strike/>
          <w:lang w:val="it-IT"/>
        </w:rPr>
        <w:t>…</w:t>
      </w:r>
      <w:r w:rsidRPr="007A26F9">
        <w:rPr>
          <w:b/>
          <w:i/>
          <w:lang w:val="it-IT"/>
        </w:rPr>
        <w:t>...</w:t>
      </w:r>
      <w:r w:rsidRPr="007A26F9">
        <w:rPr>
          <w:lang w:val="it-IT"/>
        </w:rPr>
        <w:t>/</w:t>
      </w:r>
      <w:r w:rsidRPr="007A26F9">
        <w:rPr>
          <w:strike/>
          <w:lang w:val="it-IT"/>
        </w:rPr>
        <w:t>… on Ecodesign Requirements for Sustainable Products</w:t>
      </w:r>
      <w:r w:rsidRPr="007A26F9">
        <w:rPr>
          <w:b/>
          <w:i/>
          <w:lang w:val="it-IT"/>
        </w:rPr>
        <w:t>... dwar ir-Rekwiżiti tal-Ekodisinn għal Prodotti Sostenibbli</w:t>
      </w:r>
      <w:r w:rsidRPr="007A26F9">
        <w:rPr>
          <w:lang w:val="it-IT"/>
        </w:rPr>
        <w:t>] issir operattiva biex jiġi ffaċilitat l-aċċess pubbliku għal dik l-informazzjoni.</w:t>
      </w:r>
      <w:r w:rsidRPr="007A26F9">
        <w:rPr>
          <w:b/>
          <w:i/>
          <w:lang w:val="it-IT"/>
        </w:rPr>
        <w:t xml:space="preserve"> Jenħtieġ li tiġi pprovduta pubblikazzjoni simili f’każ li jsiru operazzjonali sistemi oħra tal-IT tal-UE għad-dwana.</w:t>
      </w:r>
      <w:r w:rsidR="00332307">
        <w:rPr>
          <w:b/>
          <w:lang w:val="it-IT"/>
        </w:rPr>
        <w:t xml:space="preserve"> [Em. 28]</w:t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lang w:val="it-IT"/>
        </w:rPr>
        <w:t>(53)</w:t>
      </w:r>
      <w:r w:rsidRPr="007A26F9">
        <w:rPr>
          <w:lang w:val="it-IT"/>
        </w:rPr>
        <w:tab/>
        <w:t>Jenħtieġ li l-verifika awtomatika mid-dwana tar-referenza tal-passaport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għall-ġugarelli li jidħlu fis-suq tal-Unjoni ma tiħux post jew timmodifika r-responsabbiltajiet tal-awtoritajiet tas-sorveljanza tas-suq iżda </w:t>
      </w:r>
      <w:r w:rsidRPr="007A26F9">
        <w:rPr>
          <w:strike/>
          <w:lang w:val="it-IT"/>
        </w:rPr>
        <w:t>tikkumplimenta</w:t>
      </w:r>
      <w:r w:rsidRPr="007A26F9">
        <w:rPr>
          <w:b/>
          <w:i/>
          <w:lang w:val="it-IT"/>
        </w:rPr>
        <w:t>tikkomplementa</w:t>
      </w:r>
      <w:r w:rsidRPr="007A26F9">
        <w:rPr>
          <w:lang w:val="it-IT"/>
        </w:rPr>
        <w:t xml:space="preserve"> biss il-qafas ġenerali tal-kontrolli fuq il-prodotti li jidħlu fis-suq tal-Unjoni. Ir-Regolament (UE) 2019/1020 jenħtieġ li jkompli japplika għall-ġugarelli biex ikun żgurat li l-awtoritajiet tas-sorveljanza tas-suq iwettqu kontrolli tal-informazzjoni li tinsab fil-passaporti tal-prodotti, iwettqu kontrolli fuq il-ġugarelli fis-suq f’konformità ma’ dak ir-Regolament u, f’każ ta’ sospensjoni tar-rilaxx għaċ-ċirkolazzjoni libera mill-awtoritajiet deżinjati għall-kontrolli fil-fruntieri esterni tal-Unjoni, jiddeterminaw il-konformità u r-riskji tal-ġugarelli skont il-Kapitolu VII tar-Regolament (UE) 2019/1020.</w:t>
      </w:r>
      <w:r w:rsidR="00332307">
        <w:rPr>
          <w:b/>
          <w:lang w:val="it-IT"/>
        </w:rPr>
        <w:t xml:space="preserve"> [Em. 29]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lang w:val="it-IT"/>
        </w:rPr>
        <w:lastRenderedPageBreak/>
        <w:t>(54)</w:t>
      </w:r>
      <w:r w:rsidRPr="007A26F9">
        <w:rPr>
          <w:lang w:val="it-IT"/>
        </w:rPr>
        <w:tab/>
        <w:t>It-tfal jiġu esposti kuljum għal firxa wiesgħa ta’ sustanzi kimiċi differenti li joriġinaw minn diversi sorsi</w:t>
      </w:r>
      <w:r w:rsidRPr="007A26F9">
        <w:rPr>
          <w:b/>
          <w:i/>
          <w:lang w:val="it-IT"/>
        </w:rPr>
        <w:t xml:space="preserve"> li għandhom effetti negattivi bħala sustanzi jew taħlitiet individwali, iżda wkoll permezz ta’ esponiment ikkombinat</w:t>
      </w:r>
      <w:r w:rsidRPr="007A26F9">
        <w:rPr>
          <w:lang w:val="it-IT"/>
        </w:rPr>
        <w:t xml:space="preserve">. Sar progress sinifikanti biex jixxejnu xi lakuni fl-għarfien dwar l-impatt tal-effett ikkombinat ta’ dawk is-sustanzi kimiċi. Iżda </w:t>
      </w:r>
      <w:r w:rsidRPr="007A26F9">
        <w:rPr>
          <w:strike/>
          <w:lang w:val="it-IT"/>
        </w:rPr>
        <w:t>s-sikurezza</w:t>
      </w:r>
      <w:r w:rsidRPr="007A26F9">
        <w:rPr>
          <w:b/>
          <w:i/>
          <w:lang w:val="it-IT"/>
        </w:rPr>
        <w:t>attwalment, is-sikurezza</w:t>
      </w:r>
      <w:r w:rsidRPr="007A26F9">
        <w:rPr>
          <w:lang w:val="it-IT"/>
        </w:rPr>
        <w:t xml:space="preserve"> tas-sustanzi kimiċi normalment tiġi vvalutata bl-evalwazzjoni ta’ sustanzi waħdanija u xi drabi ta’ taħlitiet miżjuda intenzjonalment għal użi partikolari. </w:t>
      </w:r>
      <w:r w:rsidRPr="007A26F9">
        <w:rPr>
          <w:b/>
          <w:i/>
          <w:lang w:val="it-IT"/>
        </w:rPr>
        <w:t xml:space="preserve">Huma meħtieġa aktar sforzi biex wieħed jifhem aħjar l-impatt tal-effett ikkombinat tas-sustanzi kimiċi. </w:t>
      </w:r>
      <w:r w:rsidRPr="007A26F9">
        <w:rPr>
          <w:lang w:val="it-IT"/>
        </w:rPr>
        <w:t>Biex tinkiseb l-akbar protezzjoni tat-tfal</w:t>
      </w:r>
      <w:r w:rsidRPr="007A26F9">
        <w:rPr>
          <w:b/>
          <w:i/>
          <w:lang w:val="it-IT"/>
        </w:rPr>
        <w:t xml:space="preserve"> u tal-ambjent b’mod ġenerali</w:t>
      </w:r>
      <w:r w:rsidRPr="007A26F9">
        <w:rPr>
          <w:lang w:val="it-IT"/>
        </w:rPr>
        <w:t>, l-aktar sustanzi dannużi jenħtieġ li jiġu ġeneralment ipprojbiti fil-ġugarelli biex ikun żgurat li ma jkunx hemm esponiment għalihom fil-ġugarelli. Il-limiti speċifiċi għas-sustanzi kimiċi fil-ġugarelli jenħtieġ li jqisu l-esponiment ikkombinat minn sorsi differenti għall-istess sustanza kimika. Barra minn hekk, jenħtieġ li l-manifatturi jintalbu jwettqu analiżi tal-perikli varji li l-ġugarell jista’ joħloq u valutazzjoni tal-esponiment potenzjali għal tali perikli u, bħala parti mill-valutazzjoni tal-perikli kimiċi, iqisu l-effetti kumulattivi jew sinerġetiċi magħrufa tas-sustanzi kimiċi preżenti fil-ġugarell, biex ikun żgurat li jitqiesu r-riskji mill-esponiment simultanju għal bosta sustanzi kimiċi. Barra minn hekk, il-ġugarelli jridu jkunu konformi mal-leġiżlazzjoni ġenerali dwar is-sustanzi kimiċi, b’mod partikolari r-Regolament (KE) Nru 1907/2006 tal-Parlament Ewropew u tal-Kunsill; dan ir-Regolament ma jimmodifikax l-obbligi tal-valutazzjoni tas-sikurezza tas-sustanzi jew tat-taħlitiet kimiċi nfushom li jistgħu jkunu applikabbli f’konformità ma’ dak ir-Regolament.</w:t>
      </w:r>
      <w:r w:rsidR="00332307">
        <w:rPr>
          <w:b/>
          <w:lang w:val="it-IT"/>
        </w:rPr>
        <w:t xml:space="preserve"> [Em. 250]</w:t>
      </w:r>
    </w:p>
    <w:p w:rsidR="00332307" w:rsidRDefault="00332307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lang w:val="it-IT"/>
        </w:rPr>
        <w:br w:type="page"/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b/>
          <w:i/>
          <w:lang w:val="it-IT"/>
        </w:rPr>
        <w:lastRenderedPageBreak/>
        <w:t>(54a)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Sabiex jiġu pprovduti għarfien espert, appoġġ u evalwazzjonijiet xjentifiċi bir-reqqa adegwati, jenħtieġ li jiġi żgurat finanzjament xieraq u stabbli għall-ECHA.</w:t>
      </w:r>
      <w:r w:rsidR="00332307">
        <w:rPr>
          <w:b/>
          <w:lang w:val="it-IT"/>
        </w:rPr>
        <w:t xml:space="preserve"> [Em. 30]</w:t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t>(55)</w:t>
      </w:r>
      <w:r w:rsidRPr="007A26F9">
        <w:rPr>
          <w:lang w:val="it-IT"/>
        </w:rPr>
        <w:tab/>
        <w:t>Il-manifatturi jenħtieġ li jħejju d-dokumentazzjoni teknika li tiddeskrivi l-aspetti rilevanti kollha tal-ġugarelli, inkluż il-valutazzjoni tas-sikurezza tal-perikli kollha li l-ġugarelli jistgħu joħolqu u kif dawn ġew indirizzati, biex l-awtoritajiet tas-sorveljanza tas-suq ikunu jistgħu jwettqu l-kompiti tagħhom b’mod effiċjenti. Jenħtieġ li l-manifattur jintalab jagħmel dik id-dokumentazzjoni teknika disponibbli għall-awtoritajiet nazzjonali meta jintalab jew għall-korpi notifikati fil-kuntest tal-proċedura rilevanti tal-valutazzjoni tal-konformità.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lastRenderedPageBreak/>
        <w:t>(56)</w:t>
      </w:r>
      <w:r w:rsidRPr="007A26F9">
        <w:rPr>
          <w:lang w:val="it-IT"/>
        </w:rPr>
        <w:tab/>
        <w:t>Biex ikun żgurat li l-ġugarelli jkunu konformi mar-rekwiżiti essenzjali, jeħtieġ jiġu stabbiliti proċeduri xierqa għall-valutazzjoni tal-konformità li jrid isegwi l-manifattur. Il-kontroll tal-produzzjoni interna abbażi tar-responsabbiltà tal-manifattur stess għall-valutazzjoni tal-konformità hu biżżejjed meta jkun mexa mal-istandards armonizzati, li r-referenza tagħhom tkun ġiet ippubblikata f’</w:t>
      </w:r>
      <w:r w:rsidR="004512A2" w:rsidRPr="004512A2">
        <w:rPr>
          <w:i/>
          <w:lang w:val="it-IT"/>
        </w:rPr>
        <w:t>Il-Ġurnal Uffiċjali tal-Unjoni Ewropea</w:t>
      </w:r>
      <w:r w:rsidRPr="007A26F9">
        <w:rPr>
          <w:lang w:val="it-IT"/>
        </w:rPr>
        <w:t>, jew ma’ speċifikazzjonijiet komuni li jkopru r-rekwiżiti tas-sikurezza parikolari kollha tal-ġugarell. Meta dawn l-istandards armonizzati jew l-ispeċifikazzjonijiet komuni ma jkunux jeżistu, il-ġugarell jenħtieġ li jintbagħat għal verifika ta’ parti terza, f’dan il-każ eżami tat-tip tal-UE. L-istess jenħtieġ li japplika meta wieħed jew aktar minn dawn l-istandards ikunu ġew ippubblikati b’restrizzjoni f’</w:t>
      </w:r>
      <w:r w:rsidR="004512A2" w:rsidRPr="004512A2">
        <w:rPr>
          <w:i/>
          <w:lang w:val="it-IT"/>
        </w:rPr>
        <w:t>Il-Ġurnal Uffiċjali tal-Unjoni Ewropea</w:t>
      </w:r>
      <w:r w:rsidRPr="007A26F9">
        <w:rPr>
          <w:lang w:val="it-IT"/>
        </w:rPr>
        <w:t>, jew jekk il-manifattur ma jkunx mexa għalkollox ma’ dawn l-istandards jew l-ispeċifikazzjonijiet jew ikun mexa magħhom parzjalment biss. Il-manifattur jenħtieġ li jibgħat il-ġugarell għal eżami tat-tip tal-UE meta jidhirlu li n-natura, id-disinn, il-bini jew l-iskop tal-ġugarell ikunu jeżiġu verifika ta’ parti terza.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lang w:val="it-IT"/>
        </w:rPr>
        <w:lastRenderedPageBreak/>
        <w:t>(57)</w:t>
      </w:r>
      <w:r w:rsidRPr="007A26F9">
        <w:rPr>
          <w:lang w:val="it-IT"/>
        </w:rPr>
        <w:tab/>
        <w:t>Billi hemm bżonn livell għoli u uniformi tal-prestazzjoni min-naħa tal-korpi li jwettqu l-valutazzjoni tal-konformità tal-ġugarelli fl-Unjoni kollha, u billi dawn il-korpi kollha jenħtieġ li jwettqu l-funzjonijiet tagħhom fl-istess livell u b’kundizzjonijiet ta’ kompetizzjoni ġusta, jenħtieġ li jiġu stabbiliti rekwiżiti għall-korpi tal-valutazzjoni tal-konformità li jkunu jixtiequ jiġu notifikati biex jipprovdu servizzi tal-valutazzjoni tal-konformità skont dan ir-Regolament.</w:t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lang w:val="it-IT"/>
        </w:rPr>
        <w:t>(58)</w:t>
      </w:r>
      <w:r w:rsidRPr="007A26F9">
        <w:rPr>
          <w:lang w:val="it-IT"/>
        </w:rPr>
        <w:tab/>
        <w:t>Jekk korp tal-valutazzjoni tal-konformità juri konformità</w:t>
      </w:r>
      <w:r w:rsidRPr="007A26F9">
        <w:rPr>
          <w:b/>
          <w:i/>
          <w:lang w:val="it-IT"/>
        </w:rPr>
        <w:t xml:space="preserve"> tal-ġugarell</w:t>
      </w:r>
      <w:r w:rsidRPr="007A26F9">
        <w:rPr>
          <w:lang w:val="it-IT"/>
        </w:rPr>
        <w:t xml:space="preserve"> mal-kriterji stabbiliti fl-istandards armonizzati, jenħtieġ li </w:t>
      </w:r>
      <w:r w:rsidRPr="007A26F9">
        <w:rPr>
          <w:strike/>
          <w:lang w:val="it-IT"/>
        </w:rPr>
        <w:t>jkun</w:t>
      </w:r>
      <w:r w:rsidRPr="007A26F9">
        <w:rPr>
          <w:b/>
          <w:i/>
          <w:lang w:val="it-IT"/>
        </w:rPr>
        <w:t>l-ġugarell ikun</w:t>
      </w:r>
      <w:r w:rsidRPr="007A26F9">
        <w:rPr>
          <w:lang w:val="it-IT"/>
        </w:rPr>
        <w:t xml:space="preserve"> preżunt li</w:t>
      </w:r>
      <w:r w:rsidRPr="007A26F9">
        <w:rPr>
          <w:strike/>
          <w:lang w:val="it-IT"/>
        </w:rPr>
        <w:t xml:space="preserve"> dan</w:t>
      </w:r>
      <w:r w:rsidRPr="007A26F9">
        <w:rPr>
          <w:lang w:val="it-IT"/>
        </w:rPr>
        <w:t xml:space="preserve"> jikkonforma mar-rekwiżiti korrispondenti stabbiliti f’dan ir-Regolament.</w:t>
      </w:r>
      <w:r w:rsidR="00332307">
        <w:rPr>
          <w:b/>
          <w:lang w:val="it-IT"/>
        </w:rPr>
        <w:t xml:space="preserve"> [Em. 31]</w:t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t>(59)</w:t>
      </w:r>
      <w:r w:rsidRPr="007A26F9">
        <w:rPr>
          <w:lang w:val="it-IT"/>
        </w:rPr>
        <w:tab/>
        <w:t>Jenħtieġ li s-sistema stabbilita f’dan ir-Regolament tiġi kumplimentata bis-sistema tal-akkreditazzjoni prevista fir-Regolament (KE) Nru 765/2008. Billi l-akkreditazzjoni hi mezz essenzjali ta’ verifika tal-kompetenza tal-korpi tal-valutazzjoni tal-konformità, jenħtieġ li din tintuża wkoll għall-finijiet ta’ notifika. B’mod partikolari, l-akkreditazzjoni trasparenti kif prevista fir-Regolament (KE) Nru 765/2008, li tiżgura l-livell ta’ fiduċja meħtieġ fiċ-ċertifikati tal-konformità, jenħtieġ li tkun l-uniku mezz kif tintwera l-kompetenza teknika tal-korpi tal-valutazzjoni tal-konformità.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lastRenderedPageBreak/>
        <w:t>(60)</w:t>
      </w:r>
      <w:r w:rsidRPr="007A26F9">
        <w:rPr>
          <w:lang w:val="it-IT"/>
        </w:rPr>
        <w:tab/>
        <w:t>Il-korpi tal-valutazzjoni tal-konformità sikwit jissottokuntrattaw uħud mill-attivitajiet tagħhom relatati mal-valutazzjoni tal-konformità jew iduru fuq sussidjarju. Biex jiġi ssalvagwardjat il-livell tal-protezzjoni meħtieġ biex il-ġugarelli jitqiegħdu fis-suq, hu essenzjali li s-sottokuntratturi u s-sussidjarji tal-valutazzjoni tal-konformità jissodisfaw l-istess rekwiżiti bħall-korpi notifikati rigward it-twettiq tal-kompiti tal-valutazzjoni tal-konformità. Għalhekk, hu importanti li l-valutazzjoni tal-kompetenza u l-prestazzjoni tal-korpi li jridu jiġu notifikati, u l-monitoraġġ tal-korpi diġà notifikati, ikunu jkopru wkoll l-attivitajiet imwettqa mis-sottokuntratturi u s-sussidjarji. B’mod partikolari, jenħtieġ li jkun evitat rikors eċċessiv għal sussidjarji u sottokuntratturi, b’mod li jqajjem dubji dwar il-kompetenza tal-korp notifikat jew is-superviżjoni tiegħu mill-awtorità notifikanti.</w:t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t>(61)</w:t>
      </w:r>
      <w:r w:rsidRPr="007A26F9">
        <w:rPr>
          <w:lang w:val="it-IT"/>
        </w:rPr>
        <w:tab/>
        <w:t>Biex ikun żgurat livell konsistenti ta’ kwalità fit-twettiq tal-valutazzjoni tal-konformità tal-ġugarelli, jeħtieġ mhux biss jiġu konsolidati r-rekwiżiti li jridu jissodisfaw il-korpi tal-valutazzjoni tal-konformità li jixtiequ jiġu notifikati, iżda anki, b’mod paralleli, jiġu stabbiliti r-rekwiżiti li jridu jissodisfaw l-awtoritajiet notifikanti u korpi oħra involuti fil-valutazzjoni, fin-notifika u fil-monitoraġġ tal-korpi notifikati.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lastRenderedPageBreak/>
        <w:t>(62)</w:t>
      </w:r>
      <w:r w:rsidRPr="007A26F9">
        <w:rPr>
          <w:lang w:val="it-IT"/>
        </w:rPr>
        <w:tab/>
        <w:t>Billi l-korpi notifikati jistgħu joffru s-servizzi tagħhom madwar l-Unjoni kollha, jixraq li l-Istati Membri l-oħra u l-Kummissjoni jingħataw l-opportunità li jqajmu oġġezzjonijiet dwar xi korp notifikat. Għalhekk hu importanti li jkun previst perjodu biex matulu kull dubju jew tħassib dwar il-kompetenza tal-korpi tal-valutazzjoni tal-konformità jkun jista’ jiġi ċċarat qabel ma jibdew joperaw bħala korpi notifikati. Jenħtieġ li l-Kummissjoni, permezz ta’ atti ta’ implimentazzjoni, titlob lill-Istat Membru notifikanti jieħu l-miżuri korrettivi meħtieġa fir-rigward ta’ korp notifikat li ma jkunx jissodisfa r-rekwiżiti tan-notifika tiegħu.</w:t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t>(63)</w:t>
      </w:r>
      <w:r w:rsidRPr="007A26F9">
        <w:rPr>
          <w:lang w:val="it-IT"/>
        </w:rPr>
        <w:tab/>
        <w:t>Fl-interessi tal-kompetittività, hu kruċjali li l-korpi notifikati japplikaw il-proċeduri tal-valutazzjoni tal-konformità mingħajr ma joħolqu piżijiet bla bżonn lill-operaturi ekonomiċi. Għall-istess raġuni, u biex ikun żgurat it-trattament ugwali tal-operaturi ekonomiċi, jeħtieġ tkun żgurata l-konsistenza fl-applikazzjoni teknika tal-proċeduri tal-valutazzjoni tal-konformità. Dik tista’ tinkiseb bl-aħjar mod b’koordinazzjoni u kooperazzjoni xierqa bejn il-korpi notifikati. Dawn il-koordinazzjoni u l-kooperazzjoni jenħtieġ li jirrispettaw ir-regoli tal-kompetizzjoni tal-Unjoni.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lastRenderedPageBreak/>
        <w:t>(64)</w:t>
      </w:r>
      <w:r w:rsidRPr="007A26F9">
        <w:rPr>
          <w:lang w:val="it-IT"/>
        </w:rPr>
        <w:tab/>
        <w:t>Is-sorveljanza tas-suq hi strument essenzjali għax tiżgura l-applikazzjoni xierqa u uniformi tal-leġiżlazzjoni tal-Unjoni. Ir-Regolament (UE) 2019/1020 jistabbilixxi l-qafas għas-sorveljanza tas-suq tal-prodotti soġġetti għal-leġiżlazzjoni tal-armonizzazzjoni tal-Unjoni, inkluż il-ġugarelli. Peress li dan ir-Regolament jissostitwixxi d-Direttiva 2009/48/KE, ir-regoli dwar is-sorveljanza tas-suq u l-kontrolli fuq il-prodotti li jidħlu fis-suq tal-Unjoni stabbiliti fir-Regolament (UE) 2019/1020, inkluż ir-rekwiżit speċifiku stabbilit fl-Artikolu 4 ta’ dak ir-Regolament li l-ġugarelli jitqiegħdu fis-suq biss jekk ikun hemm operatur ekonomiku stabbilit fl-Unjoni responsabbli għall-kompiti speċifikati f’dak l-Artikolu, ikomplu japplikaw għall-ġugarelli. Għalhekk, l-Istati Membri jenħtieġ li jorganizzaw u jwettqu sorveljanza tas-suq għall-ġugarelli f’konformità ma’ dak ir-Regolament.</w:t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t>(65)</w:t>
      </w:r>
      <w:r w:rsidRPr="007A26F9">
        <w:rPr>
          <w:lang w:val="it-IT"/>
        </w:rPr>
        <w:tab/>
        <w:t>Id-Direttiva 2009/48/KE tipprevedi proċedura ta’ salvagwardja biex il-Kummissjoni u Stati Membri oħra jkunu jistgħu jeżaminaw il-ġustifikazzjoni ta’ miżura li jieħu Stat Membru fil-konfront ta’ xi ġugarelli li l-Istat Membru jqis li ma jkunux konformi. Dik il-proċedura tiżgura li l-partijiet interessati jiġu informati bil-miżuri maħsuba li jittieħdu fir-rigward tal-ġugarelli li joħolqu riskju għas-saħħa jew is-sikurezza tal-bnedmin, u li tali ġugarelli qed jiġu indirizzati b’mod konsistenti mill-awtoritajiet kollha tas-sorveljanza tas-suq fis-suq tal-Unjoni. Għalhekk, il-proċedura jenħtieġ li tibqa’.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lastRenderedPageBreak/>
        <w:t>(66)</w:t>
      </w:r>
      <w:r w:rsidRPr="007A26F9">
        <w:rPr>
          <w:lang w:val="it-IT"/>
        </w:rPr>
        <w:tab/>
        <w:t>Meta l-Istati Membri u l-Kummissjoni jaqblu dwar il-ġustifikazzjoni ta’ miżura meħuda minn Stat Membru, jenħtieġ li ma jkun meħtieġ l-ebda involviment ieħor tal-Kummissjoni. Meta ssir oġġezzjonijiet għal tali miżura, il-Kummissjoni, permezz ta’ atti ta’ implimentazzjoni, jenħtieġ li tiddetermina jekk dik il-miżura nazzjonali rigward ġugarell tkunx ġustifikata.</w:t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t>(67)</w:t>
      </w:r>
      <w:r w:rsidRPr="007A26F9">
        <w:rPr>
          <w:lang w:val="it-IT"/>
        </w:rPr>
        <w:tab/>
        <w:t>L-esperjenza bid-Direttiva 2009/48/KE wriet li f’każijiet speċifiċi, il-ġugarelli l-ġodda disponibbli fis-suq li kienu konformi mar-rekwiżiti tas-sikurezza partikolari applikabbli meta tqiegħdu fis-suq ħolqu riskju għat-tfal u għalhekk ma kinux konformi mar-rekwiżit tas-sikurezza ġenerali. Jenħtieġ li jsiru dispożizzjonijiet biex ikun żgurat li l-awtoritajiet tas-sorveljanza tas-suq ikunu jistgħu jieħdu azzjoni kontra xi ġugarell li joħloq riskju għat-tfal, anki meta dan ikun konformi mar-rekwiżiti tas-sikurezza partikolari. Jenħtieġ li l-Kummissjoni tistabbilixxi, permezz ta’ atti ta’ implimentazzjoni, jekk miżura nazzjonali rigward xi ġugarelli konformi, li Stat Membru jsib li joħolqu riskju għas-saħħa u s-sikurezza tat-tfal jew ta’ persuni oħrajn, tkunx ġustifikata.</w:t>
      </w:r>
    </w:p>
    <w:p w:rsidR="00332307" w:rsidRDefault="00332307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lang w:val="it-IT"/>
        </w:rPr>
        <w:br w:type="page"/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b/>
          <w:i/>
          <w:lang w:val="it-IT"/>
        </w:rPr>
        <w:lastRenderedPageBreak/>
        <w:t>(67a)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Skont l-Artikolu 20 tar-Regolament (UE) 2023/988, il-manifatturi huma meħtieġa jinnotifikaw, permezz tas-Safety Business Gateway, dwar kwalunkwe okkorrenza ta’ korriment li jirriżulta mill-użu ta’ prodott. Abbażi ta’ dik l-informazzjoni, jenħtieġ li l-Kummissjoni tevalwa l-ħtieġa u l-fattibbiltà ta’ bażi tad-data pan-Ewropea dwar il-korrimenti li tista’ tipprovdi informazzjoni u għarfien addizzjonali għall-operaturi ekonomiċi, il-partijiet ikkonċernati rilevanti u l-esperti, bil-ħsieb li tivvaluta l-effettività tal-qafas regolatorju speċifiku tal-Unjoni għall-ġugarelli.</w:t>
      </w:r>
      <w:r w:rsidR="00332307">
        <w:rPr>
          <w:b/>
          <w:lang w:val="it-IT"/>
        </w:rPr>
        <w:t xml:space="preserve"> [Em. 32]</w:t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t>(68)</w:t>
      </w:r>
      <w:r w:rsidRPr="007A26F9">
        <w:rPr>
          <w:lang w:val="it-IT"/>
        </w:rPr>
        <w:tab/>
        <w:t>Biex jitqiesu l-progress tekniku u xjentifiku jew evidenza xjentifika ġdida, is-setgħa tal-adozzjoni ta’ atti skont l-Artikolu 290 tat-Trattat dwar il-Funzjonament tal-Unjoni Ewropea jenħtieġ li tiġi delegata lill-Kummissjoni fir-rigward tal-emendar ta’ dan ir-Regolament billi tadatta t-twissijiet speċifiċi li jridu jitwaħħlu fuq il-ġugarelli, tadotta rekwiżiti speċifiċi dwar is-sustanzi kimiċi fil-ġugarelli, u tagħti derogi biex jiġu inklużi użi speċifiċi ta’ sustanzi permessi fil-ġugarelli li huma soġġetti għal projbizzjonijiet ġeneriċi.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lang w:val="it-IT"/>
        </w:rPr>
        <w:lastRenderedPageBreak/>
        <w:t>(69)</w:t>
      </w:r>
      <w:r w:rsidRPr="007A26F9">
        <w:rPr>
          <w:lang w:val="it-IT"/>
        </w:rPr>
        <w:tab/>
        <w:t xml:space="preserve">Biex jitqiesu l-progress tekniku u xjentifiku u l-livell ta’ prontezza diġitali tal-awtoritajiet tas-sorveljanza tas-suq u tat-tfal u s-superviżuri tagħhom, is-setgħa tal-adozzjoni ta’ atti f’konformità mal-Artikolu 290 tat-Trattat dwar il-Funzjonament tal-Unjoni Ewropea jenħtieġ li tiġi delegata wkoll lill-Kummissjoni fir-rigward tal-emendar ta’ dan ir-Regolament rigward l-informazzjoni li trid </w:t>
      </w:r>
      <w:r w:rsidRPr="007A26F9">
        <w:rPr>
          <w:strike/>
          <w:lang w:val="it-IT"/>
        </w:rPr>
        <w:t>tiddaħħal</w:t>
      </w:r>
      <w:r w:rsidRPr="007A26F9">
        <w:rPr>
          <w:b/>
          <w:i/>
          <w:lang w:val="it-IT"/>
        </w:rPr>
        <w:t>tiġi inkluża</w:t>
      </w:r>
      <w:r w:rsidRPr="007A26F9">
        <w:rPr>
          <w:lang w:val="it-IT"/>
        </w:rPr>
        <w:t xml:space="preserve"> fil-passaport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u l-informazzjoni li trid </w:t>
      </w:r>
      <w:r w:rsidRPr="007A26F9">
        <w:rPr>
          <w:strike/>
          <w:lang w:val="it-IT"/>
        </w:rPr>
        <w:t>tiddaħħal</w:t>
      </w:r>
      <w:r w:rsidRPr="007A26F9">
        <w:rPr>
          <w:b/>
          <w:i/>
          <w:lang w:val="it-IT"/>
        </w:rPr>
        <w:t>tiġi inkluża</w:t>
      </w:r>
      <w:r w:rsidRPr="007A26F9">
        <w:rPr>
          <w:lang w:val="it-IT"/>
        </w:rPr>
        <w:t xml:space="preserve"> fir-reġistru </w:t>
      </w:r>
      <w:r w:rsidRPr="007A26F9">
        <w:rPr>
          <w:strike/>
          <w:lang w:val="it-IT"/>
        </w:rPr>
        <w:t>tal-passaport</w:t>
      </w:r>
      <w:r w:rsidRPr="007A26F9">
        <w:rPr>
          <w:b/>
          <w:i/>
          <w:lang w:val="it-IT"/>
        </w:rPr>
        <w:t>tal-passaporti diġitali</w:t>
      </w:r>
      <w:r w:rsidRPr="007A26F9">
        <w:rPr>
          <w:lang w:val="it-IT"/>
        </w:rPr>
        <w:t xml:space="preserve"> tal-prodotti.</w:t>
      </w:r>
      <w:r w:rsidR="00332307">
        <w:rPr>
          <w:b/>
          <w:lang w:val="it-IT"/>
        </w:rPr>
        <w:t xml:space="preserve"> [Em. 33]</w:t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t>(70)</w:t>
      </w:r>
      <w:r w:rsidRPr="007A26F9">
        <w:rPr>
          <w:lang w:val="it-IT"/>
        </w:rPr>
        <w:tab/>
        <w:t>Biex tiġi ffaċilitata l-ħidma tal-awtoritajiet doganali rigward il-ġugarelli u l-konformità tagħhom mar-rekwiżiti stabbiliti f’dan ir-Regolament, is-setgħa tal-adozzjoni ta’ atti skont l-Artikolu 290 tat-Trattat dwar il-Funzjonament tal-Unjoni Ewropea jenħtieġ li tiġi delegata lill-Kummissjoni fir-rigward tas-supplimentazzjoni ta’ dan ir-Regolament billi tiddetermina l-informazzjoni addizzjonali maħżuna fir-reġistru li trid tiġi verifikata mill-awtoritajiet doganali, u rigward l-emendar tal-lista tal-kodiċijiet NM u d-deskrizzjonijiet tal-prodotti li jridu jintużaw għall-kontrolli doganali f’konformità ma’ dan ir-Regolament u abbażi tal-Anness I tar-Regolament (KEE) Nru 2658/87 tal-Parlament Ewropew u tal-Kunsill</w:t>
      </w:r>
      <w:r>
        <w:rPr>
          <w:rStyle w:val="FootnoteReference"/>
        </w:rPr>
        <w:footnoteReference w:id="21"/>
      </w:r>
      <w:r w:rsidRPr="007A26F9">
        <w:rPr>
          <w:lang w:val="it-IT"/>
        </w:rPr>
        <w:t>.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lang w:val="it-IT"/>
        </w:rPr>
        <w:lastRenderedPageBreak/>
        <w:t>(71)</w:t>
      </w:r>
      <w:r w:rsidRPr="007A26F9">
        <w:rPr>
          <w:lang w:val="it-IT"/>
        </w:rPr>
        <w:tab/>
        <w:t>Meta tadotta atti delegati skont dan ir-Regolament, hu importanti b’mod partikolari li l-Kummissjoni twettaq konsultazzjonijiet xierqa tul il-ħidma preparatorja tagħha, inkluż fil-livell tal-esperti</w:t>
      </w:r>
      <w:r w:rsidRPr="007A26F9">
        <w:rPr>
          <w:b/>
          <w:i/>
          <w:lang w:val="it-IT"/>
        </w:rPr>
        <w:t xml:space="preserve">  u tal-partijiet ikkonċernati</w:t>
      </w:r>
      <w:r w:rsidRPr="007A26F9">
        <w:rPr>
          <w:lang w:val="it-IT"/>
        </w:rPr>
        <w:t>, u li dawk il-konsultazzjonijiet isiru skont il-prinċipji stabbiliti fil-Ftehim Interistituzzjonali tat-13 ta’ April 2016 dwar it-Tfassil Aħjar tal-Liġijiet</w:t>
      </w:r>
      <w:r>
        <w:rPr>
          <w:rStyle w:val="FootnoteReference"/>
        </w:rPr>
        <w:footnoteReference w:id="22"/>
      </w:r>
      <w:r w:rsidRPr="007A26F9">
        <w:rPr>
          <w:lang w:val="it-IT"/>
        </w:rPr>
        <w:t>. B’mod partikolari, biex tkun żgurata parteċipazzjoni ugwali fit-tħejjija ta’ atti delegati, il-Parlament Ewropew u l-Kunsill jirċievu d-dokumenti kollha fl-istess ħin li jirċevuhom l-esperti tal-Istati Membri, u l-esperti tagħhom ikollhom aċċess sistematiku għal-laqgħat tal-gruppi tal-esperti tal-Kummissjoni li jittrattaw it-tħejjija tal-atti delegati.</w:t>
      </w:r>
      <w:r w:rsidR="00332307">
        <w:rPr>
          <w:b/>
          <w:lang w:val="it-IT"/>
        </w:rPr>
        <w:t xml:space="preserve"> [Em. 34]</w:t>
      </w:r>
    </w:p>
    <w:p w:rsidR="00F96114" w:rsidRPr="00332307" w:rsidRDefault="00F96114" w:rsidP="00F96114">
      <w:pPr>
        <w:pStyle w:val="Considrant"/>
        <w:rPr>
          <w:b/>
          <w:lang w:val="it-IT"/>
        </w:rPr>
      </w:pPr>
      <w:r w:rsidRPr="007A26F9">
        <w:rPr>
          <w:lang w:val="it-IT"/>
        </w:rPr>
        <w:t>(72)</w:t>
      </w:r>
      <w:r w:rsidRPr="007A26F9">
        <w:rPr>
          <w:lang w:val="it-IT"/>
        </w:rPr>
        <w:tab/>
        <w:t>Biex ikunu żgurati kundizzjonijiet uniformi għall-implimentazzjoni ta’ dan ir-Regolament, jenħtieġ li l-Kummissjoni tingħata setgħat ta’ implimentazzjoni biex tistabbilixxi r-rekwiżiti tekniċi dettaljati għall-passaport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għall-ġugarelli, u biex tiddetermina jekk prodott speċifiku jew grupp ta’ prodotti jitqiesx bħala ġugarell għall-finijiet ta’ dan ir-Regolament. F’każijiet eċċezzjonali meta meħtieġ biex jiġu indirizzati riskji emerġenti ġodda li ma jkunux indirizzati kif xieraq mir-rekwiżiti tas-sikurezza partikolari, il-Kummissjoni jenħtieġ li tingħata s-setgħa li tadotta atti ta’ implimentazzjoni li jistabbilixxu miżuri speċifiċi kontra ġugarelli jew kategoriji ta’ ġugarelli mqiegħda </w:t>
      </w:r>
      <w:r w:rsidRPr="007A26F9">
        <w:rPr>
          <w:b/>
          <w:i/>
          <w:lang w:val="it-IT"/>
        </w:rPr>
        <w:t xml:space="preserve">għad-dispożizzjoni </w:t>
      </w:r>
      <w:r w:rsidRPr="007A26F9">
        <w:rPr>
          <w:lang w:val="it-IT"/>
        </w:rPr>
        <w:t>fis-suq u li joħolqu riskju għat-tfal. Jenħtieġ li dawk is-setgħat jiġu eżerċitati f’konformità mar-Regolament (UE) Nru 182/2011 tal-Parlament Ewropew u tal-Kunsill</w:t>
      </w:r>
      <w:r>
        <w:rPr>
          <w:rStyle w:val="FootnoteReference"/>
        </w:rPr>
        <w:footnoteReference w:id="23"/>
      </w:r>
      <w:r w:rsidRPr="007A26F9">
        <w:rPr>
          <w:lang w:val="it-IT"/>
        </w:rPr>
        <w:t>.</w:t>
      </w:r>
      <w:r w:rsidR="00332307">
        <w:rPr>
          <w:b/>
          <w:lang w:val="it-IT"/>
        </w:rPr>
        <w:t xml:space="preserve"> [Em. 35]</w:t>
      </w:r>
    </w:p>
    <w:p w:rsidR="00332307" w:rsidRDefault="00332307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lastRenderedPageBreak/>
        <w:t>(73)</w:t>
      </w:r>
      <w:r w:rsidRPr="007A26F9">
        <w:rPr>
          <w:lang w:val="it-IT"/>
        </w:rPr>
        <w:tab/>
        <w:t>L-Istati Membri jenħtieġ li jipprevedu penali applikabbli għall-ksur ta’ dan ir-Regolament. Jenħtieġ li dawk il-penali jkunu effettivi, proporzjonati u dissważivi.</w:t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t>(74)</w:t>
      </w:r>
      <w:r w:rsidRPr="007A26F9">
        <w:rPr>
          <w:lang w:val="it-IT"/>
        </w:rPr>
        <w:tab/>
        <w:t>Biex il-manifatturi u operaturi ekonomiċi oħra jingħataw biżżejjed żmien biex jadattaw għar-rekwiżiti stabbiliti f’dan ir-Regolament, jeħtieġ jiġi previst perjodu tranżizzjonali li matulu l-ġugarelli konformi mad-Direttiva 2009/48/KE jkunu jistgħu jitqiegħdu fis-suq. Barra minn hekk, jenħtieġ li jiġi limitat il-perjodu li matulu l-ġugarelli li diġà tqiegħdu fis-suq f’konformità ma’ dik id-Direttiva jkunu jistgħu jkomplu jitqiegħdu fis-suq meta dan ir-Regolament isir applikabbli.</w:t>
      </w:r>
    </w:p>
    <w:p w:rsidR="00F96114" w:rsidRPr="007A26F9" w:rsidRDefault="00F96114" w:rsidP="00F96114">
      <w:pPr>
        <w:pStyle w:val="Considrant"/>
        <w:rPr>
          <w:lang w:val="it-IT"/>
        </w:rPr>
      </w:pPr>
      <w:r w:rsidRPr="007A26F9">
        <w:rPr>
          <w:lang w:val="it-IT"/>
        </w:rPr>
        <w:t>(75)</w:t>
      </w:r>
      <w:r w:rsidRPr="007A26F9">
        <w:rPr>
          <w:lang w:val="it-IT"/>
        </w:rPr>
        <w:tab/>
        <w:t>Peress li l-għan ta’ dan ir-Regolament, jiġifieri li jkun żgurat livell għoli tas-sikurezza tal-ġugarelli bil-għan li jitħarsu s-saħħa u s-sikurezza tat-tfal filwaqt li jkun garantit il-funzjonament tas-suq intern, ma jistax jintlaħaq biżżejjed mill-Istati Membri u għalhekk, minħabba fl-iskala u l-effetti tiegħu, jista’ jintlaħaq aħjar fil-livell tal-Unjoni, l-Unjoni tista’ tadotta miżuri f’konformità mal-prinċipju tas-sussidarjeta stabbilit fl-Artikolu 5 tat-Trattat. F’konformità mal-prinċipju tal-proporzjonalità, kif stabbilit f’dak l-Artikolu, dan ir-Regolament ma jmurx lil hinn minn dak meħtieġ biex jintlaħaq dak l-objettiv,</w:t>
      </w:r>
    </w:p>
    <w:p w:rsidR="00F96114" w:rsidRPr="007A26F9" w:rsidRDefault="00F96114" w:rsidP="00F96114">
      <w:pPr>
        <w:pStyle w:val="Formuledadoption"/>
        <w:rPr>
          <w:lang w:val="it-IT"/>
        </w:rPr>
      </w:pPr>
      <w:r w:rsidRPr="007A26F9">
        <w:rPr>
          <w:lang w:val="it-IT"/>
        </w:rPr>
        <w:t>ADOTTAW DAN IR-REGOLAMENT:</w:t>
      </w:r>
    </w:p>
    <w:p w:rsidR="00332307" w:rsidRDefault="00332307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lastRenderedPageBreak/>
        <w:t>KAPITOLU I</w:t>
      </w:r>
      <w:r w:rsidRPr="007A26F9">
        <w:rPr>
          <w:lang w:val="it-IT"/>
        </w:rPr>
        <w:br/>
        <w:t>DISPOŻIZZJONIJIET ĠENERALI</w:t>
      </w:r>
    </w:p>
    <w:p w:rsidR="00F96114" w:rsidRPr="00332307" w:rsidRDefault="00F96114" w:rsidP="00332307">
      <w:pPr>
        <w:spacing w:before="120" w:after="120" w:line="360" w:lineRule="auto"/>
        <w:jc w:val="center"/>
        <w:rPr>
          <w:b/>
          <w:lang w:val="it-IT"/>
        </w:rPr>
      </w:pPr>
      <w:r w:rsidRPr="007A26F9">
        <w:rPr>
          <w:lang w:val="it-IT"/>
        </w:rPr>
        <w:t>Artikolu 1</w:t>
      </w:r>
      <w:r w:rsidRPr="007A26F9">
        <w:rPr>
          <w:lang w:val="it-IT"/>
        </w:rPr>
        <w:br/>
      </w:r>
      <w:r w:rsidRPr="007A26F9">
        <w:rPr>
          <w:b/>
          <w:i/>
          <w:lang w:val="it-IT"/>
        </w:rPr>
        <w:t xml:space="preserve">Objettiv u </w:t>
      </w:r>
      <w:r w:rsidRPr="007A26F9">
        <w:rPr>
          <w:lang w:val="it-IT"/>
        </w:rPr>
        <w:t>suġġett</w:t>
      </w:r>
      <w:r w:rsidR="00332307">
        <w:rPr>
          <w:b/>
          <w:lang w:val="it-IT"/>
        </w:rPr>
        <w:t xml:space="preserve"> [Em. 36]</w:t>
      </w:r>
    </w:p>
    <w:p w:rsidR="00F96114" w:rsidRPr="00332307" w:rsidRDefault="00F96114" w:rsidP="00332307">
      <w:pPr>
        <w:pStyle w:val="Applicationdirecte"/>
        <w:rPr>
          <w:b/>
          <w:lang w:val="it-IT"/>
        </w:rPr>
      </w:pPr>
      <w:r w:rsidRPr="007A26F9">
        <w:rPr>
          <w:b/>
          <w:i/>
          <w:lang w:val="it-IT"/>
        </w:rPr>
        <w:t xml:space="preserve">L-objettiv ta’ </w:t>
      </w:r>
      <w:r w:rsidRPr="007A26F9">
        <w:rPr>
          <w:lang w:val="it-IT"/>
        </w:rPr>
        <w:t xml:space="preserve">dan ir-Regolament </w:t>
      </w:r>
      <w:r w:rsidRPr="007A26F9">
        <w:rPr>
          <w:strike/>
          <w:lang w:val="it-IT"/>
        </w:rPr>
        <w:t>jistabbilixxi regoli dwar is-sikurezza tal-ġugarelli,</w:t>
      </w:r>
      <w:r w:rsidRPr="007A26F9">
        <w:rPr>
          <w:b/>
          <w:i/>
          <w:lang w:val="it-IT"/>
        </w:rPr>
        <w:t>huwa li jtejjeb il-funzjonament tas-suq intern</w:t>
      </w:r>
      <w:r w:rsidRPr="007A26F9">
        <w:rPr>
          <w:lang w:val="it-IT"/>
        </w:rPr>
        <w:t xml:space="preserve"> filwaqt li </w:t>
      </w:r>
      <w:r w:rsidRPr="007A26F9">
        <w:rPr>
          <w:strike/>
          <w:lang w:val="it-IT"/>
        </w:rPr>
        <w:t>jiżgura</w:t>
      </w:r>
      <w:r w:rsidRPr="007A26F9">
        <w:rPr>
          <w:b/>
          <w:i/>
          <w:lang w:val="it-IT"/>
        </w:rPr>
        <w:t>jipprevedi</w:t>
      </w:r>
      <w:r w:rsidRPr="007A26F9">
        <w:rPr>
          <w:lang w:val="it-IT"/>
        </w:rPr>
        <w:t xml:space="preserve"> livell għoli </w:t>
      </w:r>
      <w:r w:rsidRPr="007A26F9">
        <w:rPr>
          <w:strike/>
          <w:lang w:val="it-IT"/>
        </w:rPr>
        <w:t>tal-protezzjoni</w:t>
      </w:r>
      <w:r w:rsidRPr="007A26F9">
        <w:rPr>
          <w:b/>
          <w:i/>
          <w:lang w:val="it-IT"/>
        </w:rPr>
        <w:t>ta’ protezzjoni tal-konsumaturi u livell għoli ta’ protezzjoni</w:t>
      </w:r>
      <w:r w:rsidRPr="007A26F9">
        <w:rPr>
          <w:lang w:val="it-IT"/>
        </w:rPr>
        <w:t xml:space="preserve"> tas-saħħa u tas-sikurezza tat-tfal u ta’ persuni oħra</w:t>
      </w:r>
      <w:r w:rsidRPr="007A26F9">
        <w:rPr>
          <w:strike/>
          <w:lang w:val="it-IT"/>
        </w:rPr>
        <w:t>, u dwar il-moviment liberu tal-ġugarelli fl-Unjoni</w:t>
      </w:r>
      <w:r w:rsidRPr="007A26F9">
        <w:rPr>
          <w:lang w:val="it-IT"/>
        </w:rPr>
        <w:t>.</w:t>
      </w:r>
      <w:r w:rsidR="00332307">
        <w:rPr>
          <w:b/>
          <w:lang w:val="it-IT"/>
        </w:rPr>
        <w:t xml:space="preserve"> [Em. 37]</w:t>
      </w:r>
    </w:p>
    <w:p w:rsidR="00F96114" w:rsidRPr="00332307" w:rsidRDefault="00F96114" w:rsidP="00332307">
      <w:pPr>
        <w:pStyle w:val="Applicationdirecte"/>
        <w:rPr>
          <w:b/>
          <w:lang w:val="it-IT"/>
        </w:rPr>
      </w:pPr>
      <w:r w:rsidRPr="007A26F9">
        <w:rPr>
          <w:b/>
          <w:i/>
          <w:lang w:val="it-IT"/>
        </w:rPr>
        <w:t>Dan ir-Regolament jistabbilixxi regoli dwar is-sikurezza tal-ġugarelli u dwar il-moviment liberu tal-ġugarelli fl-Unjoni, filwaqt li jikkontribwixxi għat-tisħiħ tas-suq intern.</w:t>
      </w:r>
      <w:r w:rsidR="00332307">
        <w:rPr>
          <w:b/>
          <w:lang w:val="it-IT"/>
        </w:rPr>
        <w:t xml:space="preserve"> [Em. 38]</w:t>
      </w:r>
    </w:p>
    <w:p w:rsidR="00332307" w:rsidRDefault="00332307" w:rsidP="00332307">
      <w:pPr>
        <w:widowControl/>
        <w:spacing w:before="120" w:after="120" w:line="360" w:lineRule="auto"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lastRenderedPageBreak/>
        <w:t>Artikolu 2</w:t>
      </w:r>
      <w:r w:rsidRPr="007A26F9">
        <w:rPr>
          <w:lang w:val="it-IT"/>
        </w:rPr>
        <w:br/>
        <w:t>Kamp ta’ applikazzjoni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Dan ir-Regolament japplika għall-prodotti ddisinjati jew maħsuba, esklużivament jew le, għall-użu fil-logħob tat-tfal sa 14-il sena (“ġugarelli”).</w:t>
      </w:r>
    </w:p>
    <w:p w:rsidR="00F96114" w:rsidRPr="00332307" w:rsidRDefault="00F96114" w:rsidP="00332307">
      <w:pPr>
        <w:spacing w:before="120" w:after="120" w:line="360" w:lineRule="auto"/>
        <w:ind w:left="850"/>
        <w:rPr>
          <w:b/>
          <w:lang w:val="it-IT"/>
        </w:rPr>
      </w:pPr>
      <w:r w:rsidRPr="007A26F9">
        <w:rPr>
          <w:lang w:val="it-IT"/>
        </w:rPr>
        <w:t xml:space="preserve">Għall-finijiet ta’ dan ir-Regolament, prodott għandu jitqies li hu maħsub għall-użu fil-logħob tat-tfal </w:t>
      </w:r>
      <w:r w:rsidRPr="007A26F9">
        <w:rPr>
          <w:strike/>
          <w:lang w:val="it-IT"/>
        </w:rPr>
        <w:t xml:space="preserve">sa 14-il sena, jew </w:t>
      </w:r>
      <w:r w:rsidRPr="007A26F9">
        <w:rPr>
          <w:lang w:val="it-IT"/>
        </w:rPr>
        <w:t xml:space="preserve">ta’ </w:t>
      </w:r>
      <w:r w:rsidRPr="007A26F9">
        <w:rPr>
          <w:strike/>
          <w:lang w:val="it-IT"/>
        </w:rPr>
        <w:t xml:space="preserve">tfal ta’ kwalunkwe grupp ta’ età speċifiku ieħor sa </w:t>
      </w:r>
      <w:r w:rsidRPr="007A26F9">
        <w:rPr>
          <w:b/>
          <w:i/>
          <w:lang w:val="it-IT"/>
        </w:rPr>
        <w:t>taħt l-</w:t>
      </w:r>
      <w:r w:rsidRPr="007A26F9">
        <w:rPr>
          <w:lang w:val="it-IT"/>
        </w:rPr>
        <w:t xml:space="preserve">14-il sena, meta ġenitur jew superviżur jista’ jassumi </w:t>
      </w:r>
      <w:r w:rsidRPr="007A26F9">
        <w:rPr>
          <w:strike/>
          <w:lang w:val="it-IT"/>
        </w:rPr>
        <w:t>b’mod raġonevoli, minħabba l-funzjonijiet</w:t>
      </w:r>
      <w:r w:rsidRPr="007A26F9">
        <w:rPr>
          <w:b/>
          <w:i/>
          <w:lang w:val="it-IT"/>
        </w:rPr>
        <w:t>raġonevolment, abbażi tal-funzjonijiet</w:t>
      </w:r>
      <w:r w:rsidRPr="007A26F9">
        <w:rPr>
          <w:lang w:val="it-IT"/>
        </w:rPr>
        <w:t>, id-dimensjonijiet u l-karatteristiċi ta’ dak il-prodott, li hu maħsub għall-użu fil-logħob tat-tfal tal-grupp ta’ età rilevanti.</w:t>
      </w:r>
      <w:r w:rsidR="00332307">
        <w:rPr>
          <w:b/>
          <w:lang w:val="it-IT"/>
        </w:rPr>
        <w:t xml:space="preserve"> [Em. 39]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2.</w:t>
      </w:r>
      <w:r w:rsidRPr="007A26F9">
        <w:rPr>
          <w:lang w:val="it-IT"/>
        </w:rPr>
        <w:tab/>
        <w:t>Dan ir-Regolament ma japplikax għall-prodotti elenkati fl-Anness I.</w:t>
      </w:r>
    </w:p>
    <w:p w:rsidR="00F96114" w:rsidRPr="00332307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3.</w:t>
      </w:r>
      <w:r w:rsidRPr="007A26F9">
        <w:rPr>
          <w:lang w:val="it-IT"/>
        </w:rPr>
        <w:tab/>
        <w:t>Il-Kummissjoni għandha</w:t>
      </w:r>
      <w:r w:rsidRPr="007A26F9">
        <w:rPr>
          <w:b/>
          <w:i/>
          <w:lang w:val="it-IT"/>
        </w:rPr>
        <w:t xml:space="preserve">, qabel l-applikazzjoni ta’ dan ir-Regolament skont l-Artikolu 56 u meta meħtieġ biex tindirizza riskji eżistenti għas-sikurezza wara l-applikazzjoni ta’ dan ir-Regolament,  </w:t>
      </w:r>
      <w:r w:rsidRPr="007A26F9">
        <w:rPr>
          <w:lang w:val="it-IT"/>
        </w:rPr>
        <w:t>tingħata s-setgħa li tadotta atti ta’ implimentazzjoni li jiddeterminaw jekk prodotti jew kategoriji ta’ prodotti speċifiċi jissodisfawx jew le l-kriterji stabbiliti fil-paragrafu 1 ta’ dan l-Artikolu u għalhekk jekk jistgħux jew le jitqiesu bħala ġugarelli skont it-tifsira ta’ dan ir-Regolament. Dawk l-atti ta’ implimentazzjoni għandhom jiġu adottati f’konformità mal-proċedura stabbilita fl-Artikolu 50(2).</w:t>
      </w:r>
      <w:r w:rsidR="00332307">
        <w:rPr>
          <w:b/>
          <w:lang w:val="it-IT"/>
        </w:rPr>
        <w:t xml:space="preserve"> [Em. 40]</w:t>
      </w:r>
    </w:p>
    <w:p w:rsidR="00332307" w:rsidRPr="00950960" w:rsidRDefault="00332307" w:rsidP="00332307">
      <w:pPr>
        <w:widowControl/>
        <w:spacing w:before="120" w:after="120" w:line="360" w:lineRule="auto"/>
        <w:rPr>
          <w:b/>
          <w:i/>
          <w:lang w:val="it-IT"/>
        </w:rPr>
      </w:pPr>
      <w:r w:rsidRPr="00950960">
        <w:rPr>
          <w:b/>
          <w:i/>
          <w:lang w:val="it-IT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950960">
        <w:rPr>
          <w:b/>
          <w:i/>
          <w:lang w:val="it-IT"/>
        </w:rPr>
        <w:lastRenderedPageBreak/>
        <w:t>3a.</w:t>
      </w:r>
      <w:r w:rsidRPr="00950960">
        <w:rPr>
          <w:lang w:val="it-IT"/>
        </w:rPr>
        <w:tab/>
      </w:r>
      <w:r w:rsidRPr="00950960">
        <w:rPr>
          <w:b/>
          <w:i/>
          <w:lang w:val="it-IT"/>
        </w:rPr>
        <w:t>Dan ir-Regolament għandu jiġi implimentat filwaqt li jitqies il-prinċipju ta’ prekawzjoni.</w:t>
      </w:r>
      <w:r w:rsidR="00332307" w:rsidRPr="00950960">
        <w:rPr>
          <w:b/>
          <w:lang w:val="it-IT"/>
        </w:rPr>
        <w:t xml:space="preserve"> [Em. 41]</w:t>
      </w:r>
    </w:p>
    <w:p w:rsidR="00F96114" w:rsidRPr="00950960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950960">
        <w:rPr>
          <w:lang w:val="it-IT"/>
        </w:rPr>
        <w:t>Artikolu 3</w:t>
      </w:r>
      <w:r w:rsidRPr="00950960">
        <w:rPr>
          <w:lang w:val="it-IT"/>
        </w:rPr>
        <w:br/>
        <w:t>Definizzjonijiet</w:t>
      </w:r>
    </w:p>
    <w:p w:rsidR="00F96114" w:rsidRPr="00950960" w:rsidRDefault="00F96114" w:rsidP="00332307">
      <w:pPr>
        <w:spacing w:before="120" w:after="120" w:line="360" w:lineRule="auto"/>
        <w:rPr>
          <w:lang w:val="it-IT"/>
        </w:rPr>
      </w:pPr>
      <w:r w:rsidRPr="00950960">
        <w:rPr>
          <w:lang w:val="it-IT"/>
        </w:rPr>
        <w:t>Għall-finijiet ta’ dan ir-Regolament, japplikaw id-definizzjonijiet li ġejjin: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950960">
        <w:rPr>
          <w:lang w:val="it-IT"/>
        </w:rPr>
        <w:t>(1)</w:t>
      </w:r>
      <w:r w:rsidRPr="00950960">
        <w:rPr>
          <w:lang w:val="it-IT"/>
        </w:rPr>
        <w:tab/>
        <w:t>“tqegħid għad-dispożizzjoni fis-suq” tfisser kull forniment ta’ ġugarell għad-distribuzzjoni, għall-konsum jew għall-użu fis-suq tal-Unjoni waqt attività kummerċjali, kemm jekk bi ħlas u kemm jekk le;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950960">
        <w:rPr>
          <w:lang w:val="it-IT"/>
        </w:rPr>
        <w:t>(2)</w:t>
      </w:r>
      <w:r w:rsidRPr="00950960">
        <w:rPr>
          <w:lang w:val="it-IT"/>
        </w:rPr>
        <w:tab/>
        <w:t>“tqegħid fis-suq” tfisser li ġugarell jitqiegħed għall-ewwel darba fis-suq tal-Unjoni;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950960">
        <w:rPr>
          <w:lang w:val="it-IT"/>
        </w:rPr>
        <w:t>(3)</w:t>
      </w:r>
      <w:r w:rsidRPr="00950960">
        <w:rPr>
          <w:lang w:val="it-IT"/>
        </w:rPr>
        <w:tab/>
        <w:t>“manifattur” tfisser persuna fiżika jew ġuridika li timmanifattura ġugarell, jew li għandha ġugarell iddisinjat jew manifatturat, u li tikkummerċjalizza dak il-ġugarell f’isem dik il-persuna jew bit-trademark tagħha;</w:t>
      </w:r>
    </w:p>
    <w:p w:rsidR="0071405F" w:rsidRPr="00950960" w:rsidRDefault="0071405F">
      <w:pPr>
        <w:widowControl/>
        <w:rPr>
          <w:lang w:val="it-IT"/>
        </w:rPr>
      </w:pPr>
      <w:r w:rsidRPr="00950960">
        <w:rPr>
          <w:lang w:val="it-IT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950960">
        <w:rPr>
          <w:lang w:val="it-IT"/>
        </w:rPr>
        <w:lastRenderedPageBreak/>
        <w:t>(4)</w:t>
      </w:r>
      <w:r w:rsidRPr="00950960">
        <w:rPr>
          <w:lang w:val="it-IT"/>
        </w:rPr>
        <w:tab/>
        <w:t>“rappreżentant awtorizzat” tfisser persuna fiżika jew ġuridika stabbilita fl-Unjoni li tkun irċeviet mandat bil-miktub mingħand manifattur biex taġixxi f’ismu b’rabta ma’ kompiti speċifikati</w:t>
      </w:r>
      <w:r w:rsidRPr="00950960">
        <w:rPr>
          <w:b/>
          <w:i/>
          <w:lang w:val="it-IT"/>
        </w:rPr>
        <w:t xml:space="preserve"> fir-rigward tal-obbligi tal-manifattur skont dan ir-Regolament</w:t>
      </w:r>
      <w:r w:rsidRPr="00950960">
        <w:rPr>
          <w:lang w:val="it-IT"/>
        </w:rPr>
        <w:t>;</w:t>
      </w:r>
      <w:r w:rsidR="0071405F" w:rsidRPr="00950960">
        <w:rPr>
          <w:b/>
          <w:lang w:val="it-IT"/>
        </w:rPr>
        <w:t xml:space="preserve"> [Em. 42]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950960">
        <w:rPr>
          <w:lang w:val="it-IT"/>
        </w:rPr>
        <w:t>(5)</w:t>
      </w:r>
      <w:r w:rsidRPr="00950960">
        <w:rPr>
          <w:lang w:val="it-IT"/>
        </w:rPr>
        <w:tab/>
        <w:t>“importatur” tfisser persuna fiżika jew ġuridika stabbilita fl-Unjoni li tqiegħed ġugarell minn pajjiż terz fis-suq tal-Unjoni;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950960">
        <w:rPr>
          <w:lang w:val="it-IT"/>
        </w:rPr>
        <w:t>(6)</w:t>
      </w:r>
      <w:r w:rsidRPr="00950960">
        <w:rPr>
          <w:lang w:val="it-IT"/>
        </w:rPr>
        <w:tab/>
        <w:t>“distributur” tfisser persuna fiżika jew ġuridika fil-katina tal-provvista, għajr il-manifattur jew l-importatur, li tagħmel ġugarell disponibbli fis-suq;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950960">
        <w:rPr>
          <w:lang w:val="it-IT"/>
        </w:rPr>
        <w:t>(7)</w:t>
      </w:r>
      <w:r w:rsidRPr="00950960">
        <w:rPr>
          <w:lang w:val="it-IT"/>
        </w:rPr>
        <w:tab/>
        <w:t xml:space="preserve">“fornitur </w:t>
      </w:r>
      <w:r w:rsidRPr="00950960">
        <w:rPr>
          <w:strike/>
          <w:lang w:val="it-IT"/>
        </w:rPr>
        <w:t>tas-servizzi</w:t>
      </w:r>
      <w:r w:rsidRPr="00950960">
        <w:rPr>
          <w:b/>
          <w:i/>
          <w:lang w:val="it-IT"/>
        </w:rPr>
        <w:t>ta’ servizz</w:t>
      </w:r>
      <w:r w:rsidRPr="00950960">
        <w:rPr>
          <w:lang w:val="it-IT"/>
        </w:rPr>
        <w:t xml:space="preserve"> ta’ eżekuzzjoni” tfisser fornitur </w:t>
      </w:r>
      <w:r w:rsidRPr="00950960">
        <w:rPr>
          <w:strike/>
          <w:lang w:val="it-IT"/>
        </w:rPr>
        <w:t>tas-servizzi</w:t>
      </w:r>
      <w:r w:rsidRPr="00950960">
        <w:rPr>
          <w:b/>
          <w:i/>
          <w:lang w:val="it-IT"/>
        </w:rPr>
        <w:t>ta’ servizz</w:t>
      </w:r>
      <w:r w:rsidRPr="00950960">
        <w:rPr>
          <w:lang w:val="it-IT"/>
        </w:rPr>
        <w:t xml:space="preserve"> ta’ eżekuzzjoni kif definit fl-Artikolu </w:t>
      </w:r>
      <w:r w:rsidRPr="00950960">
        <w:rPr>
          <w:strike/>
          <w:lang w:val="it-IT"/>
        </w:rPr>
        <w:t>2</w:t>
      </w:r>
      <w:r w:rsidRPr="00950960">
        <w:rPr>
          <w:b/>
          <w:i/>
          <w:lang w:val="it-IT"/>
        </w:rPr>
        <w:t>3</w:t>
      </w:r>
      <w:r w:rsidRPr="00950960">
        <w:rPr>
          <w:lang w:val="it-IT"/>
        </w:rPr>
        <w:t>, il-punt 11, tar-Regolament (UE) 2019/1020;</w:t>
      </w:r>
      <w:r w:rsidR="0071405F" w:rsidRPr="00950960">
        <w:rPr>
          <w:b/>
          <w:lang w:val="it-IT"/>
        </w:rPr>
        <w:t xml:space="preserve"> [Em. 43]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950960">
        <w:rPr>
          <w:lang w:val="it-IT"/>
        </w:rPr>
        <w:t>(8)</w:t>
      </w:r>
      <w:r w:rsidRPr="00950960">
        <w:rPr>
          <w:lang w:val="it-IT"/>
        </w:rPr>
        <w:tab/>
        <w:t xml:space="preserve">“operatur ekonomiku” tfisser il-manifattur, ir-rappreżentant awtorizzat, l-importatur, id-distributur, u l-fornitur </w:t>
      </w:r>
      <w:r w:rsidRPr="00950960">
        <w:rPr>
          <w:strike/>
          <w:lang w:val="it-IT"/>
        </w:rPr>
        <w:t>tas-servizzi</w:t>
      </w:r>
      <w:r w:rsidRPr="00950960">
        <w:rPr>
          <w:b/>
          <w:i/>
          <w:lang w:val="it-IT"/>
        </w:rPr>
        <w:t>ta’ servizz</w:t>
      </w:r>
      <w:r w:rsidRPr="00950960">
        <w:rPr>
          <w:lang w:val="it-IT"/>
        </w:rPr>
        <w:t xml:space="preserve"> ta’ eżekuzzjoni</w:t>
      </w:r>
      <w:r w:rsidRPr="00950960">
        <w:rPr>
          <w:b/>
          <w:i/>
          <w:lang w:val="it-IT"/>
        </w:rPr>
        <w:t xml:space="preserve"> jew kwalunkwe persuna fiżika jew ġuridika oħra li tkun soġġetta għal obbligi b’rabta mal-manifattura ta’ prodotti jew li tqegħidhom għad-dispożizzjoni fis-suq f’konformità ma’ dan ir-Regolament</w:t>
      </w:r>
      <w:r w:rsidRPr="00950960">
        <w:rPr>
          <w:lang w:val="it-IT"/>
        </w:rPr>
        <w:t>;</w:t>
      </w:r>
      <w:r w:rsidR="0071405F" w:rsidRPr="00950960">
        <w:rPr>
          <w:b/>
          <w:lang w:val="it-IT"/>
        </w:rPr>
        <w:t xml:space="preserve"> [Em. 44]</w:t>
      </w:r>
    </w:p>
    <w:p w:rsidR="0071405F" w:rsidRPr="00950960" w:rsidRDefault="0071405F">
      <w:pPr>
        <w:widowControl/>
        <w:rPr>
          <w:lang w:val="it-IT"/>
        </w:rPr>
      </w:pPr>
      <w:r w:rsidRPr="00950960">
        <w:rPr>
          <w:lang w:val="it-IT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950960">
        <w:rPr>
          <w:lang w:val="it-IT"/>
        </w:rPr>
        <w:lastRenderedPageBreak/>
        <w:t>(9)</w:t>
      </w:r>
      <w:r w:rsidRPr="00950960">
        <w:rPr>
          <w:lang w:val="it-IT"/>
        </w:rPr>
        <w:tab/>
        <w:t>“</w:t>
      </w:r>
      <w:r w:rsidRPr="00950960">
        <w:rPr>
          <w:b/>
          <w:i/>
          <w:lang w:val="it-IT"/>
        </w:rPr>
        <w:t xml:space="preserve">fornitur ta’ </w:t>
      </w:r>
      <w:r w:rsidRPr="00950960">
        <w:rPr>
          <w:lang w:val="it-IT"/>
        </w:rPr>
        <w:t xml:space="preserve">suq online” tfisser </w:t>
      </w:r>
      <w:r w:rsidRPr="00950960">
        <w:rPr>
          <w:strike/>
          <w:lang w:val="it-IT"/>
        </w:rPr>
        <w:t>suq</w:t>
      </w:r>
      <w:r w:rsidRPr="00950960">
        <w:rPr>
          <w:b/>
          <w:i/>
          <w:lang w:val="it-IT"/>
        </w:rPr>
        <w:t>fornitur ta’ servizz intermedjarju li juża interfaċċa</w:t>
      </w:r>
      <w:r w:rsidRPr="00950960">
        <w:rPr>
          <w:lang w:val="it-IT"/>
        </w:rPr>
        <w:t xml:space="preserve"> online </w:t>
      </w:r>
      <w:r w:rsidRPr="00950960">
        <w:rPr>
          <w:strike/>
          <w:lang w:val="it-IT"/>
        </w:rPr>
        <w:t>kif definit fl-Artikolu 3(</w:t>
      </w:r>
      <w:proofErr w:type="gramStart"/>
      <w:r w:rsidRPr="00950960">
        <w:rPr>
          <w:strike/>
          <w:lang w:val="it-IT"/>
        </w:rPr>
        <w:t>14)</w:t>
      </w:r>
      <w:r w:rsidRPr="00950960">
        <w:rPr>
          <w:b/>
          <w:i/>
          <w:lang w:val="it-IT"/>
        </w:rPr>
        <w:t>li</w:t>
      </w:r>
      <w:proofErr w:type="gramEnd"/>
      <w:r w:rsidRPr="00950960">
        <w:rPr>
          <w:b/>
          <w:i/>
          <w:lang w:val="it-IT"/>
        </w:rPr>
        <w:t xml:space="preserve"> tippermetti lill-konsumaturi jikkonkludu kuntratti mill-bogħod ma’ kummerċjanti għall-bejgħ ta’ prodotti skont l-Artikolu 3, il-punt (14),</w:t>
      </w:r>
      <w:r w:rsidRPr="00950960">
        <w:rPr>
          <w:lang w:val="it-IT"/>
        </w:rPr>
        <w:t xml:space="preserve"> tar-Regolament (UE) 2023/988;</w:t>
      </w:r>
      <w:r w:rsidR="00C14ED8" w:rsidRPr="00950960">
        <w:rPr>
          <w:b/>
          <w:lang w:val="it-IT"/>
        </w:rPr>
        <w:t xml:space="preserve"> [Em. 45]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(10)</w:t>
      </w:r>
      <w:r w:rsidRPr="007A26F9">
        <w:rPr>
          <w:lang w:val="sv-SE"/>
        </w:rPr>
        <w:tab/>
        <w:t>“standard armonizzat” tfisser standard armonizzat kif definit fl-Artikolu 2, il-punt (1), tar-Regolament (UE) Nru 1025/2012;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(11)</w:t>
      </w:r>
      <w:r w:rsidRPr="007A26F9">
        <w:rPr>
          <w:lang w:val="sv-SE"/>
        </w:rPr>
        <w:tab/>
        <w:t>“leġiżlazzjoni tal-armonizzazzjoni tal-Unjoni” tfisser il-leġiżlazzjoni tal-Unjoni elenkata fl-Anness I tar-Regolament (UE) 2019/1020 u kull leġiżlazzjoni oħra tal-Unjoni li tarmonizza l-kundizzjonijiet għall-kummerċjalizzazzjoni tal-prodotti li għalihom japplika dak ir-Regolament;</w:t>
      </w:r>
    </w:p>
    <w:p w:rsidR="00F96114" w:rsidRPr="00C14ED8" w:rsidRDefault="00F96114" w:rsidP="00332307">
      <w:pPr>
        <w:spacing w:before="120" w:after="120" w:line="360" w:lineRule="auto"/>
        <w:ind w:left="850" w:hanging="850"/>
        <w:rPr>
          <w:b/>
          <w:lang w:val="sv-SE"/>
        </w:rPr>
      </w:pPr>
      <w:r w:rsidRPr="007A26F9">
        <w:rPr>
          <w:b/>
          <w:i/>
          <w:lang w:val="sv-SE"/>
        </w:rPr>
        <w:t>(11a)</w:t>
      </w:r>
      <w:r w:rsidRPr="007A26F9">
        <w:rPr>
          <w:lang w:val="sv-SE"/>
        </w:rPr>
        <w:tab/>
      </w:r>
      <w:r w:rsidRPr="007A26F9">
        <w:rPr>
          <w:b/>
          <w:i/>
          <w:lang w:val="sv-SE"/>
        </w:rPr>
        <w:t>“maħsub biex jintuża minn” tfisser li ġenitur jew superviżur għandu jkun jista’ jassumi raġonevolment abbażi tal-funzjonijiet, id-dimensjonijiet u l-karatteristiċi ta’ ġugarell li dan hu maħsub għall-użu minn tfal tal-grupp ta’ età ddikjarat;</w:t>
      </w:r>
      <w:r w:rsidR="00C14ED8">
        <w:rPr>
          <w:b/>
          <w:lang w:val="sv-SE"/>
        </w:rPr>
        <w:t xml:space="preserve"> [Em. 46]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(12)</w:t>
      </w:r>
      <w:r w:rsidRPr="007A26F9">
        <w:rPr>
          <w:lang w:val="sv-SE"/>
        </w:rPr>
        <w:tab/>
        <w:t>“markatura CE” tfisser markatura li biha l-manifattur jindika li l-ġugarell hu konformi mar-rekwiżiti applikabbli stabbiliti fil-leġiżlazzjoni tal-armonizzazzjoni tal-Unjoni li tipprevedi t-twaħħil tagħha;</w:t>
      </w:r>
    </w:p>
    <w:p w:rsidR="0071405F" w:rsidRDefault="0071405F">
      <w:pPr>
        <w:widowControl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sv-SE"/>
        </w:rPr>
      </w:pPr>
      <w:r w:rsidRPr="007A26F9">
        <w:rPr>
          <w:b/>
          <w:i/>
          <w:lang w:val="sv-SE"/>
        </w:rPr>
        <w:lastRenderedPageBreak/>
        <w:t>(12a)</w:t>
      </w:r>
      <w:r w:rsidRPr="007A26F9">
        <w:rPr>
          <w:lang w:val="sv-SE"/>
        </w:rPr>
        <w:tab/>
      </w:r>
      <w:r w:rsidRPr="007A26F9">
        <w:rPr>
          <w:b/>
          <w:i/>
          <w:lang w:val="sv-SE"/>
        </w:rPr>
        <w:t>“rekwiżiti tas-sikurezza essenzjali” tfisser ir-“rekwiżit tas-sikurezza ġenerali” stabbilit fl-Artikolu 5(2) flimkien mar-rekwiżiti tas-sikurezza partikolari stabbiliti fl-Anness II;</w:t>
      </w:r>
      <w:r w:rsidR="00BC36CB">
        <w:rPr>
          <w:b/>
          <w:lang w:val="sv-SE"/>
        </w:rPr>
        <w:t xml:space="preserve"> [Em. 47]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(13)</w:t>
      </w:r>
      <w:r w:rsidRPr="007A26F9">
        <w:rPr>
          <w:lang w:val="sv-SE"/>
        </w:rPr>
        <w:tab/>
        <w:t>“mudell ta’ ġugarell” tfisser grupp ta’ ġugarelli li jissodisfaw il-kundizzjonijiet li ġejjin: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(a)</w:t>
      </w:r>
      <w:r w:rsidRPr="007A26F9">
        <w:rPr>
          <w:lang w:val="it-IT"/>
        </w:rPr>
        <w:tab/>
        <w:t>ikunu fir-responsabbiltà tal-istess manifattur,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(b)</w:t>
      </w:r>
      <w:r w:rsidRPr="007A26F9">
        <w:rPr>
          <w:lang w:val="it-IT"/>
        </w:rPr>
        <w:tab/>
        <w:t>ikollhom karatteristiċi tekniċi u tad-disinn uniformi,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(c)</w:t>
      </w:r>
      <w:r w:rsidRPr="007A26F9">
        <w:rPr>
          <w:lang w:val="it-IT"/>
        </w:rPr>
        <w:tab/>
        <w:t>ikunu manifatturati b’materjali u proċessi tal-manifattura uniformi,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(d)</w:t>
      </w:r>
      <w:r w:rsidRPr="007A26F9">
        <w:rPr>
          <w:lang w:val="it-IT"/>
        </w:rPr>
        <w:tab/>
        <w:t>ikunu definiti b’numru tat-tip jew minn element ieħor li jippermettilhom li jiġu identifikati bħala grupp;</w:t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b/>
          <w:i/>
          <w:lang w:val="it-IT"/>
        </w:rPr>
        <w:t>(13a)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“passaport diġitali tal-prodotti” tfisser sett ta’ data speċifika għal prodott li tinkludi l-informazzjoni speċifikata fl-Anness VI u li tkun aċċessibbli b’mezzi elettroniċi permezz ta’ trasportatur tad-data;</w:t>
      </w:r>
      <w:r w:rsidR="00BC36CB">
        <w:rPr>
          <w:b/>
          <w:lang w:val="it-IT"/>
        </w:rPr>
        <w:t xml:space="preserve"> [Em. 48]</w:t>
      </w:r>
    </w:p>
    <w:p w:rsidR="00BC36CB" w:rsidRDefault="00BC36CB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lastRenderedPageBreak/>
        <w:t>(14)</w:t>
      </w:r>
      <w:r w:rsidRPr="007A26F9">
        <w:rPr>
          <w:lang w:val="it-IT"/>
        </w:rPr>
        <w:tab/>
        <w:t xml:space="preserve">“trasportatur tad-data” tfisser </w:t>
      </w:r>
      <w:r w:rsidRPr="007A26F9">
        <w:rPr>
          <w:strike/>
          <w:lang w:val="it-IT"/>
        </w:rPr>
        <w:t>simbolu tal-barcode lineari, simbolu bidimensjonali jew mezz ieħor ta’ ġbir awtomatiku tad-data ta’ identifikazzjoni li jista’ jinqara minn apparat</w:t>
      </w:r>
      <w:r w:rsidRPr="007A26F9">
        <w:rPr>
          <w:b/>
          <w:i/>
          <w:lang w:val="it-IT"/>
        </w:rPr>
        <w:t>trasportatur tad-data kif definit fl-Artikolu 2, il-paragrafu 1, il-punt 30 tar-Regolament (UE) .../...) [ĠU daħħal in-numru tas-serje għar-Rekwiżiti tal-Ekodisinn għall-Prodotti Sostenibbli</w:t>
      </w:r>
      <w:r w:rsidRPr="007A26F9">
        <w:rPr>
          <w:lang w:val="it-IT"/>
        </w:rPr>
        <w:t>;</w:t>
      </w:r>
      <w:r w:rsidR="00BC36CB">
        <w:rPr>
          <w:b/>
          <w:lang w:val="it-IT"/>
        </w:rPr>
        <w:t xml:space="preserve"> [Em. 49]</w:t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(15)</w:t>
      </w:r>
      <w:r w:rsidRPr="007A26F9">
        <w:rPr>
          <w:lang w:val="it-IT"/>
        </w:rPr>
        <w:tab/>
        <w:t xml:space="preserve">“identifikatur uniku tal-prodott” tfisser </w:t>
      </w:r>
      <w:r w:rsidRPr="007A26F9">
        <w:rPr>
          <w:strike/>
          <w:lang w:val="it-IT"/>
        </w:rPr>
        <w:t>sekwenza unika ta’ karattri għall-identifikazzjoni ta’ ġugarelli li tippermetti wkoll link web għall-passaport tal-prodotti</w:t>
      </w:r>
      <w:r w:rsidRPr="007A26F9">
        <w:rPr>
          <w:b/>
          <w:i/>
          <w:lang w:val="it-IT"/>
        </w:rPr>
        <w:t>identifikatur uniku kif definit fl-Artikolu 2, il-paragrafu 1, il-punt 31 tar-Regolament (UE) .../...[ĠU daħħal in-numru tas-serje għar-Rekwiżiti tal-Ekodisinn għall-Prodotti Sostenibbli]</w:t>
      </w:r>
      <w:r w:rsidRPr="007A26F9">
        <w:rPr>
          <w:lang w:val="it-IT"/>
        </w:rPr>
        <w:t>;</w:t>
      </w:r>
      <w:r w:rsidR="00BC36CB">
        <w:rPr>
          <w:b/>
          <w:lang w:val="it-IT"/>
        </w:rPr>
        <w:t xml:space="preserve"> [Em. 50]</w:t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(16)</w:t>
      </w:r>
      <w:r w:rsidRPr="007A26F9">
        <w:rPr>
          <w:lang w:val="it-IT"/>
        </w:rPr>
        <w:tab/>
        <w:t xml:space="preserve">“identifikatur uniku tal-operatur” tfisser </w:t>
      </w:r>
      <w:r w:rsidRPr="007A26F9">
        <w:rPr>
          <w:strike/>
          <w:lang w:val="it-IT"/>
        </w:rPr>
        <w:t>sekwenza unika ta’ karattri għall-identifikazzjoni tal-atturi involuti fil-katina tal-valur tal-ġugarelli</w:t>
      </w:r>
      <w:r w:rsidRPr="007A26F9">
        <w:rPr>
          <w:b/>
          <w:i/>
          <w:lang w:val="it-IT"/>
        </w:rPr>
        <w:t>identifikatur tal-operatur kif definit fl-Artikolu 2, il-paragrafu 1, il-punt 32 tar-Regolament (UE) .../... [ĠU daħħal in-numru tas-serje għar-Rekwiżiti tal-Ekodisinn għall-Prodotti Sostenibbli]</w:t>
      </w:r>
      <w:r w:rsidRPr="007A26F9">
        <w:rPr>
          <w:lang w:val="it-IT"/>
        </w:rPr>
        <w:t>;</w:t>
      </w:r>
      <w:r w:rsidR="00BC36CB">
        <w:rPr>
          <w:b/>
          <w:lang w:val="it-IT"/>
        </w:rPr>
        <w:t xml:space="preserve"> [Em. 51]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(17)</w:t>
      </w:r>
      <w:r w:rsidRPr="007A26F9">
        <w:rPr>
          <w:lang w:val="it-IT"/>
        </w:rPr>
        <w:tab/>
        <w:t>“rilaxx għaċ-ċirkolazzjoni libera” tfisser il-proċedura doganali kif stabbilita fl-Artikolu 201 tar-Regolament (UE) Nru 952/2013;</w:t>
      </w:r>
    </w:p>
    <w:p w:rsidR="00BC36CB" w:rsidRDefault="00BC36CB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lastRenderedPageBreak/>
        <w:t>(18)</w:t>
      </w:r>
      <w:r w:rsidRPr="007A26F9">
        <w:rPr>
          <w:lang w:val="it-IT"/>
        </w:rPr>
        <w:tab/>
        <w:t>“awtoritajiet doganali” tfisser l-awtoritajiet doganali kif definiti fl-Artikolu 5, il-punt (1), tar-Regolament (UE) Nru 952/2013;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(19)</w:t>
      </w:r>
      <w:r w:rsidRPr="007A26F9">
        <w:rPr>
          <w:lang w:val="it-IT"/>
        </w:rPr>
        <w:tab/>
        <w:t>“Sistema ta’ Skambju taċ-Ċertifikati tat-Tieqa Unika tal-UE għad-Dwana” tfisser is-sistema msemmija fl-Artikolu 4 tar-Regolament (UE) 2022/2399 tal-Parlament Ewropew u tal-Kunsill</w:t>
      </w:r>
      <w:r>
        <w:rPr>
          <w:rStyle w:val="FootnoteReference"/>
        </w:rPr>
        <w:footnoteReference w:id="24"/>
      </w:r>
      <w:r w:rsidRPr="007A26F9">
        <w:rPr>
          <w:lang w:val="it-IT"/>
        </w:rPr>
        <w:t>;</w:t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(20)</w:t>
      </w:r>
      <w:r w:rsidRPr="007A26F9">
        <w:rPr>
          <w:lang w:val="it-IT"/>
        </w:rPr>
        <w:tab/>
        <w:t xml:space="preserve">“valutazzjoni tal-konformità” tfisser il-proċess li juri jekk ir-rekwiżiti </w:t>
      </w:r>
      <w:r w:rsidRPr="007A26F9">
        <w:rPr>
          <w:b/>
          <w:i/>
          <w:lang w:val="it-IT"/>
        </w:rPr>
        <w:t xml:space="preserve">tas-sikurezza </w:t>
      </w:r>
      <w:r w:rsidRPr="007A26F9">
        <w:rPr>
          <w:lang w:val="it-IT"/>
        </w:rPr>
        <w:t>essenzjali relatati ma’ ġugarell ġewx issodisfati;</w:t>
      </w:r>
      <w:r w:rsidR="00BC36CB">
        <w:rPr>
          <w:b/>
          <w:lang w:val="it-IT"/>
        </w:rPr>
        <w:t xml:space="preserve"> [Em. 52]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(21)</w:t>
      </w:r>
      <w:r w:rsidRPr="007A26F9">
        <w:rPr>
          <w:lang w:val="it-IT"/>
        </w:rPr>
        <w:tab/>
        <w:t>“korp tal-valutazzjoni tal-konformità” tfisser korp li jwettaq attivitajiet tal-valutazzjoni tal-konformità, inkluż ikkalibrar, ittestjar, ċertifikazzjoni u spezzjoni;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(22)</w:t>
      </w:r>
      <w:r w:rsidRPr="007A26F9">
        <w:rPr>
          <w:lang w:val="it-IT"/>
        </w:rPr>
        <w:tab/>
        <w:t>“akkreditazzjoni” tfisser akkreditazzjoni kif definita fl-Artikolu 2, il-punt (10), tar-Regolament (KE) Nru 765/2008;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(23)</w:t>
      </w:r>
      <w:r w:rsidRPr="007A26F9">
        <w:rPr>
          <w:lang w:val="it-IT"/>
        </w:rPr>
        <w:tab/>
        <w:t>“korp nazzjonali tal-akkreditazzjoni” tfisser korp nazzjonali tal-akkreditazzjoni kif definit fl-Artikolu 2, il-punt (11), tar-Regolament (KE) Nru 765/2008;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(24)</w:t>
      </w:r>
      <w:r w:rsidRPr="007A26F9">
        <w:rPr>
          <w:lang w:val="it-IT"/>
        </w:rPr>
        <w:tab/>
        <w:t>“periklu” tfisser sors potenzjali ta’ dannu;</w:t>
      </w:r>
    </w:p>
    <w:p w:rsidR="00BC36CB" w:rsidRDefault="00BC36CB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950960">
        <w:rPr>
          <w:lang w:val="it-IT"/>
        </w:rPr>
        <w:lastRenderedPageBreak/>
        <w:t>(25)</w:t>
      </w:r>
      <w:r w:rsidRPr="00950960">
        <w:rPr>
          <w:lang w:val="it-IT"/>
        </w:rPr>
        <w:tab/>
        <w:t>“riskju” tfisser il-kombinament tal-probabbiltà ta’ okkorrenza ta’ periklu u l-grad ta’ severità tad-dannu kkawżat minn dak il-periklu;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(26)</w:t>
      </w:r>
      <w:r w:rsidRPr="007A26F9">
        <w:rPr>
          <w:lang w:val="it-IT"/>
        </w:rPr>
        <w:tab/>
        <w:t>“ġbir lura” tfisser miżura maħsuba biex ġugarell jinġabar lura wara li jkun diġà tqiegħed għad-dispożizzjoni tal-utent finali;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(27)</w:t>
      </w:r>
      <w:r w:rsidRPr="007A26F9">
        <w:rPr>
          <w:lang w:val="it-IT"/>
        </w:rPr>
        <w:tab/>
        <w:t>“irtirar” tfisser miżura maħsuba biex ġugarell fil-katina tal-provvista ma jitħalliex isir disponibbli fis-suq;</w:t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(28)</w:t>
      </w:r>
      <w:r w:rsidRPr="007A26F9">
        <w:rPr>
          <w:lang w:val="it-IT"/>
        </w:rPr>
        <w:tab/>
        <w:t xml:space="preserve">“awtorità tas-sorveljanza tas-suq” tfisser awtorità </w:t>
      </w:r>
      <w:r w:rsidRPr="007A26F9">
        <w:rPr>
          <w:strike/>
          <w:lang w:val="it-IT"/>
        </w:rPr>
        <w:t>tas-sorveljanza tas-suq kif definita fl-Artikolu 3, il-punt (4),</w:t>
      </w:r>
      <w:r w:rsidRPr="007A26F9">
        <w:rPr>
          <w:b/>
          <w:i/>
          <w:lang w:val="it-IT"/>
        </w:rPr>
        <w:t>ddeżinjata minn Stat Membru skont l-Artikolu 10</w:t>
      </w:r>
      <w:r w:rsidRPr="007A26F9">
        <w:rPr>
          <w:lang w:val="it-IT"/>
        </w:rPr>
        <w:t xml:space="preserve"> tar-Regolament (UE) 2019/1020</w:t>
      </w:r>
      <w:r w:rsidRPr="007A26F9">
        <w:rPr>
          <w:b/>
          <w:i/>
          <w:lang w:val="it-IT"/>
        </w:rPr>
        <w:t xml:space="preserve"> bħala responsabbli mill-organizzazzjoni u mit-twettiq tas-sorveljanza tas-suq fit-territorju ta’ dak l-Istat Membru</w:t>
      </w:r>
      <w:r w:rsidRPr="007A26F9">
        <w:rPr>
          <w:lang w:val="it-IT"/>
        </w:rPr>
        <w:t>;</w:t>
      </w:r>
      <w:r w:rsidR="00BC36CB">
        <w:rPr>
          <w:b/>
          <w:lang w:val="it-IT"/>
        </w:rPr>
        <w:t xml:space="preserve"> [Em. 53]</w:t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b/>
          <w:i/>
          <w:lang w:val="it-IT"/>
        </w:rPr>
        <w:t>(28a)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“awtorità notifikanti” tfisser awtorità ddeżinjata minn Stat Membru skont dan ir-Regolament bħala responsabbli għall-valutazzjoni u n-notifika tal-korpi tal-valutazzjoni tal-konformità fit-territorju ta’ dak l-Istat Membru;</w:t>
      </w:r>
      <w:r w:rsidR="00BC36CB">
        <w:rPr>
          <w:b/>
          <w:lang w:val="it-IT"/>
        </w:rPr>
        <w:t xml:space="preserve"> [Em. 54]</w:t>
      </w:r>
    </w:p>
    <w:p w:rsidR="00BC36CB" w:rsidRDefault="00BC36CB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lastRenderedPageBreak/>
        <w:t>(29)</w:t>
      </w:r>
      <w:r w:rsidRPr="007A26F9">
        <w:rPr>
          <w:lang w:val="it-IT"/>
        </w:rPr>
        <w:tab/>
        <w:t xml:space="preserve">“ġugarell funzjonali” tfisser ġugarell li jaħdem u jintuża bl-istess mod bħal prodott, apparat </w:t>
      </w:r>
      <w:r w:rsidRPr="007A26F9">
        <w:rPr>
          <w:strike/>
          <w:lang w:val="it-IT"/>
        </w:rPr>
        <w:t xml:space="preserve">domestiku </w:t>
      </w:r>
      <w:r w:rsidRPr="007A26F9">
        <w:rPr>
          <w:lang w:val="it-IT"/>
        </w:rPr>
        <w:t xml:space="preserve">jew installazzjoni maħsuba biex jintużaw mill-adulti, </w:t>
      </w:r>
      <w:r w:rsidRPr="007A26F9">
        <w:rPr>
          <w:b/>
          <w:i/>
          <w:lang w:val="it-IT"/>
        </w:rPr>
        <w:t xml:space="preserve">li jippreżenta l-istess livell ta’ riskju bħall-prodott użat mill-adulti </w:t>
      </w:r>
      <w:r w:rsidRPr="007A26F9">
        <w:rPr>
          <w:lang w:val="it-IT"/>
        </w:rPr>
        <w:t xml:space="preserve">u jista’ jkun mudell f’minjatura ta’ </w:t>
      </w:r>
      <w:r w:rsidRPr="007A26F9">
        <w:rPr>
          <w:b/>
          <w:i/>
          <w:lang w:val="it-IT"/>
        </w:rPr>
        <w:t xml:space="preserve">tali </w:t>
      </w:r>
      <w:r w:rsidRPr="007A26F9">
        <w:rPr>
          <w:lang w:val="it-IT"/>
        </w:rPr>
        <w:t>prodott, apparat</w:t>
      </w:r>
      <w:r w:rsidRPr="007A26F9">
        <w:rPr>
          <w:strike/>
          <w:lang w:val="it-IT"/>
        </w:rPr>
        <w:t xml:space="preserve"> domestiku</w:t>
      </w:r>
      <w:r w:rsidRPr="007A26F9">
        <w:rPr>
          <w:lang w:val="it-IT"/>
        </w:rPr>
        <w:t xml:space="preserve"> jew installazzjoni</w:t>
      </w:r>
      <w:r w:rsidRPr="007A26F9">
        <w:rPr>
          <w:strike/>
          <w:lang w:val="it-IT"/>
        </w:rPr>
        <w:t xml:space="preserve"> ta’ dan it-tip</w:t>
      </w:r>
      <w:r w:rsidRPr="007A26F9">
        <w:rPr>
          <w:lang w:val="it-IT"/>
        </w:rPr>
        <w:t>;</w:t>
      </w:r>
      <w:r w:rsidR="00BC36CB">
        <w:rPr>
          <w:b/>
          <w:lang w:val="it-IT"/>
        </w:rPr>
        <w:t xml:space="preserve"> [Em. 55]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(30)</w:t>
      </w:r>
      <w:r w:rsidRPr="007A26F9">
        <w:rPr>
          <w:lang w:val="it-IT"/>
        </w:rPr>
        <w:tab/>
        <w:t>“ġugarell tal-ilma” tfisser ġugarell li hu maħsub biex jintuża fl-ilma baxx u li kapaċi jġorr jew jappoġġa tifel jew tifla fl-ilma;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(31)</w:t>
      </w:r>
      <w:r w:rsidRPr="007A26F9">
        <w:rPr>
          <w:lang w:val="it-IT"/>
        </w:rPr>
        <w:tab/>
        <w:t>“ġugarell tal-attività” tfisser ġugarell għal użu domestiku li l-istruttura tal-appoġġ tiegħu tibqa’ fil-post meta tkun qed issir l-attività u li hu maħsub biex it-tfal jiddendlu, jaqbżu, jitbandlu, jiżżerżqu, jitilgħu u jinżlu, jduru, jimxu fuq żaqqhom, jitkaxkru, jew xi kombinament tagħhom;</w:t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(32)</w:t>
      </w:r>
      <w:r w:rsidRPr="007A26F9">
        <w:rPr>
          <w:lang w:val="it-IT"/>
        </w:rPr>
        <w:tab/>
        <w:t xml:space="preserve">“ġugarell kimiku” tfisser ġugarell maħsub għal </w:t>
      </w:r>
      <w:r w:rsidRPr="007A26F9">
        <w:rPr>
          <w:strike/>
          <w:lang w:val="it-IT"/>
        </w:rPr>
        <w:t>immaniġġjar</w:t>
      </w:r>
      <w:r w:rsidRPr="007A26F9">
        <w:rPr>
          <w:b/>
          <w:i/>
          <w:lang w:val="it-IT"/>
        </w:rPr>
        <w:t>maniġġar</w:t>
      </w:r>
      <w:r w:rsidRPr="007A26F9">
        <w:rPr>
          <w:lang w:val="it-IT"/>
        </w:rPr>
        <w:t xml:space="preserve"> dirett ta’ sustanzi u taħlitiet kimiċi</w:t>
      </w:r>
      <w:r w:rsidRPr="007A26F9">
        <w:rPr>
          <w:b/>
          <w:i/>
          <w:lang w:val="it-IT"/>
        </w:rPr>
        <w:t xml:space="preserve"> u li jintuża b’mod li jkun xieraq għal grupp ta’ età partikolari u taħt is-superviżjoni ta’ adult</w:t>
      </w:r>
      <w:r w:rsidRPr="007A26F9">
        <w:rPr>
          <w:lang w:val="it-IT"/>
        </w:rPr>
        <w:t>;</w:t>
      </w:r>
      <w:r w:rsidR="00BC36CB">
        <w:rPr>
          <w:b/>
          <w:lang w:val="it-IT"/>
        </w:rPr>
        <w:t xml:space="preserve"> [Em. 56]</w:t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(33)</w:t>
      </w:r>
      <w:r w:rsidRPr="007A26F9">
        <w:rPr>
          <w:lang w:val="it-IT"/>
        </w:rPr>
        <w:tab/>
        <w:t>“</w:t>
      </w:r>
      <w:r w:rsidRPr="007A26F9">
        <w:rPr>
          <w:strike/>
          <w:lang w:val="it-IT"/>
        </w:rPr>
        <w:t>logħba fuq bord relatata max-xamm</w:t>
      </w:r>
      <w:r w:rsidRPr="007A26F9">
        <w:rPr>
          <w:b/>
          <w:i/>
          <w:lang w:val="it-IT"/>
        </w:rPr>
        <w:t>board game abbażi tax-xamm</w:t>
      </w:r>
      <w:r w:rsidRPr="007A26F9">
        <w:rPr>
          <w:lang w:val="it-IT"/>
        </w:rPr>
        <w:t xml:space="preserve">” tfisser ġugarell maħsub biex jgħin lit-tfal jitgħallmu jagħrfu </w:t>
      </w:r>
      <w:r w:rsidRPr="007A26F9">
        <w:rPr>
          <w:strike/>
          <w:lang w:val="it-IT"/>
        </w:rPr>
        <w:t>rwejjaħ</w:t>
      </w:r>
      <w:r w:rsidRPr="007A26F9">
        <w:rPr>
          <w:b/>
          <w:i/>
          <w:lang w:val="it-IT"/>
        </w:rPr>
        <w:t>jew jikkombinaw irwejjaħ</w:t>
      </w:r>
      <w:r w:rsidRPr="007A26F9">
        <w:rPr>
          <w:lang w:val="it-IT"/>
        </w:rPr>
        <w:t xml:space="preserve"> jew togħmiet differenti;</w:t>
      </w:r>
      <w:r w:rsidR="00BC36CB">
        <w:rPr>
          <w:b/>
          <w:lang w:val="it-IT"/>
        </w:rPr>
        <w:t xml:space="preserve"> [Em. 57]</w:t>
      </w:r>
    </w:p>
    <w:p w:rsidR="00BC36CB" w:rsidRDefault="00BC36CB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lastRenderedPageBreak/>
        <w:t>(34)</w:t>
      </w:r>
      <w:r w:rsidRPr="007A26F9">
        <w:rPr>
          <w:lang w:val="it-IT"/>
        </w:rPr>
        <w:tab/>
        <w:t>“kit kożmetiku” tfisser ġugarell maħsub biex jgħin lit-tfal jitgħallmu jagħmlu prodotti kożmetiċi bħal fwejjaħ, sapun, kremi, xampujiet, conditioners, sapun tal-banju, toothpastes kif ukoll tlellix, lipsticks u makeup ieħor;</w:t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(35)</w:t>
      </w:r>
      <w:r w:rsidRPr="007A26F9">
        <w:rPr>
          <w:lang w:val="it-IT"/>
        </w:rPr>
        <w:tab/>
        <w:t>“logħba tat-tegħim” tfisser logħba maħsuba biex it-tfal ikunu jistgħu jagħmlu ħlewwiet jew ikel permezz ta’ ingredjenti tal-ikel, inkluż likwidi, trabijiet u aromi</w:t>
      </w:r>
      <w:r w:rsidRPr="007A26F9">
        <w:rPr>
          <w:b/>
          <w:i/>
          <w:lang w:val="it-IT"/>
        </w:rPr>
        <w:t xml:space="preserve"> mingħajr l-użu ta’ kwalunkwe sors ta’ sħana</w:t>
      </w:r>
      <w:r w:rsidRPr="007A26F9">
        <w:rPr>
          <w:lang w:val="it-IT"/>
        </w:rPr>
        <w:t>;</w:t>
      </w:r>
      <w:r w:rsidR="00BC36CB">
        <w:rPr>
          <w:b/>
          <w:lang w:val="it-IT"/>
        </w:rPr>
        <w:t xml:space="preserve"> [Em. 58]</w:t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strike/>
          <w:lang w:val="it-IT"/>
        </w:rPr>
        <w:t>(36)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“sustanza tat-tħassib” tfisser sustanza tat-tħassib kif definita fl-Artikolu 2, il-punt (28), tar-Regolament (UE) …/… [dwar ir-rekwiżiti tal-Ekodisinn għal Prodotti Sostenibbli].</w:t>
      </w:r>
      <w:r w:rsidR="00BC36CB" w:rsidRPr="00BC36CB">
        <w:rPr>
          <w:rFonts w:ascii="Times New Roman Bold" w:hAnsi="Times New Roman Bold"/>
          <w:b/>
          <w:lang w:val="it-IT"/>
        </w:rPr>
        <w:t xml:space="preserve"> [Em. 59]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t>Artikolu 4</w:t>
      </w:r>
      <w:r w:rsidRPr="007A26F9">
        <w:rPr>
          <w:lang w:val="it-IT"/>
        </w:rPr>
        <w:br/>
        <w:t xml:space="preserve">Moviment liberu </w:t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L-Istati Membri ma għandhomx</w:t>
      </w:r>
      <w:r w:rsidRPr="007A26F9">
        <w:rPr>
          <w:b/>
          <w:i/>
          <w:lang w:val="it-IT"/>
        </w:rPr>
        <w:t xml:space="preserve"> jipprojbixxu, jirrestrinġu jew</w:t>
      </w:r>
      <w:r w:rsidRPr="007A26F9">
        <w:rPr>
          <w:lang w:val="it-IT"/>
        </w:rPr>
        <w:t xml:space="preserve"> jimpedixxu, minħabba raġunijiet relatati mas-saħħa u s-sikurezza jew aspetti oħra koperti minn dan ir-Regolament, it-tqegħid għad-dispożizzjoni fis-suq tal-ġugarelli konformi ma’ dan ir-Regolament.</w:t>
      </w:r>
      <w:r w:rsidR="00BC36CB">
        <w:rPr>
          <w:b/>
          <w:lang w:val="it-IT"/>
        </w:rPr>
        <w:t xml:space="preserve"> [Em. 60]</w:t>
      </w:r>
    </w:p>
    <w:p w:rsidR="00BC36CB" w:rsidRDefault="00BC36CB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lastRenderedPageBreak/>
        <w:t>2.</w:t>
      </w:r>
      <w:r w:rsidRPr="007A26F9">
        <w:rPr>
          <w:lang w:val="it-IT"/>
        </w:rPr>
        <w:tab/>
        <w:t>Waqt fieri kummerċjali, wirjiet u dimostrazzjonijiet jew avvenimenti simili, l-Istati Membri ma għandhomx iwaqqfu l-wiri ta’ ġugarell li ma jkunx konformi ma’ dan ir-Regolament, diment li jkun hemm sinjal viżibbli li jindika b’mod ċar li l-ġugarell mhux konformi ma’ dan ir-Regolament u mhux se jkun disponibbli fis-suq qabel ma jinġieb f’konformità.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it-IT"/>
        </w:rPr>
      </w:pPr>
      <w:r w:rsidRPr="007A26F9">
        <w:rPr>
          <w:lang w:val="it-IT"/>
        </w:rPr>
        <w:t>Waqt il-fieri, il-wirjiet u d-dimostrazzjonijiet, l-operaturi ekonomiċi għandhom jittieħdu miżuri adegwati biex jiżguraw il-protezzjoni tal-bnedmin.</w:t>
      </w:r>
    </w:p>
    <w:p w:rsidR="00F96114" w:rsidRPr="00BC36CB" w:rsidRDefault="00F96114" w:rsidP="00332307">
      <w:pPr>
        <w:spacing w:before="120" w:after="120" w:line="360" w:lineRule="auto"/>
        <w:jc w:val="center"/>
        <w:rPr>
          <w:b/>
          <w:lang w:val="it-IT"/>
        </w:rPr>
      </w:pPr>
      <w:r w:rsidRPr="007A26F9">
        <w:rPr>
          <w:lang w:val="it-IT"/>
        </w:rPr>
        <w:t>Artikolu 5</w:t>
      </w:r>
      <w:r w:rsidRPr="007A26F9">
        <w:rPr>
          <w:lang w:val="it-IT"/>
        </w:rPr>
        <w:br/>
        <w:t xml:space="preserve">Rekwiżiti </w:t>
      </w:r>
      <w:r w:rsidRPr="007A26F9">
        <w:rPr>
          <w:strike/>
          <w:lang w:val="it-IT"/>
        </w:rPr>
        <w:t xml:space="preserve">tal-prodotti </w:t>
      </w:r>
      <w:r w:rsidRPr="007A26F9">
        <w:rPr>
          <w:b/>
          <w:i/>
          <w:lang w:val="it-IT"/>
        </w:rPr>
        <w:t>tas-sikurezza essenzjali</w:t>
      </w:r>
      <w:r w:rsidR="00BC36CB">
        <w:rPr>
          <w:b/>
          <w:lang w:val="it-IT"/>
        </w:rPr>
        <w:t xml:space="preserve"> [Em. 61]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Il-ġugarelli għandhom jitqiegħdu fis-suq biss jekk ikunu konformi mar-rekwiżiti tas-sikurezza essenzjali li jinkludu r-rekwiżit tas-sikurezza stabbilit fil-paragrafu 2 (“rekwiżit tas-sikurezza ġenerali”) u r-rekwiżiti tas-sikurezza stabbiliti fl-Anness II (“rekwiżiti tas-sikurezza partikolari”).</w:t>
      </w:r>
    </w:p>
    <w:p w:rsidR="00BC36CB" w:rsidRDefault="00BC36CB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lastRenderedPageBreak/>
        <w:t>2.</w:t>
      </w:r>
      <w:r w:rsidRPr="007A26F9">
        <w:rPr>
          <w:lang w:val="it-IT"/>
        </w:rPr>
        <w:tab/>
        <w:t xml:space="preserve">Il-ġugarelli ma għandhomx joħolqu riskju għas-saħħa jew is-sikurezza tal-utenti jew ta’ partijiet terzi, </w:t>
      </w:r>
      <w:r w:rsidRPr="007A26F9">
        <w:rPr>
          <w:strike/>
          <w:lang w:val="it-IT"/>
        </w:rPr>
        <w:t xml:space="preserve">inkluż is-saħħa psikoloġika u mentali, il-benesseri u l-iżvilupp konjittiv tat-tfal, </w:t>
      </w:r>
      <w:r w:rsidRPr="007A26F9">
        <w:rPr>
          <w:lang w:val="it-IT"/>
        </w:rPr>
        <w:t>meta jintużaw kif maħsub jew b’mod prevedibbli, filwaqt li titqies l-imġiba tat-tfal.</w:t>
      </w:r>
      <w:r w:rsidR="00BC36CB">
        <w:rPr>
          <w:b/>
          <w:lang w:val="it-IT"/>
        </w:rPr>
        <w:t xml:space="preserve"> [Em. 62]</w:t>
      </w:r>
    </w:p>
    <w:p w:rsidR="00F96114" w:rsidRPr="00BC36CB" w:rsidRDefault="00F96114" w:rsidP="00332307">
      <w:pPr>
        <w:spacing w:before="120" w:after="120" w:line="360" w:lineRule="auto"/>
        <w:ind w:left="850"/>
        <w:rPr>
          <w:b/>
          <w:lang w:val="it-IT"/>
        </w:rPr>
      </w:pPr>
      <w:r w:rsidRPr="007A26F9">
        <w:rPr>
          <w:b/>
          <w:i/>
          <w:lang w:val="it-IT"/>
        </w:rPr>
        <w:t>Meta jivvaluta r-riskju msemmi fl-ewwel subparagrafu, manifattur ta’ ġugarelli konnessi b’mod diġitali għandu, meta xieraq, skont l-aħjar sforzi raġonevoli, iqis ukoll kwalunkwe riskju għas-saħħa mentali, kif ukoll għall-iżvilupp konjittiv, tat-tfal, li jista’ jinħoloq meta tali ġugarelli jintużaw skont l-użu maħsub tagħhom.</w:t>
      </w:r>
      <w:r w:rsidR="00BC36CB">
        <w:rPr>
          <w:b/>
          <w:lang w:val="it-IT"/>
        </w:rPr>
        <w:t xml:space="preserve"> [Em. 63]</w:t>
      </w:r>
    </w:p>
    <w:p w:rsidR="00F96114" w:rsidRPr="00BC36CB" w:rsidRDefault="00F96114" w:rsidP="00332307">
      <w:pPr>
        <w:spacing w:before="120" w:after="120" w:line="360" w:lineRule="auto"/>
        <w:ind w:left="850"/>
        <w:rPr>
          <w:b/>
          <w:lang w:val="it-IT"/>
        </w:rPr>
      </w:pPr>
      <w:r w:rsidRPr="007A26F9">
        <w:rPr>
          <w:b/>
          <w:i/>
          <w:lang w:val="it-IT"/>
        </w:rPr>
        <w:t>Manifattur għandu japplika t-tieni subparagrafu b’mod li jkun proporzjonat għall-kapaċità tiegħu b’rabta mal-valutazzjoni adegwata ta’ dawk ir-riskji.</w:t>
      </w:r>
      <w:r w:rsidR="00BC36CB">
        <w:rPr>
          <w:b/>
          <w:lang w:val="it-IT"/>
        </w:rPr>
        <w:t xml:space="preserve"> [Em. 64]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it-IT"/>
        </w:rPr>
      </w:pPr>
      <w:r w:rsidRPr="007A26F9">
        <w:rPr>
          <w:lang w:val="it-IT"/>
        </w:rPr>
        <w:t>Meta jiġi vvalutat ir-riskju msemmi fl-ewwel subparagrafu, għandha titqies l-abbiltà tal-utenti u, meta xieraq, tas-superviżuri tagħhom. Meta ġugarell ikun maħsub biex jintuża mit-tfal sa 36 xahar jew minn gruppi ta’ età speċifikati oħra, għandha titqies l-abbiltà tal-utenti f’dak il-grupp ta’ età speċifiku.</w:t>
      </w:r>
    </w:p>
    <w:p w:rsidR="00BC36CB" w:rsidRDefault="00BC36CB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lastRenderedPageBreak/>
        <w:t>3.</w:t>
      </w:r>
      <w:r w:rsidRPr="007A26F9">
        <w:rPr>
          <w:lang w:val="it-IT"/>
        </w:rPr>
        <w:tab/>
        <w:t>Il-ġugarelli mqiegħda fis-suq għandhom ikunu konformi mar-rekwiżiti tas-sikurezza essenzjali tul il-perjodu tal-użu prevedibbli tagħhom.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t>Artikolu 6</w:t>
      </w:r>
      <w:r w:rsidRPr="007A26F9">
        <w:rPr>
          <w:lang w:val="it-IT"/>
        </w:rPr>
        <w:br/>
        <w:t>Twissijiet</w:t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Meta meħtieġ biex ikun żgurat l-użu sikur tagħhom</w:t>
      </w:r>
      <w:r w:rsidRPr="007A26F9">
        <w:rPr>
          <w:b/>
          <w:i/>
          <w:lang w:val="it-IT"/>
        </w:rPr>
        <w:t xml:space="preserve"> u s-saħħa tat-tfal</w:t>
      </w:r>
      <w:r w:rsidRPr="007A26F9">
        <w:rPr>
          <w:lang w:val="it-IT"/>
        </w:rPr>
        <w:t>, il-ġugarelli għandu jkollhom twissija</w:t>
      </w:r>
      <w:r w:rsidRPr="007A26F9">
        <w:rPr>
          <w:strike/>
          <w:lang w:val="it-IT"/>
        </w:rPr>
        <w:t xml:space="preserve"> ġenerali</w:t>
      </w:r>
      <w:r w:rsidRPr="007A26F9">
        <w:rPr>
          <w:lang w:val="it-IT"/>
        </w:rPr>
        <w:t xml:space="preserve"> li tispeċifika l-limitazzjonijiet xierqa tal-utent. Il-limitazzjonijiet tal-utent għandhom jinkludu mill-inqas l-età minima </w:t>
      </w:r>
      <w:r w:rsidRPr="007A26F9">
        <w:rPr>
          <w:strike/>
          <w:lang w:val="it-IT"/>
        </w:rPr>
        <w:t xml:space="preserve">jew massima </w:t>
      </w:r>
      <w:r w:rsidRPr="007A26F9">
        <w:rPr>
          <w:lang w:val="it-IT"/>
        </w:rPr>
        <w:t xml:space="preserve">tal-utent u, meta xieraq, l-abbiltajiet meħtieġa tal-utent, il-piż massimu jew </w:t>
      </w:r>
      <w:r w:rsidRPr="007A26F9">
        <w:rPr>
          <w:b/>
          <w:i/>
          <w:lang w:val="it-IT"/>
        </w:rPr>
        <w:t xml:space="preserve">il-piż </w:t>
      </w:r>
      <w:r w:rsidRPr="007A26F9">
        <w:rPr>
          <w:lang w:val="it-IT"/>
        </w:rPr>
        <w:t xml:space="preserve">minimu tal-utent, u l-ħtieġa li jkun żgurat li l-ġugarell jintuża </w:t>
      </w:r>
      <w:r w:rsidRPr="007A26F9">
        <w:rPr>
          <w:strike/>
          <w:lang w:val="it-IT"/>
        </w:rPr>
        <w:t>biss bis-superviżjoni adulta</w:t>
      </w:r>
      <w:r w:rsidRPr="007A26F9">
        <w:rPr>
          <w:b/>
          <w:i/>
          <w:lang w:val="it-IT"/>
        </w:rPr>
        <w:t>taħt is-superviżjoni tal-adulti</w:t>
      </w:r>
      <w:r w:rsidRPr="007A26F9">
        <w:rPr>
          <w:lang w:val="it-IT"/>
        </w:rPr>
        <w:t>.</w:t>
      </w:r>
      <w:r w:rsidR="00BC36CB">
        <w:rPr>
          <w:b/>
          <w:lang w:val="it-IT"/>
        </w:rPr>
        <w:t xml:space="preserve"> [Em. 65]</w:t>
      </w:r>
    </w:p>
    <w:p w:rsidR="00BC36CB" w:rsidRDefault="00BC36CB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lastRenderedPageBreak/>
        <w:t>2.</w:t>
      </w:r>
      <w:r w:rsidRPr="007A26F9">
        <w:rPr>
          <w:lang w:val="it-IT"/>
        </w:rPr>
        <w:tab/>
        <w:t xml:space="preserve">Il-kategoriji tal-ġugarelli </w:t>
      </w:r>
      <w:r w:rsidRPr="007A26F9">
        <w:rPr>
          <w:strike/>
          <w:lang w:val="it-IT"/>
        </w:rPr>
        <w:t>li ġejjin</w:t>
      </w:r>
      <w:r w:rsidRPr="007A26F9">
        <w:rPr>
          <w:b/>
          <w:i/>
          <w:lang w:val="it-IT"/>
        </w:rPr>
        <w:t>stabbiliti fl-Anness III</w:t>
      </w:r>
      <w:r w:rsidRPr="007A26F9">
        <w:rPr>
          <w:lang w:val="it-IT"/>
        </w:rPr>
        <w:t xml:space="preserve"> għandu jkollhom twissijiet</w:t>
      </w:r>
      <w:r w:rsidRPr="007A26F9">
        <w:rPr>
          <w:strike/>
          <w:lang w:val="it-IT"/>
        </w:rPr>
        <w:t xml:space="preserve"> f’konformità mar-regoli għal kull kategorija stabbiliti fl-Anness III</w:t>
      </w:r>
      <w:r w:rsidRPr="007A26F9">
        <w:rPr>
          <w:lang w:val="it-IT"/>
        </w:rPr>
        <w:t>:</w:t>
      </w:r>
      <w:r w:rsidR="00BC36CB">
        <w:rPr>
          <w:b/>
          <w:lang w:val="it-IT"/>
        </w:rPr>
        <w:t xml:space="preserve"> [Em. 66]</w:t>
      </w:r>
    </w:p>
    <w:p w:rsidR="00F96114" w:rsidRPr="00BC36CB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strike/>
          <w:lang w:val="it-IT"/>
        </w:rPr>
        <w:t>(a)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il-ġugarelli mhux maħsuba biex jintużaw mit-tfal sa 36 xahar;</w:t>
      </w:r>
      <w:r w:rsidR="00BC36CB" w:rsidRPr="00BC36CB">
        <w:rPr>
          <w:rFonts w:ascii="Times New Roman Bold" w:hAnsi="Times New Roman Bold"/>
          <w:b/>
          <w:lang w:val="it-IT"/>
        </w:rPr>
        <w:t xml:space="preserve"> [Em. 67]</w:t>
      </w:r>
    </w:p>
    <w:p w:rsidR="00F96114" w:rsidRPr="00BC36CB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strike/>
          <w:lang w:val="it-IT"/>
        </w:rPr>
        <w:t>(b)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il-ġugarelli tal-attività;</w:t>
      </w:r>
      <w:r w:rsidR="00BC36CB" w:rsidRPr="00BC36CB">
        <w:rPr>
          <w:rFonts w:ascii="Times New Roman Bold" w:hAnsi="Times New Roman Bold"/>
          <w:b/>
          <w:lang w:val="it-IT"/>
        </w:rPr>
        <w:t xml:space="preserve"> [Em. 68]</w:t>
      </w:r>
    </w:p>
    <w:p w:rsidR="00F96114" w:rsidRPr="00BC36CB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strike/>
          <w:lang w:val="it-IT"/>
        </w:rPr>
        <w:t>(c)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il-ġugarelli funzjonali;</w:t>
      </w:r>
      <w:r w:rsidR="00BC36CB" w:rsidRPr="00BC36CB">
        <w:rPr>
          <w:rFonts w:ascii="Times New Roman Bold" w:hAnsi="Times New Roman Bold"/>
          <w:b/>
          <w:lang w:val="it-IT"/>
        </w:rPr>
        <w:t xml:space="preserve"> [Em. 69]</w:t>
      </w:r>
    </w:p>
    <w:p w:rsidR="00F96114" w:rsidRPr="00BC36CB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strike/>
          <w:lang w:val="it-IT"/>
        </w:rPr>
        <w:t>(d)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il-ġugarelli kimiċi;</w:t>
      </w:r>
      <w:r w:rsidR="00BC36CB" w:rsidRPr="00BC36CB">
        <w:rPr>
          <w:rFonts w:ascii="Times New Roman Bold" w:hAnsi="Times New Roman Bold"/>
          <w:b/>
          <w:lang w:val="it-IT"/>
        </w:rPr>
        <w:t xml:space="preserve"> [Em. 70]</w:t>
      </w:r>
    </w:p>
    <w:p w:rsidR="00F96114" w:rsidRPr="00BC36CB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strike/>
          <w:lang w:val="it-IT"/>
        </w:rPr>
        <w:t>(e)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l-iskates, ir-roller skates, l-inline skates, l-iskateboards, l-iskuters u r-roti tal-logħob tat-tfal;</w:t>
      </w:r>
      <w:r w:rsidR="00BC36CB" w:rsidRPr="00BC36CB">
        <w:rPr>
          <w:rFonts w:ascii="Times New Roman Bold" w:hAnsi="Times New Roman Bold"/>
          <w:b/>
          <w:lang w:val="it-IT"/>
        </w:rPr>
        <w:t xml:space="preserve"> [Em. 71]</w:t>
      </w:r>
    </w:p>
    <w:p w:rsidR="00F96114" w:rsidRPr="00BC36CB" w:rsidRDefault="00F96114" w:rsidP="00332307">
      <w:pPr>
        <w:spacing w:before="120" w:after="120" w:line="360" w:lineRule="auto"/>
        <w:ind w:left="1416" w:hanging="566"/>
        <w:rPr>
          <w:b/>
          <w:lang w:val="pt-PT"/>
        </w:rPr>
      </w:pPr>
      <w:r w:rsidRPr="00BC36CB">
        <w:rPr>
          <w:strike/>
          <w:lang w:val="pt-PT"/>
        </w:rPr>
        <w:t>(f)</w:t>
      </w:r>
      <w:r w:rsidRPr="00BC36CB">
        <w:rPr>
          <w:lang w:val="pt-PT"/>
        </w:rPr>
        <w:tab/>
      </w:r>
      <w:r w:rsidRPr="00BC36CB">
        <w:rPr>
          <w:strike/>
          <w:lang w:val="pt-PT"/>
        </w:rPr>
        <w:t>il-ġugarelli tal-ilma;</w:t>
      </w:r>
      <w:r w:rsidR="00BC36CB" w:rsidRPr="00BC36CB">
        <w:rPr>
          <w:rFonts w:ascii="Times New Roman Bold" w:hAnsi="Times New Roman Bold"/>
          <w:b/>
          <w:lang w:val="pt-PT"/>
        </w:rPr>
        <w:t xml:space="preserve"> [Em. 72]</w:t>
      </w:r>
    </w:p>
    <w:p w:rsidR="00F96114" w:rsidRPr="00BC36CB" w:rsidRDefault="00F96114" w:rsidP="00332307">
      <w:pPr>
        <w:spacing w:before="120" w:after="120" w:line="360" w:lineRule="auto"/>
        <w:ind w:left="1416" w:hanging="566"/>
        <w:rPr>
          <w:b/>
          <w:lang w:val="pt-PT"/>
        </w:rPr>
      </w:pPr>
      <w:r w:rsidRPr="00BC36CB">
        <w:rPr>
          <w:strike/>
          <w:lang w:val="pt-PT"/>
        </w:rPr>
        <w:t>(g)</w:t>
      </w:r>
      <w:r w:rsidRPr="00BC36CB">
        <w:rPr>
          <w:lang w:val="pt-PT"/>
        </w:rPr>
        <w:tab/>
      </w:r>
      <w:r w:rsidRPr="00BC36CB">
        <w:rPr>
          <w:strike/>
          <w:lang w:val="pt-PT"/>
        </w:rPr>
        <w:t>il-ġugarelli fl-ikel;</w:t>
      </w:r>
      <w:r w:rsidR="00BC36CB" w:rsidRPr="00BC36CB">
        <w:rPr>
          <w:rFonts w:ascii="Times New Roman Bold" w:hAnsi="Times New Roman Bold"/>
          <w:b/>
          <w:lang w:val="pt-PT"/>
        </w:rPr>
        <w:t xml:space="preserve"> [Em. 73]</w:t>
      </w:r>
    </w:p>
    <w:p w:rsidR="00F96114" w:rsidRPr="00BC36CB" w:rsidRDefault="00F96114" w:rsidP="00332307">
      <w:pPr>
        <w:spacing w:before="120" w:after="120" w:line="360" w:lineRule="auto"/>
        <w:ind w:left="1416" w:hanging="566"/>
        <w:rPr>
          <w:b/>
          <w:lang w:val="pt-PT"/>
        </w:rPr>
      </w:pPr>
      <w:r w:rsidRPr="00BC36CB">
        <w:rPr>
          <w:strike/>
          <w:lang w:val="pt-PT"/>
        </w:rPr>
        <w:t>(h)</w:t>
      </w:r>
      <w:r w:rsidRPr="00BC36CB">
        <w:rPr>
          <w:lang w:val="pt-PT"/>
        </w:rPr>
        <w:tab/>
      </w:r>
      <w:r w:rsidRPr="00BC36CB">
        <w:rPr>
          <w:strike/>
          <w:lang w:val="pt-PT"/>
        </w:rPr>
        <w:t>l-imitazzjonijiet tal-maskri u l-elmi protettivi;</w:t>
      </w:r>
      <w:r w:rsidR="00BC36CB" w:rsidRPr="00BC36CB">
        <w:rPr>
          <w:rFonts w:ascii="Times New Roman Bold" w:hAnsi="Times New Roman Bold"/>
          <w:b/>
          <w:lang w:val="pt-PT"/>
        </w:rPr>
        <w:t xml:space="preserve"> [Em. 74]</w:t>
      </w:r>
    </w:p>
    <w:p w:rsidR="00F96114" w:rsidRPr="00BC36CB" w:rsidRDefault="00F96114" w:rsidP="00332307">
      <w:pPr>
        <w:spacing w:before="120" w:after="120" w:line="360" w:lineRule="auto"/>
        <w:ind w:left="1416" w:hanging="566"/>
        <w:rPr>
          <w:rFonts w:ascii="Symbol" w:hAnsi="Symbol"/>
          <w:b/>
          <w:lang w:val="pt-PT"/>
        </w:rPr>
      </w:pPr>
      <w:r w:rsidRPr="00BC36CB">
        <w:rPr>
          <w:strike/>
          <w:lang w:val="pt-PT"/>
        </w:rPr>
        <w:t>(i)</w:t>
      </w:r>
      <w:r w:rsidRPr="00BC36CB">
        <w:rPr>
          <w:lang w:val="pt-PT"/>
        </w:rPr>
        <w:tab/>
      </w:r>
      <w:r w:rsidRPr="00BC36CB">
        <w:rPr>
          <w:strike/>
          <w:lang w:val="pt-PT"/>
        </w:rPr>
        <w:t>il-ġugarelli maħsuba biex jiddendlu min-naħa għall-oħra ta’ benniena, kott jew pram bi spag, ħbula, lastiku jew ċineg;</w:t>
      </w:r>
      <w:r w:rsidR="00BC36CB" w:rsidRPr="00BC36CB">
        <w:rPr>
          <w:rFonts w:ascii="Times New Roman Bold" w:hAnsi="Times New Roman Bold"/>
          <w:b/>
          <w:lang w:val="pt-PT"/>
        </w:rPr>
        <w:t xml:space="preserve"> [Em. 75]</w:t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b/>
          <w:lang w:val="pt-PT"/>
        </w:rPr>
      </w:pPr>
      <w:r w:rsidRPr="00BC36CB">
        <w:rPr>
          <w:strike/>
          <w:lang w:val="pt-PT"/>
        </w:rPr>
        <w:t>(j)</w:t>
      </w:r>
      <w:r w:rsidRPr="00BC36CB">
        <w:rPr>
          <w:lang w:val="pt-PT"/>
        </w:rPr>
        <w:tab/>
      </w:r>
      <w:r w:rsidRPr="00BC36CB">
        <w:rPr>
          <w:strike/>
          <w:lang w:val="pt-PT"/>
        </w:rPr>
        <w:t>l-imballaġġ tal-fwejjaħ li jinsabu fil-logħbiet fuq bord relatati max-xamm, fil-kitts kożmetiċi u fil-logħbiet relatati mat-tegħim.</w:t>
      </w:r>
      <w:r w:rsidR="00BC36CB" w:rsidRPr="00BC36CB">
        <w:rPr>
          <w:rFonts w:ascii="Times New Roman Bold" w:hAnsi="Times New Roman Bold"/>
          <w:b/>
          <w:lang w:val="pt-PT"/>
        </w:rPr>
        <w:t xml:space="preserve"> </w:t>
      </w:r>
      <w:proofErr w:type="gramStart"/>
      <w:r w:rsidR="00BC36CB" w:rsidRPr="00950960">
        <w:rPr>
          <w:rFonts w:ascii="Times New Roman Bold" w:hAnsi="Times New Roman Bold"/>
          <w:b/>
          <w:lang w:val="pt-PT"/>
        </w:rPr>
        <w:t>[Em</w:t>
      </w:r>
      <w:proofErr w:type="gramEnd"/>
      <w:r w:rsidR="00BC36CB" w:rsidRPr="00950960">
        <w:rPr>
          <w:rFonts w:ascii="Times New Roman Bold" w:hAnsi="Times New Roman Bold"/>
          <w:b/>
          <w:lang w:val="pt-PT"/>
        </w:rPr>
        <w:t>. 76]</w:t>
      </w:r>
    </w:p>
    <w:p w:rsidR="00BC36CB" w:rsidRPr="00950960" w:rsidRDefault="00BC36CB">
      <w:pPr>
        <w:widowControl/>
        <w:rPr>
          <w:lang w:val="pt-PT"/>
        </w:rPr>
      </w:pPr>
      <w:r w:rsidRPr="00950960">
        <w:rPr>
          <w:lang w:val="pt-PT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850"/>
        <w:rPr>
          <w:lang w:val="pt-PT"/>
        </w:rPr>
      </w:pPr>
      <w:r w:rsidRPr="00950960">
        <w:rPr>
          <w:lang w:val="pt-PT"/>
        </w:rPr>
        <w:lastRenderedPageBreak/>
        <w:t>Il-ġugarelli ma għandux ikollhom twissija waħda jew iktar minn dawk stabbiliti fl-Anness III jekk dawk it-twissijiet ikunu jikkontradixxu l-użu intenzjonat tal-ġugarell, kif determinat mill-funzjoni, id-dimensjoni u l-karatteristiċi tiegħu.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b/>
          <w:lang w:val="pt-PT"/>
        </w:rPr>
      </w:pPr>
      <w:r w:rsidRPr="00950960">
        <w:rPr>
          <w:lang w:val="pt-PT"/>
        </w:rPr>
        <w:t>3.</w:t>
      </w:r>
      <w:r w:rsidRPr="00950960">
        <w:rPr>
          <w:lang w:val="pt-PT"/>
        </w:rPr>
        <w:tab/>
        <w:t>Il-manifattur għandu jimmarka t-twissijiet b’mod viżibbli</w:t>
      </w:r>
      <w:r w:rsidRPr="00950960">
        <w:rPr>
          <w:b/>
          <w:i/>
          <w:lang w:val="pt-PT"/>
        </w:rPr>
        <w:t xml:space="preserve"> ċar, leġġibbli u</w:t>
      </w:r>
      <w:r w:rsidRPr="00950960">
        <w:rPr>
          <w:strike/>
          <w:lang w:val="pt-PT"/>
        </w:rPr>
        <w:t>, leġibbli faċilment,</w:t>
      </w:r>
      <w:r w:rsidRPr="00950960">
        <w:rPr>
          <w:lang w:val="pt-PT"/>
        </w:rPr>
        <w:t xml:space="preserve"> komprensibbli</w:t>
      </w:r>
      <w:r w:rsidRPr="00950960">
        <w:rPr>
          <w:strike/>
          <w:lang w:val="pt-PT"/>
        </w:rPr>
        <w:t>,</w:t>
      </w:r>
      <w:r w:rsidRPr="00950960">
        <w:rPr>
          <w:b/>
          <w:i/>
          <w:lang w:val="pt-PT"/>
        </w:rPr>
        <w:t xml:space="preserve"> faċilment</w:t>
      </w:r>
      <w:r w:rsidRPr="00950960">
        <w:rPr>
          <w:lang w:val="pt-PT"/>
        </w:rPr>
        <w:t xml:space="preserve"> u preċiż fuq il-ġugarell,</w:t>
      </w:r>
      <w:r w:rsidRPr="00950960">
        <w:rPr>
          <w:strike/>
          <w:lang w:val="pt-PT"/>
        </w:rPr>
        <w:t xml:space="preserve"> jew</w:t>
      </w:r>
      <w:r w:rsidRPr="00950960">
        <w:rPr>
          <w:lang w:val="pt-PT"/>
        </w:rPr>
        <w:t xml:space="preserve"> fuq tikketta mwaħħla jew fuq l-imballaġġ u, jekk xieraq, fuq l-istruzzjonijiet tal-użu mogħtija mal-ġugarell. Il-ġugarelli </w:t>
      </w:r>
      <w:r w:rsidRPr="00950960">
        <w:rPr>
          <w:strike/>
          <w:lang w:val="pt-PT"/>
        </w:rPr>
        <w:t xml:space="preserve">żgħar </w:t>
      </w:r>
      <w:r w:rsidRPr="00950960">
        <w:rPr>
          <w:lang w:val="pt-PT"/>
        </w:rPr>
        <w:t>li jinbiegħu bla imballaġġ għandu jkollhom it-twissijiet xierqa mwaħħla magħhom</w:t>
      </w:r>
      <w:r w:rsidRPr="00950960">
        <w:rPr>
          <w:b/>
          <w:i/>
          <w:lang w:val="pt-PT"/>
        </w:rPr>
        <w:t xml:space="preserve"> jekk il-wiċċ tal-ġugarell jippermetti dan</w:t>
      </w:r>
      <w:r w:rsidRPr="00950960">
        <w:rPr>
          <w:lang w:val="pt-PT"/>
        </w:rPr>
        <w:t>.</w:t>
      </w:r>
      <w:r w:rsidRPr="00950960">
        <w:rPr>
          <w:b/>
          <w:i/>
          <w:lang w:val="pt-PT"/>
        </w:rPr>
        <w:t xml:space="preserve"> Jekk dan ma jkunx possibbli, it-twissijiet għandhom jitqiegħdu fuq it-tikketta. Il-manifattur jista’ jżid kodiċi QR li jipprovdi link għall-istruzzjonijiet f’format diġitali, iżda għandu dejjem jimmarka t-twissijiet fuq il-ġugarell, fuq tikketta mwaħħla jew fuq l-imballaġġ.</w:t>
      </w:r>
      <w:r w:rsidR="00BC36CB" w:rsidRPr="00950960">
        <w:rPr>
          <w:b/>
          <w:lang w:val="pt-PT"/>
        </w:rPr>
        <w:t xml:space="preserve"> </w:t>
      </w:r>
      <w:proofErr w:type="gramStart"/>
      <w:r w:rsidR="00BC36CB" w:rsidRPr="00950960">
        <w:rPr>
          <w:b/>
          <w:lang w:val="pt-PT"/>
        </w:rPr>
        <w:t>[Em</w:t>
      </w:r>
      <w:proofErr w:type="gramEnd"/>
      <w:r w:rsidR="00BC36CB" w:rsidRPr="00950960">
        <w:rPr>
          <w:b/>
          <w:lang w:val="pt-PT"/>
        </w:rPr>
        <w:t>. 77]</w:t>
      </w:r>
    </w:p>
    <w:p w:rsidR="00BC36CB" w:rsidRPr="00950960" w:rsidRDefault="00BC36CB">
      <w:pPr>
        <w:widowControl/>
        <w:rPr>
          <w:lang w:val="pt-PT"/>
        </w:rPr>
      </w:pPr>
      <w:r w:rsidRPr="00950960">
        <w:rPr>
          <w:lang w:val="pt-PT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850"/>
        <w:rPr>
          <w:b/>
          <w:lang w:val="pt-PT"/>
        </w:rPr>
      </w:pPr>
      <w:r w:rsidRPr="00950960">
        <w:rPr>
          <w:lang w:val="pt-PT"/>
        </w:rPr>
        <w:lastRenderedPageBreak/>
        <w:t>It-twissijiet</w:t>
      </w:r>
      <w:r w:rsidRPr="00950960">
        <w:rPr>
          <w:b/>
          <w:i/>
          <w:lang w:val="pt-PT"/>
        </w:rPr>
        <w:t xml:space="preserve"> li jiddeterminaw id-deċiżjoni li l-ġugarell jinxtara</w:t>
      </w:r>
      <w:r w:rsidRPr="00950960">
        <w:rPr>
          <w:lang w:val="pt-PT"/>
        </w:rPr>
        <w:t xml:space="preserve"> għandhom ikunu viżibbli b’mod ċar għall-konsumatur qabel ma jixtri, inkluż meta x-xiri jsir b’bejgħ mill-bogħod</w:t>
      </w:r>
      <w:r w:rsidRPr="00950960">
        <w:rPr>
          <w:b/>
          <w:i/>
          <w:lang w:val="pt-PT"/>
        </w:rPr>
        <w:t xml:space="preserve"> u online</w:t>
      </w:r>
      <w:r w:rsidRPr="00950960">
        <w:rPr>
          <w:lang w:val="pt-PT"/>
        </w:rPr>
        <w:t xml:space="preserve">. It-twissijiet </w:t>
      </w:r>
      <w:r w:rsidRPr="00950960">
        <w:rPr>
          <w:strike/>
          <w:lang w:val="pt-PT"/>
        </w:rPr>
        <w:t>għandu jkollhom daqs biżżejjed li jiżgura l-viżibbiltà tagħhom</w:t>
      </w:r>
      <w:r w:rsidRPr="00950960">
        <w:rPr>
          <w:b/>
          <w:i/>
          <w:lang w:val="pt-PT"/>
        </w:rPr>
        <w:t>għandhom ikunu ta’ daqs suffiċjenti biex jiġi żgurat li jkunu wkoll immedjatament viżibbli u leġġibbli online</w:t>
      </w:r>
      <w:r w:rsidRPr="00950960">
        <w:rPr>
          <w:lang w:val="pt-PT"/>
        </w:rPr>
        <w:t>.</w:t>
      </w:r>
      <w:r w:rsidRPr="00950960">
        <w:rPr>
          <w:b/>
          <w:i/>
          <w:lang w:val="pt-PT"/>
        </w:rPr>
        <w:t xml:space="preserve"> Il-Kummissjoni għandha tadotta atti </w:t>
      </w:r>
      <w:proofErr w:type="gramStart"/>
      <w:r w:rsidRPr="00950960">
        <w:rPr>
          <w:b/>
          <w:i/>
          <w:lang w:val="pt-PT"/>
        </w:rPr>
        <w:t>ta’</w:t>
      </w:r>
      <w:proofErr w:type="gramEnd"/>
      <w:r w:rsidRPr="00950960">
        <w:rPr>
          <w:b/>
          <w:i/>
          <w:lang w:val="pt-PT"/>
        </w:rPr>
        <w:t xml:space="preserve"> implimentazzjoni li jiddeterminaw kriterji relatati mal-viżibbiltà u l-leġġibbiltà tat-twissijiet, inkluż għal bejgħ online, 12-il xahar wara d-data tad-dħul fis-seħħ ta’ dan ir-Regolament.</w:t>
      </w:r>
      <w:r w:rsidR="00BC36CB" w:rsidRPr="00950960">
        <w:rPr>
          <w:b/>
          <w:lang w:val="pt-PT"/>
        </w:rPr>
        <w:t xml:space="preserve"> </w:t>
      </w:r>
      <w:proofErr w:type="gramStart"/>
      <w:r w:rsidR="00BC36CB" w:rsidRPr="00950960">
        <w:rPr>
          <w:b/>
          <w:lang w:val="pt-PT"/>
        </w:rPr>
        <w:t>[Em</w:t>
      </w:r>
      <w:proofErr w:type="gramEnd"/>
      <w:r w:rsidR="00BC36CB" w:rsidRPr="00950960">
        <w:rPr>
          <w:b/>
          <w:lang w:val="pt-PT"/>
        </w:rPr>
        <w:t>. 78]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b/>
          <w:lang w:val="pt-PT"/>
        </w:rPr>
      </w:pPr>
      <w:r w:rsidRPr="00950960">
        <w:rPr>
          <w:lang w:val="pt-PT"/>
        </w:rPr>
        <w:t>4.</w:t>
      </w:r>
      <w:r w:rsidRPr="00950960">
        <w:rPr>
          <w:lang w:val="pt-PT"/>
        </w:rPr>
        <w:tab/>
        <w:t xml:space="preserve">It-tikketti u l-istruzzjonijiet tal-użu għandhom jiġbdu l-attenzjoni tat-tfal jew tas-superviżuri tagħhom għall-perikli u r-riskji inerenti għas-saħħa u s-sikurezza tat-tfal </w:t>
      </w:r>
      <w:r w:rsidRPr="00950960">
        <w:rPr>
          <w:strike/>
          <w:lang w:val="pt-PT"/>
        </w:rPr>
        <w:t>involuti fl-użu tal-ġugarelli</w:t>
      </w:r>
      <w:r w:rsidRPr="00950960">
        <w:rPr>
          <w:b/>
          <w:i/>
          <w:lang w:val="pt-PT"/>
        </w:rPr>
        <w:t>filwaqt li jitqies il-grupp ta’ età tat-tfal li għalih huma maħsuba l-ġugarelli</w:t>
      </w:r>
      <w:r w:rsidRPr="00950960">
        <w:rPr>
          <w:lang w:val="pt-PT"/>
        </w:rPr>
        <w:t>, u għall-modi kif jiġu evitati dawk il-perikli u r-riskji.</w:t>
      </w:r>
      <w:r w:rsidR="00BC36CB" w:rsidRPr="00950960">
        <w:rPr>
          <w:b/>
          <w:lang w:val="pt-PT"/>
        </w:rPr>
        <w:t xml:space="preserve"> </w:t>
      </w:r>
      <w:proofErr w:type="gramStart"/>
      <w:r w:rsidR="00BC36CB" w:rsidRPr="00950960">
        <w:rPr>
          <w:b/>
          <w:lang w:val="pt-PT"/>
        </w:rPr>
        <w:t>[Em</w:t>
      </w:r>
      <w:proofErr w:type="gramEnd"/>
      <w:r w:rsidR="00BC36CB" w:rsidRPr="00950960">
        <w:rPr>
          <w:b/>
          <w:lang w:val="pt-PT"/>
        </w:rPr>
        <w:t>. 79]</w:t>
      </w:r>
    </w:p>
    <w:p w:rsidR="00BC36CB" w:rsidRPr="00950960" w:rsidRDefault="00BC36CB">
      <w:pPr>
        <w:widowControl/>
        <w:rPr>
          <w:lang w:val="pt-PT"/>
        </w:rPr>
      </w:pPr>
      <w:r w:rsidRPr="00950960">
        <w:rPr>
          <w:lang w:val="pt-PT"/>
        </w:rPr>
        <w:br w:type="page"/>
      </w:r>
    </w:p>
    <w:p w:rsidR="00F96114" w:rsidRPr="00950960" w:rsidRDefault="00F96114" w:rsidP="00332307">
      <w:pPr>
        <w:spacing w:before="120" w:after="120" w:line="360" w:lineRule="auto"/>
        <w:jc w:val="center"/>
        <w:rPr>
          <w:lang w:val="pt-PT"/>
        </w:rPr>
      </w:pPr>
      <w:r w:rsidRPr="00950960">
        <w:rPr>
          <w:lang w:val="pt-PT"/>
        </w:rPr>
        <w:lastRenderedPageBreak/>
        <w:t>KAPITOLU II</w:t>
      </w:r>
      <w:r w:rsidRPr="00950960">
        <w:rPr>
          <w:lang w:val="pt-PT"/>
        </w:rPr>
        <w:br/>
        <w:t>OBBLIGI TAL-OPERATURI EKONOMIĊI</w:t>
      </w:r>
    </w:p>
    <w:p w:rsidR="00F96114" w:rsidRPr="00950960" w:rsidRDefault="00F96114" w:rsidP="00332307">
      <w:pPr>
        <w:spacing w:before="120" w:after="120" w:line="360" w:lineRule="auto"/>
        <w:jc w:val="center"/>
        <w:rPr>
          <w:lang w:val="pt-PT"/>
        </w:rPr>
      </w:pPr>
      <w:r w:rsidRPr="00950960">
        <w:rPr>
          <w:lang w:val="pt-PT"/>
        </w:rPr>
        <w:t>Artikolu 7</w:t>
      </w:r>
      <w:r w:rsidRPr="00950960">
        <w:rPr>
          <w:lang w:val="pt-PT"/>
        </w:rPr>
        <w:br/>
        <w:t>Obbligi tal- manifatturi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pt-PT"/>
        </w:rPr>
      </w:pPr>
      <w:r w:rsidRPr="00950960">
        <w:rPr>
          <w:lang w:val="pt-PT"/>
        </w:rPr>
        <w:t>1.</w:t>
      </w:r>
      <w:r w:rsidRPr="00950960">
        <w:rPr>
          <w:lang w:val="pt-PT"/>
        </w:rPr>
        <w:tab/>
        <w:t>Meta jqiegħdu l-ġugarelli fis-suq, il-manifatturi għandhom jiżguraw li dawn ikunu tfasslu u ġew manifatturati f’konformità mar-rekwiżiti tas-sikurezza essenzjali.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pt-PT"/>
        </w:rPr>
      </w:pPr>
      <w:r w:rsidRPr="00950960">
        <w:rPr>
          <w:lang w:val="pt-PT"/>
        </w:rPr>
        <w:t>2.</w:t>
      </w:r>
      <w:r w:rsidRPr="00950960">
        <w:rPr>
          <w:lang w:val="pt-PT"/>
        </w:rPr>
        <w:tab/>
        <w:t>Qabel ma jqiegħdu l-ġugarelli fis-suq, il-manifatturi għandhom ifasslu d-dokumentazzjoni teknika meħtieġa f’konformità mal-Artikolu 23 u jwettqu l-proċedura tal-valutazzjoni tal-konformità applikabbli f’konformità mal-Artikolu 22 jew iqabbdu lil min iwettaqha.</w:t>
      </w:r>
    </w:p>
    <w:p w:rsidR="00F96114" w:rsidRPr="00950960" w:rsidRDefault="00F96114" w:rsidP="00332307">
      <w:pPr>
        <w:spacing w:before="120" w:after="120" w:line="360" w:lineRule="auto"/>
        <w:ind w:left="850"/>
        <w:rPr>
          <w:lang w:val="pt-PT"/>
        </w:rPr>
      </w:pPr>
      <w:r w:rsidRPr="00950960">
        <w:rPr>
          <w:lang w:val="pt-PT"/>
        </w:rPr>
        <w:t xml:space="preserve">Meta l-konformità </w:t>
      </w:r>
      <w:proofErr w:type="gramStart"/>
      <w:r w:rsidRPr="00950960">
        <w:rPr>
          <w:lang w:val="pt-PT"/>
        </w:rPr>
        <w:t>ta’</w:t>
      </w:r>
      <w:proofErr w:type="gramEnd"/>
      <w:r w:rsidRPr="00950960">
        <w:rPr>
          <w:lang w:val="pt-PT"/>
        </w:rPr>
        <w:t xml:space="preserve"> ġugarell mar-rekwiżiti applikabbli stabbiliti f’dan ir-Regolament tkun intweriet bil-proċedura msemmija fl-ewwel subparagrafu, il-manifatturi għandhom, qabel ma l-ġugarell jitqiegħed fis-suq:</w:t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b/>
          <w:lang w:val="pt-PT"/>
        </w:rPr>
      </w:pPr>
      <w:r w:rsidRPr="00950960">
        <w:rPr>
          <w:lang w:val="pt-PT"/>
        </w:rPr>
        <w:t>(a)</w:t>
      </w:r>
      <w:r w:rsidRPr="00950960">
        <w:rPr>
          <w:lang w:val="pt-PT"/>
        </w:rPr>
        <w:tab/>
        <w:t>joħolqu passaport</w:t>
      </w:r>
      <w:r w:rsidRPr="00950960">
        <w:rPr>
          <w:b/>
          <w:i/>
          <w:lang w:val="pt-PT"/>
        </w:rPr>
        <w:t xml:space="preserve"> diġitali</w:t>
      </w:r>
      <w:r w:rsidRPr="00950960">
        <w:rPr>
          <w:lang w:val="pt-PT"/>
        </w:rPr>
        <w:t xml:space="preserve"> tal-prodotti għall-ġugarell f’konformità mal-Artikolu 17;</w:t>
      </w:r>
      <w:r w:rsidR="00BC36CB" w:rsidRPr="00950960">
        <w:rPr>
          <w:b/>
          <w:lang w:val="pt-PT"/>
        </w:rPr>
        <w:t xml:space="preserve"> </w:t>
      </w:r>
      <w:proofErr w:type="gramStart"/>
      <w:r w:rsidR="00BC36CB" w:rsidRPr="00950960">
        <w:rPr>
          <w:b/>
          <w:lang w:val="pt-PT"/>
        </w:rPr>
        <w:t>[Em</w:t>
      </w:r>
      <w:proofErr w:type="gramEnd"/>
      <w:r w:rsidR="00BC36CB" w:rsidRPr="00950960">
        <w:rPr>
          <w:b/>
          <w:lang w:val="pt-PT"/>
        </w:rPr>
        <w:t>. 80]</w:t>
      </w:r>
    </w:p>
    <w:p w:rsidR="00BC36CB" w:rsidRPr="00950960" w:rsidRDefault="00BC36CB">
      <w:pPr>
        <w:widowControl/>
        <w:rPr>
          <w:lang w:val="pt-PT"/>
        </w:rPr>
      </w:pPr>
      <w:r w:rsidRPr="00950960">
        <w:rPr>
          <w:lang w:val="pt-PT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b/>
          <w:lang w:val="pt-PT"/>
        </w:rPr>
      </w:pPr>
      <w:r w:rsidRPr="00950960">
        <w:rPr>
          <w:lang w:val="pt-PT"/>
        </w:rPr>
        <w:lastRenderedPageBreak/>
        <w:t>(b)</w:t>
      </w:r>
      <w:r w:rsidRPr="00950960">
        <w:rPr>
          <w:lang w:val="pt-PT"/>
        </w:rPr>
        <w:tab/>
        <w:t>iwaħħlu t-trasportatur tad-data</w:t>
      </w:r>
      <w:r w:rsidRPr="00950960">
        <w:rPr>
          <w:strike/>
          <w:lang w:val="pt-PT"/>
        </w:rPr>
        <w:t xml:space="preserve"> mal-ġugarell jew ma’ tikketta mwaħħla mal-ġugarell,</w:t>
      </w:r>
      <w:r w:rsidRPr="00950960">
        <w:rPr>
          <w:lang w:val="pt-PT"/>
        </w:rPr>
        <w:t xml:space="preserve"> f’konformità mal-Artikolu 17(5);</w:t>
      </w:r>
      <w:r w:rsidR="00BC36CB" w:rsidRPr="00950960">
        <w:rPr>
          <w:b/>
          <w:lang w:val="pt-PT"/>
        </w:rPr>
        <w:t xml:space="preserve"> </w:t>
      </w:r>
      <w:proofErr w:type="gramStart"/>
      <w:r w:rsidR="00BC36CB" w:rsidRPr="00950960">
        <w:rPr>
          <w:b/>
          <w:lang w:val="pt-PT"/>
        </w:rPr>
        <w:t>[Em</w:t>
      </w:r>
      <w:proofErr w:type="gramEnd"/>
      <w:r w:rsidR="00BC36CB" w:rsidRPr="00950960">
        <w:rPr>
          <w:b/>
          <w:lang w:val="pt-PT"/>
        </w:rPr>
        <w:t>. 81]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fr-FR"/>
        </w:rPr>
      </w:pPr>
      <w:r w:rsidRPr="007A26F9">
        <w:rPr>
          <w:lang w:val="fr-FR"/>
        </w:rPr>
        <w:t>(c)</w:t>
      </w:r>
      <w:r w:rsidRPr="007A26F9">
        <w:rPr>
          <w:lang w:val="fr-FR"/>
        </w:rPr>
        <w:tab/>
        <w:t>iwaħħlu l-markatura CE f’konformità mal-Artikolu 16(1);</w:t>
      </w:r>
    </w:p>
    <w:p w:rsidR="00F96114" w:rsidRPr="00BC36CB" w:rsidRDefault="00F96114" w:rsidP="00332307">
      <w:pPr>
        <w:spacing w:before="120" w:after="120" w:line="360" w:lineRule="auto"/>
        <w:ind w:left="1416" w:hanging="566"/>
        <w:rPr>
          <w:b/>
          <w:lang w:val="fr-FR"/>
        </w:rPr>
      </w:pPr>
      <w:r w:rsidRPr="007A26F9">
        <w:rPr>
          <w:lang w:val="fr-FR"/>
        </w:rPr>
        <w:t>(d)</w:t>
      </w:r>
      <w:r w:rsidRPr="007A26F9">
        <w:rPr>
          <w:lang w:val="fr-FR"/>
        </w:rPr>
        <w:tab/>
        <w:t xml:space="preserve">itellgħu l-identifikatur uniku tal-prodott u l-identifikatur uniku tal-operatur tal-ġugarell fir-reġistru tal-passaport </w:t>
      </w:r>
      <w:r w:rsidRPr="007A26F9">
        <w:rPr>
          <w:b/>
          <w:i/>
          <w:lang w:val="fr-FR"/>
        </w:rPr>
        <w:t xml:space="preserve">diġitali </w:t>
      </w:r>
      <w:r w:rsidRPr="007A26F9">
        <w:rPr>
          <w:lang w:val="fr-FR"/>
        </w:rPr>
        <w:t xml:space="preserve">tal-prodotti </w:t>
      </w:r>
      <w:r w:rsidRPr="007A26F9">
        <w:rPr>
          <w:strike/>
          <w:lang w:val="fr-FR"/>
        </w:rPr>
        <w:t>imsemmi</w:t>
      </w:r>
      <w:r w:rsidRPr="007A26F9">
        <w:rPr>
          <w:b/>
          <w:i/>
          <w:lang w:val="fr-FR"/>
        </w:rPr>
        <w:t>msemmi</w:t>
      </w:r>
      <w:r w:rsidRPr="007A26F9">
        <w:rPr>
          <w:lang w:val="fr-FR"/>
        </w:rPr>
        <w:t xml:space="preserve"> fl-Artikolu 19(1), kif ukoll kull informazzjoni addizzjonali oħra determinata b’att delegat adottat f’konformità mal-Artikolu 46(2).</w:t>
      </w:r>
      <w:r w:rsidR="00BC36CB">
        <w:rPr>
          <w:b/>
          <w:lang w:val="fr-FR"/>
        </w:rPr>
        <w:t xml:space="preserve"> [Em. 82]</w:t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fr-FR"/>
        </w:rPr>
      </w:pPr>
      <w:r w:rsidRPr="007A26F9">
        <w:rPr>
          <w:lang w:val="fr-FR"/>
        </w:rPr>
        <w:t>3.</w:t>
      </w:r>
      <w:r w:rsidRPr="007A26F9">
        <w:rPr>
          <w:lang w:val="fr-FR"/>
        </w:rPr>
        <w:tab/>
        <w:t xml:space="preserve">Il-manifatturi għandhom iżommu d-dokumentazzjoni teknika </w:t>
      </w:r>
      <w:r w:rsidRPr="007A26F9">
        <w:rPr>
          <w:b/>
          <w:i/>
          <w:lang w:val="fr-FR"/>
        </w:rPr>
        <w:t xml:space="preserve">aġġornata </w:t>
      </w:r>
      <w:r w:rsidRPr="007A26F9">
        <w:rPr>
          <w:lang w:val="fr-FR"/>
        </w:rPr>
        <w:t>u l-passaport</w:t>
      </w:r>
      <w:r w:rsidRPr="007A26F9">
        <w:rPr>
          <w:b/>
          <w:i/>
          <w:lang w:val="fr-FR"/>
        </w:rPr>
        <w:t xml:space="preserve"> diġitali</w:t>
      </w:r>
      <w:r w:rsidRPr="007A26F9">
        <w:rPr>
          <w:lang w:val="fr-FR"/>
        </w:rPr>
        <w:t xml:space="preserve"> tal-prodotti għal </w:t>
      </w:r>
      <w:r w:rsidRPr="007A26F9">
        <w:rPr>
          <w:b/>
          <w:i/>
          <w:lang w:val="fr-FR"/>
        </w:rPr>
        <w:t xml:space="preserve">perjodu ta’ </w:t>
      </w:r>
      <w:r w:rsidRPr="007A26F9">
        <w:rPr>
          <w:lang w:val="fr-FR"/>
        </w:rPr>
        <w:t xml:space="preserve">10 snin </w:t>
      </w:r>
      <w:r w:rsidRPr="007A26F9">
        <w:rPr>
          <w:strike/>
          <w:lang w:val="fr-FR"/>
        </w:rPr>
        <w:t>minn meta l-ġugarell</w:t>
      </w:r>
      <w:r w:rsidRPr="007A26F9">
        <w:rPr>
          <w:b/>
          <w:i/>
          <w:lang w:val="fr-FR"/>
        </w:rPr>
        <w:t>wara li l-aħħar artiklu tal-mudell tal-ġugarell</w:t>
      </w:r>
      <w:r w:rsidRPr="007A26F9">
        <w:rPr>
          <w:lang w:val="fr-FR"/>
        </w:rPr>
        <w:t xml:space="preserve"> kopert b’dik id-dokumentazzjoni </w:t>
      </w:r>
      <w:r w:rsidRPr="007A26F9">
        <w:rPr>
          <w:strike/>
          <w:lang w:val="fr-FR"/>
        </w:rPr>
        <w:t>jew mill-passaport</w:t>
      </w:r>
      <w:r w:rsidRPr="007A26F9">
        <w:rPr>
          <w:b/>
          <w:i/>
          <w:lang w:val="fr-FR"/>
        </w:rPr>
        <w:t>u l-passaport diġitali</w:t>
      </w:r>
      <w:r w:rsidRPr="007A26F9">
        <w:rPr>
          <w:lang w:val="fr-FR"/>
        </w:rPr>
        <w:t xml:space="preserve"> tal-prodotti </w:t>
      </w:r>
      <w:r w:rsidRPr="007A26F9">
        <w:rPr>
          <w:strike/>
          <w:lang w:val="fr-FR"/>
        </w:rPr>
        <w:t>jkun tqiegħed</w:t>
      </w:r>
      <w:r w:rsidRPr="007A26F9">
        <w:rPr>
          <w:b/>
          <w:i/>
          <w:lang w:val="fr-FR"/>
        </w:rPr>
        <w:t>jkunu tqiegħdu</w:t>
      </w:r>
      <w:r w:rsidRPr="007A26F9">
        <w:rPr>
          <w:lang w:val="fr-FR"/>
        </w:rPr>
        <w:t xml:space="preserve"> fis-suq.</w:t>
      </w:r>
      <w:r w:rsidR="00BC36CB">
        <w:rPr>
          <w:b/>
          <w:lang w:val="fr-FR"/>
        </w:rPr>
        <w:t xml:space="preserve"> [Em. 83]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fr-FR"/>
        </w:rPr>
      </w:pPr>
      <w:r w:rsidRPr="007A26F9">
        <w:rPr>
          <w:lang w:val="fr-FR"/>
        </w:rPr>
        <w:t>4.</w:t>
      </w:r>
      <w:r w:rsidRPr="007A26F9">
        <w:rPr>
          <w:lang w:val="fr-FR"/>
        </w:rPr>
        <w:tab/>
        <w:t>Il-manifatturi għandhom jiżguraw li jkun hemm proċeduri fis-seħħ biex il-ġugarelli li jkunu parti minn produzzjoni f’serje jibqgħu konformi ma’ dan ir-Regolament. Il-bidliet fid-disinn jew fil-karatteristiċi tal-ġugarelli, u l-bidliet fl-istandards armonizzati msemmija fl-Artikolu 13 jew fl-ispeċifikazzjonijiet komuni msemmija fl-Artikolu 14 li l-konformità ta’ ġugarell tiġi dikjarata b’referenza għalihom jew li l-konformità ta’ ġugarell tiġi verifikata bl-applikazzjoni tagħhom, għandhom jitqiesu kif xieraq.</w:t>
      </w:r>
    </w:p>
    <w:p w:rsidR="00BC36CB" w:rsidRDefault="00BC36CB">
      <w:pPr>
        <w:widowControl/>
        <w:rPr>
          <w:lang w:val="fr-FR"/>
        </w:rPr>
      </w:pPr>
      <w:r>
        <w:rPr>
          <w:lang w:val="fr-FR"/>
        </w:rPr>
        <w:br w:type="page"/>
      </w:r>
    </w:p>
    <w:p w:rsidR="00F96114" w:rsidRPr="00BC36CB" w:rsidRDefault="00F96114" w:rsidP="00332307">
      <w:pPr>
        <w:spacing w:before="120" w:after="120" w:line="360" w:lineRule="auto"/>
        <w:ind w:left="850"/>
        <w:rPr>
          <w:b/>
          <w:lang w:val="fr-FR"/>
        </w:rPr>
      </w:pPr>
      <w:r w:rsidRPr="007A26F9">
        <w:rPr>
          <w:lang w:val="fr-FR"/>
        </w:rPr>
        <w:lastRenderedPageBreak/>
        <w:t xml:space="preserve">Meta </w:t>
      </w:r>
      <w:r w:rsidRPr="007A26F9">
        <w:rPr>
          <w:strike/>
          <w:lang w:val="fr-FR"/>
        </w:rPr>
        <w:t>l-manifatturi,</w:t>
      </w:r>
      <w:r w:rsidRPr="007A26F9">
        <w:rPr>
          <w:b/>
          <w:i/>
          <w:lang w:val="fr-FR"/>
        </w:rPr>
        <w:t>jitqies xieraq</w:t>
      </w:r>
      <w:r w:rsidRPr="007A26F9">
        <w:rPr>
          <w:lang w:val="fr-FR"/>
        </w:rPr>
        <w:t xml:space="preserve"> fir-rigward tar-riskji ppreżentati minn ġugarell,</w:t>
      </w:r>
      <w:r w:rsidRPr="007A26F9">
        <w:rPr>
          <w:strike/>
          <w:lang w:val="fr-FR"/>
        </w:rPr>
        <w:t xml:space="preserve"> ikun jidhrilhom li hemm bżonn</w:t>
      </w:r>
      <w:r w:rsidRPr="007A26F9">
        <w:rPr>
          <w:lang w:val="fr-FR"/>
        </w:rPr>
        <w:t xml:space="preserve"> għall-protezzjoni tas-saħħa u s-sikurezza tal-konsumaturi, </w:t>
      </w:r>
      <w:r w:rsidRPr="007A26F9">
        <w:rPr>
          <w:strike/>
          <w:lang w:val="fr-FR"/>
        </w:rPr>
        <w:t>dawn</w:t>
      </w:r>
      <w:r w:rsidRPr="007A26F9">
        <w:rPr>
          <w:b/>
          <w:i/>
          <w:lang w:val="fr-FR"/>
        </w:rPr>
        <w:t>il-manifatturi</w:t>
      </w:r>
      <w:r w:rsidRPr="007A26F9">
        <w:rPr>
          <w:lang w:val="fr-FR"/>
        </w:rPr>
        <w:t xml:space="preserve"> għandhom iwettqu ttestjar ta’ kampjuni tal-ġugarelli kkummerċjalizzati.</w:t>
      </w:r>
      <w:r w:rsidR="00BC36CB">
        <w:rPr>
          <w:b/>
          <w:lang w:val="fr-FR"/>
        </w:rPr>
        <w:t xml:space="preserve"> [Em. 84]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fr-FR"/>
        </w:rPr>
      </w:pPr>
      <w:r w:rsidRPr="007A26F9">
        <w:rPr>
          <w:lang w:val="fr-FR"/>
        </w:rPr>
        <w:t>5.</w:t>
      </w:r>
      <w:r w:rsidRPr="007A26F9">
        <w:rPr>
          <w:lang w:val="fr-FR"/>
        </w:rPr>
        <w:tab/>
        <w:t>Il-manifatturi għandhom jiżguraw li l-ġugarelli jkollhom in-numru tat-tip, tal-lott, tas-serje jew tal-mudell jew element ieħor biex ikunu jistgħu jiġu identifikati jew, jekk id-daqs jew in-natura tal-ġugarell ma tkunx tippermetti dan, li l-informazzjoni meħtieġa tingħata fuq l-imballaġġ jew f’dokument mogħti mal-ġugarell.</w:t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fr-FR"/>
        </w:rPr>
      </w:pPr>
      <w:r w:rsidRPr="007A26F9">
        <w:rPr>
          <w:lang w:val="fr-FR"/>
        </w:rPr>
        <w:t>6.</w:t>
      </w:r>
      <w:r w:rsidRPr="007A26F9">
        <w:rPr>
          <w:lang w:val="fr-FR"/>
        </w:rPr>
        <w:tab/>
        <w:t xml:space="preserve">Il-manifatturi għandhom jindikaw isimhom, l-isem kummerċjali rreġistrat jew it-trademark irreġistrata tagħhom u l-indirizz postali </w:t>
      </w:r>
      <w:r w:rsidRPr="007A26F9">
        <w:rPr>
          <w:strike/>
          <w:lang w:val="fr-FR"/>
        </w:rPr>
        <w:t>u</w:t>
      </w:r>
      <w:r w:rsidRPr="007A26F9">
        <w:rPr>
          <w:b/>
          <w:i/>
          <w:lang w:val="fr-FR"/>
        </w:rPr>
        <w:t>jew</w:t>
      </w:r>
      <w:r w:rsidRPr="007A26F9">
        <w:rPr>
          <w:lang w:val="fr-FR"/>
        </w:rPr>
        <w:t xml:space="preserve"> elettroniku fejn ikunu jistgħu jiġu kkuntattjati dwar il-ġugarell jew, jekk dan ma jkunx </w:t>
      </w:r>
      <w:r w:rsidRPr="007A26F9">
        <w:rPr>
          <w:strike/>
          <w:lang w:val="fr-FR"/>
        </w:rPr>
        <w:t>possibbli</w:t>
      </w:r>
      <w:r w:rsidRPr="007A26F9">
        <w:rPr>
          <w:b/>
          <w:i/>
          <w:lang w:val="fr-FR"/>
        </w:rPr>
        <w:t>fattibbli</w:t>
      </w:r>
      <w:r w:rsidRPr="007A26F9">
        <w:rPr>
          <w:lang w:val="fr-FR"/>
        </w:rPr>
        <w:t>, fuq l-imballaġġ tiegħu jew f’dokument mogħti mal-ġugarell</w:t>
      </w:r>
      <w:r w:rsidRPr="007A26F9">
        <w:rPr>
          <w:b/>
          <w:i/>
          <w:lang w:val="fr-FR"/>
        </w:rPr>
        <w:t xml:space="preserve"> jew fil-passaport diġitali tal-prodotti</w:t>
      </w:r>
      <w:r w:rsidRPr="007A26F9">
        <w:rPr>
          <w:lang w:val="fr-FR"/>
        </w:rPr>
        <w:t>. Il-manifatturi għandhom jindikaw punt uniku fejn ikunu jistgħu jiġu kkuntattjati.</w:t>
      </w:r>
      <w:r w:rsidR="00BC36CB">
        <w:rPr>
          <w:b/>
          <w:lang w:val="fr-FR"/>
        </w:rPr>
        <w:t xml:space="preserve"> [Em. 85]</w:t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fr-FR"/>
        </w:rPr>
      </w:pPr>
      <w:r w:rsidRPr="007A26F9">
        <w:rPr>
          <w:lang w:val="fr-FR"/>
        </w:rPr>
        <w:t>7.</w:t>
      </w:r>
      <w:r w:rsidRPr="007A26F9">
        <w:rPr>
          <w:lang w:val="fr-FR"/>
        </w:rPr>
        <w:tab/>
        <w:t>Il-manifatturi għandhom jiżguraw li mal-ġugarell jingħataw struzzjonijiet</w:t>
      </w:r>
      <w:r w:rsidRPr="007A26F9">
        <w:rPr>
          <w:b/>
          <w:i/>
          <w:lang w:val="fr-FR"/>
        </w:rPr>
        <w:t xml:space="preserve"> għall-użu</w:t>
      </w:r>
      <w:r w:rsidRPr="007A26F9">
        <w:rPr>
          <w:lang w:val="fr-FR"/>
        </w:rPr>
        <w:t xml:space="preserve"> u informazzjoni dwar is-sikurezza b’lingwa/i li jinftiehmu faċilment mill-konsumaturi u minn utenti finali oħra</w:t>
      </w:r>
      <w:r w:rsidRPr="007A26F9">
        <w:rPr>
          <w:b/>
          <w:i/>
          <w:lang w:val="fr-FR"/>
        </w:rPr>
        <w:t xml:space="preserve"> inklużi persuni b’diżabbiltà jekk ikun fattibbli</w:t>
      </w:r>
      <w:r w:rsidRPr="007A26F9">
        <w:rPr>
          <w:lang w:val="fr-FR"/>
        </w:rPr>
        <w:t xml:space="preserve">, kif determinat mill-Istat Membru kkonċernat. Dawk l-istruzzjonijiet u l-informazzjoni għandhom ikunu ċari, komprensibbli u </w:t>
      </w:r>
      <w:r w:rsidRPr="007A26F9">
        <w:rPr>
          <w:strike/>
          <w:lang w:val="fr-FR"/>
        </w:rPr>
        <w:t>leġibbli</w:t>
      </w:r>
      <w:r w:rsidRPr="007A26F9">
        <w:rPr>
          <w:b/>
          <w:i/>
          <w:lang w:val="fr-FR"/>
        </w:rPr>
        <w:t>leġġibbli</w:t>
      </w:r>
      <w:r w:rsidRPr="007A26F9">
        <w:rPr>
          <w:lang w:val="fr-FR"/>
        </w:rPr>
        <w:t>.</w:t>
      </w:r>
      <w:r w:rsidR="00BC36CB">
        <w:rPr>
          <w:b/>
          <w:lang w:val="fr-FR"/>
        </w:rPr>
        <w:t xml:space="preserve"> [Em. 86]</w:t>
      </w:r>
    </w:p>
    <w:p w:rsidR="00BC36CB" w:rsidRDefault="00BC36CB">
      <w:pPr>
        <w:widowControl/>
        <w:rPr>
          <w:lang w:val="fr-FR"/>
        </w:rPr>
      </w:pPr>
      <w:r>
        <w:rPr>
          <w:lang w:val="fr-FR"/>
        </w:rPr>
        <w:br w:type="page"/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fr-FR"/>
        </w:rPr>
      </w:pPr>
      <w:r w:rsidRPr="007A26F9">
        <w:rPr>
          <w:lang w:val="fr-FR"/>
        </w:rPr>
        <w:lastRenderedPageBreak/>
        <w:t>8.</w:t>
      </w:r>
      <w:r w:rsidRPr="007A26F9">
        <w:rPr>
          <w:lang w:val="fr-FR"/>
        </w:rPr>
        <w:tab/>
        <w:t>Meta l-manifatturi jkun jidhrilhom jew ikollhom raġuni biex jemmnu</w:t>
      </w:r>
      <w:r w:rsidRPr="007A26F9">
        <w:rPr>
          <w:b/>
          <w:i/>
          <w:lang w:val="fr-FR"/>
        </w:rPr>
        <w:t>, abbażi tal-informazzjoni fil-pussess ta’ dak il-manifattur,</w:t>
      </w:r>
      <w:r w:rsidRPr="007A26F9">
        <w:rPr>
          <w:lang w:val="fr-FR"/>
        </w:rPr>
        <w:t xml:space="preserve"> li ġugarell li jkunu qiegħdu fis-suq ma jkunx konformi ma’ dan ir-Regolament, dawn għandhom jieħdu l-miżuri korrettivi meħtieġa minnufih biex dak il-ġugarell jinġieb konformi, jiġi rtirat jew jinġabar lura, kif xieraq.</w:t>
      </w:r>
      <w:r w:rsidR="00BC36CB">
        <w:rPr>
          <w:b/>
          <w:lang w:val="fr-FR"/>
        </w:rPr>
        <w:t xml:space="preserve"> [Em. 87]</w:t>
      </w:r>
    </w:p>
    <w:p w:rsidR="00F96114" w:rsidRPr="00BC36CB" w:rsidRDefault="00F96114" w:rsidP="00332307">
      <w:pPr>
        <w:spacing w:before="120" w:after="120" w:line="360" w:lineRule="auto"/>
        <w:ind w:left="850"/>
        <w:rPr>
          <w:b/>
          <w:lang w:val="fr-FR"/>
        </w:rPr>
      </w:pPr>
      <w:r w:rsidRPr="007A26F9">
        <w:rPr>
          <w:lang w:val="fr-FR"/>
        </w:rPr>
        <w:t>Meta l-manifatturi jkun jidhrilhom jew ikollhom raġuni biex jemmnu</w:t>
      </w:r>
      <w:r w:rsidRPr="007A26F9">
        <w:rPr>
          <w:b/>
          <w:i/>
          <w:lang w:val="fr-FR"/>
        </w:rPr>
        <w:t>, abbażi tal-informazzjoni fil-pussess ta’ dak il-manifattur,</w:t>
      </w:r>
      <w:r w:rsidRPr="007A26F9">
        <w:rPr>
          <w:lang w:val="fr-FR"/>
        </w:rPr>
        <w:t xml:space="preserve"> li ġugarell joħloq riskju, dawn għandhom jipprovdu minnufih informazzjoni dwar dan:</w:t>
      </w:r>
      <w:r w:rsidR="00BC36CB">
        <w:rPr>
          <w:b/>
          <w:lang w:val="fr-FR"/>
        </w:rPr>
        <w:t xml:space="preserve"> [Em. 88]</w:t>
      </w:r>
    </w:p>
    <w:p w:rsidR="00F96114" w:rsidRPr="00BC36CB" w:rsidRDefault="00F96114" w:rsidP="00332307">
      <w:pPr>
        <w:spacing w:before="120" w:after="120" w:line="360" w:lineRule="auto"/>
        <w:ind w:left="1416" w:hanging="566"/>
        <w:rPr>
          <w:b/>
          <w:lang w:val="fr-FR"/>
        </w:rPr>
      </w:pPr>
      <w:r w:rsidRPr="007A26F9">
        <w:rPr>
          <w:lang w:val="fr-FR"/>
        </w:rPr>
        <w:t>(a)</w:t>
      </w:r>
      <w:r w:rsidRPr="007A26F9">
        <w:rPr>
          <w:lang w:val="fr-FR"/>
        </w:rPr>
        <w:tab/>
        <w:t xml:space="preserve">lill-awtoritajiet tas-sorveljanza tas-suq tal-Istati Membri fejn ikunu qiegħdu l-ġugarell </w:t>
      </w:r>
      <w:r w:rsidRPr="007A26F9">
        <w:rPr>
          <w:b/>
          <w:i/>
          <w:lang w:val="fr-FR"/>
        </w:rPr>
        <w:t xml:space="preserve">disponibbli </w:t>
      </w:r>
      <w:r w:rsidRPr="007A26F9">
        <w:rPr>
          <w:lang w:val="fr-FR"/>
        </w:rPr>
        <w:t xml:space="preserve">fis-suq, permezz tas-Safety Business Gateway </w:t>
      </w:r>
      <w:r w:rsidRPr="007A26F9">
        <w:rPr>
          <w:strike/>
          <w:lang w:val="fr-FR"/>
        </w:rPr>
        <w:t>msemmi</w:t>
      </w:r>
      <w:r w:rsidRPr="007A26F9">
        <w:rPr>
          <w:b/>
          <w:i/>
          <w:lang w:val="fr-FR"/>
        </w:rPr>
        <w:t>imsemmi</w:t>
      </w:r>
      <w:r w:rsidRPr="007A26F9">
        <w:rPr>
          <w:lang w:val="fr-FR"/>
        </w:rPr>
        <w:t xml:space="preserve"> fl-Artikolu 26 tar-Regolament (UE) 2023/988, billi jagħtu dettalji, b’mod partikolari, dwar kull nonkonformità u kull miżura korrettiva meħuda</w:t>
      </w:r>
      <w:r w:rsidRPr="007A26F9">
        <w:rPr>
          <w:b/>
          <w:i/>
          <w:lang w:val="fr-FR"/>
        </w:rPr>
        <w:t xml:space="preserve"> u jekk disponibbli, tal-kwantità, skont l-Istat Membru, tal-ġugarelli li jkunu għadhom qed jiċċirkolaw fis-suq</w:t>
      </w:r>
      <w:r w:rsidRPr="007A26F9">
        <w:rPr>
          <w:lang w:val="fr-FR"/>
        </w:rPr>
        <w:t>; u</w:t>
      </w:r>
      <w:r w:rsidR="00BC36CB">
        <w:rPr>
          <w:b/>
          <w:lang w:val="fr-FR"/>
        </w:rPr>
        <w:t xml:space="preserve"> [Em. 89]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fr-FR"/>
        </w:rPr>
      </w:pPr>
      <w:r w:rsidRPr="007A26F9">
        <w:rPr>
          <w:lang w:val="fr-FR"/>
        </w:rPr>
        <w:t>(b)</w:t>
      </w:r>
      <w:r w:rsidRPr="007A26F9">
        <w:rPr>
          <w:lang w:val="fr-FR"/>
        </w:rPr>
        <w:tab/>
        <w:t>lill-konsumaturi jew utenti finali oħra, f’konformità mal-Artikolu 35 jew l-Artikolu 36 tar-Regolament (UE) 2023/988, jew it-tnejn li huma.</w:t>
      </w:r>
    </w:p>
    <w:p w:rsidR="00BC36CB" w:rsidRDefault="00BC36CB">
      <w:pPr>
        <w:widowControl/>
        <w:rPr>
          <w:lang w:val="fr-FR"/>
        </w:rPr>
      </w:pPr>
      <w:r>
        <w:rPr>
          <w:lang w:val="fr-FR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fr-FR"/>
        </w:rPr>
      </w:pPr>
      <w:r w:rsidRPr="007A26F9">
        <w:rPr>
          <w:lang w:val="fr-FR"/>
        </w:rPr>
        <w:lastRenderedPageBreak/>
        <w:t>9.</w:t>
      </w:r>
      <w:r w:rsidRPr="007A26F9">
        <w:rPr>
          <w:lang w:val="fr-FR"/>
        </w:rPr>
        <w:tab/>
        <w:t>Il-manifatturi għandhom, wara talba motivata mingħand awtorità kompetenti nazzjonali, jipprovdulha l-informazzjoni u d-dokumentazzjoni kollha meħtieġa biex juru l-konformità tal-ġugarell, b’lingwa li tinftiehem faċilment minn dik l-awtorità. Għandhom jikkooperaw ma’ dik l-awtorità, meta jintalbu minnha, dwar kull azzjoni meħuda biex jixxejnu r-riskji maħluqa mill-ġugarelli li jkunu qiegħdu fis-suq.</w:t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fr-FR"/>
        </w:rPr>
      </w:pPr>
      <w:r w:rsidRPr="007A26F9">
        <w:rPr>
          <w:lang w:val="fr-FR"/>
        </w:rPr>
        <w:t>10.</w:t>
      </w:r>
      <w:r w:rsidRPr="007A26F9">
        <w:rPr>
          <w:lang w:val="fr-FR"/>
        </w:rPr>
        <w:tab/>
        <w:t xml:space="preserve">Il-manifatturi għandhom jiżguraw li operaturi ekonomiċi oħra, l-operatur ekonomiku msemmi fl-Artikolu 4(1) tar-Regolament (UE) 2019/1020, u </w:t>
      </w:r>
      <w:r w:rsidRPr="007A26F9">
        <w:rPr>
          <w:strike/>
          <w:lang w:val="fr-FR"/>
        </w:rPr>
        <w:t>s-swieq</w:t>
      </w:r>
      <w:r w:rsidRPr="007A26F9">
        <w:rPr>
          <w:b/>
          <w:i/>
          <w:lang w:val="fr-FR"/>
        </w:rPr>
        <w:t>fornituri tas-swieq</w:t>
      </w:r>
      <w:r w:rsidRPr="007A26F9">
        <w:rPr>
          <w:lang w:val="fr-FR"/>
        </w:rPr>
        <w:t xml:space="preserve"> online, fil-katina tal-provvista kkonċernata, jinżammu infurmati fil-ħin dwar kull nonkonformità li l-manifatturi jkunu sabu.</w:t>
      </w:r>
      <w:r w:rsidR="00BC36CB">
        <w:rPr>
          <w:b/>
          <w:lang w:val="fr-FR"/>
        </w:rPr>
        <w:t xml:space="preserve"> [Em. 90]</w:t>
      </w:r>
    </w:p>
    <w:p w:rsidR="00BC36CB" w:rsidRDefault="00BC36CB">
      <w:pPr>
        <w:widowControl/>
        <w:rPr>
          <w:lang w:val="fr-FR"/>
        </w:rPr>
      </w:pPr>
      <w:r>
        <w:rPr>
          <w:lang w:val="fr-FR"/>
        </w:rPr>
        <w:br w:type="page"/>
      </w:r>
    </w:p>
    <w:p w:rsidR="00F96114" w:rsidRPr="00BC36CB" w:rsidRDefault="00F96114" w:rsidP="00332307">
      <w:pPr>
        <w:spacing w:before="120" w:after="120" w:line="360" w:lineRule="auto"/>
        <w:ind w:left="850" w:hanging="850"/>
        <w:rPr>
          <w:b/>
          <w:lang w:val="fr-FR"/>
        </w:rPr>
      </w:pPr>
      <w:r w:rsidRPr="007A26F9">
        <w:rPr>
          <w:lang w:val="fr-FR"/>
        </w:rPr>
        <w:lastRenderedPageBreak/>
        <w:t>11.</w:t>
      </w:r>
      <w:r w:rsidRPr="007A26F9">
        <w:rPr>
          <w:lang w:val="fr-FR"/>
        </w:rPr>
        <w:tab/>
        <w:t>Il-manifatturi għandhom jagħmlu disponibbli għall-pubbliku</w:t>
      </w:r>
      <w:r w:rsidRPr="007A26F9">
        <w:rPr>
          <w:b/>
          <w:i/>
          <w:lang w:val="fr-FR"/>
        </w:rPr>
        <w:t xml:space="preserve"> mezzi tal-komunikazzjoni bħal</w:t>
      </w:r>
      <w:r w:rsidRPr="007A26F9">
        <w:rPr>
          <w:lang w:val="fr-FR"/>
        </w:rPr>
        <w:t xml:space="preserve"> numru tat-telefown, indirizz tal-email, taqsima apposta fuq is-sit web tagħhom</w:t>
      </w:r>
      <w:r w:rsidRPr="007A26F9">
        <w:rPr>
          <w:strike/>
          <w:lang w:val="fr-FR"/>
        </w:rPr>
        <w:t xml:space="preserve"> jew mezz ieħor tal-komunikazzjoni</w:t>
      </w:r>
      <w:r w:rsidRPr="007A26F9">
        <w:rPr>
          <w:lang w:val="fr-FR"/>
        </w:rPr>
        <w:t xml:space="preserve">, biex il-konsumaturi jew utenti finali oħra jkunu jistgħu </w:t>
      </w:r>
      <w:r w:rsidRPr="007A26F9">
        <w:rPr>
          <w:strike/>
          <w:lang w:val="fr-FR"/>
        </w:rPr>
        <w:t>jippreżentaw</w:t>
      </w:r>
      <w:r w:rsidRPr="007A26F9">
        <w:rPr>
          <w:b/>
          <w:i/>
          <w:lang w:val="fr-FR"/>
        </w:rPr>
        <w:t>jissottomettu</w:t>
      </w:r>
      <w:r w:rsidRPr="007A26F9">
        <w:rPr>
          <w:lang w:val="fr-FR"/>
        </w:rPr>
        <w:t xml:space="preserve"> ilmenti dwar is-sikurezza tal-ġugarelli u jinfurmaw lill-manifatturi dwar kull aċċident jew kwistjoni ta’ sikurezza li jkunu esperjenzaw b’tali ġugarelli. Meta jagħmlu dan, il-manifatturi għandhom iqisu l-bżonnijiet tal-aċċessibbiltà tal-persuni b’diżabbiltà.</w:t>
      </w:r>
      <w:r w:rsidRPr="007A26F9">
        <w:rPr>
          <w:b/>
          <w:i/>
          <w:lang w:val="fr-FR"/>
        </w:rPr>
        <w:t xml:space="preserve"> Il-mezz tal-komunikazzjoni għandu jinkludi link għat-taqsima tal-Portal Safety Gate msemmija fl-Artikolu 34(3) tar-Regolament </w:t>
      </w:r>
      <w:r w:rsidR="00950960">
        <w:rPr>
          <w:b/>
          <w:i/>
          <w:lang w:val="fr-FR"/>
        </w:rPr>
        <w:t xml:space="preserve">(UE) </w:t>
      </w:r>
      <w:r w:rsidRPr="007A26F9">
        <w:rPr>
          <w:b/>
          <w:i/>
          <w:lang w:val="fr-FR"/>
        </w:rPr>
        <w:t>2023/988 għat-trażmissjoni ta’ informazzjoni dwar ġugarelli li jistgħu joħolqu riskju għas-saħħa u għas-sikurezza tal-konsumaturi.</w:t>
      </w:r>
      <w:r w:rsidR="00BC36CB">
        <w:rPr>
          <w:b/>
          <w:lang w:val="fr-FR"/>
        </w:rPr>
        <w:t xml:space="preserve"> [Em. 91]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fr-FR"/>
        </w:rPr>
      </w:pPr>
      <w:r w:rsidRPr="007A26F9">
        <w:rPr>
          <w:lang w:val="fr-FR"/>
        </w:rPr>
        <w:t>12.</w:t>
      </w:r>
      <w:r w:rsidRPr="007A26F9">
        <w:rPr>
          <w:lang w:val="fr-FR"/>
        </w:rPr>
        <w:tab/>
        <w:t>Il-manifatturi għandhom jinvestigaw l-ilmenti u l-informazzjoni msemmija fil-paragrafu 11 u għandhom iżommu reġistru intern b’dawk l-ilmenti u b’dik l-informazzjoni, kif ukoll tal-ġbir lura u ta’ kull miżura korrettiva oħra meħuda biex il-ġugarelli jsiru konformi ma’ dan ir-Regolament.</w:t>
      </w:r>
    </w:p>
    <w:p w:rsidR="00BC36CB" w:rsidRDefault="00BC36CB">
      <w:pPr>
        <w:widowControl/>
        <w:rPr>
          <w:lang w:val="fr-FR"/>
        </w:rPr>
      </w:pPr>
      <w:r>
        <w:rPr>
          <w:lang w:val="fr-FR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fr-FR"/>
        </w:rPr>
      </w:pPr>
      <w:r w:rsidRPr="007A26F9">
        <w:rPr>
          <w:lang w:val="fr-FR"/>
        </w:rPr>
        <w:lastRenderedPageBreak/>
        <w:t>13.</w:t>
      </w:r>
      <w:r w:rsidRPr="007A26F9">
        <w:rPr>
          <w:lang w:val="fr-FR"/>
        </w:rPr>
        <w:tab/>
        <w:t>Ir-reġistru intern imsemmi fil-paragrafu 12 għandu jkun fih id-data personali biss li tkun meħtieġa biex il-manifattur jinvestiga l-ilment jew l-informazzjoni msemmija fil-paragrafu 11. Dik id-data għandha tinżamm biss sakemm tkun meħtieġa għall-finijiet tal-investigazzjoni u fi kwalunkwe każ sa 5 snin mid-data meta tkun iddaħħlet fir-reġistru.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fr-FR"/>
        </w:rPr>
      </w:pPr>
      <w:r w:rsidRPr="007A26F9">
        <w:rPr>
          <w:lang w:val="fr-FR"/>
        </w:rPr>
        <w:t>Artikolu 8</w:t>
      </w:r>
      <w:r w:rsidRPr="007A26F9">
        <w:rPr>
          <w:lang w:val="fr-FR"/>
        </w:rPr>
        <w:br/>
        <w:t>Rappreżentanti awtorizzati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b/>
          <w:lang w:val="sv-SE"/>
        </w:rPr>
      </w:pPr>
      <w:r w:rsidRPr="007A26F9">
        <w:rPr>
          <w:lang w:val="fr-FR"/>
        </w:rPr>
        <w:t>1.</w:t>
      </w:r>
      <w:r w:rsidRPr="007A26F9">
        <w:rPr>
          <w:lang w:val="fr-FR"/>
        </w:rPr>
        <w:tab/>
        <w:t>Manifattur jista’ jaħtar rappreżentant awtorizzat permezz ta’ mandat bil-miktub.</w:t>
      </w:r>
      <w:r w:rsidRPr="007A26F9">
        <w:rPr>
          <w:b/>
          <w:i/>
          <w:lang w:val="fr-FR"/>
        </w:rPr>
        <w:t xml:space="preserve"> Meta l-manifatturi jtemmu l-mandat tar-rappreżentant awtorizzat tagħhom, huma għandhom jinfurmaw lill-awtorità tas-sorveljanza tas-suq. </w:t>
      </w:r>
      <w:r w:rsidRPr="00950960">
        <w:rPr>
          <w:b/>
          <w:i/>
          <w:lang w:val="sv-SE"/>
        </w:rPr>
        <w:t>Manifattur stabbilit fl-Unjoni jista’ wkoll jaħtar rappreżentant awtorizzat.</w:t>
      </w:r>
      <w:r w:rsidR="00BC36CB" w:rsidRPr="00950960">
        <w:rPr>
          <w:b/>
          <w:lang w:val="sv-SE"/>
        </w:rPr>
        <w:t xml:space="preserve"> [Em. 92]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950960">
        <w:rPr>
          <w:lang w:val="sv-SE"/>
        </w:rPr>
        <w:t>2.</w:t>
      </w:r>
      <w:r w:rsidRPr="00950960">
        <w:rPr>
          <w:lang w:val="sv-SE"/>
        </w:rPr>
        <w:tab/>
        <w:t>L-obbligi stabbiliti fl-Artikolu 7(1) u l-obbligu li titfassal id-dokumentazzjoni teknika msemmija fl-Artikolu 7(2) ma għandhomx jifformaw parti mill-mandat tar-rappreżentant awtorizzat.</w:t>
      </w:r>
    </w:p>
    <w:p w:rsidR="00BC36CB" w:rsidRPr="00950960" w:rsidRDefault="00BC36CB">
      <w:pPr>
        <w:widowControl/>
        <w:rPr>
          <w:lang w:val="sv-SE"/>
        </w:rPr>
      </w:pPr>
      <w:r w:rsidRPr="00950960">
        <w:rPr>
          <w:lang w:val="sv-SE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950960">
        <w:rPr>
          <w:lang w:val="sv-SE"/>
        </w:rPr>
        <w:lastRenderedPageBreak/>
        <w:t>3.</w:t>
      </w:r>
      <w:r w:rsidRPr="00950960">
        <w:rPr>
          <w:lang w:val="sv-SE"/>
        </w:rPr>
        <w:tab/>
        <w:t>Rappreżentant awtorizzat għandu jwettaq il-kompiti speċifikati fil-mandat riċevut mingħand il-manifattur u għandu jagħti kopja tal-mandat lill-awtoritajiet tas-sorveljanza tas-suq meta jintalab. Il-mandat għandu jippermetti lir-rappreżentant awtorizzat jagħmel tal-anqas dawn li ġejjin:</w:t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b/>
          <w:lang w:val="sv-SE"/>
        </w:rPr>
      </w:pPr>
      <w:r w:rsidRPr="00950960">
        <w:rPr>
          <w:lang w:val="sv-SE"/>
        </w:rPr>
        <w:t>(a)</w:t>
      </w:r>
      <w:r w:rsidRPr="00950960">
        <w:rPr>
          <w:lang w:val="sv-SE"/>
        </w:rPr>
        <w:tab/>
        <w:t xml:space="preserve">iżomm id-dokumentazzjoni teknika għad-dispożizzjoni tal-awtoritajiet nazzjonali tas-sorveljanza u jiżgura li l-passaport </w:t>
      </w:r>
      <w:r w:rsidRPr="00950960">
        <w:rPr>
          <w:b/>
          <w:i/>
          <w:lang w:val="sv-SE"/>
        </w:rPr>
        <w:t xml:space="preserve">diġitali </w:t>
      </w:r>
      <w:r w:rsidRPr="00950960">
        <w:rPr>
          <w:lang w:val="sv-SE"/>
        </w:rPr>
        <w:t xml:space="preserve">tal-prodotti jkun disponibbli, f’konformità mal-Artikolu 17(2), għal perjodu ta’ 10 snin </w:t>
      </w:r>
      <w:r w:rsidRPr="00950960">
        <w:rPr>
          <w:strike/>
          <w:lang w:val="sv-SE"/>
        </w:rPr>
        <w:t>minn meta l-ġugarell</w:t>
      </w:r>
      <w:r w:rsidRPr="00950960">
        <w:rPr>
          <w:b/>
          <w:i/>
          <w:lang w:val="sv-SE"/>
        </w:rPr>
        <w:t>wara li l-aħħar artiklu tal-mudell tal-ġugarell</w:t>
      </w:r>
      <w:r w:rsidRPr="00950960">
        <w:rPr>
          <w:lang w:val="sv-SE"/>
        </w:rPr>
        <w:t xml:space="preserve"> kopert minn dawk id-dokumenti jkun tqiegħed fis-suq;</w:t>
      </w:r>
      <w:r w:rsidR="00BC36CB" w:rsidRPr="00950960">
        <w:rPr>
          <w:b/>
          <w:lang w:val="sv-SE"/>
        </w:rPr>
        <w:t xml:space="preserve"> [Em. 93]</w:t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b/>
          <w:lang w:val="sv-SE"/>
        </w:rPr>
      </w:pPr>
      <w:r w:rsidRPr="00950960">
        <w:rPr>
          <w:lang w:val="sv-SE"/>
        </w:rPr>
        <w:t>(b)</w:t>
      </w:r>
      <w:r w:rsidRPr="00950960">
        <w:rPr>
          <w:lang w:val="sv-SE"/>
        </w:rPr>
        <w:tab/>
        <w:t>meta ssirlu talba motivata mill-awtorità nazzjonali kompetenti, jagħti l-informazzjoni u d-dokumentazzjoni kollha meħtieġa lil dik l-awtorità biex juri l-konformità ta’ ġugarell</w:t>
      </w:r>
      <w:r w:rsidRPr="00950960">
        <w:rPr>
          <w:b/>
          <w:i/>
          <w:lang w:val="sv-SE"/>
        </w:rPr>
        <w:t xml:space="preserve"> b’lingwa uffiċjali, li tkun tista’ tinftiehem, minn dik l-awtorità</w:t>
      </w:r>
      <w:r w:rsidRPr="00950960">
        <w:rPr>
          <w:lang w:val="sv-SE"/>
        </w:rPr>
        <w:t>;</w:t>
      </w:r>
      <w:r w:rsidR="00BC36CB" w:rsidRPr="00950960">
        <w:rPr>
          <w:b/>
          <w:lang w:val="sv-SE"/>
        </w:rPr>
        <w:t xml:space="preserve"> [Em. 94]</w:t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b/>
          <w:lang w:val="sv-SE"/>
        </w:rPr>
      </w:pPr>
      <w:r w:rsidRPr="00950960">
        <w:rPr>
          <w:lang w:val="sv-SE"/>
        </w:rPr>
        <w:t>(c)</w:t>
      </w:r>
      <w:r w:rsidRPr="00950960">
        <w:rPr>
          <w:lang w:val="sv-SE"/>
        </w:rPr>
        <w:tab/>
        <w:t xml:space="preserve">jikkoopera mal-awtoritajiet nazzjonali kompetenti, meta jintalab, rigward kull azzjoni meħuda biex </w:t>
      </w:r>
      <w:r w:rsidRPr="00950960">
        <w:rPr>
          <w:b/>
          <w:i/>
          <w:lang w:val="sv-SE"/>
        </w:rPr>
        <w:t xml:space="preserve">b’mod effettiv </w:t>
      </w:r>
      <w:r w:rsidRPr="00950960">
        <w:rPr>
          <w:lang w:val="sv-SE"/>
        </w:rPr>
        <w:t>jixxejnu r-riskji maħluqa mill-ġugarelli koperti mill-mandat</w:t>
      </w:r>
      <w:r w:rsidRPr="00950960">
        <w:rPr>
          <w:b/>
          <w:i/>
          <w:lang w:val="sv-SE"/>
        </w:rPr>
        <w:t xml:space="preserve"> bil-miktub</w:t>
      </w:r>
      <w:r w:rsidRPr="00950960">
        <w:rPr>
          <w:lang w:val="sv-SE"/>
        </w:rPr>
        <w:t>.</w:t>
      </w:r>
      <w:r w:rsidR="00BC36CB" w:rsidRPr="00950960">
        <w:rPr>
          <w:b/>
          <w:lang w:val="sv-SE"/>
        </w:rPr>
        <w:t xml:space="preserve"> [Em. 95]</w:t>
      </w:r>
    </w:p>
    <w:p w:rsidR="00BC36CB" w:rsidRPr="00950960" w:rsidRDefault="00BC36CB">
      <w:pPr>
        <w:widowControl/>
        <w:rPr>
          <w:b/>
          <w:i/>
          <w:lang w:val="sv-SE"/>
        </w:rPr>
      </w:pPr>
      <w:r w:rsidRPr="00950960">
        <w:rPr>
          <w:b/>
          <w:i/>
          <w:lang w:val="sv-SE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b/>
          <w:lang w:val="sv-SE"/>
        </w:rPr>
      </w:pPr>
      <w:r w:rsidRPr="00950960">
        <w:rPr>
          <w:b/>
          <w:i/>
          <w:lang w:val="sv-SE"/>
        </w:rPr>
        <w:lastRenderedPageBreak/>
        <w:t>(ca)</w:t>
      </w:r>
      <w:r w:rsidRPr="00950960">
        <w:rPr>
          <w:lang w:val="sv-SE"/>
        </w:rPr>
        <w:tab/>
      </w:r>
      <w:r w:rsidRPr="00950960">
        <w:rPr>
          <w:b/>
          <w:i/>
          <w:lang w:val="sv-SE"/>
        </w:rPr>
        <w:t>jinforma lill-awtoritajiet nazzjonali kompetenti bi kwalunkwe azzjoni meħuda biex jiġu eliminati r-riskji ppreżentati mill-ġugarelli koperti mill-mandat tagħhom permezz ta’ notifika fis-Safety Business Gateway, meta l-informazzjoni ma tkunx diġà ġiet ipprovduta mill-manifattur jew fuq struzzjoni tal-manifattur.</w:t>
      </w:r>
      <w:r w:rsidR="00BC36CB" w:rsidRPr="00950960">
        <w:rPr>
          <w:b/>
          <w:lang w:val="sv-SE"/>
        </w:rPr>
        <w:t xml:space="preserve"> [Em. 96]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950960">
        <w:rPr>
          <w:lang w:val="sv-SE"/>
        </w:rPr>
        <w:t>4.</w:t>
      </w:r>
      <w:r w:rsidRPr="00950960">
        <w:rPr>
          <w:lang w:val="sv-SE"/>
        </w:rPr>
        <w:tab/>
        <w:t>Meta manifattur li ma jkunx stabbilit fl-Unjoni jaħtar rappreżentant awtorizzat kif imsemmi fil-paragrafu 1 ta’ dan l-Artikolu, il-mandat bil-miktub għandu jinkludi l-kompiti stabbiliti fl-Artikolu 4(3) tar-Regolament (UE) 2019/1020.</w:t>
      </w:r>
    </w:p>
    <w:p w:rsidR="00F96114" w:rsidRPr="00950960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950960">
        <w:rPr>
          <w:lang w:val="sv-SE"/>
        </w:rPr>
        <w:t>Artikolu 9</w:t>
      </w:r>
      <w:r w:rsidRPr="00950960">
        <w:rPr>
          <w:lang w:val="sv-SE"/>
        </w:rPr>
        <w:br/>
        <w:t>Obbligi tal-importaturi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950960">
        <w:rPr>
          <w:lang w:val="sv-SE"/>
        </w:rPr>
        <w:t>1.</w:t>
      </w:r>
      <w:r w:rsidRPr="00950960">
        <w:rPr>
          <w:lang w:val="sv-SE"/>
        </w:rPr>
        <w:tab/>
        <w:t>L-importaturi għandhom iqiegħdu fis-suq biss ġugarelli konformi ma’ dan ir-Regolament.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950960">
        <w:rPr>
          <w:lang w:val="sv-SE"/>
        </w:rPr>
        <w:t>2.</w:t>
      </w:r>
      <w:r w:rsidRPr="00950960">
        <w:rPr>
          <w:lang w:val="sv-SE"/>
        </w:rPr>
        <w:tab/>
        <w:t>Qabel ma jqiegħdu l-ġugarelli fis-suq, l-importaturi għandhom jiżguraw li:</w:t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950960">
        <w:rPr>
          <w:lang w:val="sv-SE"/>
        </w:rPr>
        <w:t>(a)</w:t>
      </w:r>
      <w:r w:rsidRPr="00950960">
        <w:rPr>
          <w:lang w:val="sv-SE"/>
        </w:rPr>
        <w:tab/>
        <w:t>il-manifattur ikun wettaq il-proċedura tal-valutazzjoni tal-konformità xierqa u jkun fassal id-dokumentazzjoni teknika msemmija fl-Artikolu 7(2);</w:t>
      </w:r>
    </w:p>
    <w:p w:rsidR="00BC36CB" w:rsidRPr="00950960" w:rsidRDefault="00BC36CB">
      <w:pPr>
        <w:widowControl/>
        <w:rPr>
          <w:lang w:val="sv-SE"/>
        </w:rPr>
      </w:pPr>
      <w:r w:rsidRPr="00950960">
        <w:rPr>
          <w:lang w:val="sv-SE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b/>
          <w:lang w:val="sv-SE"/>
        </w:rPr>
      </w:pPr>
      <w:r w:rsidRPr="00950960">
        <w:rPr>
          <w:lang w:val="sv-SE"/>
        </w:rPr>
        <w:lastRenderedPageBreak/>
        <w:t>(b)</w:t>
      </w:r>
      <w:r w:rsidRPr="00950960">
        <w:rPr>
          <w:lang w:val="sv-SE"/>
        </w:rPr>
        <w:tab/>
        <w:t xml:space="preserve">mal-ġugarell jingħataw struzzjonijiet </w:t>
      </w:r>
      <w:r w:rsidRPr="00950960">
        <w:rPr>
          <w:strike/>
          <w:lang w:val="sv-SE"/>
        </w:rPr>
        <w:t>tal-użu</w:t>
      </w:r>
      <w:r w:rsidRPr="00950960">
        <w:rPr>
          <w:b/>
          <w:i/>
          <w:lang w:val="sv-SE"/>
        </w:rPr>
        <w:t>għall-użu</w:t>
      </w:r>
      <w:r w:rsidRPr="00950960">
        <w:rPr>
          <w:lang w:val="sv-SE"/>
        </w:rPr>
        <w:t xml:space="preserve"> u informazzjoni dwar is-sikurezza f’konformità mal-Artikolu 7(7) b’lingwa/i li jistgħu jinftiehmu faċilment mill-konsumaturi jew minn utenti finali oħra, kif determinat mill-Istat Membru kkonċernat;</w:t>
      </w:r>
      <w:r w:rsidR="00BC36CB" w:rsidRPr="00950960">
        <w:rPr>
          <w:b/>
          <w:lang w:val="sv-SE"/>
        </w:rPr>
        <w:t xml:space="preserve"> [Em. 97]</w:t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b/>
          <w:lang w:val="sv-SE"/>
        </w:rPr>
      </w:pPr>
      <w:r w:rsidRPr="00950960">
        <w:rPr>
          <w:lang w:val="sv-SE"/>
        </w:rPr>
        <w:t>(c)</w:t>
      </w:r>
      <w:r w:rsidRPr="00950960">
        <w:rPr>
          <w:lang w:val="sv-SE"/>
        </w:rPr>
        <w:tab/>
        <w:t>il-manifattur ikun ħoloq passaport</w:t>
      </w:r>
      <w:r w:rsidRPr="00950960">
        <w:rPr>
          <w:b/>
          <w:i/>
          <w:lang w:val="sv-SE"/>
        </w:rPr>
        <w:t xml:space="preserve"> diġitali</w:t>
      </w:r>
      <w:r w:rsidRPr="00950960">
        <w:rPr>
          <w:lang w:val="sv-SE"/>
        </w:rPr>
        <w:t xml:space="preserve"> tal-prodotti għall-ġugarell f’konformità mal-Artikolu 7(2);</w:t>
      </w:r>
      <w:r w:rsidR="00BC36CB" w:rsidRPr="00950960">
        <w:rPr>
          <w:b/>
          <w:lang w:val="sv-SE"/>
        </w:rPr>
        <w:t xml:space="preserve"> [Em. 98]</w:t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b/>
          <w:lang w:val="sv-SE"/>
        </w:rPr>
      </w:pPr>
      <w:r w:rsidRPr="00950960">
        <w:rPr>
          <w:lang w:val="sv-SE"/>
        </w:rPr>
        <w:t>(d)</w:t>
      </w:r>
      <w:r w:rsidRPr="00950960">
        <w:rPr>
          <w:lang w:val="sv-SE"/>
        </w:rPr>
        <w:tab/>
      </w:r>
      <w:r w:rsidRPr="00950960">
        <w:rPr>
          <w:strike/>
          <w:lang w:val="sv-SE"/>
        </w:rPr>
        <w:t xml:space="preserve">il-ġugarell ikollu </w:t>
      </w:r>
      <w:r w:rsidRPr="00950960">
        <w:rPr>
          <w:lang w:val="sv-SE"/>
        </w:rPr>
        <w:t>trasportatur tad-data</w:t>
      </w:r>
      <w:r w:rsidRPr="00950960">
        <w:rPr>
          <w:b/>
          <w:i/>
          <w:lang w:val="sv-SE"/>
        </w:rPr>
        <w:t xml:space="preserve"> jkun imwaħħal</w:t>
      </w:r>
      <w:r w:rsidRPr="00950960">
        <w:rPr>
          <w:lang w:val="sv-SE"/>
        </w:rPr>
        <w:t xml:space="preserve"> f’konformità mal-Artikolu 17(5);</w:t>
      </w:r>
      <w:r w:rsidR="00BC36CB" w:rsidRPr="00950960">
        <w:rPr>
          <w:b/>
          <w:lang w:val="sv-SE"/>
        </w:rPr>
        <w:t xml:space="preserve"> [Em. 99]</w:t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b/>
          <w:lang w:val="sv-SE"/>
        </w:rPr>
      </w:pPr>
      <w:r w:rsidRPr="00950960">
        <w:rPr>
          <w:lang w:val="sv-SE"/>
        </w:rPr>
        <w:t>(e)</w:t>
      </w:r>
      <w:r w:rsidRPr="00950960">
        <w:rPr>
          <w:lang w:val="sv-SE"/>
        </w:rPr>
        <w:tab/>
        <w:t>l-informazzjoni rilevanti fil-passaport</w:t>
      </w:r>
      <w:r w:rsidRPr="00950960">
        <w:rPr>
          <w:b/>
          <w:i/>
          <w:lang w:val="sv-SE"/>
        </w:rPr>
        <w:t xml:space="preserve"> diġitali</w:t>
      </w:r>
      <w:r w:rsidRPr="00950960">
        <w:rPr>
          <w:lang w:val="sv-SE"/>
        </w:rPr>
        <w:t xml:space="preserve"> tal-prodotti tkun ġiet inkluża fir-reġistru tal-passaporti </w:t>
      </w:r>
      <w:r w:rsidRPr="00950960">
        <w:rPr>
          <w:b/>
          <w:i/>
          <w:lang w:val="sv-SE"/>
        </w:rPr>
        <w:t xml:space="preserve">diġitali </w:t>
      </w:r>
      <w:r w:rsidRPr="00950960">
        <w:rPr>
          <w:lang w:val="sv-SE"/>
        </w:rPr>
        <w:t>tal-prodotti msemmi fl-Artikolu 19(1);</w:t>
      </w:r>
      <w:r w:rsidR="00BC36CB" w:rsidRPr="00950960">
        <w:rPr>
          <w:b/>
          <w:lang w:val="sv-SE"/>
        </w:rPr>
        <w:t xml:space="preserve"> [Em. 100]</w:t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950960">
        <w:rPr>
          <w:lang w:val="sv-SE"/>
        </w:rPr>
        <w:t>(f)</w:t>
      </w:r>
      <w:r w:rsidRPr="00950960">
        <w:rPr>
          <w:lang w:val="sv-SE"/>
        </w:rPr>
        <w:tab/>
        <w:t>il-ġugarell ikollu l-markatura CE f’konformità mal-Artikolu 16;</w:t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950960">
        <w:rPr>
          <w:lang w:val="sv-SE"/>
        </w:rPr>
        <w:t>(g)</w:t>
      </w:r>
      <w:r w:rsidRPr="00950960">
        <w:rPr>
          <w:lang w:val="sv-SE"/>
        </w:rPr>
        <w:tab/>
        <w:t>il-manifattur ikun konformi mar-rekwiżiti stabbiliti fl-Artikolu 7(5) u (6).</w:t>
      </w:r>
    </w:p>
    <w:p w:rsidR="00BC36CB" w:rsidRPr="00950960" w:rsidRDefault="00BC36CB">
      <w:pPr>
        <w:widowControl/>
        <w:rPr>
          <w:lang w:val="sv-SE"/>
        </w:rPr>
      </w:pPr>
      <w:r w:rsidRPr="00950960">
        <w:rPr>
          <w:lang w:val="sv-SE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850"/>
        <w:rPr>
          <w:b/>
          <w:lang w:val="sv-SE"/>
        </w:rPr>
      </w:pPr>
      <w:r w:rsidRPr="00950960">
        <w:rPr>
          <w:lang w:val="sv-SE"/>
        </w:rPr>
        <w:lastRenderedPageBreak/>
        <w:t>Meta l-importaturi jkun jidhrilhom</w:t>
      </w:r>
      <w:r w:rsidRPr="00950960">
        <w:rPr>
          <w:b/>
          <w:i/>
          <w:lang w:val="sv-SE"/>
        </w:rPr>
        <w:t>,</w:t>
      </w:r>
      <w:r w:rsidRPr="00950960">
        <w:rPr>
          <w:lang w:val="sv-SE"/>
        </w:rPr>
        <w:t xml:space="preserve"> jew ikollhom raġuni biex jemmnu</w:t>
      </w:r>
      <w:r w:rsidRPr="00950960">
        <w:rPr>
          <w:b/>
          <w:i/>
          <w:lang w:val="sv-SE"/>
        </w:rPr>
        <w:t>, abbażi tal-informazzjoni fil-pussess ta’ dak l-importatur,</w:t>
      </w:r>
      <w:r w:rsidRPr="00950960">
        <w:rPr>
          <w:lang w:val="sv-SE"/>
        </w:rPr>
        <w:t xml:space="preserve"> li ġugarell ma jkunx konformi mar-rekwiżiti tas-sikurezza essenzjali, dawn </w:t>
      </w:r>
      <w:r w:rsidRPr="00950960">
        <w:rPr>
          <w:strike/>
          <w:lang w:val="sv-SE"/>
        </w:rPr>
        <w:t>ma għandhomx iqiegħdu</w:t>
      </w:r>
      <w:r w:rsidRPr="00950960">
        <w:rPr>
          <w:b/>
          <w:i/>
          <w:lang w:val="sv-SE"/>
        </w:rPr>
        <w:t>għandhom jinfurmaw lill-manifattur u joqogħdu lura milli jqiegħdu</w:t>
      </w:r>
      <w:r w:rsidRPr="00950960">
        <w:rPr>
          <w:lang w:val="sv-SE"/>
        </w:rPr>
        <w:t xml:space="preserve"> l-ġugarell fis-suq qabel ma jinġieb f’konformità</w:t>
      </w:r>
      <w:r w:rsidRPr="00950960">
        <w:rPr>
          <w:b/>
          <w:i/>
          <w:lang w:val="sv-SE"/>
        </w:rPr>
        <w:t xml:space="preserve"> mill-manifattur</w:t>
      </w:r>
      <w:r w:rsidRPr="00950960">
        <w:rPr>
          <w:lang w:val="sv-SE"/>
        </w:rPr>
        <w:t>.</w:t>
      </w:r>
      <w:r w:rsidR="00BC36CB" w:rsidRPr="00950960">
        <w:rPr>
          <w:b/>
          <w:lang w:val="sv-SE"/>
        </w:rPr>
        <w:t xml:space="preserve"> [Em. 101]</w:t>
      </w:r>
    </w:p>
    <w:p w:rsidR="00F96114" w:rsidRPr="00950960" w:rsidRDefault="00F96114" w:rsidP="00332307">
      <w:pPr>
        <w:spacing w:before="120" w:after="120" w:line="360" w:lineRule="auto"/>
        <w:ind w:left="850"/>
        <w:rPr>
          <w:b/>
          <w:lang w:val="sv-SE"/>
        </w:rPr>
      </w:pPr>
      <w:r w:rsidRPr="00950960">
        <w:rPr>
          <w:lang w:val="sv-SE"/>
        </w:rPr>
        <w:t>Meta l-importaturi jkun jidhrilhom</w:t>
      </w:r>
      <w:r w:rsidRPr="00950960">
        <w:rPr>
          <w:b/>
          <w:i/>
          <w:lang w:val="sv-SE"/>
        </w:rPr>
        <w:t>,</w:t>
      </w:r>
      <w:r w:rsidRPr="00950960">
        <w:rPr>
          <w:lang w:val="sv-SE"/>
        </w:rPr>
        <w:t xml:space="preserve"> jew ikollhom raġuni biex jemmnu</w:t>
      </w:r>
      <w:r w:rsidRPr="00950960">
        <w:rPr>
          <w:b/>
          <w:i/>
          <w:lang w:val="sv-SE"/>
        </w:rPr>
        <w:t>, abbażi tal-informazzjoni fil-pussess ta’ dak l-importatur,</w:t>
      </w:r>
      <w:r w:rsidRPr="00950960">
        <w:rPr>
          <w:lang w:val="sv-SE"/>
        </w:rPr>
        <w:t xml:space="preserve"> li ġugarell ikun joħloq xi riskju, dawn għandhom jipprovdu minnufih l-informazzjoni dwar dan:</w:t>
      </w:r>
      <w:r w:rsidR="00BC36CB" w:rsidRPr="00950960">
        <w:rPr>
          <w:b/>
          <w:lang w:val="sv-SE"/>
        </w:rPr>
        <w:t xml:space="preserve"> [Em. 102]</w:t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950960">
        <w:rPr>
          <w:lang w:val="sv-SE"/>
        </w:rPr>
        <w:t>(a)</w:t>
      </w:r>
      <w:r w:rsidRPr="00950960">
        <w:rPr>
          <w:lang w:val="sv-SE"/>
        </w:rPr>
        <w:tab/>
        <w:t>lill-manifattur;</w:t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950960">
        <w:rPr>
          <w:lang w:val="sv-SE"/>
        </w:rPr>
        <w:t>(b)</w:t>
      </w:r>
      <w:r w:rsidRPr="00950960">
        <w:rPr>
          <w:lang w:val="sv-SE"/>
        </w:rPr>
        <w:tab/>
        <w:t>lill-awtoritajiet tas-sorveljanza tas-suq, permezz tas-Safety Business Gateway imsemmija fl-Artikolu 26 tar-Regolament (UE) 2023/988;</w:t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b/>
          <w:lang w:val="sv-SE"/>
        </w:rPr>
      </w:pPr>
      <w:r w:rsidRPr="00950960">
        <w:rPr>
          <w:strike/>
          <w:lang w:val="sv-SE"/>
        </w:rPr>
        <w:t>(c)</w:t>
      </w:r>
      <w:r w:rsidRPr="00950960">
        <w:rPr>
          <w:lang w:val="sv-SE"/>
        </w:rPr>
        <w:tab/>
      </w:r>
      <w:r w:rsidRPr="00950960">
        <w:rPr>
          <w:strike/>
          <w:lang w:val="sv-SE"/>
        </w:rPr>
        <w:t>lill-konsumaturi jew utenti finali oħra, f’konformità mal-Artikolu 35 jew l-Artikolu 36 tar-Regolament (UE) 2023/988, jew it-tnejn li huma.</w:t>
      </w:r>
      <w:r w:rsidR="00BC36CB" w:rsidRPr="00950960">
        <w:rPr>
          <w:rFonts w:ascii="Times New Roman Bold" w:hAnsi="Times New Roman Bold"/>
          <w:b/>
          <w:lang w:val="sv-SE"/>
        </w:rPr>
        <w:t xml:space="preserve"> [Em. 103]</w:t>
      </w:r>
    </w:p>
    <w:p w:rsidR="00BC36CB" w:rsidRPr="00950960" w:rsidRDefault="00BC36CB">
      <w:pPr>
        <w:widowControl/>
        <w:rPr>
          <w:lang w:val="sv-SE"/>
        </w:rPr>
      </w:pPr>
      <w:r w:rsidRPr="00950960">
        <w:rPr>
          <w:lang w:val="sv-SE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950960">
        <w:rPr>
          <w:lang w:val="sv-SE"/>
        </w:rPr>
        <w:lastRenderedPageBreak/>
        <w:t>3.</w:t>
      </w:r>
      <w:r w:rsidRPr="00950960">
        <w:rPr>
          <w:lang w:val="sv-SE"/>
        </w:rPr>
        <w:tab/>
        <w:t>L-importaturi għandhom jindikaw isimhom, l-isem kummerċjali rreġistrat jew it-trademark irreġistrata, l-indirizz postali jew elettroniku fejn jistgħu jiġu kkuntattjati dwar il-ġugarell jew, meta dan ma jkunx possibbli, fuq l-imballaġġ tiegħu jew f’dokument mogħti mal-ġugarell.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950960">
        <w:rPr>
          <w:lang w:val="sv-SE"/>
        </w:rPr>
        <w:t>4.</w:t>
      </w:r>
      <w:r w:rsidRPr="00950960">
        <w:rPr>
          <w:lang w:val="sv-SE"/>
        </w:rPr>
        <w:tab/>
        <w:t>L-importaturi għandhom jiżguraw li, meta l-ġugarell ikun fir-responsabbiltà tagħhom, il-kundizzjonijiet tal-ħżin jew tat-trasport tagħhom ma jipperikolawx il-konformità tal-ġugarell mar-rekwiżiti tas-sikurezza essenzjali.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950960">
        <w:rPr>
          <w:lang w:val="sv-SE"/>
        </w:rPr>
        <w:t>5.</w:t>
      </w:r>
      <w:r w:rsidRPr="00950960">
        <w:rPr>
          <w:lang w:val="sv-SE"/>
        </w:rPr>
        <w:tab/>
        <w:t>Meta l-importaturi, fir-rigward tar-riskji ppreżentati minn ġugarell, ikun jidhrilhom li hemm bżonn għall-protezzjoni tas-saħħa u s-sikurezza tal-konsumaturi jew ta’ utenti finali oħra, dawn għandhom iwettqu ttestjar ta’ kampjuni tal-ġugarelli kkummerċjalizzati.</w:t>
      </w:r>
    </w:p>
    <w:p w:rsidR="00BC36CB" w:rsidRPr="00950960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950960">
        <w:rPr>
          <w:lang w:val="sv-SE"/>
        </w:rPr>
        <w:t>6.</w:t>
      </w:r>
      <w:r w:rsidRPr="00950960">
        <w:rPr>
          <w:lang w:val="sv-SE"/>
        </w:rPr>
        <w:tab/>
        <w:t>Meta l-importaturi jkun jidhrilhom jew ikollhom raġuni biex jemmnu li ġugarell li jkunu qiegħdu fus-suq ma jkunx konformi mal-leġiżlazzjoni rilevanti tal-armonizzazzjoni tal-Unjoni, dawn għandhom jieħdu l-azzjonijiet korrettivi meħtieġa minnufih biex iġibu dak il-ġugarell f’konformità, jirtirawh jew jiġbruh lura, kif xieraq.</w:t>
      </w:r>
    </w:p>
    <w:p w:rsidR="00BC36CB" w:rsidRPr="00950960" w:rsidRDefault="00BC36CB">
      <w:pPr>
        <w:widowControl/>
        <w:rPr>
          <w:lang w:val="sv-SE"/>
        </w:rPr>
      </w:pPr>
      <w:r w:rsidRPr="00950960">
        <w:rPr>
          <w:lang w:val="sv-SE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850"/>
        <w:rPr>
          <w:b/>
          <w:lang w:val="sv-SE"/>
        </w:rPr>
      </w:pPr>
      <w:r w:rsidRPr="00950960">
        <w:rPr>
          <w:lang w:val="sv-SE"/>
        </w:rPr>
        <w:lastRenderedPageBreak/>
        <w:t xml:space="preserve">Meta l-importaturi jkun jidhrilhom jew ikollhom raġuni biex jemmnu li ġugarell li jkunu qiegħdu fis-suq ikun joħloq riskju għas-saħħa jew is-sikurezza tal-konsumaturi jew ta’ utenti finali oħra, dawn għandhom jinfurmaw minnufih </w:t>
      </w:r>
      <w:r w:rsidRPr="00950960">
        <w:rPr>
          <w:strike/>
          <w:lang w:val="sv-SE"/>
        </w:rPr>
        <w:t>b’dan</w:t>
      </w:r>
      <w:r w:rsidRPr="00950960">
        <w:rPr>
          <w:b/>
          <w:i/>
          <w:lang w:val="sv-SE"/>
        </w:rPr>
        <w:t>lill-manifattur u</w:t>
      </w:r>
      <w:r w:rsidRPr="00950960">
        <w:rPr>
          <w:lang w:val="sv-SE"/>
        </w:rPr>
        <w:t xml:space="preserve"> lill-awtoritajiet nazzjonali kompetenti tal-Istati Membri li fis-suq tagħhom ikunu għamlu l-ġugarell għad-dispożizzjoni</w:t>
      </w:r>
      <w:r w:rsidRPr="00950960">
        <w:rPr>
          <w:strike/>
          <w:lang w:val="sv-SE"/>
        </w:rPr>
        <w:t xml:space="preserve"> għal dak il-għan</w:t>
      </w:r>
      <w:r w:rsidRPr="00950960">
        <w:rPr>
          <w:lang w:val="sv-SE"/>
        </w:rPr>
        <w:t>, u jagħtu dettalji, b’mod partikolari, dwar kull nonkonformità u kull miżura korrettiva meħuda</w:t>
      </w:r>
      <w:r w:rsidRPr="00950960">
        <w:rPr>
          <w:b/>
          <w:i/>
          <w:lang w:val="sv-SE"/>
        </w:rPr>
        <w:t xml:space="preserve"> u jinfurmaw lill-konsumaturi jew lil utenti finali oħra, f’konformità mal-Artikolu 35 jew 36 tar-Regolament (UE) 2023/988, jew it-tnejn li huma</w:t>
      </w:r>
      <w:r w:rsidRPr="00950960">
        <w:rPr>
          <w:lang w:val="sv-SE"/>
        </w:rPr>
        <w:t>.</w:t>
      </w:r>
      <w:r w:rsidR="00BC36CB" w:rsidRPr="00950960">
        <w:rPr>
          <w:b/>
          <w:lang w:val="sv-SE"/>
        </w:rPr>
        <w:t xml:space="preserve"> [Em. 104]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b/>
          <w:lang w:val="sv-SE"/>
        </w:rPr>
      </w:pPr>
      <w:r w:rsidRPr="00950960">
        <w:rPr>
          <w:lang w:val="sv-SE"/>
        </w:rPr>
        <w:t>7.</w:t>
      </w:r>
      <w:r w:rsidRPr="00950960">
        <w:rPr>
          <w:lang w:val="sv-SE"/>
        </w:rPr>
        <w:tab/>
        <w:t xml:space="preserve">L-importaturi, għal perjodu ta’ 10 snin minn meta </w:t>
      </w:r>
      <w:r w:rsidRPr="00950960">
        <w:rPr>
          <w:strike/>
          <w:lang w:val="sv-SE"/>
        </w:rPr>
        <w:t>l-ġugarell</w:t>
      </w:r>
      <w:r w:rsidRPr="00950960">
        <w:rPr>
          <w:b/>
          <w:i/>
          <w:lang w:val="sv-SE"/>
        </w:rPr>
        <w:t>l-aħħar artiklu tal-mudell tal-ġugarell</w:t>
      </w:r>
      <w:r w:rsidRPr="00950960">
        <w:rPr>
          <w:lang w:val="sv-SE"/>
        </w:rPr>
        <w:t xml:space="preserve"> ikun tqiegħed fis-suq, għandhom iżommu l-identifikatur uniku tal-prodott tal-ġugarell għad-dispożizzjoni tal-awtoritajiet tas-sorveljanza tas-suq u jiżguraw li d-dokumentazzjoni teknika msemmija fl-Artikolu 23 tkun tista’ titqiegħed għad-dispożizzjoni ta’ dawk l-awtoritajiet, meta tintalab.</w:t>
      </w:r>
      <w:r w:rsidR="00BC36CB" w:rsidRPr="00950960">
        <w:rPr>
          <w:b/>
          <w:lang w:val="sv-SE"/>
        </w:rPr>
        <w:t xml:space="preserve"> [Em. 105]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950960">
        <w:rPr>
          <w:lang w:val="sv-SE"/>
        </w:rPr>
        <w:t>8.</w:t>
      </w:r>
      <w:r w:rsidRPr="00950960">
        <w:rPr>
          <w:lang w:val="sv-SE"/>
        </w:rPr>
        <w:tab/>
        <w:t>L-importaturi għandhom, wara talba motivata mingħand awtorità nazzjonali kompetenti, jipprovdulha l-informazzjoni u d-dokumentazzjoni kollha meħtieġa biex juru l-konformità tal-ġugarell, b’lingwa li tkun tista’ tinftiehem faċilment minn dik l-awtorità. Għandhom jikkooperaw ma’ dik l-awtorità, meta jintalbu minnha, dwar kull azzjoni meħuda biex jixxejnu r-riskji maħluqa mill-ġugarelli li jkunu qiegħdu fis-suq.</w:t>
      </w:r>
    </w:p>
    <w:p w:rsidR="00BC36CB" w:rsidRPr="00950960" w:rsidRDefault="00BC36CB">
      <w:pPr>
        <w:widowControl/>
        <w:rPr>
          <w:lang w:val="sv-SE"/>
        </w:rPr>
      </w:pPr>
      <w:r w:rsidRPr="00950960">
        <w:rPr>
          <w:lang w:val="sv-SE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b/>
          <w:lang w:val="sv-SE"/>
        </w:rPr>
      </w:pPr>
      <w:r w:rsidRPr="00950960">
        <w:rPr>
          <w:lang w:val="sv-SE"/>
        </w:rPr>
        <w:lastRenderedPageBreak/>
        <w:t>9.</w:t>
      </w:r>
      <w:r w:rsidRPr="00950960">
        <w:rPr>
          <w:lang w:val="sv-SE"/>
        </w:rPr>
        <w:tab/>
        <w:t xml:space="preserve">L-importaturi għandhom jivverifikaw jekk il-manifattur ikunx għamel </w:t>
      </w:r>
      <w:r w:rsidRPr="00950960">
        <w:rPr>
          <w:strike/>
          <w:lang w:val="sv-SE"/>
        </w:rPr>
        <w:t>mezz</w:t>
      </w:r>
      <w:r w:rsidRPr="00950960">
        <w:rPr>
          <w:b/>
          <w:i/>
          <w:lang w:val="sv-SE"/>
        </w:rPr>
        <w:t>mezzi</w:t>
      </w:r>
      <w:r w:rsidRPr="00950960">
        <w:rPr>
          <w:lang w:val="sv-SE"/>
        </w:rPr>
        <w:t xml:space="preserve"> tal-komunikazzjoni, kif imsemmi fl-Artikolu 7(11), disponibbli għall-pubbliku għall-konsumaturi jew għal utenti finali oħra, biex ikunu jistgħu jippreżentaw ilmenti dwar is-sikurezza tal-ġugarelli u jipprovdu informazzjoni dwar xi aċċident jew kwistjoni tas-sikurezza li jkunu esperjenzaw bil-ġugarell. Jekk </w:t>
      </w:r>
      <w:r w:rsidRPr="00950960">
        <w:rPr>
          <w:strike/>
          <w:lang w:val="sv-SE"/>
        </w:rPr>
        <w:t>dan il-mezz</w:t>
      </w:r>
      <w:r w:rsidRPr="00950960">
        <w:rPr>
          <w:b/>
          <w:i/>
          <w:lang w:val="sv-SE"/>
        </w:rPr>
        <w:t>mezzi</w:t>
      </w:r>
      <w:r w:rsidRPr="00950960">
        <w:rPr>
          <w:lang w:val="sv-SE"/>
        </w:rPr>
        <w:t xml:space="preserve"> tal-komunikazzjoni ma jkunux disponibbli, l-importaturi għandhom </w:t>
      </w:r>
      <w:r w:rsidRPr="00950960">
        <w:rPr>
          <w:strike/>
          <w:lang w:val="sv-SE"/>
        </w:rPr>
        <w:t>jipprovdu tali mezz</w:t>
      </w:r>
      <w:r w:rsidRPr="00950960">
        <w:rPr>
          <w:b/>
          <w:i/>
          <w:lang w:val="sv-SE"/>
        </w:rPr>
        <w:t>jippreveduhom</w:t>
      </w:r>
      <w:r w:rsidRPr="00950960">
        <w:rPr>
          <w:lang w:val="sv-SE"/>
        </w:rPr>
        <w:t>, filwaqt li jqisu l-bżonnijiet tal-aċċessibbiltà tal-persuni b’diżabbiltà.</w:t>
      </w:r>
      <w:r w:rsidR="00BC36CB" w:rsidRPr="00950960">
        <w:rPr>
          <w:b/>
          <w:lang w:val="sv-SE"/>
        </w:rPr>
        <w:t xml:space="preserve"> [Em. 106]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950960">
        <w:rPr>
          <w:lang w:val="sv-SE"/>
        </w:rPr>
        <w:t>10.</w:t>
      </w:r>
      <w:r w:rsidRPr="00950960">
        <w:rPr>
          <w:lang w:val="sv-SE"/>
        </w:rPr>
        <w:tab/>
        <w:t>L-importaturi għandhom jinvestigaw l-ilmenti u l-informazzjoni msemmija fil-paragrafu 9 ta’ dan l-Artikolu li jkunu rċevew bil-mezz tal-komunikazzjoni magħmul disponibbli mill-manifattur, jew bil-mezz tal-komunikazzjoni magħmul disponibbli mill-importaturi stess, u li jkunu dwar l-ġugarelli li huma jkunu qiegħdu fis-suq. L-importaturi għandhom jippreżentaw dawk l-ilmenti, kif ukoll il-ġabriet lura u kull miżura korrettiva oħra meħuda biex iġibu l-ġugarelli f’konformità ma’ dan ir-Regolament, fir-reġistru msemmi fl-Artikolu 7(12), jew fir-reġistru intern tagħhom stess.</w:t>
      </w:r>
    </w:p>
    <w:p w:rsidR="00F96114" w:rsidRPr="00950960" w:rsidRDefault="00F96114" w:rsidP="00332307">
      <w:pPr>
        <w:spacing w:before="120" w:after="120" w:line="360" w:lineRule="auto"/>
        <w:ind w:left="850"/>
        <w:rPr>
          <w:b/>
          <w:lang w:val="sv-SE"/>
        </w:rPr>
      </w:pPr>
      <w:r w:rsidRPr="00950960">
        <w:rPr>
          <w:lang w:val="sv-SE"/>
        </w:rPr>
        <w:t xml:space="preserve">L-importaturi għandhom iżommu lill-manifattur, lid-distributuri u, meta rilevanti, </w:t>
      </w:r>
      <w:r w:rsidRPr="00950960">
        <w:rPr>
          <w:strike/>
          <w:lang w:val="sv-SE"/>
        </w:rPr>
        <w:t>lis-swieq</w:t>
      </w:r>
      <w:r w:rsidRPr="00950960">
        <w:rPr>
          <w:b/>
          <w:i/>
          <w:lang w:val="sv-SE"/>
        </w:rPr>
        <w:t>lill-fornituri tas-swieq</w:t>
      </w:r>
      <w:r w:rsidRPr="00950960">
        <w:rPr>
          <w:lang w:val="sv-SE"/>
        </w:rPr>
        <w:t xml:space="preserve"> online infurmati fil-ħin dwar l-investigazzjoni mwettqa u dwar ir-riżultati tal-investigazzjoni.</w:t>
      </w:r>
      <w:r w:rsidR="00BC36CB" w:rsidRPr="00950960">
        <w:rPr>
          <w:b/>
          <w:lang w:val="sv-SE"/>
        </w:rPr>
        <w:t xml:space="preserve"> [Em. 107]</w:t>
      </w:r>
    </w:p>
    <w:p w:rsidR="00BC36CB" w:rsidRPr="00950960" w:rsidRDefault="00BC36CB">
      <w:pPr>
        <w:widowControl/>
        <w:rPr>
          <w:lang w:val="sv-SE"/>
        </w:rPr>
      </w:pPr>
      <w:r w:rsidRPr="00950960">
        <w:rPr>
          <w:lang w:val="sv-SE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950960">
        <w:rPr>
          <w:lang w:val="sv-SE"/>
        </w:rPr>
        <w:lastRenderedPageBreak/>
        <w:t>11.</w:t>
      </w:r>
      <w:r w:rsidRPr="00950960">
        <w:rPr>
          <w:lang w:val="sv-SE"/>
        </w:rPr>
        <w:tab/>
        <w:t>Id-data personali li tkun fir-reġistru intern tal-importaturi msemmi fil-paragrafu 10 għandha tkun biss dik id-data personali meħtieġa biex l-importatur jinvestiga l-ilment jew l-informazzjoni msemmija fil-paragrafu 9. Dik id-data għandha tinżamm biss sakemm tkun meħtieġa għall-finijiet tal-investigazzjoni u fi kwalunkwe każ sa 5 snin mid-data meta tkun iddaħħlet fir-reġistru.</w:t>
      </w:r>
    </w:p>
    <w:p w:rsidR="00F96114" w:rsidRPr="00950960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950960">
        <w:rPr>
          <w:lang w:val="sv-SE"/>
        </w:rPr>
        <w:t>Artikolu 10</w:t>
      </w:r>
      <w:r w:rsidRPr="00950960">
        <w:rPr>
          <w:lang w:val="sv-SE"/>
        </w:rPr>
        <w:br/>
        <w:t>Obbligi tad-distributuri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950960">
        <w:rPr>
          <w:lang w:val="sv-SE"/>
        </w:rPr>
        <w:t>1.</w:t>
      </w:r>
      <w:r w:rsidRPr="00950960">
        <w:rPr>
          <w:lang w:val="sv-SE"/>
        </w:rPr>
        <w:tab/>
        <w:t>Meta jqiegħdu ġugarell fis-suq, id-distributuri għandhom jaġixxu bl-attenzjoni meħtieġa rigward ir-rekwiżiti ta’ dan ir-Regolament.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950960">
        <w:rPr>
          <w:lang w:val="sv-SE"/>
        </w:rPr>
        <w:t>2.</w:t>
      </w:r>
      <w:r w:rsidRPr="00950960">
        <w:rPr>
          <w:lang w:val="sv-SE"/>
        </w:rPr>
        <w:tab/>
        <w:t>Qabel ma jqiegħdu ġugarell għad-dispożizzjoni fis-suq, id-distributuri għandhom jivverifikaw li jkunu ġew issodisfati l-kundizzjonijiet li ġejjin:</w:t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b/>
          <w:lang w:val="sv-SE"/>
        </w:rPr>
      </w:pPr>
      <w:r w:rsidRPr="00950960">
        <w:rPr>
          <w:lang w:val="sv-SE"/>
        </w:rPr>
        <w:t>(a)</w:t>
      </w:r>
      <w:r w:rsidRPr="00950960">
        <w:rPr>
          <w:lang w:val="sv-SE"/>
        </w:rPr>
        <w:tab/>
        <w:t>mal-ġugarell jingħataw struzzjonijiet</w:t>
      </w:r>
      <w:r w:rsidRPr="00950960">
        <w:rPr>
          <w:b/>
          <w:i/>
          <w:lang w:val="sv-SE"/>
        </w:rPr>
        <w:t xml:space="preserve"> għall-użu</w:t>
      </w:r>
      <w:r w:rsidRPr="00950960">
        <w:rPr>
          <w:lang w:val="sv-SE"/>
        </w:rPr>
        <w:t xml:space="preserve"> u informazzjoni dwar is-sikurezza b’lingwa/i li jinftiehmu faċilment mill-konsumaturi jew minn utenti finali oħra kif determinat mill-Istat Membru li fih il-ġugarell għandu jsir disponibbli fis-suq;</w:t>
      </w:r>
      <w:r w:rsidR="009C2DDF" w:rsidRPr="00950960">
        <w:rPr>
          <w:b/>
          <w:lang w:val="sv-SE"/>
        </w:rPr>
        <w:t xml:space="preserve"> [Em. 108]</w:t>
      </w:r>
    </w:p>
    <w:p w:rsidR="009C2DDF" w:rsidRPr="00950960" w:rsidRDefault="009C2DDF">
      <w:pPr>
        <w:widowControl/>
        <w:rPr>
          <w:lang w:val="sv-SE"/>
        </w:rPr>
      </w:pPr>
      <w:r w:rsidRPr="00950960">
        <w:rPr>
          <w:lang w:val="sv-SE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950960">
        <w:rPr>
          <w:lang w:val="sv-SE"/>
        </w:rPr>
        <w:lastRenderedPageBreak/>
        <w:t>(b)</w:t>
      </w:r>
      <w:r w:rsidRPr="00950960">
        <w:rPr>
          <w:lang w:val="sv-SE"/>
        </w:rPr>
        <w:tab/>
        <w:t>il-ġugarell ikollu trasportatur tad-data f’konformità mal-Artikolu 17(5) u l-markatura CE f’konformità mal-Artikolu 16, u</w:t>
      </w:r>
    </w:p>
    <w:p w:rsidR="00F96114" w:rsidRPr="00950960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950960">
        <w:rPr>
          <w:lang w:val="sv-SE"/>
        </w:rPr>
        <w:t>(c)</w:t>
      </w:r>
      <w:r w:rsidRPr="00950960">
        <w:rPr>
          <w:lang w:val="sv-SE"/>
        </w:rPr>
        <w:tab/>
        <w:t>l-manifattur u l-importatur ikunu konformi mar-rekwiżiti stabbiliti fit-tieni subparagrafu tal-Artikolu 7(2), fl-Artikolu 7(5), (6) u (11) u fl-Artikolu 9(3), rispettivament.</w:t>
      </w:r>
    </w:p>
    <w:p w:rsidR="00F96114" w:rsidRPr="00950960" w:rsidRDefault="00F96114" w:rsidP="00332307">
      <w:pPr>
        <w:spacing w:before="120" w:after="120" w:line="360" w:lineRule="auto"/>
        <w:ind w:left="850"/>
        <w:rPr>
          <w:b/>
          <w:lang w:val="sv-SE"/>
        </w:rPr>
      </w:pPr>
      <w:r w:rsidRPr="00950960">
        <w:rPr>
          <w:lang w:val="sv-SE"/>
        </w:rPr>
        <w:t>Meta d-distributuri jkun jidhrilhom</w:t>
      </w:r>
      <w:r w:rsidRPr="00950960">
        <w:rPr>
          <w:b/>
          <w:i/>
          <w:lang w:val="sv-SE"/>
        </w:rPr>
        <w:t>,</w:t>
      </w:r>
      <w:r w:rsidRPr="00950960">
        <w:rPr>
          <w:lang w:val="sv-SE"/>
        </w:rPr>
        <w:t xml:space="preserve"> jew ikollhom raġuni biex jemmnu</w:t>
      </w:r>
      <w:r w:rsidRPr="00950960">
        <w:rPr>
          <w:b/>
          <w:i/>
          <w:lang w:val="sv-SE"/>
        </w:rPr>
        <w:t>, abbażi tal-informazzjoni fil-pussess ta’ dak id-distributur,</w:t>
      </w:r>
      <w:r w:rsidRPr="00950960">
        <w:rPr>
          <w:lang w:val="sv-SE"/>
        </w:rPr>
        <w:t xml:space="preserve"> li ġugarell ma jkunx konformi mar-rekwiżiti tas-sikurezza essenzjali, dawn </w:t>
      </w:r>
      <w:r w:rsidRPr="00950960">
        <w:rPr>
          <w:strike/>
          <w:lang w:val="sv-SE"/>
        </w:rPr>
        <w:t>ma għandhomx iqiegħdu</w:t>
      </w:r>
      <w:r w:rsidRPr="00950960">
        <w:rPr>
          <w:b/>
          <w:i/>
          <w:lang w:val="sv-SE"/>
        </w:rPr>
        <w:t>għandhom jinfurmaw lill-manifattur u joqogħdu lura milli jqiegħdu</w:t>
      </w:r>
      <w:r w:rsidRPr="00950960">
        <w:rPr>
          <w:lang w:val="sv-SE"/>
        </w:rPr>
        <w:t xml:space="preserve"> l-ġugarell</w:t>
      </w:r>
      <w:r w:rsidRPr="00950960">
        <w:rPr>
          <w:strike/>
          <w:lang w:val="sv-SE"/>
        </w:rPr>
        <w:t xml:space="preserve"> disponibbli</w:t>
      </w:r>
      <w:r w:rsidRPr="00950960">
        <w:rPr>
          <w:lang w:val="sv-SE"/>
        </w:rPr>
        <w:t xml:space="preserve"> fis-suq qabel ma jinġieb f’konformità</w:t>
      </w:r>
      <w:r w:rsidRPr="00950960">
        <w:rPr>
          <w:b/>
          <w:i/>
          <w:lang w:val="sv-SE"/>
        </w:rPr>
        <w:t xml:space="preserve"> mill-manifattur</w:t>
      </w:r>
      <w:r w:rsidRPr="00950960">
        <w:rPr>
          <w:lang w:val="sv-SE"/>
        </w:rPr>
        <w:t>.</w:t>
      </w:r>
      <w:r w:rsidR="009C2DDF" w:rsidRPr="00950960">
        <w:rPr>
          <w:b/>
          <w:lang w:val="sv-SE"/>
        </w:rPr>
        <w:t xml:space="preserve"> [Em. 109]</w:t>
      </w:r>
    </w:p>
    <w:p w:rsidR="00F96114" w:rsidRPr="00950960" w:rsidRDefault="00F96114" w:rsidP="00332307">
      <w:pPr>
        <w:spacing w:before="120" w:after="120" w:line="360" w:lineRule="auto"/>
        <w:ind w:left="850"/>
        <w:rPr>
          <w:b/>
          <w:lang w:val="sv-SE"/>
        </w:rPr>
      </w:pPr>
      <w:r w:rsidRPr="00950960">
        <w:rPr>
          <w:lang w:val="sv-SE"/>
        </w:rPr>
        <w:t>Meta d-distributuri jkun jidhrilhom jew ikollhom raġuni biex jemmnu</w:t>
      </w:r>
      <w:r w:rsidRPr="00950960">
        <w:rPr>
          <w:b/>
          <w:i/>
          <w:lang w:val="sv-SE"/>
        </w:rPr>
        <w:t>, abbażi tal-informazzjoni fil-pussess ta’ dak id-distributur,</w:t>
      </w:r>
      <w:r w:rsidRPr="00950960">
        <w:rPr>
          <w:lang w:val="sv-SE"/>
        </w:rPr>
        <w:t xml:space="preserve"> li ġugarell joħloq riskju, dawn għandhom jipprovdu minnufih informazzjoni dwar dan:</w:t>
      </w:r>
      <w:r w:rsidR="009C2DDF" w:rsidRPr="00950960">
        <w:rPr>
          <w:b/>
          <w:lang w:val="sv-SE"/>
        </w:rPr>
        <w:t xml:space="preserve"> [Em. 110]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(a)</w:t>
      </w:r>
      <w:r w:rsidRPr="007A26F9">
        <w:rPr>
          <w:lang w:val="it-IT"/>
        </w:rPr>
        <w:tab/>
        <w:t>lill-manifattur jew l-importatur;</w:t>
      </w:r>
    </w:p>
    <w:p w:rsidR="009C2DDF" w:rsidRDefault="009C2DDF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lastRenderedPageBreak/>
        <w:t>(b)</w:t>
      </w:r>
      <w:r w:rsidRPr="007A26F9">
        <w:rPr>
          <w:lang w:val="it-IT"/>
        </w:rPr>
        <w:tab/>
        <w:t>lill-awtoritajiet tas-sorveljanza tas-suq permezz tas-Safety Business Gateway imsemmi fl-Artikolu 26 tar-Regolament (UE) 2023/988;</w:t>
      </w:r>
    </w:p>
    <w:p w:rsidR="00F96114" w:rsidRPr="009C2DDF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strike/>
          <w:lang w:val="it-IT"/>
        </w:rPr>
        <w:t>(c)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lill-konsumaturi jew utenti finali oħra, f’konformità mal-Artikolu 35 jew l-Artikolu 36 tar-Regolament (UE) 2023/988, jew it-tnejn li huma.</w:t>
      </w:r>
      <w:r w:rsidR="009C2DDF" w:rsidRPr="009C2DDF">
        <w:rPr>
          <w:rFonts w:ascii="Times New Roman Bold" w:hAnsi="Times New Roman Bold"/>
          <w:b/>
          <w:lang w:val="it-IT"/>
        </w:rPr>
        <w:t xml:space="preserve"> [Em. 111]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3.</w:t>
      </w:r>
      <w:r w:rsidRPr="007A26F9">
        <w:rPr>
          <w:lang w:val="it-IT"/>
        </w:rPr>
        <w:tab/>
        <w:t>Id-distributuri għandhom jiżguraw li, meta l-ġugarell ikun fir-responsabbiltà tagħhom, il-kundizzjonijiet tal-ħżin jew tat-trasport ma jippreġudikawx il-konformità tal-ġugarell mar-rekwiżiti tas-sikurezza essenzjali.</w:t>
      </w:r>
    </w:p>
    <w:p w:rsidR="00F96114" w:rsidRPr="009C2DDF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4.</w:t>
      </w:r>
      <w:r w:rsidRPr="007A26F9">
        <w:rPr>
          <w:lang w:val="it-IT"/>
        </w:rPr>
        <w:tab/>
        <w:t>Meta d-distributuri jkun jidhrilhom jew ikollhom raġuni biex jemmnu</w:t>
      </w:r>
      <w:r w:rsidRPr="007A26F9">
        <w:rPr>
          <w:b/>
          <w:i/>
          <w:lang w:val="it-IT"/>
        </w:rPr>
        <w:t>, abbażi tal-informazzjoni fil-pussess ta’ dak id-distributur,</w:t>
      </w:r>
      <w:r w:rsidRPr="007A26F9">
        <w:rPr>
          <w:lang w:val="it-IT"/>
        </w:rPr>
        <w:t xml:space="preserve"> li ġugarell li jkunu qiegħdu għad-dispożizzjoni fis-suq ma jkunx konformi ma’ dan ir-Regolament, dawn għandhom jiżguraw li</w:t>
      </w:r>
      <w:r w:rsidRPr="007A26F9">
        <w:rPr>
          <w:b/>
          <w:i/>
          <w:lang w:val="it-IT"/>
        </w:rPr>
        <w:t xml:space="preserve"> minnufih</w:t>
      </w:r>
      <w:r w:rsidRPr="007A26F9">
        <w:rPr>
          <w:lang w:val="it-IT"/>
        </w:rPr>
        <w:t xml:space="preserve"> jittieħdu l-miżuri korrettivi meħtieġa biex dak il-ġugarell jinġieb f’konformità, jiġi rtirat jew jinġabar lura, jekk xieraq.</w:t>
      </w:r>
      <w:r w:rsidR="009C2DDF">
        <w:rPr>
          <w:b/>
          <w:lang w:val="it-IT"/>
        </w:rPr>
        <w:t xml:space="preserve"> [Em. 112]</w:t>
      </w:r>
    </w:p>
    <w:p w:rsidR="009C2DDF" w:rsidRDefault="009C2DDF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9C2DDF" w:rsidRDefault="00F96114" w:rsidP="00332307">
      <w:pPr>
        <w:spacing w:before="120" w:after="120" w:line="360" w:lineRule="auto"/>
        <w:ind w:left="850"/>
        <w:rPr>
          <w:b/>
          <w:lang w:val="it-IT"/>
        </w:rPr>
      </w:pPr>
      <w:r w:rsidRPr="007A26F9">
        <w:rPr>
          <w:lang w:val="it-IT"/>
        </w:rPr>
        <w:lastRenderedPageBreak/>
        <w:t>Meta d-distributuri jkun jidhrilhom</w:t>
      </w:r>
      <w:r w:rsidRPr="007A26F9">
        <w:rPr>
          <w:b/>
          <w:i/>
          <w:lang w:val="it-IT"/>
        </w:rPr>
        <w:t>,</w:t>
      </w:r>
      <w:r w:rsidRPr="007A26F9">
        <w:rPr>
          <w:lang w:val="it-IT"/>
        </w:rPr>
        <w:t xml:space="preserve"> jew ikollhom raġuni biex jemmnu</w:t>
      </w:r>
      <w:r w:rsidRPr="007A26F9">
        <w:rPr>
          <w:b/>
          <w:i/>
          <w:lang w:val="it-IT"/>
        </w:rPr>
        <w:t>,</w:t>
      </w:r>
      <w:r w:rsidRPr="007A26F9">
        <w:rPr>
          <w:lang w:val="it-IT"/>
        </w:rPr>
        <w:t xml:space="preserve"> li ġugarell li jkunu qiegħdu fis-suq joħloq riskju, dawn għandhom jinfurmaw minnufih dwar dan</w:t>
      </w:r>
      <w:r w:rsidRPr="007A26F9">
        <w:rPr>
          <w:b/>
          <w:i/>
          <w:lang w:val="it-IT"/>
        </w:rPr>
        <w:t xml:space="preserve"> lill-manifattur jew lill-importatur, kif applikabbli u</w:t>
      </w:r>
      <w:r w:rsidRPr="007A26F9">
        <w:rPr>
          <w:lang w:val="it-IT"/>
        </w:rPr>
        <w:t xml:space="preserve"> lill-awtoritajiet tas-sorveljanza tas-suq tal-Istati Membri li fihom ikunu għamlu l-ġugarell għad-dispożizzjoni</w:t>
      </w:r>
      <w:r w:rsidRPr="007A26F9">
        <w:rPr>
          <w:strike/>
          <w:lang w:val="it-IT"/>
        </w:rPr>
        <w:t xml:space="preserve"> għal dak il-għan</w:t>
      </w:r>
      <w:r w:rsidRPr="007A26F9">
        <w:rPr>
          <w:lang w:val="it-IT"/>
        </w:rPr>
        <w:t>, u jagħtu dettalji, b’mod partikolari, dwar in-nonkonformità u kull miżura korrettiva meħuda</w:t>
      </w:r>
      <w:r w:rsidRPr="007A26F9">
        <w:rPr>
          <w:b/>
          <w:i/>
          <w:lang w:val="it-IT"/>
        </w:rPr>
        <w:t xml:space="preserve"> u jinfurmaw lill-konsumaturi jew lil utenti finali oħra, f’konformità mal-Artikolu 35 jew 36 tar-Regolament (UE) 2023/988, jew it-tnejn li huma</w:t>
      </w:r>
      <w:r w:rsidRPr="007A26F9">
        <w:rPr>
          <w:lang w:val="it-IT"/>
        </w:rPr>
        <w:t>.</w:t>
      </w:r>
      <w:r w:rsidR="009C2DDF">
        <w:rPr>
          <w:b/>
          <w:lang w:val="it-IT"/>
        </w:rPr>
        <w:t xml:space="preserve"> [Em. 113]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5.</w:t>
      </w:r>
      <w:r w:rsidRPr="007A26F9">
        <w:rPr>
          <w:lang w:val="it-IT"/>
        </w:rPr>
        <w:tab/>
        <w:t>Id-distributuri għandhom, wara talba motivata mingħand awtorità nazzjonali kompetenti, jipprovdulha l-informazzjoni u d-dokumentazzjoni kollha meħtieġa biex juru l-konformità tal-ġugarell, b’lingwa li tkun tista’ tinftiehem faċilment minn dik l-awtorità. Dawn għandhom jikkooperaw ma’ dik l-awtorità, meta jintalbu, rigward kull azzjoni meħuda biex jixxejnu r-riskji maħluqa mill-ġugarelli li jkunu qiegħdu għad-dispożizzjoni fis-suq.</w:t>
      </w:r>
    </w:p>
    <w:p w:rsidR="009C2DDF" w:rsidRDefault="009C2DDF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9C2DDF" w:rsidRDefault="00F96114" w:rsidP="00332307">
      <w:pPr>
        <w:spacing w:before="120" w:after="120" w:line="360" w:lineRule="auto"/>
        <w:jc w:val="center"/>
        <w:rPr>
          <w:b/>
          <w:lang w:val="it-IT"/>
        </w:rPr>
      </w:pPr>
      <w:r w:rsidRPr="007A26F9">
        <w:rPr>
          <w:lang w:val="it-IT"/>
        </w:rPr>
        <w:lastRenderedPageBreak/>
        <w:t>Artikolu 11</w:t>
      </w:r>
      <w:r w:rsidRPr="007A26F9">
        <w:rPr>
          <w:lang w:val="it-IT"/>
        </w:rPr>
        <w:br/>
        <w:t xml:space="preserve">Każijiet meta l-obbligi tal-manifatturi japplikaw </w:t>
      </w:r>
      <w:r w:rsidRPr="007A26F9">
        <w:rPr>
          <w:strike/>
          <w:lang w:val="it-IT"/>
        </w:rPr>
        <w:t xml:space="preserve">għall-importaturi u għad-distributuri </w:t>
      </w:r>
      <w:r w:rsidRPr="007A26F9">
        <w:rPr>
          <w:b/>
          <w:i/>
          <w:lang w:val="it-IT"/>
        </w:rPr>
        <w:t>għal persuni oħra</w:t>
      </w:r>
      <w:r w:rsidR="009C2DDF">
        <w:rPr>
          <w:b/>
          <w:lang w:val="it-IT"/>
        </w:rPr>
        <w:t xml:space="preserve"> [Em. 114]</w:t>
      </w:r>
    </w:p>
    <w:p w:rsidR="00F96114" w:rsidRPr="009C2DDF" w:rsidRDefault="00F96114" w:rsidP="00332307">
      <w:pPr>
        <w:pStyle w:val="Applicationdirecte"/>
        <w:rPr>
          <w:b/>
          <w:lang w:val="it-IT"/>
        </w:rPr>
      </w:pPr>
      <w:r w:rsidRPr="007A26F9">
        <w:rPr>
          <w:strike/>
          <w:lang w:val="it-IT"/>
        </w:rPr>
        <w:t>Importatur jew distributur għandu jitqies</w:t>
      </w:r>
      <w:r w:rsidRPr="007A26F9">
        <w:rPr>
          <w:b/>
          <w:i/>
          <w:lang w:val="it-IT"/>
        </w:rPr>
        <w:t>Persuna fiżika jew ġuridika għandha titqies</w:t>
      </w:r>
      <w:r w:rsidRPr="007A26F9">
        <w:rPr>
          <w:lang w:val="it-IT"/>
        </w:rPr>
        <w:t xml:space="preserve"> bħala manifattur għall-finijiet ta’ dan ir-Regolament u </w:t>
      </w:r>
      <w:r w:rsidRPr="007A26F9">
        <w:rPr>
          <w:strike/>
          <w:lang w:val="it-IT"/>
        </w:rPr>
        <w:t>għandu jkun soġġett</w:t>
      </w:r>
      <w:r w:rsidRPr="007A26F9">
        <w:rPr>
          <w:b/>
          <w:i/>
          <w:lang w:val="it-IT"/>
        </w:rPr>
        <w:t>għandha tkun soġġetta</w:t>
      </w:r>
      <w:r w:rsidRPr="007A26F9">
        <w:rPr>
          <w:lang w:val="it-IT"/>
        </w:rPr>
        <w:t xml:space="preserve"> għall-obbligi tal-manifattur skont l-Artikolu 7, meta tali </w:t>
      </w:r>
      <w:r w:rsidRPr="007A26F9">
        <w:rPr>
          <w:strike/>
          <w:lang w:val="it-IT"/>
        </w:rPr>
        <w:t>importatur jew distributur ikunu qiegħdu</w:t>
      </w:r>
      <w:r w:rsidRPr="007A26F9">
        <w:rPr>
          <w:b/>
          <w:i/>
          <w:lang w:val="it-IT"/>
        </w:rPr>
        <w:t>persuna fiżika jew ġuridika tkun qiegħdet</w:t>
      </w:r>
      <w:r w:rsidRPr="007A26F9">
        <w:rPr>
          <w:lang w:val="it-IT"/>
        </w:rPr>
        <w:t xml:space="preserve"> ġugarell fis-suq f’</w:t>
      </w:r>
      <w:r w:rsidRPr="007A26F9">
        <w:rPr>
          <w:strike/>
          <w:lang w:val="it-IT"/>
        </w:rPr>
        <w:t>isimhom</w:t>
      </w:r>
      <w:r w:rsidRPr="007A26F9">
        <w:rPr>
          <w:b/>
          <w:i/>
          <w:lang w:val="it-IT"/>
        </w:rPr>
        <w:t>isimha</w:t>
      </w:r>
      <w:r w:rsidRPr="007A26F9">
        <w:rPr>
          <w:lang w:val="it-IT"/>
        </w:rPr>
        <w:t xml:space="preserve"> jew bil-marka kummerċjali </w:t>
      </w:r>
      <w:r w:rsidRPr="007A26F9">
        <w:rPr>
          <w:strike/>
          <w:lang w:val="it-IT"/>
        </w:rPr>
        <w:t>tagħhom, jew jimmodifikaw</w:t>
      </w:r>
      <w:r w:rsidRPr="007A26F9">
        <w:rPr>
          <w:b/>
          <w:i/>
          <w:lang w:val="it-IT"/>
        </w:rPr>
        <w:t>tagħha, jew timmodifika</w:t>
      </w:r>
      <w:r w:rsidRPr="007A26F9">
        <w:rPr>
          <w:lang w:val="it-IT"/>
        </w:rPr>
        <w:t xml:space="preserve"> ġugarell li jkun diġà tqiegħed fis-suq b’tali mod li tkun tista’ tiġi affettwata l-konformità mar-rekwiżiti applikabbli ta’ dan ir-Regolament.</w:t>
      </w:r>
      <w:r w:rsidR="009C2DDF">
        <w:rPr>
          <w:b/>
          <w:lang w:val="it-IT"/>
        </w:rPr>
        <w:t xml:space="preserve"> [Em. 115]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t>Artikolu 12</w:t>
      </w:r>
      <w:r w:rsidRPr="007A26F9">
        <w:rPr>
          <w:lang w:val="it-IT"/>
        </w:rPr>
        <w:br/>
        <w:t>Identifikazzjoni tal-operaturi ekonomiċi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Meta jintalbu, l-operaturi ekonomiċi għandhom jidentifikaw dawn li ġejjin lill-awtoritajiet tas-sorveljanza tas-suq: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(a)</w:t>
      </w:r>
      <w:r w:rsidRPr="007A26F9">
        <w:rPr>
          <w:lang w:val="it-IT"/>
        </w:rPr>
        <w:tab/>
        <w:t>kull operatur ekonomiku li jkun fornihom b’ġugarell;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(b)</w:t>
      </w:r>
      <w:r w:rsidRPr="007A26F9">
        <w:rPr>
          <w:lang w:val="it-IT"/>
        </w:rPr>
        <w:tab/>
        <w:t>kull operatur ekonomiku li jkunu fornewh b’ġugarell.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2.</w:t>
      </w:r>
      <w:r w:rsidRPr="007A26F9">
        <w:rPr>
          <w:lang w:val="it-IT"/>
        </w:rPr>
        <w:tab/>
        <w:t>L-operaturi ekonomiċi għandhom ikunu jistgħu jippreżentaw l-informazzjoni msemmija fil-paragrafu 1 għal perjodu ta’ 10 snin minn meta l-ġugarell ikun tqiegħed fis-suq, fil-każ tal-manifattur; u għal perjodu ta’ 10 snin minn meta jkunu ġew fornuti bil-ġugarell, fil-każ ta’ operaturi ekonomiċi oħra.</w:t>
      </w:r>
    </w:p>
    <w:p w:rsidR="009C2DDF" w:rsidRDefault="009C2DDF">
      <w:pPr>
        <w:widowControl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b/>
          <w:i/>
          <w:lang w:val="it-IT"/>
        </w:rPr>
        <w:lastRenderedPageBreak/>
        <w:t>Kapitolu IIa</w:t>
      </w:r>
      <w:r w:rsidRPr="007A26F9">
        <w:rPr>
          <w:lang w:val="it-IT"/>
        </w:rPr>
        <w:br/>
      </w:r>
      <w:r w:rsidRPr="007A26F9">
        <w:rPr>
          <w:b/>
          <w:i/>
          <w:lang w:val="it-IT"/>
        </w:rPr>
        <w:t>Obbligi tas-swieq online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b/>
          <w:i/>
          <w:lang w:val="it-IT"/>
        </w:rPr>
        <w:t>Artikolu 12a</w:t>
      </w:r>
    </w:p>
    <w:p w:rsidR="00F96114" w:rsidRPr="009C2DDF" w:rsidRDefault="00F96114" w:rsidP="00332307">
      <w:pPr>
        <w:pStyle w:val="Applicationdirecte"/>
        <w:rPr>
          <w:b/>
          <w:lang w:val="it-IT"/>
        </w:rPr>
      </w:pPr>
      <w:r w:rsidRPr="007A26F9">
        <w:rPr>
          <w:b/>
          <w:i/>
          <w:lang w:val="it-IT"/>
        </w:rPr>
        <w:t>Għall-finijiet ta’ dan ir-Regolament, il-fornituri tas-swieq online għandhom jikkonformaw mar-rekwiżiti stabbiliti fl-Artikolu 22 tar-Regolament (UE) 2023/988.</w:t>
      </w:r>
      <w:r w:rsidR="009C2DDF">
        <w:rPr>
          <w:b/>
          <w:lang w:val="it-IT"/>
        </w:rPr>
        <w:t xml:space="preserve"> [Em. 116]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t>KAPITOLU III</w:t>
      </w:r>
      <w:r w:rsidRPr="007A26F9">
        <w:rPr>
          <w:lang w:val="it-IT"/>
        </w:rPr>
        <w:br/>
        <w:t xml:space="preserve">KONFORMITÀ TAL-GUGARELLI </w:t>
      </w:r>
    </w:p>
    <w:p w:rsidR="00F96114" w:rsidRPr="00950960" w:rsidRDefault="00F96114" w:rsidP="00332307">
      <w:pPr>
        <w:spacing w:before="120" w:after="120" w:line="360" w:lineRule="auto"/>
        <w:jc w:val="center"/>
        <w:rPr>
          <w:b/>
          <w:lang w:val="it-IT"/>
        </w:rPr>
      </w:pPr>
      <w:r w:rsidRPr="00950960">
        <w:rPr>
          <w:lang w:val="it-IT"/>
        </w:rPr>
        <w:t>Artikolu 13</w:t>
      </w:r>
      <w:r w:rsidRPr="00950960">
        <w:rPr>
          <w:lang w:val="it-IT"/>
        </w:rPr>
        <w:br/>
        <w:t>Preżunzjoni ta’ konformità</w:t>
      </w:r>
      <w:r w:rsidRPr="00950960">
        <w:rPr>
          <w:b/>
          <w:i/>
          <w:lang w:val="it-IT"/>
        </w:rPr>
        <w:t xml:space="preserve"> tal-ġugarelli</w:t>
      </w:r>
      <w:r w:rsidR="009C2DDF" w:rsidRPr="00950960">
        <w:rPr>
          <w:b/>
          <w:lang w:val="it-IT"/>
        </w:rPr>
        <w:t xml:space="preserve"> [Em. 117]</w:t>
      </w:r>
    </w:p>
    <w:p w:rsidR="00F96114" w:rsidRPr="007A26F9" w:rsidRDefault="00F96114" w:rsidP="00332307">
      <w:pPr>
        <w:pStyle w:val="Applicationdirecte"/>
        <w:rPr>
          <w:lang w:val="it-IT"/>
        </w:rPr>
      </w:pPr>
      <w:r w:rsidRPr="007A26F9">
        <w:rPr>
          <w:lang w:val="it-IT"/>
        </w:rPr>
        <w:t>Il-ġugarelli konformi mal-istandards armonizzati jew ma’ partijiet minnhom, li r-referenzi tagħhom ikunu ġew ippubblikati f’</w:t>
      </w:r>
      <w:r w:rsidR="004512A2" w:rsidRPr="004512A2">
        <w:rPr>
          <w:i/>
          <w:lang w:val="it-IT"/>
        </w:rPr>
        <w:t>Il-Ġurnal Uffiċjali tal-Unjoni Ewropea</w:t>
      </w:r>
      <w:r w:rsidRPr="007A26F9">
        <w:rPr>
          <w:lang w:val="it-IT"/>
        </w:rPr>
        <w:t>, għandhom ikunu preżunti konformi mar-rekwiżiti tas-sikurezza essenzjali sal-punt fejn dawk ir-rekwiżiti jkunu koperti minn dawk l-istandards jew partijiet minnhom.</w:t>
      </w:r>
    </w:p>
    <w:p w:rsidR="009C2DDF" w:rsidRDefault="009C2DDF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lastRenderedPageBreak/>
        <w:t>Artikolu 14</w:t>
      </w:r>
      <w:r w:rsidRPr="007A26F9">
        <w:rPr>
          <w:lang w:val="it-IT"/>
        </w:rPr>
        <w:br/>
        <w:t>Speċifikazzjonijiet komuni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Il-ġugarelli konformi mal-ispeċifikazzjonijiet komuni msemmija fil-paragrafu 2 ta’ dan l-Artikolu jew ma’ partijiet minnhom għandhom ikunu preżunti konformi mar-rekwiżiti tas-sikurezza essenzjali sal-punt fejn dawk ir-rekwiżiti jkunu koperti minn dawk l-ispeċifikazzjonijiet komuni jew partijiet minnhom.</w:t>
      </w:r>
    </w:p>
    <w:p w:rsidR="00F96114" w:rsidRPr="009C2DDF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2.</w:t>
      </w:r>
      <w:r w:rsidRPr="007A26F9">
        <w:rPr>
          <w:lang w:val="it-IT"/>
        </w:rPr>
        <w:tab/>
        <w:t xml:space="preserve">Il-Kummissjoni tista’, permezz ta’ atti </w:t>
      </w:r>
      <w:r w:rsidRPr="007A26F9">
        <w:rPr>
          <w:strike/>
          <w:lang w:val="it-IT"/>
        </w:rPr>
        <w:t>ta’ implimentazzjoni</w:t>
      </w:r>
      <w:r w:rsidRPr="007A26F9">
        <w:rPr>
          <w:b/>
          <w:i/>
          <w:lang w:val="it-IT"/>
        </w:rPr>
        <w:t>delegati li jissupplimentaw dan ir-Regolament</w:t>
      </w:r>
      <w:r w:rsidRPr="007A26F9">
        <w:rPr>
          <w:lang w:val="it-IT"/>
        </w:rPr>
        <w:t xml:space="preserve">, tistabbilixxi speċifikazzjonijiet komuni għar-rekwiżiti tas-sikurezza essenzjali </w:t>
      </w:r>
      <w:r w:rsidRPr="007A26F9">
        <w:rPr>
          <w:strike/>
          <w:lang w:val="it-IT"/>
        </w:rPr>
        <w:t>diment li</w:t>
      </w:r>
      <w:r w:rsidRPr="007A26F9">
        <w:rPr>
          <w:b/>
          <w:i/>
          <w:lang w:val="it-IT"/>
        </w:rPr>
        <w:t>biss meta</w:t>
      </w:r>
      <w:r w:rsidRPr="007A26F9">
        <w:rPr>
          <w:lang w:val="it-IT"/>
        </w:rPr>
        <w:t xml:space="preserve"> jiġu ssodisfati l-kundizzjonijiet li ġejjin:</w:t>
      </w:r>
      <w:r w:rsidR="009C2DDF">
        <w:rPr>
          <w:b/>
          <w:lang w:val="it-IT"/>
        </w:rPr>
        <w:t xml:space="preserve"> [Em. 118]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(a)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ma jkun hemm l-ebda standard armonizzat li jkopri</w:t>
      </w:r>
      <w:r w:rsidRPr="007A26F9">
        <w:rPr>
          <w:b/>
          <w:i/>
          <w:lang w:val="it-IT"/>
        </w:rPr>
        <w:t xml:space="preserve">il-Kummissjoni tkun talbet, skont l-Artikolu 10(1) tar-Regolament </w:t>
      </w:r>
      <w:r w:rsidR="00950960" w:rsidRPr="00950960">
        <w:rPr>
          <w:b/>
          <w:i/>
          <w:lang w:val="it-IT"/>
        </w:rPr>
        <w:t>(UE) Nru</w:t>
      </w:r>
      <w:r w:rsidR="00950960" w:rsidRPr="00950960">
        <w:rPr>
          <w:lang w:val="it-IT"/>
        </w:rPr>
        <w:t xml:space="preserve"> </w:t>
      </w:r>
      <w:r w:rsidRPr="007A26F9">
        <w:rPr>
          <w:b/>
          <w:i/>
          <w:lang w:val="it-IT"/>
        </w:rPr>
        <w:t>1025/2012, lil organizzazzjoni Ewropea tal-istandardizzazzjoni waħda jew aktar biex tabbozza jew tirrevedi l-istandards Ewropej għal</w:t>
      </w:r>
      <w:r w:rsidRPr="007A26F9">
        <w:rPr>
          <w:lang w:val="it-IT"/>
        </w:rPr>
        <w:t xml:space="preserve"> dawk ir-rekwiżiti </w:t>
      </w:r>
      <w:r w:rsidRPr="007A26F9">
        <w:rPr>
          <w:strike/>
          <w:lang w:val="it-IT"/>
        </w:rPr>
        <w:t>li r-referenza tiegħu tkun ġiet ippubblikata f’</w:t>
      </w:r>
      <w:r w:rsidR="004512A2" w:rsidRPr="004512A2">
        <w:rPr>
          <w:i/>
          <w:strike/>
          <w:lang w:val="it-IT"/>
        </w:rPr>
        <w:t>Il-Ġurnal Uffiċjali tal-Unjoni Ewropea</w:t>
      </w:r>
      <w:r w:rsidRPr="007A26F9">
        <w:rPr>
          <w:strike/>
          <w:lang w:val="it-IT"/>
        </w:rPr>
        <w:t xml:space="preserve">, jew l-istandard ma jkunx jissodisfa r-rekwiżiti maħsub biex </w:t>
      </w:r>
      <w:proofErr w:type="gramStart"/>
      <w:r w:rsidRPr="007A26F9">
        <w:rPr>
          <w:strike/>
          <w:lang w:val="it-IT"/>
        </w:rPr>
        <w:t>ikopri;</w:t>
      </w:r>
      <w:r w:rsidRPr="007A26F9">
        <w:rPr>
          <w:b/>
          <w:i/>
          <w:lang w:val="it-IT"/>
        </w:rPr>
        <w:t>u</w:t>
      </w:r>
      <w:proofErr w:type="gramEnd"/>
      <w:r w:rsidRPr="007A26F9">
        <w:rPr>
          <w:b/>
          <w:i/>
          <w:lang w:val="it-IT"/>
        </w:rPr>
        <w:t xml:space="preserve">: </w:t>
      </w:r>
    </w:p>
    <w:p w:rsidR="00F96114" w:rsidRPr="007A26F9" w:rsidRDefault="00F96114" w:rsidP="00332307">
      <w:pPr>
        <w:spacing w:before="120" w:after="120" w:line="360" w:lineRule="auto"/>
        <w:ind w:left="1982" w:hanging="566"/>
        <w:rPr>
          <w:lang w:val="it-IT"/>
        </w:rPr>
      </w:pPr>
      <w:r w:rsidRPr="007A26F9">
        <w:rPr>
          <w:b/>
          <w:i/>
          <w:lang w:val="it-IT"/>
        </w:rPr>
        <w:t>(i)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 xml:space="preserve">it-talba ma tkunx ġiet aċċettata; jew </w:t>
      </w:r>
    </w:p>
    <w:p w:rsidR="009C2DDF" w:rsidRDefault="009C2DDF">
      <w:pPr>
        <w:widowControl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1982" w:hanging="566"/>
        <w:rPr>
          <w:lang w:val="it-IT"/>
        </w:rPr>
      </w:pPr>
      <w:r w:rsidRPr="007A26F9">
        <w:rPr>
          <w:b/>
          <w:i/>
          <w:lang w:val="it-IT"/>
        </w:rPr>
        <w:lastRenderedPageBreak/>
        <w:t>(ii)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 xml:space="preserve">l-istandards armonizzati li jindirizzaw dik it-talba ma jintbagħtux sal-iskadenza stabbilita f’konformità mal-Artikolu 10(1) tar-Regolament (UE) Nru 1025/2012; jew </w:t>
      </w:r>
    </w:p>
    <w:p w:rsidR="00F96114" w:rsidRPr="009C2DDF" w:rsidRDefault="00F96114" w:rsidP="00332307">
      <w:pPr>
        <w:spacing w:before="120" w:after="120" w:line="360" w:lineRule="auto"/>
        <w:ind w:left="1982" w:hanging="566"/>
        <w:rPr>
          <w:b/>
          <w:lang w:val="it-IT"/>
        </w:rPr>
      </w:pPr>
      <w:r w:rsidRPr="007A26F9">
        <w:rPr>
          <w:b/>
          <w:i/>
          <w:lang w:val="it-IT"/>
        </w:rPr>
        <w:t>(iii)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l-istandards armonizzati ma jkunux konformi mat-talba; u</w:t>
      </w:r>
      <w:r w:rsidR="009C2DDF">
        <w:rPr>
          <w:b/>
          <w:lang w:val="it-IT"/>
        </w:rPr>
        <w:t xml:space="preserve"> [Em. 119]</w:t>
      </w:r>
    </w:p>
    <w:p w:rsidR="00F96114" w:rsidRPr="009C2DDF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lang w:val="it-IT"/>
        </w:rPr>
        <w:t>(b)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il-Kummissjoni tkun talbet, skont l-Artikolu 10(1) tar-Regolamen</w:t>
      </w:r>
      <w:r w:rsidRPr="00950960">
        <w:rPr>
          <w:strike/>
          <w:lang w:val="it-IT"/>
        </w:rPr>
        <w:t xml:space="preserve">t </w:t>
      </w:r>
      <w:r w:rsidR="00950960" w:rsidRPr="00950960">
        <w:rPr>
          <w:strike/>
          <w:lang w:val="it-IT"/>
        </w:rPr>
        <w:t>(UE) Nru</w:t>
      </w:r>
      <w:r w:rsidR="00950960" w:rsidRPr="00950960">
        <w:rPr>
          <w:lang w:val="it-IT"/>
        </w:rPr>
        <w:t xml:space="preserve"> </w:t>
      </w:r>
      <w:r w:rsidRPr="007A26F9">
        <w:rPr>
          <w:strike/>
          <w:lang w:val="it-IT"/>
        </w:rPr>
        <w:t>1025/2012, lil organizzazzjoni Ewropea tal-istandardizzazzjoni waħda jew aktar biex tabbozza jew tirrevedi l-istandards Ewropej għal dawk ir-rekwiżiti,</w:t>
      </w:r>
      <w:r w:rsidRPr="007A26F9">
        <w:rPr>
          <w:b/>
          <w:i/>
          <w:lang w:val="it-IT"/>
        </w:rPr>
        <w:t>ma tkun ġiet ippubblikata l-ebda referenza għal standards armonizzati li jkopru r-rekwiżiti tal-prodott f’</w:t>
      </w:r>
      <w:r w:rsidR="004512A2" w:rsidRPr="004512A2">
        <w:rPr>
          <w:b/>
          <w:i/>
          <w:lang w:val="it-IT"/>
        </w:rPr>
        <w:t>Il-Ġurnal Uffiċjali tal-Unjoni Ewropea</w:t>
      </w:r>
      <w:r w:rsidRPr="007A26F9">
        <w:rPr>
          <w:b/>
          <w:i/>
          <w:lang w:val="it-IT"/>
        </w:rPr>
        <w:t xml:space="preserve"> f’konformità mar-Regolament (UE) Nru 1025/2012</w:t>
      </w:r>
      <w:r w:rsidRPr="007A26F9">
        <w:rPr>
          <w:lang w:val="it-IT"/>
        </w:rPr>
        <w:t xml:space="preserve"> u</w:t>
      </w:r>
      <w:r w:rsidRPr="007A26F9">
        <w:rPr>
          <w:b/>
          <w:i/>
          <w:lang w:val="it-IT"/>
        </w:rPr>
        <w:t xml:space="preserve"> l-ebda tali referenza ma tkun mistennija li se tiġi ppubblikata fi żmien raġonevoli.</w:t>
      </w:r>
      <w:r w:rsidRPr="007A26F9">
        <w:rPr>
          <w:strike/>
          <w:lang w:val="it-IT"/>
        </w:rPr>
        <w:t xml:space="preserve"> tiġi ssodisfata xi waħda mill-kundizzjonijiet li ġejjin:</w:t>
      </w:r>
      <w:r w:rsidR="009C2DDF" w:rsidRPr="009C2DDF">
        <w:rPr>
          <w:rFonts w:ascii="Times New Roman Bold" w:hAnsi="Times New Roman Bold"/>
          <w:b/>
          <w:lang w:val="it-IT"/>
        </w:rPr>
        <w:t xml:space="preserve"> [Em. 120]</w:t>
      </w:r>
    </w:p>
    <w:p w:rsidR="00F96114" w:rsidRPr="007A26F9" w:rsidRDefault="00F96114" w:rsidP="00332307">
      <w:pPr>
        <w:spacing w:before="120" w:after="120" w:line="360" w:lineRule="auto"/>
        <w:ind w:left="1982" w:hanging="566"/>
        <w:rPr>
          <w:lang w:val="it-IT"/>
        </w:rPr>
      </w:pPr>
      <w:r w:rsidRPr="007A26F9">
        <w:rPr>
          <w:strike/>
          <w:lang w:val="it-IT"/>
        </w:rPr>
        <w:t>(1)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it-talba ma tkun ġiet aċċettata mill-ebda organizzazzjoni Ewropea tal-istandardizzazzjoni li tkun ġiet indirizzata lilha;</w:t>
      </w:r>
      <w:r w:rsidR="009C2DDF">
        <w:rPr>
          <w:strike/>
          <w:lang w:val="it-IT"/>
        </w:rPr>
        <w:t xml:space="preserve"> </w:t>
      </w:r>
      <w:r w:rsidR="009C2DDF" w:rsidRPr="009C2DDF">
        <w:rPr>
          <w:rFonts w:ascii="Times New Roman Bold" w:hAnsi="Times New Roman Bold"/>
          <w:b/>
          <w:lang w:val="it-IT"/>
        </w:rPr>
        <w:t>[Em. 12</w:t>
      </w:r>
      <w:r w:rsidR="009C2DDF">
        <w:rPr>
          <w:rFonts w:ascii="Times New Roman Bold" w:hAnsi="Times New Roman Bold"/>
          <w:b/>
          <w:lang w:val="it-IT"/>
        </w:rPr>
        <w:t>1</w:t>
      </w:r>
      <w:r w:rsidR="009C2DDF" w:rsidRPr="009C2DDF">
        <w:rPr>
          <w:rFonts w:ascii="Times New Roman Bold" w:hAnsi="Times New Roman Bold"/>
          <w:b/>
          <w:lang w:val="it-IT"/>
        </w:rPr>
        <w:t>]</w:t>
      </w:r>
    </w:p>
    <w:p w:rsidR="009C2DDF" w:rsidRDefault="009C2DDF">
      <w:pPr>
        <w:widowControl/>
        <w:rPr>
          <w:strike/>
          <w:lang w:val="it-IT"/>
        </w:rPr>
      </w:pPr>
      <w:r>
        <w:rPr>
          <w:strike/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1982" w:hanging="566"/>
        <w:rPr>
          <w:lang w:val="it-IT"/>
        </w:rPr>
      </w:pPr>
      <w:r w:rsidRPr="007A26F9">
        <w:rPr>
          <w:strike/>
          <w:lang w:val="it-IT"/>
        </w:rPr>
        <w:lastRenderedPageBreak/>
        <w:t>(2)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it-talba tkun ġiet aċċettata minn tal-anqas waħda mill-organizzazzjonijiet Ewropej tal-istandardizzazzjoni li t-talba tkun ġiet indirizzata lilhom, iżda l-istandards Ewropej mitluba ma jkunux:</w:t>
      </w:r>
    </w:p>
    <w:p w:rsidR="00F96114" w:rsidRPr="007A26F9" w:rsidRDefault="00F96114" w:rsidP="00332307">
      <w:pPr>
        <w:spacing w:before="120" w:after="120" w:line="360" w:lineRule="auto"/>
        <w:ind w:left="2548" w:hanging="566"/>
        <w:rPr>
          <w:lang w:val="it-IT"/>
        </w:rPr>
      </w:pPr>
      <w:r w:rsidRPr="007A26F9">
        <w:rPr>
          <w:strike/>
          <w:lang w:val="it-IT"/>
        </w:rPr>
        <w:t>(a)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ġew adottati sal-iskadenza stabbilita fit-talba;</w:t>
      </w:r>
    </w:p>
    <w:p w:rsidR="00F96114" w:rsidRPr="007A26F9" w:rsidRDefault="00F96114" w:rsidP="00332307">
      <w:pPr>
        <w:spacing w:before="120" w:after="120" w:line="360" w:lineRule="auto"/>
        <w:ind w:left="2548" w:hanging="566"/>
        <w:rPr>
          <w:lang w:val="it-IT"/>
        </w:rPr>
      </w:pPr>
      <w:r w:rsidRPr="007A26F9">
        <w:rPr>
          <w:strike/>
          <w:lang w:val="it-IT"/>
        </w:rPr>
        <w:t>(b)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konformi mat-talba; jew</w:t>
      </w:r>
    </w:p>
    <w:p w:rsidR="00F96114" w:rsidRPr="007A26F9" w:rsidRDefault="00F96114" w:rsidP="00332307">
      <w:pPr>
        <w:spacing w:before="120" w:after="120" w:line="360" w:lineRule="auto"/>
        <w:ind w:left="2548" w:hanging="566"/>
        <w:rPr>
          <w:lang w:val="it-IT"/>
        </w:rPr>
      </w:pPr>
      <w:r w:rsidRPr="007A26F9">
        <w:rPr>
          <w:strike/>
          <w:lang w:val="it-IT"/>
        </w:rPr>
        <w:t>(c)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jissodisfaw ir-rekwiżiti maħsuba biex ikopru.</w:t>
      </w:r>
    </w:p>
    <w:p w:rsidR="00F96114" w:rsidRPr="009C2DDF" w:rsidRDefault="00F96114" w:rsidP="00332307">
      <w:pPr>
        <w:spacing w:before="120" w:after="120" w:line="360" w:lineRule="auto"/>
        <w:ind w:left="850"/>
        <w:rPr>
          <w:lang w:val="it-IT"/>
        </w:rPr>
      </w:pPr>
      <w:r w:rsidRPr="007A26F9">
        <w:rPr>
          <w:strike/>
          <w:lang w:val="it-IT"/>
        </w:rPr>
        <w:t>Dawk l-atti ta’ implimentazzjoni għandhom jiġu adottati f’konformità mal-proċedura ta’ eżami msemmija fl-Artikolu 50(3).</w:t>
      </w:r>
      <w:r w:rsidR="009C2DDF" w:rsidRPr="009C2DDF">
        <w:rPr>
          <w:lang w:val="it-IT"/>
        </w:rPr>
        <w:t xml:space="preserve"> </w:t>
      </w:r>
      <w:r w:rsidR="009C2DDF" w:rsidRPr="009C2DDF">
        <w:rPr>
          <w:b/>
          <w:lang w:val="it-IT"/>
        </w:rPr>
        <w:t>[Em. 123]</w:t>
      </w:r>
    </w:p>
    <w:p w:rsidR="00F96114" w:rsidRPr="009C2DDF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b/>
          <w:i/>
          <w:lang w:val="it-IT"/>
        </w:rPr>
        <w:t>2a.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Meta tkun qed tħejji l-att delegat imsemmi fil-paragrafu 2, il-Kummissjoni għandha tqis il-fehmiet tal-korpi rilevanti u tal-gruppi ta’ esperti.</w:t>
      </w:r>
      <w:r w:rsidR="009C2DDF">
        <w:rPr>
          <w:b/>
          <w:lang w:val="it-IT"/>
        </w:rPr>
        <w:t xml:space="preserve"> [Em. 124]</w:t>
      </w:r>
    </w:p>
    <w:p w:rsidR="00F96114" w:rsidRPr="009C2DDF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3.</w:t>
      </w:r>
      <w:r w:rsidRPr="007A26F9">
        <w:rPr>
          <w:lang w:val="it-IT"/>
        </w:rPr>
        <w:tab/>
        <w:t>Meta r-referenzi ta’ standard armonizzat jiġu ppubblikati f’</w:t>
      </w:r>
      <w:r w:rsidR="004512A2" w:rsidRPr="004512A2">
        <w:rPr>
          <w:i/>
          <w:lang w:val="it-IT"/>
        </w:rPr>
        <w:t>Il-Ġurnal Uffiċjali tal-Unjoni Ewropea</w:t>
      </w:r>
      <w:r w:rsidRPr="007A26F9">
        <w:rPr>
          <w:lang w:val="it-IT"/>
        </w:rPr>
        <w:t xml:space="preserve">, il-Kummissjoni għandha tivvaluta jekk l-atti </w:t>
      </w:r>
      <w:r w:rsidRPr="007A26F9">
        <w:rPr>
          <w:strike/>
          <w:lang w:val="it-IT"/>
        </w:rPr>
        <w:t>ta’ implimentazzjoni</w:t>
      </w:r>
      <w:r w:rsidRPr="007A26F9">
        <w:rPr>
          <w:b/>
          <w:i/>
          <w:lang w:val="it-IT"/>
        </w:rPr>
        <w:t>delegati</w:t>
      </w:r>
      <w:r w:rsidRPr="007A26F9">
        <w:rPr>
          <w:lang w:val="it-IT"/>
        </w:rPr>
        <w:t xml:space="preserve"> msemmija fil-paragrafu 2 ta’ dan l-Artikolu li jkopru l-istess rekwiżit tas-sikurezza essenzjali jeħtiġux li jitħassru jew jiġu emendati.</w:t>
      </w:r>
      <w:r w:rsidR="009C2DDF">
        <w:rPr>
          <w:b/>
          <w:lang w:val="it-IT"/>
        </w:rPr>
        <w:t xml:space="preserve"> [Em. 125]</w:t>
      </w:r>
    </w:p>
    <w:p w:rsidR="009C2DDF" w:rsidRDefault="009C2DDF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lastRenderedPageBreak/>
        <w:t>Artikolu 15</w:t>
      </w:r>
      <w:r w:rsidRPr="007A26F9">
        <w:rPr>
          <w:lang w:val="it-IT"/>
        </w:rPr>
        <w:br/>
        <w:t>Prinċipji ġenerali tal-markatura CE</w:t>
      </w:r>
    </w:p>
    <w:p w:rsidR="00F96114" w:rsidRPr="007A26F9" w:rsidRDefault="00F96114" w:rsidP="00332307">
      <w:pPr>
        <w:pStyle w:val="Applicationdirecte"/>
        <w:rPr>
          <w:lang w:val="it-IT"/>
        </w:rPr>
      </w:pPr>
      <w:r w:rsidRPr="007A26F9">
        <w:rPr>
          <w:lang w:val="it-IT"/>
        </w:rPr>
        <w:t>Il-ġugarelli li jitqiegħdu fis-suq għandu jkollhom il-markatura CE.</w:t>
      </w:r>
    </w:p>
    <w:p w:rsidR="00F96114" w:rsidRPr="007A26F9" w:rsidRDefault="00F96114" w:rsidP="00332307">
      <w:pPr>
        <w:pStyle w:val="Applicationdirecte"/>
        <w:rPr>
          <w:lang w:val="it-IT"/>
        </w:rPr>
      </w:pPr>
      <w:r w:rsidRPr="007A26F9">
        <w:rPr>
          <w:lang w:val="it-IT"/>
        </w:rPr>
        <w:t>Il-markatura CE għandha tkun soġġetta għall-prinċipji ġenerali stabbiliti fl-Artikolu 30 tar-Regolament (KE) Nru 765/2008.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pl-PL"/>
        </w:rPr>
      </w:pPr>
      <w:r w:rsidRPr="007A26F9">
        <w:rPr>
          <w:lang w:val="pl-PL"/>
        </w:rPr>
        <w:t>Artikolu 16</w:t>
      </w:r>
      <w:r w:rsidRPr="007A26F9">
        <w:rPr>
          <w:lang w:val="pl-PL"/>
        </w:rPr>
        <w:br/>
        <w:t xml:space="preserve">Regoli u kundizzjonijiet għat-twaħħil tal-markatura CE 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pl-PL"/>
        </w:rPr>
      </w:pPr>
      <w:r w:rsidRPr="007A26F9">
        <w:rPr>
          <w:lang w:val="pl-PL"/>
        </w:rPr>
        <w:t>1.</w:t>
      </w:r>
      <w:r w:rsidRPr="007A26F9">
        <w:rPr>
          <w:lang w:val="pl-PL"/>
        </w:rPr>
        <w:tab/>
        <w:t>Il-markatura CE għandha titwaħħal b’mod viżibbli, leġibbli u li ma jitħassarx fuq il-ġugarell, fuq tikketta mwaħħla mal-ġugarell jew fuq l-imballaġġ tal-ġugarell.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pl-PL"/>
        </w:rPr>
      </w:pPr>
      <w:r w:rsidRPr="007A26F9">
        <w:rPr>
          <w:lang w:val="pl-PL"/>
        </w:rPr>
        <w:t>B’deroga mill-ewwel subparagrafu, fil-każ tal-ġugarelli żgħar u tal-ġugarelli li jikkonsistu f’partijiet żgħar, il-markatura CE tista’ titwaħħal ma’ fuljett mogħti mal-ġugarell.</w:t>
      </w:r>
    </w:p>
    <w:p w:rsidR="009C2DDF" w:rsidRDefault="009C2DDF">
      <w:pPr>
        <w:widowControl/>
        <w:rPr>
          <w:lang w:val="pl-PL"/>
        </w:rPr>
      </w:pPr>
      <w:r>
        <w:rPr>
          <w:lang w:val="pl-PL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pl-PL"/>
        </w:rPr>
      </w:pPr>
      <w:r w:rsidRPr="007A26F9">
        <w:rPr>
          <w:lang w:val="pl-PL"/>
        </w:rPr>
        <w:lastRenderedPageBreak/>
        <w:t>B’deroga mill-ewwel subparagrafu, fil-każ tal-ġugarelli mibjugħa fuq stend fejn ma jkunx teknikament possibbli li titwaħħal il-markatura CE ma’ kull ġugarell individwali, il-markatura CE tista’ titwaħħal mal-istend diment li l-istend kienet intużat oriġinarjament bħala imballaġġ għall-ġugarell.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pl-PL"/>
        </w:rPr>
      </w:pPr>
      <w:r w:rsidRPr="007A26F9">
        <w:rPr>
          <w:lang w:val="pl-PL"/>
        </w:rPr>
        <w:t>Meta l-markatura CE mwaħħla mal-ġugarell ma tkunx viżibbli minn barra l-imballaġġ, din għandha titwaħħal ukoll mal-imballaġġ.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pl-PL"/>
        </w:rPr>
      </w:pPr>
      <w:r w:rsidRPr="007A26F9">
        <w:rPr>
          <w:lang w:val="pl-PL"/>
        </w:rPr>
        <w:t>2.</w:t>
      </w:r>
      <w:r w:rsidRPr="007A26F9">
        <w:rPr>
          <w:lang w:val="pl-PL"/>
        </w:rPr>
        <w:tab/>
        <w:t>Il-markatura CE għandha titwaħħal qabel ma l-ġugarell jitqiegħed fis-suq.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pl-PL"/>
        </w:rPr>
      </w:pPr>
      <w:r w:rsidRPr="007A26F9">
        <w:rPr>
          <w:lang w:val="pl-PL"/>
        </w:rPr>
        <w:t>3.</w:t>
      </w:r>
      <w:r w:rsidRPr="007A26F9">
        <w:rPr>
          <w:lang w:val="pl-PL"/>
        </w:rPr>
        <w:tab/>
        <w:t>Apparti l-markatura CE, meta applikabbli f’konformità mal-Artikolu 6, għandha tingħata wkoll pittogramma jew twissija oħra li tindika riskju jew użu speċjali.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pl-PL"/>
        </w:rPr>
      </w:pPr>
      <w:r w:rsidRPr="007A26F9">
        <w:rPr>
          <w:lang w:val="pl-PL"/>
        </w:rPr>
        <w:t>4.</w:t>
      </w:r>
      <w:r w:rsidRPr="007A26F9">
        <w:rPr>
          <w:lang w:val="pl-PL"/>
        </w:rPr>
        <w:tab/>
        <w:t>L-Istati Membri għandhom jibnu fuq il-mekkaniżmi eżistenti biex jiżguraw l-applikazzjoni korretta tar-reġim li jirregola l-markatura CE u għandhom jieħdu azzjoni xierqa fil-każ ta’ użu mhux xieraq ta’ dik il-markatura.</w:t>
      </w:r>
    </w:p>
    <w:p w:rsidR="009C2DDF" w:rsidRPr="00950960" w:rsidRDefault="009C2DDF">
      <w:pPr>
        <w:widowControl/>
        <w:rPr>
          <w:lang w:val="pl-PL"/>
        </w:rPr>
      </w:pPr>
      <w:r w:rsidRPr="00950960">
        <w:rPr>
          <w:lang w:val="pl-PL"/>
        </w:rPr>
        <w:br w:type="page"/>
      </w:r>
    </w:p>
    <w:p w:rsidR="00F96114" w:rsidRPr="009C2DDF" w:rsidRDefault="00F96114" w:rsidP="00332307">
      <w:pPr>
        <w:spacing w:before="120" w:after="120" w:line="360" w:lineRule="auto"/>
        <w:jc w:val="center"/>
        <w:rPr>
          <w:b/>
          <w:lang w:val="it-IT"/>
        </w:rPr>
      </w:pPr>
      <w:r w:rsidRPr="007A26F9">
        <w:rPr>
          <w:lang w:val="it-IT"/>
        </w:rPr>
        <w:lastRenderedPageBreak/>
        <w:t>KAPITOLU IV</w:t>
      </w:r>
      <w:r w:rsidRPr="007A26F9">
        <w:rPr>
          <w:lang w:val="it-IT"/>
        </w:rPr>
        <w:br/>
        <w:t>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</w:t>
      </w:r>
      <w:r w:rsidR="009C2DDF">
        <w:rPr>
          <w:b/>
          <w:lang w:val="it-IT"/>
        </w:rPr>
        <w:t xml:space="preserve"> [Em. 126]</w:t>
      </w:r>
    </w:p>
    <w:p w:rsidR="00F96114" w:rsidRPr="009C2DDF" w:rsidRDefault="00F96114" w:rsidP="00332307">
      <w:pPr>
        <w:spacing w:before="120" w:after="120" w:line="360" w:lineRule="auto"/>
        <w:jc w:val="center"/>
        <w:rPr>
          <w:b/>
          <w:lang w:val="it-IT"/>
        </w:rPr>
      </w:pPr>
      <w:r w:rsidRPr="007A26F9">
        <w:rPr>
          <w:lang w:val="it-IT"/>
        </w:rPr>
        <w:t>Artikolu 17</w:t>
      </w:r>
      <w:r w:rsidRPr="007A26F9">
        <w:rPr>
          <w:lang w:val="it-IT"/>
        </w:rPr>
        <w:br/>
        <w:t>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</w:t>
      </w:r>
      <w:r w:rsidR="009C2DDF">
        <w:rPr>
          <w:b/>
          <w:lang w:val="it-IT"/>
        </w:rPr>
        <w:t xml:space="preserve"> [Em. 127]</w:t>
      </w:r>
    </w:p>
    <w:p w:rsidR="00F96114" w:rsidRPr="009C2DDF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 xml:space="preserve">Qabel ma jqiegħdu ġugarell fis-suq, il-manifatturi għandhom </w:t>
      </w:r>
      <w:r w:rsidRPr="007A26F9">
        <w:rPr>
          <w:strike/>
          <w:lang w:val="it-IT"/>
        </w:rPr>
        <w:t>joħolqu</w:t>
      </w:r>
      <w:r w:rsidRPr="007A26F9">
        <w:rPr>
          <w:b/>
          <w:i/>
          <w:lang w:val="it-IT"/>
        </w:rPr>
        <w:t>iħejju</w:t>
      </w:r>
      <w:r w:rsidRPr="007A26F9">
        <w:rPr>
          <w:lang w:val="it-IT"/>
        </w:rPr>
        <w:t xml:space="preserve"> 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għal dak il-ġugarell. Il-passaport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għandu jissodisfa r-rekwiżiti stabbiliti f’dan l-Artikolu u fl-Artikolu 18</w:t>
      </w:r>
      <w:r w:rsidRPr="007A26F9">
        <w:rPr>
          <w:b/>
          <w:i/>
          <w:lang w:val="it-IT"/>
        </w:rPr>
        <w:t xml:space="preserve"> u f’leġiżlazzjoni armonizzata rilevanti oħra tal-Unjoni li tirrikjedi dikjarazzjoni ta’ konformità tal-UE u għandu jissostitwixxi d-dikjarazzjonijiet ta’ konformità kollha tal-UE meħtieġa</w:t>
      </w:r>
      <w:r w:rsidRPr="007A26F9">
        <w:rPr>
          <w:lang w:val="it-IT"/>
        </w:rPr>
        <w:t>.</w:t>
      </w:r>
      <w:r w:rsidR="009C2DDF">
        <w:rPr>
          <w:b/>
          <w:lang w:val="it-IT"/>
        </w:rPr>
        <w:t xml:space="preserve"> [Em. 128]</w:t>
      </w:r>
    </w:p>
    <w:p w:rsidR="00F96114" w:rsidRPr="009C2DDF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2.</w:t>
      </w:r>
      <w:r w:rsidRPr="007A26F9">
        <w:rPr>
          <w:lang w:val="it-IT"/>
        </w:rPr>
        <w:tab/>
        <w:t>Il-passaport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għandu:</w:t>
      </w:r>
      <w:r w:rsidR="009C2DDF">
        <w:rPr>
          <w:b/>
          <w:lang w:val="it-IT"/>
        </w:rPr>
        <w:t xml:space="preserve"> [Em. 129]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(a)</w:t>
      </w:r>
      <w:r w:rsidRPr="007A26F9">
        <w:rPr>
          <w:lang w:val="it-IT"/>
        </w:rPr>
        <w:tab/>
        <w:t>jikkorrispondu għal mudell speċifiku ta’ ġugarell;</w:t>
      </w:r>
    </w:p>
    <w:p w:rsidR="00F96114" w:rsidRPr="009C2DDF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lang w:val="it-IT"/>
        </w:rPr>
        <w:t>(b)</w:t>
      </w:r>
      <w:r w:rsidRPr="007A26F9">
        <w:rPr>
          <w:lang w:val="it-IT"/>
        </w:rPr>
        <w:tab/>
        <w:t xml:space="preserve">jiddikjara li </w:t>
      </w:r>
      <w:r w:rsidRPr="007A26F9">
        <w:rPr>
          <w:strike/>
          <w:lang w:val="it-IT"/>
        </w:rPr>
        <w:t>l-prodott hu konformi</w:t>
      </w:r>
      <w:r w:rsidRPr="007A26F9">
        <w:rPr>
          <w:b/>
          <w:i/>
          <w:lang w:val="it-IT"/>
        </w:rPr>
        <w:t>l-konformità</w:t>
      </w:r>
      <w:r w:rsidRPr="007A26F9">
        <w:rPr>
          <w:lang w:val="it-IT"/>
        </w:rPr>
        <w:t xml:space="preserve"> tal-ġugarell mar-rekwiżiti stabbiliti f’dan ir-Regolament u</w:t>
      </w:r>
      <w:r w:rsidRPr="007A26F9">
        <w:rPr>
          <w:b/>
          <w:i/>
          <w:lang w:val="it-IT"/>
        </w:rPr>
        <w:t xml:space="preserve"> f’leġiżlazzjoni oħra armonizzata tal-Unjoni li tirrikjedi dikjarazzjoni ta’ konformità tal-UE</w:t>
      </w:r>
      <w:r w:rsidRPr="007A26F9">
        <w:rPr>
          <w:lang w:val="it-IT"/>
        </w:rPr>
        <w:t>, b’mod partikolari, ir-rekwiżiti tas-sikurezza essenzjali</w:t>
      </w:r>
      <w:r w:rsidRPr="007A26F9">
        <w:rPr>
          <w:b/>
          <w:i/>
          <w:lang w:val="it-IT"/>
        </w:rPr>
        <w:t>, intweriet</w:t>
      </w:r>
      <w:r w:rsidRPr="007A26F9">
        <w:rPr>
          <w:lang w:val="it-IT"/>
        </w:rPr>
        <w:t>;</w:t>
      </w:r>
      <w:r w:rsidR="009C2DDF">
        <w:rPr>
          <w:b/>
          <w:lang w:val="it-IT"/>
        </w:rPr>
        <w:t xml:space="preserve"> [Em. 130]</w:t>
      </w:r>
    </w:p>
    <w:p w:rsidR="009C2DDF" w:rsidRDefault="009C2DDF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lastRenderedPageBreak/>
        <w:t>(c)</w:t>
      </w:r>
      <w:r w:rsidRPr="007A26F9">
        <w:rPr>
          <w:lang w:val="it-IT"/>
        </w:rPr>
        <w:tab/>
        <w:t>ikun fih mill-inqas l-informazzjoni stabbilita fil-Parti I tal-Anness VI;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(d)</w:t>
      </w:r>
      <w:r w:rsidRPr="007A26F9">
        <w:rPr>
          <w:lang w:val="it-IT"/>
        </w:rPr>
        <w:tab/>
        <w:t>ikun aġġornat;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(e)</w:t>
      </w:r>
      <w:r w:rsidRPr="007A26F9">
        <w:rPr>
          <w:lang w:val="it-IT"/>
        </w:rPr>
        <w:tab/>
        <w:t>ikun disponibbli bil-lingwa/i meħtieġa mill-Istat Membru fejn il-ġugarell jitqiegħed fis-suq;</w:t>
      </w:r>
    </w:p>
    <w:p w:rsidR="00F96114" w:rsidRPr="009C2DDF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lang w:val="it-IT"/>
        </w:rPr>
        <w:t>(f)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 xml:space="preserve">skont id-drittijiet ta’ aċċess, </w:t>
      </w:r>
      <w:r w:rsidRPr="007A26F9">
        <w:rPr>
          <w:lang w:val="it-IT"/>
        </w:rPr>
        <w:t>ikun aċċessibbli għall-konsumaturi jew għal utenti finali oħra, għall-awtoritajiet tas-sorveljanza tas-suq, għall-awtoritajiet doganali, għall-korpi notifikati, għall-Kummissjoni u għal operaturi ekonomiċi oħra</w:t>
      </w:r>
      <w:r w:rsidRPr="007A26F9">
        <w:rPr>
          <w:b/>
          <w:i/>
          <w:lang w:val="it-IT"/>
        </w:rPr>
        <w:t xml:space="preserve"> f’konformità mal-paragrafu 2a u filwaqt li titqies il-ħtieġa li tiġi protetta informazzjoni kummerċjali kunfidenzjali u sigrieti kummerċjali f’konformità mad-Direttiva (UE) 2016/943</w:t>
      </w:r>
      <w:r w:rsidRPr="007A26F9">
        <w:rPr>
          <w:lang w:val="it-IT"/>
        </w:rPr>
        <w:t>;</w:t>
      </w:r>
      <w:r w:rsidR="009C2DDF">
        <w:rPr>
          <w:b/>
          <w:lang w:val="it-IT"/>
        </w:rPr>
        <w:t xml:space="preserve"> [Em. 131]</w:t>
      </w:r>
    </w:p>
    <w:p w:rsidR="00F96114" w:rsidRPr="009C2DDF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lang w:val="it-IT"/>
        </w:rPr>
        <w:t>(g)</w:t>
      </w:r>
      <w:r w:rsidRPr="007A26F9">
        <w:rPr>
          <w:lang w:val="it-IT"/>
        </w:rPr>
        <w:tab/>
        <w:t xml:space="preserve">ikun disponibbli għal perjodu ta’ 10 snin </w:t>
      </w:r>
      <w:r w:rsidRPr="007A26F9">
        <w:rPr>
          <w:strike/>
          <w:lang w:val="it-IT"/>
        </w:rPr>
        <w:t>minn meta l-ġugarell</w:t>
      </w:r>
      <w:r w:rsidRPr="007A26F9">
        <w:rPr>
          <w:b/>
          <w:i/>
          <w:lang w:val="it-IT"/>
        </w:rPr>
        <w:t>wara li l-aħħar artiklu tal-mudell tal-ġugarell</w:t>
      </w:r>
      <w:r w:rsidRPr="007A26F9">
        <w:rPr>
          <w:lang w:val="it-IT"/>
        </w:rPr>
        <w:t xml:space="preserve"> ikun tqiegħed fis-suq, anki f’każijiet ta’ insolvenza, likwidazzjoni jew waqfien tal-attività fl-Unjoni tal-operatur ekonomiku li jkun ħoloq il-passaport </w:t>
      </w:r>
      <w:r w:rsidRPr="007A26F9">
        <w:rPr>
          <w:b/>
          <w:i/>
          <w:lang w:val="it-IT"/>
        </w:rPr>
        <w:t xml:space="preserve">diġitali </w:t>
      </w:r>
      <w:r w:rsidRPr="007A26F9">
        <w:rPr>
          <w:lang w:val="it-IT"/>
        </w:rPr>
        <w:t>tal-prodotti;</w:t>
      </w:r>
      <w:r w:rsidR="009C2DDF">
        <w:rPr>
          <w:b/>
          <w:lang w:val="it-IT"/>
        </w:rPr>
        <w:t xml:space="preserve"> [Em. 132]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(h)</w:t>
      </w:r>
      <w:r w:rsidRPr="007A26F9">
        <w:rPr>
          <w:lang w:val="it-IT"/>
        </w:rPr>
        <w:tab/>
        <w:t>ikun aċċessibbli bi trasportatur tad-data;</w:t>
      </w:r>
    </w:p>
    <w:p w:rsidR="009C2DDF" w:rsidRDefault="009C2DDF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9C2DDF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lang w:val="it-IT"/>
        </w:rPr>
        <w:lastRenderedPageBreak/>
        <w:t>(i)</w:t>
      </w:r>
      <w:r w:rsidRPr="007A26F9">
        <w:rPr>
          <w:lang w:val="it-IT"/>
        </w:rPr>
        <w:tab/>
        <w:t>jissodisfa r-rekwiżiti speċifiċi u tekniċi stabbiliti skont il-paragrafu 10</w:t>
      </w:r>
      <w:r w:rsidRPr="007A26F9">
        <w:rPr>
          <w:b/>
          <w:i/>
          <w:lang w:val="it-IT"/>
        </w:rPr>
        <w:t xml:space="preserve"> sabiex jiffaċilita l-verifika tal-konformità tal-prodott mill-awtoritajiet nazzjonali kompetenti</w:t>
      </w:r>
      <w:r w:rsidRPr="007A26F9">
        <w:rPr>
          <w:lang w:val="it-IT"/>
        </w:rPr>
        <w:t>.</w:t>
      </w:r>
      <w:r w:rsidR="009C2DDF">
        <w:rPr>
          <w:b/>
          <w:lang w:val="it-IT"/>
        </w:rPr>
        <w:t xml:space="preserve"> [Em. 133]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b/>
          <w:i/>
          <w:lang w:val="it-IT"/>
        </w:rPr>
        <w:t>2a.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Id-drittijiet ta’ aċċess imsemmija fil-paragrafu 2, il-punt (f) ta’ dan l-Artikolu għandhom jinkludu: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b/>
          <w:i/>
          <w:lang w:val="it-IT"/>
        </w:rPr>
        <w:t>(a)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informazzjoni aċċessibbli għall-konsumaturi jew għal utenti finali oħra elenkati fil-punti (c), (d), (i), (j), (ja), (jb) u (jc) tal-Parti I tal-Anness VI u, meta applikabbli, il-punti (a) u (b) tal-Parti II tal-Anness VI;</w:t>
      </w:r>
    </w:p>
    <w:p w:rsidR="00F96114" w:rsidRPr="009C2DDF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b/>
          <w:i/>
          <w:lang w:val="it-IT"/>
        </w:rPr>
        <w:t>(b)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informazzjoni aċċessibbli biss għall-awtoritajiet tas-sorveljanza tas-suq, għall-awtoritajiet doganali, għall-korpi notifikati, u għall-Kummissjoni elenkata fil-punti (a) sa (j) tal-Parti I tal-Anness VI u, meta applikabbli, il-punti (a) u (b) tal-Parti II tal-Anness VI.</w:t>
      </w:r>
      <w:r w:rsidR="009C2DDF">
        <w:rPr>
          <w:b/>
          <w:lang w:val="it-IT"/>
        </w:rPr>
        <w:t xml:space="preserve"> [Em. 134]</w:t>
      </w:r>
    </w:p>
    <w:p w:rsidR="00F96114" w:rsidRPr="009C2DDF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3.</w:t>
      </w:r>
      <w:r w:rsidRPr="007A26F9">
        <w:rPr>
          <w:lang w:val="it-IT"/>
        </w:rPr>
        <w:tab/>
        <w:t>Minbarra l-informazzjoni msemmija fil-paragrafu 2, il-passaport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jista’ jkun fih l-informazzjoni stabbilita fil-Parti II tal-Anness VI.</w:t>
      </w:r>
      <w:r w:rsidR="009C2DDF">
        <w:rPr>
          <w:b/>
          <w:lang w:val="it-IT"/>
        </w:rPr>
        <w:t xml:space="preserve"> [Em. 135]</w:t>
      </w:r>
    </w:p>
    <w:p w:rsidR="009C2DDF" w:rsidRDefault="009C2DDF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D37D66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lastRenderedPageBreak/>
        <w:t>4.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Billi joħloq il-passaport</w:t>
      </w:r>
      <w:r w:rsidRPr="007A26F9">
        <w:rPr>
          <w:b/>
          <w:i/>
          <w:lang w:val="it-IT"/>
        </w:rPr>
        <w:t>Bil-ħolqien tal-passaport diġitali</w:t>
      </w:r>
      <w:r w:rsidRPr="007A26F9">
        <w:rPr>
          <w:lang w:val="it-IT"/>
        </w:rPr>
        <w:t xml:space="preserve"> tal-prodotti, il-manifattur għandu jassumi r-responsabbiltà għall-konformità tal-ġugarell ma’ dan ir-Regolament</w:t>
      </w:r>
      <w:r w:rsidRPr="007A26F9">
        <w:rPr>
          <w:b/>
          <w:i/>
          <w:lang w:val="it-IT"/>
        </w:rPr>
        <w:t xml:space="preserve"> u ma’ kwalunkwe leġiżlazzjoni oħra tal-Unjoni applikabbli għall-ġugarelli</w:t>
      </w:r>
      <w:r w:rsidRPr="007A26F9">
        <w:rPr>
          <w:lang w:val="it-IT"/>
        </w:rPr>
        <w:t>.</w:t>
      </w:r>
      <w:r w:rsidR="00D37D66">
        <w:rPr>
          <w:b/>
          <w:lang w:val="it-IT"/>
        </w:rPr>
        <w:t xml:space="preserve"> [Em. 136]</w:t>
      </w:r>
    </w:p>
    <w:p w:rsidR="00F96114" w:rsidRPr="00D37D66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5.</w:t>
      </w:r>
      <w:r w:rsidRPr="007A26F9">
        <w:rPr>
          <w:lang w:val="it-IT"/>
        </w:rPr>
        <w:tab/>
        <w:t xml:space="preserve">It-trasportatur tad-data għandu jkun preżenti fiżikament fuq il-ġugarell jew fuq tikketta mwaħħla mal-ġugarell, f’konformità mal-att ta’ implimentazzjoni adottat f’konformità mal-paragrafu 10. Fil-każ tal-ġugarelli żgħar u tal-ġugarelli magħmula minn partijiet żgħar, it-trasportatur tad-data </w:t>
      </w:r>
      <w:r w:rsidRPr="007A26F9">
        <w:rPr>
          <w:strike/>
          <w:lang w:val="it-IT"/>
        </w:rPr>
        <w:t>jista’ inkella</w:t>
      </w:r>
      <w:r w:rsidRPr="007A26F9">
        <w:rPr>
          <w:b/>
          <w:i/>
          <w:lang w:val="it-IT"/>
        </w:rPr>
        <w:t>għandu</w:t>
      </w:r>
      <w:r w:rsidRPr="007A26F9">
        <w:rPr>
          <w:lang w:val="it-IT"/>
        </w:rPr>
        <w:t xml:space="preserve"> jitwaħħal mal-imballaġġ tiegħu. Dan għandu jkun viżibbli b’mod ċar għall-konsumatur qabel ix-xiri u għall-awtoritajiet tas-sorveljanza tas-suq, inkluż meta l-ġugarell ikun disponibbli </w:t>
      </w:r>
      <w:r w:rsidRPr="007A26F9">
        <w:rPr>
          <w:strike/>
          <w:lang w:val="it-IT"/>
        </w:rPr>
        <w:t>b’</w:t>
      </w:r>
      <w:r w:rsidRPr="007A26F9">
        <w:rPr>
          <w:b/>
          <w:i/>
          <w:lang w:val="it-IT"/>
        </w:rPr>
        <w:t xml:space="preserve">permezz ta’ </w:t>
      </w:r>
      <w:r w:rsidRPr="007A26F9">
        <w:rPr>
          <w:lang w:val="it-IT"/>
        </w:rPr>
        <w:t>bejgħ mill-bogħod.</w:t>
      </w:r>
      <w:r w:rsidR="00D37D66">
        <w:rPr>
          <w:b/>
          <w:lang w:val="it-IT"/>
        </w:rPr>
        <w:t xml:space="preserve"> [Em. 137]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6.</w:t>
      </w:r>
      <w:r w:rsidRPr="007A26F9">
        <w:rPr>
          <w:lang w:val="it-IT"/>
        </w:rPr>
        <w:tab/>
        <w:t>Meta leġiżlazzjoni oħra tal-Unjoni teżiġi li l-informazzjoni dwar il-ġugarell tkun disponibbli bi trasportatur tad-data, għandu jintuża trasportatur tad-data uniku biex jipprovdi l-informazzjoni meħtieġa skont dan ir-Regolament u tali leġiżlazzjoni oħra tal-Unjoni.</w:t>
      </w:r>
    </w:p>
    <w:p w:rsidR="00F96114" w:rsidRPr="00D37D66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7.</w:t>
      </w:r>
      <w:r w:rsidRPr="007A26F9">
        <w:rPr>
          <w:lang w:val="it-IT"/>
        </w:rPr>
        <w:tab/>
        <w:t xml:space="preserve">Meta leġiżlazzjoni oħra tal-Unjoni li tapplika għall-ġugarelli teżiġi passaport </w:t>
      </w:r>
      <w:r w:rsidRPr="007A26F9">
        <w:rPr>
          <w:b/>
          <w:i/>
          <w:lang w:val="it-IT"/>
        </w:rPr>
        <w:t xml:space="preserve">diġitali </w:t>
      </w:r>
      <w:r w:rsidRPr="007A26F9">
        <w:rPr>
          <w:lang w:val="it-IT"/>
        </w:rPr>
        <w:t>tal-prodotti, għandu jinħoloq 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uniku għall-ġugarelli, li jkun fih l-informazzjoni meħtieġa skont dan ir-Regolament </w:t>
      </w:r>
      <w:r w:rsidRPr="007A26F9">
        <w:rPr>
          <w:strike/>
          <w:lang w:val="it-IT"/>
        </w:rPr>
        <w:t>u</w:t>
      </w:r>
      <w:r w:rsidRPr="007A26F9">
        <w:rPr>
          <w:b/>
          <w:i/>
          <w:lang w:val="it-IT"/>
        </w:rPr>
        <w:t>kif ukoll</w:t>
      </w:r>
      <w:r w:rsidRPr="007A26F9">
        <w:rPr>
          <w:lang w:val="it-IT"/>
        </w:rPr>
        <w:t xml:space="preserve"> kull informazzjoni oħra meħtieġa għall-passaport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skont dik il-leġiżlazzjoni l-oħra tal-Unjoni.</w:t>
      </w:r>
      <w:r w:rsidR="00D37D66">
        <w:rPr>
          <w:b/>
          <w:lang w:val="it-IT"/>
        </w:rPr>
        <w:t xml:space="preserve"> [Em. 138]</w:t>
      </w:r>
    </w:p>
    <w:p w:rsidR="00D37D66" w:rsidRDefault="00D37D66">
      <w:pPr>
        <w:widowControl/>
        <w:rPr>
          <w:strike/>
          <w:lang w:val="it-IT"/>
        </w:rPr>
      </w:pPr>
      <w:r>
        <w:rPr>
          <w:strike/>
          <w:lang w:val="it-IT"/>
        </w:rPr>
        <w:br w:type="page"/>
      </w:r>
    </w:p>
    <w:p w:rsidR="00F96114" w:rsidRPr="00D37D66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strike/>
          <w:lang w:val="it-IT"/>
        </w:rPr>
        <w:lastRenderedPageBreak/>
        <w:t>8.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B’deroga mill-paragrafu 2, il-punt (c), meta r-rekwiżiti tal-informazzjoni relatati ma’ sustanzi tat-tħassib fil-ġugarelli jiġu stabbiliti f’att delegat adottat f’konformità mal-Artikolu 4 tar-Regolament …/… [OP please insert: the Ecodesign for Sustainable Products Regulation], l-informazzjoni msemmija fil-Parti I, il-punt (k), tal-Anness VI ta’ dan ir-Regolament ma tibqax meħtieġa.</w:t>
      </w:r>
      <w:r w:rsidR="00D37D66" w:rsidRPr="00D37D66">
        <w:rPr>
          <w:rFonts w:ascii="Times New Roman Bold" w:hAnsi="Times New Roman Bold"/>
          <w:b/>
          <w:lang w:val="it-IT"/>
        </w:rPr>
        <w:t xml:space="preserve"> [Em. 139]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9.</w:t>
      </w:r>
      <w:r w:rsidRPr="007A26F9">
        <w:rPr>
          <w:lang w:val="it-IT"/>
        </w:rPr>
        <w:tab/>
        <w:t>Minbarra l-informazzjoni msemmija fil-paragrafi 6 u 7, l-operaturi ekonomiċi jistgħu jagħmlu informazzjoni oħra aċċessibbli bit-trasportatur tad-data msemmi fil-paragrafu 5. Meta jiġri hekk, dik l-informazzjoni għandha tiġi sseparata b’mod ċar mill-informazzjoni meħtieġa skont dan ir-Regolament u, meta rilevanti, skont leġiżlazzjoni oħra tal-Unjoni.</w:t>
      </w:r>
    </w:p>
    <w:p w:rsidR="00F96114" w:rsidRPr="00D37D66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10.</w:t>
      </w:r>
      <w:r w:rsidRPr="007A26F9">
        <w:rPr>
          <w:lang w:val="it-IT"/>
        </w:rPr>
        <w:tab/>
        <w:t xml:space="preserve">Il-Kummissjoni għandha </w:t>
      </w:r>
      <w:r w:rsidRPr="007A26F9">
        <w:rPr>
          <w:b/>
          <w:i/>
          <w:lang w:val="it-IT"/>
        </w:rPr>
        <w:t xml:space="preserve">s-setgħa li </w:t>
      </w:r>
      <w:r w:rsidRPr="007A26F9">
        <w:rPr>
          <w:lang w:val="it-IT"/>
        </w:rPr>
        <w:t xml:space="preserve">tadotta atti </w:t>
      </w:r>
      <w:r w:rsidRPr="007A26F9">
        <w:rPr>
          <w:strike/>
          <w:lang w:val="it-IT"/>
        </w:rPr>
        <w:t>ta’ implimentazzjoni li jiddeterminaw ir-rekwiżiti speċifiċi u</w:t>
      </w:r>
      <w:r w:rsidRPr="007A26F9">
        <w:rPr>
          <w:b/>
          <w:i/>
          <w:lang w:val="it-IT"/>
        </w:rPr>
        <w:t>delegati f’konformità mal-Artikolu 47 sabiex tissupplimenta dan ir-Regolament billi tiddetermina r-rekwiżiti</w:t>
      </w:r>
      <w:r w:rsidRPr="007A26F9">
        <w:rPr>
          <w:lang w:val="it-IT"/>
        </w:rPr>
        <w:t xml:space="preserve"> tekniċi</w:t>
      </w:r>
      <w:r w:rsidRPr="007A26F9">
        <w:rPr>
          <w:b/>
          <w:i/>
          <w:lang w:val="it-IT"/>
        </w:rPr>
        <w:t xml:space="preserve"> bażiċi</w:t>
      </w:r>
      <w:r w:rsidRPr="007A26F9">
        <w:rPr>
          <w:lang w:val="it-IT"/>
        </w:rPr>
        <w:t xml:space="preserve"> relatati mal-passaport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għall-ġugarelli</w:t>
      </w:r>
      <w:r w:rsidRPr="007A26F9">
        <w:rPr>
          <w:b/>
          <w:i/>
          <w:lang w:val="it-IT"/>
        </w:rPr>
        <w:t xml:space="preserve"> sa…..[12-il xahar wara d-dħul fis-seħħ ta’ dan ir-Regolament]</w:t>
      </w:r>
      <w:r w:rsidRPr="007A26F9">
        <w:rPr>
          <w:lang w:val="it-IT"/>
        </w:rPr>
        <w:t xml:space="preserve">. Dawk ir-rekwiżiti għandhom ikopru </w:t>
      </w:r>
      <w:r w:rsidRPr="007A26F9">
        <w:rPr>
          <w:b/>
          <w:i/>
          <w:lang w:val="it-IT"/>
        </w:rPr>
        <w:t xml:space="preserve">b’mod partikolari </w:t>
      </w:r>
      <w:r w:rsidRPr="007A26F9">
        <w:rPr>
          <w:lang w:val="it-IT"/>
        </w:rPr>
        <w:t>dan li ġej:</w:t>
      </w:r>
      <w:r w:rsidR="00D37D66">
        <w:rPr>
          <w:b/>
          <w:lang w:val="it-IT"/>
        </w:rPr>
        <w:t xml:space="preserve"> [Em. 140]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(a)</w:t>
      </w:r>
      <w:r w:rsidRPr="007A26F9">
        <w:rPr>
          <w:lang w:val="it-IT"/>
        </w:rPr>
        <w:tab/>
        <w:t>it-tipi tat-trasportaturi tad-data li għandhom jintużaw;</w:t>
      </w:r>
    </w:p>
    <w:p w:rsidR="00D37D66" w:rsidRDefault="00D37D66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lastRenderedPageBreak/>
        <w:t>(b)</w:t>
      </w:r>
      <w:r w:rsidRPr="007A26F9">
        <w:rPr>
          <w:lang w:val="it-IT"/>
        </w:rPr>
        <w:tab/>
        <w:t>il-format kif għandu jiġi ppreżentat it-trasportatur tad-data u l-pożizzjonament tiegħu;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(c)</w:t>
      </w:r>
      <w:r w:rsidRPr="007A26F9">
        <w:rPr>
          <w:lang w:val="it-IT"/>
        </w:rPr>
        <w:tab/>
        <w:t>l-elementi tekniċi tal-passaport li għalihom għandhom jintużaw standards Ewropej jew internazzjonali definiti;</w:t>
      </w:r>
    </w:p>
    <w:p w:rsidR="00F96114" w:rsidRPr="00D37D66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lang w:val="it-IT"/>
        </w:rPr>
        <w:t>(d)</w:t>
      </w:r>
      <w:r w:rsidRPr="007A26F9">
        <w:rPr>
          <w:lang w:val="it-IT"/>
        </w:rPr>
        <w:tab/>
        <w:t>l-atturi li jistgħu jintroduċu jew jaġġornaw l-informazzjoni fil-passaport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tal-prodotti, inkluż meta jeħtieġ jinħoloq passaport ġdid, inkluż il-manifatturi, il-korpi notifikati, l-awtoritajiet nazzjonali kompetenti, u l-Kummissjoni, jew xi organizzazzjoni li taġixxi f’isimhom, u t-tipi </w:t>
      </w:r>
      <w:r w:rsidRPr="007A26F9">
        <w:rPr>
          <w:strike/>
          <w:lang w:val="it-IT"/>
        </w:rPr>
        <w:t>tal-informazzjoni</w:t>
      </w:r>
      <w:r w:rsidRPr="007A26F9">
        <w:rPr>
          <w:b/>
          <w:i/>
          <w:lang w:val="it-IT"/>
        </w:rPr>
        <w:t>ta’ informazzjoni</w:t>
      </w:r>
      <w:r w:rsidRPr="007A26F9">
        <w:rPr>
          <w:lang w:val="it-IT"/>
        </w:rPr>
        <w:t xml:space="preserve"> li jistgħu jintroduċu jew jaġġornaw.</w:t>
      </w:r>
      <w:r w:rsidR="00D37D66">
        <w:rPr>
          <w:b/>
          <w:lang w:val="it-IT"/>
        </w:rPr>
        <w:t xml:space="preserve"> [Em. 141]</w:t>
      </w:r>
    </w:p>
    <w:p w:rsidR="00F96114" w:rsidRPr="00D37D66" w:rsidRDefault="00F96114" w:rsidP="00332307">
      <w:pPr>
        <w:spacing w:before="120" w:after="120" w:line="360" w:lineRule="auto"/>
        <w:ind w:left="850"/>
        <w:rPr>
          <w:b/>
          <w:lang w:val="it-IT"/>
        </w:rPr>
      </w:pPr>
      <w:r w:rsidRPr="007A26F9">
        <w:rPr>
          <w:lang w:val="it-IT"/>
        </w:rPr>
        <w:t xml:space="preserve">Dawk l-atti </w:t>
      </w:r>
      <w:r w:rsidRPr="007A26F9">
        <w:rPr>
          <w:strike/>
          <w:lang w:val="it-IT"/>
        </w:rPr>
        <w:t>ta’ implimentazzjoni</w:t>
      </w:r>
      <w:r w:rsidRPr="007A26F9">
        <w:rPr>
          <w:b/>
          <w:i/>
          <w:lang w:val="it-IT"/>
        </w:rPr>
        <w:t>delegati</w:t>
      </w:r>
      <w:r w:rsidRPr="007A26F9">
        <w:rPr>
          <w:lang w:val="it-IT"/>
        </w:rPr>
        <w:t xml:space="preserve"> għandhom jiġu adottati f’konformità mal-proċedura stabbilita fl-Artikolu </w:t>
      </w:r>
      <w:r w:rsidRPr="007A26F9">
        <w:rPr>
          <w:strike/>
          <w:lang w:val="it-IT"/>
        </w:rPr>
        <w:t>50(3)</w:t>
      </w:r>
      <w:r w:rsidRPr="007A26F9">
        <w:rPr>
          <w:b/>
          <w:i/>
          <w:lang w:val="it-IT"/>
        </w:rPr>
        <w:t>46(2)</w:t>
      </w:r>
      <w:r w:rsidRPr="007A26F9">
        <w:rPr>
          <w:lang w:val="it-IT"/>
        </w:rPr>
        <w:t>.</w:t>
      </w:r>
      <w:r w:rsidR="00D37D66">
        <w:rPr>
          <w:b/>
          <w:lang w:val="it-IT"/>
        </w:rPr>
        <w:t xml:space="preserve"> [Em. 142]</w:t>
      </w:r>
    </w:p>
    <w:p w:rsidR="00F96114" w:rsidRPr="00D37D66" w:rsidRDefault="00F96114" w:rsidP="00332307">
      <w:pPr>
        <w:spacing w:before="120" w:after="120" w:line="360" w:lineRule="auto"/>
        <w:jc w:val="center"/>
        <w:rPr>
          <w:b/>
          <w:lang w:val="it-IT"/>
        </w:rPr>
      </w:pPr>
      <w:r w:rsidRPr="00D37D66">
        <w:rPr>
          <w:lang w:val="it-IT"/>
        </w:rPr>
        <w:t>Artikolu 18</w:t>
      </w:r>
      <w:r w:rsidRPr="00D37D66">
        <w:rPr>
          <w:lang w:val="it-IT"/>
        </w:rPr>
        <w:br/>
        <w:t xml:space="preserve">Id-disinn tekniku u t-tħaddim tal-passaport </w:t>
      </w:r>
      <w:r w:rsidRPr="00D37D66">
        <w:rPr>
          <w:b/>
          <w:i/>
          <w:lang w:val="it-IT"/>
        </w:rPr>
        <w:t xml:space="preserve">diġitali </w:t>
      </w:r>
      <w:r w:rsidRPr="00D37D66">
        <w:rPr>
          <w:lang w:val="it-IT"/>
        </w:rPr>
        <w:t>tal-prodotti</w:t>
      </w:r>
      <w:r w:rsidR="00D37D66" w:rsidRPr="00D37D66">
        <w:rPr>
          <w:b/>
          <w:lang w:val="it-IT"/>
        </w:rPr>
        <w:t xml:space="preserve"> [Em. </w:t>
      </w:r>
      <w:r w:rsidR="00D37D66">
        <w:rPr>
          <w:b/>
          <w:lang w:val="it-IT"/>
        </w:rPr>
        <w:t>143</w:t>
      </w:r>
      <w:r w:rsidR="00D37D66" w:rsidRPr="00D37D66">
        <w:rPr>
          <w:b/>
          <w:lang w:val="it-IT"/>
        </w:rPr>
        <w:t>]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D37D66">
        <w:rPr>
          <w:lang w:val="it-IT"/>
        </w:rPr>
        <w:t>1.</w:t>
      </w:r>
      <w:r w:rsidRPr="00D37D66">
        <w:rPr>
          <w:lang w:val="it-IT"/>
        </w:rPr>
        <w:tab/>
        <w:t>Il-passaporti</w:t>
      </w:r>
      <w:r w:rsidRPr="00D37D66">
        <w:rPr>
          <w:b/>
          <w:i/>
          <w:lang w:val="it-IT"/>
        </w:rPr>
        <w:t xml:space="preserve"> diġitali</w:t>
      </w:r>
      <w:r w:rsidRPr="00D37D66">
        <w:rPr>
          <w:lang w:val="it-IT"/>
        </w:rPr>
        <w:t xml:space="preserve"> tal-prodotti għandhom ikunu interoperabbli għalkollox mal-passaporti</w:t>
      </w:r>
      <w:r w:rsidRPr="00D37D66">
        <w:rPr>
          <w:b/>
          <w:i/>
          <w:lang w:val="it-IT"/>
        </w:rPr>
        <w:t xml:space="preserve"> diġitali</w:t>
      </w:r>
      <w:r w:rsidRPr="00D37D66">
        <w:rPr>
          <w:lang w:val="it-IT"/>
        </w:rPr>
        <w:t xml:space="preserve"> tal-prodotti meħtieġa skont leġiżlazzjoni oħra tal-Unjoni fir-rigward tal-aspetti tekniċi, semantiċi u organizzattivi tal-komunikazzjoni minn tarf sa tarf u tal-iskambju tad-data.</w:t>
      </w:r>
      <w:r w:rsidR="00D37D66" w:rsidRPr="00D37D66">
        <w:rPr>
          <w:b/>
          <w:lang w:val="it-IT"/>
        </w:rPr>
        <w:t xml:space="preserve"> </w:t>
      </w:r>
      <w:r w:rsidR="00D37D66" w:rsidRPr="00950960">
        <w:rPr>
          <w:b/>
          <w:lang w:val="it-IT"/>
        </w:rPr>
        <w:t>[Em. 144]</w:t>
      </w:r>
    </w:p>
    <w:p w:rsidR="00D37D66" w:rsidRPr="00950960" w:rsidRDefault="00D37D66">
      <w:pPr>
        <w:widowControl/>
        <w:rPr>
          <w:lang w:val="it-IT"/>
        </w:rPr>
      </w:pPr>
      <w:r w:rsidRPr="00950960">
        <w:rPr>
          <w:lang w:val="it-IT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950960">
        <w:rPr>
          <w:lang w:val="it-IT"/>
        </w:rPr>
        <w:lastRenderedPageBreak/>
        <w:t>2.</w:t>
      </w:r>
      <w:r w:rsidRPr="00950960">
        <w:rPr>
          <w:lang w:val="it-IT"/>
        </w:rPr>
        <w:tab/>
        <w:t>L-informazzjoni kollha inkluża fil-passaport</w:t>
      </w:r>
      <w:r w:rsidRPr="00950960">
        <w:rPr>
          <w:b/>
          <w:i/>
          <w:lang w:val="it-IT"/>
        </w:rPr>
        <w:t xml:space="preserve"> diġitali</w:t>
      </w:r>
      <w:r w:rsidRPr="00950960">
        <w:rPr>
          <w:lang w:val="it-IT"/>
        </w:rPr>
        <w:t xml:space="preserve"> tal-prodotti għandha tkun ibbażata fuq standards </w:t>
      </w:r>
      <w:r w:rsidRPr="00950960">
        <w:rPr>
          <w:strike/>
          <w:lang w:val="it-IT"/>
        </w:rPr>
        <w:t>trasparenti</w:t>
      </w:r>
      <w:r w:rsidRPr="00950960">
        <w:rPr>
          <w:b/>
          <w:i/>
          <w:lang w:val="it-IT"/>
        </w:rPr>
        <w:t>miftuħa</w:t>
      </w:r>
      <w:r w:rsidRPr="00950960">
        <w:rPr>
          <w:lang w:val="it-IT"/>
        </w:rPr>
        <w:t xml:space="preserve"> żviluppati b’format interoperabbli</w:t>
      </w:r>
      <w:r w:rsidRPr="00950960">
        <w:rPr>
          <w:b/>
          <w:i/>
          <w:lang w:val="it-IT"/>
        </w:rPr>
        <w:t xml:space="preserve">, inkluż għall-fini tat-trażmissjoni tal-informazzjoni permezz tas-Safety Business Gateway u l-Portal Safety Gate msemmija fl-Artikoli 27 u 34 tar-Regolament </w:t>
      </w:r>
      <w:r w:rsidR="00950960">
        <w:rPr>
          <w:b/>
          <w:i/>
          <w:lang w:val="it-IT"/>
        </w:rPr>
        <w:t xml:space="preserve">(UE) </w:t>
      </w:r>
      <w:r w:rsidRPr="00950960">
        <w:rPr>
          <w:b/>
          <w:i/>
          <w:lang w:val="it-IT"/>
        </w:rPr>
        <w:t>2023/988. Din</w:t>
      </w:r>
      <w:r w:rsidRPr="00950960">
        <w:rPr>
          <w:strike/>
          <w:lang w:val="it-IT"/>
        </w:rPr>
        <w:t xml:space="preserve"> u</w:t>
      </w:r>
      <w:r w:rsidRPr="00950960">
        <w:rPr>
          <w:lang w:val="it-IT"/>
        </w:rPr>
        <w:t xml:space="preserve"> għandha tkun tista’ tinqara mill-magni, tkun strutturata u </w:t>
      </w:r>
      <w:r w:rsidRPr="00950960">
        <w:rPr>
          <w:strike/>
          <w:lang w:val="it-IT"/>
        </w:rPr>
        <w:t>jkun jista’ jsir tiftix għaliha</w:t>
      </w:r>
      <w:r w:rsidRPr="00950960">
        <w:rPr>
          <w:b/>
          <w:i/>
          <w:lang w:val="it-IT"/>
        </w:rPr>
        <w:t xml:space="preserve">tkun tista’ titfittex f’konformità mar-rekwiżiti essenzjali stabbiliti fir-Regolament </w:t>
      </w:r>
      <w:r w:rsidRPr="00950960">
        <w:rPr>
          <w:lang w:val="it-IT"/>
        </w:rPr>
        <w:t>.</w:t>
      </w:r>
      <w:r w:rsidRPr="00950960">
        <w:rPr>
          <w:b/>
          <w:i/>
          <w:lang w:val="it-IT"/>
        </w:rPr>
        <w:t>../... [Ir-Regolament dwar l-Ekodisinn għal Prodotti Sostenibbli]. Il-passaport diġitali tal-prodotti għandu jitfassal u jitħaddem b’mod aċċessibbli, u għandu jinkorpora l-prinċipju tas-sigurtà u tal-privatezza mid-disinn.</w:t>
      </w:r>
      <w:r w:rsidR="00D37D66" w:rsidRPr="00950960">
        <w:rPr>
          <w:b/>
          <w:lang w:val="it-IT"/>
        </w:rPr>
        <w:t xml:space="preserve"> [Em. 145]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950960">
        <w:rPr>
          <w:lang w:val="it-IT"/>
        </w:rPr>
        <w:t>3.</w:t>
      </w:r>
      <w:r w:rsidRPr="00950960">
        <w:rPr>
          <w:lang w:val="it-IT"/>
        </w:rPr>
        <w:tab/>
        <w:t xml:space="preserve">Il-konsumaturi jew utenti finali oħra, l-operaturi ekonomiċi u atturi rilevanti oħra għandu jkollhom aċċess bla ħlas għall-passaport </w:t>
      </w:r>
      <w:r w:rsidRPr="00950960">
        <w:rPr>
          <w:strike/>
          <w:lang w:val="it-IT"/>
        </w:rPr>
        <w:t>tal-prodotti</w:t>
      </w:r>
      <w:r w:rsidRPr="00950960">
        <w:rPr>
          <w:b/>
          <w:i/>
          <w:lang w:val="it-IT"/>
        </w:rPr>
        <w:t>diġitalital-prodotti abbażi tad-drittijiet ta’ aċċess rispettivi tagħhom f’konformità mal-leġiżlazzjoni tal-Unjoni</w:t>
      </w:r>
      <w:r w:rsidRPr="00950960">
        <w:rPr>
          <w:lang w:val="it-IT"/>
        </w:rPr>
        <w:t>.</w:t>
      </w:r>
      <w:r w:rsidR="00D37D66" w:rsidRPr="00950960">
        <w:rPr>
          <w:b/>
          <w:lang w:val="it-IT"/>
        </w:rPr>
        <w:t xml:space="preserve"> [Em. 146]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950960">
        <w:rPr>
          <w:b/>
          <w:i/>
          <w:lang w:val="it-IT"/>
        </w:rPr>
        <w:t>3a.</w:t>
      </w:r>
      <w:r w:rsidRPr="00950960">
        <w:rPr>
          <w:lang w:val="it-IT"/>
        </w:rPr>
        <w:tab/>
      </w:r>
      <w:r w:rsidRPr="00950960">
        <w:rPr>
          <w:b/>
          <w:i/>
          <w:lang w:val="it-IT"/>
        </w:rPr>
        <w:t>Il-konsumaturi ma għandhom jintalbu jniżżlu u jinstallaw l-ebda software, u lanqas ma għandhom jintalbu jirreġistraw, jew jipprovdu password biex jaċċessaw il-passaport diġitali tal-prodott.</w:t>
      </w:r>
      <w:r w:rsidR="00D37D66" w:rsidRPr="00950960">
        <w:rPr>
          <w:b/>
          <w:lang w:val="it-IT"/>
        </w:rPr>
        <w:t xml:space="preserve"> [Em. 147]</w:t>
      </w:r>
    </w:p>
    <w:p w:rsidR="00D37D66" w:rsidRPr="00950960" w:rsidRDefault="00D37D66">
      <w:pPr>
        <w:widowControl/>
        <w:rPr>
          <w:lang w:val="it-IT"/>
        </w:rPr>
      </w:pPr>
      <w:r w:rsidRPr="00950960">
        <w:rPr>
          <w:lang w:val="it-IT"/>
        </w:rPr>
        <w:br w:type="page"/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950960">
        <w:rPr>
          <w:lang w:val="it-IT"/>
        </w:rPr>
        <w:lastRenderedPageBreak/>
        <w:t>4.</w:t>
      </w:r>
      <w:r w:rsidRPr="00950960">
        <w:rPr>
          <w:lang w:val="it-IT"/>
        </w:rPr>
        <w:tab/>
        <w:t>Id-data inkluża fil-passaport</w:t>
      </w:r>
      <w:r w:rsidRPr="00950960">
        <w:rPr>
          <w:b/>
          <w:i/>
          <w:lang w:val="it-IT"/>
        </w:rPr>
        <w:t xml:space="preserve"> diġitali</w:t>
      </w:r>
      <w:r w:rsidRPr="00950960">
        <w:rPr>
          <w:lang w:val="it-IT"/>
        </w:rPr>
        <w:t xml:space="preserve"> tal-prodotti għandha tinħażen mill-operatur ekonomiku responsabbli għall-ħolqien tiegħu jew minn operaturi awtorizzati li jaġixxu f’ismu.</w:t>
      </w:r>
      <w:r w:rsidR="00D37D66" w:rsidRPr="00950960">
        <w:rPr>
          <w:b/>
          <w:lang w:val="it-IT"/>
        </w:rPr>
        <w:t xml:space="preserve"> [Em. 148]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950960">
        <w:rPr>
          <w:lang w:val="it-IT"/>
        </w:rPr>
        <w:t>5.</w:t>
      </w:r>
      <w:r w:rsidRPr="00950960">
        <w:rPr>
          <w:lang w:val="it-IT"/>
        </w:rPr>
        <w:tab/>
        <w:t>Meta d-data inkluża fil-passaport</w:t>
      </w:r>
      <w:r w:rsidRPr="00950960">
        <w:rPr>
          <w:b/>
          <w:i/>
          <w:lang w:val="it-IT"/>
        </w:rPr>
        <w:t xml:space="preserve"> diġitali</w:t>
      </w:r>
      <w:r w:rsidRPr="00950960">
        <w:rPr>
          <w:lang w:val="it-IT"/>
        </w:rPr>
        <w:t xml:space="preserve"> tal-prodotti tinħażen jew tiġi pproċessata b’mod ieħor minn operatur awtorizzat li jaġixxi f’isem l-operaturi ekonomiċi li jqiegħdu l-ġugarell fis-suq, dak l-operatur l-ieħor ma għandux ikunu jista’ jbigħ, jerġa’ juża jew jipproċessa tali data, b’mod sħiħ jew parzjali, lil hinn minn dak meħtieġ għall-forniment tas-servizzi rilevanti tal-ħżin jew tal-ipproċessar.</w:t>
      </w:r>
      <w:r w:rsidR="00D37D66" w:rsidRPr="00950960">
        <w:rPr>
          <w:b/>
          <w:lang w:val="it-IT"/>
        </w:rPr>
        <w:t xml:space="preserve"> [Em. 149]</w:t>
      </w:r>
    </w:p>
    <w:p w:rsidR="00F96114" w:rsidRPr="00950960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950960">
        <w:rPr>
          <w:lang w:val="it-IT"/>
        </w:rPr>
        <w:t>6.</w:t>
      </w:r>
      <w:r w:rsidRPr="00950960">
        <w:rPr>
          <w:lang w:val="it-IT"/>
        </w:rPr>
        <w:tab/>
        <w:t xml:space="preserve">L-operaturi ekonomiċi ma </w:t>
      </w:r>
      <w:r w:rsidRPr="00950960">
        <w:rPr>
          <w:strike/>
          <w:lang w:val="it-IT"/>
        </w:rPr>
        <w:t>jistgħux</w:t>
      </w:r>
      <w:r w:rsidRPr="00950960">
        <w:rPr>
          <w:b/>
          <w:i/>
          <w:lang w:val="it-IT"/>
        </w:rPr>
        <w:t>għandhomx</w:t>
      </w:r>
      <w:r w:rsidRPr="00950960">
        <w:rPr>
          <w:lang w:val="it-IT"/>
        </w:rPr>
        <w:t xml:space="preserve"> jittraċċaw, janalizzaw jew jużaw informazzjoni dwar l-użu għal finijiet oħra għajr dak </w:t>
      </w:r>
      <w:r w:rsidRPr="00950960">
        <w:rPr>
          <w:b/>
          <w:i/>
          <w:lang w:val="it-IT"/>
        </w:rPr>
        <w:t xml:space="preserve">li jkun </w:t>
      </w:r>
      <w:r w:rsidRPr="00950960">
        <w:rPr>
          <w:lang w:val="it-IT"/>
        </w:rPr>
        <w:t>assolutament</w:t>
      </w:r>
      <w:r w:rsidRPr="00950960">
        <w:rPr>
          <w:b/>
          <w:i/>
          <w:lang w:val="it-IT"/>
        </w:rPr>
        <w:t xml:space="preserve"> u strettament</w:t>
      </w:r>
      <w:r w:rsidRPr="00950960">
        <w:rPr>
          <w:lang w:val="it-IT"/>
        </w:rPr>
        <w:t xml:space="preserve"> meħtieġ biex tingħata l-informazzjoni dwar il-passaport </w:t>
      </w:r>
      <w:r w:rsidRPr="00950960">
        <w:rPr>
          <w:b/>
          <w:i/>
          <w:lang w:val="it-IT"/>
        </w:rPr>
        <w:t xml:space="preserve">diġitali </w:t>
      </w:r>
      <w:r w:rsidRPr="00950960">
        <w:rPr>
          <w:lang w:val="it-IT"/>
        </w:rPr>
        <w:t>tal-prodotti online.</w:t>
      </w:r>
      <w:r w:rsidR="00D37D66" w:rsidRPr="00950960">
        <w:rPr>
          <w:b/>
          <w:lang w:val="it-IT"/>
        </w:rPr>
        <w:t xml:space="preserve"> [Em. 150]</w:t>
      </w:r>
    </w:p>
    <w:p w:rsidR="00D37D66" w:rsidRDefault="00D37D66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D37D66" w:rsidRDefault="00F96114" w:rsidP="00332307">
      <w:pPr>
        <w:spacing w:before="120" w:after="120" w:line="360" w:lineRule="auto"/>
        <w:jc w:val="center"/>
        <w:rPr>
          <w:b/>
          <w:lang w:val="it-IT"/>
        </w:rPr>
      </w:pPr>
      <w:r w:rsidRPr="007A26F9">
        <w:rPr>
          <w:lang w:val="it-IT"/>
        </w:rPr>
        <w:lastRenderedPageBreak/>
        <w:t>Artikolu 19</w:t>
      </w:r>
      <w:r w:rsidRPr="007A26F9">
        <w:rPr>
          <w:lang w:val="it-IT"/>
        </w:rPr>
        <w:br/>
        <w:t xml:space="preserve">Reġistru tal-passaporti </w:t>
      </w:r>
      <w:r w:rsidRPr="007A26F9">
        <w:rPr>
          <w:b/>
          <w:i/>
          <w:lang w:val="it-IT"/>
        </w:rPr>
        <w:t xml:space="preserve">diġitali </w:t>
      </w:r>
      <w:r w:rsidRPr="007A26F9">
        <w:rPr>
          <w:lang w:val="it-IT"/>
        </w:rPr>
        <w:t>tal-prodotti</w:t>
      </w:r>
      <w:r w:rsidR="00D37D66">
        <w:rPr>
          <w:b/>
          <w:lang w:val="it-IT"/>
        </w:rPr>
        <w:t xml:space="preserve"> [Em. 151]</w:t>
      </w:r>
    </w:p>
    <w:p w:rsidR="00F96114" w:rsidRPr="00D37D66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Qabel ma jqiegħdu ġugarell fis-suq</w:t>
      </w:r>
      <w:r w:rsidRPr="007A26F9">
        <w:rPr>
          <w:b/>
          <w:i/>
          <w:lang w:val="it-IT"/>
        </w:rPr>
        <w:t>, u wara l-adozzjoni ta’ atti delegati f’konformità mal-Artikolu 17(10) ta’ dan ir-Regolament</w:t>
      </w:r>
      <w:r w:rsidRPr="007A26F9">
        <w:rPr>
          <w:lang w:val="it-IT"/>
        </w:rPr>
        <w:t>, l-operaturi ekonomiċi għandhom itellgħu l-identifikatur uniku tal-prodott u l-identifikatur uniku tal-operatur għal dak il-ġugarell fir-reġistru stabbilit skont l-Artikolu 12(1) tar-Regolament (UE) …/… [</w:t>
      </w:r>
      <w:r w:rsidRPr="007A26F9">
        <w:rPr>
          <w:strike/>
          <w:lang w:val="it-IT"/>
        </w:rPr>
        <w:t>OP please insert serial number for Ecodesign Requirements for Sustainable Products</w:t>
      </w:r>
      <w:r w:rsidRPr="007A26F9">
        <w:rPr>
          <w:b/>
          <w:i/>
          <w:lang w:val="it-IT"/>
        </w:rPr>
        <w:t>ĠU jekk jogħġbok daħħal in-numru tas-serje għar-Rekwiżiti tal-Ekodisinn għal Prodotti Sostenibbli</w:t>
      </w:r>
      <w:r w:rsidRPr="007A26F9">
        <w:rPr>
          <w:lang w:val="it-IT"/>
        </w:rPr>
        <w:t>] (“ir-reġistru”).</w:t>
      </w:r>
      <w:r w:rsidR="00D37D66">
        <w:rPr>
          <w:b/>
          <w:lang w:val="it-IT"/>
        </w:rPr>
        <w:t xml:space="preserve"> [Em. 152]</w:t>
      </w:r>
    </w:p>
    <w:p w:rsidR="00F96114" w:rsidRPr="00D37D66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2.</w:t>
      </w:r>
      <w:r w:rsidRPr="007A26F9">
        <w:rPr>
          <w:lang w:val="it-IT"/>
        </w:rPr>
        <w:tab/>
        <w:t>Il-Kummissjoni, l-awtoritajiet tas-sorveljanza tas-suq u l-awtoritajiet doganali għandu jkollhom aċċess</w:t>
      </w:r>
      <w:r w:rsidRPr="007A26F9">
        <w:rPr>
          <w:b/>
          <w:i/>
          <w:lang w:val="it-IT"/>
        </w:rPr>
        <w:t xml:space="preserve"> effiċjenti</w:t>
      </w:r>
      <w:r w:rsidRPr="007A26F9">
        <w:rPr>
          <w:lang w:val="it-IT"/>
        </w:rPr>
        <w:t xml:space="preserve"> għall-informazzjoni maħżuna fir-reġistru msemmi fil-paragrafu 1 biex jaqdu d-dmirijiet tagħhom skont dan ir-Regolament.</w:t>
      </w:r>
      <w:r w:rsidR="00D37D66">
        <w:rPr>
          <w:b/>
          <w:lang w:val="it-IT"/>
        </w:rPr>
        <w:t xml:space="preserve"> [Em. 153]</w:t>
      </w:r>
    </w:p>
    <w:p w:rsidR="00F96114" w:rsidRPr="00D37D66" w:rsidRDefault="00F96114" w:rsidP="00332307">
      <w:pPr>
        <w:spacing w:before="120" w:after="120" w:line="360" w:lineRule="auto"/>
        <w:jc w:val="center"/>
        <w:rPr>
          <w:b/>
          <w:lang w:val="it-IT"/>
        </w:rPr>
      </w:pPr>
      <w:r w:rsidRPr="007A26F9">
        <w:rPr>
          <w:lang w:val="it-IT"/>
        </w:rPr>
        <w:t>Artikolu 20</w:t>
      </w:r>
      <w:r w:rsidRPr="007A26F9">
        <w:rPr>
          <w:lang w:val="it-IT"/>
        </w:rPr>
        <w:br/>
        <w:t xml:space="preserve">Kontrolli doganali relatati mal-passaport </w:t>
      </w:r>
      <w:r w:rsidRPr="007A26F9">
        <w:rPr>
          <w:b/>
          <w:i/>
          <w:lang w:val="it-IT"/>
        </w:rPr>
        <w:t xml:space="preserve">diġitali </w:t>
      </w:r>
      <w:r w:rsidRPr="007A26F9">
        <w:rPr>
          <w:lang w:val="it-IT"/>
        </w:rPr>
        <w:t>tal-prodotti</w:t>
      </w:r>
      <w:r w:rsidR="00D37D66">
        <w:rPr>
          <w:b/>
          <w:lang w:val="it-IT"/>
        </w:rPr>
        <w:t xml:space="preserve"> [Em. 154]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Il-ġugarelli li jidħlu fis-suq tal-Unjoni għandhom ikunu soġġetti għal verifiki u miżuri oħra stabbiliti f’dan l-Artikolu.</w:t>
      </w:r>
    </w:p>
    <w:p w:rsidR="00D37D66" w:rsidRDefault="00D37D66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lastRenderedPageBreak/>
        <w:t>2.</w:t>
      </w:r>
      <w:r w:rsidRPr="007A26F9">
        <w:rPr>
          <w:lang w:val="it-IT"/>
        </w:rPr>
        <w:tab/>
        <w:t>Id-dikjaranti kif definiti fl-Artikolu 5(15) tar-Regolament (UE) 952/2013 għandhom jinkludu l-identifikatur uniku tal-prodott fid-dikjarazzjoni doganali għar-rilaxx għaċ-ċirkolazzjoni libera ta’ kull ġugarell.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3.</w:t>
      </w:r>
      <w:r w:rsidRPr="007A26F9">
        <w:rPr>
          <w:lang w:val="it-IT"/>
        </w:rPr>
        <w:tab/>
        <w:t>L-awtoritajiet doganali għandhom jivverifikaw jekk l-identifikatur uniku tal-prodott indikat mid-dikjarant f’konformità mal-paragrafu 2 ta’ dan l-Artikolu jikkorrispondix għal identifikatur uniku tal-prodott inkluż fir-reġistru f’konformità mal-Artikolu 19(1).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4.</w:t>
      </w:r>
      <w:r w:rsidRPr="007A26F9">
        <w:rPr>
          <w:lang w:val="it-IT"/>
        </w:rPr>
        <w:tab/>
        <w:t>Minbarra l-verifika msemmija fil-paragrafu 3 ta’ dan l-Artikolu, l-awtoritajiet doganali għandhom jivverifikaw il-konsistenza tal-informazzjoni magħmula disponibbli għad-dwana mid-dikjaranti ma’ informazzjoni oħra maħżuna fir-reġistru u elenkata fl-att delegat imsemmi fl-Artikolu 46(3).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5.</w:t>
      </w:r>
      <w:r w:rsidRPr="007A26F9">
        <w:rPr>
          <w:lang w:val="it-IT"/>
        </w:rPr>
        <w:tab/>
        <w:t>Il-verifiki msemmija fil-paragrafi 3 u 4 ta’ dan l-Artikolu għandhom isiru b’mod elettroniku u awtomatiku bl-interkonnessjoni bejn ir-reġistru msemmi fl-Artikolu 19(1) u s-Sistema ta’ Skambju taċ-Ċertifikati tat-Tieqa Unika tal-UE għad-Dwana msemmija fl-[Artikolu 13 ta’ [OP please insert serial number] tar-Regolament (UE) …/… dwar ir-Rekwiżiti għall-Ekodisinn għal Prodotti Sostenibbli].</w:t>
      </w:r>
    </w:p>
    <w:p w:rsidR="00D37D66" w:rsidRDefault="00D37D66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lastRenderedPageBreak/>
        <w:t>6.</w:t>
      </w:r>
      <w:r w:rsidRPr="007A26F9">
        <w:rPr>
          <w:lang w:val="it-IT"/>
        </w:rPr>
        <w:tab/>
        <w:t>Il-paragrafi 3, 4 u 5 ta’ dan l-Artikolu għandhom japplikaw mill-jum meta tibda topera l-interkonnessjoni bejn ir-reġistru u s-Sistema ta’ Skambju taċ-Ċertifikati tat-Tieqa Unika tal-UE għad-Dwana msemmija fl-[Artikolu 13 ta’ [OP please insert serial number] tar-Regolament (UE) …/… dwar ir-Rekwiżiti għall-Ekodisinn għal Prodotti Sostenibbli].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it-IT"/>
        </w:rPr>
      </w:pPr>
      <w:r w:rsidRPr="007A26F9">
        <w:rPr>
          <w:lang w:val="it-IT"/>
        </w:rPr>
        <w:t>Il-Kummissjoni għandha tippubblika avviż f’</w:t>
      </w:r>
      <w:r w:rsidR="004512A2" w:rsidRPr="004512A2">
        <w:rPr>
          <w:i/>
          <w:lang w:val="it-IT"/>
        </w:rPr>
        <w:t>Il-Ġurnal Uffiċjali tal-Unjoni Ewropea</w:t>
      </w:r>
      <w:r w:rsidRPr="007A26F9">
        <w:rPr>
          <w:lang w:val="it-IT"/>
        </w:rPr>
        <w:t xml:space="preserve"> għal dak il-għan li jindika d-data meta tibda topera l-interkonnessjoni.</w:t>
      </w:r>
    </w:p>
    <w:p w:rsidR="00F96114" w:rsidRPr="00D37D66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7.</w:t>
      </w:r>
      <w:r w:rsidRPr="007A26F9">
        <w:rPr>
          <w:lang w:val="it-IT"/>
        </w:rPr>
        <w:tab/>
        <w:t>L-awtoritajiet doganali jistgħu jiksbu u jużaw l-informazzjoni dwar il-ġugarelli inkluża fil-passaport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u fir-reġistru biex iwettqu l-kompiti tagħhom skont il-leġiżlazzjoni tal-Unjoni, inkluż għall-ġestjoni tar-riskji f’konformità mal-Artikoli 46 u 47 tar-Regolament (UE) Nru 952/2013.</w:t>
      </w:r>
      <w:r w:rsidR="00D37D66">
        <w:rPr>
          <w:b/>
          <w:lang w:val="it-IT"/>
        </w:rPr>
        <w:t xml:space="preserve"> [Em. 155]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8.</w:t>
      </w:r>
      <w:r w:rsidRPr="007A26F9">
        <w:rPr>
          <w:lang w:val="it-IT"/>
        </w:rPr>
        <w:tab/>
        <w:t>Il-verifiki u miżuri oħra stabbiliti f’dan l-Artikolu għandhom jitwettqu abbażi tal-lista tal-kodiċijiet NM u d-deskrizzjonijiet tal-prodotti stabbiliti fl-Anness VII.</w:t>
      </w:r>
    </w:p>
    <w:p w:rsidR="00D37D66" w:rsidRDefault="00D37D66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lastRenderedPageBreak/>
        <w:t>9.</w:t>
      </w:r>
      <w:r w:rsidRPr="007A26F9">
        <w:rPr>
          <w:lang w:val="it-IT"/>
        </w:rPr>
        <w:tab/>
        <w:t>Il-verifiki u l-miżuri stabbiliti f’dan l-Artikolu ma għandhomx jaffettwaw l-applikazzjoni ta’ atti legali oħra tal-Unjoni li jirregolaw ir-rilaxx għaċ-ċirkolazzjoni libera tal-prodotti, inkluż l-Artikoli 46, 47 u 134 tar-Regolament (UE) Nru 952/2013, u l-kontrolli msemmija fil-Kapitolu VII tar-Regolament (UE) 2019/1020.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b/>
          <w:i/>
          <w:lang w:val="it-IT"/>
        </w:rPr>
        <w:t>Artikolu 20a</w:t>
      </w:r>
      <w:r w:rsidRPr="007A26F9">
        <w:rPr>
          <w:lang w:val="it-IT"/>
        </w:rPr>
        <w:br/>
      </w:r>
      <w:r w:rsidRPr="007A26F9">
        <w:rPr>
          <w:b/>
          <w:i/>
          <w:lang w:val="it-IT"/>
        </w:rPr>
        <w:t>Assistenza għall-SMEs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b/>
          <w:i/>
          <w:lang w:val="it-IT"/>
        </w:rPr>
        <w:t>1.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Il-Kummissjoni għandha tipprovdi assistenza komprensiva, f’kooperazzjoni mal-awtoritajiet nazzjonali rilevanti, lill-SMEs li huma meħtieġa jistabbilixxu passaport diġitali tal-prodotti għall-ġugarelli, billi tipprovdilhom gwida mfassla apposta dwar kif jistabbilixxu u jħaddmu b’mod effiċjenti passaport diġitali tal-prodotti għall-ġugarelli u għodda ta’ traduzzjoni awtomatika għal-lingwi msemmija fl-Artikolu 17(2), il-punt (e).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it-IT"/>
        </w:rPr>
      </w:pPr>
      <w:r w:rsidRPr="007A26F9">
        <w:rPr>
          <w:b/>
          <w:i/>
          <w:lang w:val="it-IT"/>
        </w:rPr>
        <w:t>Dan l-appoġġ, imsemmi fl-ewwel subparagrafu, għandu jingħata mhux aktar tard minn ....[12-il xahar wara d-dħul fis-seħħ ta’ dan ir-Regolament]</w:t>
      </w:r>
    </w:p>
    <w:p w:rsidR="00F96114" w:rsidRPr="00D37D66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b/>
          <w:i/>
          <w:lang w:val="it-IT"/>
        </w:rPr>
        <w:t>2.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Il-Kummissjoni għandha tevalwa l-possibbiltà li tistabbilixxi għodda online biex tipprovdi lill-SMEs bl-informazzjoni bażika u bil-funzjonijiet meħtieġa biex jistabbilixxu passaport diġitali tal-prodotti għall-prodotti tagħhom.</w:t>
      </w:r>
      <w:r w:rsidR="00D37D66">
        <w:rPr>
          <w:b/>
          <w:lang w:val="it-IT"/>
        </w:rPr>
        <w:t xml:space="preserve"> [Em. 156]</w:t>
      </w:r>
    </w:p>
    <w:p w:rsidR="00D37D66" w:rsidRDefault="00D37D66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lastRenderedPageBreak/>
        <w:t>KAPITOLU V</w:t>
      </w:r>
      <w:r w:rsidRPr="007A26F9">
        <w:rPr>
          <w:lang w:val="it-IT"/>
        </w:rPr>
        <w:br/>
        <w:t xml:space="preserve">VALUTAZZJONI TAL-KONFORMITÀ 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t>Artikolu 21</w:t>
      </w:r>
      <w:r w:rsidRPr="007A26F9">
        <w:rPr>
          <w:lang w:val="it-IT"/>
        </w:rPr>
        <w:br/>
        <w:t>Valutazzjoni tas-sikurezza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 xml:space="preserve">Biex juru li </w:t>
      </w:r>
      <w:r w:rsidRPr="007A26F9">
        <w:rPr>
          <w:strike/>
          <w:lang w:val="it-IT"/>
        </w:rPr>
        <w:t>l-ġugarell ikun</w:t>
      </w:r>
      <w:r w:rsidRPr="007A26F9">
        <w:rPr>
          <w:b/>
          <w:i/>
          <w:lang w:val="it-IT"/>
        </w:rPr>
        <w:t>ġugarell huwa</w:t>
      </w:r>
      <w:r w:rsidRPr="007A26F9">
        <w:rPr>
          <w:lang w:val="it-IT"/>
        </w:rPr>
        <w:t xml:space="preserve"> konformi mar-rekwiżiti tas-sikurezza essenzjali, il-manifatturi għandhom, qabel ma jqiegħdu l-ġugarell fis-suq, iwettqu valutazzjoni tas-sikurezza li </w:t>
      </w:r>
      <w:r w:rsidRPr="007A26F9">
        <w:rPr>
          <w:strike/>
          <w:lang w:val="it-IT"/>
        </w:rPr>
        <w:t>tkun tinkludi analiżi tal-perikli li l-ġugarell jista’ joħloq u valutazzjoni tal-esponiment potenzjali għal dawk il-perikli.</w:t>
      </w:r>
      <w:r w:rsidRPr="007A26F9">
        <w:rPr>
          <w:b/>
          <w:i/>
          <w:lang w:val="it-IT"/>
        </w:rPr>
        <w:t>għandha mill-inqas: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b/>
          <w:i/>
          <w:lang w:val="it-IT"/>
        </w:rPr>
        <w:t>(a)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tkopri l-perikli kimiċi, fiżiċi, mekkaniċi, elettriċi, tal-fjammabbiltà, tal-iġjene u tar-radjuattività kollha u l-esponiment potenzjali għal tali perikli;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b/>
          <w:i/>
          <w:lang w:val="it-IT"/>
        </w:rPr>
        <w:t>(b)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fir-rigward tal-perikli kimiċi, tqis l-esponiment possibbli għal sustanzi kimiċi individwali, u kwalunkwe periklu addizzjonali magħruf minn esponiment ikkombinat għas-sustanzi kimiċi differenti preżenti fil-ġugarell, filwaqt li tqis l-obbligi skont ir-Regolament (KE) Nru 1907/2006 u l-kundizzjonijiet stabbiliti fih;</w:t>
      </w:r>
    </w:p>
    <w:p w:rsidR="00D37D66" w:rsidRDefault="00D37D66">
      <w:pPr>
        <w:widowControl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b/>
          <w:i/>
          <w:lang w:val="it-IT"/>
        </w:rPr>
        <w:lastRenderedPageBreak/>
        <w:t>(c)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tiġi aġġornata kull meta jkun hemm informazzjoni rilevanti addizzjonali.</w:t>
      </w:r>
    </w:p>
    <w:p w:rsidR="00F96114" w:rsidRPr="00D37D66" w:rsidRDefault="00F96114" w:rsidP="00332307">
      <w:pPr>
        <w:spacing w:before="120" w:after="120" w:line="360" w:lineRule="auto"/>
        <w:ind w:left="850"/>
        <w:rPr>
          <w:b/>
          <w:lang w:val="it-IT"/>
        </w:rPr>
      </w:pPr>
      <w:r w:rsidRPr="007A26F9">
        <w:rPr>
          <w:b/>
          <w:i/>
          <w:lang w:val="it-IT"/>
        </w:rPr>
        <w:t>Il-valutazzjoni tas-sikurezza għandha tiġi inkluża fid-dokumentazzjoni teknika msemmija fl-Artikolu 23.</w:t>
      </w:r>
      <w:r w:rsidR="00D37D66">
        <w:rPr>
          <w:b/>
          <w:lang w:val="it-IT"/>
        </w:rPr>
        <w:t xml:space="preserve"> [Em. 157]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strike/>
          <w:lang w:val="it-IT"/>
        </w:rPr>
        <w:t>2.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Il-valutazzjoni tas-sikurezza għandha b’mod partikolari: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strike/>
          <w:lang w:val="it-IT"/>
        </w:rPr>
        <w:t>(a)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tkopri l-perikli kimiċi, fiżiċi, mekkaniċi, elettriċi, tal-fjammabbiltà, tal-iġjene u tar-radjuattività kollha, u l-esponiment potenzjali għal dawk il-perikli;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strike/>
          <w:lang w:val="it-IT"/>
        </w:rPr>
        <w:t>(b)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rigward il-perikli kimiċi, tqis l-esponiment possibbli għal sustanzi kimiċi individwali, u kull periklu ieħor magħruf mill-esponiment ikkombinat għas-sustanzi kimiċi differenti preżenti fil-ġugarell; filwaqt li jitqiesu l-obbligi skont ir-Regolament (KE) Nru 1907/2006 u l-kundizzjonijiet stabbiliti hemmhekk;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strike/>
          <w:lang w:val="it-IT"/>
        </w:rPr>
        <w:t>(c)</w:t>
      </w:r>
      <w:r w:rsidRPr="007A26F9">
        <w:rPr>
          <w:lang w:val="it-IT"/>
        </w:rPr>
        <w:tab/>
      </w:r>
      <w:r w:rsidRPr="007A26F9">
        <w:rPr>
          <w:strike/>
          <w:lang w:val="it-IT"/>
        </w:rPr>
        <w:t>tiġi aġġornata kull meta jkun hemm informazzjoni rilevanti addizzjonali.</w:t>
      </w:r>
    </w:p>
    <w:p w:rsidR="00F96114" w:rsidRPr="00D37D66" w:rsidRDefault="00F96114" w:rsidP="00332307">
      <w:pPr>
        <w:spacing w:before="120" w:after="120" w:line="360" w:lineRule="auto"/>
        <w:ind w:left="850"/>
        <w:rPr>
          <w:b/>
          <w:lang w:val="it-IT"/>
        </w:rPr>
      </w:pPr>
      <w:r w:rsidRPr="007A26F9">
        <w:rPr>
          <w:strike/>
          <w:lang w:val="it-IT"/>
        </w:rPr>
        <w:t>Il-valutazzjoni tas-sikurezza għandha tiġi inkluża fid-dokumentazzjoni teknika msemmija fl-Artikolu 23.</w:t>
      </w:r>
      <w:r w:rsidR="00D37D66" w:rsidRPr="00D37D66">
        <w:rPr>
          <w:rFonts w:ascii="Times New Roman Bold" w:hAnsi="Times New Roman Bold"/>
          <w:b/>
          <w:lang w:val="it-IT"/>
        </w:rPr>
        <w:t xml:space="preserve"> [Em. 158]</w:t>
      </w:r>
    </w:p>
    <w:p w:rsidR="00D37D66" w:rsidRDefault="00D37D66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lastRenderedPageBreak/>
        <w:t>Artikolu 22</w:t>
      </w:r>
      <w:r w:rsidRPr="007A26F9">
        <w:rPr>
          <w:lang w:val="it-IT"/>
        </w:rPr>
        <w:br/>
        <w:t>Proċeduri tal-valutazzjoni tal-konformità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Il-manifatturi għandhom jużaw il-proċeduri tal-valutazzjoni tal-konformità msemmija fil-paragrafi 2 u 3.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2.</w:t>
      </w:r>
      <w:r w:rsidRPr="007A26F9">
        <w:rPr>
          <w:lang w:val="it-IT"/>
        </w:rPr>
        <w:tab/>
        <w:t>Jekk il-manifattur ikun applika l-istandards armonizzati, li r-referenza tagħhom tkun ġiet ippubblikata f’</w:t>
      </w:r>
      <w:r w:rsidR="004512A2" w:rsidRPr="004512A2">
        <w:rPr>
          <w:i/>
          <w:lang w:val="it-IT"/>
        </w:rPr>
        <w:t>Il-Ġurnal Uffiċjali tal-Unjoni Ewropea</w:t>
      </w:r>
      <w:r w:rsidRPr="007A26F9">
        <w:rPr>
          <w:lang w:val="it-IT"/>
        </w:rPr>
        <w:t>, jew speċifikazzjonijiet komuni li jkopru r-rekwiżiti tas-sikurezza essenzjali kollha tal-ġugarell, il-manifattur għandu juża l-proċedura tal-kontroll tal-produzzjoni interna kif stabbilit fil-Parti I tal-Anness IV.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3.</w:t>
      </w:r>
      <w:r w:rsidRPr="007A26F9">
        <w:rPr>
          <w:lang w:val="it-IT"/>
        </w:rPr>
        <w:tab/>
        <w:t>Fil-każijiet li ġejjin, il-manifattur għandu juża l-proċedura tal-eżami tat-tip tal-UE stabbilita fil-Parti II tal-Anness IV flimkien mal-proċedura tal-konformità mat-tip stabbilita fil-Parti III ta’ dak l-Anness: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(a)</w:t>
      </w:r>
      <w:r w:rsidRPr="007A26F9">
        <w:rPr>
          <w:lang w:val="it-IT"/>
        </w:rPr>
        <w:tab/>
        <w:t>meta ma jkunx hemm standards armonizzati, li r-referenza tagħhom tkun ġiet ippubblikat f’</w:t>
      </w:r>
      <w:r w:rsidR="004512A2" w:rsidRPr="004512A2">
        <w:rPr>
          <w:i/>
          <w:lang w:val="it-IT"/>
        </w:rPr>
        <w:t>Il-Ġurnal Uffiċjali tal-Unjoni Ewropea</w:t>
      </w:r>
      <w:r w:rsidRPr="007A26F9">
        <w:rPr>
          <w:lang w:val="it-IT"/>
        </w:rPr>
        <w:t>, jew speċifikazzjonijiet komuni li jkopru r-rekwiżiti rilevanti kollha tas-sikurezza tal-ġugarell;</w:t>
      </w:r>
    </w:p>
    <w:p w:rsidR="00D37D66" w:rsidRDefault="00D37D66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lastRenderedPageBreak/>
        <w:t>(b)</w:t>
      </w:r>
      <w:r w:rsidRPr="007A26F9">
        <w:rPr>
          <w:lang w:val="it-IT"/>
        </w:rPr>
        <w:tab/>
        <w:t>meta jkun hemm standards armonizzati jew speċifikazzjonijiet komuni kif imsemmi fil-punt (a), iżda l-manifattur ma jkunx applikahom jew ikun applikahom biss parzjalment;</w:t>
      </w:r>
    </w:p>
    <w:p w:rsidR="00F96114" w:rsidRPr="00D37D66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lang w:val="it-IT"/>
        </w:rPr>
        <w:t>(c)</w:t>
      </w:r>
      <w:r w:rsidRPr="007A26F9">
        <w:rPr>
          <w:lang w:val="it-IT"/>
        </w:rPr>
        <w:tab/>
        <w:t>meta wieħed jew aktar mill-istandards armonizzati imsemmijin fil-punt (a) ikun ġie ppubblikat b’restrizzjoni</w:t>
      </w:r>
      <w:r w:rsidRPr="007A26F9">
        <w:rPr>
          <w:b/>
          <w:i/>
          <w:lang w:val="it-IT"/>
        </w:rPr>
        <w:t>, fil-każ li r-restrizzjoni tkun rilevanti għall-ġugarell inkwistjoni</w:t>
      </w:r>
      <w:r w:rsidRPr="007A26F9">
        <w:rPr>
          <w:lang w:val="it-IT"/>
        </w:rPr>
        <w:t>;</w:t>
      </w:r>
      <w:r w:rsidR="00D37D66">
        <w:rPr>
          <w:b/>
          <w:lang w:val="it-IT"/>
        </w:rPr>
        <w:t xml:space="preserve"> [Em. 159]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(d)</w:t>
      </w:r>
      <w:r w:rsidRPr="007A26F9">
        <w:rPr>
          <w:lang w:val="it-IT"/>
        </w:rPr>
        <w:tab/>
        <w:t>meta l-manifattur ikun jidhirlu li l-natura, id-disinn, il-bini jew l-iskop tal-ġugarell jeħtieġu verifika ta’ parti terza.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4.</w:t>
      </w:r>
      <w:r w:rsidRPr="007A26F9">
        <w:rPr>
          <w:lang w:val="it-IT"/>
        </w:rPr>
        <w:tab/>
        <w:t>Iċ-ċertifikat tal-eżami tat-tip tal-UE maħruġ f’konformità mal-Parti II, il-punt 6, tal-Anness IV għandu jiġi rivedut meta jkun hemm bżonn, partikolarment fil-każ ta’ modifika fil-proċess tal-manifattura, fil-materji prima jew fil-komponenti tal-ġugarell u, fi kwalunkwe każ, kull ħames snin.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t>Artikolu 23</w:t>
      </w:r>
      <w:r w:rsidRPr="007A26F9">
        <w:rPr>
          <w:lang w:val="it-IT"/>
        </w:rPr>
        <w:br/>
        <w:t>Dokumentazzjoni teknika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 xml:space="preserve">Id-dokumentazzjoni teknika għandha tinkludi d-data u d-dettalji rilevanti kollha tal-mezzi li juża l-manifattur biex jiżgura li l-ġugarell jikkonforma mar-rekwiżiti tas-sikurezza essenzjali. </w:t>
      </w:r>
      <w:r w:rsidRPr="007A26F9">
        <w:rPr>
          <w:lang w:val="sv-SE"/>
        </w:rPr>
        <w:t>B’mod partikolari, għandu jkun fiha d-dokumenti elenkati fl-Anness V.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lastRenderedPageBreak/>
        <w:t>2.</w:t>
      </w:r>
      <w:r w:rsidRPr="007A26F9">
        <w:rPr>
          <w:lang w:val="sv-SE"/>
        </w:rPr>
        <w:tab/>
        <w:t>Id-dokumentazzjoni teknika għandha titfassal b’waħda mil-lingwi uffiċjali tal-Unjoni.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3.</w:t>
      </w:r>
      <w:r w:rsidRPr="007A26F9">
        <w:rPr>
          <w:lang w:val="sv-SE"/>
        </w:rPr>
        <w:tab/>
        <w:t>Wara talba motivata mingħand l-awtorità tas-sorveljanza tas-suq ta’ Stat Membru, il-manifattur għandu jipprovdi traduzzjoni tal-partijiet rilevanti tad-dokumentazzjoni teknika bil-lingwa ta’ dak l-Istat Membru.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t>Meta awtorità tas-sorveljanza tas-suq titlob id-dokumentazzjoni teknika jew traduzzjoni ta’ partijiet tagħha minn manifattur, din tista’ tistabbilixxi data ta’ skadenza għall-wasla ta’ tali fajl jew traduzzjoni, li għandha tkun ta’ 30 jum, sakemm ma tkunx ġustifikata skadenza iqsar fil-każ ta’ riskju serju u immedjat għas-saħħa u s-sikurezza.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4.</w:t>
      </w:r>
      <w:r w:rsidRPr="007A26F9">
        <w:rPr>
          <w:lang w:val="sv-SE"/>
        </w:rPr>
        <w:tab/>
        <w:t>Jekk il-manifattur ma jikkonformax mar-rekwiżiti stabbiliti fil-paragrafi 1, 2 u 3, l-awtorità tas-sorveljanza tas-suq tista’ teżiġi li l-manifattur isirlu test minn korp notifikat aspejjeż tiegħu fi żmien perjodu speċifikat biex tiġi vverifikata l-konformità mar-rekwiżiti tas-sikurezza essenzjali.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lastRenderedPageBreak/>
        <w:t>KAPITOLU VI</w:t>
      </w:r>
      <w:r w:rsidRPr="007A26F9">
        <w:rPr>
          <w:lang w:val="sv-SE"/>
        </w:rPr>
        <w:br/>
        <w:t>NOTIFIKA TAL-KORPI TAL-VALUTAZZJONI TAL-KONFORMITÀ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t>Artikolu 24</w:t>
      </w:r>
      <w:r w:rsidRPr="007A26F9">
        <w:rPr>
          <w:lang w:val="sv-SE"/>
        </w:rPr>
        <w:br/>
        <w:t>Notifika</w:t>
      </w:r>
    </w:p>
    <w:p w:rsidR="00F96114" w:rsidRPr="007A26F9" w:rsidRDefault="00F96114" w:rsidP="00332307">
      <w:pPr>
        <w:pStyle w:val="Applicationdirecte"/>
        <w:rPr>
          <w:lang w:val="sv-SE"/>
        </w:rPr>
      </w:pPr>
      <w:r w:rsidRPr="007A26F9">
        <w:rPr>
          <w:lang w:val="sv-SE"/>
        </w:rPr>
        <w:t>L-Istati Membri għandhom jinnotifikaw lill-Kummissjoni u lill-Istati Membri l-oħra dwar il-korpi awtorizzati li jwettqu l-kompiti tal-valutazzjoni tal-konformità ta’ parti terza skont dan ir-Regolament.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t>Artikolu 25</w:t>
      </w:r>
      <w:r w:rsidRPr="007A26F9">
        <w:rPr>
          <w:lang w:val="sv-SE"/>
        </w:rPr>
        <w:br/>
        <w:t>Awtoritajiet notifikanti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1.</w:t>
      </w:r>
      <w:r w:rsidRPr="007A26F9">
        <w:rPr>
          <w:lang w:val="sv-SE"/>
        </w:rPr>
        <w:tab/>
        <w:t>L-Istati Membri għandhom jiddeżinjaw awtorità notifikanti li tkun responsabbli biex tistabbilixxi u twettaq il-proċeduri meħtieġa għall-valutazzjoni u n-notifika tal-korpi tal-valutazzjoni tal-konformità għall-iskopijiet ta’ dan ir-Regolament u għall-monitoraġġ tal-korpi notifikati, inkluż il-konformità mal-Artikolu 30.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2.</w:t>
      </w:r>
      <w:r w:rsidRPr="007A26F9">
        <w:rPr>
          <w:lang w:val="sv-SE"/>
        </w:rPr>
        <w:tab/>
        <w:t>L-Istati Membri jistgħu jiddeċiedu li l-valutazzjoni u l-monitoraġġ imsemmija fil-paragrafu 1 għandhom isiru minn korp nazzjonali tal-akkreditament skont it-tifsira tar-Regolament (KE) Nru 765/2008 u f’konformità miegħu.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lastRenderedPageBreak/>
        <w:t>3.</w:t>
      </w:r>
      <w:r w:rsidRPr="007A26F9">
        <w:rPr>
          <w:lang w:val="sv-SE"/>
        </w:rPr>
        <w:tab/>
        <w:t>Meta l-awtorità notifikanti tiddelega jew tafda l-valutazzjoni, in-notifika jew il-monitoraġġ imsemmija fil-paragrafu 1 ta’ dan l-Artikolu lil korp li ma jkunx entità governattiva, dak il-korp għandu jkun entità ġuridika u għandu jikkonforma mutatis mutandis mar-rekwiżiti stabbiliti fl-Artikolu 26. Barra minn hekk, dak il-korp għandu jkollu arranġamenti biex ikopri l-obbligazzjonijiet li jirriżultaw mill-attivitajiet tiegħu.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4.</w:t>
      </w:r>
      <w:r w:rsidRPr="007A26F9">
        <w:rPr>
          <w:lang w:val="sv-SE"/>
        </w:rPr>
        <w:tab/>
        <w:t>L-awtorità notifikanti għandha tieħu r-responsabbiltà sħiħa għall-kompiti mwettqa mill-korp imsemmi fil-paragrafu 3.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t>Artikolu 26</w:t>
      </w:r>
      <w:r w:rsidRPr="007A26F9">
        <w:rPr>
          <w:lang w:val="sv-SE"/>
        </w:rPr>
        <w:br/>
        <w:t>Rekwiżiti relatati mal-awtoritajiet notifikanti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1.</w:t>
      </w:r>
      <w:r w:rsidRPr="007A26F9">
        <w:rPr>
          <w:lang w:val="sv-SE"/>
        </w:rPr>
        <w:tab/>
        <w:t>Awtorità notifikanti għandha tiġi stabbilita b’tali mod li ma jkun hemm l-ebda kunflitt ta’ interess mal-korpi tal-valutazzjoni tal-konformità.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2.</w:t>
      </w:r>
      <w:r w:rsidRPr="007A26F9">
        <w:rPr>
          <w:lang w:val="sv-SE"/>
        </w:rPr>
        <w:tab/>
        <w:t>Awtorità notifikanti għandha tkun organizzata u mħaddma b’tali mod li tissalvagwardja l-oġġettività u l-imparzjalità tal-attivitajiet tagħha.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3.</w:t>
      </w:r>
      <w:r w:rsidRPr="007A26F9">
        <w:rPr>
          <w:lang w:val="sv-SE"/>
        </w:rPr>
        <w:tab/>
        <w:t>Awtorità notifikanti għandha tkun organizzata b’tali mod li kull deċiżjoni relatata man-notifika ta’ korp tal-valutazzjoni tal-konformità ssir minn persuni kompetenti differenti minn dawk li jkunu għamlu l-valutazzjoni.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D37D66" w:rsidRDefault="00F96114" w:rsidP="00332307">
      <w:pPr>
        <w:spacing w:before="120" w:after="120" w:line="360" w:lineRule="auto"/>
        <w:ind w:left="850" w:hanging="850"/>
        <w:rPr>
          <w:b/>
          <w:lang w:val="sv-SE"/>
        </w:rPr>
      </w:pPr>
      <w:r w:rsidRPr="007A26F9">
        <w:rPr>
          <w:lang w:val="sv-SE"/>
        </w:rPr>
        <w:lastRenderedPageBreak/>
        <w:t>4.</w:t>
      </w:r>
      <w:r w:rsidRPr="007A26F9">
        <w:rPr>
          <w:lang w:val="sv-SE"/>
        </w:rPr>
        <w:tab/>
        <w:t xml:space="preserve">Awtorità notifikanti ma għandhiex toffri jew tagħmel xogħol li jagħmlu l-korpi tal-valutazzjoni tal-konformità, </w:t>
      </w:r>
      <w:r w:rsidRPr="007A26F9">
        <w:rPr>
          <w:strike/>
          <w:lang w:val="sv-SE"/>
        </w:rPr>
        <w:t>jew</w:t>
      </w:r>
      <w:r w:rsidRPr="007A26F9">
        <w:rPr>
          <w:b/>
          <w:i/>
          <w:lang w:val="sv-SE"/>
        </w:rPr>
        <w:t>u lanqas ma għandha</w:t>
      </w:r>
      <w:r w:rsidRPr="007A26F9">
        <w:rPr>
          <w:lang w:val="sv-SE"/>
        </w:rPr>
        <w:t xml:space="preserve"> toffri jew tipprovdi servizzi tal-konsulenza b’mod kummerċjali jew kompetittiv</w:t>
      </w:r>
      <w:r w:rsidRPr="007A26F9">
        <w:rPr>
          <w:b/>
          <w:i/>
          <w:lang w:val="sv-SE"/>
        </w:rPr>
        <w:t>, madankollu, l-awtorità notifikanti għandha tipprovdi informazzjoni lill-operaturi ekonomiċi dwar il-proċeduri għall-valutazzjoni u lill-korpi ta’ valutazzjoni tal-konformità jekk tintalab tagħmel dan</w:t>
      </w:r>
      <w:r w:rsidRPr="007A26F9">
        <w:rPr>
          <w:lang w:val="sv-SE"/>
        </w:rPr>
        <w:t>.</w:t>
      </w:r>
      <w:r w:rsidR="00D37D66">
        <w:rPr>
          <w:b/>
          <w:lang w:val="sv-SE"/>
        </w:rPr>
        <w:t xml:space="preserve"> [Em. 160]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5.</w:t>
      </w:r>
      <w:r w:rsidRPr="007A26F9">
        <w:rPr>
          <w:lang w:val="sv-SE"/>
        </w:rPr>
        <w:tab/>
        <w:t>Awtorità notifikanti għandha tissalvagwardja l-kunfidenzjalità tal-informazzjoni li tikseb.</w:t>
      </w:r>
    </w:p>
    <w:p w:rsidR="00F96114" w:rsidRPr="00D37D66" w:rsidRDefault="00F96114" w:rsidP="00332307">
      <w:pPr>
        <w:spacing w:before="120" w:after="120" w:line="360" w:lineRule="auto"/>
        <w:ind w:left="850" w:hanging="850"/>
        <w:rPr>
          <w:b/>
          <w:lang w:val="sv-SE"/>
        </w:rPr>
      </w:pPr>
      <w:r w:rsidRPr="007A26F9">
        <w:rPr>
          <w:lang w:val="sv-SE"/>
        </w:rPr>
        <w:t>6.</w:t>
      </w:r>
      <w:r w:rsidRPr="007A26F9">
        <w:rPr>
          <w:lang w:val="sv-SE"/>
        </w:rPr>
        <w:tab/>
        <w:t xml:space="preserve">Awtorità notifikanti għandu jkollha numru biżżejjed ta’ persunal kompetenti </w:t>
      </w:r>
      <w:r w:rsidRPr="007A26F9">
        <w:rPr>
          <w:b/>
          <w:i/>
          <w:lang w:val="sv-SE"/>
        </w:rPr>
        <w:t xml:space="preserve">u riżorsi adegwati </w:t>
      </w:r>
      <w:r w:rsidRPr="007A26F9">
        <w:rPr>
          <w:lang w:val="sv-SE"/>
        </w:rPr>
        <w:t xml:space="preserve">disponibbli għat-twettiq </w:t>
      </w:r>
      <w:r w:rsidRPr="007A26F9">
        <w:rPr>
          <w:strike/>
          <w:lang w:val="sv-SE"/>
        </w:rPr>
        <w:t>xieraq</w:t>
      </w:r>
      <w:r w:rsidRPr="007A26F9">
        <w:rPr>
          <w:b/>
          <w:i/>
          <w:lang w:val="sv-SE"/>
        </w:rPr>
        <w:t>effiċjenti</w:t>
      </w:r>
      <w:r w:rsidRPr="007A26F9">
        <w:rPr>
          <w:lang w:val="sv-SE"/>
        </w:rPr>
        <w:t xml:space="preserve"> tal-kompiti tagħha.</w:t>
      </w:r>
      <w:r w:rsidR="00D37D66">
        <w:rPr>
          <w:b/>
          <w:lang w:val="sv-SE"/>
        </w:rPr>
        <w:t xml:space="preserve"> [Em. 161]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7.</w:t>
      </w:r>
      <w:r w:rsidRPr="007A26F9">
        <w:rPr>
          <w:lang w:val="sv-SE"/>
        </w:rPr>
        <w:tab/>
        <w:t>Awtorità notifikanti għandha timmonitorja n-natura u l-ammont ta’ kompiti mwettqa mis-sussidjarji jew is-sottokuntratturi tal-korpi notifikati f’konformità mal-Artikolu 30.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lastRenderedPageBreak/>
        <w:t>Artikolu 27</w:t>
      </w:r>
      <w:r w:rsidRPr="007A26F9">
        <w:rPr>
          <w:lang w:val="sv-SE"/>
        </w:rPr>
        <w:br/>
        <w:t>Obbligu tal-informazzjoni tal-awtoritajiet notifikanti</w:t>
      </w:r>
    </w:p>
    <w:p w:rsidR="00F96114" w:rsidRPr="007A26F9" w:rsidRDefault="00F96114" w:rsidP="00332307">
      <w:pPr>
        <w:pStyle w:val="Applicationdirecte"/>
        <w:rPr>
          <w:lang w:val="sv-SE"/>
        </w:rPr>
      </w:pPr>
      <w:r w:rsidRPr="007A26F9">
        <w:rPr>
          <w:lang w:val="sv-SE"/>
        </w:rPr>
        <w:t>L-Istati Membri għandhom jinformaw lill-Kummissjoni dwar il-proċeduri tagħhom għall-valutazzjoni u n-notifika tal-korpi tal-valutazzjoni tal-konformità u l-monitoraġġ tal-korpi notifikati, u dwar kull bidla fihom.</w:t>
      </w:r>
    </w:p>
    <w:p w:rsidR="00F96114" w:rsidRPr="007A26F9" w:rsidRDefault="00F96114" w:rsidP="00332307">
      <w:pPr>
        <w:pStyle w:val="Applicationdirecte"/>
        <w:rPr>
          <w:lang w:val="sv-SE"/>
        </w:rPr>
      </w:pPr>
      <w:r w:rsidRPr="007A26F9">
        <w:rPr>
          <w:lang w:val="sv-SE"/>
        </w:rPr>
        <w:t>Il-Kummissjoni għandha tagħmel dik l-informazzjoni disponibbli għall-pubbliku.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t>Artikolu 28</w:t>
      </w:r>
      <w:r w:rsidRPr="007A26F9">
        <w:rPr>
          <w:lang w:val="sv-SE"/>
        </w:rPr>
        <w:br/>
        <w:t>Rekwiżiti relatati mal-korpi notifikati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1.</w:t>
      </w:r>
      <w:r w:rsidRPr="007A26F9">
        <w:rPr>
          <w:lang w:val="sv-SE"/>
        </w:rPr>
        <w:tab/>
        <w:t>Għall-finijiet tan-notifika skont dan ir-Regolament, korp tal-valutazzjoni tal-konformità għandu jissodisfa r-rekwiżiti stabbiliti fil-paragrafi 2 sa 11. Għandu jiġi akkreditat f’konformità mar-Regolament (KE) Nru 765/2008.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2.</w:t>
      </w:r>
      <w:r w:rsidRPr="007A26F9">
        <w:rPr>
          <w:lang w:val="sv-SE"/>
        </w:rPr>
        <w:tab/>
        <w:t>Il-korpi tal-valutazzjoni tal-konformità għandhom jiġu stabbiliti skont il-liġi nazzjonali ta’ Stat Membru u għandu jkollhom personalità ġuridika.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3.</w:t>
      </w:r>
      <w:r w:rsidRPr="007A26F9">
        <w:rPr>
          <w:lang w:val="sv-SE"/>
        </w:rPr>
        <w:tab/>
        <w:t>Korp tal-valutazzjoni tal-konformità għandu jkun korp terz indipendenti mill-organizzazzjoni jew mill-ġugarell li jivvaluta.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lastRenderedPageBreak/>
        <w:t>Korp li jappartjeni għal assoċjazzjoni ta’ impriżi jew federazzjoni professjonali li tkun tirrappreżenta lil impriżi involuti fid-disinn, fil-manifattura, fil-forniment, fl-assemblaġġ, fl-użu jew fil-manutenzjoni tal-ġugarelli li hu jivvaluta, jista’, diment li juri l-indipendenza tiegħu u li ma hemm l-ebda kunflitt ta’ interess, jitqies bħala korp terz għall-finijiet tal-ewwel subparagrafu.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4.</w:t>
      </w:r>
      <w:r w:rsidRPr="007A26F9">
        <w:rPr>
          <w:lang w:val="sv-SE"/>
        </w:rPr>
        <w:tab/>
        <w:t>Il-korp tal-valutazzjoni tal-konformità, il-maniġment superjuri tiegħu u l-persunal responsabbli għat-twettiq tal-kompiti tal-valutazzjoni tal-konformità ma għandhomx ikunu d-disinjatur, il-manifattur, il-fornitur, l-installatur, l-akkwirent, is-sid, l-utent jew il-persuna responsabbli mill-manutenzjoni tal-ġugarelli li huma jivvalutaw, u lanqas ir-rappreżentant awtorizzat ta’ xi waħda minn dawk il-partijiet. Dan ma għandux jipprekludi l-użu tal-ġugarelli vvalutati li hu meħtieġ għall-operazzjonijiet tal-korp tal-valutazzjoni tal-konformità jew l-użu ta’ dawk il-ġugarelli għal skopijiet personali.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t>Il-korp tal-valutazzjoni tal-konformità, il-maniġment superjuri tiegħu u l-persunal responsabbli għat-twettiq tal-kompiti tal-valutazzjoni tal-konformità ma għandhomx ikunu involuti direttament fid-disinn, fil-manifattura, fil-kummerċjalizzazzjoni, fl-installazzjoni, fl-użu jew fil-manutenzjoni ta’ dawk il-ġugarelli, jew jirrappreżentaw lil partijiet involuti f’dawk l-attivitajiet. Dawn ma għandhom jinvolvu ruħhom fl-ebda attività li tista’ tkun f’kunflitt mal-indipendenza tal-ġudizzju jew l-integrità tagħhom b’rabta mal-attivitajiet tal-valutazzjoni tal-konformità li għalihom jiġu notifikati. Dan għandu japplika b’mod partikolari għas-servizzi tal-konsulenza.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lastRenderedPageBreak/>
        <w:t>Il-korpi tal-valutazzjoni tal-konformità għandhom jiżguraw li l-attivitajiet tas-sussidjarji jew is-sottokuntratturi tagħhom ma jkunux jaffettwaw il-kunfidenzjalità, l-oġġettività jew l-imparzjalità tal-attivitajiet tal-valutazzjoni tal-konformità tagħhom.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5.</w:t>
      </w:r>
      <w:r w:rsidRPr="007A26F9">
        <w:rPr>
          <w:lang w:val="sv-SE"/>
        </w:rPr>
        <w:tab/>
        <w:t>Il-korpi tal-valutazzjoni tal-konformità u l-persunal tagħhom għandhom iwettqu l-attivitajiet tal-valutazzjoni tal-konformità bl-ogħla grad ta’ integrità professjonali u bil-kompetenza teknika meħtieġa fil-qasam speċifiku u għandhom ikunu ħielsa minn kull pressjoni u inċitament, partikolarment finanzjarji, li jistgħu jinfluwenzaw il-ġudizzju tagħhom jew ir-riżultati tal-attivitajiet tal-valutazzjoni tal-konformità tagħhom, speċjalment fir-rigward ta’ persuni jew gruppi ta’ persuni b’interess fir-riżultati ta’ dawk l-attivitajiet.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6.</w:t>
      </w:r>
      <w:r w:rsidRPr="007A26F9">
        <w:rPr>
          <w:lang w:val="sv-SE"/>
        </w:rPr>
        <w:tab/>
        <w:t>Il-korp tal-valutazzjoni tal-konformità għandu jkun kapaċi jwettaq il-kompiti kollha tal-valutazzjoni tal-konformità assenjati lilu skont l-Anness IV u li fir-rigward tagħhom ikun ġie notifikat, kemm jekk dawk il-kompiti jsiru mill-korp tal-valutazzjoni tal-konformità stess kif ukoll jekk isiru f’ismu u fir-responsabbiltà tiegħu.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lastRenderedPageBreak/>
        <w:t>F’kull mument u għal kull proċedura tal-valutazzjoni tal-konformità u għal kull tip jew kategorija ta’ ġugarell li dwarhom ikun notifikat, il-korp tal-valutazzjoni tal-konformità għandu jkollu għad-dispożizzjoni tiegħu, jew stabbiliti, dawn li ġejjin: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(a)</w:t>
      </w:r>
      <w:r w:rsidRPr="007A26F9">
        <w:rPr>
          <w:lang w:val="sv-SE"/>
        </w:rPr>
        <w:tab/>
        <w:t>persunal b’għarfien tekniku u b’esperjenza biżżejjed u xierqa biex iwettaq il-kompiti tal-valutazzjoni tal-konformità;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(b)</w:t>
      </w:r>
      <w:r w:rsidRPr="007A26F9">
        <w:rPr>
          <w:lang w:val="sv-SE"/>
        </w:rPr>
        <w:tab/>
        <w:t>deskrizzjonijiet tal-proċeduri li skonthom issir il-valutazzjoni tal-konformità, filwaqt li jkunu żgurati t-trasparenza u l-kapaċità ta’ riproduzzjoni ta’ dawk il-proċeduri;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(c)</w:t>
      </w:r>
      <w:r w:rsidRPr="007A26F9">
        <w:rPr>
          <w:lang w:val="sv-SE"/>
        </w:rPr>
        <w:tab/>
        <w:t>il-politiki u l-proċeduri xierqa li jiddistingwu bejn il-kompiti li jwettaq bħala korp notifikat u attivitajiet oħra;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(d)</w:t>
      </w:r>
      <w:r w:rsidRPr="007A26F9">
        <w:rPr>
          <w:lang w:val="sv-SE"/>
        </w:rPr>
        <w:tab/>
        <w:t>proċeduri għat-twettiq tal-attivitajiet li jikkunsidraw id-daqs ta’ impriża, is-settur li topera fih, l-istruttura tagħha, il-grad ta’ kumplessità tat-teknoloġija tal-ġugarell ikkonċernat u n-natura tal-massa jew tas-serje tal-proċess tal-produzzjoni.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D37D66" w:rsidRDefault="00F96114" w:rsidP="00332307">
      <w:pPr>
        <w:spacing w:before="120" w:after="120" w:line="360" w:lineRule="auto"/>
        <w:ind w:left="850"/>
        <w:rPr>
          <w:b/>
          <w:lang w:val="sv-SE"/>
        </w:rPr>
      </w:pPr>
      <w:r w:rsidRPr="007A26F9">
        <w:rPr>
          <w:lang w:val="sv-SE"/>
        </w:rPr>
        <w:lastRenderedPageBreak/>
        <w:t xml:space="preserve">Korp tal-valutazzjoni tal-konformità għandu jkollu </w:t>
      </w:r>
      <w:r w:rsidRPr="007A26F9">
        <w:rPr>
          <w:strike/>
          <w:lang w:val="sv-SE"/>
        </w:rPr>
        <w:t>l-mezzi</w:t>
      </w:r>
      <w:r w:rsidRPr="007A26F9">
        <w:rPr>
          <w:b/>
          <w:i/>
          <w:lang w:val="sv-SE"/>
        </w:rPr>
        <w:t>r-riżorsi</w:t>
      </w:r>
      <w:r w:rsidRPr="007A26F9">
        <w:rPr>
          <w:lang w:val="sv-SE"/>
        </w:rPr>
        <w:t xml:space="preserve"> meħtieġa biex iwettaq </w:t>
      </w:r>
      <w:r w:rsidRPr="007A26F9">
        <w:rPr>
          <w:strike/>
          <w:lang w:val="sv-SE"/>
        </w:rPr>
        <w:t>il-kompiti</w:t>
      </w:r>
      <w:r w:rsidRPr="007A26F9">
        <w:rPr>
          <w:b/>
          <w:i/>
          <w:lang w:val="sv-SE"/>
        </w:rPr>
        <w:t>b’mod effiċjenti l-kompiti</w:t>
      </w:r>
      <w:r w:rsidRPr="007A26F9">
        <w:rPr>
          <w:lang w:val="sv-SE"/>
        </w:rPr>
        <w:t xml:space="preserve"> tekniċi u amministrattivi marbuta mal-attivitajiet tal-valutazzjoni tal-konformità </w:t>
      </w:r>
      <w:r w:rsidRPr="007A26F9">
        <w:rPr>
          <w:strike/>
          <w:lang w:val="sv-SE"/>
        </w:rPr>
        <w:t xml:space="preserve">b’mod xieraq </w:t>
      </w:r>
      <w:r w:rsidRPr="007A26F9">
        <w:rPr>
          <w:lang w:val="sv-SE"/>
        </w:rPr>
        <w:t>u għandu jkollu aċċess għat-tagħmir jew il-faċilitajiet kollha meħtieġa.</w:t>
      </w:r>
      <w:r w:rsidR="00D37D66">
        <w:rPr>
          <w:b/>
          <w:lang w:val="sv-SE"/>
        </w:rPr>
        <w:t xml:space="preserve"> [Em. 162]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7.</w:t>
      </w:r>
      <w:r w:rsidRPr="007A26F9">
        <w:rPr>
          <w:lang w:val="sv-SE"/>
        </w:rPr>
        <w:tab/>
        <w:t>Il-persunal responsabbli biex iwettaq l-attivitajiet tal-valutazzjoni tal-konformità (“persunal tal-valutazzjoni”) għandu jkollu dawn li ġejjin: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(a)</w:t>
      </w:r>
      <w:r w:rsidRPr="007A26F9">
        <w:rPr>
          <w:lang w:val="sv-SE"/>
        </w:rPr>
        <w:tab/>
        <w:t>taħriġ tekniku u vokazzjonali tajjeb li jkopri l-attivitajiet kollha tal-valutazzjoni tal-konformità li b’rabta magħhom ikun ġie notifikat il-korp tal-valutazzjoni tal-konformità;</w:t>
      </w:r>
    </w:p>
    <w:p w:rsidR="00F96114" w:rsidRPr="00D37D66" w:rsidRDefault="00F96114" w:rsidP="00332307">
      <w:pPr>
        <w:spacing w:before="120" w:after="120" w:line="360" w:lineRule="auto"/>
        <w:ind w:left="1416" w:hanging="566"/>
        <w:rPr>
          <w:b/>
          <w:lang w:val="sv-SE"/>
        </w:rPr>
      </w:pPr>
      <w:r w:rsidRPr="007A26F9">
        <w:rPr>
          <w:lang w:val="sv-SE"/>
        </w:rPr>
        <w:t>(b)</w:t>
      </w:r>
      <w:r w:rsidRPr="007A26F9">
        <w:rPr>
          <w:lang w:val="sv-SE"/>
        </w:rPr>
        <w:tab/>
        <w:t xml:space="preserve">għarfien </w:t>
      </w:r>
      <w:r w:rsidRPr="007A26F9">
        <w:rPr>
          <w:strike/>
          <w:lang w:val="sv-SE"/>
        </w:rPr>
        <w:t>sodisfaċenti</w:t>
      </w:r>
      <w:r w:rsidRPr="007A26F9">
        <w:rPr>
          <w:b/>
          <w:i/>
          <w:lang w:val="sv-SE"/>
        </w:rPr>
        <w:t>profond</w:t>
      </w:r>
      <w:r w:rsidRPr="007A26F9">
        <w:rPr>
          <w:lang w:val="sv-SE"/>
        </w:rPr>
        <w:t xml:space="preserve"> tar-rekwiżiti tal-valutazzjonijiet imwettqa minnhom u awtorità xierqa biex iwettqu dawk il-valutazzjonijiet;</w:t>
      </w:r>
      <w:r w:rsidR="00D37D66">
        <w:rPr>
          <w:b/>
          <w:lang w:val="sv-SE"/>
        </w:rPr>
        <w:t xml:space="preserve"> [Em. 163]</w:t>
      </w:r>
    </w:p>
    <w:p w:rsidR="00F96114" w:rsidRPr="00D37D66" w:rsidRDefault="00F96114" w:rsidP="00332307">
      <w:pPr>
        <w:spacing w:before="120" w:after="120" w:line="360" w:lineRule="auto"/>
        <w:ind w:left="1416" w:hanging="566"/>
        <w:rPr>
          <w:b/>
          <w:lang w:val="sv-SE"/>
        </w:rPr>
      </w:pPr>
      <w:r w:rsidRPr="007A26F9">
        <w:rPr>
          <w:lang w:val="sv-SE"/>
        </w:rPr>
        <w:t>(c)</w:t>
      </w:r>
      <w:r w:rsidRPr="007A26F9">
        <w:rPr>
          <w:lang w:val="sv-SE"/>
        </w:rPr>
        <w:tab/>
        <w:t xml:space="preserve">għarfien u fehim </w:t>
      </w:r>
      <w:r w:rsidRPr="007A26F9">
        <w:rPr>
          <w:strike/>
          <w:lang w:val="sv-SE"/>
        </w:rPr>
        <w:t>xierqa</w:t>
      </w:r>
      <w:r w:rsidRPr="007A26F9">
        <w:rPr>
          <w:b/>
          <w:i/>
          <w:lang w:val="sv-SE"/>
        </w:rPr>
        <w:t>profondi</w:t>
      </w:r>
      <w:r w:rsidRPr="007A26F9">
        <w:rPr>
          <w:lang w:val="sv-SE"/>
        </w:rPr>
        <w:t xml:space="preserve"> tar-rekwiżiti stabbiliti f’dan ir-Regolament, tal-istandards armonizzati applikabbli msemmija fl-Artikolu 13 ta’ dan ir-Regolament u tal-ispeċifikazzjonijiet komuni msemmija fl-Artikolu 14 ta’ dan ir-Regolament;</w:t>
      </w:r>
      <w:r w:rsidR="00D37D66">
        <w:rPr>
          <w:b/>
          <w:lang w:val="sv-SE"/>
        </w:rPr>
        <w:t xml:space="preserve"> [Em. 164]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(d)</w:t>
      </w:r>
      <w:r w:rsidRPr="007A26F9">
        <w:rPr>
          <w:lang w:val="sv-SE"/>
        </w:rPr>
        <w:tab/>
        <w:t>il-kapaċità li jfassal ċertifikati, rekords u rapporti li juru li jkunu saru l-valutazzjonijiet.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lastRenderedPageBreak/>
        <w:t>8.</w:t>
      </w:r>
      <w:r w:rsidRPr="007A26F9">
        <w:rPr>
          <w:lang w:val="sv-SE"/>
        </w:rPr>
        <w:tab/>
        <w:t>L-imparzjalità tal-korpi tal-valutazzjoni tal-konformità, tal-maniġment superjuri tagħhom u tal-persunal responsabbli mill-valutazzjoni għandha tkun żgurata.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t>Ir-remunerazzjoni tal-maniġment superjuri u tal-persunal responsabbli mill-valutazzjoni f’korp tal-valutazzjoni tal-konformità ma għandhiex tiddependi mill-għadd ta’ valutazzjonijiet imwettqa, u lanqas mir-riżultati ta’ dawk il-valutazzjonijiet.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9.</w:t>
      </w:r>
      <w:r w:rsidRPr="007A26F9">
        <w:rPr>
          <w:lang w:val="sv-SE"/>
        </w:rPr>
        <w:tab/>
        <w:t>Il-korpi tal-valutazzjoni tal-konformità għandhom joħorġu polza tal-assigurazzjoni ta’ responsabbiltà, sakemm ir-responsabbiltà ma tkunx assunta mill-Istat Membru f’konformità mal-liġi nazzjonali tiegħu, jew sakemm l-Istat Membru stess ma jkunx responsabbli direttament għall-valutazzjoni tal-konformità.</w:t>
      </w:r>
    </w:p>
    <w:p w:rsidR="00F96114" w:rsidRPr="00D37D66" w:rsidRDefault="00F96114" w:rsidP="00332307">
      <w:pPr>
        <w:spacing w:before="120" w:after="120" w:line="360" w:lineRule="auto"/>
        <w:ind w:left="850" w:hanging="850"/>
        <w:rPr>
          <w:b/>
          <w:lang w:val="sv-SE"/>
        </w:rPr>
      </w:pPr>
      <w:r w:rsidRPr="007A26F9">
        <w:rPr>
          <w:lang w:val="sv-SE"/>
        </w:rPr>
        <w:t>10.</w:t>
      </w:r>
      <w:r w:rsidRPr="007A26F9">
        <w:rPr>
          <w:lang w:val="sv-SE"/>
        </w:rPr>
        <w:tab/>
        <w:t xml:space="preserve">Il-persunal ta’ korp tal-valutazzjoni tal-konformità għandu </w:t>
      </w:r>
      <w:r w:rsidRPr="007A26F9">
        <w:rPr>
          <w:strike/>
          <w:lang w:val="sv-SE"/>
        </w:rPr>
        <w:t>josserva</w:t>
      </w:r>
      <w:r w:rsidRPr="007A26F9">
        <w:rPr>
          <w:b/>
          <w:i/>
          <w:lang w:val="sv-SE"/>
        </w:rPr>
        <w:t>jirrispetta</w:t>
      </w:r>
      <w:r w:rsidRPr="007A26F9">
        <w:rPr>
          <w:lang w:val="sv-SE"/>
        </w:rPr>
        <w:t xml:space="preserve"> s-segretezza professjonali fir-rigward tal-informazzjoni kollha miksuba waqt it-twettiq tal-kompiti </w:t>
      </w:r>
      <w:r w:rsidRPr="007A26F9">
        <w:rPr>
          <w:strike/>
          <w:lang w:val="sv-SE"/>
        </w:rPr>
        <w:t>tagħhom</w:t>
      </w:r>
      <w:r w:rsidRPr="007A26F9">
        <w:rPr>
          <w:b/>
          <w:i/>
          <w:lang w:val="sv-SE"/>
        </w:rPr>
        <w:t>tiegħu</w:t>
      </w:r>
      <w:r w:rsidRPr="007A26F9">
        <w:rPr>
          <w:lang w:val="sv-SE"/>
        </w:rPr>
        <w:t xml:space="preserve"> skont l-Anness IV, għajr b’rabta mal-awtoritajiet kompetenti tal-Istati Membru fejn jitwettqu l-attivitajiet tiegħu. Id-drittijiet tal-proprjetà intellettwali </w:t>
      </w:r>
      <w:r w:rsidRPr="007A26F9">
        <w:rPr>
          <w:b/>
          <w:i/>
          <w:lang w:val="sv-SE"/>
        </w:rPr>
        <w:t xml:space="preserve">u s-sigrieti kummerċjali, f’konformità mad-Direttiva (UE) 2016/943, </w:t>
      </w:r>
      <w:r w:rsidRPr="007A26F9">
        <w:rPr>
          <w:lang w:val="sv-SE"/>
        </w:rPr>
        <w:t>għandhom ikunu protetti.</w:t>
      </w:r>
      <w:r w:rsidR="00D37D66">
        <w:rPr>
          <w:b/>
          <w:lang w:val="sv-SE"/>
        </w:rPr>
        <w:t xml:space="preserve"> [Em. 165]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lastRenderedPageBreak/>
        <w:t>11.</w:t>
      </w:r>
      <w:r w:rsidRPr="007A26F9">
        <w:rPr>
          <w:lang w:val="sv-SE"/>
        </w:rPr>
        <w:tab/>
        <w:t>Il-korpi tal-valutazzjoni tal-konformità għandhom jipparteċipaw fl-attivitajiet tal-istandardizzazzjoni rilevanti u fl-attivitajiet tal-grupp tal-koordinazzjoni tal-korp notifikat stabbilit skont l-Artikolu 40, jew jiżguraw li l-persunal tal-valutazzjoni tagħhom ikun informat dwar dan, u għandhom japplikaw bħala gwida ġenerali d-deċiżjonijiet amministrattivi u d-dokumenti prodotti bis-saħħa tal-ħidma ta’ dak il-grupp.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t>Artikolu 29</w:t>
      </w:r>
      <w:r w:rsidRPr="007A26F9">
        <w:rPr>
          <w:lang w:val="sv-SE"/>
        </w:rPr>
        <w:br/>
        <w:t>Preżunzjoni ta’ konformità tal-korpi notifikati</w:t>
      </w:r>
    </w:p>
    <w:p w:rsidR="00F96114" w:rsidRPr="007A26F9" w:rsidRDefault="00F96114" w:rsidP="00332307">
      <w:pPr>
        <w:pStyle w:val="Applicationdirecte"/>
        <w:rPr>
          <w:lang w:val="sv-SE"/>
        </w:rPr>
      </w:pPr>
      <w:r w:rsidRPr="007A26F9">
        <w:rPr>
          <w:lang w:val="sv-SE"/>
        </w:rPr>
        <w:t>Meta korp tal-valutazzjoni tal-konformità juri l-konformità tiegħu mal-kriterji stabbiliti fl-istandards armonizzati rilevanti jew f’partijiet minnhom, li r-referenzi tagħhom ikunu ġew ippubblikati f’</w:t>
      </w:r>
      <w:r w:rsidR="004512A2" w:rsidRPr="004512A2">
        <w:rPr>
          <w:i/>
          <w:lang w:val="sv-SE"/>
        </w:rPr>
        <w:t>Il-Ġurnal Uffiċjali tal-Unjoni Ewropea</w:t>
      </w:r>
      <w:r w:rsidRPr="007A26F9">
        <w:rPr>
          <w:lang w:val="sv-SE"/>
        </w:rPr>
        <w:t>, dan għandu jkun preżunt konformi mar-rekwiżiti stabbiliti fl-Artikolu 28 sal-punt fejn l-istandards armonizzati applikabbli jkunu jkopru dawk ir-rekwiżiti.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lastRenderedPageBreak/>
        <w:t>Artikolu 30</w:t>
      </w:r>
      <w:r w:rsidRPr="007A26F9">
        <w:rPr>
          <w:lang w:val="sv-SE"/>
        </w:rPr>
        <w:br/>
        <w:t>Sussidjarji tal-korpi notifikati u sottokuntrattar minnhom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1.</w:t>
      </w:r>
      <w:r w:rsidRPr="007A26F9">
        <w:rPr>
          <w:lang w:val="sv-SE"/>
        </w:rPr>
        <w:tab/>
        <w:t>Meta korp notifikat jissottokuntratta kompiti speċifiċi konnessi mal-valutazzjoni tal-konformità jew jirrikorri għand sussidjarju, dan għandu jiżgura li s-sottokuntrattur jew is-sussidjarju jkunu jissodisfaw ir-rekwiżiti stabbiliti fl-Artikolu 28 u għandu jinforma lill-awtorità notifikanti kif xieraq.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2.</w:t>
      </w:r>
      <w:r w:rsidRPr="007A26F9">
        <w:rPr>
          <w:lang w:val="sv-SE"/>
        </w:rPr>
        <w:tab/>
        <w:t>Il-korpi notifikati għandhom jerfgħu r-responsabbiltà sħiħa għall-kompiti mwettqa mis-sottokuntratturi jew mis-sussidjarji, kull fejn dawn ikunu stabbiliti.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3.</w:t>
      </w:r>
      <w:r w:rsidRPr="007A26F9">
        <w:rPr>
          <w:lang w:val="sv-SE"/>
        </w:rPr>
        <w:tab/>
        <w:t>Il-korpi notifikati għandhom ikunu kapaċi jirrieżaminaw il-kompiti mwettqa mis-sottokuntratturi jew mis-sussidjarji fl-elementi kollha tagħhom.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4.</w:t>
      </w:r>
      <w:r w:rsidRPr="007A26F9">
        <w:rPr>
          <w:lang w:val="sv-SE"/>
        </w:rPr>
        <w:tab/>
        <w:t>L-attivitajiet jistgħu jiġu sottokuntrattati jew imwettqa minn sussidjarju biss bil-qbil tal-klijent.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5.</w:t>
      </w:r>
      <w:r w:rsidRPr="007A26F9">
        <w:rPr>
          <w:lang w:val="sv-SE"/>
        </w:rPr>
        <w:tab/>
        <w:t>Il-korpi notifikati għandhom iżommu għad-dispożizzjoni tal-awtorità notifikanti d-dokumenti rilevanti dwar il-valutazzjoni tal-kwalifiki tas-sottokuntrattur jew tas-sussidjarju, u dwar ix-xogħol li jkunu għamlu skont l-Anness IV.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lastRenderedPageBreak/>
        <w:t>Artikolu 31</w:t>
      </w:r>
      <w:r w:rsidRPr="007A26F9">
        <w:rPr>
          <w:lang w:val="sv-SE"/>
        </w:rPr>
        <w:br/>
        <w:t>Applikazzjoni għal notifika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1.</w:t>
      </w:r>
      <w:r w:rsidRPr="007A26F9">
        <w:rPr>
          <w:lang w:val="sv-SE"/>
        </w:rPr>
        <w:tab/>
        <w:t>Korp tal-valutazzjoni tal-konformità għandu jissottometti applikazzjoni għal notifika skont dan ir-Regolament lill-awtorità notifikanti tal-Istat Membru fejn ikun stabbilit.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2.</w:t>
      </w:r>
      <w:r w:rsidRPr="007A26F9">
        <w:rPr>
          <w:lang w:val="sv-SE"/>
        </w:rPr>
        <w:tab/>
        <w:t>Mal-applikazzjoni msemmija fil-paragrafu 1 għandha tingħata deskrizzjoni tal-attivitajiet tal-valutazzjoni tal-konformità u tal-ġugarelli li fihom dak il-korp jistqarr li hu kompetenti, kif ukoll ċertifikat tal-akkreditazzjoni maħruġ minn korp nazzjonali tal-akkreditazzjoni li jafferma li l-korp tal-valutazzjoni tal-konformità jissodisfa r-rekwiżiti stabbiliti fl-Artikolu 28.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t>Artikolu 32</w:t>
      </w:r>
      <w:r w:rsidRPr="007A26F9">
        <w:rPr>
          <w:lang w:val="sv-SE"/>
        </w:rPr>
        <w:br/>
        <w:t>Proċedura ta’ notifika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1.</w:t>
      </w:r>
      <w:r w:rsidRPr="007A26F9">
        <w:rPr>
          <w:lang w:val="sv-SE"/>
        </w:rPr>
        <w:tab/>
        <w:t>L-awtoritajiet notifikanti jistgħu jinnotifikaw biss il-korpi tal-valutazzjoni tal-konformità li jkunu ssodisfaw ir-rekwiżiti stabbiliti fl-Artikolu 28.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lastRenderedPageBreak/>
        <w:t>2.</w:t>
      </w:r>
      <w:r w:rsidRPr="007A26F9">
        <w:rPr>
          <w:lang w:val="sv-SE"/>
        </w:rPr>
        <w:tab/>
        <w:t>L-awtoritajiet notifikanti għandhom jinnotifikaw il-korpi tal-valutazzjoni tal-konformità lill-Kummissjoni u lill-Istati Membri l-oħra permezz tal-għodda elettronika ta’ notifika żviluppata u mmexxija mill-Kummissjoni.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3.</w:t>
      </w:r>
      <w:r w:rsidRPr="007A26F9">
        <w:rPr>
          <w:lang w:val="sv-SE"/>
        </w:rPr>
        <w:tab/>
        <w:t>In-notifika għandha tinkludi d-dettalji kollha tal-attivitajiet tal-valutazzjoni tal-konformità u ċ-ċertifikat tal-akkreditazzjoni rilevanti. In-notifika għandha tinkludi wkoll informazzjoni dwar kull kompitu li jridu jwettqu s-sussidjarji u s-sottokuntratturi.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4.</w:t>
      </w:r>
      <w:r w:rsidRPr="007A26F9">
        <w:rPr>
          <w:lang w:val="sv-SE"/>
        </w:rPr>
        <w:tab/>
        <w:t>Il-korp ikkonċernat jista’ jwettaq l-attivitajiet ta’ korp notifikat biss jekk ma titqajjem l-ebda oġġezzjoni mill-Kummissjoni jew minn Stati Membri oħra fi żmien xahrejn min-notifika.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t>Korp bħal dan biss għandu jitqies bħala korp notifikat għall-finijiet ta’ dan ir-Regolament.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5.</w:t>
      </w:r>
      <w:r w:rsidRPr="007A26F9">
        <w:rPr>
          <w:lang w:val="sv-SE"/>
        </w:rPr>
        <w:tab/>
        <w:t>L-awtorità notifikanti għandha tinforma lill-Kummissjoni u lill-Istati Membri l-oħra dwar kull bidla rilevanti sussegwenti fin-notifika.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lastRenderedPageBreak/>
        <w:t>Artikolu 33</w:t>
      </w:r>
      <w:r w:rsidRPr="007A26F9">
        <w:rPr>
          <w:lang w:val="sv-SE"/>
        </w:rPr>
        <w:br/>
        <w:t>Numri tal-identifikazzjoni u listi tal-korpi notifikati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1.</w:t>
      </w:r>
      <w:r w:rsidRPr="007A26F9">
        <w:rPr>
          <w:lang w:val="sv-SE"/>
        </w:rPr>
        <w:tab/>
        <w:t>Il-Kummissjoni għandha tassenja numru tal-identifikazzjoni lil kull korp notifikat.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t>Din għandha tassenja numru wieħed tal-identifikazzjoni anki meta l-istess korp jiġi notifikat skont diversi atti tal-Unjoni.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2.</w:t>
      </w:r>
      <w:r w:rsidRPr="007A26F9">
        <w:rPr>
          <w:lang w:val="sv-SE"/>
        </w:rPr>
        <w:tab/>
        <w:t>Il-Kummissjoni għandha tagħmel disponibbli għall-pubbliku l-lista tal-korpi notifikati skont dan ir-Regolament, inkluż in-numri tal-identifikazzjoni assenjati lilhom u l-attivitajiet li dwarhom ikunu ġew notifikati.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t>Il-Kummissjoni għandha tiżgura li l-lista tinżamm aġġornata.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t>Artikolu 34</w:t>
      </w:r>
      <w:r w:rsidRPr="007A26F9">
        <w:rPr>
          <w:lang w:val="sv-SE"/>
        </w:rPr>
        <w:br/>
        <w:t>Bidliet fin-notifiki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1.</w:t>
      </w:r>
      <w:r w:rsidRPr="007A26F9">
        <w:rPr>
          <w:lang w:val="sv-SE"/>
        </w:rPr>
        <w:tab/>
        <w:t>Meta awtorità notifikanti tkun ċerta jew tkun ġiet informata li korp notifikat ma jkunx għadu jissodisfa r-rekwiżiti stipulati fl-Artikolu 28, jew li jkun qed jonqos milli jissodisfa l-obbligi tiegħu, l-awtorità notifikanti għandha tirrestrinġi, tissospendi jew tirtira n-notifika kif xieraq, skont kemm ikun serju n-nuqqas li jiġu ssodisfati dawk ir-rekwiżiti jew dawk l-obbligi. Din għandha tinforma minnufih lill-Kummissjoni u lill-Istati Membri l-oħrajn, kif xieraq.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lastRenderedPageBreak/>
        <w:t>2.</w:t>
      </w:r>
      <w:r w:rsidRPr="007A26F9">
        <w:rPr>
          <w:lang w:val="sv-SE"/>
        </w:rPr>
        <w:tab/>
        <w:t>Fil-każ ta’ restrizzjoni, sospensjoni jew irtirar ta’ notifika, jew meta l-korp notifikat ikun waqqaf l-attività tiegħu, l-Istat Membru notifikanti għandu jieħu passi xierqa biex jiżgura li l-fajls ta’ dak il-korp jiġu pproċessati minn korp notifikat ieħor jew inkella jinżammu disponibbli għall-awtoritajiet notifikanti u tas-sorveljanza tas-suq responsabbli, meta jitolbu dan.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t>Artikolu 35</w:t>
      </w:r>
      <w:r w:rsidRPr="007A26F9">
        <w:rPr>
          <w:lang w:val="sv-SE"/>
        </w:rPr>
        <w:br/>
        <w:t>Kontestazzjoni għall-kompetenza tal-korpi notifikati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1.</w:t>
      </w:r>
      <w:r w:rsidRPr="007A26F9">
        <w:rPr>
          <w:lang w:val="sv-SE"/>
        </w:rPr>
        <w:tab/>
        <w:t>Il-Kummissjoni għandha tinvestiga l-każijiet kollha meta tiddubita, jew jinġieb dubju għall-attenzjoni tagħha, rigward il-kompetenza ta’ korp notifikat jew l-issodisfar kontinwu minn korp notifikat tar-rekwiżiti u r-responsabbiltajiet li għalihom hu soġġett.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2.</w:t>
      </w:r>
      <w:r w:rsidRPr="007A26F9">
        <w:rPr>
          <w:lang w:val="sv-SE"/>
        </w:rPr>
        <w:tab/>
        <w:t>Meta tintalab, l-awtorità notifikanti għandha tipprovdi l-informazzjoni kollha lill-Kummissjoni relatata mal-bażi għan-notifika jew għaż-żamma tal-kompetenza tal-korp notifikat ikkonċernat.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3.</w:t>
      </w:r>
      <w:r w:rsidRPr="007A26F9">
        <w:rPr>
          <w:lang w:val="sv-SE"/>
        </w:rPr>
        <w:tab/>
        <w:t>Il-Kummissjoni għandha tiżgura li l-informazzjoni sensittiva kollha miksuba waqt l-investigazzjonijiet tagħha tiġi ttrattata b’mod kunfidenzjali.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lastRenderedPageBreak/>
        <w:t>4.</w:t>
      </w:r>
      <w:r w:rsidRPr="007A26F9">
        <w:rPr>
          <w:lang w:val="sv-SE"/>
        </w:rPr>
        <w:tab/>
        <w:t>Meta l-Kummissjoni tkun ċerta li korp notifikat ma jissodisfax ir-rekwiżiti għan-notifika, din għandha titlob lill-awtorità notifikanti permezz ta’ att ta’ implimentazzjoni biex tieħu l-miżuri korrettivi meħtieġa, inkluż l-irtirar tan-notifika, jekk ikun meħtieġ.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t>Artikolu 36</w:t>
      </w:r>
      <w:r w:rsidRPr="007A26F9">
        <w:rPr>
          <w:lang w:val="it-IT"/>
        </w:rPr>
        <w:br/>
        <w:t>Obbligi operattivi tal-korpi notifikati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Il-korpi notifikati għandhom iwettqu l-valutazzjonijiet tal-konformità skont il-proċedura tal-valutazzjoni tal-konformità prevista fl-Anness IV.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2.</w:t>
      </w:r>
      <w:r w:rsidRPr="007A26F9">
        <w:rPr>
          <w:lang w:val="it-IT"/>
        </w:rPr>
        <w:tab/>
        <w:t>Il-korpi notifikati għandhom iwettqu l-attivitajiet tal-valutazzjoni tal-konformità stabbiliti f’dan ir-Regolament b’mod proporzjonat, filwaqt li jevitaw piżijiet bla bżonn għall-operaturi ekonomiċi. Għandhom iwettqu l-attivitajiet tagħhom skont dan ir-Regolament filwaqt li jqisu sew id-daqs tal-impriża, is-settur li fih topera, l-istruttura tagħha, il-grad tal-kumplessità tat-teknoloġija tal-ġugarell ikkonċernat u n-natura tal-massa jew tas-serje tal-proċess tal-produzzjoni.</w:t>
      </w:r>
    </w:p>
    <w:p w:rsidR="00D37D66" w:rsidRDefault="00D37D66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it-IT"/>
        </w:rPr>
      </w:pPr>
      <w:r w:rsidRPr="007A26F9">
        <w:rPr>
          <w:lang w:val="it-IT"/>
        </w:rPr>
        <w:lastRenderedPageBreak/>
        <w:t>Meta jwettqu l-attivitajiet tagħhom, il-korpi notifikati għandhom jirrispettaw il-grad tar-rigorożità u l-livell tal-protezzjoni meħtieġ għall-konformità tal-ġugarell ma’ dan ir-Regolament.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3.</w:t>
      </w:r>
      <w:r w:rsidRPr="007A26F9">
        <w:rPr>
          <w:lang w:val="it-IT"/>
        </w:rPr>
        <w:tab/>
        <w:t>Meta korp notifikat isib li l-ġugarell ma jissodisfax ir-rekwiżiti tas-sikurezza essenzjali, ir-rekwiżiti fl-istandards armonizzati korrispondenti meta jiġu applikati dawk l-istandards, jew ir-rekwiżiti fl-ispeċifikazzjonijiet komuni korrispondenti msemmija fl-Artikolu 14 meta jiġu applikati dawk l-ispeċifikazzjonijiet, dan għandu jeżiġi li l-manifattur jieħu miżuri korrettivi xierqa u ma għandux joħroġ ċertifikat tal-eżami tat-tip tal-UE kif imsemmi fil-Parti II, il-punt 6, tal-Anness IV.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4.</w:t>
      </w:r>
      <w:r w:rsidRPr="007A26F9">
        <w:rPr>
          <w:lang w:val="it-IT"/>
        </w:rPr>
        <w:tab/>
        <w:t>Jekk, waqt il-monitoraġġ tal-konformità wara li jkun inħareġ ċertifikat tal-eżami tat-tip tal-UE, korp notifikat isib li ġugarell ma jkunx għadu konformi, dan għandu jeżiġi li l-manifattur jieħu miżuri korrettivi xierqa u għandu jissospendi jew jirtira ċ-ċertifikat tal-eżami tat-tip tal-UE jekk ikun meħtieġ.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5.</w:t>
      </w:r>
      <w:r w:rsidRPr="007A26F9">
        <w:rPr>
          <w:lang w:val="it-IT"/>
        </w:rPr>
        <w:tab/>
        <w:t>Meta ma jitteħdux miżuri korrettivi jew ma jkollhomx l-effett meħtieġ, il-korp notifikat għandu jirrestrinġi, jissospendi jew jirtira kwalunkwe ċertifikat tal-eżami tat-tip tal-UE, kif xieraq.</w:t>
      </w:r>
    </w:p>
    <w:p w:rsidR="00D37D66" w:rsidRDefault="00D37D66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lastRenderedPageBreak/>
        <w:t>6.</w:t>
      </w:r>
      <w:r w:rsidRPr="007A26F9">
        <w:rPr>
          <w:lang w:val="it-IT"/>
        </w:rPr>
        <w:tab/>
        <w:t>Meta korp notifikat ikun infurmat minn awtorità tas-sorveljanza tas-suq li ġugarell li għalih il-korp notifikat ikun ħareġ ċertifikat tal-eżami tat-tip tal-UE ma jkunx konformi mar-rekwiżiti tas-sikurezza essenzjali, dan għandu jirtira ċ-ċertifikat tal-eżami tat-tip tal-UE fir-rigward ta’ dak il-ġugarell.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t>Artikolu 37</w:t>
      </w:r>
      <w:r w:rsidRPr="007A26F9">
        <w:rPr>
          <w:lang w:val="it-IT"/>
        </w:rPr>
        <w:br/>
        <w:t xml:space="preserve">Appelli mid-deċiżjonijiet tal-korpi notifikati </w:t>
      </w:r>
    </w:p>
    <w:p w:rsidR="00F96114" w:rsidRPr="007A26F9" w:rsidRDefault="00F96114" w:rsidP="00332307">
      <w:pPr>
        <w:pStyle w:val="Applicationdirecte"/>
        <w:rPr>
          <w:lang w:val="it-IT"/>
        </w:rPr>
      </w:pPr>
      <w:r w:rsidRPr="007A26F9">
        <w:rPr>
          <w:lang w:val="it-IT"/>
        </w:rPr>
        <w:t>Korp notifikat għandu jiżgura li jkun hemm disponibbli proċedura tal-appelli trasparenti u aċċessibbli mid-deċiżjonijiet tiegħu.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t>Artikolu 38</w:t>
      </w:r>
      <w:r w:rsidRPr="007A26F9">
        <w:rPr>
          <w:lang w:val="sv-SE"/>
        </w:rPr>
        <w:br/>
        <w:t>Obbligi tal-informazzjoni tal-korpi notifikati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1.</w:t>
      </w:r>
      <w:r w:rsidRPr="007A26F9">
        <w:rPr>
          <w:lang w:val="sv-SE"/>
        </w:rPr>
        <w:tab/>
        <w:t>Il-korpi notifikati għandhom jinformaw lill-awtorità notifikanti dwar dawn li ġejjin: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(a)</w:t>
      </w:r>
      <w:r w:rsidRPr="007A26F9">
        <w:rPr>
          <w:lang w:val="sv-SE"/>
        </w:rPr>
        <w:tab/>
        <w:t>kull rifjut, restrizzjoni, sospensjoni jew irtirar ta’ ċertifikat tal-eżami tat-tip tal-UE;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(b)</w:t>
      </w:r>
      <w:r w:rsidRPr="007A26F9">
        <w:rPr>
          <w:lang w:val="sv-SE"/>
        </w:rPr>
        <w:tab/>
        <w:t>kull ċirkostanza li taffettwa l-ambitu u l-kundizzjonijiet tan-notifika tagħhom;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lastRenderedPageBreak/>
        <w:t>(c)</w:t>
      </w:r>
      <w:r w:rsidRPr="007A26F9">
        <w:rPr>
          <w:lang w:val="sv-SE"/>
        </w:rPr>
        <w:tab/>
        <w:t>kull talba għall-informazzjoni li jkunu rċevew mingħand l-awtoritajiet tas-sorveljanza tas-suq dwar attivitajiet tal-valutazzjoni tal-konformità;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(d)</w:t>
      </w:r>
      <w:r w:rsidRPr="007A26F9">
        <w:rPr>
          <w:lang w:val="sv-SE"/>
        </w:rPr>
        <w:tab/>
        <w:t>meta jintalbu, l-attivitajiet tal-valutazzjoni tal-konformità mwettqa skont l-ambitu tan-notifika tagħhom u kull attività oħra mwettqa, inkluż l-attivitajiet transfruntieri u sottokuntrattati.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2.</w:t>
      </w:r>
      <w:r w:rsidRPr="007A26F9">
        <w:rPr>
          <w:lang w:val="sv-SE"/>
        </w:rPr>
        <w:tab/>
        <w:t>Il-korpi notifikati għandhom jipprovdu lill-korpi notifikati l-oħra skont dan ir-Regolament li jkunu qed jagħmlu attivitajiet simili tal-valutazzjoni tal-konformità li jkopru l-istess ġugarelli, l-informazzjoni rilevanti dwar riżultati negattivi tal-valutazzjoni tal-konformità u, jekk jintalbu, ir-riżultati pożittivi.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3.</w:t>
      </w:r>
      <w:r w:rsidRPr="007A26F9">
        <w:rPr>
          <w:lang w:val="sv-SE"/>
        </w:rPr>
        <w:tab/>
        <w:t>Il-korpi notifikati għandhom, wara talba motivata mingħand awtorità tas-sorveljanza tas-suq, jipprovdulha l-informazzjoni u d-dokumentazzjoni kollha relatati ma’ ċertifikat tal-eżami tat-tip tal-UE li jkunu ħarġu jew li jkunu rtiraw, jew relatati ma’ rifjut li jinħareġ tali ċertifikat, inkluż ir-rapporti tat-testijiet, u d-dokumentazzjoni teknika msemmija fl-Artikolu 23.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lastRenderedPageBreak/>
        <w:t>Artikolu 39</w:t>
      </w:r>
      <w:r w:rsidRPr="007A26F9">
        <w:rPr>
          <w:lang w:val="sv-SE"/>
        </w:rPr>
        <w:br/>
        <w:t>Skambju tal-esperjenza</w:t>
      </w:r>
    </w:p>
    <w:p w:rsidR="00F96114" w:rsidRPr="007A26F9" w:rsidRDefault="00F96114" w:rsidP="00332307">
      <w:pPr>
        <w:pStyle w:val="Applicationdirecte"/>
        <w:rPr>
          <w:lang w:val="sv-SE"/>
        </w:rPr>
      </w:pPr>
      <w:r w:rsidRPr="007A26F9">
        <w:rPr>
          <w:lang w:val="sv-SE"/>
        </w:rPr>
        <w:t>Il-Kummissjoni għandha tipprevedi l-organizzazzjoni tal-iskambju tal-esperjenza bejn l-awtoritajiet nazzjonali tal-Istati Membri responsabbli mill-politika tan-notifiki.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t>Artikolu 40</w:t>
      </w:r>
      <w:r w:rsidRPr="007A26F9">
        <w:rPr>
          <w:lang w:val="sv-SE"/>
        </w:rPr>
        <w:br/>
        <w:t>Koordinazzjoni tal-korpi notifikati</w:t>
      </w:r>
    </w:p>
    <w:p w:rsidR="00F96114" w:rsidRPr="007A26F9" w:rsidRDefault="00F96114" w:rsidP="00332307">
      <w:pPr>
        <w:pStyle w:val="Applicationdirecte"/>
        <w:rPr>
          <w:lang w:val="sv-SE"/>
        </w:rPr>
      </w:pPr>
      <w:r w:rsidRPr="007A26F9">
        <w:rPr>
          <w:lang w:val="sv-SE"/>
        </w:rPr>
        <w:t>Il-Kummissjoni għandha tiżgura li ssir koordinazzjoni u kooperazzjoni xierqa bejn il-korpi notifikati skont dan ir-Regolament u li dawn joperaw kif xieraq fl-għamla ta’ grupp(i) settorjali ta’ korpi notifikati.</w:t>
      </w:r>
    </w:p>
    <w:p w:rsidR="00F96114" w:rsidRPr="007A26F9" w:rsidRDefault="00F96114" w:rsidP="00332307">
      <w:pPr>
        <w:pStyle w:val="Applicationdirecte"/>
        <w:rPr>
          <w:lang w:val="sv-SE"/>
        </w:rPr>
      </w:pPr>
      <w:r w:rsidRPr="007A26F9">
        <w:rPr>
          <w:lang w:val="sv-SE"/>
        </w:rPr>
        <w:t>Il-korpi notifikati għandhom jipparteċipaw fil-ħidma ta’ dawk il-gruppi, direttament jew b’rappreżentanti ddeżinjati.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lastRenderedPageBreak/>
        <w:t>KAPITOLU VII</w:t>
      </w:r>
      <w:r w:rsidRPr="007A26F9">
        <w:rPr>
          <w:lang w:val="sv-SE"/>
        </w:rPr>
        <w:br/>
        <w:t>SORVELJANZA TAS-SUQ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t>Artikolu 41</w:t>
      </w:r>
      <w:r w:rsidRPr="007A26F9">
        <w:rPr>
          <w:lang w:val="sv-SE"/>
        </w:rPr>
        <w:br/>
      </w:r>
      <w:r w:rsidRPr="007A26F9">
        <w:rPr>
          <w:strike/>
          <w:lang w:val="sv-SE"/>
        </w:rPr>
        <w:t>Proċeduri fil-livell</w:t>
      </w:r>
      <w:r w:rsidRPr="007A26F9">
        <w:rPr>
          <w:b/>
          <w:i/>
          <w:lang w:val="sv-SE"/>
        </w:rPr>
        <w:t>Miżuri</w:t>
      </w:r>
      <w:r w:rsidRPr="007A26F9">
        <w:rPr>
          <w:lang w:val="sv-SE"/>
        </w:rPr>
        <w:t xml:space="preserve"> nazzjonali </w:t>
      </w:r>
      <w:r w:rsidRPr="007A26F9">
        <w:rPr>
          <w:strike/>
          <w:lang w:val="sv-SE"/>
        </w:rPr>
        <w:t>għall-ġugarelli li joħolqu riskju</w:t>
      </w:r>
      <w:r w:rsidRPr="007A26F9">
        <w:rPr>
          <w:b/>
          <w:i/>
          <w:lang w:val="sv-SE"/>
        </w:rPr>
        <w:t>fir-rigward ta’ ġugarelli li ma jkunux konformi mar-rekwiżiti tas-sikurezza partikolari</w:t>
      </w:r>
    </w:p>
    <w:p w:rsidR="00F96114" w:rsidRPr="00D37D66" w:rsidRDefault="00F96114" w:rsidP="00332307">
      <w:pPr>
        <w:spacing w:before="120" w:after="120" w:line="360" w:lineRule="auto"/>
        <w:ind w:left="850" w:hanging="850"/>
        <w:rPr>
          <w:b/>
          <w:lang w:val="sv-SE"/>
        </w:rPr>
      </w:pPr>
      <w:r w:rsidRPr="007A26F9">
        <w:rPr>
          <w:lang w:val="sv-SE"/>
        </w:rPr>
        <w:t>1.</w:t>
      </w:r>
      <w:r w:rsidRPr="007A26F9">
        <w:rPr>
          <w:lang w:val="sv-SE"/>
        </w:rPr>
        <w:tab/>
        <w:t xml:space="preserve">Meta l-awtoritajiet tas-sorveljanza tas-suq ta’ xi Stat Membru partikolari jkollhom raġuni biżżejjed biex jemmnu li ġugarell kopert minn dan ir-Regolament joħloq riskju għas-saħħa jew is-sikurezza </w:t>
      </w:r>
      <w:r w:rsidRPr="007A26F9">
        <w:rPr>
          <w:strike/>
          <w:lang w:val="sv-SE"/>
        </w:rPr>
        <w:t>tal-persuni</w:t>
      </w:r>
      <w:r w:rsidRPr="007A26F9">
        <w:rPr>
          <w:b/>
          <w:i/>
          <w:lang w:val="sv-SE"/>
        </w:rPr>
        <w:t>tat-tfal</w:t>
      </w:r>
      <w:r w:rsidRPr="007A26F9">
        <w:rPr>
          <w:lang w:val="sv-SE"/>
        </w:rPr>
        <w:t xml:space="preserve">, dawn għandhom jagħmlu evalwazzjoni tal-ġugarell ikkonċernat li tkun tkopri r-rekwiżiti kollha stabbiliti f’dan ir-Regolament. </w:t>
      </w:r>
      <w:r w:rsidRPr="007A26F9">
        <w:rPr>
          <w:b/>
          <w:i/>
          <w:lang w:val="sv-SE"/>
        </w:rPr>
        <w:t xml:space="preserve">Huma għandhom jinfurmaw minnufih lill-operatur ekonomiku rilevanti, f’konformità mal-Artikolu 4(1) u (2) tar-Regolament (UE) 2019/1020, dwar il-proċedura li jkunu bdew u dwar ir-riskju possibbli li jkunu identifikaw fil-ġugarell, u jagħtu lill-operatur ekonomiku l-opportunità li jirreaġixxi. </w:t>
      </w:r>
      <w:r w:rsidRPr="007A26F9">
        <w:rPr>
          <w:lang w:val="sv-SE"/>
        </w:rPr>
        <w:t>L-operaturi ekonomiċi rilevanti għandhom jikkooperaw kif meħtieġ mal-awtoritajiet tas-sorveljanza tas-suq għal dak il-għan.</w:t>
      </w:r>
      <w:r w:rsidR="00D37D66">
        <w:rPr>
          <w:b/>
          <w:lang w:val="sv-SE"/>
        </w:rPr>
        <w:t xml:space="preserve"> [Em. 167]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t>Jekk, waqt dik l-evalwazzjoni, awtorità tas-sorveljanza tas-suq issib li ġugarell ma jkunx konformi mar-rekwiżiti stabbiliti f’dan ir-Regolament, din għandha teżiġi mingħajr dewmien li l-operatur ekonomiku rilevanti jieħu azzjoni korrettiva xierqa f’konformità mal-Artikolu 16(3) tar-Regolament (UE) 2019/1020 fi żmien raġonevoli preskritt mill-awtorità tas-sorveljanza tas-suq u filwaqt li titqies in-natura tar-riskju.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lastRenderedPageBreak/>
        <w:t>L-awtoritajiet tas-sorveljanza tas-suq għandhom jinformaw lill-korp notifikat rilevanti kif xieraq.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2.</w:t>
      </w:r>
      <w:r w:rsidRPr="007A26F9">
        <w:rPr>
          <w:lang w:val="sv-SE"/>
        </w:rPr>
        <w:tab/>
        <w:t>Meta l-awtoritajiet tas-sorveljanza tas-suq ikun jidhrilhom li n-nonkonformità ma tkunx limitata għat-territorju nazzjonali tagħhom, dawn għandhom jinformaw lill-Kummissjoni u lill-Istati Membri l-oħra bir-riżultati tal-evalwazzjoni u bl-azzjonijiet li jkunu talbu lill-operatur ekonomiku rilevanti biex jieħu.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3.</w:t>
      </w:r>
      <w:r w:rsidRPr="007A26F9">
        <w:rPr>
          <w:lang w:val="sv-SE"/>
        </w:rPr>
        <w:tab/>
        <w:t>L-operatur ekonomiku għandu jiżgura li tittieħed l-azzjoni korrettiva xierqa kollha fir-rigward tal-ġugarelli kollha kkonċernati li l-operatur ekonomiku jkun qiegħed għad-dispożizzjoni fis-suq fl-Unjoni kollha.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4.</w:t>
      </w:r>
      <w:r w:rsidRPr="007A26F9">
        <w:rPr>
          <w:lang w:val="sv-SE"/>
        </w:rPr>
        <w:tab/>
        <w:t>Meta l-operatur ekonomiku rilevanti ma jiħux azzjoni korrettiva adegwata fil-perjodu msemmi fit-tieni subparagrafu tal-paragrafu 1, l-awtoritajiet tas-sorveljanza tas-suq għandhom jieħdu miżuri proviżorji xierqa biex jipprojbixxu jew jirrestrinġu t-tqegħid tal-ġugarell fis-suq nazzjonali tagħhom, biex jirtiraw il-ġugarell minn dak is-suq jew biex jiġbruh lura.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t>L-awtoritajiet tas-sorveljanza tas-suq għandhom jinformaw mingħajr dewmien lill-Kummissjoni u lill-Istati Membri l-oħra dwar dawk il-miżuri.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lastRenderedPageBreak/>
        <w:t>5.</w:t>
      </w:r>
      <w:r w:rsidRPr="007A26F9">
        <w:rPr>
          <w:lang w:val="sv-SE"/>
        </w:rPr>
        <w:tab/>
        <w:t>L-informazzjoni msemmija fit-tieni subparagrafu tal-paragrafu 4 għandha tinkludi d-dettalji disponibbli kollha, b’mod partikolari d-data meħtieġa għall-identifikazzjoni tal-ġugarell mhux konformi, inkluż l-identifikatur uniku tal-prodott, l-oriġini ta’ dak il-ġugarell, in-natura tal-allegata nonkonformità u r-riskju involut, in-natura u t-tul tal-miżuri nazzjonali meħuda u l-argumenti mressqa mill-operatur ekonomiku rilevanti. B’mod partikolari, l-awtoritajiet tas-sorveljanza tas-suq għandhom jindikaw jekk in-nonkonformità hux dovut għal xi waħda minn dawn li ġejjin: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(a)</w:t>
      </w:r>
      <w:r w:rsidRPr="007A26F9">
        <w:rPr>
          <w:lang w:val="sv-SE"/>
        </w:rPr>
        <w:tab/>
        <w:t>in-nuqqas tal-ġugarell li jissodisfa r-rekwiżiti tas-sikurezza essenzjali;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(b)</w:t>
      </w:r>
      <w:r w:rsidRPr="007A26F9">
        <w:rPr>
          <w:lang w:val="sv-SE"/>
        </w:rPr>
        <w:tab/>
        <w:t>nuqqasijiet fl-istandards armonizzati msemmija fl-Artikolu 13;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(c)</w:t>
      </w:r>
      <w:r w:rsidRPr="007A26F9">
        <w:rPr>
          <w:lang w:val="sv-SE"/>
        </w:rPr>
        <w:tab/>
        <w:t>nuqqasijiet fl-ispeċifikazzjonijiet komuni msemmija fl-Artikolu 14.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6.</w:t>
      </w:r>
      <w:r w:rsidRPr="007A26F9">
        <w:rPr>
          <w:lang w:val="sv-SE"/>
        </w:rPr>
        <w:tab/>
        <w:t>L-awtoritajiet tas-sorveljanza tas-suq tal-Istati Membri l-oħra għajr l-Istat Membru li jibda l-proċedura skont dan l-Artikolu għandhom jinfurmaw mingħajr dewmien lill-Kummissjoni u lill-Istati Membri l-oħra dwar kull miżura adottata u kull informazzjoni addizzjonali għad-dispożizzjoni tagħhom relatata man-nonkonformità tal-ġugarell ikkonċernat u, fil-każ ta’ nuqqas ta’ qbil mal-miżura nazzjonali notifikata, dwar l-oġġezzjonijiet tagħhom.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lastRenderedPageBreak/>
        <w:t>7.</w:t>
      </w:r>
      <w:r w:rsidRPr="007A26F9">
        <w:rPr>
          <w:lang w:val="sv-SE"/>
        </w:rPr>
        <w:tab/>
        <w:t>Jekk, fi żmien 3 xhur minn meta tasal l-informazzjoni msemmija fit-tieni subparagrafu tal-paragrafu 4 ma tkun saret l-ebda oġġezzjoni, la minn awtorità tas-sorveljanza tas-suq ta’ Stat Membru u lanqas mill-Kummissjoni rigward xi miżura provviżorja meħuda minn Stat Membru, dik il-miżura għandha titqies ġustifikata.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8.</w:t>
      </w:r>
      <w:r w:rsidRPr="007A26F9">
        <w:rPr>
          <w:lang w:val="sv-SE"/>
        </w:rPr>
        <w:tab/>
        <w:t>L-awtoritajiet tas-sorveljanza tas-suq ta’ Stati Membri oħra għandhom jiżguraw li jittieħdu miżuri restrittivi xierqa mingħajr dewmien fir-rigward tal-ġugarell ikkonċernat, bħall-irtirar tal-ġugarell mis-suq tagħhom, u għandhom jinfurmaw lill-Kummissjoni u lill-Istati Membri l-oħra dwar dawk il-miżuri.</w:t>
      </w:r>
    </w:p>
    <w:p w:rsidR="00F96114" w:rsidRPr="00D37D66" w:rsidRDefault="00F96114" w:rsidP="00332307">
      <w:pPr>
        <w:spacing w:before="120" w:after="120" w:line="360" w:lineRule="auto"/>
        <w:ind w:left="850" w:hanging="850"/>
        <w:rPr>
          <w:b/>
          <w:lang w:val="sv-SE"/>
        </w:rPr>
      </w:pPr>
      <w:r w:rsidRPr="007A26F9">
        <w:rPr>
          <w:lang w:val="sv-SE"/>
        </w:rPr>
        <w:t>9.</w:t>
      </w:r>
      <w:r w:rsidRPr="007A26F9">
        <w:rPr>
          <w:lang w:val="sv-SE"/>
        </w:rPr>
        <w:tab/>
        <w:t>L-informazzjoni msemmija fil-paragrafi 2, 4, 6 u 8 ta’ dan l-Artikolu għandha tiġi kkomunikata bis-sistema tal-informazzjoni u tal-komunikazzjoni msemmija fl-Artikolu 34 tar-Regolament (UE) 2019/1020. Dik il-komunikazzjoni ma għandhiex taffettwa l-obbligu li l-awtoritajiet tas-sorveljanza tas-suq jinnotifikaw il-miżuri meħuda fil-konfront ta’ prodotti li joħolqu riskju serju f’konformità mal-Artikolu 20 tar-Regolament (UE) 2019/1020</w:t>
      </w:r>
      <w:r w:rsidRPr="007A26F9">
        <w:rPr>
          <w:b/>
          <w:i/>
          <w:lang w:val="sv-SE"/>
        </w:rPr>
        <w:t xml:space="preserve"> u jinfurzaw b’mod strett l-Artikolu 19 ta’ dak ir-Regolament minħabba l-vulnerabbiltà tat-tfal għal prodotti difettużi, mhux sikuri jew kontrafatti</w:t>
      </w:r>
      <w:r w:rsidRPr="007A26F9">
        <w:rPr>
          <w:lang w:val="sv-SE"/>
        </w:rPr>
        <w:t>.</w:t>
      </w:r>
      <w:r w:rsidR="00D37D66">
        <w:rPr>
          <w:b/>
          <w:lang w:val="sv-SE"/>
        </w:rPr>
        <w:t xml:space="preserve"> [Em. 168]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lastRenderedPageBreak/>
        <w:t>Artikolu 42</w:t>
      </w:r>
      <w:r w:rsidRPr="007A26F9">
        <w:rPr>
          <w:lang w:val="sv-SE"/>
        </w:rPr>
        <w:br/>
        <w:t>Proċedura ta’ salvagwardja tal-Unjoni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1.</w:t>
      </w:r>
      <w:r w:rsidRPr="007A26F9">
        <w:rPr>
          <w:lang w:val="sv-SE"/>
        </w:rPr>
        <w:tab/>
        <w:t>Meta, mat-tlestija tal-proċedura stabbilita fl-Artikolu 41(3) u (4), isiru oġġezzjonijiet għal xi miżura meħuda minn Stat Membru, jew meta l-Kummissjoni jkollha raġunijiet biex temmen li miżura nazzjonali jaf tikser il-leġiżlazzjoni tal-Unjoni, il-Kummissjoni għandha mingħajr dewmien tibda konsultazzjoni mal-Istati Membri u mal-operatur ekonomiku jew l-operaturi ekonomiċi rilevanti u għandha tevalwa l-miżura nazzjonali.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t>Abbażi tar-riżultati ta’ dik l-evalwazzjoni, il-Kummissjoni għandha tadotta att ta’ implimentazzjoni li jiddetermina jekk il-miżura nazzjonali tkunx ġustifikata jew le.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t>Il-Kummissjoni għandha tindirizza d-deċiżjoni tagħha lill-Istati Membri kollha u għandha tikkomunikaha lilhom u lill-operatur ekonomiku jew l-operaturi ekonomiċi rilevanti mingħajr dewmien.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2.</w:t>
      </w:r>
      <w:r w:rsidRPr="007A26F9">
        <w:rPr>
          <w:lang w:val="sv-SE"/>
        </w:rPr>
        <w:tab/>
        <w:t>Jekk il-miżura nazzjonali titqies ġustifikata, l-Istati Membri kollha għandhom jieħdu l-miżuri meħtieġa biex jiżguraw li l-ġugarell mhux konformi jiġi rtirat jew jinġabar lura mis-suq tagħhom, u għandhom jinfurmaw lill-Kummissjoni dwar dan.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t>Jekk il-miżura nazzjonali ma titqiesx ġustifikata, l-Istat Membru kkonċernat għandu jirtiraha.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lastRenderedPageBreak/>
        <w:t>3.</w:t>
      </w:r>
      <w:r w:rsidRPr="007A26F9">
        <w:rPr>
          <w:lang w:val="sv-SE"/>
        </w:rPr>
        <w:tab/>
        <w:t>Meta l-miżura nazzjonali titqies bħala ġustifikata u n-nonkonformità tal-ġugarell tkun attribwita għal nuqqasijiet fl-istandards armonizzati msemmija fl-Artikolu 13 ta’ dan ir-Regolament jew fl-ispeċifikazzjonijiet komuni msemmija fl-Artikolu 14 ta’ dan ir-Regolament, il-Kummissjoni għandha tapplika l-proċedura prevista fl-Artikolu 11 tar-Regolament (UE) Nru 1025/2012 jew temenda l-ispeċifikazzjonijiet komuni kif xieraq.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t>Artikolu 43</w:t>
      </w:r>
      <w:r w:rsidRPr="007A26F9">
        <w:rPr>
          <w:lang w:val="sv-SE"/>
        </w:rPr>
        <w:br/>
        <w:t>Nonkonformità formali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1.</w:t>
      </w:r>
      <w:r w:rsidRPr="007A26F9">
        <w:rPr>
          <w:lang w:val="sv-SE"/>
        </w:rPr>
        <w:tab/>
        <w:t>Mingħajr preġudizzju għall-Artikolu 41, meta awtorità tas-sorveljanza tas-suq tagħmel waħda mis-sejbiet li ġejjin rigward xi ġugarell, din għandha teżiġi li l-operatur ekonomiku rilevanti jwaqqaf in-nonkonformità kkonċernata: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(a)</w:t>
      </w:r>
      <w:r w:rsidRPr="007A26F9">
        <w:rPr>
          <w:lang w:val="sv-SE"/>
        </w:rPr>
        <w:tab/>
        <w:t>il-markatura CE tkun twaħħlet bi ksur tal-Artikolu 15 jew 16;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(b)</w:t>
      </w:r>
      <w:r w:rsidRPr="007A26F9">
        <w:rPr>
          <w:lang w:val="it-IT"/>
        </w:rPr>
        <w:tab/>
        <w:t>il-markatura CE ma tkunx twaħħlet;</w:t>
      </w:r>
    </w:p>
    <w:p w:rsidR="00F96114" w:rsidRPr="00D37D66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lang w:val="it-IT"/>
        </w:rPr>
        <w:t>(c)</w:t>
      </w:r>
      <w:r w:rsidRPr="007A26F9">
        <w:rPr>
          <w:lang w:val="it-IT"/>
        </w:rPr>
        <w:tab/>
        <w:t>il-passaport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ma jkunx tfassal f’konformità mal-Artikolu 17;</w:t>
      </w:r>
      <w:r w:rsidR="00D37D66">
        <w:rPr>
          <w:b/>
          <w:lang w:val="it-IT"/>
        </w:rPr>
        <w:t xml:space="preserve"> [Em. 169]</w:t>
      </w:r>
    </w:p>
    <w:p w:rsidR="00F96114" w:rsidRPr="00D37D66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lang w:val="it-IT"/>
        </w:rPr>
        <w:t>(d)</w:t>
      </w:r>
      <w:r w:rsidRPr="007A26F9">
        <w:rPr>
          <w:lang w:val="it-IT"/>
        </w:rPr>
        <w:tab/>
        <w:t xml:space="preserve">it-trasportatur tad-data li </w:t>
      </w:r>
      <w:r w:rsidRPr="007A26F9">
        <w:rPr>
          <w:strike/>
          <w:lang w:val="it-IT"/>
        </w:rPr>
        <w:t>bih</w:t>
      </w:r>
      <w:r w:rsidRPr="007A26F9">
        <w:rPr>
          <w:b/>
          <w:i/>
          <w:lang w:val="it-IT"/>
        </w:rPr>
        <w:t>permezz tiegħu</w:t>
      </w:r>
      <w:r w:rsidRPr="007A26F9">
        <w:rPr>
          <w:lang w:val="it-IT"/>
        </w:rPr>
        <w:t xml:space="preserve"> jinkiseb aċċess għall-passaport</w:t>
      </w:r>
      <w:r w:rsidRPr="007A26F9">
        <w:rPr>
          <w:b/>
          <w:i/>
          <w:lang w:val="it-IT"/>
        </w:rPr>
        <w:t xml:space="preserve"> diġitali</w:t>
      </w:r>
      <w:r w:rsidRPr="007A26F9">
        <w:rPr>
          <w:lang w:val="it-IT"/>
        </w:rPr>
        <w:t xml:space="preserve"> tal-prodotti ma jkunx twaħħal f’konformità mal-Artikolu 17(5);</w:t>
      </w:r>
      <w:r w:rsidR="00D37D66">
        <w:rPr>
          <w:b/>
          <w:lang w:val="it-IT"/>
        </w:rPr>
        <w:t xml:space="preserve"> [Em. 170]</w:t>
      </w:r>
    </w:p>
    <w:p w:rsidR="00D37D66" w:rsidRDefault="00D37D66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lastRenderedPageBreak/>
        <w:t>(e)</w:t>
      </w:r>
      <w:r w:rsidRPr="007A26F9">
        <w:rPr>
          <w:lang w:val="it-IT"/>
        </w:rPr>
        <w:tab/>
        <w:t>id-dokumentazzjoni teknika msemmija fl-Artikolu 23 ma tkunx disponibbli jew ma tkunx kompluta.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2.</w:t>
      </w:r>
      <w:r w:rsidRPr="007A26F9">
        <w:rPr>
          <w:lang w:val="it-IT"/>
        </w:rPr>
        <w:tab/>
        <w:t>Meta n-nonkonformità msemmija fil-paragrafu 1 tippersisti, l-awtorità tas-sorveljanza tas-suq ikkonċernata għandha tieħu l-miżuri xierqa biex tirrestrinġi jew tipprojbixxi t-tqegħid tal-ġugarell għad-dispożizzjoni fis-suq jew biex tiżgura li l-ġugarell jinġabar lura jew jiġi rtirat mis-suq.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t>Artikolu 44</w:t>
      </w:r>
      <w:r w:rsidRPr="007A26F9">
        <w:rPr>
          <w:lang w:val="it-IT"/>
        </w:rPr>
        <w:br/>
        <w:t>Miżuri nazzjonali dwar ġugarelli konformi mar-rekwiżiti tas-sikurezza partikolari iżda li joħolqu riskju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Meta, wara li tkun saret evalwazzjoni skont l-Artikolu 41(1), awtorità tas-sorveljanza tas-suq issib li, għalkemm ġugarell magħmul disponibbli fis-suq ikun konformi mar-rekwiżiti tas-sikurezza partikolari, dan xorta joħloq riskju għas-saħħa u s-sikurezza tal-persuni, din għandha teżiġi li l-operatur ekonomiku rilevanti jieħu l-miżuri xierqa kollha, fi żmien raġonevoli preskritt mill-awtorità tas-sorveljanza tas-suq, filwaqt li titqies in-natura tar-riskju, biex ikun żgurat li l-ġugarell meta jsir disponibbli fis-suq ma jibqax joħloq dak ir-riskju, jew inkella jirtira l-prodott mis-suq jew jiġbru lura.</w:t>
      </w:r>
    </w:p>
    <w:p w:rsidR="00D37D66" w:rsidRDefault="00D37D66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lastRenderedPageBreak/>
        <w:t>2.</w:t>
      </w:r>
      <w:r w:rsidRPr="007A26F9">
        <w:rPr>
          <w:lang w:val="it-IT"/>
        </w:rPr>
        <w:tab/>
        <w:t>L-operatur ekonomiku għandu jiżgura li tittieħed azzjoni korrettiva fir-rigward tal-ġugarelli kollha kkonċernati li l-operatur ekonomiku jkun qiegħed fis-suq fl-Unjoni kollha.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3.</w:t>
      </w:r>
      <w:r w:rsidRPr="007A26F9">
        <w:rPr>
          <w:lang w:val="it-IT"/>
        </w:rPr>
        <w:tab/>
        <w:t>L-awtorità tas-sorveljanza tas-suq tal-Istat Membru għandha tinforma minnufih lill-Kummissjoni u lill-Istati Membri l-oħra bis-sejbiet tagħha u dwar kull azzjoni sussegwenti meħuda mill-operatur ekonomiku. Dik l-informazzjoni għandha tinkludi d-dettalji kollha disponibbli, b’mod partikolari d-data meħtieġa għall-identifikazzjoni tal-ġugarell ikkonċernat inkluż l-identifikatur uniku tal-prodott, l-oriġini u l-katina tal-provvista tal-ġugarell, in-natura tar-riskju involut, u n-natura u t-tul tal-miżuri nazzjonali meħuda.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4.</w:t>
      </w:r>
      <w:r w:rsidRPr="007A26F9">
        <w:rPr>
          <w:lang w:val="it-IT"/>
        </w:rPr>
        <w:tab/>
        <w:t>Il-Kummissjoni għandha tikkonsulta mingħajr dewmien mal-Istati Membri u mal-operatur ekonomiku jew l-operaturi ekonomiċi rilevanti u għandha tevalwa l-miżuri nazzjonali meħuda. Abbażi tar-riżultati ta’ dik l-evalwazzjoni, il-Kummissjoni għandha tadotta att ta’ implimentazzjoni li jiddetermina jekk il-miżura nazzjonali tkunx ġustifikata jew le u, meta meħtieġ, tipproponi miżuri xierqa.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it-IT"/>
        </w:rPr>
      </w:pPr>
      <w:r w:rsidRPr="007A26F9">
        <w:rPr>
          <w:lang w:val="it-IT"/>
        </w:rPr>
        <w:t>Il-Kummissjoni għandha tindirizza d-deċiżjoni tagħha lill-Istati Membri kollha u għandha tikkomunikaha minnufih lilhom u lill-operatur jew l-operaturi ekonomiċi rilevanti.</w:t>
      </w:r>
    </w:p>
    <w:p w:rsidR="00D37D66" w:rsidRDefault="00D37D66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lastRenderedPageBreak/>
        <w:t>5.</w:t>
      </w:r>
      <w:r w:rsidRPr="007A26F9">
        <w:rPr>
          <w:lang w:val="it-IT"/>
        </w:rPr>
        <w:tab/>
        <w:t>L-informazzjoni msemmija fil-paragrafu 3 ta’ dan l-Artikolu għandha tiġi kkomunikata bis-sistema tal-informazzjoni u tal-komunikazzjoni msemmija fl-Artikolu 34 tar-Regolament (UE) 2019/1020. Dik il-komunikazzjoni ma għandhiex taffettwa l-obbligu li l-awtoritajiet tas-sorveljanza tas-suq jinnotifikaw il-miżuri meħuda fil-konfront ta’ prodotti li joħolqu riskju serju f’konformità mal-Artikolu 20 tar-Regolament (UE) 2019/1020.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t>Artikolu 45</w:t>
      </w:r>
      <w:r w:rsidRPr="007A26F9">
        <w:rPr>
          <w:lang w:val="it-IT"/>
        </w:rPr>
        <w:br/>
        <w:t xml:space="preserve">Azzjoni tal-Kummissjoni dwar il-ġugarelli li joħolqu riskju 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Meta l-Kummissjoni ssir konxja li ġugarell jew kategorija speċifika ta’ ġugarelli mqiegħda fis-suq joħolqu riskju għas-saħħa u s-sikurezza tal-persuni iżda xorta waħda jkunu konformi mar-rekwiżiti tas-sikurezza partikolari jew xorta waħda joħolqu dubji dwar dik il-konformità, din għandha s-setgħa li tadotta atti ta’ implimentazzjoni li jistabbilixxu miżuri biex tiżgura li dak il-ġugarell jew dik il-kategorija ta’ ġugarelli, meta jsiru disponibbli fis-suq, ma jibqgħux jippreżentaw dak ir-riskju, jew inkella li tirtirahom mis-suq jew tiġborhom lura meta jiġu ssodisfati l-kundizzjonijiet kollha li ġejjin: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(a)</w:t>
      </w:r>
      <w:r w:rsidRPr="007A26F9">
        <w:rPr>
          <w:lang w:val="it-IT"/>
        </w:rPr>
        <w:tab/>
        <w:t>jekk minn konsultazzjonijiet preċedenti mal-awtoritajiet tas-sorveljanza tas-suq jirriżulta li l-approċċi tagħhom biex jindirizzaw ir-riskju jkunu jvarjaw minn awtorità tas-sorveljanza tas-suq għal oħra;</w:t>
      </w:r>
    </w:p>
    <w:p w:rsidR="00D37D66" w:rsidRDefault="00D37D66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lastRenderedPageBreak/>
        <w:t>(b)</w:t>
      </w:r>
      <w:r w:rsidRPr="007A26F9">
        <w:rPr>
          <w:lang w:val="it-IT"/>
        </w:rPr>
        <w:tab/>
        <w:t>ir-riskju ma jistax, fid-dawl tan-natura tiegħu, jiġi indirizzat bi proċeduri oħra stabbiliti minn dan ir-Regolament.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2.</w:t>
      </w:r>
      <w:r w:rsidRPr="007A26F9">
        <w:rPr>
          <w:lang w:val="it-IT"/>
        </w:rPr>
        <w:tab/>
        <w:t>Dawk l-atti ta’ implimentazzjoni għandhom jiġu adottati f’konformità mal-proċedura ta’ eżami msemmija fl-Artikolu 50(3). Għal raġunijiet imperattivi ta’ urġenza debitament ġustifikati relatati mal-protezzjoni tas-saħħa u s-sikurezza tal-bnedmin, il-Kummissjoni għandha s-setgħa li tadotta att ta’ implimentazzjoni applikabbli minnufih f’konformità mal-proċedura msemmija fl-Artikolu 50(4).</w:t>
      </w:r>
    </w:p>
    <w:p w:rsidR="00D37D66" w:rsidRPr="00950960" w:rsidRDefault="00D37D66">
      <w:pPr>
        <w:widowControl/>
        <w:rPr>
          <w:lang w:val="it-IT"/>
        </w:rPr>
      </w:pPr>
      <w:r w:rsidRPr="00950960"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lastRenderedPageBreak/>
        <w:t>KAPITOLU VIII</w:t>
      </w:r>
      <w:r w:rsidRPr="007A26F9">
        <w:rPr>
          <w:lang w:val="sv-SE"/>
        </w:rPr>
        <w:br/>
        <w:t>SETGĦAT DELEGATI U PROĊEDURAA TA’ KUMITAT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sv-SE"/>
        </w:rPr>
      </w:pPr>
      <w:r w:rsidRPr="007A26F9">
        <w:rPr>
          <w:lang w:val="sv-SE"/>
        </w:rPr>
        <w:t>Artikolu 46</w:t>
      </w:r>
      <w:r w:rsidRPr="007A26F9">
        <w:rPr>
          <w:lang w:val="sv-SE"/>
        </w:rPr>
        <w:br/>
        <w:t>Setgħat delegati</w:t>
      </w:r>
    </w:p>
    <w:p w:rsidR="00F96114" w:rsidRPr="00D37D66" w:rsidRDefault="00F96114" w:rsidP="00332307">
      <w:pPr>
        <w:spacing w:before="120" w:after="120" w:line="360" w:lineRule="auto"/>
        <w:ind w:left="850" w:hanging="850"/>
        <w:rPr>
          <w:b/>
          <w:lang w:val="sv-SE"/>
        </w:rPr>
      </w:pPr>
      <w:r w:rsidRPr="007A26F9">
        <w:rPr>
          <w:lang w:val="sv-SE"/>
        </w:rPr>
        <w:t>1.</w:t>
      </w:r>
      <w:r w:rsidRPr="007A26F9">
        <w:rPr>
          <w:lang w:val="sv-SE"/>
        </w:rPr>
        <w:tab/>
        <w:t xml:space="preserve">Il-Kummissjoni għandha s-setgħa li tadotta atti delegati f’konformità mal-Artikolu 47 biex temenda l-Anness VI rigward l-informazzjoni li trid </w:t>
      </w:r>
      <w:r w:rsidRPr="007A26F9">
        <w:rPr>
          <w:strike/>
          <w:lang w:val="sv-SE"/>
        </w:rPr>
        <w:t>titniżżel</w:t>
      </w:r>
      <w:r w:rsidRPr="007A26F9">
        <w:rPr>
          <w:b/>
          <w:i/>
          <w:lang w:val="sv-SE"/>
        </w:rPr>
        <w:t>tiġi pprovduta</w:t>
      </w:r>
      <w:r w:rsidRPr="007A26F9">
        <w:rPr>
          <w:lang w:val="sv-SE"/>
        </w:rPr>
        <w:t xml:space="preserve"> fil-passaport</w:t>
      </w:r>
      <w:r w:rsidRPr="007A26F9">
        <w:rPr>
          <w:b/>
          <w:i/>
          <w:lang w:val="sv-SE"/>
        </w:rPr>
        <w:t xml:space="preserve"> diġitali</w:t>
      </w:r>
      <w:r w:rsidRPr="007A26F9">
        <w:rPr>
          <w:lang w:val="sv-SE"/>
        </w:rPr>
        <w:t xml:space="preserve"> tal-prodotti, biex tadattaha għall-progress tekniku u xjentifiku u għal-livell tal-prontezza diġitali tal-awtoritajiet tas-sorveljanza tas-suq u tal-utenti u tas-superviżuri tagħhom.</w:t>
      </w:r>
      <w:r w:rsidR="00D37D66">
        <w:rPr>
          <w:b/>
          <w:lang w:val="sv-SE"/>
        </w:rPr>
        <w:t xml:space="preserve"> [Em. 171]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2.</w:t>
      </w:r>
      <w:r w:rsidRPr="007A26F9">
        <w:rPr>
          <w:lang w:val="sv-SE"/>
        </w:rPr>
        <w:tab/>
        <w:t>Il-Kummissjoni għandha s-setgħa li tadotta atti delegati f’konformità mal-Artikolu 47 biex temenda l-Artikolu 19(1) billi tistabbilixxi li fir-reġistru trid tinħażen informazzjoni addizzjonali minn fost l-informazzjoni elenkata fl-Anness VI jew informazzjoni dwar in-nonkonformità tal-ġugarell meta jittieħdu miżuri f’konformità mal-Artikoli 41(2) jew (4) u l-Artikolu 44(1).</w:t>
      </w:r>
    </w:p>
    <w:p w:rsidR="00D37D66" w:rsidRDefault="00D37D66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lastRenderedPageBreak/>
        <w:t>Meta tadotta l-atti delegati f’konformità mal-ewwel subparagrafu, il-Kummissjoni għandha tqis il-kriterji li ġejjin: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(a)</w:t>
      </w:r>
      <w:r w:rsidRPr="007A26F9">
        <w:rPr>
          <w:lang w:val="it-IT"/>
        </w:rPr>
        <w:tab/>
        <w:t>il-koerenza ma’ atti rilevanti oħra tal-Unjoni, meta rilevanti;</w:t>
      </w:r>
    </w:p>
    <w:p w:rsidR="00F96114" w:rsidRPr="00D37D66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lang w:val="it-IT"/>
        </w:rPr>
        <w:t>(b)</w:t>
      </w:r>
      <w:r w:rsidRPr="007A26F9">
        <w:rPr>
          <w:lang w:val="it-IT"/>
        </w:rPr>
        <w:tab/>
        <w:t xml:space="preserve">il-ħtieġa li tkun tista’ ssir il-verifika tal-awtentiċità tal-passaport </w:t>
      </w:r>
      <w:r w:rsidRPr="007A26F9">
        <w:rPr>
          <w:b/>
          <w:i/>
          <w:lang w:val="it-IT"/>
        </w:rPr>
        <w:t xml:space="preserve">diġitali </w:t>
      </w:r>
      <w:r w:rsidRPr="007A26F9">
        <w:rPr>
          <w:lang w:val="it-IT"/>
        </w:rPr>
        <w:t>tal-prodotti;</w:t>
      </w:r>
      <w:r w:rsidR="00D37D66">
        <w:rPr>
          <w:b/>
          <w:lang w:val="it-IT"/>
        </w:rPr>
        <w:t xml:space="preserve"> [Em. 172]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(c)</w:t>
      </w:r>
      <w:r w:rsidRPr="007A26F9">
        <w:rPr>
          <w:lang w:val="it-IT"/>
        </w:rPr>
        <w:tab/>
        <w:t>ir-rilevanza tal-informazzjoni biex tiżdied l-effiċjenza u l-effettività tal-verifiki tas-sorveljanza tas-suq u tal-kontrolli doganali għall-ġugarelli;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(d)</w:t>
      </w:r>
      <w:r w:rsidRPr="007A26F9">
        <w:rPr>
          <w:lang w:val="it-IT"/>
        </w:rPr>
        <w:tab/>
        <w:t>il-ħtieġa li jkun evitat piż amministrattiv sproporzjonat fuq l-operaturi ekonomiċi.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3.</w:t>
      </w:r>
      <w:r w:rsidRPr="007A26F9">
        <w:rPr>
          <w:lang w:val="it-IT"/>
        </w:rPr>
        <w:tab/>
        <w:t>Il-Kummissjoni għandha s-setgħa li tadotta atti delegati f’konformità mal-Artikolu 47 biex tissupplimenta dan ir-Regolament billi tiddetermina liema mill-informazzjoni maħżuna fir-reġistru trid tiġi kkontrollata mill-awtoritajiet doganali, apparti l-informazzjoni stabbilita fl-Artikolu 20(3).</w:t>
      </w:r>
    </w:p>
    <w:p w:rsidR="00D37D66" w:rsidRDefault="00D37D66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lastRenderedPageBreak/>
        <w:t>4.</w:t>
      </w:r>
      <w:r w:rsidRPr="007A26F9">
        <w:rPr>
          <w:lang w:val="it-IT"/>
        </w:rPr>
        <w:tab/>
        <w:t>Il-Kummissjoni għandha s-setgħa li tadotta atti delegati f’konformità mal-Artikolu 47 biex temenda l-Anness VII ta’ dan ir-Regolament biex tadatta l-lista tal-kodiċijiet NM u d-deskrizzjonijiet tal-prodotti li jridu jintużaw għall-finijiet tal-Artikolu 20(8). Dawk l-adattamenti għandhom ikunu bbażati fuq il-lista stabbilita fl-Anness I tar-Regolament (KEE) Nru 2658/87.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5.</w:t>
      </w:r>
      <w:r w:rsidRPr="007A26F9">
        <w:rPr>
          <w:lang w:val="it-IT"/>
        </w:rPr>
        <w:tab/>
        <w:t>Il-Kummissjoni għandha s-setgħa li tadotta atti delegati f’konformità mal-Artikolu 47 biex temenda l-Anness III biex tadattah għall-progress tekniku u xjentifiku.</w:t>
      </w:r>
    </w:p>
    <w:p w:rsidR="00D37D66" w:rsidRDefault="00D37D66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D37D66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lastRenderedPageBreak/>
        <w:t>6.</w:t>
      </w:r>
      <w:r w:rsidRPr="007A26F9">
        <w:rPr>
          <w:lang w:val="it-IT"/>
        </w:rPr>
        <w:tab/>
        <w:t xml:space="preserve">Il-Kummissjoni għandha s-setgħa li tadotta atti delegati f’konformità mal-Artikolu 47 biex temenda l-Parti C tal-Appendiċi tal-Anness II </w:t>
      </w:r>
      <w:r w:rsidRPr="007A26F9">
        <w:rPr>
          <w:strike/>
          <w:lang w:val="it-IT"/>
        </w:rPr>
        <w:t>biex</w:t>
      </w:r>
      <w:r w:rsidRPr="007A26F9">
        <w:rPr>
          <w:b/>
          <w:i/>
          <w:lang w:val="it-IT"/>
        </w:rPr>
        <w:t>sabiex</w:t>
      </w:r>
      <w:r w:rsidRPr="007A26F9">
        <w:rPr>
          <w:lang w:val="it-IT"/>
        </w:rPr>
        <w:t xml:space="preserve"> fil-ġugarelli tippermetti</w:t>
      </w:r>
      <w:r w:rsidRPr="007A26F9">
        <w:rPr>
          <w:b/>
          <w:i/>
          <w:lang w:val="it-IT"/>
        </w:rPr>
        <w:t>, għal perjodu speċifiku ta’ żmien,</w:t>
      </w:r>
      <w:r w:rsidRPr="007A26F9">
        <w:rPr>
          <w:lang w:val="it-IT"/>
        </w:rPr>
        <w:t xml:space="preserve"> ċertu użu ta’ sustanza jew taħlita speċifika li tkun ipprojbita skont il-Parti III, il-punt 4</w:t>
      </w:r>
      <w:r w:rsidRPr="007A26F9">
        <w:rPr>
          <w:b/>
          <w:i/>
          <w:lang w:val="it-IT"/>
        </w:rPr>
        <w:t>,</w:t>
      </w:r>
      <w:r w:rsidRPr="007A26F9">
        <w:rPr>
          <w:lang w:val="it-IT"/>
        </w:rPr>
        <w:t xml:space="preserve"> tal-Anness II, jew biex tillimita ċertu użu li jkun ġie permess.</w:t>
      </w:r>
      <w:r w:rsidRPr="007A26F9">
        <w:rPr>
          <w:b/>
          <w:i/>
          <w:lang w:val="it-IT"/>
        </w:rPr>
        <w:t xml:space="preserve"> Filwaqt li tivvaluta t-talbiet għal eżenzjoni u t-tul ta’ żmien tagħha, il-Kummissjoni għandha tqis id-disponibbiltà ta’ alternattivi u kwalunkwe impatt negattiv potenzjali fuq l-innovazzjoni. Fejn ikun rilevanti, għandha tapplika mentalità li tqis iċ-ċiklu tal-ħajja fuq l-impatti ġenerali tal-eżenzjoni. Sitt xhur wara d-dħul fis-seħħ ta’ dan ir-Regolament, il-Kummissjoni għandha tadotta atti delegati f’konformità mal-Artikolu 47 biex temenda l-Parti C tal-Appendiċi tal-Anness II fir-rigward tan-nikil, sabiex tistabbilixxi l-perjodu ta’ validità għall-eżenzjoni mill-projbizzjoni ġenerika skont il-Parti III, il-punt 4, tal-Anness II, għal dik is-sustanza. Il-Kummissjoni għandha tiġġustifika kwalunkwe eżenzjoni mogħtija u tagħmilha disponibbli għall-pubbliku b’mod faċilment aċċessibbli u faċli għall-utent.</w:t>
      </w:r>
      <w:r w:rsidR="00D37D66">
        <w:rPr>
          <w:b/>
          <w:lang w:val="it-IT"/>
        </w:rPr>
        <w:t xml:space="preserve"> [Em. 251]</w:t>
      </w:r>
    </w:p>
    <w:p w:rsidR="00D37D66" w:rsidRDefault="00D37D66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D37D66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lastRenderedPageBreak/>
        <w:t>7.</w:t>
      </w:r>
      <w:r w:rsidRPr="007A26F9">
        <w:rPr>
          <w:lang w:val="it-IT"/>
        </w:rPr>
        <w:tab/>
        <w:t xml:space="preserve">L-użu fil-ġugarelli ta’ sustanza jew taħlita pprojbita skont il-Parti III, il-punt 4, </w:t>
      </w:r>
      <w:r w:rsidRPr="007A26F9">
        <w:rPr>
          <w:b/>
          <w:i/>
          <w:lang w:val="it-IT"/>
        </w:rPr>
        <w:t xml:space="preserve">il-punti (a), (b), (db), (dc), (dd) u (de) </w:t>
      </w:r>
      <w:r w:rsidRPr="007A26F9">
        <w:rPr>
          <w:lang w:val="it-IT"/>
        </w:rPr>
        <w:t xml:space="preserve">tal-Anness II </w:t>
      </w:r>
      <w:r w:rsidRPr="007A26F9">
        <w:rPr>
          <w:strike/>
          <w:lang w:val="it-IT"/>
        </w:rPr>
        <w:t>jista’ jkun</w:t>
      </w:r>
      <w:r w:rsidRPr="007A26F9">
        <w:rPr>
          <w:b/>
          <w:i/>
          <w:lang w:val="it-IT"/>
        </w:rPr>
        <w:t>ma għandux ikun</w:t>
      </w:r>
      <w:r w:rsidRPr="007A26F9">
        <w:rPr>
          <w:lang w:val="it-IT"/>
        </w:rPr>
        <w:t xml:space="preserve"> permess </w:t>
      </w:r>
      <w:r w:rsidRPr="007A26F9">
        <w:rPr>
          <w:strike/>
          <w:lang w:val="it-IT"/>
        </w:rPr>
        <w:t>biss meta jiġu ssodisfati</w:t>
      </w:r>
      <w:r w:rsidRPr="007A26F9">
        <w:rPr>
          <w:b/>
          <w:i/>
          <w:lang w:val="it-IT"/>
        </w:rPr>
        <w:t>diment li ma jkunux ġew issodisfati</w:t>
      </w:r>
      <w:r w:rsidRPr="007A26F9">
        <w:rPr>
          <w:lang w:val="it-IT"/>
        </w:rPr>
        <w:t xml:space="preserve"> l-kundizzjonijiet kollha li ġejjin:</w:t>
      </w:r>
      <w:r w:rsidR="00D37D66">
        <w:rPr>
          <w:b/>
          <w:lang w:val="it-IT"/>
        </w:rPr>
        <w:t xml:space="preserve"> [Em. 174]</w:t>
      </w:r>
    </w:p>
    <w:p w:rsidR="00F96114" w:rsidRPr="00D37D66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lang w:val="it-IT"/>
        </w:rPr>
        <w:t>(a)</w:t>
      </w:r>
      <w:r w:rsidRPr="007A26F9">
        <w:rPr>
          <w:lang w:val="it-IT"/>
        </w:rPr>
        <w:tab/>
        <w:t>jinstab li tkun sikura mill-Aġenzija Ewropea għas-Sustanzi Kimiċi (ECHA)</w:t>
      </w:r>
      <w:r w:rsidRPr="007A26F9">
        <w:rPr>
          <w:strike/>
          <w:lang w:val="it-IT"/>
        </w:rPr>
        <w:t>, b’mod partikolari fid-dawl tal-esponiment, inkluż l-esponiment ġenerali minn sorsi oħra, u</w:t>
      </w:r>
      <w:r w:rsidRPr="007A26F9">
        <w:rPr>
          <w:b/>
          <w:i/>
          <w:lang w:val="it-IT"/>
        </w:rPr>
        <w:t xml:space="preserve"> minħabba n-nuqqas tal-possibbiltà ta’ esponiment skont il-kundizzjonijiet ta’ użu raġonevolment prevedibbli f’konformità mal-Artikolu 5(2), l-ewwel subparagrafu,</w:t>
      </w:r>
      <w:r w:rsidRPr="007A26F9">
        <w:rPr>
          <w:lang w:val="it-IT"/>
        </w:rPr>
        <w:t xml:space="preserve"> b’kunsiderazzjoni partikolari tal-vulnerabbiltà tat-tfal;</w:t>
      </w:r>
      <w:r w:rsidR="00D37D66">
        <w:rPr>
          <w:b/>
          <w:lang w:val="it-IT"/>
        </w:rPr>
        <w:t xml:space="preserve"> [Em. 175]</w:t>
      </w:r>
    </w:p>
    <w:p w:rsidR="00F96114" w:rsidRPr="00D37D66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b/>
          <w:i/>
          <w:lang w:val="it-IT"/>
        </w:rPr>
        <w:t>(aa)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l-eliminazzjoni jew is-sostituzzjoni permezz ta’ bidliet fid-disinn jew l-użu ta’ materjali jew komponenti oħra mingħajr tali sustanzi jew taħlitiet ma tkunx teknikament possibbli;</w:t>
      </w:r>
      <w:r w:rsidR="00D37D66">
        <w:rPr>
          <w:b/>
          <w:lang w:val="it-IT"/>
        </w:rPr>
        <w:t xml:space="preserve"> [Em. 176]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(b)</w:t>
      </w:r>
      <w:r w:rsidRPr="007A26F9">
        <w:rPr>
          <w:lang w:val="it-IT"/>
        </w:rPr>
        <w:tab/>
        <w:t>ma jkunx hemm sustanzi jew taħlitiet alternattivi xierqa disponibbli, kif stabbilit mill-ECHA abbażi ta’ analiżi tal-alternattivi;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(c)</w:t>
      </w:r>
      <w:r w:rsidRPr="007A26F9">
        <w:rPr>
          <w:lang w:val="it-IT"/>
        </w:rPr>
        <w:tab/>
        <w:t>is-sustanza jew taħlita ma tkunx ipprojbita milli tintuża fl-oġġetti tal-konsumatur skont ir-Regolament (KE) Nru 1907/2006.</w:t>
      </w:r>
    </w:p>
    <w:p w:rsidR="007919D9" w:rsidRDefault="007919D9">
      <w:pPr>
        <w:widowControl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b/>
          <w:i/>
          <w:lang w:val="it-IT"/>
        </w:rPr>
        <w:lastRenderedPageBreak/>
        <w:t>7a.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L-użu fil-ġugarelli ta’ sustanza jew taħlita pprojbita skont il-Parti III, il-punt 4, il-punti (c), (d) u (da) tal-Anness II ma għandux ikun permess diment li ma jiġux issodisfati l-kundizzjonijiet kollha li ġejjin: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b/>
          <w:i/>
          <w:lang w:val="it-IT"/>
        </w:rPr>
        <w:t>(a)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 xml:space="preserve"> jinstab li tkun sikura mill-ECHA, b’mod partikolari fid-dawl tal-esponiment, inkluż l-esponiment ġenerali mis-sorsi potenzjali kollha kif ukoll kwalunkwe periklu addizzjonali magħruf minn esponiment ikkombinat għas-sustanzi u għat-taħlitiet differenti preżenti fil-ġugarell, u filwaqt li titqies, b’mod partikolari, il-vulnerabbiltà tat-tfal;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b/>
          <w:i/>
          <w:lang w:val="it-IT"/>
        </w:rPr>
        <w:t>(b)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l-eliminazzjoni jew is-sostituzzjoni permezz ta’ bidliet fid-disinn jew l-użu ta’ materjali jew komponenti oħra mingħajr tali sustanzi jew taħlitiet ma tkunx teknikament possibbli;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b/>
          <w:i/>
          <w:lang w:val="it-IT"/>
        </w:rPr>
        <w:t>(c)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ma jkun hemm l-ebda sustanza jew taħlita alternattiva xierqa disponibbli, kif stabbilit mill-ECHA abbażi ta’ analiżi tal-alternattivi;</w:t>
      </w:r>
    </w:p>
    <w:p w:rsidR="00F96114" w:rsidRPr="007919D9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b/>
          <w:i/>
          <w:lang w:val="it-IT"/>
        </w:rPr>
        <w:t>(d)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is-sustanza jew it-taħlita ma tkunx ipprojbita milli tintuża fl-oġġetti għall-konsumatur skont ir-Regolament (KE) Nru 1907/2006.</w:t>
      </w:r>
      <w:r w:rsidR="007919D9">
        <w:rPr>
          <w:b/>
          <w:lang w:val="it-IT"/>
        </w:rPr>
        <w:t xml:space="preserve"> [Em. 177]</w:t>
      </w:r>
    </w:p>
    <w:p w:rsidR="007919D9" w:rsidRDefault="007919D9">
      <w:pPr>
        <w:widowControl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:rsidR="00F96114" w:rsidRPr="007919D9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b/>
          <w:i/>
          <w:lang w:val="it-IT"/>
        </w:rPr>
        <w:lastRenderedPageBreak/>
        <w:t>7b.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L-eżenzjonijiet mill-projbizzjoni ġenerali f’konformità mal-paragrafi 7 u 7a għandhom ikunu limitati biż-żmien. Il-perjodu ta’ validità għal kull eżenzjoni għandu jkun soġġett għal rieżami u jista’ jiġġedded, fuq bażi ta’ każ b’każ għal kull sustanza jew taħlita.</w:t>
      </w:r>
      <w:r w:rsidR="007919D9">
        <w:rPr>
          <w:b/>
          <w:lang w:val="it-IT"/>
        </w:rPr>
        <w:t xml:space="preserve"> [Em. 252]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8.</w:t>
      </w:r>
      <w:r w:rsidRPr="007A26F9">
        <w:rPr>
          <w:lang w:val="it-IT"/>
        </w:rPr>
        <w:tab/>
        <w:t>Il-Kummissjoni għandha s-setgħa li tadotta atti delegati f’konformità mal-Artikolu 47 biex temenda l-Partijiet A u B tal-Appendiċi tal-Anness II biex tadattahom għall-progress tekniku u xjentifiku, billi: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(a)</w:t>
      </w:r>
      <w:r w:rsidRPr="007A26F9">
        <w:rPr>
          <w:lang w:val="it-IT"/>
        </w:rPr>
        <w:tab/>
        <w:t>tintroduċi kundizzjonijiet għall-preżenza ta’ sustanzi jew taħlitiet fil-ġugarelli u, b’mod partikolari, limiti għal sustanzi jew taħlitiet speċifiċi fil-ġugarelli, inkluż limiti għal traċċi ta’ sustanzi jew taħlitiet ipprojbiti kif imsemmi fil-Parti III, il-punt 4, tal-Anness II;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(b)</w:t>
      </w:r>
      <w:r w:rsidRPr="007A26F9">
        <w:rPr>
          <w:lang w:val="it-IT"/>
        </w:rPr>
        <w:tab/>
        <w:t>timmodifika l-kundizzjonijiet jew il-limiti għall-preżenza ta’ sustanzi u taħlitiet fil-ġugarelli.</w:t>
      </w:r>
    </w:p>
    <w:p w:rsidR="007919D9" w:rsidRDefault="007919D9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919D9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lastRenderedPageBreak/>
        <w:t>9.</w:t>
      </w:r>
      <w:r w:rsidRPr="007A26F9">
        <w:rPr>
          <w:lang w:val="it-IT"/>
        </w:rPr>
        <w:tab/>
        <w:t>Għall-finijiet tal-paragrafi 6</w:t>
      </w:r>
      <w:r w:rsidRPr="007A26F9">
        <w:rPr>
          <w:strike/>
          <w:lang w:val="it-IT"/>
        </w:rPr>
        <w:t xml:space="preserve"> u 7</w:t>
      </w:r>
      <w:r w:rsidRPr="007A26F9">
        <w:rPr>
          <w:b/>
          <w:i/>
          <w:lang w:val="it-IT"/>
        </w:rPr>
        <w:t>-8</w:t>
      </w:r>
      <w:r w:rsidRPr="007A26F9">
        <w:rPr>
          <w:lang w:val="it-IT"/>
        </w:rPr>
        <w:t>, il-Kummissjoni għandha tevalwa b’mod sistematiku u regolari l-okkorrenza ta’ sustanzi jew taħlitiet kimiċi perikolużi fil-ġugarelli. F’dawn l-evalwazzjonijiet, il-Kummissjoni għandha tqis ir-rapporti tal-korpi tas-sorveljanza tas-suq u l-evidenza xjentifika ppreżentata mill-Istati Membri u mill-partijiet ikkonċernati.</w:t>
      </w:r>
      <w:r w:rsidR="007919D9">
        <w:rPr>
          <w:b/>
          <w:lang w:val="it-IT"/>
        </w:rPr>
        <w:t xml:space="preserve"> [Em. 178]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t>Artikolu 47</w:t>
      </w:r>
      <w:r w:rsidRPr="007A26F9">
        <w:rPr>
          <w:lang w:val="it-IT"/>
        </w:rPr>
        <w:br/>
        <w:t xml:space="preserve">Eżerċizzju tad-delega 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Is-setgħa ta’ adozzjoni ta’ atti delegati hi mogħtija lill-Kummissjoni soġġetta għall-kundizzjonijiet stabbiliti f’dan l-Artikolu.</w:t>
      </w:r>
    </w:p>
    <w:p w:rsidR="00F96114" w:rsidRPr="007919D9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2.</w:t>
      </w:r>
      <w:r w:rsidRPr="007A26F9">
        <w:rPr>
          <w:lang w:val="it-IT"/>
        </w:rPr>
        <w:tab/>
        <w:t xml:space="preserve">Is-setgħa tal-adozzjoni tal-atti delegati msemmija fl-Artikolu 46 għandha tingħata lill-Kummissjoni għal </w:t>
      </w:r>
      <w:r w:rsidRPr="007A26F9">
        <w:rPr>
          <w:strike/>
          <w:lang w:val="it-IT"/>
        </w:rPr>
        <w:t>żmien mhux determinat</w:t>
      </w:r>
      <w:r w:rsidRPr="007A26F9">
        <w:rPr>
          <w:b/>
          <w:i/>
          <w:lang w:val="it-IT"/>
        </w:rPr>
        <w:t>ħames snin minn ... [id-data tad-dħul fis-seħħ ta’ dan ir-Regolament]. Il-Kummissjoni għandha tfassal rapport fir-rigward tad-delega tas-setgħa mhux aktar tard minn disa’ xhur qabel it-tmiem tal-perjodu ta’ ħames snin</w:t>
      </w:r>
      <w:r w:rsidRPr="007A26F9">
        <w:rPr>
          <w:lang w:val="it-IT"/>
        </w:rPr>
        <w:t>.</w:t>
      </w:r>
      <w:r w:rsidRPr="007A26F9">
        <w:rPr>
          <w:b/>
          <w:i/>
          <w:lang w:val="it-IT"/>
        </w:rPr>
        <w:t xml:space="preserve"> Id-delega tas-setgħa għandha tiġi estiża b’mod taċitu għal perjodi ta’ durata identika, diment li l-Parlament Ewropew jew il-Kunsill ma joġġezzjonax tali estensjoni mhux aktar tard minn tliet xhur qabel it-tmiem ta’ kull perjodu.</w:t>
      </w:r>
      <w:r w:rsidR="007919D9">
        <w:rPr>
          <w:b/>
          <w:lang w:val="it-IT"/>
        </w:rPr>
        <w:t xml:space="preserve"> [Em. 179]</w:t>
      </w:r>
    </w:p>
    <w:p w:rsidR="007919D9" w:rsidRDefault="007919D9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lastRenderedPageBreak/>
        <w:t>3.</w:t>
      </w:r>
      <w:r w:rsidRPr="007A26F9">
        <w:rPr>
          <w:lang w:val="it-IT"/>
        </w:rPr>
        <w:tab/>
        <w:t>Id-delega tas-setgħat imsemmija fl-Artikolu 46 tista’ tiġi revokata fi kwalunkwe mument mill-Parlament Ewropew jew mill-Kunsill. Deċiżjoni li tħassar għandha ttemm id-delega tas-setgħa speċifikata f’dik id-deċiżjoni. Din għandha tidħol fis-seħħ l-għada tal-pubblikazzjoni tad-Deċiżjoni f’</w:t>
      </w:r>
      <w:r w:rsidR="004512A2" w:rsidRPr="004512A2">
        <w:rPr>
          <w:i/>
          <w:lang w:val="it-IT"/>
        </w:rPr>
        <w:t>Il-Ġurnal Uffiċjali tal-Unjoni Ewropea</w:t>
      </w:r>
      <w:r w:rsidRPr="007A26F9">
        <w:rPr>
          <w:lang w:val="it-IT"/>
        </w:rPr>
        <w:t xml:space="preserve"> jew f’data aktar tard speċifikata hemmhekk. Ma għandhiex taffettwa l-validità ta’ xi att delegat li jkun diġà fis-seħħ.</w:t>
      </w:r>
    </w:p>
    <w:p w:rsidR="00F96114" w:rsidRPr="007919D9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4.</w:t>
      </w:r>
      <w:r w:rsidRPr="007A26F9">
        <w:rPr>
          <w:lang w:val="it-IT"/>
        </w:rPr>
        <w:tab/>
        <w:t>Qabel ma</w:t>
      </w:r>
      <w:r w:rsidRPr="007A26F9">
        <w:rPr>
          <w:b/>
          <w:i/>
          <w:lang w:val="it-IT"/>
        </w:rPr>
        <w:t>’</w:t>
      </w:r>
      <w:r w:rsidRPr="007A26F9">
        <w:rPr>
          <w:lang w:val="it-IT"/>
        </w:rPr>
        <w:t xml:space="preserve"> tadotta att delegat, il-Kummissjoni għandha tikkonsulta</w:t>
      </w:r>
      <w:r w:rsidRPr="007A26F9">
        <w:rPr>
          <w:b/>
          <w:i/>
          <w:lang w:val="it-IT"/>
        </w:rPr>
        <w:t xml:space="preserve"> mal-partijiet ikkonċernati rilevanti u</w:t>
      </w:r>
      <w:r w:rsidRPr="007A26F9">
        <w:rPr>
          <w:lang w:val="it-IT"/>
        </w:rPr>
        <w:t xml:space="preserve"> mal-esperti deżinjati minn kull Stat Membru f’konformità mal-prinċipji stabbiliti fil-Ftehim Interistituzzjonali dwar it-Tfassil Aħjar tal-Liġijiet tat-13 ta’ April 2016.</w:t>
      </w:r>
      <w:r w:rsidR="007919D9">
        <w:rPr>
          <w:b/>
          <w:lang w:val="it-IT"/>
        </w:rPr>
        <w:t xml:space="preserve"> [Em. 180]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5.</w:t>
      </w:r>
      <w:r w:rsidRPr="007A26F9">
        <w:rPr>
          <w:lang w:val="it-IT"/>
        </w:rPr>
        <w:tab/>
        <w:t>Malli tadotta att delegat, il-Kummissjoni għandha tinnotifikah simultanjament lill-Parlament Ewropew u lill-Kunsill.</w:t>
      </w:r>
    </w:p>
    <w:p w:rsidR="007919D9" w:rsidRDefault="007919D9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919D9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lastRenderedPageBreak/>
        <w:t>6.</w:t>
      </w:r>
      <w:r w:rsidRPr="007A26F9">
        <w:rPr>
          <w:lang w:val="it-IT"/>
        </w:rPr>
        <w:tab/>
        <w:t xml:space="preserve">Atti delegati adottati skont l-Artikolu 46 għandhom jidħlu fis-seħħ biss jekk ma ssir l-ebda oġġezzjoni mill-Parlament Ewropew jew mill-Kunsill fi żmien </w:t>
      </w:r>
      <w:r w:rsidRPr="007A26F9">
        <w:rPr>
          <w:strike/>
          <w:lang w:val="it-IT"/>
        </w:rPr>
        <w:t>xahrejn</w:t>
      </w:r>
      <w:r w:rsidRPr="007A26F9">
        <w:rPr>
          <w:b/>
          <w:i/>
          <w:lang w:val="it-IT"/>
        </w:rPr>
        <w:t>tliet xhur</w:t>
      </w:r>
      <w:r w:rsidRPr="007A26F9">
        <w:rPr>
          <w:lang w:val="it-IT"/>
        </w:rPr>
        <w:t xml:space="preserve"> min-notifika ta’ dak l-att lill-Parlament Ewropew u lill-Kunsill jew jekk, qabel ma jiskadi dak il-perjodu, il-Parlament Ewropew u l-Kunsill ikunu t-tnejn infurmaw lill-Kummissjoni li mhux se joġġezzjonaw. Dak il-perjodu għandu jiġi estiż </w:t>
      </w:r>
      <w:r w:rsidRPr="007A26F9">
        <w:rPr>
          <w:strike/>
          <w:lang w:val="it-IT"/>
        </w:rPr>
        <w:t>b’xahrejn</w:t>
      </w:r>
      <w:r w:rsidRPr="007A26F9">
        <w:rPr>
          <w:b/>
          <w:i/>
          <w:lang w:val="it-IT"/>
        </w:rPr>
        <w:t>bi tliet xhur</w:t>
      </w:r>
      <w:r w:rsidRPr="007A26F9">
        <w:rPr>
          <w:lang w:val="it-IT"/>
        </w:rPr>
        <w:t xml:space="preserve"> wara inizjattiva tal-Parlament Ewropew jew tal-Kunsill.</w:t>
      </w:r>
      <w:r w:rsidR="007919D9">
        <w:rPr>
          <w:b/>
          <w:lang w:val="it-IT"/>
        </w:rPr>
        <w:t xml:space="preserve"> [Em. 181]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t>Artikolu 48</w:t>
      </w:r>
      <w:r w:rsidRPr="007A26F9">
        <w:rPr>
          <w:lang w:val="it-IT"/>
        </w:rPr>
        <w:br/>
        <w:t xml:space="preserve">Talbiet għal valutazzjoni għall-finijiet tal-Artikolu 46(6) </w:t>
      </w:r>
    </w:p>
    <w:p w:rsidR="00F96114" w:rsidRPr="007919D9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 xml:space="preserve">It-talbiet għal valutazzjoni ta’ sustanza jew taħlita pprojbita skont </w:t>
      </w:r>
      <w:r w:rsidRPr="007A26F9">
        <w:rPr>
          <w:b/>
          <w:i/>
          <w:lang w:val="it-IT"/>
        </w:rPr>
        <w:t xml:space="preserve">il-Parti III, </w:t>
      </w:r>
      <w:r w:rsidRPr="007A26F9">
        <w:rPr>
          <w:lang w:val="it-IT"/>
        </w:rPr>
        <w:t>il-punt 4</w:t>
      </w:r>
      <w:r w:rsidRPr="007A26F9">
        <w:rPr>
          <w:strike/>
          <w:lang w:val="it-IT"/>
        </w:rPr>
        <w:t xml:space="preserve"> tal-Parti III</w:t>
      </w:r>
      <w:r w:rsidRPr="007A26F9">
        <w:rPr>
          <w:b/>
          <w:i/>
          <w:lang w:val="it-IT"/>
        </w:rPr>
        <w:t>,</w:t>
      </w:r>
      <w:r w:rsidRPr="007A26F9">
        <w:rPr>
          <w:lang w:val="it-IT"/>
        </w:rPr>
        <w:t xml:space="preserve"> tal-Anness II għall-finijiet tal-Artikolu 46(6) għandhom jiġu ppreżentati lill-ECHA bil-format u bl-għodod għas-sottomissjoni msemmija fil-paragrafu 3 ta’ dan l-Artikolu.</w:t>
      </w:r>
      <w:r w:rsidRPr="007A26F9">
        <w:rPr>
          <w:b/>
          <w:i/>
          <w:lang w:val="it-IT"/>
        </w:rPr>
        <w:t xml:space="preserve"> It-talbiet għandhom ikunu disponibbli għall-pubbliku b’mod faċilment aċċessibbli u faċli għall-utent.</w:t>
      </w:r>
      <w:r w:rsidR="007919D9">
        <w:rPr>
          <w:b/>
          <w:lang w:val="it-IT"/>
        </w:rPr>
        <w:t xml:space="preserve"> [Em. 182]</w:t>
      </w:r>
    </w:p>
    <w:p w:rsidR="007919D9" w:rsidRDefault="007919D9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lastRenderedPageBreak/>
        <w:t>2.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 xml:space="preserve">Mingħajr preġudizzju għat-tieni subparagrafu ta’ dan il-paragrafu, </w:t>
      </w:r>
      <w:r w:rsidRPr="007A26F9">
        <w:rPr>
          <w:lang w:val="it-IT"/>
        </w:rPr>
        <w:t xml:space="preserve">kull persuna li tippreżenta talba għal valutazzjoni skont il-paragrafu 1 tista’ titlob li ċerta informazzjoni </w:t>
      </w:r>
      <w:r w:rsidRPr="007A26F9">
        <w:rPr>
          <w:b/>
          <w:i/>
          <w:lang w:val="it-IT"/>
        </w:rPr>
        <w:t xml:space="preserve">kummerċjali kunfidenzjali </w:t>
      </w:r>
      <w:r w:rsidRPr="007A26F9">
        <w:rPr>
          <w:lang w:val="it-IT"/>
        </w:rPr>
        <w:t>ma tkunx disponibbli għall-pubbliku</w:t>
      </w:r>
      <w:r w:rsidRPr="007A26F9">
        <w:rPr>
          <w:b/>
          <w:i/>
          <w:lang w:val="it-IT"/>
        </w:rPr>
        <w:t xml:space="preserve"> f’konformità mad-dritt rilevanti tal-Unjoni</w:t>
      </w:r>
      <w:r w:rsidRPr="007A26F9">
        <w:rPr>
          <w:lang w:val="it-IT"/>
        </w:rPr>
        <w:t>. Mat-talba għall-kunfidenzjalità għandha tinhemeż ġustifikazzjoni dwar għalfejn l-iżvelar tal-informazzjoni jista’ jagħmel ħsara lill-interessi kummerċjali tal-persuna li tippreżenta t-talba għal valutazzjoni jew ta’ xi parti oħra kkonċernata.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it-IT"/>
        </w:rPr>
      </w:pPr>
      <w:r w:rsidRPr="007A26F9">
        <w:rPr>
          <w:b/>
          <w:i/>
          <w:lang w:val="it-IT"/>
        </w:rPr>
        <w:t>L-informazzjoni li ġejja miżmuma mill-ECHA għandha ssir disponibbli għall-pubbliku, bla ħlas, u f’format faċli għall-utent: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b/>
          <w:i/>
          <w:lang w:val="it-IT"/>
        </w:rPr>
        <w:t>(a)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isem il-persuna ġuridika li tagħmel it-talba;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b/>
          <w:i/>
          <w:lang w:val="it-IT"/>
        </w:rPr>
        <w:t>(b)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l-isem tas-sustanza jew tat-taħlita li għaliha jkun hemm talba għal eżenzjoni;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b/>
          <w:i/>
          <w:lang w:val="sv-SE"/>
        </w:rPr>
        <w:t>(c)</w:t>
      </w:r>
      <w:r w:rsidRPr="007A26F9">
        <w:rPr>
          <w:lang w:val="sv-SE"/>
        </w:rPr>
        <w:tab/>
      </w:r>
      <w:r w:rsidRPr="007A26F9">
        <w:rPr>
          <w:b/>
          <w:i/>
          <w:lang w:val="sv-SE"/>
        </w:rPr>
        <w:t>it-tip ta’ ġugarell jew il-komponent tal-ġugarell;</w:t>
      </w:r>
    </w:p>
    <w:p w:rsidR="00F96114" w:rsidRPr="007919D9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b/>
          <w:i/>
          <w:lang w:val="it-IT"/>
        </w:rPr>
        <w:t>(d)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il-pjan ta’ sostituzzjoni, meta rilevanti;</w:t>
      </w:r>
      <w:r w:rsidR="007919D9">
        <w:rPr>
          <w:b/>
          <w:lang w:val="it-IT"/>
        </w:rPr>
        <w:t xml:space="preserve"> [Em. 183]</w:t>
      </w:r>
    </w:p>
    <w:p w:rsidR="007919D9" w:rsidRDefault="007919D9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919D9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lastRenderedPageBreak/>
        <w:t>3.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 xml:space="preserve">Qabel … [l-ewwel jum tax-xahar, xahar wara d-data tad-dħul fis-seħħ ta’ dan ir-Regolament], </w:t>
      </w:r>
      <w:r w:rsidRPr="007A26F9">
        <w:rPr>
          <w:lang w:val="it-IT"/>
        </w:rPr>
        <w:t xml:space="preserve">l-ECHA għandha tfassal u tagħmel disponibbli għall-pubbliku </w:t>
      </w:r>
      <w:r w:rsidRPr="007A26F9">
        <w:rPr>
          <w:strike/>
          <w:lang w:val="it-IT"/>
        </w:rPr>
        <w:t>il-format</w:t>
      </w:r>
      <w:r w:rsidRPr="007A26F9">
        <w:rPr>
          <w:b/>
          <w:i/>
          <w:lang w:val="it-IT"/>
        </w:rPr>
        <w:t>l-format</w:t>
      </w:r>
      <w:r w:rsidRPr="007A26F9">
        <w:rPr>
          <w:lang w:val="it-IT"/>
        </w:rPr>
        <w:t xml:space="preserve"> u l-għodod għas-sottomissjoni tat-talbiet għal valutazzjoni msemmija fil-paragrafu 1 kif ukoll gwida teknika u xjentifika dwar kif jiġu ppreżentati dawn it-talbiet.</w:t>
      </w:r>
      <w:r w:rsidR="007919D9">
        <w:rPr>
          <w:b/>
          <w:lang w:val="it-IT"/>
        </w:rPr>
        <w:t xml:space="preserve"> [Em. 184]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t>Artikolu 49</w:t>
      </w:r>
      <w:r w:rsidRPr="007A26F9">
        <w:rPr>
          <w:lang w:val="it-IT"/>
        </w:rPr>
        <w:br/>
        <w:t>Opinjonijiet tal-ECHA</w:t>
      </w:r>
    </w:p>
    <w:p w:rsidR="00F96114" w:rsidRPr="007919D9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 xml:space="preserve">Għall-finijiet tal-Artikolu 46(6), l-ECHA għandha tipprovdi opinjonijiet lill-Kummissjoni dwar l-użu fil-ġugarelli ta’ sustanzi jew taħlitiet ipprojbiti skont il-Parti III, il-punt 4 tal-Anness II, meta talba għal valutazzjoni tiġi ppreżentata lilha f’konformità mal-Artikolu 48(1). Fl-opinjonijiet tagħha, l-ECHA għandha tivvaluta jekk il-kriterji stabbiliti </w:t>
      </w:r>
      <w:r w:rsidRPr="007A26F9">
        <w:rPr>
          <w:strike/>
          <w:lang w:val="it-IT"/>
        </w:rPr>
        <w:t>fit-tieni subparagrafu tal-Artikolu 46(6)(a) u (b)</w:t>
      </w:r>
      <w:r w:rsidRPr="007A26F9">
        <w:rPr>
          <w:b/>
          <w:i/>
          <w:lang w:val="it-IT"/>
        </w:rPr>
        <w:t>fl-Artikolu 46(7) u fl-Artikolu 46(7a)</w:t>
      </w:r>
      <w:r w:rsidRPr="007A26F9">
        <w:rPr>
          <w:lang w:val="it-IT"/>
        </w:rPr>
        <w:t xml:space="preserve">, humiex </w:t>
      </w:r>
      <w:r w:rsidRPr="007A26F9">
        <w:rPr>
          <w:strike/>
          <w:lang w:val="it-IT"/>
        </w:rPr>
        <w:t>qed jiġu ssodisfati jew le</w:t>
      </w:r>
      <w:r w:rsidRPr="007A26F9">
        <w:rPr>
          <w:b/>
          <w:i/>
          <w:lang w:val="it-IT"/>
        </w:rPr>
        <w:t>issodisfati</w:t>
      </w:r>
      <w:r w:rsidRPr="007A26F9">
        <w:rPr>
          <w:lang w:val="it-IT"/>
        </w:rPr>
        <w:t xml:space="preserve"> għal użu speċifiku.</w:t>
      </w:r>
      <w:r w:rsidR="007919D9">
        <w:rPr>
          <w:b/>
          <w:lang w:val="it-IT"/>
        </w:rPr>
        <w:t xml:space="preserve"> [Em. 185]</w:t>
      </w:r>
    </w:p>
    <w:p w:rsidR="007919D9" w:rsidRDefault="007919D9">
      <w:pPr>
        <w:widowControl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:rsidR="00F96114" w:rsidRPr="007919D9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b/>
          <w:i/>
          <w:lang w:val="it-IT"/>
        </w:rPr>
        <w:lastRenderedPageBreak/>
        <w:t>1a.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Il-Kummissjoni għandha toħroġ linji gwida dwar kif għandha titwettaq din il-valutazzjoni, b’mod partikolari fir-rigward tad-disponibbiltà ta’ sustanzi jew taħlitiet alternattivi u kif għandhom jiġu indirizzati l-effetti ta’ esponiment ikkombinat skont dan ir-Regolament.</w:t>
      </w:r>
      <w:r w:rsidR="007919D9">
        <w:rPr>
          <w:b/>
          <w:lang w:val="it-IT"/>
        </w:rPr>
        <w:t xml:space="preserve"> [Em. 186]</w:t>
      </w:r>
    </w:p>
    <w:p w:rsidR="00F96114" w:rsidRPr="007919D9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2.</w:t>
      </w:r>
      <w:r w:rsidRPr="007A26F9">
        <w:rPr>
          <w:lang w:val="it-IT"/>
        </w:rPr>
        <w:tab/>
        <w:t>L-ECHA tista’ titlob lill-persuna li tippreżenta t-talba għal valutazzjoni jew lil xi parti terza biex tippreżenta informazzjoni addizzjonali fi żmien speċifikat. L-ECHA għandha tqis kull informazzjoni ppreżentata mill-partijiet terzi.</w:t>
      </w:r>
      <w:r w:rsidRPr="007A26F9">
        <w:rPr>
          <w:b/>
          <w:i/>
          <w:lang w:val="it-IT"/>
        </w:rPr>
        <w:t xml:space="preserve"> Meta l-ECHA tqis li jkun meħtieġ għad-determinazzjoni ta’ perjodu ta’ validità adegwat għall-eżenzjoni, hija tista’ titlob ukoll lill-persuna li tippreżenta t-talba għal valutazzjoni biex tissottometti pjan ta’ sostituzzjoni.</w:t>
      </w:r>
      <w:r w:rsidR="007919D9">
        <w:rPr>
          <w:b/>
          <w:lang w:val="it-IT"/>
        </w:rPr>
        <w:t xml:space="preserve"> [Em. 187]</w:t>
      </w:r>
    </w:p>
    <w:p w:rsidR="00F96114" w:rsidRPr="007919D9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3.</w:t>
      </w:r>
      <w:r w:rsidRPr="007A26F9">
        <w:rPr>
          <w:lang w:val="it-IT"/>
        </w:rPr>
        <w:tab/>
        <w:t xml:space="preserve">L-opinjonijiet imsemmija fil-paragrafu 1 għandhom jintbagħtu lill-Kummissjoni </w:t>
      </w:r>
      <w:r w:rsidRPr="007A26F9">
        <w:rPr>
          <w:b/>
          <w:i/>
          <w:lang w:val="it-IT"/>
        </w:rPr>
        <w:t xml:space="preserve">u jkunu disponibbli għall-pubbliku b’mod faċilment aċċessibbli u faċli għall-utent </w:t>
      </w:r>
      <w:r w:rsidRPr="007A26F9">
        <w:rPr>
          <w:lang w:val="it-IT"/>
        </w:rPr>
        <w:t>fi żmien 12-il xahar mill-wasla tat-talba għal valutazzjoni.</w:t>
      </w:r>
      <w:r w:rsidR="007919D9">
        <w:rPr>
          <w:b/>
          <w:lang w:val="it-IT"/>
        </w:rPr>
        <w:t xml:space="preserve"> [Em. 188]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4.</w:t>
      </w:r>
      <w:r w:rsidRPr="007A26F9">
        <w:rPr>
          <w:lang w:val="it-IT"/>
        </w:rPr>
        <w:tab/>
        <w:t>Dak il-perjodu jista’ jiġi estiż darba b’perjodu sa 6 xhur jekk l-ECHA jkollha bżonn titlob informazzjoni mingħand parti terza jew jekk l-ECHA tkun irċeviet ammont qawwi ta’ talbiet għal valutazzjoni skont l-Artikolu 48(1).</w:t>
      </w:r>
    </w:p>
    <w:p w:rsidR="007919D9" w:rsidRDefault="007919D9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lastRenderedPageBreak/>
        <w:t>5.</w:t>
      </w:r>
      <w:r w:rsidRPr="007A26F9">
        <w:rPr>
          <w:lang w:val="it-IT"/>
        </w:rPr>
        <w:tab/>
        <w:t>L-ECHA għandha terġa’ tevalwa l-opinjonijiet tagħha dwar l-użu fil-ġugarelli ta’ sustanzi jew taħlitiet elenkati fil-Parti C tal-Appendiċi tal-Anness II mill-inqas kull 5 snin mid-data tad-dħul fis-seħħ ta’ att delegat adottat f’konformità mal-Artikolu 46(6).</w:t>
      </w:r>
    </w:p>
    <w:p w:rsidR="00F96114" w:rsidRPr="007919D9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6.</w:t>
      </w:r>
      <w:r w:rsidRPr="007A26F9">
        <w:rPr>
          <w:lang w:val="it-IT"/>
        </w:rPr>
        <w:tab/>
        <w:t xml:space="preserve">Il-Kummissjoni għandha titlob l-opinjoni tal-ECHA dwar l-użu fil-ġugarelli ta’ sustanzi jew taħlitiet elenkati fil-Parti C tal-Appendiċi tal-Anness II malli l-Kummissjoni ssir konxja ta’ informazzjoni xjentifika </w:t>
      </w:r>
      <w:r w:rsidRPr="007A26F9">
        <w:rPr>
          <w:strike/>
          <w:lang w:val="it-IT"/>
        </w:rPr>
        <w:t>ġdida li tista’ taffettwa</w:t>
      </w:r>
      <w:r w:rsidRPr="007A26F9">
        <w:rPr>
          <w:b/>
          <w:i/>
          <w:lang w:val="it-IT"/>
        </w:rPr>
        <w:t>jew żviluppi tekniċi ġodda li jistgħu jaffettwaw</w:t>
      </w:r>
      <w:r w:rsidRPr="007A26F9">
        <w:rPr>
          <w:lang w:val="it-IT"/>
        </w:rPr>
        <w:t xml:space="preserve"> l-użu permess ta’ sustanza jew taħlita speċifika fil-ġugarelli.</w:t>
      </w:r>
      <w:r w:rsidR="007919D9">
        <w:rPr>
          <w:b/>
          <w:lang w:val="it-IT"/>
        </w:rPr>
        <w:t xml:space="preserve"> [Em. 189]</w:t>
      </w:r>
    </w:p>
    <w:p w:rsidR="00F96114" w:rsidRPr="007919D9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7.</w:t>
      </w:r>
      <w:r w:rsidRPr="007A26F9">
        <w:rPr>
          <w:lang w:val="it-IT"/>
        </w:rPr>
        <w:tab/>
        <w:t>Għall-finijiet tal-Artikolu 46(7)</w:t>
      </w:r>
      <w:r w:rsidRPr="007A26F9">
        <w:rPr>
          <w:b/>
          <w:i/>
          <w:lang w:val="it-IT"/>
        </w:rPr>
        <w:t>, (7a) u (8)</w:t>
      </w:r>
      <w:r w:rsidRPr="007A26F9">
        <w:rPr>
          <w:lang w:val="it-IT"/>
        </w:rPr>
        <w:t>, il-Kummissjoni tista’ titlob l-opinjoni tal-ECHA dwar is-sikurezza ta’ sustanza jew taħlita speċifika fil-ġugarelli</w:t>
      </w:r>
      <w:r w:rsidRPr="007A26F9">
        <w:rPr>
          <w:strike/>
          <w:lang w:val="it-IT"/>
        </w:rPr>
        <w:t>, li din għandha tqis l-esponiment ġenerali għas-sustanza jew għat-taħlita minn sorsi oħra u l-vulnerabbiltà tat-tfal</w:t>
      </w:r>
      <w:r w:rsidRPr="007A26F9">
        <w:rPr>
          <w:lang w:val="it-IT"/>
        </w:rPr>
        <w:t>.</w:t>
      </w:r>
      <w:r w:rsidR="007919D9">
        <w:rPr>
          <w:b/>
          <w:lang w:val="it-IT"/>
        </w:rPr>
        <w:t xml:space="preserve"> [Em. 190]</w:t>
      </w:r>
    </w:p>
    <w:p w:rsidR="007919D9" w:rsidRDefault="007919D9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lastRenderedPageBreak/>
        <w:t>8.</w:t>
      </w:r>
      <w:r w:rsidRPr="007A26F9">
        <w:rPr>
          <w:lang w:val="it-IT"/>
        </w:rPr>
        <w:tab/>
        <w:t>Meta tkun qed tħejji l-opinjoni f’konformità mad-dispożizzjonijiet stabbiliti f’dan l-Artikolu, l-ECHA għandha tagħmel disponibbli għall-pubbliku l-informazzjoni dwar il-bidu tal-valutazzjoni, l-adozzjoni tal-opinjoni, u kull pass intermedju fil-proċedura tal-valutazzjoni. B’mod partikolari, l-ECHA għandha tagħmel l-abbozzi tal-opinjonijiet disponibbli għall-pubbliku u tagħti l-opportunità lil kull parti interessata biex tikkummenta dwar dawk l-opinjonijiet matul perjodu ta’ mill-inqas 4 ġimgħat.</w:t>
      </w:r>
    </w:p>
    <w:p w:rsidR="00F96114" w:rsidRPr="007919D9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b/>
          <w:i/>
          <w:lang w:val="it-IT"/>
        </w:rPr>
        <w:t>8a.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L-ECHA għandha tingħata r-riżorsi adegwati biex tiġi appoġġata l-ħidma tagħha.</w:t>
      </w:r>
      <w:r w:rsidR="007919D9">
        <w:rPr>
          <w:b/>
          <w:lang w:val="it-IT"/>
        </w:rPr>
        <w:t xml:space="preserve"> [Em. 191]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t>Artikolu 50</w:t>
      </w:r>
      <w:r w:rsidRPr="007A26F9">
        <w:rPr>
          <w:lang w:val="it-IT"/>
        </w:rPr>
        <w:br/>
        <w:t>Proċedura ta’ Kumitat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Il-Kummissjoni għandha tiġi assistita mill-Kumitat dwar is-Sikurezza tal-Ġugarelli. Dak il-kumitat għandu jkun kumitat skont it-tifsira tar-Regolament (UE) Nru 182/2011.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2.</w:t>
      </w:r>
      <w:r w:rsidRPr="007A26F9">
        <w:rPr>
          <w:lang w:val="it-IT"/>
        </w:rPr>
        <w:tab/>
        <w:t>Meta ssir referenza għal dan il-paragrafu, għandu japplika l-Artikolu 4 tar-Regolament (UE) Nru 182/2011.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3.</w:t>
      </w:r>
      <w:r w:rsidRPr="007A26F9">
        <w:rPr>
          <w:lang w:val="it-IT"/>
        </w:rPr>
        <w:tab/>
        <w:t>Meta ssir referenza għal dan il-paragrafu, għandu japplika l-Artikolu 5 tar-Regolament (UE) Nru 182/2011.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4.</w:t>
      </w:r>
      <w:r w:rsidRPr="007A26F9">
        <w:rPr>
          <w:lang w:val="it-IT"/>
        </w:rPr>
        <w:tab/>
        <w:t>Meta ssir referenza għal dan il-paragrafu, għandu japplika l-Artikolu 8 tar-Regolament (UE) Nru 182/2011, flimkien mal-Artikolu 5 tiegħu.</w:t>
      </w:r>
    </w:p>
    <w:p w:rsidR="007919D9" w:rsidRDefault="007919D9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lastRenderedPageBreak/>
        <w:t>KAPITOLU IX</w:t>
      </w:r>
      <w:r w:rsidRPr="007A26F9">
        <w:rPr>
          <w:lang w:val="it-IT"/>
        </w:rPr>
        <w:br/>
        <w:t>KUNFIDENZJALITÀ U PENALI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t>Artikolu 51</w:t>
      </w:r>
      <w:r w:rsidRPr="007A26F9">
        <w:rPr>
          <w:lang w:val="it-IT"/>
        </w:rPr>
        <w:br/>
        <w:t>Kunfidenzjalità</w:t>
      </w:r>
    </w:p>
    <w:p w:rsidR="00F96114" w:rsidRPr="006478FA" w:rsidRDefault="00F96114" w:rsidP="00332307">
      <w:pPr>
        <w:spacing w:before="120" w:after="120" w:line="360" w:lineRule="auto"/>
        <w:ind w:left="850" w:hanging="850"/>
        <w:rPr>
          <w:b/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L-awtoritajiet nazzjonali kompetenti, il-korpi notifikati</w:t>
      </w:r>
      <w:r w:rsidRPr="007A26F9">
        <w:rPr>
          <w:b/>
          <w:i/>
          <w:lang w:val="it-IT"/>
        </w:rPr>
        <w:t>, l-ECHA</w:t>
      </w:r>
      <w:r w:rsidRPr="007A26F9">
        <w:rPr>
          <w:lang w:val="it-IT"/>
        </w:rPr>
        <w:t xml:space="preserve"> u l-Kummissjoni għandhom jirrispettaw il-kunfidenzjalità ta’ dawn l-informazzjoni u d-data li jiksbu waqt it-twettiq tal-kompiti tagħhom f’konformità ma’ dan ir-Regolament:</w:t>
      </w:r>
      <w:r w:rsidR="006478FA">
        <w:rPr>
          <w:b/>
          <w:lang w:val="it-IT"/>
        </w:rPr>
        <w:t xml:space="preserve"> [Em. 192]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(a)</w:t>
      </w:r>
      <w:r w:rsidRPr="007A26F9">
        <w:rPr>
          <w:lang w:val="it-IT"/>
        </w:rPr>
        <w:tab/>
        <w:t>id-data personali;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(b)</w:t>
      </w:r>
      <w:r w:rsidRPr="007A26F9">
        <w:rPr>
          <w:lang w:val="it-IT"/>
        </w:rPr>
        <w:tab/>
        <w:t>l-informazzjoni kunfidenzjali kummerċjalment u s-sigrieti kummerċjali ta’ persuna fiżika jew ġuridika, inkluż id-drittijiet tal-proprjetà intellettwali, sakemm l-iżvelar ma jkunx fl-interess pubbliku.</w:t>
      </w:r>
    </w:p>
    <w:p w:rsidR="00F96114" w:rsidRPr="006478FA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b/>
          <w:i/>
          <w:lang w:val="it-IT"/>
        </w:rPr>
        <w:t>(ba)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l-implimentazzjoni effettiva ta’ dan ir-Regolament, b’mod partikolari għall-fini ta’ investigazzjonijiet, spezzjonijiet jew awditi.</w:t>
      </w:r>
      <w:r w:rsidR="006478FA">
        <w:rPr>
          <w:b/>
          <w:lang w:val="it-IT"/>
        </w:rPr>
        <w:t xml:space="preserve"> [Em. 193]</w:t>
      </w:r>
    </w:p>
    <w:p w:rsidR="006478FA" w:rsidRDefault="006478FA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lastRenderedPageBreak/>
        <w:t>2.</w:t>
      </w:r>
      <w:r w:rsidRPr="007A26F9">
        <w:rPr>
          <w:lang w:val="it-IT"/>
        </w:rPr>
        <w:tab/>
        <w:t>Mingħajr preġudizzju għall-paragrafu 1, l-informazzjoni skambjata bil-kunfidenzjalità bejn l-awtoritajiet nazzjonali kompetenti, u bejn l-awtoritajiet nazzjonali kompetenti u l-Kummissjoni, ma għandhiex tiġi żvelata mingħajr ma titqies l-opinjoni tal-awtorità nazzjonali kompetenti mnejn toriġina.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3.</w:t>
      </w:r>
      <w:r w:rsidRPr="007A26F9">
        <w:rPr>
          <w:lang w:val="it-IT"/>
        </w:rPr>
        <w:tab/>
        <w:t>Il-paragrafi 1 u 2 ma għandhomx jaffettwaw id-drittijiet u l-obbligi tal-Kummissjoni, tal-Istati Membri u tal-korpi notifikati fir-rigward tal-iskambju tal-informazzjoni u d-disseminazzjoni tat-twissijiet, jew l-obbligi tal-persuni kkonċernati li jipprovdu informazzjoni skont il-liġi kriminali.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4.</w:t>
      </w:r>
      <w:r w:rsidRPr="007A26F9">
        <w:rPr>
          <w:lang w:val="it-IT"/>
        </w:rPr>
        <w:tab/>
        <w:t>L-Istati Membri u l-Kummissjoni jistgħu jiskambjaw informazzjoni kunfidenzjali mal-awtoritajiet regolatorji ta’ pajjiżi terzi li magħhom ikunu kkonkludew arranġamenti bilaterali jew multilaterali tal-kunfidenzjalità.</w:t>
      </w:r>
    </w:p>
    <w:p w:rsidR="006478FA" w:rsidRDefault="006478FA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lastRenderedPageBreak/>
        <w:t>Artikolu 52</w:t>
      </w:r>
      <w:r w:rsidRPr="007A26F9">
        <w:rPr>
          <w:lang w:val="it-IT"/>
        </w:rPr>
        <w:br/>
        <w:t>Penali</w:t>
      </w:r>
    </w:p>
    <w:p w:rsidR="00F96114" w:rsidRPr="007A26F9" w:rsidRDefault="00F96114" w:rsidP="00332307">
      <w:pPr>
        <w:pStyle w:val="Applicationdirecte"/>
        <w:rPr>
          <w:lang w:val="it-IT"/>
        </w:rPr>
      </w:pPr>
      <w:r w:rsidRPr="007A26F9">
        <w:rPr>
          <w:lang w:val="it-IT"/>
        </w:rPr>
        <w:t>L-Istati Membri għandhom jistabbilixxu r-regoli dwar il-penali applikabbli għal ksur ta’ dan ir-Regolament u għandhom jieħdu l-miżuri kollha meħtieġa biex jiżguraw li dawn jiġu implimentati. Il-penali previsti għandhom ikunu effettivi, proporzjonati u dissważivi. L-Istati Membri għandhom sa… [OP please insert date: the first day of the month following 30 months after the date of entry into force of this Regulation] biex jinnotifikaw lill-Kummissjoni dwar dawk ir-regoli u għandhom jinnotifikawha mingħajr dewmien dwar kull emenda sussegwenti li taffettwahom.</w:t>
      </w:r>
    </w:p>
    <w:p w:rsidR="006478FA" w:rsidRDefault="006478FA">
      <w:pPr>
        <w:widowControl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b/>
          <w:i/>
          <w:lang w:val="it-IT"/>
        </w:rPr>
        <w:lastRenderedPageBreak/>
        <w:t>Kapitolu IXa</w:t>
      </w:r>
      <w:r w:rsidRPr="007A26F9">
        <w:rPr>
          <w:lang w:val="it-IT"/>
        </w:rPr>
        <w:br/>
      </w:r>
      <w:r w:rsidRPr="007A26F9">
        <w:rPr>
          <w:b/>
          <w:i/>
          <w:lang w:val="it-IT"/>
        </w:rPr>
        <w:t>EMENDI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b/>
          <w:i/>
          <w:lang w:val="it-IT"/>
        </w:rPr>
        <w:t>Artikolu 52a</w:t>
      </w:r>
      <w:r w:rsidRPr="007A26F9">
        <w:rPr>
          <w:lang w:val="it-IT"/>
        </w:rPr>
        <w:br/>
      </w:r>
      <w:r w:rsidRPr="007A26F9">
        <w:rPr>
          <w:b/>
          <w:i/>
          <w:lang w:val="it-IT"/>
        </w:rPr>
        <w:t>Emenda għad-Direttiva 2014/53/UE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b/>
          <w:i/>
          <w:lang w:val="it-IT"/>
        </w:rPr>
        <w:t>Fl-Artikolu 10(3) tad-Direttiva 2014/53/UE, jiżdied it-test li ġej:</w:t>
      </w:r>
    </w:p>
    <w:p w:rsidR="006478FA" w:rsidRDefault="00F96114" w:rsidP="00332307">
      <w:pPr>
        <w:spacing w:before="120" w:after="120" w:line="360" w:lineRule="auto"/>
        <w:ind w:left="850"/>
        <w:rPr>
          <w:lang w:val="it-IT"/>
        </w:rPr>
      </w:pPr>
      <w:r w:rsidRPr="007A26F9">
        <w:rPr>
          <w:lang w:val="it-IT"/>
        </w:rPr>
        <w:t>“</w:t>
      </w:r>
      <w:r w:rsidRPr="007A26F9">
        <w:rPr>
          <w:b/>
          <w:i/>
          <w:lang w:val="it-IT"/>
        </w:rPr>
        <w:t>Jekk it-tagħmir tar-radju jkun f’ġugarell, il-passaport diġitali tal-prodotti stabbilit bir-Regolament (UE) 2024/... tal-Parlament Ewropew u tal-Kunsill ta’..... dwar is-sikurezza tal-ġugarelli jinkludi wkoll l-elementi stabbiliti fl-Anness VI u fl-Anness VII ta’ din id-Direttiva.</w:t>
      </w:r>
      <w:r w:rsidRPr="007A26F9">
        <w:rPr>
          <w:lang w:val="it-IT"/>
        </w:rPr>
        <w:t>”</w:t>
      </w:r>
    </w:p>
    <w:p w:rsidR="006478FA" w:rsidRDefault="006478FA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lastRenderedPageBreak/>
        <w:t>KAPITOLU X</w:t>
      </w:r>
      <w:r w:rsidRPr="007A26F9">
        <w:rPr>
          <w:lang w:val="it-IT"/>
        </w:rPr>
        <w:br/>
        <w:t>DISPOŻIZZJONIJIET FINALI</w:t>
      </w:r>
    </w:p>
    <w:p w:rsidR="00F96114" w:rsidRPr="007A26F9" w:rsidRDefault="00F96114" w:rsidP="00332307">
      <w:pPr>
        <w:spacing w:before="120" w:after="120" w:line="360" w:lineRule="auto"/>
        <w:jc w:val="center"/>
        <w:rPr>
          <w:lang w:val="it-IT"/>
        </w:rPr>
      </w:pPr>
      <w:r w:rsidRPr="007A26F9">
        <w:rPr>
          <w:lang w:val="it-IT"/>
        </w:rPr>
        <w:t>Artikolu 53</w:t>
      </w:r>
      <w:r w:rsidRPr="007A26F9">
        <w:rPr>
          <w:lang w:val="it-IT"/>
        </w:rPr>
        <w:br/>
        <w:t xml:space="preserve">Tħassir </w:t>
      </w:r>
    </w:p>
    <w:p w:rsidR="00F96114" w:rsidRDefault="00F96114" w:rsidP="00332307">
      <w:pPr>
        <w:pStyle w:val="Applicationdirecte"/>
      </w:pPr>
      <w:r w:rsidRPr="007A26F9">
        <w:rPr>
          <w:lang w:val="it-IT"/>
        </w:rPr>
        <w:t xml:space="preserve">Id-Direttiva 2009/48/KE hija mħassra b’effett minn... </w:t>
      </w:r>
      <w:r>
        <w:t>[OP please insert the date = the first day of the month following 30 months after the date of entry into force of this Regulation].</w:t>
      </w:r>
    </w:p>
    <w:p w:rsidR="00F96114" w:rsidRDefault="00F96114" w:rsidP="00332307">
      <w:pPr>
        <w:pStyle w:val="Applicationdirecte"/>
      </w:pPr>
      <w:r>
        <w:t>Ir-referenzi għad-Direttiva 2009/48/KE mħassra għandhom jinftiehmu bħala referenzi għal dan ir-Regolament u għandhom jinqraw f’konformità mat-tabella ta’ korrelazzjoni fl-Anness VIII.</w:t>
      </w:r>
    </w:p>
    <w:p w:rsidR="00F96114" w:rsidRDefault="00F96114" w:rsidP="00332307">
      <w:pPr>
        <w:spacing w:before="120" w:after="120" w:line="360" w:lineRule="auto"/>
        <w:jc w:val="center"/>
      </w:pPr>
      <w:r>
        <w:t>Artikolu 54</w:t>
      </w:r>
      <w:r>
        <w:br/>
        <w:t>Dispożizzjonijiet tranżizzjonali</w:t>
      </w:r>
    </w:p>
    <w:p w:rsidR="00F96114" w:rsidRPr="006478FA" w:rsidRDefault="00F96114" w:rsidP="00332307">
      <w:pPr>
        <w:spacing w:before="120" w:after="120" w:line="360" w:lineRule="auto"/>
        <w:ind w:left="850" w:hanging="850"/>
        <w:rPr>
          <w:b/>
        </w:rPr>
      </w:pPr>
      <w:r>
        <w:t>1.</w:t>
      </w:r>
      <w:r>
        <w:tab/>
        <w:t xml:space="preserve">Il-ġugarelli mqiegħda fis-suq f’konformità mad-Direttiva 2009/48/KE qabel… [OP </w:t>
      </w:r>
      <w:r>
        <w:rPr>
          <w:strike/>
        </w:rPr>
        <w:t>please insert the date = the first day of the month following 30 months after the date of entry into force of this Regulation</w:t>
      </w:r>
      <w:r>
        <w:rPr>
          <w:b/>
          <w:i/>
        </w:rPr>
        <w:t>jekk jogħġbok daħħal id-data</w:t>
      </w:r>
      <w:r w:rsidR="006478FA">
        <w:rPr>
          <w:b/>
          <w:i/>
        </w:rPr>
        <w:t xml:space="preserve"> </w:t>
      </w:r>
      <w:r>
        <w:rPr>
          <w:b/>
          <w:i/>
        </w:rPr>
        <w:t>= l-ewwel jum tax-xahar li jiġi wara 30 xahar wara d-data tad-dħul fis-seħħ ta’ dan ir-Regolament</w:t>
      </w:r>
      <w:r>
        <w:t xml:space="preserve">] </w:t>
      </w:r>
      <w:r>
        <w:rPr>
          <w:strike/>
        </w:rPr>
        <w:t>may continue to be made available on the market until</w:t>
      </w:r>
      <w:r>
        <w:rPr>
          <w:b/>
          <w:i/>
        </w:rPr>
        <w:t>jistgħu jibqgħu jitqiegħdu disponibbli fis-suq sa</w:t>
      </w:r>
      <w:r>
        <w:t xml:space="preserve"> … [OP </w:t>
      </w:r>
      <w:r>
        <w:rPr>
          <w:strike/>
        </w:rPr>
        <w:t>please insert the date = the first day of the month following 42 months after the date of entry into force of this Regulation</w:t>
      </w:r>
      <w:r>
        <w:rPr>
          <w:b/>
          <w:i/>
        </w:rPr>
        <w:t>jekk jogħġbok daħħal id-data = l-ewwel jum tax-xahar li jiġi wara 50 xahar wara d-data tad-dħul fis-seħħ ta’ dan ir-Regolament</w:t>
      </w:r>
      <w:r>
        <w:t>].</w:t>
      </w:r>
      <w:r w:rsidR="006478FA">
        <w:rPr>
          <w:b/>
        </w:rPr>
        <w:t xml:space="preserve"> [Em. 195]</w:t>
      </w:r>
    </w:p>
    <w:p w:rsidR="006478FA" w:rsidRDefault="006478FA">
      <w:pPr>
        <w:widowControl/>
        <w:rPr>
          <w:b/>
          <w:i/>
        </w:rPr>
      </w:pPr>
      <w:r>
        <w:rPr>
          <w:b/>
          <w:i/>
        </w:rPr>
        <w:br w:type="page"/>
      </w:r>
    </w:p>
    <w:p w:rsidR="00F96114" w:rsidRPr="006478FA" w:rsidRDefault="00F96114" w:rsidP="00332307">
      <w:pPr>
        <w:spacing w:before="120" w:after="120" w:line="360" w:lineRule="auto"/>
        <w:ind w:left="850" w:hanging="850"/>
        <w:rPr>
          <w:b/>
        </w:rPr>
      </w:pPr>
      <w:r>
        <w:rPr>
          <w:b/>
          <w:i/>
        </w:rPr>
        <w:lastRenderedPageBreak/>
        <w:t>1a.</w:t>
      </w:r>
      <w:r>
        <w:tab/>
      </w:r>
      <w:r>
        <w:rPr>
          <w:b/>
          <w:i/>
        </w:rPr>
        <w:t>Il-ġugarelli mqiegħda fis-suq f’konformità mad-Direttiva 2009/48/KE u li jkunu konformi ma’ dan ir-Regolament ma għandhomx jitqiesu bħala mhux konformi biss minħabba n-nuqqas ta’ passaport diġitali tal-prodotti, diment li l-istess informazzjoni li tkun tinsab fil-passaport issir disponibbli mill-manifattur fuq it-talba tal-partijiet intitolati li jkollhom aċċess għall-passaport diġitali tal-prodotti skont dan ir-Regolament.</w:t>
      </w:r>
      <w:r w:rsidR="006478FA">
        <w:rPr>
          <w:b/>
        </w:rPr>
        <w:t xml:space="preserve"> [Em. 196]</w:t>
      </w:r>
    </w:p>
    <w:p w:rsidR="00F96114" w:rsidRPr="006478FA" w:rsidRDefault="00F96114" w:rsidP="00332307">
      <w:pPr>
        <w:spacing w:before="120" w:after="120" w:line="360" w:lineRule="auto"/>
        <w:ind w:left="850" w:hanging="850"/>
        <w:rPr>
          <w:b/>
        </w:rPr>
      </w:pPr>
      <w:r>
        <w:t>2.</w:t>
      </w:r>
      <w:r>
        <w:tab/>
        <w:t>Il-Kapitolu VII ta’ dan ir-Regolament għandu japplika mutatis mutandis minflok l-Artikoli 42, 43 u 45 tad-Direttiva 2009/48/KE għall-ġugarelli li tqiegħdu fis-suq f’konformità ma’ dik id-Direttiva qabel …</w:t>
      </w:r>
      <w:r>
        <w:rPr>
          <w:strike/>
        </w:rPr>
        <w:t xml:space="preserve"> [OP please insert date: the first day of the month following 30 months after the date of entry into force of this Regulation</w:t>
      </w:r>
      <w:r>
        <w:rPr>
          <w:b/>
          <w:i/>
        </w:rPr>
        <w:t>[OP jekk jogħġbok daħħal id-data: l-ewwel jum tax-xahar li jiġi wara 30 xahar wara d-data tad-dħul fis-seħħ ta’ dan ir-Regolament</w:t>
      </w:r>
      <w:r>
        <w:t>], inkluż il-ġugarelli li għalihom diġà tkun bdiet proċedura skont l-Artikolu 42 jew 43 tad-Direttiva 2009/48/KE qabel … [</w:t>
      </w:r>
      <w:r>
        <w:rPr>
          <w:strike/>
        </w:rPr>
        <w:t>OP please insert date: the first day of the month following 30 months after the date of entry into force of this Regulation</w:t>
      </w:r>
      <w:r>
        <w:rPr>
          <w:b/>
          <w:i/>
        </w:rPr>
        <w:t>l-ewwel jum tax-xahar li jiġi wara 50 xahar wara d-data tad-dħul fis-seħħ ta’ dan ir-Regolament</w:t>
      </w:r>
      <w:r>
        <w:t>].</w:t>
      </w:r>
      <w:r w:rsidR="006478FA">
        <w:rPr>
          <w:b/>
        </w:rPr>
        <w:t xml:space="preserve"> [Em. 197]</w:t>
      </w:r>
    </w:p>
    <w:p w:rsidR="00F96114" w:rsidRPr="006478FA" w:rsidRDefault="00F96114" w:rsidP="00332307">
      <w:pPr>
        <w:spacing w:before="120" w:after="120" w:line="360" w:lineRule="auto"/>
        <w:ind w:left="850" w:hanging="850"/>
        <w:rPr>
          <w:b/>
        </w:rPr>
      </w:pPr>
      <w:r>
        <w:t>3.</w:t>
      </w:r>
      <w:r>
        <w:tab/>
        <w:t xml:space="preserve">Iċ-ċertifikati tal-eżami tat-tip tal-KE maħruġa f’konformità mal-Artikolu 20 tad-Direttiva 2009/48/KE għandhom jibqgħu validi sa … [OP </w:t>
      </w:r>
      <w:r>
        <w:rPr>
          <w:strike/>
        </w:rPr>
        <w:t>please insert date: the first day of the month following 42 months after the date of entry into force of this Regulation</w:t>
      </w:r>
      <w:r>
        <w:rPr>
          <w:b/>
          <w:i/>
        </w:rPr>
        <w:t>jekk jogħġbok daħħal id-data: l-ewwel jum tax-xahar li jiġi wara 24 xahar wara d-data tad-dħul fis-seħħ ta’ dan ir-Regolament</w:t>
      </w:r>
      <w:r>
        <w:t>], sakemm ma jkunux jiskadu qabel dik id-data.</w:t>
      </w:r>
      <w:r w:rsidR="006478FA">
        <w:rPr>
          <w:b/>
        </w:rPr>
        <w:t xml:space="preserve"> [Em. 245]</w:t>
      </w:r>
    </w:p>
    <w:p w:rsidR="006478FA" w:rsidRDefault="006478FA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  <w:jc w:val="center"/>
      </w:pPr>
      <w:r>
        <w:lastRenderedPageBreak/>
        <w:t>Artikolu 55</w:t>
      </w:r>
      <w:r>
        <w:br/>
        <w:t xml:space="preserve">Evalwazzjoni u rieżami 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1.</w:t>
      </w:r>
      <w:r>
        <w:tab/>
        <w:t>Sa… [</w:t>
      </w:r>
      <w:r>
        <w:rPr>
          <w:strike/>
        </w:rPr>
        <w:t>OP please insert the date = the first day of the month following 60 months after the date of entry into force of this Regulation</w:t>
      </w:r>
      <w:r>
        <w:rPr>
          <w:b/>
          <w:i/>
        </w:rPr>
        <w:t>l-ewwel jum tax-xahar li jiġi wara 68 xahar wara d-data tad-dħul fis-seħħ ta’ dan ir-Regolament</w:t>
      </w:r>
      <w:r>
        <w:t xml:space="preserve">], u mbagħad kull </w:t>
      </w:r>
      <w:r>
        <w:rPr>
          <w:strike/>
        </w:rPr>
        <w:t>5</w:t>
      </w:r>
      <w:r>
        <w:rPr>
          <w:b/>
          <w:i/>
        </w:rPr>
        <w:t>ħames</w:t>
      </w:r>
      <w:r>
        <w:t xml:space="preserve"> snin, il-Kummissjoni għandha tagħmel evalwazzjoni ta’ dan ir-Regolament. Il-Kummissjoni għandha tippreżenta rapport lill-Parlament Ewropew u lill-Kunsill dwar is-sejbiet ewlenin.</w:t>
      </w:r>
      <w:r>
        <w:rPr>
          <w:b/>
          <w:i/>
        </w:rPr>
        <w:t xml:space="preserve"> Ir-rapport għandu jivvaluta:</w:t>
      </w:r>
    </w:p>
    <w:p w:rsidR="00F96114" w:rsidRDefault="00F96114" w:rsidP="00332307">
      <w:pPr>
        <w:spacing w:before="120" w:after="120" w:line="360" w:lineRule="auto"/>
        <w:ind w:left="1416" w:hanging="566"/>
      </w:pPr>
      <w:r>
        <w:rPr>
          <w:b/>
          <w:i/>
        </w:rPr>
        <w:t xml:space="preserve">(1) </w:t>
      </w:r>
      <w:r w:rsidR="006478FA">
        <w:rPr>
          <w:b/>
          <w:i/>
        </w:rPr>
        <w:tab/>
      </w:r>
      <w:r>
        <w:rPr>
          <w:b/>
          <w:i/>
        </w:rPr>
        <w:t>jekk dan ir-Regolament, u b’mod partikolari d-dispożizzjonijiet fil-Kapitolu IV, kisbux l-objettiv li jiġi żgurat livell għoli ta’ protezzjoni tas-saħħa u tas-sikurezza tat-tfal u għandu jivvaluta l-possibbiltà li jiġu inklużi ġugarelli adattivi fil-kamp ta’ applikazzjoni ta’ dan ir-Regolament;</w:t>
      </w:r>
    </w:p>
    <w:p w:rsidR="00F96114" w:rsidRDefault="00F96114" w:rsidP="00332307">
      <w:pPr>
        <w:spacing w:before="120" w:after="120" w:line="360" w:lineRule="auto"/>
        <w:ind w:left="1416" w:hanging="566"/>
      </w:pPr>
      <w:r>
        <w:rPr>
          <w:b/>
          <w:i/>
        </w:rPr>
        <w:t xml:space="preserve">(2) </w:t>
      </w:r>
      <w:r w:rsidR="006478FA">
        <w:rPr>
          <w:b/>
          <w:i/>
        </w:rPr>
        <w:tab/>
      </w:r>
      <w:r>
        <w:rPr>
          <w:b/>
          <w:i/>
        </w:rPr>
        <w:t>l-effett tar-Regolament fuq is-sikurezza tal-utenti tal-ġugarelli u l-funzjonament xieraq tas-suq intern, kif ukoll sommarju dettaljat tal-effetti fuq in-negozji, inklużi l-kostijiet tal-operazzjonijiet u tal-kompetittività, b’mod partikolari għall-SMEs;</w:t>
      </w:r>
    </w:p>
    <w:p w:rsidR="006478FA" w:rsidRDefault="006478FA">
      <w:pPr>
        <w:widowControl/>
        <w:rPr>
          <w:b/>
          <w:i/>
        </w:rPr>
      </w:pPr>
      <w:r>
        <w:rPr>
          <w:b/>
          <w:i/>
        </w:rPr>
        <w:br w:type="page"/>
      </w:r>
    </w:p>
    <w:p w:rsidR="00F96114" w:rsidRPr="006478FA" w:rsidRDefault="00F96114" w:rsidP="00332307">
      <w:pPr>
        <w:spacing w:before="120" w:after="120" w:line="360" w:lineRule="auto"/>
        <w:ind w:left="1416" w:hanging="566"/>
        <w:rPr>
          <w:b/>
        </w:rPr>
      </w:pPr>
      <w:r>
        <w:rPr>
          <w:b/>
          <w:i/>
        </w:rPr>
        <w:lastRenderedPageBreak/>
        <w:t xml:space="preserve">(3) </w:t>
      </w:r>
      <w:r w:rsidR="006478FA">
        <w:rPr>
          <w:b/>
          <w:i/>
        </w:rPr>
        <w:tab/>
      </w:r>
      <w:r>
        <w:rPr>
          <w:b/>
          <w:i/>
        </w:rPr>
        <w:t>il-preżenza ta’ kromju, kadmju, merkurju u ċomb fil-ġugarelli u l-effett tagħhom fuq is-sikurezza tal-utenti tal-ġugarelli.</w:t>
      </w:r>
      <w:r w:rsidR="006478FA">
        <w:rPr>
          <w:b/>
        </w:rPr>
        <w:t xml:space="preserve"> [Em. 199]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2.</w:t>
      </w:r>
      <w:r>
        <w:tab/>
        <w:t>Meta l-Kummissjoni jkun jidhrilha li hu xieraq, mar-rapport għandha tinhemeż proposta leġiżlattiva għal emenda tad-dispożizzjonijiet rilevanti ta’ dan ir-Regolament.</w:t>
      </w:r>
    </w:p>
    <w:p w:rsidR="00F96114" w:rsidRDefault="00F96114" w:rsidP="00332307">
      <w:pPr>
        <w:spacing w:before="120" w:after="120" w:line="360" w:lineRule="auto"/>
        <w:jc w:val="center"/>
      </w:pPr>
      <w:r>
        <w:t>Artikolu 56</w:t>
      </w:r>
      <w:r>
        <w:br/>
        <w:t>Dħul fis-seħħ u applikazzjoni</w:t>
      </w:r>
    </w:p>
    <w:p w:rsidR="00F96114" w:rsidRPr="00005F82" w:rsidRDefault="00F96114" w:rsidP="00332307">
      <w:pPr>
        <w:pStyle w:val="Applicationdirecte"/>
        <w:rPr>
          <w:lang w:val="mt-MT"/>
        </w:rPr>
      </w:pPr>
      <w:r w:rsidRPr="00005F82">
        <w:rPr>
          <w:lang w:val="mt-MT"/>
        </w:rPr>
        <w:t>Dan ir-Regolament għandu jidħol fis-seħħ fl-għoxrin jum wara dak tal-pubblikazzjoni tiegħu f’</w:t>
      </w:r>
      <w:r w:rsidR="004512A2" w:rsidRPr="004512A2">
        <w:rPr>
          <w:i/>
          <w:lang w:val="mt-MT"/>
        </w:rPr>
        <w:t>Il-Ġurnal Uffiċjali tal-Unjoni Ewropea</w:t>
      </w:r>
      <w:r w:rsidRPr="00005F82">
        <w:rPr>
          <w:lang w:val="mt-MT"/>
        </w:rPr>
        <w:t>.</w:t>
      </w:r>
    </w:p>
    <w:p w:rsidR="00F96114" w:rsidRDefault="00F96114" w:rsidP="00332307">
      <w:pPr>
        <w:pStyle w:val="Applicationdirecte"/>
      </w:pPr>
      <w:r>
        <w:t>Għandu japplika minn… [OP please insert the date = the first day of the month following 30 months after the date of entry into force of this Regulation].</w:t>
      </w:r>
    </w:p>
    <w:p w:rsidR="00F96114" w:rsidRPr="006478FA" w:rsidRDefault="00F96114" w:rsidP="00332307">
      <w:pPr>
        <w:pStyle w:val="Applicationdirecte"/>
        <w:rPr>
          <w:b/>
        </w:rPr>
      </w:pPr>
      <w:r>
        <w:t>Madankollu, l-Artikoli</w:t>
      </w:r>
      <w:r>
        <w:rPr>
          <w:b/>
          <w:i/>
        </w:rPr>
        <w:t xml:space="preserve"> 2(3),</w:t>
      </w:r>
      <w:r>
        <w:t xml:space="preserve"> 17(10), 24 sa 40, u 46 sa 52, għandhom japplikaw minn</w:t>
      </w:r>
      <w:r>
        <w:rPr>
          <w:b/>
          <w:i/>
        </w:rPr>
        <w:t xml:space="preserve"> … [id-data tad-dħul fis-seħħ ta’ dan ir-Regolament</w:t>
      </w:r>
      <w:r>
        <w:rPr>
          <w:strike/>
        </w:rPr>
        <w:t>… [OP: please insert the date of entry into force of this Regulation</w:t>
      </w:r>
      <w:r>
        <w:t>].</w:t>
      </w:r>
      <w:r w:rsidR="006478FA">
        <w:rPr>
          <w:b/>
        </w:rPr>
        <w:t xml:space="preserve"> [Em. </w:t>
      </w:r>
      <w:r w:rsidR="006478FA">
        <w:rPr>
          <w:b/>
          <w:lang w:val="mt-MT"/>
        </w:rPr>
        <w:t>200</w:t>
      </w:r>
      <w:r w:rsidR="006478FA">
        <w:rPr>
          <w:b/>
        </w:rPr>
        <w:t>]</w:t>
      </w:r>
    </w:p>
    <w:p w:rsidR="00F96114" w:rsidRDefault="00F96114" w:rsidP="00332307">
      <w:pPr>
        <w:pStyle w:val="Applicationdirecte"/>
      </w:pPr>
      <w:r>
        <w:t>Dan ir-Regolament għandu jorbot fl-intier tiegħu u japplika direttament fl-Istati Membri kollha.</w:t>
      </w:r>
    </w:p>
    <w:p w:rsidR="00F96114" w:rsidRDefault="00F96114" w:rsidP="00332307">
      <w:pPr>
        <w:pStyle w:val="Fait"/>
        <w:spacing w:after="120"/>
      </w:pPr>
      <w:r>
        <w:t xml:space="preserve">Magħmul fi </w:t>
      </w:r>
      <w:r w:rsidR="004512A2">
        <w:t>…</w:t>
      </w:r>
      <w:r>
        <w:t>,</w:t>
      </w:r>
    </w:p>
    <w:p w:rsidR="00F96114" w:rsidRDefault="00F96114" w:rsidP="00332307">
      <w:pPr>
        <w:pStyle w:val="SignatureInstitution"/>
        <w:spacing w:before="120" w:after="120"/>
      </w:pPr>
      <w:r>
        <w:t>Għall-Parlament Ewropew</w:t>
      </w:r>
      <w:r>
        <w:tab/>
        <w:t>Għall-Kunsill</w:t>
      </w:r>
    </w:p>
    <w:p w:rsidR="00F96114" w:rsidRPr="007A26F9" w:rsidRDefault="00F96114" w:rsidP="00332307">
      <w:pPr>
        <w:pStyle w:val="SignaturePersonne"/>
        <w:spacing w:before="120" w:after="120"/>
        <w:rPr>
          <w:lang w:val="it-IT"/>
        </w:rPr>
      </w:pPr>
      <w:r w:rsidRPr="007A26F9">
        <w:rPr>
          <w:lang w:val="it-IT"/>
        </w:rPr>
        <w:t>Il-President</w:t>
      </w:r>
      <w:r w:rsidRPr="007A26F9">
        <w:rPr>
          <w:lang w:val="it-IT"/>
        </w:rPr>
        <w:tab/>
        <w:t>Il-President</w:t>
      </w:r>
    </w:p>
    <w:p w:rsidR="00F96114" w:rsidRPr="007A26F9" w:rsidRDefault="00F96114" w:rsidP="00332307">
      <w:pPr>
        <w:spacing w:before="120" w:after="120" w:line="360" w:lineRule="auto"/>
        <w:rPr>
          <w:lang w:val="it-IT"/>
        </w:rPr>
        <w:sectPr w:rsidR="00F96114" w:rsidRPr="007A26F9" w:rsidSect="00005F82">
          <w:footnotePr>
            <w:numRestart w:val="eachSect"/>
          </w:footnotePr>
          <w:type w:val="continuous"/>
          <w:pgSz w:w="11909" w:h="16834"/>
          <w:pgMar w:top="1134" w:right="1417" w:bottom="1417" w:left="1417" w:header="1134" w:footer="567" w:gutter="0"/>
          <w:cols w:space="720"/>
        </w:sectPr>
      </w:pPr>
    </w:p>
    <w:p w:rsidR="00F96114" w:rsidRPr="007A26F9" w:rsidRDefault="00F96114" w:rsidP="00332307">
      <w:pPr>
        <w:pStyle w:val="Normale"/>
        <w:jc w:val="center"/>
        <w:rPr>
          <w:lang w:val="it-IT"/>
        </w:rPr>
      </w:pPr>
      <w:r w:rsidRPr="007A26F9">
        <w:rPr>
          <w:lang w:val="it-IT"/>
        </w:rPr>
        <w:lastRenderedPageBreak/>
        <w:t>ANNESS I</w:t>
      </w:r>
    </w:p>
    <w:p w:rsidR="00F96114" w:rsidRPr="007A26F9" w:rsidRDefault="00F96114" w:rsidP="00332307">
      <w:pPr>
        <w:pStyle w:val="Applicationdirecte"/>
        <w:rPr>
          <w:lang w:val="it-IT"/>
        </w:rPr>
      </w:pPr>
      <w:r w:rsidRPr="007A26F9">
        <w:rPr>
          <w:lang w:val="it-IT"/>
        </w:rPr>
        <w:t xml:space="preserve">PRODOTTI LI DAN IR-REGOLAMENT MA JAPPLIKAX GĦALIHOM </w:t>
      </w:r>
    </w:p>
    <w:p w:rsidR="00F96114" w:rsidRPr="007A26F9" w:rsidRDefault="006478FA" w:rsidP="006478FA">
      <w:pPr>
        <w:spacing w:before="120" w:after="120" w:line="360" w:lineRule="auto"/>
        <w:rPr>
          <w:lang w:val="it-IT"/>
        </w:rPr>
      </w:pPr>
      <w:r>
        <w:rPr>
          <w:lang w:val="it-IT"/>
        </w:rPr>
        <w:t>Parti I</w:t>
      </w:r>
      <w:r w:rsidRPr="0027555A">
        <w:rPr>
          <w:noProof/>
          <w:szCs w:val="24"/>
          <w:lang w:eastAsia="fr-BE"/>
        </w:rPr>
        <w:t xml:space="preserve"> – </w:t>
      </w:r>
      <w:r w:rsidR="00F96114" w:rsidRPr="007A26F9">
        <w:rPr>
          <w:lang w:val="it-IT"/>
        </w:rPr>
        <w:t>Ġugarelli esklużi mill-kamp ta’ applikazzjoni ta’ dan ir-Regolament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Tagħmir tal-bandli maħsub għall-użu pubbliku;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2.</w:t>
      </w:r>
      <w:r w:rsidRPr="007A26F9">
        <w:rPr>
          <w:lang w:val="it-IT"/>
        </w:rPr>
        <w:tab/>
        <w:t>magni tal-logħob awtomatiċi, imħaddma bil-muniti jew le, maħsuba għall-użu pubbliku;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3.</w:t>
      </w:r>
      <w:r w:rsidRPr="007A26F9">
        <w:rPr>
          <w:lang w:val="it-IT"/>
        </w:rPr>
        <w:tab/>
        <w:t>vetturi tal-logħob mgħammra b’magni tal-kombustjoni;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4.</w:t>
      </w:r>
      <w:r w:rsidRPr="007A26F9">
        <w:rPr>
          <w:lang w:val="it-IT"/>
        </w:rPr>
        <w:tab/>
        <w:t>ferroviji tal-logħob li jaħdmu bl-istim</w:t>
      </w:r>
    </w:p>
    <w:p w:rsidR="00F96114" w:rsidRPr="007A26F9" w:rsidRDefault="006478FA" w:rsidP="006478FA">
      <w:pPr>
        <w:spacing w:before="120" w:after="120" w:line="360" w:lineRule="auto"/>
        <w:rPr>
          <w:lang w:val="it-IT"/>
        </w:rPr>
      </w:pPr>
      <w:r>
        <w:rPr>
          <w:lang w:val="it-IT"/>
        </w:rPr>
        <w:t>Parti II</w:t>
      </w:r>
      <w:r w:rsidRPr="0027555A">
        <w:rPr>
          <w:noProof/>
          <w:szCs w:val="24"/>
          <w:lang w:eastAsia="fr-BE"/>
        </w:rPr>
        <w:t xml:space="preserve"> – </w:t>
      </w:r>
      <w:r w:rsidR="00F96114" w:rsidRPr="007A26F9">
        <w:rPr>
          <w:lang w:val="it-IT"/>
        </w:rPr>
        <w:t xml:space="preserve">Prodotti mhux meqjusa bħala ġugarelli skont it-tifsira ta’ dan ir-Regolament </w:t>
      </w:r>
    </w:p>
    <w:p w:rsidR="00F96114" w:rsidRPr="007A26F9" w:rsidRDefault="006478FA" w:rsidP="00332307">
      <w:pPr>
        <w:spacing w:before="120" w:after="120" w:line="360" w:lineRule="auto"/>
        <w:ind w:left="850" w:hanging="850"/>
        <w:rPr>
          <w:lang w:val="it-IT"/>
        </w:rPr>
      </w:pPr>
      <w:r>
        <w:rPr>
          <w:lang w:val="it-IT"/>
        </w:rPr>
        <w:t>1</w:t>
      </w:r>
      <w:r w:rsidR="00F96114" w:rsidRPr="007A26F9">
        <w:rPr>
          <w:lang w:val="it-IT"/>
        </w:rPr>
        <w:t>.</w:t>
      </w:r>
      <w:r w:rsidR="00F96114" w:rsidRPr="007A26F9">
        <w:rPr>
          <w:lang w:val="it-IT"/>
        </w:rPr>
        <w:tab/>
        <w:t>Oġġetti dekorattivi għall-festi u għaċ-ċelebrazzjonijiet;</w:t>
      </w:r>
    </w:p>
    <w:p w:rsidR="00F96114" w:rsidRPr="007A26F9" w:rsidRDefault="006478FA" w:rsidP="00332307">
      <w:pPr>
        <w:spacing w:before="120" w:after="120" w:line="360" w:lineRule="auto"/>
        <w:ind w:left="850" w:hanging="850"/>
        <w:rPr>
          <w:lang w:val="it-IT"/>
        </w:rPr>
      </w:pPr>
      <w:r>
        <w:rPr>
          <w:lang w:val="it-IT"/>
        </w:rPr>
        <w:t>2</w:t>
      </w:r>
      <w:r w:rsidR="00F96114" w:rsidRPr="007A26F9">
        <w:rPr>
          <w:lang w:val="it-IT"/>
        </w:rPr>
        <w:t>.</w:t>
      </w:r>
      <w:r w:rsidR="00F96114" w:rsidRPr="007A26F9">
        <w:rPr>
          <w:lang w:val="it-IT"/>
        </w:rPr>
        <w:tab/>
        <w:t>prodotti għall-kollezzjonisti, dment li l-prodott jew l-imballaġġ tiegħu jkollu indikazzjoni viżibbli u leġibbli li hu maħsub għall-kollezzjonisti ta’ 14-il sena jew akbar. Eżempji ta’ din il-kategorija huma: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(a)</w:t>
      </w:r>
      <w:r w:rsidRPr="007A26F9">
        <w:rPr>
          <w:lang w:val="it-IT"/>
        </w:rPr>
        <w:tab/>
        <w:t>mudelli bi skala preċiża;</w:t>
      </w:r>
    </w:p>
    <w:p w:rsidR="006478FA" w:rsidRDefault="006478FA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lastRenderedPageBreak/>
        <w:t>(b)</w:t>
      </w:r>
      <w:r w:rsidRPr="007A26F9">
        <w:rPr>
          <w:lang w:val="it-IT"/>
        </w:rPr>
        <w:tab/>
        <w:t>kitts għall-assemblaġġ tal-mudelli bi skala preċiża;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(c)</w:t>
      </w:r>
      <w:r w:rsidRPr="007A26F9">
        <w:rPr>
          <w:lang w:val="it-IT"/>
        </w:rPr>
        <w:tab/>
        <w:t>pupi folkoristiċi u dekorattivi u oġġetti simili oħra;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(d)</w:t>
      </w:r>
      <w:r w:rsidRPr="007A26F9">
        <w:rPr>
          <w:lang w:val="sv-SE"/>
        </w:rPr>
        <w:tab/>
        <w:t>repliki storiċi tal-ġugarelli; u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es-ES"/>
        </w:rPr>
      </w:pPr>
      <w:r w:rsidRPr="007A26F9">
        <w:rPr>
          <w:lang w:val="es-ES"/>
        </w:rPr>
        <w:t>(e)</w:t>
      </w:r>
      <w:r w:rsidRPr="007A26F9">
        <w:rPr>
          <w:lang w:val="es-ES"/>
        </w:rPr>
        <w:tab/>
        <w:t>riproduzzjonijiet tal-armi tan-nar;</w:t>
      </w:r>
    </w:p>
    <w:p w:rsidR="00F96114" w:rsidRPr="006478FA" w:rsidRDefault="006478FA" w:rsidP="00332307">
      <w:pPr>
        <w:spacing w:before="120" w:after="120" w:line="360" w:lineRule="auto"/>
        <w:ind w:left="850" w:hanging="850"/>
        <w:rPr>
          <w:b/>
          <w:lang w:val="es-ES"/>
        </w:rPr>
      </w:pPr>
      <w:r>
        <w:rPr>
          <w:lang w:val="es-ES"/>
        </w:rPr>
        <w:t>3</w:t>
      </w:r>
      <w:r w:rsidR="00F96114" w:rsidRPr="007A26F9">
        <w:rPr>
          <w:lang w:val="es-ES"/>
        </w:rPr>
        <w:t>.</w:t>
      </w:r>
      <w:r w:rsidR="00F96114" w:rsidRPr="007A26F9">
        <w:rPr>
          <w:lang w:val="es-ES"/>
        </w:rPr>
        <w:tab/>
        <w:t xml:space="preserve">tagħmir tal-isports, </w:t>
      </w:r>
      <w:r w:rsidR="00F96114" w:rsidRPr="007A26F9">
        <w:rPr>
          <w:strike/>
          <w:lang w:val="es-ES"/>
        </w:rPr>
        <w:t>inkluż</w:t>
      </w:r>
      <w:r w:rsidR="00F96114" w:rsidRPr="007A26F9">
        <w:rPr>
          <w:b/>
          <w:i/>
          <w:lang w:val="es-ES"/>
        </w:rPr>
        <w:t>inklużi</w:t>
      </w:r>
      <w:r w:rsidR="00F96114" w:rsidRPr="007A26F9">
        <w:rPr>
          <w:lang w:val="es-ES"/>
        </w:rPr>
        <w:t xml:space="preserve"> roller skates, inline skates u </w:t>
      </w:r>
      <w:r w:rsidR="00F96114" w:rsidRPr="007A26F9">
        <w:rPr>
          <w:b/>
          <w:i/>
          <w:lang w:val="es-ES"/>
        </w:rPr>
        <w:t xml:space="preserve">mezzi oħra ta’ trasport, bħal </w:t>
      </w:r>
      <w:r w:rsidR="00F96114" w:rsidRPr="007A26F9">
        <w:rPr>
          <w:lang w:val="es-ES"/>
        </w:rPr>
        <w:t>skateboards</w:t>
      </w:r>
      <w:r w:rsidR="00F96114" w:rsidRPr="007A26F9">
        <w:rPr>
          <w:b/>
          <w:i/>
          <w:lang w:val="es-ES"/>
        </w:rPr>
        <w:t xml:space="preserve"> u scooters</w:t>
      </w:r>
      <w:r w:rsidR="00F96114" w:rsidRPr="007A26F9">
        <w:rPr>
          <w:lang w:val="es-ES"/>
        </w:rPr>
        <w:t xml:space="preserve"> maħsuba għat-tfal b’massa tal-ġisem ta’ aktar minn </w:t>
      </w:r>
      <w:r w:rsidR="00F96114" w:rsidRPr="007A26F9">
        <w:rPr>
          <w:strike/>
          <w:lang w:val="es-ES"/>
        </w:rPr>
        <w:t>20kg</w:t>
      </w:r>
      <w:r w:rsidR="00F96114" w:rsidRPr="007A26F9">
        <w:rPr>
          <w:b/>
          <w:i/>
          <w:lang w:val="es-ES"/>
        </w:rPr>
        <w:t>20 kg</w:t>
      </w:r>
      <w:r w:rsidR="00F96114" w:rsidRPr="007A26F9">
        <w:rPr>
          <w:lang w:val="es-ES"/>
        </w:rPr>
        <w:t>;</w:t>
      </w:r>
      <w:r>
        <w:rPr>
          <w:b/>
          <w:lang w:val="es-ES"/>
        </w:rPr>
        <w:t xml:space="preserve"> [Em. 201]</w:t>
      </w:r>
    </w:p>
    <w:p w:rsidR="00F96114" w:rsidRPr="007A26F9" w:rsidRDefault="006478FA" w:rsidP="00332307">
      <w:pPr>
        <w:spacing w:before="120" w:after="120" w:line="360" w:lineRule="auto"/>
        <w:ind w:left="850" w:hanging="850"/>
        <w:rPr>
          <w:lang w:val="es-ES"/>
        </w:rPr>
      </w:pPr>
      <w:r>
        <w:rPr>
          <w:lang w:val="es-ES"/>
        </w:rPr>
        <w:t>4</w:t>
      </w:r>
      <w:r w:rsidR="00F96114" w:rsidRPr="007A26F9">
        <w:rPr>
          <w:lang w:val="es-ES"/>
        </w:rPr>
        <w:t>.</w:t>
      </w:r>
      <w:r w:rsidR="00F96114" w:rsidRPr="007A26F9">
        <w:rPr>
          <w:lang w:val="es-ES"/>
        </w:rPr>
        <w:tab/>
        <w:t>roti bl-għoli massimu tas-sit sa 435 mm, imkejjel bħala d-distanza wieqfa mill-art sa wiċċ is-sit, bis-sit mimdud u s-sedil aġġustat għall-aktar pożizzjoni baxxa possibbli;</w:t>
      </w:r>
    </w:p>
    <w:p w:rsidR="00F96114" w:rsidRPr="006478FA" w:rsidRDefault="006478FA" w:rsidP="00332307">
      <w:pPr>
        <w:spacing w:before="120" w:after="120" w:line="360" w:lineRule="auto"/>
        <w:ind w:left="850" w:hanging="850"/>
        <w:rPr>
          <w:b/>
          <w:lang w:val="es-ES"/>
        </w:rPr>
      </w:pPr>
      <w:r>
        <w:rPr>
          <w:strike/>
          <w:lang w:val="es-ES"/>
        </w:rPr>
        <w:t>5</w:t>
      </w:r>
      <w:r w:rsidR="00F96114" w:rsidRPr="007A26F9">
        <w:rPr>
          <w:strike/>
          <w:lang w:val="es-ES"/>
        </w:rPr>
        <w:t>.</w:t>
      </w:r>
      <w:r w:rsidR="00F96114" w:rsidRPr="007A26F9">
        <w:rPr>
          <w:lang w:val="es-ES"/>
        </w:rPr>
        <w:tab/>
      </w:r>
      <w:r w:rsidR="00F96114" w:rsidRPr="007A26F9">
        <w:rPr>
          <w:strike/>
          <w:lang w:val="es-ES"/>
        </w:rPr>
        <w:t>roti, skuters u mezzi oħra tat-trasport disinjati għall-isport jew maħsuba għall-ivvjaġġar fuq toroq pubbliċi jew mogħdijiet pubbliċi;</w:t>
      </w:r>
      <w:r w:rsidRPr="006478FA">
        <w:rPr>
          <w:rFonts w:ascii="Times New Roman Bold" w:hAnsi="Times New Roman Bold"/>
          <w:b/>
          <w:lang w:val="es-ES"/>
        </w:rPr>
        <w:t xml:space="preserve"> [Em. 202]</w:t>
      </w:r>
    </w:p>
    <w:p w:rsidR="00F96114" w:rsidRPr="007A26F9" w:rsidRDefault="006478FA" w:rsidP="00332307">
      <w:pPr>
        <w:spacing w:before="120" w:after="120" w:line="360" w:lineRule="auto"/>
        <w:ind w:left="850" w:hanging="850"/>
        <w:rPr>
          <w:lang w:val="es-ES"/>
        </w:rPr>
      </w:pPr>
      <w:r>
        <w:rPr>
          <w:lang w:val="es-ES"/>
        </w:rPr>
        <w:t>6</w:t>
      </w:r>
      <w:r w:rsidR="00F96114" w:rsidRPr="007A26F9">
        <w:rPr>
          <w:lang w:val="es-ES"/>
        </w:rPr>
        <w:t>.</w:t>
      </w:r>
      <w:r w:rsidR="00F96114" w:rsidRPr="007A26F9">
        <w:rPr>
          <w:lang w:val="es-ES"/>
        </w:rPr>
        <w:tab/>
        <w:t>vetturi li jaħdmu bl-elettriku maħsuba għall-ivvjaġġar fuq toroq pubbliċi, mogħdijiet pubbliċi jew il-bankini tagħhom;</w:t>
      </w:r>
    </w:p>
    <w:p w:rsidR="006478FA" w:rsidRDefault="006478FA">
      <w:pPr>
        <w:widowControl/>
        <w:rPr>
          <w:lang w:val="es-ES"/>
        </w:rPr>
      </w:pPr>
      <w:r>
        <w:rPr>
          <w:lang w:val="es-ES"/>
        </w:rPr>
        <w:br w:type="page"/>
      </w:r>
    </w:p>
    <w:p w:rsidR="00F96114" w:rsidRPr="007A26F9" w:rsidRDefault="006478FA" w:rsidP="00332307">
      <w:pPr>
        <w:spacing w:before="120" w:after="120" w:line="360" w:lineRule="auto"/>
        <w:ind w:left="850" w:hanging="850"/>
        <w:rPr>
          <w:lang w:val="es-ES"/>
        </w:rPr>
      </w:pPr>
      <w:r>
        <w:rPr>
          <w:lang w:val="es-ES"/>
        </w:rPr>
        <w:lastRenderedPageBreak/>
        <w:t>7</w:t>
      </w:r>
      <w:r w:rsidR="00F96114" w:rsidRPr="007A26F9">
        <w:rPr>
          <w:lang w:val="es-ES"/>
        </w:rPr>
        <w:t>.</w:t>
      </w:r>
      <w:r w:rsidR="00F96114" w:rsidRPr="007A26F9">
        <w:rPr>
          <w:lang w:val="es-ES"/>
        </w:rPr>
        <w:tab/>
        <w:t>tagħmir tal-ilma maħsub biex jintuża fl-ilma fond u tagħmir għat-tagħlim tal-għawm mit-tfal, bħal swim seats u għajnuniet għall-għawm;</w:t>
      </w:r>
    </w:p>
    <w:p w:rsidR="00F96114" w:rsidRPr="007A26F9" w:rsidRDefault="006478FA" w:rsidP="00332307">
      <w:pPr>
        <w:spacing w:before="120" w:after="120" w:line="360" w:lineRule="auto"/>
        <w:ind w:left="850" w:hanging="850"/>
        <w:rPr>
          <w:lang w:val="es-ES"/>
        </w:rPr>
      </w:pPr>
      <w:r>
        <w:rPr>
          <w:lang w:val="es-ES"/>
        </w:rPr>
        <w:t>8</w:t>
      </w:r>
      <w:r w:rsidR="00F96114" w:rsidRPr="007A26F9">
        <w:rPr>
          <w:lang w:val="es-ES"/>
        </w:rPr>
        <w:t>.</w:t>
      </w:r>
      <w:r w:rsidR="00F96114" w:rsidRPr="007A26F9">
        <w:rPr>
          <w:lang w:val="es-ES"/>
        </w:rPr>
        <w:tab/>
        <w:t>puzzles b’aktar minn 500 biċċa;</w:t>
      </w:r>
    </w:p>
    <w:p w:rsidR="00F96114" w:rsidRPr="007A26F9" w:rsidRDefault="006478FA" w:rsidP="00332307">
      <w:pPr>
        <w:spacing w:before="120" w:after="120" w:line="360" w:lineRule="auto"/>
        <w:ind w:left="850" w:hanging="850"/>
        <w:rPr>
          <w:lang w:val="es-ES"/>
        </w:rPr>
      </w:pPr>
      <w:r>
        <w:rPr>
          <w:lang w:val="es-ES"/>
        </w:rPr>
        <w:t>9</w:t>
      </w:r>
      <w:r w:rsidR="00F96114" w:rsidRPr="007A26F9">
        <w:rPr>
          <w:lang w:val="es-ES"/>
        </w:rPr>
        <w:t>.</w:t>
      </w:r>
      <w:r w:rsidR="00F96114" w:rsidRPr="007A26F9">
        <w:rPr>
          <w:lang w:val="es-ES"/>
        </w:rPr>
        <w:tab/>
        <w:t>xkubetti u pistoli li jużaw gass ikkumpressat, għajr l-ixkubetti tal-ilma u pistoli tal-ilma, u l-qwies (tal-vleġeġ) li jkunu itwal minn 120cm;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es-ES"/>
        </w:rPr>
      </w:pPr>
      <w:r w:rsidRPr="007A26F9">
        <w:rPr>
          <w:lang w:val="es-ES"/>
        </w:rPr>
        <w:t>1</w:t>
      </w:r>
      <w:r w:rsidR="006478FA">
        <w:rPr>
          <w:lang w:val="es-ES"/>
        </w:rPr>
        <w:t>0</w:t>
      </w:r>
      <w:r w:rsidRPr="007A26F9">
        <w:rPr>
          <w:lang w:val="es-ES"/>
        </w:rPr>
        <w:t>.</w:t>
      </w:r>
      <w:r w:rsidRPr="007A26F9">
        <w:rPr>
          <w:lang w:val="es-ES"/>
        </w:rPr>
        <w:tab/>
        <w:t>logħob tan-nar, inkluż il-percussion caps li ma jkunux iddisinjati speċifikament bħala ġugarelli;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</w:t>
      </w:r>
      <w:r w:rsidR="006478FA">
        <w:rPr>
          <w:lang w:val="sv-SE"/>
        </w:rPr>
        <w:t>1</w:t>
      </w:r>
      <w:r w:rsidRPr="007A26F9">
        <w:rPr>
          <w:lang w:val="sv-SE"/>
        </w:rPr>
        <w:t>.</w:t>
      </w:r>
      <w:r w:rsidRPr="007A26F9">
        <w:rPr>
          <w:lang w:val="sv-SE"/>
        </w:rPr>
        <w:tab/>
        <w:t>prodotti u logħob li jużaw missili bil-ponta, bħal settijiet tad-darts bil-ponot metalliċi;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</w:t>
      </w:r>
      <w:r w:rsidR="006478FA">
        <w:rPr>
          <w:lang w:val="sv-SE"/>
        </w:rPr>
        <w:t>2</w:t>
      </w:r>
      <w:r w:rsidRPr="007A26F9">
        <w:rPr>
          <w:lang w:val="sv-SE"/>
        </w:rPr>
        <w:t>.</w:t>
      </w:r>
      <w:r w:rsidRPr="007A26F9">
        <w:rPr>
          <w:lang w:val="sv-SE"/>
        </w:rPr>
        <w:tab/>
        <w:t>Prodotti edukattivi funzjonali, bħal fran elettriċi, ħadidiet tal-mogħdija jew prodotti funzjonali oħra mħaddma b’vultaġġ nominali aktar minn 24 volt u li jinbiegħu esklużivament għal skopijiet ta’ tagħlim bis-superviżjoni adulta.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</w:t>
      </w:r>
      <w:r w:rsidR="006478FA">
        <w:rPr>
          <w:lang w:val="sv-SE"/>
        </w:rPr>
        <w:t>3</w:t>
      </w:r>
      <w:r w:rsidRPr="007A26F9">
        <w:rPr>
          <w:lang w:val="sv-SE"/>
        </w:rPr>
        <w:t>.</w:t>
      </w:r>
      <w:r w:rsidRPr="007A26F9">
        <w:rPr>
          <w:lang w:val="sv-SE"/>
        </w:rPr>
        <w:tab/>
        <w:t>prodotti maħsuba għal skopijiet edukattivi fl-iskejjel jew f’kuntesti pedagoġiċi oħra bis-sorveljanza ta’ edukatur adult, bħal tagħmir tax-xjenza;</w:t>
      </w:r>
    </w:p>
    <w:p w:rsidR="006478FA" w:rsidRDefault="006478FA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6478FA" w:rsidRDefault="00F96114" w:rsidP="00332307">
      <w:pPr>
        <w:spacing w:before="120" w:after="120" w:line="360" w:lineRule="auto"/>
        <w:ind w:left="850" w:hanging="850"/>
        <w:rPr>
          <w:b/>
          <w:lang w:val="sv-SE"/>
        </w:rPr>
      </w:pPr>
      <w:r w:rsidRPr="007A26F9">
        <w:rPr>
          <w:lang w:val="sv-SE"/>
        </w:rPr>
        <w:lastRenderedPageBreak/>
        <w:t>1</w:t>
      </w:r>
      <w:r w:rsidR="006478FA">
        <w:rPr>
          <w:lang w:val="sv-SE"/>
        </w:rPr>
        <w:t>4</w:t>
      </w:r>
      <w:r w:rsidRPr="007A26F9">
        <w:rPr>
          <w:lang w:val="sv-SE"/>
        </w:rPr>
        <w:t>.</w:t>
      </w:r>
      <w:r w:rsidRPr="007A26F9">
        <w:rPr>
          <w:lang w:val="sv-SE"/>
        </w:rPr>
        <w:tab/>
        <w:t xml:space="preserve">tagħmir elettroniku, bħal kompjuters personali u game consoles, użati biex jinkiseb aċċess għal software interattiv u l-periferali </w:t>
      </w:r>
      <w:r w:rsidRPr="007A26F9">
        <w:rPr>
          <w:b/>
          <w:i/>
          <w:lang w:val="sv-SE"/>
        </w:rPr>
        <w:t xml:space="preserve">jew il-komponenti </w:t>
      </w:r>
      <w:r w:rsidRPr="007A26F9">
        <w:rPr>
          <w:lang w:val="sv-SE"/>
        </w:rPr>
        <w:t xml:space="preserve">assoċjati </w:t>
      </w:r>
      <w:r w:rsidRPr="007A26F9">
        <w:rPr>
          <w:strike/>
          <w:lang w:val="sv-SE"/>
        </w:rPr>
        <w:t>tiegħu, jekk it-tagħmir</w:t>
      </w:r>
      <w:r w:rsidRPr="007A26F9">
        <w:rPr>
          <w:b/>
          <w:i/>
          <w:lang w:val="sv-SE"/>
        </w:rPr>
        <w:t>magħhom, diment li t-tagħmir</w:t>
      </w:r>
      <w:r w:rsidRPr="007A26F9">
        <w:rPr>
          <w:lang w:val="sv-SE"/>
        </w:rPr>
        <w:t xml:space="preserve"> elettroniku jew il-periferali</w:t>
      </w:r>
      <w:r w:rsidRPr="007A26F9">
        <w:rPr>
          <w:b/>
          <w:i/>
          <w:lang w:val="sv-SE"/>
        </w:rPr>
        <w:t xml:space="preserve"> jew il-komponenti</w:t>
      </w:r>
      <w:r w:rsidRPr="007A26F9">
        <w:rPr>
          <w:lang w:val="sv-SE"/>
        </w:rPr>
        <w:t xml:space="preserve"> assoċjati ma jkunux iddisinjati b’mod speċifiku għat-tfal u mmirati għalihom u jkollhom valur tal-logħob minnhom infushom, bħal kompjuters personali, tastieri, joy sticks jew roti tas-sewqan iddisinjati b’mod speċjali għal hekk</w:t>
      </w:r>
      <w:r w:rsidRPr="006478FA">
        <w:rPr>
          <w:lang w:val="sv-SE"/>
        </w:rPr>
        <w:t>;</w:t>
      </w:r>
      <w:r w:rsidR="006478FA">
        <w:rPr>
          <w:b/>
          <w:lang w:val="sv-SE"/>
        </w:rPr>
        <w:t xml:space="preserve"> [Em. 203]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</w:t>
      </w:r>
      <w:r w:rsidR="006478FA">
        <w:rPr>
          <w:lang w:val="sv-SE"/>
        </w:rPr>
        <w:t>5</w:t>
      </w:r>
      <w:r w:rsidRPr="007A26F9">
        <w:rPr>
          <w:lang w:val="sv-SE"/>
        </w:rPr>
        <w:t>.</w:t>
      </w:r>
      <w:r w:rsidRPr="007A26F9">
        <w:rPr>
          <w:lang w:val="sv-SE"/>
        </w:rPr>
        <w:tab/>
        <w:t>software interattiv, maħsub għad-divertiment, bħal-logħob tal-kompjuter u l-mezzi tal-ħżin tagħhom;</w:t>
      </w:r>
    </w:p>
    <w:p w:rsidR="00F96114" w:rsidRPr="007A26F9" w:rsidRDefault="006478FA" w:rsidP="00332307">
      <w:pPr>
        <w:spacing w:before="120" w:after="120" w:line="360" w:lineRule="auto"/>
        <w:ind w:left="850" w:hanging="850"/>
        <w:rPr>
          <w:lang w:val="sv-SE"/>
        </w:rPr>
      </w:pPr>
      <w:r>
        <w:rPr>
          <w:lang w:val="sv-SE"/>
        </w:rPr>
        <w:t>16</w:t>
      </w:r>
      <w:r w:rsidR="00F96114" w:rsidRPr="007A26F9">
        <w:rPr>
          <w:lang w:val="sv-SE"/>
        </w:rPr>
        <w:t>.</w:t>
      </w:r>
      <w:r w:rsidR="00F96114" w:rsidRPr="007A26F9">
        <w:rPr>
          <w:lang w:val="sv-SE"/>
        </w:rPr>
        <w:tab/>
        <w:t>gażażi tat-trabi;</w:t>
      </w:r>
    </w:p>
    <w:p w:rsidR="00F96114" w:rsidRPr="007A26F9" w:rsidRDefault="006478FA" w:rsidP="00332307">
      <w:pPr>
        <w:spacing w:before="120" w:after="120" w:line="360" w:lineRule="auto"/>
        <w:ind w:left="850" w:hanging="850"/>
        <w:rPr>
          <w:lang w:val="sv-SE"/>
        </w:rPr>
      </w:pPr>
      <w:r>
        <w:rPr>
          <w:lang w:val="sv-SE"/>
        </w:rPr>
        <w:t>17</w:t>
      </w:r>
      <w:r w:rsidR="00F96114" w:rsidRPr="007A26F9">
        <w:rPr>
          <w:lang w:val="sv-SE"/>
        </w:rPr>
        <w:t>.</w:t>
      </w:r>
      <w:r w:rsidR="00F96114" w:rsidRPr="007A26F9">
        <w:rPr>
          <w:lang w:val="sv-SE"/>
        </w:rPr>
        <w:tab/>
        <w:t>tidwil divertenti għat-tfal;</w:t>
      </w:r>
    </w:p>
    <w:p w:rsidR="00F96114" w:rsidRPr="007A26F9" w:rsidRDefault="006478FA" w:rsidP="00332307">
      <w:pPr>
        <w:spacing w:before="120" w:after="120" w:line="360" w:lineRule="auto"/>
        <w:ind w:left="850" w:hanging="850"/>
        <w:rPr>
          <w:lang w:val="sv-SE"/>
        </w:rPr>
      </w:pPr>
      <w:r>
        <w:rPr>
          <w:lang w:val="sv-SE"/>
        </w:rPr>
        <w:t>18</w:t>
      </w:r>
      <w:r w:rsidR="00F96114" w:rsidRPr="007A26F9">
        <w:rPr>
          <w:lang w:val="sv-SE"/>
        </w:rPr>
        <w:t>.</w:t>
      </w:r>
      <w:r w:rsidR="00F96114" w:rsidRPr="007A26F9">
        <w:rPr>
          <w:lang w:val="sv-SE"/>
        </w:rPr>
        <w:tab/>
        <w:t>transformers elettriċi għall-ġugarelli;</w:t>
      </w:r>
    </w:p>
    <w:p w:rsidR="00F96114" w:rsidRPr="007A26F9" w:rsidRDefault="006478FA" w:rsidP="00332307">
      <w:pPr>
        <w:spacing w:before="120" w:after="120" w:line="360" w:lineRule="auto"/>
        <w:ind w:left="850" w:hanging="850"/>
        <w:rPr>
          <w:lang w:val="sv-SE"/>
        </w:rPr>
      </w:pPr>
      <w:r>
        <w:rPr>
          <w:lang w:val="sv-SE"/>
        </w:rPr>
        <w:t>19</w:t>
      </w:r>
      <w:r w:rsidR="00F96114" w:rsidRPr="007A26F9">
        <w:rPr>
          <w:lang w:val="sv-SE"/>
        </w:rPr>
        <w:t>.</w:t>
      </w:r>
      <w:r w:rsidR="00F96114" w:rsidRPr="007A26F9">
        <w:rPr>
          <w:lang w:val="sv-SE"/>
        </w:rPr>
        <w:tab/>
        <w:t>aċċessorji tal-moda għat-tfal, li mhumiex maħsuba għall-użu fil-logħob.</w:t>
      </w:r>
    </w:p>
    <w:p w:rsidR="00F96114" w:rsidRPr="006478FA" w:rsidRDefault="006478FA" w:rsidP="006478FA">
      <w:pPr>
        <w:spacing w:before="120" w:after="120" w:line="360" w:lineRule="auto"/>
        <w:ind w:left="850" w:hanging="850"/>
        <w:rPr>
          <w:b/>
          <w:lang w:val="sv-SE"/>
        </w:rPr>
        <w:sectPr w:rsidR="00F96114" w:rsidRPr="006478FA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  <w:r>
        <w:rPr>
          <w:b/>
          <w:i/>
          <w:lang w:val="sv-SE"/>
        </w:rPr>
        <w:t>19a</w:t>
      </w:r>
      <w:r w:rsidR="00F96114" w:rsidRPr="007A26F9">
        <w:rPr>
          <w:b/>
          <w:i/>
          <w:lang w:val="sv-SE"/>
        </w:rPr>
        <w:t>.</w:t>
      </w:r>
      <w:r w:rsidR="00F96114" w:rsidRPr="007A26F9">
        <w:rPr>
          <w:lang w:val="sv-SE"/>
        </w:rPr>
        <w:tab/>
      </w:r>
      <w:r w:rsidR="00F96114" w:rsidRPr="007A26F9">
        <w:rPr>
          <w:b/>
          <w:i/>
          <w:lang w:val="sv-SE"/>
        </w:rPr>
        <w:t>Kotba maħsuba għat-tfal ta’ età akbar minn 36 xahar, li jkunu magħmula kompletament mill-karta jew mill-kartun, mingħajr materjali jew komponenti addizzjonali.</w:t>
      </w:r>
      <w:r>
        <w:rPr>
          <w:b/>
          <w:lang w:val="sv-SE"/>
        </w:rPr>
        <w:t xml:space="preserve"> [Em. 204]</w:t>
      </w:r>
    </w:p>
    <w:p w:rsidR="00F96114" w:rsidRPr="007A26F9" w:rsidRDefault="00F96114" w:rsidP="00332307">
      <w:pPr>
        <w:pStyle w:val="Normale"/>
        <w:jc w:val="center"/>
        <w:rPr>
          <w:lang w:val="sv-SE"/>
        </w:rPr>
      </w:pPr>
      <w:r w:rsidRPr="007A26F9">
        <w:rPr>
          <w:lang w:val="sv-SE"/>
        </w:rPr>
        <w:lastRenderedPageBreak/>
        <w:t>ANNESS II</w:t>
      </w:r>
    </w:p>
    <w:p w:rsidR="00F96114" w:rsidRPr="007A26F9" w:rsidRDefault="00F96114" w:rsidP="006478FA">
      <w:pPr>
        <w:pStyle w:val="Applicationdirecte"/>
        <w:jc w:val="center"/>
        <w:rPr>
          <w:lang w:val="sv-SE"/>
        </w:rPr>
      </w:pPr>
      <w:r w:rsidRPr="007A26F9">
        <w:rPr>
          <w:lang w:val="sv-SE"/>
        </w:rPr>
        <w:t>REKWIŻITI TAS-SIKUREZZA PARTIKOLARI</w:t>
      </w:r>
    </w:p>
    <w:p w:rsidR="00F96114" w:rsidRPr="007A26F9" w:rsidRDefault="00F96114" w:rsidP="006478FA">
      <w:pPr>
        <w:spacing w:before="120" w:after="120" w:line="360" w:lineRule="auto"/>
        <w:rPr>
          <w:lang w:val="sv-SE"/>
        </w:rPr>
      </w:pPr>
      <w:r w:rsidRPr="007A26F9">
        <w:rPr>
          <w:lang w:val="sv-SE"/>
        </w:rPr>
        <w:t>Parti I</w:t>
      </w:r>
      <w:r w:rsidR="006478FA" w:rsidRPr="0027555A">
        <w:rPr>
          <w:noProof/>
          <w:szCs w:val="24"/>
          <w:lang w:eastAsia="fr-BE"/>
        </w:rPr>
        <w:t xml:space="preserve"> – </w:t>
      </w:r>
      <w:r w:rsidRPr="007A26F9">
        <w:rPr>
          <w:lang w:val="sv-SE"/>
        </w:rPr>
        <w:t xml:space="preserve">Karatteristiċi fiżiċi u mekkaniċi 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1.</w:t>
      </w:r>
      <w:r w:rsidRPr="007A26F9">
        <w:rPr>
          <w:lang w:val="sv-SE"/>
        </w:rPr>
        <w:tab/>
        <w:t>Il-ġugarelli u l-partijiet tagħhom, u l-ankraġġi fil-każ tal-ġugarelli fissi, għandu jkollhom is-saħħa mekkanika meħtieġa u, meta xieraq, l-istabbiltà biex jifilħu l-istress li jkunu esposti għalih waqt l-użu mingħajr ma jinkisru jew mingħajr ma jitgħaffġu bir-riskju li jikkaġunaw korrimenti fiżiċi.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2.</w:t>
      </w:r>
      <w:r w:rsidRPr="007A26F9">
        <w:rPr>
          <w:lang w:val="sv-SE"/>
        </w:rPr>
        <w:tab/>
        <w:t>It-truf, il-ponot sporġuti, il-ħbula, il-kejbils u l-qfieli aċċessibbli tal-ġugarelli għandhom jiġu ddisinjati u manifatturati b’mod li jnaqqsu kemm jista’ jkun ir-riskji ta’ korrimenti fiżiċi meta t-tfal jiġu f’kuntatt magħhom.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3.</w:t>
      </w:r>
      <w:r w:rsidRPr="007A26F9">
        <w:rPr>
          <w:lang w:val="sv-SE"/>
        </w:rPr>
        <w:tab/>
        <w:t>Il-ġugarelli għandhom jiġu ddisinjati u manifatturati b’mod li ma joħolqu l-ebda riskju għas-saħħa u s-sikurezza jew l-inqas riskju minimu inerenti għall-użu tagħhom li jista’ jinħoloq biċ-ċaqliq tal-partijiet tagħhom.</w:t>
      </w:r>
    </w:p>
    <w:p w:rsidR="006478FA" w:rsidRDefault="006478FA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6478FA" w:rsidP="006478FA">
      <w:pPr>
        <w:spacing w:before="120" w:after="120" w:line="360" w:lineRule="auto"/>
        <w:ind w:left="856" w:hanging="856"/>
        <w:rPr>
          <w:lang w:val="sv-SE"/>
        </w:rPr>
      </w:pPr>
      <w:r>
        <w:rPr>
          <w:noProof/>
          <w:szCs w:val="24"/>
          <w:lang w:eastAsia="fr-BE"/>
        </w:rPr>
        <w:lastRenderedPageBreak/>
        <w:t>4.</w:t>
      </w:r>
      <w:r>
        <w:rPr>
          <w:noProof/>
          <w:szCs w:val="24"/>
          <w:lang w:eastAsia="fr-BE"/>
        </w:rPr>
        <w:tab/>
      </w:r>
      <w:r w:rsidRPr="00F719C0">
        <w:rPr>
          <w:noProof/>
          <w:szCs w:val="24"/>
          <w:lang w:eastAsia="fr-BE"/>
        </w:rPr>
        <w:t>(a)</w:t>
      </w:r>
      <w:r>
        <w:rPr>
          <w:noProof/>
          <w:szCs w:val="24"/>
          <w:lang w:eastAsia="fr-BE"/>
        </w:rPr>
        <w:tab/>
      </w:r>
      <w:r w:rsidR="00F96114" w:rsidRPr="007A26F9">
        <w:rPr>
          <w:lang w:val="sv-SE"/>
        </w:rPr>
        <w:t>Il-ġugarelli u l-partijiet tagħhom ma għandhomx jippreżentaw riskju ta’ tgħalliq.</w:t>
      </w:r>
    </w:p>
    <w:p w:rsidR="00F96114" w:rsidRPr="007A26F9" w:rsidRDefault="00F96114" w:rsidP="006478FA">
      <w:pPr>
        <w:spacing w:before="120" w:after="120" w:line="360" w:lineRule="auto"/>
        <w:ind w:left="1418" w:hanging="567"/>
        <w:rPr>
          <w:lang w:val="sv-SE"/>
        </w:rPr>
      </w:pPr>
      <w:r w:rsidRPr="007A26F9">
        <w:rPr>
          <w:lang w:val="sv-SE"/>
        </w:rPr>
        <w:t>(b)</w:t>
      </w:r>
      <w:r w:rsidRPr="007A26F9">
        <w:rPr>
          <w:lang w:val="sv-SE"/>
        </w:rPr>
        <w:tab/>
        <w:t>Il-ġugarelli u l-partijiet tagħhom ma jistgħux jippreżentaw xi riskju ta’ asfissija bl-għeluq tal-fluss tal-arja minħabba imblukkar tal-passaġġ tal-arja estern għall-ħalq jew għall-imnieħer.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(c)</w:t>
      </w:r>
      <w:r w:rsidRPr="007A26F9">
        <w:rPr>
          <w:lang w:val="sv-SE"/>
        </w:rPr>
        <w:tab/>
        <w:t>Il-ġugarelli u l-partijiet tagħhom għandu jkollhom dimensjonijiet li ma joħolqu l-ebda riskju ta’ asfissija bl-għeluq tal-fluss tal-arja minħabba imblukkar intern tal-passaġġ tal-arja b’oġġetti li jitqiegħdu fil-ħalq jew fil-farinġi jew li jitpoġġew fuq id-daħla tal-passaġġi tal-arja t’isfel.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(d)</w:t>
      </w:r>
      <w:r w:rsidRPr="007A26F9">
        <w:rPr>
          <w:lang w:val="sv-SE"/>
        </w:rPr>
        <w:tab/>
        <w:t>Il-ġugarelli maħsuba ċarament biex jintużaw mit-tfal sa 36 xahar, u l-partijiet komponenti tagħhom u kull parti tal-ġugarelli li tinqala’, għandu jkollhom dimensjonijiet li jevitaw milli jinbelgħu jew jidħlu fl-imnifsejn. Dan japplika wkoll għal ġugarelli oħra maħsuba biex jitpoġġew fil-ħalq, u għall-partijiet komponenti tagħhom u kull parti minnhom li tinqala’.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(e)</w:t>
      </w:r>
      <w:r w:rsidRPr="007A26F9">
        <w:rPr>
          <w:lang w:val="sv-SE"/>
        </w:rPr>
        <w:tab/>
        <w:t>L-imballaġġ li jkunu fih il-ġugarelli għall-bejgħ bl-imnutet ma għandux jippreżenta riskju ta’ tgħalliq jew asfissija minħabba imblukkar tal-passaġġ tal-arja estern għall-ħalq jew għall-imnieħer.</w:t>
      </w:r>
    </w:p>
    <w:p w:rsidR="006478FA" w:rsidRDefault="006478FA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lastRenderedPageBreak/>
        <w:t>(f)</w:t>
      </w:r>
      <w:r w:rsidRPr="007A26F9">
        <w:rPr>
          <w:lang w:val="sv-SE"/>
        </w:rPr>
        <w:tab/>
        <w:t>Il-ġugarelli li jkunu ġo prodotti tal-ikel jew imħallta ma’ prodott tal-ikel għandu jkollhom l-imballaġġ tagħhom stess. Dan l-imballaġġ, kif jiġi fornut, irid ikollu dimensjonijiet li jevitaw milli jinbela’ u/jew li jidħol fl-imnifsejn.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(g)</w:t>
      </w:r>
      <w:r w:rsidRPr="007A26F9">
        <w:rPr>
          <w:lang w:val="sv-SE"/>
        </w:rPr>
        <w:tab/>
        <w:t>L-imballaġġ tal-ġugarelli, kif imsemmi fil-punti (e) u (f), li jkun fil-għamla ta’ ballun, bajda jew elissojd, u kull parti li tinqala’ ta’ dan l-imballaġġ jew ta’ imballaġġ ċilindriku tal-ġugarelli bit-truf ittondjati, għandu jkollu dimensjonijiet li jevitaw milli jwassal għall-imblukkar tal-passaġġ tal-arja meta jitqiegħed fil-ħalq jew fil-farinġi jew meta jitpoġġa fuq id-daħla tal-passaġġi tal-arja t’isfel.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(h)</w:t>
      </w:r>
      <w:r w:rsidRPr="007A26F9">
        <w:rPr>
          <w:lang w:val="sv-SE"/>
        </w:rPr>
        <w:tab/>
        <w:t>Il-ġugarelli mwaħħla sew ma’ prodott tal-ikel waqt il-konsum, b’mod l-prodott tal-ikel ikun jeħtieġlu jiġi kkunsmat biex jinkiseb aċċess dirett għall-ġugarell, għandhom ikunu pprojbiti. Il-partijiet tal-ġugarelli mwaħħla mod ieħor mal-ikel għandhom jissodisfaw ir-rekwiżiti stabbiliti fil-punti (c) u (d).</w:t>
      </w:r>
    </w:p>
    <w:p w:rsidR="00F96114" w:rsidRPr="007A26F9" w:rsidRDefault="006478FA" w:rsidP="00332307">
      <w:pPr>
        <w:spacing w:before="120" w:after="120" w:line="360" w:lineRule="auto"/>
        <w:ind w:left="850" w:hanging="850"/>
        <w:rPr>
          <w:lang w:val="sv-SE"/>
        </w:rPr>
      </w:pPr>
      <w:r>
        <w:rPr>
          <w:lang w:val="sv-SE"/>
        </w:rPr>
        <w:t>5</w:t>
      </w:r>
      <w:r w:rsidR="00F96114" w:rsidRPr="007A26F9">
        <w:rPr>
          <w:lang w:val="sv-SE"/>
        </w:rPr>
        <w:t>.</w:t>
      </w:r>
      <w:r w:rsidR="00F96114" w:rsidRPr="007A26F9">
        <w:rPr>
          <w:lang w:val="sv-SE"/>
        </w:rPr>
        <w:tab/>
        <w:t>Il-ġugarelli tal-ilma għandhom jiġu ddisinjati u manifatturati b’mod li jnaqqsu kemm jista’ jkun, filwaqt li jqisu l-użu rakkomandat tal-ġugarell, kull riskju li l-ġugarell ma jżommx f’wiċċ l-ilma u li ma jibqax jiflaħ lit-tfal.</w:t>
      </w:r>
    </w:p>
    <w:p w:rsidR="006478FA" w:rsidRDefault="006478FA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6478FA" w:rsidP="00332307">
      <w:pPr>
        <w:spacing w:before="120" w:after="120" w:line="360" w:lineRule="auto"/>
        <w:ind w:left="850" w:hanging="850"/>
        <w:rPr>
          <w:lang w:val="sv-SE"/>
        </w:rPr>
      </w:pPr>
      <w:r>
        <w:rPr>
          <w:lang w:val="sv-SE"/>
        </w:rPr>
        <w:lastRenderedPageBreak/>
        <w:t>6</w:t>
      </w:r>
      <w:r w:rsidR="00F96114" w:rsidRPr="007A26F9">
        <w:rPr>
          <w:lang w:val="sv-SE"/>
        </w:rPr>
        <w:t>.</w:t>
      </w:r>
      <w:r w:rsidR="00F96114" w:rsidRPr="007A26F9">
        <w:rPr>
          <w:lang w:val="sv-SE"/>
        </w:rPr>
        <w:tab/>
        <w:t>Il-ġugarelli li tista’ tidħol ġo fihom u li għalhekk ikollhom spazju magħluq għal min jidħol ġo fihom għandu jkollhom mezz minn fejn l-utenti maħsuba jkunu jistgħu joħorġu faċilment minn ġo fihom.</w:t>
      </w:r>
    </w:p>
    <w:p w:rsidR="00F96114" w:rsidRPr="007A26F9" w:rsidRDefault="006478FA" w:rsidP="00332307">
      <w:pPr>
        <w:spacing w:before="120" w:after="120" w:line="360" w:lineRule="auto"/>
        <w:ind w:left="850" w:hanging="850"/>
        <w:rPr>
          <w:lang w:val="sv-SE"/>
        </w:rPr>
      </w:pPr>
      <w:r>
        <w:rPr>
          <w:lang w:val="sv-SE"/>
        </w:rPr>
        <w:t>7</w:t>
      </w:r>
      <w:r w:rsidR="00F96114" w:rsidRPr="007A26F9">
        <w:rPr>
          <w:lang w:val="sv-SE"/>
        </w:rPr>
        <w:t>.</w:t>
      </w:r>
      <w:r w:rsidR="00F96114" w:rsidRPr="007A26F9">
        <w:rPr>
          <w:lang w:val="sv-SE"/>
        </w:rPr>
        <w:tab/>
        <w:t>Il-ġugarelli li jċaqilqu lill-utenti maħsuba għandu jkun fihom, kemm jista’ jkun, sistema tal-brejkijiet adattata għat-tip ta’ ġugarell u li tiflaħ għall-enerġija kinetika ġenerata minnu. Sistema bħal din għandha tkun faċli għall-utenti biex iħaddmuha bla riskju li ttir jew tweġġa’ lill-utenti jew lil terzi persuni.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t>Għall-ġugarelli li jaħdm</w:t>
      </w:r>
      <w:r w:rsidR="006478FA">
        <w:rPr>
          <w:lang w:val="sv-SE"/>
        </w:rPr>
        <w:t xml:space="preserve">u bl-elettriku u li jintrikbu, </w:t>
      </w:r>
      <w:r w:rsidRPr="007A26F9">
        <w:rPr>
          <w:lang w:val="sv-SE"/>
        </w:rPr>
        <w:t>il-veloċità massima operatorja potenzjali rappreżentattiva ddeterminata mid-disinn tal-ġugarelli għandha tkun limitata biex jitnaqqas ir-riskju ta’ korriment.</w:t>
      </w:r>
    </w:p>
    <w:p w:rsidR="00F96114" w:rsidRPr="007A26F9" w:rsidRDefault="006478FA" w:rsidP="00332307">
      <w:pPr>
        <w:spacing w:before="120" w:after="120" w:line="360" w:lineRule="auto"/>
        <w:ind w:left="850" w:hanging="850"/>
        <w:rPr>
          <w:lang w:val="sv-SE"/>
        </w:rPr>
      </w:pPr>
      <w:r>
        <w:rPr>
          <w:lang w:val="sv-SE"/>
        </w:rPr>
        <w:t>8</w:t>
      </w:r>
      <w:r w:rsidR="00F96114" w:rsidRPr="007A26F9">
        <w:rPr>
          <w:lang w:val="sv-SE"/>
        </w:rPr>
        <w:t>.</w:t>
      </w:r>
      <w:r w:rsidR="00F96114" w:rsidRPr="007A26F9">
        <w:rPr>
          <w:lang w:val="sv-SE"/>
        </w:rPr>
        <w:tab/>
        <w:t>Il-forma u l-kompożizzjoni tal-proġettili u l-enerġija kinetika li jistgħu jiġġeneraw meta jiġu sparati minn ġugarell iddisinjat għal dak l-iskop għandhom ikunu tali li, meta tqis il-karatteristika tal-ġugarell, ma jkunx hemm riskju ta’ korriment fiżiku għal min jużah jew għal terzi persuni.</w:t>
      </w:r>
    </w:p>
    <w:p w:rsidR="006478FA" w:rsidRDefault="006478FA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6478FA" w:rsidP="00332307">
      <w:pPr>
        <w:spacing w:before="120" w:after="120" w:line="360" w:lineRule="auto"/>
        <w:ind w:left="850" w:hanging="850"/>
        <w:rPr>
          <w:lang w:val="sv-SE"/>
        </w:rPr>
      </w:pPr>
      <w:r>
        <w:rPr>
          <w:lang w:val="sv-SE"/>
        </w:rPr>
        <w:lastRenderedPageBreak/>
        <w:t>9</w:t>
      </w:r>
      <w:r w:rsidR="00F96114" w:rsidRPr="007A26F9">
        <w:rPr>
          <w:lang w:val="sv-SE"/>
        </w:rPr>
        <w:t>.</w:t>
      </w:r>
      <w:r w:rsidR="00F96114" w:rsidRPr="007A26F9">
        <w:rPr>
          <w:lang w:val="sv-SE"/>
        </w:rPr>
        <w:tab/>
        <w:t>Il-ġugarelli għandhom jiġu manifatturati b’mod li jiżguraw li: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(a)</w:t>
      </w:r>
      <w:r w:rsidRPr="007A26F9">
        <w:rPr>
          <w:lang w:val="sv-SE"/>
        </w:rPr>
        <w:tab/>
        <w:t>it-temperatura massima u minima ta’ xi wiċċ aċċessibbli ma tkunx tikkaġuna korriment meta jintmess;</w:t>
      </w:r>
    </w:p>
    <w:p w:rsidR="00F96114" w:rsidRPr="007A26F9" w:rsidRDefault="00F96114" w:rsidP="006478FA">
      <w:pPr>
        <w:spacing w:before="120" w:after="120" w:line="360" w:lineRule="auto"/>
        <w:ind w:left="1473" w:hanging="566"/>
        <w:rPr>
          <w:lang w:val="sv-SE"/>
        </w:rPr>
      </w:pPr>
      <w:r w:rsidRPr="007A26F9">
        <w:rPr>
          <w:lang w:val="sv-SE"/>
        </w:rPr>
        <w:t>(b)</w:t>
      </w:r>
      <w:r w:rsidRPr="007A26F9">
        <w:rPr>
          <w:lang w:val="sv-SE"/>
        </w:rPr>
        <w:tab/>
        <w:t>il-likwidi u l-gassijiet fil-ġugarell ma jkunux jilħqu temperaturi jew pressjonijiet li jkunu tali li l-ħruġ tagħhom mill-ġugarell, għajr minħabba raġunijiet essenzjali biex il-ġugarell jaħdem sew, jistgħu jikkaġunaw ħruq, tixwit jew korriment fiżiku ieħor.</w:t>
      </w:r>
    </w:p>
    <w:p w:rsidR="00F96114" w:rsidRPr="006478FA" w:rsidRDefault="006478FA" w:rsidP="00332307">
      <w:pPr>
        <w:spacing w:before="120" w:after="120" w:line="360" w:lineRule="auto"/>
        <w:ind w:left="850" w:hanging="850"/>
        <w:rPr>
          <w:b/>
          <w:lang w:val="sv-SE"/>
        </w:rPr>
      </w:pPr>
      <w:r>
        <w:rPr>
          <w:lang w:val="sv-SE"/>
        </w:rPr>
        <w:t>10</w:t>
      </w:r>
      <w:r w:rsidR="00F96114" w:rsidRPr="007A26F9">
        <w:rPr>
          <w:lang w:val="sv-SE"/>
        </w:rPr>
        <w:t>.</w:t>
      </w:r>
      <w:r w:rsidR="00F96114" w:rsidRPr="007A26F9">
        <w:rPr>
          <w:lang w:val="sv-SE"/>
        </w:rPr>
        <w:tab/>
        <w:t>Il-ġugarelli</w:t>
      </w:r>
      <w:r w:rsidR="00F96114" w:rsidRPr="007A26F9">
        <w:rPr>
          <w:b/>
          <w:i/>
          <w:lang w:val="sv-SE"/>
        </w:rPr>
        <w:t xml:space="preserve"> li huma ddisinjati biex jagħmlu ħoss</w:t>
      </w:r>
      <w:r w:rsidR="00F96114" w:rsidRPr="007A26F9">
        <w:rPr>
          <w:lang w:val="sv-SE"/>
        </w:rPr>
        <w:t xml:space="preserve"> għandhom jiġu ddisinjati u manifatturati b’mod li, mil-lat tal-valuri massimi </w:t>
      </w:r>
      <w:r w:rsidR="00F96114" w:rsidRPr="007A26F9">
        <w:rPr>
          <w:strike/>
          <w:lang w:val="sv-SE"/>
        </w:rPr>
        <w:t>tal-ħoss tal-impuls u tal-ħoss</w:t>
      </w:r>
      <w:r w:rsidR="00F96114" w:rsidRPr="007A26F9">
        <w:rPr>
          <w:b/>
          <w:i/>
          <w:lang w:val="sv-SE"/>
        </w:rPr>
        <w:t>għall-ħoss f’impulsi u għall-ħoss</w:t>
      </w:r>
      <w:r w:rsidR="00F96114" w:rsidRPr="007A26F9">
        <w:rPr>
          <w:lang w:val="sv-SE"/>
        </w:rPr>
        <w:t xml:space="preserve"> kontinwu, il-ħoss li joħroġ minnhom ma jagħmilx ħsara lis-smigħ tat-tfal.</w:t>
      </w:r>
      <w:r w:rsidR="00F96114" w:rsidRPr="007A26F9">
        <w:rPr>
          <w:b/>
          <w:i/>
          <w:lang w:val="sv-SE"/>
        </w:rPr>
        <w:t xml:space="preserve"> Il-valuri ta’ limitu għandhom jiġu stabbiliti permezz ta’ att delegat, filwaqt li l-valuri massimi ma għandhomx jaqbżu dawk sta</w:t>
      </w:r>
      <w:r w:rsidR="00950960">
        <w:rPr>
          <w:b/>
          <w:i/>
          <w:lang w:val="sv-SE"/>
        </w:rPr>
        <w:t>bbiliti fid-Direttiva 2003/10/K</w:t>
      </w:r>
      <w:r w:rsidR="00F96114" w:rsidRPr="007A26F9">
        <w:rPr>
          <w:b/>
          <w:i/>
          <w:lang w:val="sv-SE"/>
        </w:rPr>
        <w:t>E.</w:t>
      </w:r>
      <w:r>
        <w:rPr>
          <w:b/>
          <w:lang w:val="sv-SE"/>
        </w:rPr>
        <w:t xml:space="preserve"> [Em. 205]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</w:t>
      </w:r>
      <w:r w:rsidR="006478FA">
        <w:rPr>
          <w:lang w:val="sv-SE"/>
        </w:rPr>
        <w:t>1</w:t>
      </w:r>
      <w:r w:rsidRPr="007A26F9">
        <w:rPr>
          <w:lang w:val="sv-SE"/>
        </w:rPr>
        <w:t>.</w:t>
      </w:r>
      <w:r w:rsidRPr="007A26F9">
        <w:rPr>
          <w:lang w:val="sv-SE"/>
        </w:rPr>
        <w:tab/>
        <w:t>Il-ġugarelli tal-attività għandhom jiġu manifatturati b’mod li jonqos kemm jista’ jkun ir-riskju ta’ tgħaffiġ jew qbid ta’ partijiet tal-ġisem jew ta’ qbid ta’ ħwejjeġ, u r-riskju ta’ waqgħa, impatt u għarqa. B’mod partikolari, kull wiċċ ta’ ġugarell bħal dan li jkun aċċessibbli għat-tfal biex jilagħbu fuqu għandu jiġi ddisinjat b’mod li jkun jiflaħ il-piż tagħhom.</w:t>
      </w:r>
    </w:p>
    <w:p w:rsidR="006478FA" w:rsidRDefault="006478FA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6478FA">
      <w:pPr>
        <w:spacing w:before="120" w:after="120" w:line="360" w:lineRule="auto"/>
        <w:rPr>
          <w:lang w:val="sv-SE"/>
        </w:rPr>
      </w:pPr>
      <w:r w:rsidRPr="007A26F9">
        <w:rPr>
          <w:lang w:val="sv-SE"/>
        </w:rPr>
        <w:lastRenderedPageBreak/>
        <w:t xml:space="preserve">Parti II – Fjammabbiltà 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t>1.</w:t>
      </w:r>
      <w:r w:rsidRPr="007A26F9">
        <w:rPr>
          <w:lang w:val="sv-SE"/>
        </w:rPr>
        <w:tab/>
        <w:t>Il-ġugarelli ma għandhomx ikollhom element perikoluż li jista’ jaqbad fl-ambjent tat-tfal. Dawn għandhom ikunu magħmula minn materjali li jissodisfaw waħda jew aktar mill-kundizzjonijiet li ġejjin: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(a)</w:t>
      </w:r>
      <w:r w:rsidRPr="007A26F9">
        <w:rPr>
          <w:lang w:val="sv-SE"/>
        </w:rPr>
        <w:tab/>
        <w:t>ma jaqbdux jekk ikunu esposti direttament għal fjamma jew xrara jew għal sors potenzjali ieħor tan-nar;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(b)</w:t>
      </w:r>
      <w:r w:rsidRPr="007A26F9">
        <w:rPr>
          <w:lang w:val="sv-SE"/>
        </w:rPr>
        <w:tab/>
        <w:t>ma jiħdux in-nar faċilment (il-fjamma tintefa’ malli l-kawża tan-nar tispiċċa);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(c)</w:t>
      </w:r>
      <w:r w:rsidRPr="007A26F9">
        <w:rPr>
          <w:lang w:val="sv-SE"/>
        </w:rPr>
        <w:tab/>
        <w:t>jekk jieħdu n-nar, jaqbdu bil-mod u jkollhom rata baxxa tat-tifrix tal-fjamma;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(d)</w:t>
      </w:r>
      <w:r w:rsidRPr="007A26F9">
        <w:rPr>
          <w:lang w:val="sv-SE"/>
        </w:rPr>
        <w:tab/>
        <w:t>irrispettivament mill-kompożizzjoni kimika tal-ġugarell, dawn jiġu ddisinjati biex il-proċess tal-kombustjoni jiġi ttardjat b’mod mekkaniku.</w:t>
      </w:r>
    </w:p>
    <w:p w:rsidR="00F96114" w:rsidRPr="007A26F9" w:rsidRDefault="00F96114" w:rsidP="00332307">
      <w:pPr>
        <w:spacing w:before="120" w:after="120" w:line="360" w:lineRule="auto"/>
        <w:ind w:left="850"/>
        <w:rPr>
          <w:lang w:val="sv-SE"/>
        </w:rPr>
      </w:pPr>
      <w:r w:rsidRPr="007A26F9">
        <w:rPr>
          <w:lang w:val="sv-SE"/>
        </w:rPr>
        <w:t>Il-materjali kombustibbli fil-ġugarell ma għandhomx joħolqu riskju li jqabbdu xi materjal ieħor użat fil-ġugarell.</w:t>
      </w:r>
    </w:p>
    <w:p w:rsidR="006478FA" w:rsidRDefault="006478FA">
      <w:pPr>
        <w:widowControl/>
        <w:rPr>
          <w:lang w:val="sv-SE"/>
        </w:rPr>
      </w:pPr>
      <w:r>
        <w:rPr>
          <w:lang w:val="sv-SE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sv-SE"/>
        </w:rPr>
      </w:pPr>
      <w:r w:rsidRPr="007A26F9">
        <w:rPr>
          <w:lang w:val="sv-SE"/>
        </w:rPr>
        <w:lastRenderedPageBreak/>
        <w:t>2.</w:t>
      </w:r>
      <w:r w:rsidRPr="007A26F9">
        <w:rPr>
          <w:lang w:val="sv-SE"/>
        </w:rPr>
        <w:tab/>
        <w:t>Il-ġugarelli li jissodisfaw iż-żewġ kundizzjonijiet ta’ hawn taħt ma għandux, bħala tali, ikollhom taħlitiet fjammabbli minħabba t-telf ta’ xi komponenti volatili mhux fjammabbli: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sv-SE"/>
        </w:rPr>
      </w:pPr>
      <w:r w:rsidRPr="007A26F9">
        <w:rPr>
          <w:lang w:val="sv-SE"/>
        </w:rPr>
        <w:t>(a)</w:t>
      </w:r>
      <w:r w:rsidRPr="007A26F9">
        <w:rPr>
          <w:lang w:val="sv-SE"/>
        </w:rPr>
        <w:tab/>
        <w:t>il-ġugarelli li, minħabba raġunijiet essenzjali għall-funzjonament tagħhom, ikollhom sustanzi jew taħlitiet li jissodisfaw il-kriterji tal-klassifikazzjoni ta’ xi waħda mill-klassijiet jew kategoriji tal-periklu li ġejjin stabbiliti fl-Anness I tar-Regolament (KE) Nru 1272/2008:</w:t>
      </w:r>
    </w:p>
    <w:p w:rsidR="00F96114" w:rsidRPr="007A26F9" w:rsidRDefault="00F96114" w:rsidP="006478FA">
      <w:pPr>
        <w:spacing w:before="120" w:after="120" w:line="360" w:lineRule="auto"/>
        <w:ind w:left="2153" w:hanging="735"/>
        <w:rPr>
          <w:lang w:val="sv-SE"/>
        </w:rPr>
      </w:pPr>
      <w:r w:rsidRPr="007A26F9">
        <w:rPr>
          <w:lang w:val="sv-SE"/>
        </w:rPr>
        <w:t>(1)</w:t>
      </w:r>
      <w:r w:rsidRPr="007A26F9">
        <w:rPr>
          <w:lang w:val="sv-SE"/>
        </w:rPr>
        <w:tab/>
        <w:t>il-klassijiet tal-periklu 2.1 sa 2.4, 2.6 u 2.7, il-klassi tal-periklu 2.8 it-tipi A u B;</w:t>
      </w:r>
    </w:p>
    <w:p w:rsidR="00F96114" w:rsidRPr="007A26F9" w:rsidRDefault="00F96114" w:rsidP="006478FA">
      <w:pPr>
        <w:spacing w:before="120" w:after="120" w:line="360" w:lineRule="auto"/>
        <w:ind w:left="2127" w:hanging="709"/>
        <w:rPr>
          <w:lang w:val="sv-SE"/>
        </w:rPr>
      </w:pPr>
      <w:r w:rsidRPr="007A26F9">
        <w:rPr>
          <w:lang w:val="sv-SE"/>
        </w:rPr>
        <w:t>(2)</w:t>
      </w:r>
      <w:r w:rsidRPr="007A26F9">
        <w:rPr>
          <w:lang w:val="sv-SE"/>
        </w:rPr>
        <w:tab/>
        <w:t>il-klassijiet tal-periklu 2.9, 2.10 u 2.12, il-klassi tal-periklu 2.13 il-kategoriji 1 u 2;</w:t>
      </w:r>
    </w:p>
    <w:p w:rsidR="00F96114" w:rsidRPr="007A26F9" w:rsidRDefault="00F96114" w:rsidP="006478FA">
      <w:pPr>
        <w:spacing w:before="120" w:after="120" w:line="360" w:lineRule="auto"/>
        <w:ind w:left="2127" w:hanging="709"/>
        <w:rPr>
          <w:lang w:val="sv-SE"/>
        </w:rPr>
      </w:pPr>
      <w:r w:rsidRPr="007A26F9">
        <w:rPr>
          <w:lang w:val="sv-SE"/>
        </w:rPr>
        <w:t>(3)</w:t>
      </w:r>
      <w:r w:rsidRPr="007A26F9">
        <w:rPr>
          <w:lang w:val="sv-SE"/>
        </w:rPr>
        <w:tab/>
        <w:t>il-klassi tal-periklu 2.14 il-kategoriji 1 u 2, il-klassi tal-periklu 2.15 it-tipi A sa F; il-klassijiet tal-periklu 3.1 sa 3.6, 3.7 effetti negattivi fuq il-funzjoni sesswali u l-fertilità jew fuq l-iżvilupp;</w:t>
      </w:r>
    </w:p>
    <w:p w:rsidR="00F96114" w:rsidRPr="007A26F9" w:rsidRDefault="00F96114" w:rsidP="006478FA">
      <w:pPr>
        <w:spacing w:before="120" w:after="120" w:line="360" w:lineRule="auto"/>
        <w:ind w:left="2127" w:hanging="709"/>
        <w:rPr>
          <w:lang w:val="da-DK"/>
        </w:rPr>
      </w:pPr>
      <w:r w:rsidRPr="007A26F9">
        <w:rPr>
          <w:lang w:val="da-DK"/>
        </w:rPr>
        <w:t>(4)</w:t>
      </w:r>
      <w:r w:rsidRPr="007A26F9">
        <w:rPr>
          <w:lang w:val="da-DK"/>
        </w:rPr>
        <w:tab/>
        <w:t>effetti tal-klassi tal-periklu 3.8, għajr effetti narkotiċi;</w:t>
      </w:r>
    </w:p>
    <w:p w:rsidR="00F96114" w:rsidRPr="006478FA" w:rsidRDefault="00F96114" w:rsidP="006478FA">
      <w:pPr>
        <w:spacing w:before="120" w:after="120" w:line="360" w:lineRule="auto"/>
        <w:ind w:left="2127" w:hanging="709"/>
        <w:rPr>
          <w:b/>
          <w:lang w:val="nl-NL"/>
        </w:rPr>
      </w:pPr>
      <w:r w:rsidRPr="006478FA">
        <w:rPr>
          <w:lang w:val="nl-NL"/>
        </w:rPr>
        <w:t>(5)</w:t>
      </w:r>
      <w:r w:rsidRPr="006478FA">
        <w:rPr>
          <w:lang w:val="nl-NL"/>
        </w:rPr>
        <w:tab/>
        <w:t>il-klassijiet tal-periklu 3.9</w:t>
      </w:r>
      <w:r w:rsidRPr="006478FA">
        <w:rPr>
          <w:strike/>
          <w:lang w:val="nl-NL"/>
        </w:rPr>
        <w:t xml:space="preserve"> u 3.10</w:t>
      </w:r>
      <w:r w:rsidRPr="006478FA">
        <w:rPr>
          <w:b/>
          <w:i/>
          <w:lang w:val="nl-NL"/>
        </w:rPr>
        <w:t>, 3.10 u 3.11</w:t>
      </w:r>
      <w:r w:rsidRPr="006478FA">
        <w:rPr>
          <w:lang w:val="nl-NL"/>
        </w:rPr>
        <w:t>;</w:t>
      </w:r>
      <w:r w:rsidR="006478FA" w:rsidRPr="006478FA">
        <w:rPr>
          <w:b/>
          <w:lang w:val="nl-NL"/>
        </w:rPr>
        <w:t xml:space="preserve"> [Em. 206 u 253]</w:t>
      </w:r>
    </w:p>
    <w:p w:rsidR="00F96114" w:rsidRPr="006478FA" w:rsidRDefault="00F96114" w:rsidP="006478FA">
      <w:pPr>
        <w:spacing w:before="120" w:after="120" w:line="360" w:lineRule="auto"/>
        <w:ind w:left="2127" w:hanging="709"/>
        <w:rPr>
          <w:b/>
          <w:lang w:val="da-DK"/>
        </w:rPr>
      </w:pPr>
      <w:r w:rsidRPr="007A26F9">
        <w:rPr>
          <w:lang w:val="da-DK"/>
        </w:rPr>
        <w:t>(6)</w:t>
      </w:r>
      <w:r w:rsidRPr="007A26F9">
        <w:rPr>
          <w:lang w:val="da-DK"/>
        </w:rPr>
        <w:tab/>
        <w:t>il-klassi tal-periklu 4.1</w:t>
      </w:r>
      <w:r w:rsidRPr="007A26F9">
        <w:rPr>
          <w:b/>
          <w:i/>
          <w:lang w:val="da-DK"/>
        </w:rPr>
        <w:t>, 4.2, 4.3 u 4.4</w:t>
      </w:r>
      <w:r w:rsidRPr="007A26F9">
        <w:rPr>
          <w:lang w:val="da-DK"/>
        </w:rPr>
        <w:t>;</w:t>
      </w:r>
      <w:r w:rsidR="006478FA">
        <w:rPr>
          <w:b/>
          <w:lang w:val="da-DK"/>
        </w:rPr>
        <w:t xml:space="preserve"> [Em. 254]</w:t>
      </w:r>
    </w:p>
    <w:p w:rsidR="00F96114" w:rsidRPr="007A26F9" w:rsidRDefault="00F96114" w:rsidP="006478FA">
      <w:pPr>
        <w:spacing w:before="120" w:after="120" w:line="360" w:lineRule="auto"/>
        <w:ind w:left="2127" w:hanging="709"/>
        <w:rPr>
          <w:lang w:val="da-DK"/>
        </w:rPr>
      </w:pPr>
      <w:r w:rsidRPr="007A26F9">
        <w:rPr>
          <w:lang w:val="da-DK"/>
        </w:rPr>
        <w:t>(7)</w:t>
      </w:r>
      <w:r w:rsidRPr="007A26F9">
        <w:rPr>
          <w:lang w:val="da-DK"/>
        </w:rPr>
        <w:tab/>
        <w:t>il-klassi tal-periklu 5.1;</w:t>
      </w:r>
    </w:p>
    <w:p w:rsidR="006478FA" w:rsidRDefault="006478FA">
      <w:pPr>
        <w:widowControl/>
        <w:rPr>
          <w:lang w:val="da-DK"/>
        </w:rPr>
      </w:pPr>
      <w:r>
        <w:rPr>
          <w:lang w:val="da-DK"/>
        </w:rPr>
        <w:br w:type="page"/>
      </w:r>
    </w:p>
    <w:p w:rsidR="006478FA" w:rsidRDefault="00F96114" w:rsidP="004512A2">
      <w:pPr>
        <w:spacing w:before="120" w:after="120" w:line="360" w:lineRule="auto"/>
        <w:ind w:left="1571" w:hanging="851"/>
        <w:rPr>
          <w:lang w:val="da-DK"/>
        </w:rPr>
      </w:pPr>
      <w:r w:rsidRPr="007A26F9">
        <w:rPr>
          <w:lang w:val="da-DK"/>
        </w:rPr>
        <w:lastRenderedPageBreak/>
        <w:t>(b)</w:t>
      </w:r>
      <w:r w:rsidRPr="007A26F9">
        <w:rPr>
          <w:lang w:val="da-DK"/>
        </w:rPr>
        <w:tab/>
        <w:t>u l-ġugarelli li jkollhom materjali u tagħmir għal esperimenti tal-kimika, assemblaġġ ta’ mudelli, iffurmar tal-plastik jew taċ-ċeramika, kisi bl-enamel, fotografija jew attivitajiet simili.</w:t>
      </w:r>
    </w:p>
    <w:p w:rsidR="00F96114" w:rsidRPr="007A26F9" w:rsidRDefault="00F96114" w:rsidP="004512A2">
      <w:pPr>
        <w:spacing w:before="120" w:after="120" w:line="360" w:lineRule="auto"/>
        <w:ind w:left="1571" w:hanging="1277"/>
        <w:rPr>
          <w:lang w:val="da-DK"/>
        </w:rPr>
      </w:pPr>
      <w:r w:rsidRPr="007A26F9">
        <w:rPr>
          <w:lang w:val="da-DK"/>
        </w:rPr>
        <w:t>3.</w:t>
      </w:r>
      <w:r w:rsidRPr="007A26F9">
        <w:rPr>
          <w:lang w:val="da-DK"/>
        </w:rPr>
        <w:tab/>
        <w:t>Il-ġugarelli għajr il-percussion caps tal-logħob ma għandhomx ikunu jisplodu jew ikollhom elementi jew sustanzi li jistgħu jisplodu meta jintużaw kif speċifikat fl-Artikolu 5(2), l-ewwel subparagrafu.</w:t>
      </w:r>
    </w:p>
    <w:p w:rsidR="00F96114" w:rsidRPr="007A26F9" w:rsidRDefault="006478FA" w:rsidP="004512A2">
      <w:pPr>
        <w:spacing w:before="120" w:after="120" w:line="360" w:lineRule="auto"/>
        <w:ind w:left="1571" w:hanging="1277"/>
        <w:rPr>
          <w:lang w:val="da-DK"/>
        </w:rPr>
      </w:pPr>
      <w:r>
        <w:rPr>
          <w:lang w:val="da-DK"/>
        </w:rPr>
        <w:t>4.</w:t>
      </w:r>
      <w:r>
        <w:rPr>
          <w:lang w:val="da-DK"/>
        </w:rPr>
        <w:tab/>
      </w:r>
      <w:r w:rsidR="00F96114" w:rsidRPr="007A26F9">
        <w:rPr>
          <w:lang w:val="da-DK"/>
        </w:rPr>
        <w:t>Il-ġugarelli, u b’mod partikulari l-logħob u ġugarelli kimiċi, ma għandux ikun fihom sustanzi jew taħlitiet li:</w:t>
      </w:r>
    </w:p>
    <w:p w:rsidR="00F96114" w:rsidRPr="007A26F9" w:rsidRDefault="00F96114" w:rsidP="004512A2">
      <w:pPr>
        <w:spacing w:before="120" w:after="120" w:line="360" w:lineRule="auto"/>
        <w:ind w:left="1571"/>
        <w:rPr>
          <w:lang w:val="da-DK"/>
        </w:rPr>
      </w:pPr>
      <w:r w:rsidRPr="007A26F9">
        <w:rPr>
          <w:lang w:val="da-DK"/>
        </w:rPr>
        <w:t>(a)</w:t>
      </w:r>
      <w:r w:rsidRPr="007A26F9">
        <w:rPr>
          <w:lang w:val="da-DK"/>
        </w:rPr>
        <w:tab/>
        <w:t>meta jitħalltu flimkien, jistgħu jisplodu minħabba reazzjoni kimika jew tisħin;</w:t>
      </w:r>
    </w:p>
    <w:p w:rsidR="00F96114" w:rsidRPr="007A26F9" w:rsidRDefault="00F96114" w:rsidP="004512A2">
      <w:pPr>
        <w:spacing w:before="120" w:after="120" w:line="360" w:lineRule="auto"/>
        <w:ind w:left="1996" w:hanging="425"/>
        <w:rPr>
          <w:lang w:val="da-DK"/>
        </w:rPr>
      </w:pPr>
      <w:r w:rsidRPr="007A26F9">
        <w:rPr>
          <w:lang w:val="da-DK"/>
        </w:rPr>
        <w:t>(b)</w:t>
      </w:r>
      <w:r w:rsidRPr="007A26F9">
        <w:rPr>
          <w:lang w:val="da-DK"/>
        </w:rPr>
        <w:tab/>
        <w:t>jistgħu jisplodu meta jitħalltu ma’ sustanzi ossidanti; jew</w:t>
      </w:r>
    </w:p>
    <w:p w:rsidR="00F96114" w:rsidRPr="007A26F9" w:rsidRDefault="00F96114" w:rsidP="004512A2">
      <w:pPr>
        <w:spacing w:before="120" w:after="120" w:line="360" w:lineRule="auto"/>
        <w:ind w:left="1996" w:hanging="425"/>
        <w:rPr>
          <w:lang w:val="da-DK"/>
        </w:rPr>
      </w:pPr>
      <w:r w:rsidRPr="007A26F9">
        <w:rPr>
          <w:lang w:val="da-DK"/>
        </w:rPr>
        <w:t>(c)</w:t>
      </w:r>
      <w:r w:rsidRPr="007A26F9">
        <w:rPr>
          <w:lang w:val="da-DK"/>
        </w:rPr>
        <w:tab/>
        <w:t>ikun fihom komponenti volatili li jaqbdu fl-arja u li jistgħu jiffurmaw taħlita ta’ fwar/arja li taqbad jew tisplodi.</w:t>
      </w:r>
    </w:p>
    <w:p w:rsidR="006478FA" w:rsidRPr="00950960" w:rsidRDefault="006478FA" w:rsidP="004512A2">
      <w:pPr>
        <w:widowControl/>
        <w:ind w:left="1287"/>
        <w:rPr>
          <w:lang w:val="da-DK"/>
        </w:rPr>
      </w:pPr>
      <w:r w:rsidRPr="00950960">
        <w:rPr>
          <w:lang w:val="da-DK"/>
        </w:rPr>
        <w:br w:type="page"/>
      </w:r>
    </w:p>
    <w:p w:rsidR="00F96114" w:rsidRPr="00950960" w:rsidRDefault="00F96114" w:rsidP="00516D31">
      <w:pPr>
        <w:spacing w:before="120" w:after="120" w:line="360" w:lineRule="auto"/>
        <w:ind w:left="567"/>
        <w:rPr>
          <w:lang w:val="da-DK"/>
        </w:rPr>
      </w:pPr>
      <w:r w:rsidRPr="00950960">
        <w:rPr>
          <w:lang w:val="da-DK"/>
        </w:rPr>
        <w:lastRenderedPageBreak/>
        <w:t>Parti III</w:t>
      </w:r>
      <w:r w:rsidR="00516D31" w:rsidRPr="0027555A">
        <w:rPr>
          <w:noProof/>
          <w:szCs w:val="24"/>
          <w:lang w:eastAsia="fr-BE"/>
        </w:rPr>
        <w:t xml:space="preserve"> </w:t>
      </w:r>
      <w:r w:rsidR="00516D31" w:rsidRPr="00F719C0">
        <w:rPr>
          <w:noProof/>
          <w:szCs w:val="24"/>
          <w:lang w:eastAsia="fr-BE"/>
        </w:rPr>
        <w:t>–</w:t>
      </w:r>
      <w:r w:rsidR="00516D31" w:rsidRPr="0027555A">
        <w:rPr>
          <w:noProof/>
          <w:szCs w:val="24"/>
          <w:lang w:eastAsia="fr-BE"/>
        </w:rPr>
        <w:t xml:space="preserve"> </w:t>
      </w:r>
      <w:r w:rsidRPr="00950960">
        <w:rPr>
          <w:lang w:val="da-DK"/>
        </w:rPr>
        <w:t xml:space="preserve">Karatteristiċi kimiċi </w:t>
      </w:r>
    </w:p>
    <w:p w:rsidR="00F96114" w:rsidRPr="00950960" w:rsidRDefault="00F96114" w:rsidP="00516D31">
      <w:pPr>
        <w:spacing w:before="120" w:after="120" w:line="360" w:lineRule="auto"/>
        <w:ind w:left="1437" w:hanging="870"/>
        <w:rPr>
          <w:lang w:val="da-DK"/>
        </w:rPr>
      </w:pPr>
      <w:r w:rsidRPr="00950960">
        <w:rPr>
          <w:lang w:val="da-DK"/>
        </w:rPr>
        <w:t>1.</w:t>
      </w:r>
      <w:r w:rsidRPr="00950960">
        <w:rPr>
          <w:lang w:val="da-DK"/>
        </w:rPr>
        <w:tab/>
      </w:r>
      <w:r w:rsidR="00516D31" w:rsidRPr="00950960">
        <w:rPr>
          <w:lang w:val="da-DK"/>
        </w:rPr>
        <w:tab/>
      </w:r>
      <w:r w:rsidRPr="00950960">
        <w:rPr>
          <w:lang w:val="da-DK"/>
        </w:rPr>
        <w:t>Il-ġugarelli għandhom jiġu ddisinjati u manifatturati b’mod li ma jkunx hemm riskji ta’ effetti negattivi fuq is-saħħa tal-bniedem minħabba esponiment għal sustanzi jew taħlitiet kimiċi li l-ġugarelli jkunu magħmula minnhom jew li jkun fihom, meta l-ġugarelli jintużaw kif speċifikat fl-Artikolu 5(2), l-ewwel subparagrafu.</w:t>
      </w:r>
    </w:p>
    <w:p w:rsidR="00F96114" w:rsidRPr="00950960" w:rsidRDefault="00F96114" w:rsidP="00516D31">
      <w:pPr>
        <w:spacing w:before="120" w:after="120" w:line="360" w:lineRule="auto"/>
        <w:ind w:left="1437"/>
        <w:rPr>
          <w:lang w:val="da-DK"/>
        </w:rPr>
      </w:pPr>
      <w:r w:rsidRPr="00950960">
        <w:rPr>
          <w:lang w:val="da-DK"/>
        </w:rPr>
        <w:t>Il-ġugarelli għandhom ikunu konformi mal-leġiżlazzjoni rilevanti tal-Unjoni relatata ma’ ċerti kategoriji ta’ prodotti jew ma’ restrizzjonijiet għal ċerti sustanzi u taħlitiet. Il-ġugarelli jew il-partijiet tagħhom u l-imballaġġ tagħhom li raġonevolment jista’ jkun mistenni li jiġu f’kuntatt mal-ikel jew li jittrasferixxu l-kostitwenti tagħhom fl-ikel f’kundizzjonijiet ta’ użu normali jew prevedibbli, għandhom jikkonformaw ukoll mar-Regolament (KE) Nru 1935/2004.</w:t>
      </w:r>
    </w:p>
    <w:p w:rsidR="00F96114" w:rsidRPr="00950960" w:rsidRDefault="00516D31" w:rsidP="00516D31">
      <w:pPr>
        <w:spacing w:before="120" w:after="120" w:line="360" w:lineRule="auto"/>
        <w:ind w:left="1437" w:hanging="870"/>
        <w:rPr>
          <w:b/>
          <w:lang w:val="da-DK"/>
        </w:rPr>
      </w:pPr>
      <w:r w:rsidRPr="00950960">
        <w:rPr>
          <w:lang w:val="da-DK"/>
        </w:rPr>
        <w:t>2.</w:t>
      </w:r>
      <w:r w:rsidR="00F96114" w:rsidRPr="00950960">
        <w:rPr>
          <w:lang w:val="da-DK"/>
        </w:rPr>
        <w:tab/>
      </w:r>
      <w:r w:rsidRPr="00950960">
        <w:rPr>
          <w:lang w:val="da-DK"/>
        </w:rPr>
        <w:tab/>
      </w:r>
      <w:r w:rsidR="00F96114" w:rsidRPr="00950960">
        <w:rPr>
          <w:lang w:val="da-DK"/>
        </w:rPr>
        <w:t>Il-ġugarelli li huma stess huma sustanzi jew taħlitiet għandhom jikkonformaw ukoll mar-Regolament (KE) Nru 1272/2008</w:t>
      </w:r>
      <w:r w:rsidR="00F96114" w:rsidRPr="00950960">
        <w:rPr>
          <w:b/>
          <w:i/>
          <w:lang w:val="da-DK"/>
        </w:rPr>
        <w:t xml:space="preserve"> kif ukoll mar-rekwiżiti tat-tikkettar stabbiliti fir-Regolament (KE) Nru 1223/2009</w:t>
      </w:r>
      <w:r w:rsidR="00F96114" w:rsidRPr="00950960">
        <w:rPr>
          <w:lang w:val="da-DK"/>
        </w:rPr>
        <w:t>.</w:t>
      </w:r>
      <w:r w:rsidRPr="00950960">
        <w:rPr>
          <w:b/>
          <w:lang w:val="da-DK"/>
        </w:rPr>
        <w:t xml:space="preserve"> [Em. 207]</w:t>
      </w:r>
    </w:p>
    <w:p w:rsidR="00516D31" w:rsidRPr="00950960" w:rsidRDefault="00516D31">
      <w:pPr>
        <w:widowControl/>
        <w:rPr>
          <w:lang w:val="da-DK"/>
        </w:rPr>
      </w:pPr>
      <w:r w:rsidRPr="00950960">
        <w:rPr>
          <w:lang w:val="da-DK"/>
        </w:rPr>
        <w:br w:type="page"/>
      </w:r>
    </w:p>
    <w:p w:rsidR="00F96114" w:rsidRPr="00950960" w:rsidRDefault="00516D31" w:rsidP="004512A2">
      <w:pPr>
        <w:widowControl/>
        <w:spacing w:line="360" w:lineRule="auto"/>
        <w:ind w:left="1276" w:hanging="709"/>
        <w:rPr>
          <w:lang w:val="da-DK"/>
        </w:rPr>
      </w:pPr>
      <w:r w:rsidRPr="00950960">
        <w:rPr>
          <w:lang w:val="da-DK"/>
        </w:rPr>
        <w:lastRenderedPageBreak/>
        <w:t>3</w:t>
      </w:r>
      <w:r w:rsidR="00F96114" w:rsidRPr="00950960">
        <w:rPr>
          <w:lang w:val="da-DK"/>
        </w:rPr>
        <w:t>.</w:t>
      </w:r>
      <w:r w:rsidR="00F96114" w:rsidRPr="00950960">
        <w:rPr>
          <w:lang w:val="da-DK"/>
        </w:rPr>
        <w:tab/>
        <w:t>Il-ġugarelli għandhom jikkonformaw mar-rekwiżiti u l-kundizzjonijiet speċifiċi għas-sustanzi kimiċi stabbiliti fil-parti A tal-Appendiċi u mar-rekwiżiti tat-tikkettar stabbiliti fil-parti B tal-Appendiċi.</w:t>
      </w:r>
    </w:p>
    <w:p w:rsidR="00F96114" w:rsidRPr="00950960" w:rsidRDefault="00516D31" w:rsidP="004512A2">
      <w:pPr>
        <w:spacing w:before="120" w:after="120" w:line="360" w:lineRule="auto"/>
        <w:ind w:left="1276" w:hanging="709"/>
        <w:rPr>
          <w:b/>
          <w:lang w:val="da-DK"/>
        </w:rPr>
      </w:pPr>
      <w:r w:rsidRPr="00950960">
        <w:rPr>
          <w:lang w:val="da-DK"/>
        </w:rPr>
        <w:t>4</w:t>
      </w:r>
      <w:r w:rsidR="00F96114" w:rsidRPr="00950960">
        <w:rPr>
          <w:lang w:val="da-DK"/>
        </w:rPr>
        <w:t>.</w:t>
      </w:r>
      <w:r w:rsidR="00F96114" w:rsidRPr="00950960">
        <w:rPr>
          <w:lang w:val="da-DK"/>
        </w:rPr>
        <w:tab/>
        <w:t xml:space="preserve">L-użu fil-ġugarelli, il-komponenti tal-ġugarelli jew il-partijiet mikrostrutturalment distinti tal-ġugarelli, ta’ sustanzi jew taħlitiet </w:t>
      </w:r>
      <w:r w:rsidR="00F96114" w:rsidRPr="00950960">
        <w:rPr>
          <w:b/>
          <w:i/>
          <w:lang w:val="da-DK"/>
        </w:rPr>
        <w:t xml:space="preserve">li jissodisfaw il-kriterji stabbiliti fl-Artikolu 57 ta’ dan ir-Regolament u li jiġu identifikati f’konformità mal-Artikolu 59(1) tar-Regolament (KE) Nru 1907/2006, </w:t>
      </w:r>
      <w:r w:rsidR="00F96114" w:rsidRPr="00950960">
        <w:rPr>
          <w:lang w:val="da-DK"/>
        </w:rPr>
        <w:t xml:space="preserve">klassifikati fil-Parti 3 tal-Anness VI tar-Regolament (KE) Nru 1272/2008 </w:t>
      </w:r>
      <w:r w:rsidR="00F96114" w:rsidRPr="00950960">
        <w:rPr>
          <w:b/>
          <w:i/>
          <w:lang w:val="da-DK"/>
        </w:rPr>
        <w:t xml:space="preserve">jew li jissodisfaw il-kriterji għall-klassifikazzjoni </w:t>
      </w:r>
      <w:r w:rsidR="00F96114" w:rsidRPr="00950960">
        <w:rPr>
          <w:lang w:val="da-DK"/>
        </w:rPr>
        <w:t>f’xi waħda mill-kategoriji li ġejjin hu pprojbit:</w:t>
      </w:r>
      <w:r w:rsidRPr="00950960">
        <w:rPr>
          <w:b/>
          <w:lang w:val="da-DK"/>
        </w:rPr>
        <w:t xml:space="preserve"> [Em. 208]</w:t>
      </w:r>
    </w:p>
    <w:p w:rsidR="00F96114" w:rsidRPr="00950960" w:rsidRDefault="00F96114" w:rsidP="004512A2">
      <w:pPr>
        <w:spacing w:before="120" w:after="120" w:line="360" w:lineRule="auto"/>
        <w:ind w:left="1985" w:hanging="709"/>
        <w:rPr>
          <w:lang w:val="da-DK"/>
        </w:rPr>
      </w:pPr>
      <w:r w:rsidRPr="00950960">
        <w:rPr>
          <w:lang w:val="da-DK"/>
        </w:rPr>
        <w:t>(a)</w:t>
      </w:r>
      <w:r w:rsidRPr="00950960">
        <w:rPr>
          <w:lang w:val="da-DK"/>
        </w:rPr>
        <w:tab/>
        <w:t>karċinoġeniċità, mutaġeniċità għaċ-ċelloli ġerminali jew tossiċità riproduttiva (CMR) tal-kategorija 1A, 1B jew 2;</w:t>
      </w:r>
    </w:p>
    <w:p w:rsidR="00F96114" w:rsidRPr="00950960" w:rsidRDefault="001B5E70" w:rsidP="004512A2">
      <w:pPr>
        <w:spacing w:before="120" w:after="120" w:line="360" w:lineRule="auto"/>
        <w:ind w:left="1985" w:hanging="709"/>
        <w:rPr>
          <w:b/>
          <w:lang w:val="da-DK"/>
        </w:rPr>
      </w:pPr>
      <w:r w:rsidRPr="00950960">
        <w:rPr>
          <w:lang w:val="da-DK"/>
        </w:rPr>
        <w:t>(b)</w:t>
      </w:r>
      <w:r w:rsidRPr="00950960">
        <w:rPr>
          <w:lang w:val="da-DK"/>
        </w:rPr>
        <w:tab/>
      </w:r>
      <w:r w:rsidR="00F96114" w:rsidRPr="00950960">
        <w:rPr>
          <w:lang w:val="da-DK"/>
        </w:rPr>
        <w:t>interferenza endokrinali tal-kategorija 1 jew 2</w:t>
      </w:r>
      <w:r w:rsidR="00F96114" w:rsidRPr="00950960">
        <w:rPr>
          <w:b/>
          <w:i/>
          <w:lang w:val="da-DK"/>
        </w:rPr>
        <w:t>, għas-saħħa tal-bniedem u l-ambjent</w:t>
      </w:r>
      <w:r w:rsidR="00F96114" w:rsidRPr="00950960">
        <w:rPr>
          <w:lang w:val="da-DK"/>
        </w:rPr>
        <w:t>;</w:t>
      </w:r>
      <w:r w:rsidR="00516D31" w:rsidRPr="00950960">
        <w:rPr>
          <w:b/>
          <w:lang w:val="da-DK"/>
        </w:rPr>
        <w:t xml:space="preserve"> [Em. 209]</w:t>
      </w:r>
    </w:p>
    <w:p w:rsidR="00F96114" w:rsidRPr="00950960" w:rsidRDefault="00F96114" w:rsidP="004512A2">
      <w:pPr>
        <w:spacing w:before="120" w:after="120" w:line="360" w:lineRule="auto"/>
        <w:ind w:left="1985" w:hanging="715"/>
        <w:rPr>
          <w:lang w:val="da-DK"/>
        </w:rPr>
      </w:pPr>
      <w:r w:rsidRPr="00950960">
        <w:rPr>
          <w:lang w:val="da-DK"/>
        </w:rPr>
        <w:t>(c)</w:t>
      </w:r>
      <w:r w:rsidRPr="00950960">
        <w:rPr>
          <w:lang w:val="da-DK"/>
        </w:rPr>
        <w:tab/>
        <w:t>tossiċità speċifika għall-organi fil-mira tal-kategorija 1, f’esponiment ta’ darba jew f’esponiment ripetut;</w:t>
      </w:r>
    </w:p>
    <w:p w:rsidR="00F96114" w:rsidRPr="007A26F9" w:rsidRDefault="00F96114" w:rsidP="004512A2">
      <w:pPr>
        <w:spacing w:before="120" w:after="120" w:line="360" w:lineRule="auto"/>
        <w:ind w:left="1985" w:hanging="715"/>
        <w:rPr>
          <w:lang w:val="it-IT"/>
        </w:rPr>
      </w:pPr>
      <w:r w:rsidRPr="007A26F9">
        <w:rPr>
          <w:lang w:val="it-IT"/>
        </w:rPr>
        <w:t>(d)</w:t>
      </w:r>
      <w:r w:rsidRPr="007A26F9">
        <w:rPr>
          <w:lang w:val="it-IT"/>
        </w:rPr>
        <w:tab/>
        <w:t>sensitizzazzjoni respiratorja tal-kategorija 1</w:t>
      </w:r>
      <w:r w:rsidRPr="007A26F9">
        <w:rPr>
          <w:strike/>
          <w:lang w:val="it-IT"/>
        </w:rPr>
        <w:t>.</w:t>
      </w:r>
      <w:r w:rsidRPr="007A26F9">
        <w:rPr>
          <w:b/>
          <w:i/>
          <w:lang w:val="it-IT"/>
        </w:rPr>
        <w:t>;</w:t>
      </w:r>
    </w:p>
    <w:p w:rsidR="00F96114" w:rsidRPr="001B5E70" w:rsidRDefault="00F96114" w:rsidP="004512A2">
      <w:pPr>
        <w:spacing w:before="120" w:after="120" w:line="360" w:lineRule="auto"/>
        <w:ind w:left="1985" w:hanging="715"/>
        <w:rPr>
          <w:b/>
          <w:lang w:val="pt-PT"/>
        </w:rPr>
      </w:pPr>
      <w:r w:rsidRPr="001B5E70">
        <w:rPr>
          <w:b/>
          <w:i/>
          <w:lang w:val="pt-PT"/>
        </w:rPr>
        <w:t>(da)</w:t>
      </w:r>
      <w:r w:rsidRPr="001B5E70">
        <w:rPr>
          <w:lang w:val="pt-PT"/>
        </w:rPr>
        <w:tab/>
      </w:r>
      <w:r w:rsidRPr="001B5E70">
        <w:rPr>
          <w:b/>
          <w:i/>
          <w:lang w:val="pt-PT"/>
        </w:rPr>
        <w:t>sensitizzazzjoni tal-ġilda kategorija 1;</w:t>
      </w:r>
      <w:r w:rsidR="00516D31" w:rsidRPr="001B5E70">
        <w:rPr>
          <w:b/>
          <w:lang w:val="pt-PT"/>
        </w:rPr>
        <w:t xml:space="preserve"> [Em. 210]</w:t>
      </w:r>
    </w:p>
    <w:p w:rsidR="00F96114" w:rsidRPr="00516D31" w:rsidRDefault="00F96114" w:rsidP="004512A2">
      <w:pPr>
        <w:spacing w:before="120" w:after="120" w:line="360" w:lineRule="auto"/>
        <w:ind w:left="1985" w:hanging="715"/>
        <w:rPr>
          <w:b/>
          <w:lang w:val="it-IT"/>
        </w:rPr>
      </w:pPr>
      <w:r w:rsidRPr="007A26F9">
        <w:rPr>
          <w:b/>
          <w:i/>
          <w:lang w:val="it-IT"/>
        </w:rPr>
        <w:t>(db)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persistenti, bijoakkumulattivi u tossiċi;</w:t>
      </w:r>
      <w:r w:rsidR="00516D31">
        <w:rPr>
          <w:b/>
          <w:lang w:val="it-IT"/>
        </w:rPr>
        <w:t xml:space="preserve"> [Em. 211]</w:t>
      </w:r>
    </w:p>
    <w:p w:rsidR="001B5E70" w:rsidRDefault="001B5E70" w:rsidP="004512A2">
      <w:pPr>
        <w:widowControl/>
        <w:ind w:left="1418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:rsidR="00F96114" w:rsidRPr="001B5E70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b/>
          <w:i/>
          <w:lang w:val="it-IT"/>
        </w:rPr>
        <w:lastRenderedPageBreak/>
        <w:t>(dc)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persistenti ħafna, bijoakkumulattivi ħafna;</w:t>
      </w:r>
      <w:r w:rsidR="001B5E70">
        <w:rPr>
          <w:b/>
          <w:lang w:val="it-IT"/>
        </w:rPr>
        <w:t xml:space="preserve"> [Em. 212]</w:t>
      </w:r>
    </w:p>
    <w:p w:rsidR="00F96114" w:rsidRPr="001B5E70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b/>
          <w:i/>
          <w:lang w:val="it-IT"/>
        </w:rPr>
        <w:t>(dd)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persistenti, mobbli u tossiċi</w:t>
      </w:r>
      <w:r w:rsidR="001B5E70" w:rsidRPr="007A26F9">
        <w:rPr>
          <w:b/>
          <w:i/>
          <w:lang w:val="it-IT"/>
        </w:rPr>
        <w:t>;</w:t>
      </w:r>
      <w:r w:rsidR="001B5E70">
        <w:rPr>
          <w:b/>
          <w:lang w:val="it-IT"/>
        </w:rPr>
        <w:t xml:space="preserve"> [Em. 213]</w:t>
      </w:r>
    </w:p>
    <w:p w:rsidR="00F96114" w:rsidRPr="001B5E70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b/>
          <w:i/>
          <w:lang w:val="it-IT"/>
        </w:rPr>
        <w:t>(de)</w:t>
      </w:r>
      <w:r w:rsidRPr="007A26F9">
        <w:rPr>
          <w:lang w:val="it-IT"/>
        </w:rPr>
        <w:tab/>
      </w:r>
      <w:r w:rsidRPr="007A26F9">
        <w:rPr>
          <w:b/>
          <w:i/>
          <w:lang w:val="it-IT"/>
        </w:rPr>
        <w:t>persistenti ħafna, mobbli ħafna</w:t>
      </w:r>
      <w:r w:rsidR="001B5E70" w:rsidRPr="007A26F9">
        <w:rPr>
          <w:b/>
          <w:i/>
          <w:lang w:val="it-IT"/>
        </w:rPr>
        <w:t>;</w:t>
      </w:r>
      <w:r w:rsidR="001B5E70">
        <w:rPr>
          <w:b/>
          <w:lang w:val="it-IT"/>
        </w:rPr>
        <w:t xml:space="preserve"> [Em. 214]</w:t>
      </w:r>
    </w:p>
    <w:p w:rsidR="00F96114" w:rsidRPr="001B5E70" w:rsidRDefault="001B5E70" w:rsidP="00332307">
      <w:pPr>
        <w:spacing w:before="120" w:after="120" w:line="360" w:lineRule="auto"/>
        <w:ind w:left="850" w:hanging="850"/>
        <w:rPr>
          <w:b/>
          <w:lang w:val="it-IT"/>
        </w:rPr>
      </w:pPr>
      <w:r>
        <w:rPr>
          <w:b/>
          <w:i/>
          <w:lang w:val="it-IT"/>
        </w:rPr>
        <w:t>4a</w:t>
      </w:r>
      <w:r w:rsidR="00F96114" w:rsidRPr="007A26F9">
        <w:rPr>
          <w:b/>
          <w:i/>
          <w:lang w:val="it-IT"/>
        </w:rPr>
        <w:t>.</w:t>
      </w:r>
      <w:r w:rsidR="00F96114" w:rsidRPr="007A26F9">
        <w:rPr>
          <w:lang w:val="it-IT"/>
        </w:rPr>
        <w:tab/>
      </w:r>
      <w:r w:rsidR="00F96114" w:rsidRPr="007A26F9">
        <w:rPr>
          <w:b/>
          <w:i/>
          <w:lang w:val="it-IT"/>
        </w:rPr>
        <w:t>L-użu fil-ġugarelli, fil-komponenti tal-ġugarelli jew fil-partijiet mikrostrutturalment distinti tal-ġugarelli, ta’ sustanzi per- u polifluworoalkilati (PFAS) u tal-bisfenoli huwa pprojbit. Il-ġugarelli maħsuba biex jintużaw minn tfal ta’ età inqas minn 36 xahar jew ġugarelli oħra maħsuba biex jitqiegħdu fil-ħalq ma għandux ikun fihom fwejjaħ.</w:t>
      </w:r>
      <w:r>
        <w:rPr>
          <w:b/>
          <w:lang w:val="it-IT"/>
        </w:rPr>
        <w:t xml:space="preserve"> [Em. 215]</w:t>
      </w:r>
    </w:p>
    <w:p w:rsidR="00F96114" w:rsidRPr="007A26F9" w:rsidRDefault="001B5E70" w:rsidP="00332307">
      <w:pPr>
        <w:spacing w:before="120" w:after="120" w:line="360" w:lineRule="auto"/>
        <w:ind w:left="850" w:hanging="850"/>
        <w:rPr>
          <w:lang w:val="it-IT"/>
        </w:rPr>
      </w:pPr>
      <w:r>
        <w:rPr>
          <w:lang w:val="it-IT"/>
        </w:rPr>
        <w:t>5</w:t>
      </w:r>
      <w:r w:rsidR="00F96114" w:rsidRPr="007A26F9">
        <w:rPr>
          <w:lang w:val="it-IT"/>
        </w:rPr>
        <w:t>.</w:t>
      </w:r>
      <w:r w:rsidR="00F96114" w:rsidRPr="007A26F9">
        <w:rPr>
          <w:lang w:val="it-IT"/>
        </w:rPr>
        <w:tab/>
        <w:t>Il-preżenza mhux intenzjonata ta’ sustanza jew taħlita msemmija fil-punt 4 li tirriżulta minn impuritajiet ta’ ingredjenti naturali jew sintetiċi, jew mill-proċess tal-manifattura u li tkun teknikament inevitabbli fil-prattika tajba tal-manifattura, għandha tkun permessa diment li, minkejja din il-preżenza, il-ġugarelli jibqgħu konformi mar-rekwiżit tas-sikurezza ġenerali.</w:t>
      </w:r>
    </w:p>
    <w:p w:rsidR="001B5E70" w:rsidRDefault="001B5E70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1B5E70" w:rsidP="00332307">
      <w:pPr>
        <w:spacing w:before="120" w:after="120" w:line="360" w:lineRule="auto"/>
        <w:ind w:left="850" w:hanging="850"/>
        <w:rPr>
          <w:lang w:val="it-IT"/>
        </w:rPr>
      </w:pPr>
      <w:r>
        <w:rPr>
          <w:lang w:val="it-IT"/>
        </w:rPr>
        <w:lastRenderedPageBreak/>
        <w:t>6</w:t>
      </w:r>
      <w:r w:rsidR="00F96114" w:rsidRPr="007A26F9">
        <w:rPr>
          <w:lang w:val="it-IT"/>
        </w:rPr>
        <w:t>.</w:t>
      </w:r>
      <w:r w:rsidR="00F96114" w:rsidRPr="007A26F9">
        <w:rPr>
          <w:lang w:val="it-IT"/>
        </w:rPr>
        <w:tab/>
        <w:t>B’deroga mill-punt 4, fil-ġugarelli jistgħu jintużaw sustanzi jew taħlitiet ipprojbiti skont dak il-punt jekk ikunu elenkati fil-Parti C tal-Appendiċi, bil-kundizzjonijiet speċifikati fih.</w:t>
      </w:r>
    </w:p>
    <w:p w:rsidR="00F96114" w:rsidRPr="007A26F9" w:rsidRDefault="001B5E70" w:rsidP="00332307">
      <w:pPr>
        <w:spacing w:before="120" w:after="120" w:line="360" w:lineRule="auto"/>
        <w:ind w:left="850" w:hanging="850"/>
        <w:rPr>
          <w:lang w:val="it-IT"/>
        </w:rPr>
      </w:pPr>
      <w:r>
        <w:rPr>
          <w:lang w:val="it-IT"/>
        </w:rPr>
        <w:t>7</w:t>
      </w:r>
      <w:r w:rsidR="00F96114" w:rsidRPr="007A26F9">
        <w:rPr>
          <w:lang w:val="it-IT"/>
        </w:rPr>
        <w:t>.</w:t>
      </w:r>
      <w:r w:rsidR="00F96114" w:rsidRPr="007A26F9">
        <w:rPr>
          <w:lang w:val="it-IT"/>
        </w:rPr>
        <w:tab/>
        <w:t>Il-punti 4 sa 6 ma għandhomx japplikaw għal: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(a)</w:t>
      </w:r>
      <w:r w:rsidRPr="007A26F9">
        <w:rPr>
          <w:lang w:val="it-IT"/>
        </w:rPr>
        <w:tab/>
        <w:t>il-materjali konformi mal-kundizzjonijiet stabbiliti għal sustanzi speċifiċi fil-Parti A tal-Appendiċi, fir-rigward ta’ dawk is-sustanzi;</w:t>
      </w:r>
    </w:p>
    <w:p w:rsidR="00F96114" w:rsidRPr="007A26F9" w:rsidRDefault="00F96114" w:rsidP="00332307">
      <w:pPr>
        <w:spacing w:before="120" w:after="120" w:line="360" w:lineRule="auto"/>
        <w:ind w:left="1416" w:hanging="566"/>
        <w:rPr>
          <w:lang w:val="it-IT"/>
        </w:rPr>
      </w:pPr>
      <w:r w:rsidRPr="007A26F9">
        <w:rPr>
          <w:lang w:val="it-IT"/>
        </w:rPr>
        <w:t>(b)</w:t>
      </w:r>
      <w:r w:rsidRPr="007A26F9">
        <w:rPr>
          <w:lang w:val="it-IT"/>
        </w:rPr>
        <w:tab/>
        <w:t>il-batteriji fil-ġugarelli; jew</w:t>
      </w:r>
    </w:p>
    <w:p w:rsidR="00F96114" w:rsidRPr="001B5E70" w:rsidRDefault="00F96114" w:rsidP="00332307">
      <w:pPr>
        <w:spacing w:before="120" w:after="120" w:line="360" w:lineRule="auto"/>
        <w:ind w:left="1416" w:hanging="566"/>
        <w:rPr>
          <w:b/>
          <w:lang w:val="it-IT"/>
        </w:rPr>
      </w:pPr>
      <w:r w:rsidRPr="007A26F9">
        <w:rPr>
          <w:lang w:val="it-IT"/>
        </w:rPr>
        <w:t>(c)</w:t>
      </w:r>
      <w:r w:rsidRPr="007A26F9">
        <w:rPr>
          <w:lang w:val="it-IT"/>
        </w:rPr>
        <w:tab/>
        <w:t xml:space="preserve">il-komponenti tal-ġugarelli meħtieġa għall-funzjonijiet elettroniċi jew elettriċi </w:t>
      </w:r>
      <w:r w:rsidRPr="007A26F9">
        <w:rPr>
          <w:strike/>
          <w:lang w:val="it-IT"/>
        </w:rPr>
        <w:t>tal-ġugarelli</w:t>
      </w:r>
      <w:r w:rsidRPr="007A26F9">
        <w:rPr>
          <w:b/>
          <w:i/>
          <w:lang w:val="it-IT"/>
        </w:rPr>
        <w:t>tal-ġugarell</w:t>
      </w:r>
      <w:r w:rsidRPr="007A26F9">
        <w:rPr>
          <w:lang w:val="it-IT"/>
        </w:rPr>
        <w:t xml:space="preserve"> meta s-sustanza jew it-taħlita </w:t>
      </w:r>
      <w:r w:rsidRPr="007A26F9">
        <w:rPr>
          <w:strike/>
          <w:lang w:val="it-IT"/>
        </w:rPr>
        <w:t>ma tkun aċċessibbli xejn</w:t>
      </w:r>
      <w:r w:rsidRPr="007A26F9">
        <w:rPr>
          <w:b/>
          <w:i/>
          <w:lang w:val="it-IT"/>
        </w:rPr>
        <w:t>tkun totalment inaċċessibbli</w:t>
      </w:r>
      <w:r w:rsidRPr="007A26F9">
        <w:rPr>
          <w:lang w:val="it-IT"/>
        </w:rPr>
        <w:t xml:space="preserve"> għat-tfal, inkluż man-nifs</w:t>
      </w:r>
      <w:r w:rsidRPr="007A26F9">
        <w:rPr>
          <w:b/>
          <w:i/>
          <w:lang w:val="it-IT"/>
        </w:rPr>
        <w:t>, meta l-ġugarell jintuża kif speċifikat fl-ewwel subparagrafu tal-Artikolu 5(2)</w:t>
      </w:r>
      <w:r w:rsidRPr="007A26F9">
        <w:rPr>
          <w:lang w:val="it-IT"/>
        </w:rPr>
        <w:t>.</w:t>
      </w:r>
      <w:r w:rsidR="001B5E70">
        <w:rPr>
          <w:b/>
          <w:lang w:val="it-IT"/>
        </w:rPr>
        <w:t xml:space="preserve"> [Em. 216]</w:t>
      </w:r>
    </w:p>
    <w:p w:rsidR="00F96114" w:rsidRPr="001B5E70" w:rsidRDefault="001B5E70" w:rsidP="00332307">
      <w:pPr>
        <w:spacing w:before="120" w:after="120" w:line="360" w:lineRule="auto"/>
        <w:ind w:left="850" w:hanging="850"/>
        <w:rPr>
          <w:b/>
          <w:lang w:val="it-IT"/>
        </w:rPr>
      </w:pPr>
      <w:r>
        <w:rPr>
          <w:lang w:val="it-IT"/>
        </w:rPr>
        <w:t>8</w:t>
      </w:r>
      <w:r w:rsidR="00F96114" w:rsidRPr="007A26F9">
        <w:rPr>
          <w:lang w:val="it-IT"/>
        </w:rPr>
        <w:t>.</w:t>
      </w:r>
      <w:r w:rsidR="00F96114" w:rsidRPr="007A26F9">
        <w:rPr>
          <w:lang w:val="it-IT"/>
        </w:rPr>
        <w:tab/>
        <w:t>Il-ġugarelli kożmetiċi, bħall-kożmetiċi tal-logħob għall-pupi</w:t>
      </w:r>
      <w:r w:rsidR="00F96114" w:rsidRPr="007A26F9">
        <w:rPr>
          <w:b/>
          <w:i/>
          <w:lang w:val="it-IT"/>
        </w:rPr>
        <w:t xml:space="preserve"> jew għat-tfal</w:t>
      </w:r>
      <w:r w:rsidR="00F96114" w:rsidRPr="007A26F9">
        <w:rPr>
          <w:lang w:val="it-IT"/>
        </w:rPr>
        <w:t>,</w:t>
      </w:r>
      <w:r w:rsidR="00F96114" w:rsidRPr="007A26F9">
        <w:rPr>
          <w:b/>
          <w:i/>
          <w:lang w:val="it-IT"/>
        </w:rPr>
        <w:t xml:space="preserve"> l-islime, iż-żebgħa għas-swaba’ jew it-tafal għall-immudellar</w:t>
      </w:r>
      <w:r w:rsidR="00F96114" w:rsidRPr="007A26F9">
        <w:rPr>
          <w:lang w:val="it-IT"/>
        </w:rPr>
        <w:t xml:space="preserve"> għandhom jikkonformaw mar-rekwiżiti tal-kompożizzjoni u tat-tikkettar stabbiliti fir-Regolament (KE) Nru 1223/2009 tal-Parlament Ewropew u tal-Kunsill</w:t>
      </w:r>
      <w:r w:rsidR="00F96114" w:rsidRPr="007A26F9">
        <w:rPr>
          <w:rStyle w:val="FootnoteReference"/>
          <w:lang w:val="it-IT"/>
        </w:rPr>
        <w:footnoteReference w:customMarkFollows="1" w:id="25"/>
        <w:t>1</w:t>
      </w:r>
      <w:r w:rsidR="00F96114" w:rsidRPr="007A26F9">
        <w:rPr>
          <w:lang w:val="it-IT"/>
        </w:rPr>
        <w:t>.</w:t>
      </w:r>
      <w:r>
        <w:rPr>
          <w:b/>
          <w:lang w:val="it-IT"/>
        </w:rPr>
        <w:t xml:space="preserve"> [Em. 217]</w:t>
      </w:r>
    </w:p>
    <w:p w:rsidR="001B5E70" w:rsidRDefault="001B5E70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1B5E70">
      <w:pPr>
        <w:spacing w:before="120" w:after="120" w:line="360" w:lineRule="auto"/>
        <w:rPr>
          <w:lang w:val="it-IT"/>
        </w:rPr>
      </w:pPr>
      <w:r w:rsidRPr="007A26F9">
        <w:rPr>
          <w:lang w:val="it-IT"/>
        </w:rPr>
        <w:lastRenderedPageBreak/>
        <w:t>Parti IV</w:t>
      </w:r>
      <w:r w:rsidR="001B5E70" w:rsidRPr="0027555A">
        <w:rPr>
          <w:noProof/>
          <w:szCs w:val="24"/>
          <w:lang w:eastAsia="fr-BE"/>
        </w:rPr>
        <w:t xml:space="preserve"> </w:t>
      </w:r>
      <w:r w:rsidR="001B5E70" w:rsidRPr="00F719C0">
        <w:rPr>
          <w:noProof/>
          <w:szCs w:val="24"/>
          <w:lang w:eastAsia="fr-BE"/>
        </w:rPr>
        <w:t>–</w:t>
      </w:r>
      <w:r w:rsidR="001B5E70" w:rsidRPr="0027555A">
        <w:rPr>
          <w:noProof/>
          <w:szCs w:val="24"/>
          <w:lang w:eastAsia="fr-BE"/>
        </w:rPr>
        <w:t xml:space="preserve"> </w:t>
      </w:r>
      <w:r w:rsidRPr="007A26F9">
        <w:rPr>
          <w:lang w:val="it-IT"/>
        </w:rPr>
        <w:t xml:space="preserve">Karatteristiċi elettriċi 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Il-ġugarelli ma għandhomx jaħdmu bl-elettriku ta’ vultaġġ nominali li jaqbeż l-24 volt tal-kurrent dirett (DC) jew il-vultaġġ ekwivalenti tal-kurrent alternanti (AC), u l-partijiet aċċessibbli tagħhom ma għandhomx jaqbżu l-24 volt DC jew il-vultaġġ AC ekwivalenti.</w:t>
      </w:r>
    </w:p>
    <w:p w:rsidR="00F96114" w:rsidRPr="001B5E70" w:rsidRDefault="00F96114" w:rsidP="00332307">
      <w:pPr>
        <w:spacing w:before="120" w:after="120" w:line="360" w:lineRule="auto"/>
        <w:ind w:left="850"/>
        <w:rPr>
          <w:b/>
          <w:lang w:val="it-IT"/>
        </w:rPr>
      </w:pPr>
      <w:r w:rsidRPr="007A26F9">
        <w:rPr>
          <w:lang w:val="it-IT"/>
        </w:rPr>
        <w:t>Il-vultaġġi interni ma għandhomx jaqbżu l-24 volt DC jew il-vultaġġ AC ekwivalenti sakemm ma jkunx żgurat li l-kombinament tal-vultaġġ u tal-kurrent iġġenerat ma jwassalx għal xi riskju għas-saħħa u s-sikurezza jew għal xi xokk elettriku</w:t>
      </w:r>
      <w:r w:rsidRPr="007A26F9">
        <w:rPr>
          <w:b/>
          <w:i/>
          <w:lang w:val="it-IT"/>
        </w:rPr>
        <w:t xml:space="preserve"> ta’ ħsara</w:t>
      </w:r>
      <w:r w:rsidRPr="007A26F9">
        <w:rPr>
          <w:lang w:val="it-IT"/>
        </w:rPr>
        <w:t>, anke meta l-ġugarell jinkiser.</w:t>
      </w:r>
      <w:r w:rsidR="001B5E70">
        <w:rPr>
          <w:b/>
          <w:lang w:val="it-IT"/>
        </w:rPr>
        <w:t xml:space="preserve"> [Em. 218]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2.</w:t>
      </w:r>
      <w:r w:rsidRPr="007A26F9">
        <w:rPr>
          <w:lang w:val="it-IT"/>
        </w:rPr>
        <w:tab/>
        <w:t>Il-partijiet ta’ ġugarelli li jkunu konnessi ma’ sors tal-elettriku jew li għandhom iċ-ċans jiġu f’kuntatt ma’ sors tal-elettriku li kapaċi joħloq xokk, u kull cable jew konduttur ieħor li minnu jgħaddi l-elettriku lejn dawk il-partijiet, għandhom ikunu insulati sew u protetti mekkanikament biex iħarsu mir-riskju ta’ xokk bħal dan.</w:t>
      </w:r>
    </w:p>
    <w:p w:rsidR="00F96114" w:rsidRPr="007A26F9" w:rsidRDefault="001B5E70" w:rsidP="00332307">
      <w:pPr>
        <w:spacing w:before="120" w:after="120" w:line="360" w:lineRule="auto"/>
        <w:ind w:left="850" w:hanging="850"/>
        <w:rPr>
          <w:lang w:val="it-IT"/>
        </w:rPr>
      </w:pPr>
      <w:r>
        <w:rPr>
          <w:lang w:val="it-IT"/>
        </w:rPr>
        <w:t>3</w:t>
      </w:r>
      <w:r w:rsidR="00F96114" w:rsidRPr="007A26F9">
        <w:rPr>
          <w:lang w:val="it-IT"/>
        </w:rPr>
        <w:t>.</w:t>
      </w:r>
      <w:r w:rsidR="00F96114" w:rsidRPr="007A26F9">
        <w:rPr>
          <w:lang w:val="it-IT"/>
        </w:rPr>
        <w:tab/>
        <w:t>Il-ġugarelli elettriċi għandhom jiġu ddisinjati u manifatturati b’mod li jiżguraw li t-temperaturi massimi possibbli tal-uċuħ aċċessibbli direttament kollha ma jkunux tant li jikkaġunaw ħruq meta jintmessu.</w:t>
      </w:r>
    </w:p>
    <w:p w:rsidR="001B5E70" w:rsidRDefault="001B5E70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1B5E70" w:rsidP="00332307">
      <w:pPr>
        <w:spacing w:before="120" w:after="120" w:line="360" w:lineRule="auto"/>
        <w:ind w:left="850" w:hanging="850"/>
        <w:rPr>
          <w:lang w:val="it-IT"/>
        </w:rPr>
      </w:pPr>
      <w:r>
        <w:rPr>
          <w:lang w:val="it-IT"/>
        </w:rPr>
        <w:lastRenderedPageBreak/>
        <w:t>4</w:t>
      </w:r>
      <w:r w:rsidR="00F96114" w:rsidRPr="007A26F9">
        <w:rPr>
          <w:lang w:val="it-IT"/>
        </w:rPr>
        <w:t>.</w:t>
      </w:r>
      <w:r w:rsidR="00F96114" w:rsidRPr="007A26F9">
        <w:rPr>
          <w:lang w:val="it-IT"/>
        </w:rPr>
        <w:tab/>
        <w:t>F’kundizzjonijiet prevedibbli ta’ ħsara, il-ġugarelli għandhom jipprovdu protezzjoni mill-perikli elettriċi li jirriżultaw mis-sors tal-enerġija elettrika.</w:t>
      </w:r>
    </w:p>
    <w:p w:rsidR="00F96114" w:rsidRPr="007A26F9" w:rsidRDefault="001B5E70" w:rsidP="00332307">
      <w:pPr>
        <w:spacing w:before="120" w:after="120" w:line="360" w:lineRule="auto"/>
        <w:ind w:left="850" w:hanging="850"/>
        <w:rPr>
          <w:lang w:val="it-IT"/>
        </w:rPr>
      </w:pPr>
      <w:r>
        <w:rPr>
          <w:lang w:val="it-IT"/>
        </w:rPr>
        <w:t>5</w:t>
      </w:r>
      <w:r w:rsidR="00F96114" w:rsidRPr="007A26F9">
        <w:rPr>
          <w:lang w:val="it-IT"/>
        </w:rPr>
        <w:t>.</w:t>
      </w:r>
      <w:r w:rsidR="00F96114" w:rsidRPr="007A26F9">
        <w:rPr>
          <w:lang w:val="it-IT"/>
        </w:rPr>
        <w:tab/>
        <w:t>Il-ġugarelli elettriċi għandhom jipprovdu protezzjoni xierqa mir-riskju tan-nar.</w:t>
      </w:r>
    </w:p>
    <w:p w:rsidR="00F96114" w:rsidRPr="007A26F9" w:rsidRDefault="001B5E70" w:rsidP="00332307">
      <w:pPr>
        <w:spacing w:before="120" w:after="120" w:line="360" w:lineRule="auto"/>
        <w:ind w:left="850" w:hanging="850"/>
        <w:rPr>
          <w:lang w:val="it-IT"/>
        </w:rPr>
      </w:pPr>
      <w:r>
        <w:rPr>
          <w:lang w:val="it-IT"/>
        </w:rPr>
        <w:t>6</w:t>
      </w:r>
      <w:r w:rsidR="00F96114" w:rsidRPr="007A26F9">
        <w:rPr>
          <w:lang w:val="it-IT"/>
        </w:rPr>
        <w:t>.</w:t>
      </w:r>
      <w:r w:rsidR="00F96114" w:rsidRPr="007A26F9">
        <w:rPr>
          <w:lang w:val="it-IT"/>
        </w:rPr>
        <w:tab/>
        <w:t>Il-ġugarelli elettriċi għandhom jiġu ddisinjati u manifatturati b’mod li l-kampi elettriċi, manjetiċi u elettromanjetiċi u radjazzjonijiet oħra maħluqa mill-ġugarell ikunu limitati għal kemm meħtieġ biex jitħaddem il-ġugarell, u għandhom jaħdmu b’livell sikur f’konformità mal-aħħar avvanzi teknoloġiċi rikonoxxuti b’mod ġenerali, u filwaqt li jitqiesu l-miżuri speċifiċi tal-Unjoni.</w:t>
      </w:r>
    </w:p>
    <w:p w:rsidR="00F96114" w:rsidRPr="007A26F9" w:rsidRDefault="001B5E70" w:rsidP="00332307">
      <w:pPr>
        <w:spacing w:before="120" w:after="120" w:line="360" w:lineRule="auto"/>
        <w:ind w:left="850" w:hanging="850"/>
        <w:rPr>
          <w:lang w:val="it-IT"/>
        </w:rPr>
      </w:pPr>
      <w:r>
        <w:rPr>
          <w:lang w:val="it-IT"/>
        </w:rPr>
        <w:t>7</w:t>
      </w:r>
      <w:r w:rsidR="00F96114" w:rsidRPr="007A26F9">
        <w:rPr>
          <w:lang w:val="it-IT"/>
        </w:rPr>
        <w:t>.</w:t>
      </w:r>
      <w:r w:rsidR="00F96114" w:rsidRPr="007A26F9">
        <w:rPr>
          <w:lang w:val="it-IT"/>
        </w:rPr>
        <w:tab/>
        <w:t>Il-ġugarelli li għandhom sistema tal-kontroll elettronika għandhom jiġu ddisinjati u manifatturati b’mod li l-ġugarell jaħdem mingħajr periklu anki meta s-sistema elettronika tibda taħdem ħażin jew tieqaf taħdem minħabba falliment fis-sistema nnifisha jew xi fattur estern.</w:t>
      </w:r>
    </w:p>
    <w:p w:rsidR="00F96114" w:rsidRPr="007A26F9" w:rsidRDefault="001B5E70" w:rsidP="00332307">
      <w:pPr>
        <w:spacing w:before="120" w:after="120" w:line="360" w:lineRule="auto"/>
        <w:ind w:left="850" w:hanging="850"/>
        <w:rPr>
          <w:lang w:val="it-IT"/>
        </w:rPr>
      </w:pPr>
      <w:r>
        <w:rPr>
          <w:lang w:val="it-IT"/>
        </w:rPr>
        <w:t>8</w:t>
      </w:r>
      <w:r w:rsidR="00F96114" w:rsidRPr="007A26F9">
        <w:rPr>
          <w:lang w:val="it-IT"/>
        </w:rPr>
        <w:t>.</w:t>
      </w:r>
      <w:r w:rsidR="00F96114" w:rsidRPr="007A26F9">
        <w:rPr>
          <w:lang w:val="it-IT"/>
        </w:rPr>
        <w:tab/>
        <w:t>Il-ġugarelli għandhom jiġu ddisinjati u manifatturati b’mod li ma jkunu jippreżentaw l-ebda periklu għas-saħħa jew riskju ta’ korriment fl-għajnejn jew fil-ġilda b’lasers, b’diodi li jemettu d-dawl (LEDs) jew b’xi tip ieħor ta’ radjazzjoni.</w:t>
      </w:r>
    </w:p>
    <w:p w:rsidR="001B5E70" w:rsidRDefault="001B5E70" w:rsidP="00332307">
      <w:pPr>
        <w:spacing w:before="120" w:after="120" w:line="360" w:lineRule="auto"/>
        <w:ind w:left="850" w:hanging="850"/>
        <w:rPr>
          <w:lang w:val="it-IT"/>
        </w:rPr>
      </w:pPr>
      <w:r>
        <w:rPr>
          <w:lang w:val="it-IT"/>
        </w:rPr>
        <w:t>9</w:t>
      </w:r>
      <w:r w:rsidR="00F96114" w:rsidRPr="007A26F9">
        <w:rPr>
          <w:lang w:val="it-IT"/>
        </w:rPr>
        <w:t>.</w:t>
      </w:r>
      <w:r w:rsidR="00F96114" w:rsidRPr="007A26F9">
        <w:rPr>
          <w:lang w:val="it-IT"/>
        </w:rPr>
        <w:tab/>
        <w:t>It-transformer elettriku ta’ ġugarell ma għandux ikun parti integrali mill-ġugarell.</w:t>
      </w:r>
    </w:p>
    <w:p w:rsidR="001B5E70" w:rsidRDefault="001B5E70">
      <w:pPr>
        <w:widowControl/>
        <w:rPr>
          <w:lang w:val="it-IT"/>
        </w:rPr>
      </w:pPr>
      <w:r>
        <w:rPr>
          <w:lang w:val="it-IT"/>
        </w:rPr>
        <w:br w:type="page"/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</w:p>
    <w:p w:rsidR="00F96114" w:rsidRPr="007A26F9" w:rsidRDefault="00F96114" w:rsidP="001B5E70">
      <w:pPr>
        <w:spacing w:before="120" w:after="120" w:line="360" w:lineRule="auto"/>
        <w:rPr>
          <w:lang w:val="it-IT"/>
        </w:rPr>
      </w:pPr>
      <w:r w:rsidRPr="007A26F9">
        <w:rPr>
          <w:lang w:val="it-IT"/>
        </w:rPr>
        <w:t>Parti V</w:t>
      </w:r>
      <w:r w:rsidR="001B5E70" w:rsidRPr="0027555A">
        <w:rPr>
          <w:noProof/>
          <w:szCs w:val="24"/>
          <w:lang w:eastAsia="fr-BE"/>
        </w:rPr>
        <w:t xml:space="preserve"> </w:t>
      </w:r>
      <w:r w:rsidR="001B5E70" w:rsidRPr="00F719C0">
        <w:rPr>
          <w:noProof/>
          <w:szCs w:val="24"/>
          <w:lang w:eastAsia="fr-BE"/>
        </w:rPr>
        <w:t>–</w:t>
      </w:r>
      <w:r w:rsidR="001B5E70" w:rsidRPr="0027555A">
        <w:rPr>
          <w:noProof/>
          <w:szCs w:val="24"/>
          <w:lang w:eastAsia="fr-BE"/>
        </w:rPr>
        <w:t xml:space="preserve"> </w:t>
      </w:r>
      <w:r w:rsidRPr="007A26F9">
        <w:rPr>
          <w:lang w:val="it-IT"/>
        </w:rPr>
        <w:t xml:space="preserve">Iġjene </w:t>
      </w:r>
    </w:p>
    <w:p w:rsidR="00F96114" w:rsidRPr="007A26F9" w:rsidRDefault="001B5E70" w:rsidP="00332307">
      <w:pPr>
        <w:spacing w:before="120" w:after="120" w:line="360" w:lineRule="auto"/>
        <w:ind w:left="850" w:hanging="850"/>
        <w:rPr>
          <w:lang w:val="it-IT"/>
        </w:rPr>
      </w:pPr>
      <w:r>
        <w:rPr>
          <w:lang w:val="it-IT"/>
        </w:rPr>
        <w:t>1</w:t>
      </w:r>
      <w:r w:rsidR="00F96114" w:rsidRPr="007A26F9">
        <w:rPr>
          <w:lang w:val="it-IT"/>
        </w:rPr>
        <w:t>.</w:t>
      </w:r>
      <w:r w:rsidR="00F96114" w:rsidRPr="007A26F9">
        <w:rPr>
          <w:lang w:val="it-IT"/>
        </w:rPr>
        <w:tab/>
        <w:t>Il-ġugarelli għandhom jiġu ddisinjati u manifatturati b’mod li l-iġjene u l-indafa tagħhom ma jkunu jippreżentaw l-ebda riskju ta’ infezzjoni, mard jew kontaminazzjoni.</w:t>
      </w:r>
    </w:p>
    <w:p w:rsidR="00F96114" w:rsidRPr="001B5E70" w:rsidRDefault="001B5E70" w:rsidP="00332307">
      <w:pPr>
        <w:spacing w:before="120" w:after="120" w:line="360" w:lineRule="auto"/>
        <w:ind w:left="850" w:hanging="850"/>
        <w:rPr>
          <w:b/>
          <w:lang w:val="it-IT"/>
        </w:rPr>
      </w:pPr>
      <w:r>
        <w:rPr>
          <w:lang w:val="it-IT"/>
        </w:rPr>
        <w:t>2</w:t>
      </w:r>
      <w:r w:rsidR="00F96114" w:rsidRPr="007A26F9">
        <w:rPr>
          <w:lang w:val="it-IT"/>
        </w:rPr>
        <w:t>.</w:t>
      </w:r>
      <w:r w:rsidR="00F96114" w:rsidRPr="007A26F9">
        <w:rPr>
          <w:lang w:val="it-IT"/>
        </w:rPr>
        <w:tab/>
        <w:t xml:space="preserve">Ġugarell maħsub biex jintuża mit-tfal </w:t>
      </w:r>
      <w:r w:rsidR="00F96114" w:rsidRPr="007A26F9">
        <w:rPr>
          <w:strike/>
          <w:lang w:val="it-IT"/>
        </w:rPr>
        <w:t xml:space="preserve">sa </w:t>
      </w:r>
      <w:r w:rsidR="00F96114" w:rsidRPr="007A26F9">
        <w:rPr>
          <w:b/>
          <w:i/>
          <w:lang w:val="it-IT"/>
        </w:rPr>
        <w:t>ta’ età taħt is-</w:t>
      </w:r>
      <w:r w:rsidR="00F96114" w:rsidRPr="007A26F9">
        <w:rPr>
          <w:lang w:val="it-IT"/>
        </w:rPr>
        <w:t>36 xahar</w:t>
      </w:r>
      <w:r w:rsidR="00F96114" w:rsidRPr="007A26F9">
        <w:rPr>
          <w:b/>
          <w:i/>
          <w:lang w:val="it-IT"/>
        </w:rPr>
        <w:t xml:space="preserve"> jew maħsub biex jitpoġġa fil-ħalq</w:t>
      </w:r>
      <w:r w:rsidR="00F96114" w:rsidRPr="007A26F9">
        <w:rPr>
          <w:lang w:val="it-IT"/>
        </w:rPr>
        <w:t xml:space="preserve"> għandu jiġi ddisinjat u manifatturat b’mod li jkun jista’ jitnaddaf. Ġugarell tad-drapp, għal dan il-għan, għandu jkun jista’ jinħasel, ħlief jekk ikun fih mekkaniżmu li jista’ jiġrilu l-ħsara jekk jinħasel bl-ilma. Il-ġugarell għandu jissodisfa r-rekwiżiti tas-sikurezza anki wara li jkun tnaddaf f’konformità ma’ dan il-punt u l-istruzzjonijiet tal-manifattur.</w:t>
      </w:r>
      <w:r>
        <w:rPr>
          <w:b/>
          <w:lang w:val="it-IT"/>
        </w:rPr>
        <w:t xml:space="preserve"> [Em. 219]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3.</w:t>
      </w:r>
      <w:r w:rsidRPr="007A26F9">
        <w:rPr>
          <w:lang w:val="it-IT"/>
        </w:rPr>
        <w:tab/>
        <w:t>Il-ġugarelli b’materjali b’bażi tal-ilma aċċessibbli għandhom jiġu ddisinjati u manifatturati b’mod li jkun żgurat li ma jippreżentawx riskju mikrobijoloġiku.</w:t>
      </w:r>
    </w:p>
    <w:p w:rsidR="00F96114" w:rsidRPr="007A26F9" w:rsidRDefault="00F96114" w:rsidP="001B5E70">
      <w:pPr>
        <w:spacing w:before="120" w:after="120" w:line="360" w:lineRule="auto"/>
        <w:rPr>
          <w:lang w:val="it-IT"/>
        </w:rPr>
      </w:pPr>
      <w:r w:rsidRPr="007A26F9">
        <w:rPr>
          <w:lang w:val="it-IT"/>
        </w:rPr>
        <w:t>Parti VI</w:t>
      </w:r>
      <w:r w:rsidR="001B5E70" w:rsidRPr="0027555A">
        <w:rPr>
          <w:noProof/>
          <w:szCs w:val="24"/>
          <w:lang w:eastAsia="fr-BE"/>
        </w:rPr>
        <w:t xml:space="preserve"> </w:t>
      </w:r>
      <w:r w:rsidR="001B5E70" w:rsidRPr="00F719C0">
        <w:rPr>
          <w:noProof/>
          <w:szCs w:val="24"/>
          <w:lang w:eastAsia="fr-BE"/>
        </w:rPr>
        <w:t>–</w:t>
      </w:r>
      <w:r w:rsidR="001B5E70" w:rsidRPr="0027555A">
        <w:rPr>
          <w:noProof/>
          <w:szCs w:val="24"/>
          <w:lang w:eastAsia="fr-BE"/>
        </w:rPr>
        <w:t xml:space="preserve"> </w:t>
      </w:r>
      <w:r w:rsidRPr="007A26F9">
        <w:rPr>
          <w:lang w:val="it-IT"/>
        </w:rPr>
        <w:t xml:space="preserve">Radjuattività </w:t>
      </w:r>
    </w:p>
    <w:p w:rsidR="00F96114" w:rsidRPr="007A26F9" w:rsidRDefault="00F96114" w:rsidP="00332307">
      <w:pPr>
        <w:pStyle w:val="Applicationdirecte"/>
        <w:rPr>
          <w:lang w:val="it-IT"/>
        </w:rPr>
      </w:pPr>
      <w:r w:rsidRPr="007A26F9">
        <w:rPr>
          <w:lang w:val="it-IT"/>
        </w:rPr>
        <w:t>Il-ġugarelli għandhom jikkonformaw mal-miżuri rilevanti kollha adottati skont il-Kapitolu III tat-Trattat li jistabbilixxi l-Komunità Ewropea tal-Enerġija Atomika.</w:t>
      </w:r>
    </w:p>
    <w:p w:rsidR="001B5E70" w:rsidRDefault="001B5E70">
      <w:pPr>
        <w:widowControl/>
        <w:rPr>
          <w:szCs w:val="24"/>
          <w:lang w:val="it-IT" w:eastAsia="en-US"/>
        </w:rPr>
      </w:pPr>
      <w:r>
        <w:rPr>
          <w:lang w:val="it-IT"/>
        </w:rPr>
        <w:br w:type="page"/>
      </w:r>
    </w:p>
    <w:p w:rsidR="00F96114" w:rsidRPr="007A26F9" w:rsidRDefault="00F96114" w:rsidP="00305A98">
      <w:pPr>
        <w:pStyle w:val="Applicationdirecte"/>
        <w:jc w:val="center"/>
        <w:rPr>
          <w:lang w:val="it-IT"/>
        </w:rPr>
      </w:pPr>
      <w:r w:rsidRPr="007A26F9">
        <w:rPr>
          <w:lang w:val="it-IT"/>
        </w:rPr>
        <w:lastRenderedPageBreak/>
        <w:t>Appendiċi</w:t>
      </w:r>
    </w:p>
    <w:p w:rsidR="00F96114" w:rsidRPr="007A26F9" w:rsidRDefault="00F96114" w:rsidP="00305A98">
      <w:pPr>
        <w:pStyle w:val="Applicationdirecte"/>
        <w:jc w:val="center"/>
        <w:rPr>
          <w:lang w:val="it-IT"/>
        </w:rPr>
      </w:pPr>
      <w:r w:rsidRPr="007A26F9">
        <w:rPr>
          <w:lang w:val="it-IT"/>
        </w:rPr>
        <w:t>Kundizzjonijiet speċifiċi għall-preżenza ta’ ċerti sustanzi jew taħlitiet kimiċi fil-ġugarelli</w:t>
      </w:r>
    </w:p>
    <w:p w:rsidR="00F96114" w:rsidRPr="007A26F9" w:rsidRDefault="00F96114" w:rsidP="00305A98">
      <w:pPr>
        <w:spacing w:before="120" w:after="120" w:line="360" w:lineRule="auto"/>
        <w:rPr>
          <w:lang w:val="it-IT"/>
        </w:rPr>
      </w:pPr>
      <w:r w:rsidRPr="007A26F9">
        <w:rPr>
          <w:lang w:val="it-IT"/>
        </w:rPr>
        <w:t>Parti A. Sustanzi soġġetti għal limiti speċifiċi</w:t>
      </w:r>
    </w:p>
    <w:p w:rsidR="00F96114" w:rsidRPr="007A26F9" w:rsidRDefault="00F96114" w:rsidP="00332307">
      <w:pPr>
        <w:spacing w:before="120" w:after="120" w:line="360" w:lineRule="auto"/>
        <w:ind w:left="850" w:hanging="850"/>
        <w:rPr>
          <w:lang w:val="it-IT"/>
        </w:rPr>
      </w:pPr>
      <w:r w:rsidRPr="007A26F9">
        <w:rPr>
          <w:lang w:val="it-IT"/>
        </w:rPr>
        <w:t>1.</w:t>
      </w:r>
      <w:r w:rsidRPr="007A26F9">
        <w:rPr>
          <w:lang w:val="it-IT"/>
        </w:rPr>
        <w:tab/>
        <w:t>Il-limiti tal-migrazzjoni li ġejjin, minn ġugarelli, komponenti tal-ġugarelli jew partijiet mikrostrutturalment distinti tal-ġugarelli, ma għandhomx jinqabżu: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749"/>
        <w:gridCol w:w="2766"/>
        <w:gridCol w:w="2373"/>
        <w:gridCol w:w="2457"/>
      </w:tblGrid>
      <w:tr w:rsidR="00F96114" w:rsidTr="002C5E34">
        <w:trPr>
          <w:tblHeader/>
        </w:trPr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b/>
              </w:rPr>
            </w:pPr>
            <w:r w:rsidRPr="00E11BB6">
              <w:rPr>
                <w:b/>
              </w:rPr>
              <w:t>Element</w:t>
            </w:r>
          </w:p>
        </w:tc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b/>
              </w:rPr>
            </w:pPr>
            <w:r w:rsidRPr="00E11BB6">
              <w:rPr>
                <w:b/>
              </w:rPr>
              <w:t>mg/kg f’materjal tal-ġugarelli niexef, fraġli, flessibbli jew f’għamla ta’ trab</w:t>
            </w:r>
          </w:p>
        </w:tc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b/>
              </w:rPr>
            </w:pPr>
            <w:r w:rsidRPr="00E11BB6">
              <w:rPr>
                <w:b/>
              </w:rPr>
              <w:t>mg/kg f’materjal tal-ġugarelli likwidu jew iwaħħal</w:t>
            </w:r>
          </w:p>
        </w:tc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b/>
              </w:rPr>
            </w:pPr>
            <w:r w:rsidRPr="00E11BB6">
              <w:rPr>
                <w:b/>
              </w:rPr>
              <w:t>mg/kg f’materjal tal-ġugarell li jkun inbarax minn fuqu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Aluminju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2250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560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28130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Antimonju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45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11,3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560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Arseniku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3,8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0,9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47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Barju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1 500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375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18750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Boron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1 200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300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15 000</w:t>
            </w:r>
          </w:p>
        </w:tc>
      </w:tr>
      <w:tr w:rsidR="00F96114" w:rsidTr="002C5E34"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strike/>
              </w:rPr>
            </w:pPr>
            <w:r w:rsidRPr="00E11BB6">
              <w:rPr>
                <w:strike/>
              </w:rPr>
              <w:t>Kadmju</w:t>
            </w:r>
          </w:p>
        </w:tc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strike/>
              </w:rPr>
            </w:pPr>
            <w:r w:rsidRPr="00E11BB6">
              <w:rPr>
                <w:strike/>
              </w:rPr>
              <w:t>1,3</w:t>
            </w:r>
          </w:p>
        </w:tc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strike/>
              </w:rPr>
            </w:pPr>
            <w:r w:rsidRPr="00E11BB6">
              <w:rPr>
                <w:strike/>
              </w:rPr>
              <w:t>0,3</w:t>
            </w:r>
          </w:p>
        </w:tc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strike/>
              </w:rPr>
            </w:pPr>
            <w:r w:rsidRPr="00E11BB6">
              <w:rPr>
                <w:strike/>
              </w:rPr>
              <w:t>17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Kromju (III)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37,5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9,4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460</w:t>
            </w:r>
          </w:p>
        </w:tc>
      </w:tr>
      <w:tr w:rsidR="00F96114" w:rsidTr="002C5E34"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strike/>
              </w:rPr>
            </w:pPr>
            <w:r w:rsidRPr="00E11BB6">
              <w:rPr>
                <w:strike/>
              </w:rPr>
              <w:t>Kromju (VI)</w:t>
            </w:r>
          </w:p>
        </w:tc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strike/>
              </w:rPr>
            </w:pPr>
            <w:r w:rsidRPr="00E11BB6">
              <w:rPr>
                <w:strike/>
              </w:rPr>
              <w:t>0,02</w:t>
            </w:r>
          </w:p>
        </w:tc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strike/>
              </w:rPr>
            </w:pPr>
            <w:r w:rsidRPr="00E11BB6">
              <w:rPr>
                <w:strike/>
              </w:rPr>
              <w:t>0,005</w:t>
            </w:r>
          </w:p>
        </w:tc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strike/>
              </w:rPr>
            </w:pPr>
            <w:r w:rsidRPr="00E11BB6">
              <w:rPr>
                <w:strike/>
              </w:rPr>
              <w:t>0,053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Kobalt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10,5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2,6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130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Ram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622,5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156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7 700</w:t>
            </w:r>
          </w:p>
        </w:tc>
      </w:tr>
      <w:tr w:rsidR="00F96114" w:rsidTr="002C5E34"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strike/>
              </w:rPr>
            </w:pPr>
            <w:r w:rsidRPr="00E11BB6">
              <w:rPr>
                <w:strike/>
              </w:rPr>
              <w:t>Ċomb</w:t>
            </w:r>
          </w:p>
        </w:tc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strike/>
              </w:rPr>
            </w:pPr>
            <w:r w:rsidRPr="00E11BB6">
              <w:rPr>
                <w:strike/>
              </w:rPr>
              <w:t>2,0</w:t>
            </w:r>
          </w:p>
        </w:tc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strike/>
              </w:rPr>
            </w:pPr>
            <w:r w:rsidRPr="00E11BB6">
              <w:rPr>
                <w:strike/>
              </w:rPr>
              <w:t>0,5</w:t>
            </w:r>
          </w:p>
        </w:tc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strike/>
              </w:rPr>
            </w:pPr>
            <w:r w:rsidRPr="00E11BB6">
              <w:rPr>
                <w:strike/>
              </w:rPr>
              <w:t>23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Manganiż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1 200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300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15 000</w:t>
            </w:r>
          </w:p>
        </w:tc>
      </w:tr>
      <w:tr w:rsidR="00F96114" w:rsidTr="002C5E34"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strike/>
              </w:rPr>
            </w:pPr>
            <w:r w:rsidRPr="00E11BB6">
              <w:rPr>
                <w:strike/>
              </w:rPr>
              <w:t>Merkurju</w:t>
            </w:r>
          </w:p>
        </w:tc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strike/>
              </w:rPr>
            </w:pPr>
            <w:r w:rsidRPr="00E11BB6">
              <w:rPr>
                <w:strike/>
              </w:rPr>
              <w:t>7,5</w:t>
            </w:r>
          </w:p>
        </w:tc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strike/>
              </w:rPr>
            </w:pPr>
            <w:r w:rsidRPr="00E11BB6">
              <w:rPr>
                <w:strike/>
              </w:rPr>
              <w:t>1,9</w:t>
            </w:r>
          </w:p>
        </w:tc>
        <w:tc>
          <w:tcPr>
            <w:tcW w:w="0" w:type="auto"/>
          </w:tcPr>
          <w:p w:rsidR="00F96114" w:rsidRPr="00E11BB6" w:rsidRDefault="00F96114" w:rsidP="00E11BB6">
            <w:pPr>
              <w:spacing w:before="120" w:after="120"/>
              <w:rPr>
                <w:strike/>
              </w:rPr>
            </w:pPr>
            <w:r w:rsidRPr="00E11BB6">
              <w:rPr>
                <w:strike/>
              </w:rPr>
              <w:t>94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Nikil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75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18,8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930</w:t>
            </w:r>
          </w:p>
        </w:tc>
      </w:tr>
    </w:tbl>
    <w:p w:rsidR="00E11BB6" w:rsidRDefault="00E11BB6">
      <w:r>
        <w:br w:type="page"/>
      </w: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3334"/>
        <w:gridCol w:w="2050"/>
        <w:gridCol w:w="1866"/>
        <w:gridCol w:w="2233"/>
      </w:tblGrid>
      <w:tr w:rsidR="00F96114" w:rsidTr="00E11BB6">
        <w:trPr>
          <w:trHeight w:val="620"/>
        </w:trPr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lastRenderedPageBreak/>
              <w:t>Selenju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37,5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9,4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460</w:t>
            </w:r>
          </w:p>
        </w:tc>
      </w:tr>
      <w:tr w:rsidR="00F96114" w:rsidTr="00E11BB6">
        <w:trPr>
          <w:trHeight w:val="620"/>
        </w:trPr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Stronzju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4 500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1 125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56 000</w:t>
            </w:r>
          </w:p>
        </w:tc>
      </w:tr>
      <w:tr w:rsidR="00F96114" w:rsidTr="00E11BB6">
        <w:trPr>
          <w:trHeight w:val="620"/>
        </w:trPr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Landa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15 000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3 750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180 000</w:t>
            </w:r>
          </w:p>
        </w:tc>
      </w:tr>
      <w:tr w:rsidR="00F96114" w:rsidTr="00E11BB6">
        <w:trPr>
          <w:trHeight w:val="620"/>
        </w:trPr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Landa organika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0,9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0,2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12</w:t>
            </w:r>
          </w:p>
        </w:tc>
      </w:tr>
      <w:tr w:rsidR="00F96114" w:rsidTr="00E11BB6">
        <w:trPr>
          <w:trHeight w:val="620"/>
        </w:trPr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Żingu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3 750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938</w:t>
            </w:r>
          </w:p>
        </w:tc>
        <w:tc>
          <w:tcPr>
            <w:tcW w:w="0" w:type="auto"/>
          </w:tcPr>
          <w:p w:rsidR="00F96114" w:rsidRDefault="00F96114" w:rsidP="00E11BB6">
            <w:pPr>
              <w:spacing w:before="120" w:after="120"/>
            </w:pPr>
            <w:r>
              <w:t>46 000</w:t>
            </w:r>
          </w:p>
        </w:tc>
      </w:tr>
    </w:tbl>
    <w:p w:rsidR="00E11BB6" w:rsidRPr="00E11BB6" w:rsidRDefault="00E11BB6" w:rsidP="00E11BB6">
      <w:pPr>
        <w:spacing w:before="120" w:after="120" w:line="360" w:lineRule="auto"/>
        <w:ind w:left="850"/>
        <w:jc w:val="right"/>
        <w:rPr>
          <w:b/>
        </w:rPr>
      </w:pPr>
      <w:r>
        <w:rPr>
          <w:b/>
        </w:rPr>
        <w:t xml:space="preserve"> [Em. 257]</w:t>
      </w:r>
    </w:p>
    <w:p w:rsidR="00F96114" w:rsidRDefault="00F96114" w:rsidP="00332307">
      <w:pPr>
        <w:spacing w:before="120" w:after="120" w:line="360" w:lineRule="auto"/>
        <w:ind w:left="850"/>
      </w:pPr>
      <w:r>
        <w:t>Dawn il-limiti ma għandhomx japplikaw għall-ġugarelli jew il-komponenti tal-ġugarelli jew il-partijiet mikrostrutturalment distinti tal-ġugarelli li, minħabba l-aċċessibbiltà, il-funzjoni, il-volum jew il-massa tagħhom, jeskludu ċarament kull riskju għat-tfal li jsoffuhom, jilagħquhom, jibilgħuhom jew ikollhom kuntatt fit-tul mal-ġilda tagħhom meta jużawhom kif speċifikat fl-Artikolu 5(2), l-ewwel subparagrafu.</w:t>
      </w:r>
    </w:p>
    <w:p w:rsidR="00F96114" w:rsidRPr="00E11BB6" w:rsidRDefault="00E11BB6" w:rsidP="00E11BB6">
      <w:pPr>
        <w:spacing w:before="120" w:after="120" w:line="360" w:lineRule="auto"/>
        <w:ind w:left="851" w:hanging="851"/>
        <w:rPr>
          <w:b/>
        </w:rPr>
      </w:pPr>
      <w:r>
        <w:rPr>
          <w:b/>
          <w:i/>
        </w:rPr>
        <w:t>1a.</w:t>
      </w:r>
      <w:r>
        <w:rPr>
          <w:b/>
          <w:i/>
        </w:rPr>
        <w:tab/>
      </w:r>
      <w:r w:rsidR="00F96114">
        <w:rPr>
          <w:b/>
          <w:i/>
        </w:rPr>
        <w:t>Il-ġugarelli ma għandux ikun fihom kromju VI, kadmju, merkurju u ċomb, sakemm il-preżenza tagħhom ma tkunx teknikament inevitabbli skont prattika tajba tal-manifattura u ma taqbiżx il-limitu ta’ detezzjoni fil-materjal omoġenj</w:t>
      </w:r>
      <w:r>
        <w:rPr>
          <w:b/>
          <w:i/>
        </w:rPr>
        <w:t>.</w:t>
      </w:r>
      <w:r>
        <w:rPr>
          <w:b/>
        </w:rPr>
        <w:t xml:space="preserve"> [Em. 255]</w:t>
      </w:r>
    </w:p>
    <w:p w:rsidR="00E11BB6" w:rsidRDefault="00E11BB6">
      <w:pPr>
        <w:widowControl/>
      </w:pPr>
      <w:r>
        <w:br w:type="page"/>
      </w:r>
    </w:p>
    <w:p w:rsidR="00F96114" w:rsidRPr="00E11BB6" w:rsidRDefault="00E11BB6" w:rsidP="00332307">
      <w:pPr>
        <w:spacing w:before="120" w:after="120" w:line="360" w:lineRule="auto"/>
        <w:ind w:left="850" w:hanging="850"/>
        <w:rPr>
          <w:b/>
        </w:rPr>
      </w:pPr>
      <w:r>
        <w:lastRenderedPageBreak/>
        <w:t>2</w:t>
      </w:r>
      <w:r w:rsidR="00F96114">
        <w:t>.</w:t>
      </w:r>
      <w:r w:rsidR="00F96114">
        <w:tab/>
        <w:t xml:space="preserve">In-nitrosammini u s-sustanzi </w:t>
      </w:r>
      <w:r w:rsidR="00F96114">
        <w:rPr>
          <w:strike/>
        </w:rPr>
        <w:t>nitrosabbli</w:t>
      </w:r>
      <w:r w:rsidR="00F96114">
        <w:rPr>
          <w:b/>
          <w:i/>
        </w:rPr>
        <w:t>nitrosatabbli</w:t>
      </w:r>
      <w:r w:rsidR="00F96114">
        <w:t xml:space="preserve"> huma pprojbiti fil-ġugarelli </w:t>
      </w:r>
      <w:r w:rsidR="00F96114">
        <w:rPr>
          <w:strike/>
        </w:rPr>
        <w:t>maħsuba biex jintużaw mit-tfal sa 36 xahar jew f’ġugarelli oħra maħsuba biex jitqiegħdu fil-ħalq, meta l-migrazzjoni</w:t>
      </w:r>
      <w:r w:rsidR="00F96114">
        <w:rPr>
          <w:b/>
          <w:i/>
        </w:rPr>
        <w:t>kollha. Il-migrazzjoni</w:t>
      </w:r>
      <w:r w:rsidR="00F96114">
        <w:t xml:space="preserve"> ta’ dawk is-sustanzi </w:t>
      </w:r>
      <w:r w:rsidR="00F96114">
        <w:rPr>
          <w:b/>
          <w:i/>
        </w:rPr>
        <w:t>minn ġugarelli, komponenti ta’ ġugarelli jew partijiet mikrostrutturalment distinti tal-ġugarelli, ma għandhiex tkun ta’</w:t>
      </w:r>
      <w:r w:rsidR="00F96114">
        <w:rPr>
          <w:strike/>
        </w:rPr>
        <w:t>tkun ekwivalenti għal 0,01 mg/kg jew</w:t>
      </w:r>
      <w:r w:rsidR="00F96114">
        <w:t xml:space="preserve"> aktar minn </w:t>
      </w:r>
      <w:r w:rsidR="00F96114">
        <w:rPr>
          <w:strike/>
        </w:rPr>
        <w:t>hekk</w:t>
      </w:r>
      <w:r w:rsidR="00F96114">
        <w:rPr>
          <w:b/>
          <w:i/>
        </w:rPr>
        <w:t>0,01 mg/kg</w:t>
      </w:r>
      <w:r w:rsidR="00F96114">
        <w:t xml:space="preserve"> għan-nitrosammini u 0,1 mg/kg għas-sustanzi </w:t>
      </w:r>
      <w:r w:rsidR="00F96114">
        <w:rPr>
          <w:strike/>
        </w:rPr>
        <w:t>nitrosabbli</w:t>
      </w:r>
      <w:r w:rsidR="00F96114">
        <w:rPr>
          <w:b/>
          <w:i/>
        </w:rPr>
        <w:t>nitrosatabbli</w:t>
      </w:r>
      <w:r w:rsidR="00F96114">
        <w:t>.</w:t>
      </w:r>
      <w:r>
        <w:rPr>
          <w:b/>
        </w:rPr>
        <w:t xml:space="preserve"> [Em. 256]</w:t>
      </w:r>
    </w:p>
    <w:p w:rsidR="00E11BB6" w:rsidRDefault="00E11BB6">
      <w:pPr>
        <w:widowControl/>
      </w:pPr>
      <w:r>
        <w:br w:type="page"/>
      </w:r>
    </w:p>
    <w:p w:rsidR="00F96114" w:rsidRDefault="00F96114" w:rsidP="004512A2">
      <w:pPr>
        <w:spacing w:before="120" w:after="120" w:line="360" w:lineRule="auto"/>
        <w:ind w:left="850" w:hanging="850"/>
      </w:pPr>
      <w:r>
        <w:lastRenderedPageBreak/>
        <w:t>3.</w:t>
      </w:r>
      <w:r>
        <w:tab/>
        <w:t>Il-limiti li ġejjin fil-ġugarelli jew il-komponenti tal-ġugarelli jew il-partijiet mikrostrutturalment distinti tal-ġugarelli ma għandhomx jinqabżu:</w:t>
      </w:r>
    </w:p>
    <w:tbl>
      <w:tblPr>
        <w:tblW w:w="5449" w:type="pct"/>
        <w:tblInd w:w="-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3963"/>
        <w:gridCol w:w="1450"/>
        <w:gridCol w:w="4771"/>
      </w:tblGrid>
      <w:tr w:rsidR="00F96114" w:rsidRPr="00E11BB6" w:rsidTr="004512A2">
        <w:trPr>
          <w:trHeight w:val="1194"/>
          <w:tblHeader/>
        </w:trPr>
        <w:tc>
          <w:tcPr>
            <w:tcW w:w="0" w:type="auto"/>
          </w:tcPr>
          <w:p w:rsidR="00F96114" w:rsidRPr="00E11BB6" w:rsidRDefault="00F96114" w:rsidP="008B4373">
            <w:pPr>
              <w:spacing w:before="120" w:after="120"/>
              <w:rPr>
                <w:b/>
              </w:rPr>
            </w:pPr>
            <w:r w:rsidRPr="00E11BB6">
              <w:rPr>
                <w:b/>
              </w:rPr>
              <w:t>Sustanza</w:t>
            </w:r>
          </w:p>
        </w:tc>
        <w:tc>
          <w:tcPr>
            <w:tcW w:w="0" w:type="auto"/>
          </w:tcPr>
          <w:p w:rsidR="00F96114" w:rsidRPr="00E11BB6" w:rsidRDefault="00F96114" w:rsidP="008B4373">
            <w:pPr>
              <w:spacing w:before="120" w:after="120"/>
              <w:rPr>
                <w:b/>
              </w:rPr>
            </w:pPr>
            <w:r w:rsidRPr="00E11BB6">
              <w:rPr>
                <w:b/>
              </w:rPr>
              <w:t>Nru tal-CAS</w:t>
            </w:r>
          </w:p>
        </w:tc>
        <w:tc>
          <w:tcPr>
            <w:tcW w:w="0" w:type="auto"/>
          </w:tcPr>
          <w:p w:rsidR="00F96114" w:rsidRPr="00E11BB6" w:rsidRDefault="00F96114" w:rsidP="008B4373">
            <w:pPr>
              <w:spacing w:before="120" w:after="120"/>
              <w:rPr>
                <w:b/>
              </w:rPr>
            </w:pPr>
            <w:r w:rsidRPr="00E11BB6">
              <w:rPr>
                <w:b/>
              </w:rPr>
              <w:t>Limiti u kundizzjonijiet għall-applikazzjoni</w:t>
            </w:r>
          </w:p>
        </w:tc>
      </w:tr>
      <w:tr w:rsidR="00F96114" w:rsidTr="004512A2">
        <w:trPr>
          <w:trHeight w:val="885"/>
        </w:trPr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TCEP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115-96-8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5 mg/kg (limitu tal-kontenut)</w:t>
            </w:r>
          </w:p>
        </w:tc>
      </w:tr>
      <w:tr w:rsidR="00F96114" w:rsidTr="004512A2">
        <w:trPr>
          <w:trHeight w:val="885"/>
        </w:trPr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TCPP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13674-84-5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5 mg/kg (limitu tal-kontenut)</w:t>
            </w:r>
          </w:p>
        </w:tc>
      </w:tr>
      <w:tr w:rsidR="00F96114" w:rsidTr="004512A2">
        <w:trPr>
          <w:trHeight w:val="885"/>
        </w:trPr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TDCP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13674-87-8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5 mg/kg (limitu tal-kontenut)</w:t>
            </w:r>
          </w:p>
        </w:tc>
      </w:tr>
      <w:tr w:rsidR="00F96114" w:rsidTr="004512A2">
        <w:trPr>
          <w:trHeight w:val="2755"/>
        </w:trPr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Formammid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75-12-7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20 μg/m3 (limitu tal-emissjoni) wara massimu ta’ 28 jum minn meta jibda l-ittestjar tal-emissjonijiet tal-materjali tal-ġugarelli bil-fowm li fihom aktar minn 200 mg/kg (limitu bbażat fuq il-kontenut)</w:t>
            </w:r>
          </w:p>
        </w:tc>
      </w:tr>
      <w:tr w:rsidR="00F96114" w:rsidTr="004512A2">
        <w:trPr>
          <w:trHeight w:val="1813"/>
        </w:trPr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1,2-benżisotjażol-3(2H)-on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2634-33-5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5 mg/kg (limitu tal-kontenut) f’materjali b’bażi tal-ilma għall-ġugarelli, f’konformità mal-metodi stabbiliti f’EN 71-10:2005 u EN 71-11:2005</w:t>
            </w:r>
          </w:p>
        </w:tc>
      </w:tr>
      <w:tr w:rsidR="00F96114" w:rsidTr="004512A2">
        <w:trPr>
          <w:trHeight w:val="2123"/>
        </w:trPr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Massa tar-reazzjoni ta’: 5-kloro-2-metil-4-isotijażolin-3-on (nru KE 247-500-7) u 2-metil-2H-isotijażol-3-on [nru KE 220-239-6] (3:1)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55965-84-9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 mg/kg (limitu tal-kontenut) fil-materjali b’bażi tal-ilma għall-ġugarelli</w:t>
            </w:r>
          </w:p>
        </w:tc>
      </w:tr>
      <w:tr w:rsidR="00F96114" w:rsidTr="004512A2">
        <w:trPr>
          <w:trHeight w:val="1194"/>
        </w:trPr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5-Kloro-2-metil-isotijażolin-3(2H)-on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26172-55-4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0,75 mg/kg (limitu tal-kontenut) f’materjali b’bażi tal-ilma għall-ġugarelli</w:t>
            </w:r>
          </w:p>
        </w:tc>
      </w:tr>
      <w:tr w:rsidR="00F96114" w:rsidTr="004512A2">
        <w:trPr>
          <w:trHeight w:val="1194"/>
        </w:trPr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2-metilisotijażolin-3(2H)-on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2682-20-4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0,25 mg/kg (limitu tal-kontenut) f’materjali b’bażi tal-ilma għall-ġugarelli</w:t>
            </w:r>
          </w:p>
        </w:tc>
      </w:tr>
    </w:tbl>
    <w:p w:rsidR="00305A98" w:rsidRDefault="008B4373">
      <w:pPr>
        <w:widowControl/>
      </w:pPr>
      <w:r>
        <w:br w:type="page"/>
      </w:r>
    </w:p>
    <w:tbl>
      <w:tblPr>
        <w:tblW w:w="8738" w:type="dxa"/>
        <w:tblInd w:w="6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167"/>
        <w:gridCol w:w="808"/>
        <w:gridCol w:w="6763"/>
      </w:tblGrid>
      <w:tr w:rsidR="00305A98" w:rsidRPr="0027555A" w:rsidTr="004512A2">
        <w:trPr>
          <w:trHeight w:val="254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05A98" w:rsidRPr="0027555A" w:rsidRDefault="00305A98" w:rsidP="00305A98">
            <w:pPr>
              <w:widowControl/>
              <w:spacing w:before="120" w:after="120" w:line="360" w:lineRule="auto"/>
              <w:rPr>
                <w:noProof/>
                <w:szCs w:val="24"/>
                <w:lang w:eastAsia="fr-BE"/>
              </w:rPr>
            </w:pPr>
            <w:r>
              <w:rPr>
                <w:noProof/>
                <w:szCs w:val="24"/>
                <w:lang w:eastAsia="fr-BE"/>
              </w:rPr>
              <w:lastRenderedPageBreak/>
              <w:t>F</w:t>
            </w:r>
            <w:r w:rsidRPr="0027555A">
              <w:rPr>
                <w:noProof/>
                <w:szCs w:val="24"/>
                <w:lang w:eastAsia="fr-BE"/>
              </w:rPr>
              <w:t>enol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05A98" w:rsidRPr="0027555A" w:rsidRDefault="00305A98" w:rsidP="00305A98">
            <w:pPr>
              <w:widowControl/>
              <w:spacing w:before="120" w:after="120" w:line="360" w:lineRule="auto"/>
              <w:rPr>
                <w:noProof/>
                <w:szCs w:val="24"/>
                <w:lang w:eastAsia="fr-BE"/>
              </w:rPr>
            </w:pPr>
            <w:r w:rsidRPr="0027555A">
              <w:rPr>
                <w:noProof/>
                <w:szCs w:val="24"/>
                <w:lang w:eastAsia="fr-BE"/>
              </w:rPr>
              <w:t>108-95-2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05A98" w:rsidRDefault="00305A98" w:rsidP="00305A98">
            <w:r>
              <w:t>5 mg/l (limitu tal-migrazzjoni) fil-materjali polimeriċi skont il-metodi stabbiliti f’EN 71-10:2005 u EN 71-11:2005. 10 mg/kg (limitu tal-kontenut) bħala preżervattiv skont il-metodi stabbiliti f’EN 71-10:2005 u EN 71-11:2005.</w:t>
            </w:r>
          </w:p>
        </w:tc>
      </w:tr>
      <w:tr w:rsidR="00305A98" w:rsidRPr="0027555A" w:rsidTr="004512A2">
        <w:trPr>
          <w:trHeight w:val="621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05A98" w:rsidRPr="0027555A" w:rsidRDefault="00305A98" w:rsidP="00305A98">
            <w:pPr>
              <w:widowControl/>
              <w:spacing w:before="120" w:after="120" w:line="360" w:lineRule="auto"/>
              <w:rPr>
                <w:noProof/>
                <w:szCs w:val="24"/>
                <w:lang w:eastAsia="fr-BE"/>
              </w:rPr>
            </w:pPr>
            <w:r>
              <w:t>Formaldeid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05A98" w:rsidRPr="0027555A" w:rsidRDefault="00305A98" w:rsidP="00305A98">
            <w:pPr>
              <w:widowControl/>
              <w:spacing w:before="120" w:after="120" w:line="360" w:lineRule="auto"/>
              <w:rPr>
                <w:noProof/>
                <w:szCs w:val="24"/>
                <w:lang w:eastAsia="fr-BE"/>
              </w:rPr>
            </w:pPr>
            <w:r w:rsidRPr="0027555A">
              <w:rPr>
                <w:noProof/>
                <w:szCs w:val="24"/>
                <w:lang w:eastAsia="fr-BE"/>
              </w:rPr>
              <w:t>50-00-0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305A98" w:rsidRPr="0027555A" w:rsidRDefault="00305A98" w:rsidP="00305A98">
            <w:pPr>
              <w:widowControl/>
              <w:spacing w:before="120" w:after="120" w:line="360" w:lineRule="auto"/>
              <w:rPr>
                <w:noProof/>
                <w:szCs w:val="24"/>
                <w:lang w:eastAsia="fr-BE"/>
              </w:rPr>
            </w:pPr>
            <w:r>
              <w:t>1,5 mg/l (limitu tal-migrazzjoni) fil-materjal polimeriku tal-ġugarelli 0,062 mg/m3 (limitu tal-emissjonijiet) fil-materjal tal-injam tal-ġugarelli 30 mg/kg (limitu tal-kontenut) fil-materjal tessili tal-ġugarelli 30 mg/kg (limitu tal-kontenut) fil-materjal tal-ġilda tal-ġugarelli 30 mg/kg (limitu tal-kontenut) fil-materjal tal-karti tal-ġugarelli 10 mg/kg (limitu tal-kontenut) fil-materjal b’bażi ta’ ilma tal-ġugarelli</w:t>
            </w:r>
          </w:p>
        </w:tc>
      </w:tr>
      <w:tr w:rsidR="00305A98" w:rsidRPr="0027555A" w:rsidTr="004512A2">
        <w:trPr>
          <w:trHeight w:val="436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5A98" w:rsidRPr="0027555A" w:rsidRDefault="00305A98" w:rsidP="00305A98">
            <w:pPr>
              <w:widowControl/>
              <w:spacing w:before="120" w:after="120" w:line="360" w:lineRule="auto"/>
              <w:rPr>
                <w:noProof/>
                <w:szCs w:val="24"/>
                <w:lang w:eastAsia="fr-BE"/>
              </w:rPr>
            </w:pPr>
            <w:r w:rsidRPr="0027555A">
              <w:rPr>
                <w:noProof/>
                <w:szCs w:val="24"/>
                <w:lang w:eastAsia="fr-BE"/>
              </w:rPr>
              <w:t>Aniline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5A98" w:rsidRPr="0027555A" w:rsidRDefault="00305A98" w:rsidP="00305A98">
            <w:pPr>
              <w:widowControl/>
              <w:spacing w:before="120" w:after="120" w:line="360" w:lineRule="auto"/>
              <w:rPr>
                <w:noProof/>
                <w:szCs w:val="24"/>
                <w:lang w:eastAsia="fr-BE"/>
              </w:rPr>
            </w:pPr>
            <w:r w:rsidRPr="0027555A">
              <w:rPr>
                <w:noProof/>
                <w:szCs w:val="24"/>
                <w:lang w:eastAsia="fr-BE"/>
              </w:rPr>
              <w:tab/>
            </w:r>
          </w:p>
          <w:p w:rsidR="00305A98" w:rsidRPr="0027555A" w:rsidRDefault="00305A98" w:rsidP="00305A98">
            <w:pPr>
              <w:widowControl/>
              <w:spacing w:before="120" w:after="120" w:line="360" w:lineRule="auto"/>
              <w:rPr>
                <w:noProof/>
                <w:szCs w:val="24"/>
                <w:lang w:eastAsia="fr-BE"/>
              </w:rPr>
            </w:pPr>
            <w:r w:rsidRPr="0027555A">
              <w:rPr>
                <w:noProof/>
                <w:szCs w:val="24"/>
                <w:lang w:eastAsia="fr-BE"/>
              </w:rPr>
              <w:t>62-53-3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05A98" w:rsidRPr="0027555A" w:rsidRDefault="00305A98" w:rsidP="00305A98">
            <w:pPr>
              <w:widowControl/>
              <w:spacing w:before="120" w:after="120" w:line="360" w:lineRule="auto"/>
              <w:rPr>
                <w:noProof/>
                <w:szCs w:val="24"/>
                <w:lang w:eastAsia="fr-BE"/>
              </w:rPr>
            </w:pPr>
            <w:r>
              <w:t>30 mg/kg (limitu tal-kontenut) wara qasma riduttiva fil-materjal tal-ġugarelli tessili u fil-materjal tal-ġugarelli tal-ġilda 10 mg/kg (limitu tal-kontenut) bħala anilina libera fiż-żebgħa applikata bis-swaba’ 30 mg/kg (limitu tal-kontenut) wara qasma riduttiv fiż-żebgħa applikata bis-swaba’</w:t>
            </w:r>
          </w:p>
        </w:tc>
      </w:tr>
    </w:tbl>
    <w:p w:rsidR="008B4373" w:rsidRDefault="008B4373"/>
    <w:p w:rsidR="008B4373" w:rsidRDefault="008B4373">
      <w:pPr>
        <w:widowControl/>
      </w:pPr>
      <w:r>
        <w:br w:type="page"/>
      </w:r>
    </w:p>
    <w:p w:rsidR="00F96114" w:rsidRPr="008B4373" w:rsidRDefault="008B4373" w:rsidP="008B4373">
      <w:pPr>
        <w:spacing w:before="120" w:after="120" w:line="360" w:lineRule="auto"/>
        <w:ind w:left="-142" w:hanging="992"/>
        <w:rPr>
          <w:b/>
        </w:rPr>
      </w:pPr>
      <w:r>
        <w:lastRenderedPageBreak/>
        <w:t xml:space="preserve">4. </w:t>
      </w:r>
      <w:r>
        <w:tab/>
      </w:r>
      <w:r w:rsidR="00F96114">
        <w:t xml:space="preserve">Il-ġugarelli ma għandux ikollhom l-allerġeni tal-fwejjaħ li ġejjin sakemm il-preżenza tagħhom fil-ġugarell ma tkunx teknikament inevitabbli fil-prattika tajba tal-manifattura u ma taqbiżx </w:t>
      </w:r>
      <w:r w:rsidR="00F96114">
        <w:rPr>
          <w:strike/>
        </w:rPr>
        <w:t>100</w:t>
      </w:r>
      <w:r w:rsidR="00F96114">
        <w:rPr>
          <w:b/>
          <w:i/>
        </w:rPr>
        <w:t>10</w:t>
      </w:r>
      <w:r w:rsidR="00F96114">
        <w:t xml:space="preserve"> mg/kg:</w:t>
      </w:r>
      <w:r>
        <w:rPr>
          <w:b/>
        </w:rPr>
        <w:t xml:space="preserve"> [Em. 221]</w:t>
      </w:r>
    </w:p>
    <w:tbl>
      <w:tblPr>
        <w:tblW w:w="517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241"/>
        <w:gridCol w:w="5771"/>
        <w:gridCol w:w="2654"/>
      </w:tblGrid>
      <w:tr w:rsidR="00F96114" w:rsidRPr="008B4373" w:rsidTr="004512A2">
        <w:trPr>
          <w:trHeight w:val="1112"/>
          <w:tblHeader/>
        </w:trPr>
        <w:tc>
          <w:tcPr>
            <w:tcW w:w="642" w:type="pct"/>
          </w:tcPr>
          <w:p w:rsidR="00F96114" w:rsidRPr="008B4373" w:rsidRDefault="00F96114" w:rsidP="008B4373">
            <w:pPr>
              <w:spacing w:line="360" w:lineRule="auto"/>
              <w:rPr>
                <w:b/>
              </w:rPr>
            </w:pPr>
            <w:r w:rsidRPr="008B4373">
              <w:rPr>
                <w:b/>
              </w:rPr>
              <w:t>Nru</w:t>
            </w:r>
          </w:p>
        </w:tc>
        <w:tc>
          <w:tcPr>
            <w:tcW w:w="0" w:type="auto"/>
          </w:tcPr>
          <w:p w:rsidR="00F96114" w:rsidRPr="008B4373" w:rsidRDefault="00F96114" w:rsidP="008B4373">
            <w:pPr>
              <w:spacing w:line="360" w:lineRule="auto"/>
              <w:rPr>
                <w:b/>
              </w:rPr>
            </w:pPr>
            <w:r w:rsidRPr="008B4373">
              <w:rPr>
                <w:b/>
              </w:rPr>
              <w:t>Isem il-fwieħa allerġenika</w:t>
            </w:r>
          </w:p>
        </w:tc>
        <w:tc>
          <w:tcPr>
            <w:tcW w:w="0" w:type="auto"/>
          </w:tcPr>
          <w:p w:rsidR="00F96114" w:rsidRPr="008B4373" w:rsidRDefault="00F96114" w:rsidP="008B4373">
            <w:pPr>
              <w:spacing w:line="360" w:lineRule="auto"/>
              <w:rPr>
                <w:b/>
              </w:rPr>
            </w:pPr>
            <w:r w:rsidRPr="008B4373">
              <w:rPr>
                <w:b/>
              </w:rPr>
              <w:t>Numru tal-CAS</w:t>
            </w:r>
          </w:p>
        </w:tc>
      </w:tr>
      <w:tr w:rsidR="00F96114" w:rsidTr="004512A2">
        <w:trPr>
          <w:trHeight w:val="605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(1)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Żejt tal-Alanroot (Inula helenium)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97676-35-2</w:t>
            </w:r>
          </w:p>
        </w:tc>
      </w:tr>
      <w:tr w:rsidR="00F96114" w:rsidTr="004512A2">
        <w:trPr>
          <w:trHeight w:val="605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(2)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Allilisotijoċjanat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57-06-7</w:t>
            </w:r>
          </w:p>
        </w:tc>
      </w:tr>
      <w:tr w:rsidR="00F96114" w:rsidTr="004512A2">
        <w:trPr>
          <w:trHeight w:val="587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(3)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Ċjanur tal-benżil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140-29-4</w:t>
            </w:r>
          </w:p>
        </w:tc>
      </w:tr>
      <w:tr w:rsidR="00F96114" w:rsidTr="004512A2">
        <w:trPr>
          <w:trHeight w:val="605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(4)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4-terz-Butilfenol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98-54-4</w:t>
            </w:r>
          </w:p>
        </w:tc>
      </w:tr>
      <w:tr w:rsidR="00F96114" w:rsidTr="004512A2">
        <w:trPr>
          <w:trHeight w:val="605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(5)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Żejt tal-Chenopodium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8006-99-3</w:t>
            </w:r>
          </w:p>
        </w:tc>
      </w:tr>
      <w:tr w:rsidR="00F96114" w:rsidTr="004512A2">
        <w:trPr>
          <w:trHeight w:val="605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(6)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Alkoħol taċ-Ċiklamina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4756-19-8</w:t>
            </w:r>
          </w:p>
        </w:tc>
      </w:tr>
      <w:tr w:rsidR="00F96114" w:rsidTr="004512A2">
        <w:trPr>
          <w:trHeight w:val="605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(7)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Dietilmaleat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141-05-9</w:t>
            </w:r>
          </w:p>
        </w:tc>
      </w:tr>
      <w:tr w:rsidR="00F96114" w:rsidTr="004512A2">
        <w:trPr>
          <w:trHeight w:val="605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(8)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Diidrokumarina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119-84-6</w:t>
            </w:r>
          </w:p>
        </w:tc>
      </w:tr>
      <w:tr w:rsidR="00F96114" w:rsidTr="004512A2">
        <w:trPr>
          <w:trHeight w:val="605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(9)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2,4-Diidrossi-3-metilbenzaldeid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6248-20-0</w:t>
            </w:r>
          </w:p>
        </w:tc>
      </w:tr>
      <w:tr w:rsidR="00F96114" w:rsidTr="004512A2">
        <w:trPr>
          <w:trHeight w:val="1210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(10)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3,7-Dimetil-2-otten-1-ol (6,7-Diidroġeranjol)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40607-48-5</w:t>
            </w:r>
          </w:p>
        </w:tc>
      </w:tr>
      <w:tr w:rsidR="00F96114" w:rsidTr="004512A2">
        <w:trPr>
          <w:trHeight w:val="587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(11)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4,6-Dimetil-8-tert-butilkumarina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17874-34-9</w:t>
            </w:r>
          </w:p>
        </w:tc>
      </w:tr>
      <w:tr w:rsidR="00F96114" w:rsidTr="004512A2">
        <w:trPr>
          <w:trHeight w:val="605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(12)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Ċitrakonat tad-dimetil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617-54-9</w:t>
            </w:r>
          </w:p>
        </w:tc>
      </w:tr>
      <w:tr w:rsidR="00F96114" w:rsidTr="004512A2">
        <w:trPr>
          <w:trHeight w:val="605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(13)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7,11-Dimetil-4.6,10-dodekatrin-3-on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26651-96-7</w:t>
            </w:r>
          </w:p>
        </w:tc>
      </w:tr>
      <w:tr w:rsidR="00F96114" w:rsidTr="004512A2">
        <w:trPr>
          <w:trHeight w:val="605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(14)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6,10-Dimetil-3.5,9-undekatin-2-on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141-10-6</w:t>
            </w:r>
          </w:p>
        </w:tc>
      </w:tr>
      <w:tr w:rsidR="00F96114" w:rsidTr="004512A2">
        <w:trPr>
          <w:trHeight w:val="605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(15)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Difenilammina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122-39-4</w:t>
            </w:r>
          </w:p>
        </w:tc>
      </w:tr>
      <w:tr w:rsidR="00F96114" w:rsidTr="004512A2">
        <w:trPr>
          <w:trHeight w:val="605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(16)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Akrilat tal-etil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140-88-5</w:t>
            </w:r>
          </w:p>
        </w:tc>
      </w:tr>
      <w:tr w:rsidR="00F96114" w:rsidTr="004512A2">
        <w:trPr>
          <w:trHeight w:val="605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(17)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Weraq tat-tin, frisk u preparazzjonijiet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68916-52-9</w:t>
            </w:r>
          </w:p>
        </w:tc>
      </w:tr>
      <w:tr w:rsidR="00F96114" w:rsidTr="004512A2">
        <w:trPr>
          <w:trHeight w:val="587"/>
        </w:trPr>
        <w:tc>
          <w:tcPr>
            <w:tcW w:w="642" w:type="pct"/>
          </w:tcPr>
          <w:p w:rsidR="00F96114" w:rsidRDefault="00F96114" w:rsidP="008B4373">
            <w:pPr>
              <w:spacing w:line="360" w:lineRule="auto"/>
            </w:pPr>
            <w:r>
              <w:t>(18)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trans-2-Ettenal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line="360" w:lineRule="auto"/>
            </w:pPr>
            <w:r>
              <w:t>18829-55-5</w:t>
            </w:r>
          </w:p>
        </w:tc>
      </w:tr>
    </w:tbl>
    <w:tbl>
      <w:tblPr>
        <w:tblpPr w:leftFromText="180" w:rightFromText="180" w:vertAnchor="text" w:horzAnchor="page" w:tblpX="1343" w:tblpY="-1132"/>
        <w:tblW w:w="53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945"/>
        <w:gridCol w:w="6529"/>
        <w:gridCol w:w="1591"/>
      </w:tblGrid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lastRenderedPageBreak/>
              <w:t>(19)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Aċetal tad-dietil trans-2-eżenal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67746-30-9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(20)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Aċetal tad-dimetil trans-2-esenal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18318-83-7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(21)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Alkoħol idroabietiliku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13393-93-6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(22)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4-Etossi-fenol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622-62-8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(23)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6-Isopropil-2-delaidronaftalenol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34131-99-2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(24)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7-Metossikumarina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531-59-9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(25)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4-Metossifenol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150-76-5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(26)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4-(p-Metossifenil)-3-buten-2-on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943-88-4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(27)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1-(p-Metossifenil)-1-penten-3-on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104-27-8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(28)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Metil trans-2-butenoat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623-43-8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(29)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6-Metilkoumarin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92-48-8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(30)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7-Metilkumarin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2445-83-2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(31)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5-Metil-2,3-esanedjon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13706-86-0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(32)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Żejt tal-għeruq tal-Costus (Saussurea lappa Clarke)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8023-88-9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(33)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7-Etossi-4-metilkumarina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87-05-8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(34)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Eżaidrokumarina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700-82-3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(35)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Balsam tal-Perù, mhux raffinat (Tnixxija ta’ Miroksilon pereirae (Royle) Klotzsch)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8007-00-9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(36)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2-Pentiliden-ċikloeżanon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25677-40-1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pPr>
              <w:spacing w:before="120" w:after="120"/>
            </w:pPr>
            <w:r>
              <w:t>(37)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3.6,10-Trimetil-3.5,9-undecatrien-2-on</w:t>
            </w:r>
          </w:p>
        </w:tc>
        <w:tc>
          <w:tcPr>
            <w:tcW w:w="0" w:type="auto"/>
          </w:tcPr>
          <w:p w:rsidR="008B4373" w:rsidRDefault="008B4373" w:rsidP="008B4373">
            <w:pPr>
              <w:spacing w:before="120" w:after="120"/>
            </w:pPr>
            <w:r>
              <w:t>1117-41-5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r>
              <w:t>(38)</w:t>
            </w:r>
          </w:p>
        </w:tc>
        <w:tc>
          <w:tcPr>
            <w:tcW w:w="0" w:type="auto"/>
          </w:tcPr>
          <w:p w:rsidR="008B4373" w:rsidRDefault="008B4373" w:rsidP="008B4373">
            <w:r>
              <w:t>Żejt tal-Verbena (Lippia citriodora Kunth)</w:t>
            </w:r>
          </w:p>
        </w:tc>
        <w:tc>
          <w:tcPr>
            <w:tcW w:w="0" w:type="auto"/>
          </w:tcPr>
          <w:p w:rsidR="008B4373" w:rsidRDefault="008B4373" w:rsidP="008B4373">
            <w:r>
              <w:t>8024-12-2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t>(39)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Ambretta tal-misk (4-terz-Butil-3-metossi-2,6-dinitrotoluwen)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83-66-9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t>(40)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4-Fenil-3-buten-2-on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122-57-6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t>(41)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Amilċinnamal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122-40-7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lastRenderedPageBreak/>
              <w:t>(42)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Alkoħol amilċinnamili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101-85-9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t>(43)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Alkoħol benżiliku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100-51-6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t>(44)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Saliċilat benżiliku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118-58-1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t>(45)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Alkoħol ċinnamili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104-54-1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t>(46)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Ċinnamal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104-55-2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t>(47)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Ċitral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5392-40-5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t>(48)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Kumarin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91-64-5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t>(49)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Ewġenol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97-53-0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t>(50)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Ġeranjol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106-24-1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t>(51)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Idrossi-ċitronellal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107-75-5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t>(52)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Idrossi-metilpentilċikloeksenekarbossaldeid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31906-04-4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t>(53)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Isoewġenol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97-54-1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t>(54)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Estratti tal-Oakmoss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90028-68-5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t>(55)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Estratti tat-Treemoss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90028-67-4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305A98">
            <w:pPr>
              <w:spacing w:before="120" w:after="120"/>
            </w:pPr>
            <w:r>
              <w:t>(56)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Atranol (2,6-Diidrossi-4-metil-benżaldeid)</w:t>
            </w:r>
          </w:p>
        </w:tc>
        <w:tc>
          <w:tcPr>
            <w:tcW w:w="0" w:type="auto"/>
          </w:tcPr>
          <w:p w:rsidR="008B4373" w:rsidRDefault="008B4373" w:rsidP="00305A98">
            <w:pPr>
              <w:spacing w:before="120" w:after="120"/>
            </w:pPr>
            <w:r>
              <w:t>526-37-4</w:t>
            </w:r>
          </w:p>
        </w:tc>
      </w:tr>
      <w:tr w:rsidR="008B4373" w:rsidTr="008B4373">
        <w:tc>
          <w:tcPr>
            <w:tcW w:w="966" w:type="pct"/>
          </w:tcPr>
          <w:p w:rsidR="008B4373" w:rsidRDefault="008B4373" w:rsidP="008B4373">
            <w:r>
              <w:t>(57)</w:t>
            </w:r>
          </w:p>
        </w:tc>
        <w:tc>
          <w:tcPr>
            <w:tcW w:w="0" w:type="auto"/>
          </w:tcPr>
          <w:p w:rsidR="008B4373" w:rsidRDefault="008B4373" w:rsidP="008B4373">
            <w:r>
              <w:t>Kloroatranol (3-Kloro-2,6-Diidrossi-4-metil-benżaldeid)</w:t>
            </w:r>
          </w:p>
        </w:tc>
        <w:tc>
          <w:tcPr>
            <w:tcW w:w="0" w:type="auto"/>
          </w:tcPr>
          <w:p w:rsidR="008B4373" w:rsidRDefault="008B4373" w:rsidP="008B4373">
            <w:r>
              <w:t>57074-21-2</w:t>
            </w:r>
          </w:p>
        </w:tc>
      </w:tr>
    </w:tbl>
    <w:tbl>
      <w:tblPr>
        <w:tblStyle w:val="TableGrid1"/>
        <w:tblW w:w="9063" w:type="dxa"/>
        <w:tblInd w:w="-8" w:type="dxa"/>
        <w:tblLook w:val="04A0" w:firstRow="1" w:lastRow="0" w:firstColumn="1" w:lastColumn="0" w:noHBand="0" w:noVBand="1"/>
      </w:tblPr>
      <w:tblGrid>
        <w:gridCol w:w="2372"/>
        <w:gridCol w:w="4201"/>
        <w:gridCol w:w="2490"/>
      </w:tblGrid>
      <w:tr w:rsidR="008B4373" w:rsidRPr="0027555A" w:rsidTr="004512A2">
        <w:tc>
          <w:tcPr>
            <w:tcW w:w="2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B4373" w:rsidRPr="0027555A" w:rsidRDefault="008B4373" w:rsidP="008B4373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  <w:lang w:eastAsia="fr-BE"/>
              </w:rPr>
            </w:pPr>
            <w:r w:rsidRPr="0027555A">
              <w:rPr>
                <w:rFonts w:ascii="Times New Roman" w:hAnsi="Times New Roman" w:cs="Times New Roman"/>
                <w:noProof/>
                <w:szCs w:val="24"/>
                <w:lang w:eastAsia="fr-BE"/>
              </w:rPr>
              <w:t>(58)</w:t>
            </w:r>
          </w:p>
        </w:tc>
        <w:tc>
          <w:tcPr>
            <w:tcW w:w="42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B4373" w:rsidRPr="0027555A" w:rsidRDefault="008B4373" w:rsidP="008B4373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  <w:lang w:eastAsia="fr-BE"/>
              </w:rPr>
            </w:pPr>
            <w:r w:rsidRPr="0027555A">
              <w:rPr>
                <w:rFonts w:ascii="Times New Roman" w:hAnsi="Times New Roman" w:cs="Times New Roman"/>
                <w:noProof/>
                <w:szCs w:val="24"/>
                <w:lang w:eastAsia="fr-BE"/>
              </w:rPr>
              <w:t>Methyl heptine carbonate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B4373" w:rsidRPr="0027555A" w:rsidRDefault="008B4373" w:rsidP="008B4373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noProof/>
                <w:szCs w:val="24"/>
                <w:lang w:eastAsia="fr-BE"/>
              </w:rPr>
            </w:pPr>
            <w:r w:rsidRPr="0027555A">
              <w:rPr>
                <w:rFonts w:ascii="Times New Roman" w:hAnsi="Times New Roman" w:cs="Times New Roman"/>
                <w:noProof/>
                <w:szCs w:val="24"/>
                <w:lang w:eastAsia="fr-BE"/>
              </w:rPr>
              <w:t>111-12-6</w:t>
            </w:r>
          </w:p>
        </w:tc>
      </w:tr>
    </w:tbl>
    <w:p w:rsidR="008B4373" w:rsidRDefault="008B4373" w:rsidP="008B4373">
      <w:pPr>
        <w:ind w:left="1701" w:firstLine="142"/>
      </w:pPr>
    </w:p>
    <w:p w:rsidR="008B4373" w:rsidRDefault="008B4373">
      <w:pPr>
        <w:widowControl/>
      </w:pPr>
      <w:r>
        <w:br w:type="page"/>
      </w:r>
    </w:p>
    <w:p w:rsidR="00F96114" w:rsidRDefault="00F96114" w:rsidP="008B4373">
      <w:pPr>
        <w:spacing w:before="120" w:after="120" w:line="360" w:lineRule="auto"/>
      </w:pPr>
      <w:r>
        <w:lastRenderedPageBreak/>
        <w:t>Parti B. Sustanzi soġġetti għal rekwiżiti tat-tikkettar speċifiċi</w:t>
      </w:r>
    </w:p>
    <w:p w:rsidR="00F96114" w:rsidRPr="008B4373" w:rsidRDefault="008B4373" w:rsidP="00332307">
      <w:pPr>
        <w:spacing w:before="120" w:after="120" w:line="360" w:lineRule="auto"/>
        <w:ind w:left="850" w:hanging="850"/>
        <w:rPr>
          <w:b/>
        </w:rPr>
      </w:pPr>
      <w:r>
        <w:t>1.</w:t>
      </w:r>
      <w:r w:rsidR="00F96114">
        <w:tab/>
        <w:t xml:space="preserve">L-ismijiet tal-allerġeni tal-fwejjaħ li ġejjin għandhom jiġu elenkati fuq il-ġugarell, fuq tikketta mwaħħla, fuq l-imballaġġ jew f’fuljett mehmuż, kif ukoll fil-passaport </w:t>
      </w:r>
      <w:r w:rsidR="00F96114">
        <w:rPr>
          <w:b/>
          <w:i/>
        </w:rPr>
        <w:t xml:space="preserve">diġitali </w:t>
      </w:r>
      <w:r w:rsidR="00F96114">
        <w:t>tal-prodott, jekk dawk l-allerġeni jiżdiedu ma’ ġugarell, meta jkunu preżenti fil-ġugarell jew f’xi komponent tiegħu b’konċentrazzjonijiet li jaqbżu l-</w:t>
      </w:r>
      <w:r w:rsidR="00F96114">
        <w:rPr>
          <w:strike/>
        </w:rPr>
        <w:t>100</w:t>
      </w:r>
      <w:r w:rsidR="00F96114">
        <w:rPr>
          <w:b/>
          <w:i/>
        </w:rPr>
        <w:t>10</w:t>
      </w:r>
      <w:r w:rsidR="00F96114">
        <w:t xml:space="preserve"> mg/kg:</w:t>
      </w:r>
      <w:r>
        <w:t xml:space="preserve"> </w:t>
      </w:r>
      <w:r>
        <w:rPr>
          <w:b/>
        </w:rPr>
        <w:t xml:space="preserve"> [Em. 222]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094"/>
        <w:gridCol w:w="5064"/>
        <w:gridCol w:w="3187"/>
      </w:tblGrid>
      <w:tr w:rsidR="00F96114" w:rsidRPr="008B4373" w:rsidTr="002C5E34">
        <w:trPr>
          <w:tblHeader/>
        </w:trPr>
        <w:tc>
          <w:tcPr>
            <w:tcW w:w="0" w:type="auto"/>
          </w:tcPr>
          <w:p w:rsidR="00F96114" w:rsidRPr="008B4373" w:rsidRDefault="00F96114" w:rsidP="008B4373">
            <w:pPr>
              <w:spacing w:before="120" w:after="120"/>
              <w:rPr>
                <w:b/>
              </w:rPr>
            </w:pPr>
            <w:r w:rsidRPr="008B4373">
              <w:rPr>
                <w:b/>
              </w:rPr>
              <w:t>Nru</w:t>
            </w:r>
          </w:p>
        </w:tc>
        <w:tc>
          <w:tcPr>
            <w:tcW w:w="0" w:type="auto"/>
          </w:tcPr>
          <w:p w:rsidR="00F96114" w:rsidRPr="008B4373" w:rsidRDefault="00F96114" w:rsidP="008B4373">
            <w:pPr>
              <w:spacing w:before="120" w:after="120"/>
              <w:rPr>
                <w:b/>
              </w:rPr>
            </w:pPr>
            <w:r w:rsidRPr="008B4373">
              <w:rPr>
                <w:b/>
              </w:rPr>
              <w:t>Isem il-fwieħa allerġenika</w:t>
            </w:r>
          </w:p>
        </w:tc>
        <w:tc>
          <w:tcPr>
            <w:tcW w:w="0" w:type="auto"/>
          </w:tcPr>
          <w:p w:rsidR="00F96114" w:rsidRPr="008B4373" w:rsidRDefault="00F96114" w:rsidP="008B4373">
            <w:pPr>
              <w:spacing w:before="120" w:after="120"/>
              <w:rPr>
                <w:b/>
              </w:rPr>
            </w:pPr>
            <w:r w:rsidRPr="008B4373">
              <w:rPr>
                <w:b/>
              </w:rPr>
              <w:t>Numru tal-CAS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(1)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Alkoħol anisil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105-13-5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(2)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Benżilbenżoat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120-51-4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(3)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Benżilċinnamat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103-41-3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(4)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Ċitronellol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106-22-9; 1117-61-9; 7540-51-4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(5)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Farnesol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4602-84-0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(6)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Eżilċinnamaldeid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101-86-0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(7)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Lilial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80-54-6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(8)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d-Limonen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5989-27-5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(9)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Linalool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78-70-6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(10)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3-metil-4-(2.6,6-trimetil-2-ċikloeżen-1-il)-3-buten-2-on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127-51-5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(11)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Aċetilċedren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32388-55-9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(12)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Saliċilat tal-amil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2050-08-0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(13)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trans-Anetolu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4180-23-8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(14)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Benżaldeid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100-52-7</w:t>
            </w:r>
          </w:p>
        </w:tc>
      </w:tr>
      <w:tr w:rsidR="00F96114" w:rsidTr="002C5E34">
        <w:tc>
          <w:tcPr>
            <w:tcW w:w="0" w:type="auto"/>
          </w:tcPr>
          <w:p w:rsidR="00F96114" w:rsidRDefault="008B4373" w:rsidP="008B4373">
            <w:pPr>
              <w:spacing w:before="120" w:after="120"/>
            </w:pPr>
            <w:r>
              <w:br w:type="page"/>
            </w:r>
            <w:r w:rsidR="00F96114">
              <w:t>(15)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Gamfra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76-22-2; 464-49-3</w:t>
            </w:r>
          </w:p>
        </w:tc>
      </w:tr>
    </w:tbl>
    <w:p w:rsidR="008B4373" w:rsidRDefault="008B4373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080"/>
        <w:gridCol w:w="5189"/>
        <w:gridCol w:w="3076"/>
      </w:tblGrid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lastRenderedPageBreak/>
              <w:t>(16)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Karvone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99-49-0; 6485-40-1; 2244-16-8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(17)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beta-Karjofillen (ossidu)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87-44-5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(18)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Keton-4 tal-ward (Damaskenon)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23696-85-7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(19)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alfa-Damaskon (TMCHB)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43052-87-5; 23726-94-5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(20)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ċis-beta-Damaskon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23726-92-3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(21)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delta-Damaskon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57378-68-4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(22)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Aċetat tad-dimetilbenżil karbinil (DMBCA)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151-05-3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(23)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Eżadekanolakton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109-29-5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(24)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Eżametilindanopiran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1222-05-5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(25)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(DL)-Limonen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138-86-3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(26)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Aċetat tal-linail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115-95-7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(27)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Mentol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1490-04-6; 89-78-1; 2216-51-5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(28)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Saliċilat tal-metil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119-36-8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(29)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3-Metil-5-(2,2,3-trimetil-3-ċiklopentelnil)pent-4-en-2-ol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67801-20-1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(30)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alfa-Pinen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80-56-8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(31)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beta-Pinen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127-91-3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(32)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Ftalid tal-propiliden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17369-59-4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(33)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Saliċilaldeid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90-02-8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(34)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alfa-Santalol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115-71-9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(35)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beta-Santalol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77-42-9</w:t>
            </w:r>
          </w:p>
        </w:tc>
      </w:tr>
    </w:tbl>
    <w:p w:rsidR="008B4373" w:rsidRDefault="008B4373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080"/>
        <w:gridCol w:w="4849"/>
        <w:gridCol w:w="3416"/>
      </w:tblGrid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lastRenderedPageBreak/>
              <w:t>(36)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Sklareol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515-03-7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(37)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alfa-Terpineol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10482-56-1; 98-55-5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(38)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Terpineol (taħlita ta’ isomeri)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8000-41-7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(39)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Terpinolen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586-62-9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(40)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Aċetiloktaidronaftaleni tat-tetrametil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54464-57-2; 54464-59-4; 68155-66-8; 68155-67-9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(41)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Trimetilbenżenpropanol (Majantol)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103694-68-4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(42)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Vanillina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121-33-5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(43)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Cananga odorata u żejt tal-ylang-ylang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83863-30-3; 8006-81-3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(44)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Żejt tal-qoxra tas-siġra taċ-Cedrus atlantica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92201-55-3; 8000-27-9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(45)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Żejt tal-weraq tas-Cinnamomum casia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8007-80-5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(46)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Żejt tal-qoxra tas-siġra tas-Cinnamomum zeylanicum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84649-98-9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(47)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Żejt tal-fjuri taċ-Citrus aurantium amara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8016-38-4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(48)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Żejt tal-qxur tal-frott taċ-Citrus aurantium amara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72968-50-4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(49)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Żejt tal-qxur tal-frott taċ-Citrus bergamia espress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89957-91-5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(50)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Żejt tal-qxur tal-frott taċ-Citrus limonum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84929-31-7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(51)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Żejt tal-qxur espress taċ-Citrus sinensis (syn.: Aurantium dulcis)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97766-30-8; 8028-48-6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(52)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Żjut taċ-Cymbopogon citratus / schoenanthus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89998-14-1; 8007-02-01; 89998-16-3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(53)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Żejt tal-weraq tal-ispeċijiet Eucalyptus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92502-70-0; 8000-48-4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(54)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Żejt tal-weraq / tal-fjuri tal-Eugenia caryophyllus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8000-34-8</w:t>
            </w:r>
          </w:p>
        </w:tc>
      </w:tr>
    </w:tbl>
    <w:p w:rsidR="00305A98" w:rsidRDefault="00305A98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080"/>
        <w:gridCol w:w="4118"/>
        <w:gridCol w:w="4147"/>
      </w:tblGrid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lastRenderedPageBreak/>
              <w:t>(55)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Jasminum grandiflorum / officinale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84776-64-7; 90045-94-6; 8022-96-6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(56)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Juniperus virginiana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8000-27-9; 85085-41-2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(57)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Żejt tal-frott tal-Laurus nobilis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8007-48-5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(58)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Żejt tal-weraq tal-Laurus nobilis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8002-41-3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(59)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Żejt taż-żerriegħa tal-Laurus nobilis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84603-73-6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(60)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Lavandula hybrida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91722-69-9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(61)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Lavandula officinalis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84776-65-8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(62)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Mentha piperita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8006-90-4; 84082-70-2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(63)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Mentha spicata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84696-51-5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(64)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Narcissus spp.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diversi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(65)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Pelargonium graveolens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90082-51-2; 8000-46-2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(66)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Pinus mugo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90082-72-7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(67)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Pinus pumila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97676-05-6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(68)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Pogostemon cablin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8014-09-03; 84238-39-1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(69)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Żejt tal-fjuri tal-ward (Rosa spp.)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Diversi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(70)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Santalum album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84787-70-2; 8006-87-9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(71)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Trementina (żejt)</w:t>
            </w:r>
          </w:p>
        </w:tc>
        <w:tc>
          <w:tcPr>
            <w:tcW w:w="0" w:type="auto"/>
          </w:tcPr>
          <w:p w:rsidR="00F96114" w:rsidRDefault="00F96114" w:rsidP="008B4373">
            <w:pPr>
              <w:spacing w:before="120" w:after="120"/>
            </w:pPr>
            <w:r>
              <w:t>8006-64-2; 9005-90-7; 8052-14-0</w:t>
            </w:r>
          </w:p>
        </w:tc>
      </w:tr>
    </w:tbl>
    <w:p w:rsidR="008B4373" w:rsidRDefault="008B4373" w:rsidP="00332307">
      <w:pPr>
        <w:spacing w:before="120" w:after="120" w:line="360" w:lineRule="auto"/>
        <w:ind w:left="850" w:hanging="850"/>
      </w:pPr>
    </w:p>
    <w:p w:rsidR="008B4373" w:rsidRDefault="008B4373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  <w:ind w:left="850" w:hanging="850"/>
      </w:pPr>
      <w:r>
        <w:lastRenderedPageBreak/>
        <w:t>2.</w:t>
      </w:r>
      <w:r>
        <w:tab/>
        <w:t>L-użu tal-fwejjaħ imsemmija fl-entrati 41 sa 55 fit-tabella fil-Parti A, il-punt 4, u tal-fwejjaħ imsemmija fil-punti 1 sa 10 fit-tabella fil-punt 1 ta’ din il-Parti għandu jkun permess fil-logħbiet fuq bord relatati max-xamm, f’kitts kożmetiċi u f’logħbiet relatati mat-tegħim, bil-kundizzjonijiet li ġejjin:</w:t>
      </w:r>
    </w:p>
    <w:p w:rsidR="00F96114" w:rsidRDefault="00F96114" w:rsidP="00332307">
      <w:pPr>
        <w:spacing w:before="120" w:after="120" w:line="360" w:lineRule="auto"/>
        <w:ind w:left="1416" w:hanging="566"/>
      </w:pPr>
      <w:r>
        <w:t>(a)</w:t>
      </w:r>
      <w:r>
        <w:tab/>
        <w:t>il-fwejjaħ jiġu ttikkettati b’mod ċar fuq l-imballaġġ tal-ġugarell, u l-imballaġġ ikollu t-twissija msemmija fil-punt 11, tal-Anness III;</w:t>
      </w:r>
    </w:p>
    <w:p w:rsidR="00F96114" w:rsidRDefault="00F96114" w:rsidP="00332307">
      <w:pPr>
        <w:spacing w:before="120" w:after="120" w:line="360" w:lineRule="auto"/>
        <w:ind w:left="1416" w:hanging="566"/>
      </w:pPr>
      <w:r>
        <w:t>(b)</w:t>
      </w:r>
      <w:r>
        <w:tab/>
        <w:t>meta applikabbli, il-prodotti riżultanti li jagħmlu t-tfal skont l-istruzzjonijiet tal-manifattur ikunu konformi mar-Regolament (KE) Nru 1223/2009; u</w:t>
      </w:r>
    </w:p>
    <w:p w:rsidR="00F96114" w:rsidRDefault="00F96114" w:rsidP="00332307">
      <w:pPr>
        <w:spacing w:before="120" w:after="120" w:line="360" w:lineRule="auto"/>
        <w:ind w:left="1416" w:hanging="566"/>
      </w:pPr>
      <w:r>
        <w:t>(c)</w:t>
      </w:r>
      <w:r>
        <w:tab/>
        <w:t>meta applikabbli, il-fwejjaħ ikunu konformi mal-leġiżlazzjoni rilevanti tal-Unjoni dwar l-ikel.</w:t>
      </w:r>
    </w:p>
    <w:p w:rsidR="00F96114" w:rsidRDefault="00F96114" w:rsidP="00332307">
      <w:pPr>
        <w:spacing w:before="120" w:after="120" w:line="360" w:lineRule="auto"/>
        <w:ind w:left="850"/>
      </w:pPr>
      <w:r>
        <w:t>Dawk il-logħbiet fuq bord relatati max-xamm, il-kitts kożmetiċi u l-logħbiet relatati mat-tegħim ma għandhomx jintużaw mit-tfal li m’għandhomx 36 xahar u għandhom jikkonformaw mal-punt 2 tal-Anness III.</w:t>
      </w:r>
    </w:p>
    <w:p w:rsidR="00305A98" w:rsidRDefault="00305A98">
      <w:pPr>
        <w:widowControl/>
      </w:pPr>
      <w:r>
        <w:br w:type="page"/>
      </w:r>
    </w:p>
    <w:p w:rsidR="00F96114" w:rsidRDefault="00F96114" w:rsidP="00305A98">
      <w:pPr>
        <w:spacing w:before="120" w:after="120" w:line="360" w:lineRule="auto"/>
      </w:pPr>
      <w:r>
        <w:lastRenderedPageBreak/>
        <w:t>Parti C. L-użi permessi tas-sustanzi soġġetti għal projbizzjonijiet ġeneriċi skont il-Parti III, il-punt 4, tal-Anness II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2333"/>
        <w:gridCol w:w="2342"/>
        <w:gridCol w:w="2336"/>
        <w:gridCol w:w="2334"/>
      </w:tblGrid>
      <w:tr w:rsidR="00305A98" w:rsidRPr="0027555A" w:rsidTr="00305A98">
        <w:tc>
          <w:tcPr>
            <w:tcW w:w="1248" w:type="pct"/>
          </w:tcPr>
          <w:p w:rsidR="00305A98" w:rsidRPr="00305A98" w:rsidRDefault="00305A98" w:rsidP="00305A98">
            <w:pPr>
              <w:spacing w:before="120" w:after="120" w:line="360" w:lineRule="auto"/>
              <w:rPr>
                <w:rFonts w:ascii="Times New Roman" w:hAnsi="Times New Roman" w:cs="Times New Roman"/>
                <w:b/>
              </w:rPr>
            </w:pPr>
            <w:r w:rsidRPr="00305A98">
              <w:rPr>
                <w:rFonts w:ascii="Times New Roman" w:hAnsi="Times New Roman" w:cs="Times New Roman"/>
                <w:b/>
              </w:rPr>
              <w:t>Sustanza</w:t>
            </w:r>
          </w:p>
        </w:tc>
        <w:tc>
          <w:tcPr>
            <w:tcW w:w="1253" w:type="pct"/>
          </w:tcPr>
          <w:p w:rsidR="00305A98" w:rsidRPr="00305A98" w:rsidRDefault="00305A98" w:rsidP="00305A98">
            <w:pPr>
              <w:spacing w:before="120" w:after="120" w:line="360" w:lineRule="auto"/>
              <w:rPr>
                <w:rFonts w:ascii="Times New Roman" w:hAnsi="Times New Roman" w:cs="Times New Roman"/>
                <w:b/>
              </w:rPr>
            </w:pPr>
            <w:r w:rsidRPr="00305A98">
              <w:rPr>
                <w:rFonts w:ascii="Times New Roman" w:hAnsi="Times New Roman" w:cs="Times New Roman"/>
                <w:b/>
              </w:rPr>
              <w:t>Klassifikazzjoni</w:t>
            </w:r>
          </w:p>
        </w:tc>
        <w:tc>
          <w:tcPr>
            <w:tcW w:w="1250" w:type="pct"/>
          </w:tcPr>
          <w:p w:rsidR="00305A98" w:rsidRPr="00305A98" w:rsidRDefault="00305A98" w:rsidP="00305A98">
            <w:pPr>
              <w:spacing w:before="120" w:after="120" w:line="360" w:lineRule="auto"/>
              <w:rPr>
                <w:rFonts w:ascii="Times New Roman" w:hAnsi="Times New Roman" w:cs="Times New Roman"/>
                <w:b/>
              </w:rPr>
            </w:pPr>
            <w:r w:rsidRPr="00305A98">
              <w:rPr>
                <w:rFonts w:ascii="Times New Roman" w:hAnsi="Times New Roman" w:cs="Times New Roman"/>
                <w:b/>
              </w:rPr>
              <w:t>Użu permess</w:t>
            </w:r>
          </w:p>
        </w:tc>
        <w:tc>
          <w:tcPr>
            <w:tcW w:w="1249" w:type="pct"/>
          </w:tcPr>
          <w:p w:rsidR="00305A98" w:rsidRDefault="00305A98" w:rsidP="00305A98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b/>
                <w:i/>
              </w:rPr>
            </w:pPr>
            <w:r w:rsidRPr="00305A98">
              <w:rPr>
                <w:rFonts w:ascii="Times New Roman" w:hAnsi="Times New Roman" w:cs="Times New Roman"/>
                <w:b/>
                <w:i/>
              </w:rPr>
              <w:t>Dati ta' applikabbiltà</w:t>
            </w:r>
          </w:p>
          <w:p w:rsidR="00305A98" w:rsidRPr="002D5130" w:rsidRDefault="00305A98" w:rsidP="00305A98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b/>
                <w:noProof/>
                <w:szCs w:val="24"/>
                <w:lang w:eastAsia="fr-BE"/>
              </w:rPr>
            </w:pPr>
            <w:r>
              <w:rPr>
                <w:rFonts w:ascii="Times New Roman" w:hAnsi="Times New Roman" w:cs="Times New Roman"/>
                <w:b/>
                <w:noProof/>
                <w:szCs w:val="24"/>
                <w:lang w:eastAsia="fr-BE"/>
              </w:rPr>
              <w:t>[Am. 258]</w:t>
            </w:r>
          </w:p>
        </w:tc>
      </w:tr>
      <w:tr w:rsidR="00305A98" w:rsidRPr="0027555A" w:rsidTr="00305A98">
        <w:tc>
          <w:tcPr>
            <w:tcW w:w="1248" w:type="pct"/>
          </w:tcPr>
          <w:p w:rsidR="00305A98" w:rsidRPr="00305A98" w:rsidRDefault="00305A98" w:rsidP="00305A98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305A98">
              <w:rPr>
                <w:rFonts w:ascii="Times New Roman" w:hAnsi="Times New Roman" w:cs="Times New Roman"/>
              </w:rPr>
              <w:t>Nikil</w:t>
            </w:r>
          </w:p>
        </w:tc>
        <w:tc>
          <w:tcPr>
            <w:tcW w:w="1253" w:type="pct"/>
          </w:tcPr>
          <w:p w:rsidR="00305A98" w:rsidRPr="00305A98" w:rsidRDefault="00305A98" w:rsidP="00305A98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305A98">
              <w:rPr>
                <w:rFonts w:ascii="Times New Roman" w:hAnsi="Times New Roman" w:cs="Times New Roman"/>
              </w:rPr>
              <w:t>Karċ 2</w:t>
            </w:r>
          </w:p>
        </w:tc>
        <w:tc>
          <w:tcPr>
            <w:tcW w:w="1250" w:type="pct"/>
          </w:tcPr>
          <w:p w:rsidR="00305A98" w:rsidRPr="00305A98" w:rsidRDefault="00305A98" w:rsidP="00305A98">
            <w:pPr>
              <w:spacing w:before="120" w:after="120" w:line="360" w:lineRule="auto"/>
              <w:rPr>
                <w:rFonts w:ascii="Times New Roman" w:hAnsi="Times New Roman" w:cs="Times New Roman"/>
              </w:rPr>
            </w:pPr>
            <w:r w:rsidRPr="00305A98">
              <w:rPr>
                <w:rFonts w:ascii="Times New Roman" w:hAnsi="Times New Roman" w:cs="Times New Roman"/>
              </w:rPr>
              <w:t>Fil-ġugarelli u l-komponenti tal-ġugarelli magħmula mill-azzar inossidabbli. Fil-komponenti tal-ġugarelli maħsuba biex iwasslu l-kurrent elettriku.</w:t>
            </w:r>
          </w:p>
        </w:tc>
        <w:tc>
          <w:tcPr>
            <w:tcW w:w="1249" w:type="pct"/>
          </w:tcPr>
          <w:p w:rsidR="00305A98" w:rsidRPr="002D5130" w:rsidRDefault="00305A98" w:rsidP="00305A98">
            <w:pPr>
              <w:widowControl/>
              <w:spacing w:before="120" w:after="120" w:line="360" w:lineRule="auto"/>
              <w:rPr>
                <w:rFonts w:ascii="Times New Roman" w:hAnsi="Times New Roman" w:cs="Times New Roman"/>
                <w:b/>
                <w:noProof/>
                <w:szCs w:val="24"/>
                <w:lang w:eastAsia="fr-BE"/>
              </w:rPr>
            </w:pPr>
          </w:p>
        </w:tc>
      </w:tr>
    </w:tbl>
    <w:p w:rsidR="00305A98" w:rsidRDefault="00305A98" w:rsidP="00305A98">
      <w:pPr>
        <w:spacing w:before="120" w:after="120" w:line="360" w:lineRule="auto"/>
      </w:pPr>
    </w:p>
    <w:p w:rsidR="00F96114" w:rsidRDefault="00F96114" w:rsidP="00332307">
      <w:pPr>
        <w:spacing w:before="120" w:after="120" w:line="360" w:lineRule="auto"/>
        <w:sectPr w:rsidR="00F96114" w:rsidSect="004512A2">
          <w:footnotePr>
            <w:numRestart w:val="eachSect"/>
          </w:footnotePr>
          <w:pgSz w:w="11909" w:h="16834"/>
          <w:pgMar w:top="1134" w:right="994" w:bottom="1417" w:left="1560" w:header="1134" w:footer="567" w:gutter="0"/>
          <w:cols w:space="720"/>
        </w:sectPr>
      </w:pPr>
    </w:p>
    <w:p w:rsidR="004512A2" w:rsidRDefault="004512A2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</w:pPr>
    </w:p>
    <w:p w:rsidR="00F96114" w:rsidRPr="00005F82" w:rsidRDefault="00F96114" w:rsidP="00332307">
      <w:pPr>
        <w:pStyle w:val="Normale"/>
        <w:jc w:val="center"/>
        <w:rPr>
          <w:lang w:val="mt-MT"/>
        </w:rPr>
      </w:pPr>
      <w:r w:rsidRPr="00005F82">
        <w:rPr>
          <w:lang w:val="mt-MT"/>
        </w:rPr>
        <w:t>ANNESS III</w:t>
      </w:r>
    </w:p>
    <w:p w:rsidR="00F96114" w:rsidRPr="00005F82" w:rsidRDefault="00F96114" w:rsidP="00332307">
      <w:pPr>
        <w:pStyle w:val="Applicationdirecte"/>
        <w:rPr>
          <w:lang w:val="mt-MT"/>
        </w:rPr>
      </w:pPr>
      <w:r w:rsidRPr="00005F82">
        <w:rPr>
          <w:lang w:val="mt-MT"/>
        </w:rPr>
        <w:t>TWISSIJIET U INDIKAZZJONIJIET TA’ PREKAWZJONIJIET LI JRIDU JITTIEĦDU META JINTUŻAW ĊERTI KATEGORIJI TA’ ĠUGARELLI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1.</w:t>
      </w:r>
      <w:r>
        <w:tab/>
        <w:t>Regoli ġenerali – preżentazzjoni</w:t>
      </w:r>
    </w:p>
    <w:p w:rsidR="00F96114" w:rsidRDefault="00F96114" w:rsidP="00332307">
      <w:pPr>
        <w:spacing w:before="120" w:after="120" w:line="360" w:lineRule="auto"/>
        <w:ind w:left="850"/>
        <w:rPr>
          <w:b/>
        </w:rPr>
      </w:pPr>
      <w:r>
        <w:t>It-twissijiet kollha għandhom jibdew bil-kelma “Twissija” jew</w:t>
      </w:r>
      <w:r>
        <w:rPr>
          <w:b/>
          <w:i/>
        </w:rPr>
        <w:t>, alternattivament,</w:t>
      </w:r>
      <w:r>
        <w:t xml:space="preserve"> b’pittogramma ġenerika </w:t>
      </w:r>
      <w:r>
        <w:rPr>
          <w:strike/>
        </w:rPr>
        <w:t>bħal dawn li ġejjin</w:t>
      </w:r>
      <w:r>
        <w:rPr>
          <w:b/>
          <w:i/>
        </w:rPr>
        <w:t>bħall-pittogramma li ġejja, li għandha tintwera b’mod prominenti</w:t>
      </w:r>
      <w:r>
        <w:t>:</w:t>
      </w:r>
      <w:r w:rsidR="00305A98">
        <w:rPr>
          <w:b/>
        </w:rPr>
        <w:t xml:space="preserve"> [Em. 223]</w:t>
      </w:r>
    </w:p>
    <w:p w:rsidR="00305A98" w:rsidRPr="00305A98" w:rsidRDefault="00305A98" w:rsidP="00305A98">
      <w:pPr>
        <w:spacing w:before="120" w:after="120" w:line="360" w:lineRule="auto"/>
        <w:ind w:left="850"/>
        <w:jc w:val="center"/>
        <w:rPr>
          <w:b/>
        </w:rPr>
      </w:pPr>
      <w:r w:rsidRPr="00F719C0">
        <w:rPr>
          <w:noProof/>
          <w:szCs w:val="24"/>
          <w:lang w:val="en-GB"/>
        </w:rPr>
        <w:drawing>
          <wp:inline distT="0" distB="0" distL="0" distR="0" wp14:anchorId="131F99B3" wp14:editId="3E5822C6">
            <wp:extent cx="1491530" cy="1491530"/>
            <wp:effectExtent l="0" t="0" r="0" b="0"/>
            <wp:docPr id="4" name="Picture 4" descr="C:\Users\barcepa\AppData\Local\Microsoft\Windows\INetCache\Content.Outlook\152JL2I9\exclamation mark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rcepa\AppData\Local\Microsoft\Windows\INetCache\Content.Outlook\152JL2I9\exclamation mark-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530" cy="149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A98" w:rsidRDefault="00305A98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  <w:ind w:left="850" w:hanging="850"/>
      </w:pPr>
      <w:r>
        <w:lastRenderedPageBreak/>
        <w:t>2.</w:t>
      </w:r>
      <w:r>
        <w:tab/>
        <w:t>Ġugarelli mhux maħsuba għall-użu mit-tfal sa 36 xahar</w:t>
      </w:r>
    </w:p>
    <w:p w:rsidR="00F96114" w:rsidRDefault="00F96114" w:rsidP="00332307">
      <w:pPr>
        <w:spacing w:before="120" w:after="120" w:line="360" w:lineRule="auto"/>
        <w:ind w:left="850"/>
      </w:pPr>
      <w:r>
        <w:t>Il-ġugarelli li jistgħu jkunu perikolużi għal tfal sa 36 xahar għandu jkollhom twissija bħal: “Mhux adattat għat-tfal sa 36 xahar” jew “Mhux adattat għat-tfal sa tliet snin” jew twissija fil-forma tal-pittogramma li ġejja:</w:t>
      </w:r>
    </w:p>
    <w:p w:rsidR="00305A98" w:rsidRDefault="00305A98" w:rsidP="00305A98">
      <w:pPr>
        <w:spacing w:before="120" w:after="120" w:line="360" w:lineRule="auto"/>
        <w:ind w:left="850"/>
        <w:jc w:val="center"/>
      </w:pPr>
      <w:r w:rsidRPr="00F719C0">
        <w:rPr>
          <w:noProof/>
          <w:szCs w:val="24"/>
          <w:lang w:val="en-GB"/>
        </w:rPr>
        <w:drawing>
          <wp:inline distT="0" distB="0" distL="0" distR="0" wp14:anchorId="36F04F82" wp14:editId="3C26F15D">
            <wp:extent cx="993913" cy="993913"/>
            <wp:effectExtent l="0" t="0" r="0" b="0"/>
            <wp:docPr id="3" name="Picture 3" descr="\\NET1.cec.eu.int\HOMES\201\viellla\Desktop\à effacer - fichier temporaire\0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NET1.cec.eu.int\HOMES\201\viellla\Desktop\à effacer - fichier temporaire\0-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757" cy="1005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114" w:rsidRPr="00305A98" w:rsidRDefault="00F96114" w:rsidP="00332307">
      <w:pPr>
        <w:pStyle w:val="Applicationdirecte"/>
        <w:rPr>
          <w:b/>
          <w:lang w:val="mt-MT"/>
        </w:rPr>
      </w:pPr>
      <w:r w:rsidRPr="00005F82">
        <w:rPr>
          <w:b/>
          <w:i/>
          <w:lang w:val="mt-MT"/>
        </w:rPr>
        <w:t xml:space="preserve">Il-pittogramma għandu jkollha dijametru ta’ mill-inqas 10 mm u għandu jkun fiha ċirku aħmar bi sfond abjad u bit-test u l-wiċċ b’kulur iswed. </w:t>
      </w:r>
      <w:r w:rsidRPr="00005F82">
        <w:rPr>
          <w:lang w:val="mt-MT"/>
        </w:rPr>
        <w:t>Ma’ dawn it-twissijiet għandha tingħata indikazzjoni qasira li tista’ tidher fl-istruzzjonijiet tal-użu, dwar il-periklu speċifiku li qed jeżiġi din il-prekawzjoni.</w:t>
      </w:r>
      <w:r w:rsidR="00305A98">
        <w:rPr>
          <w:b/>
          <w:lang w:val="mt-MT"/>
        </w:rPr>
        <w:t xml:space="preserve"> [Em. 224]</w:t>
      </w:r>
    </w:p>
    <w:p w:rsidR="00F96114" w:rsidRPr="00005F82" w:rsidRDefault="00F96114" w:rsidP="00332307">
      <w:pPr>
        <w:pStyle w:val="Applicationdirecte"/>
        <w:rPr>
          <w:lang w:val="mt-MT"/>
        </w:rPr>
      </w:pPr>
      <w:r w:rsidRPr="00005F82">
        <w:rPr>
          <w:lang w:val="mt-MT"/>
        </w:rPr>
        <w:t>Dan il-punt ma għandux japplika għal ġugarelli li ċarament, minħabba l-funzjoni, id-dimensjonijiet, il-karatteristiċi jew il-kwalitajiet tagħhom, jew minħabba raġunijiet validi oħra, ma jkunux tajbin għat-tfal sa 36 xahar.</w:t>
      </w:r>
    </w:p>
    <w:p w:rsidR="00305A98" w:rsidRDefault="00305A98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  <w:ind w:left="850" w:hanging="850"/>
      </w:pPr>
      <w:r>
        <w:lastRenderedPageBreak/>
        <w:t>3.</w:t>
      </w:r>
      <w:r>
        <w:tab/>
        <w:t>Ġugarelli tal-attività</w:t>
      </w:r>
    </w:p>
    <w:p w:rsidR="00F96114" w:rsidRDefault="00F96114" w:rsidP="00332307">
      <w:pPr>
        <w:spacing w:before="120" w:after="120" w:line="360" w:lineRule="auto"/>
        <w:ind w:left="850"/>
      </w:pPr>
      <w:r>
        <w:t>Il-ġugarelli tal-attività għandu jkollhom it-twissija li ġejja:</w:t>
      </w:r>
    </w:p>
    <w:p w:rsidR="00F96114" w:rsidRDefault="00F96114" w:rsidP="00332307">
      <w:pPr>
        <w:spacing w:before="120" w:after="120" w:line="360" w:lineRule="auto"/>
        <w:ind w:left="850"/>
      </w:pPr>
      <w:r>
        <w:t>Għal użu domestiku biss.</w:t>
      </w:r>
    </w:p>
    <w:p w:rsidR="00F96114" w:rsidRDefault="00F96114" w:rsidP="00332307">
      <w:pPr>
        <w:spacing w:before="120" w:after="120" w:line="360" w:lineRule="auto"/>
        <w:ind w:left="850"/>
      </w:pPr>
      <w:r>
        <w:t>Mal-ġugarelli tal-attività marbuta ma’ travu trażversali, u ma’ ġugarelli oħra tal-attività, meta xieraq, għandhom jingħataw struzzjonijiet li jiġbdu l-attenzjoni dwar il-ħtieġa li jsiru spezzjonijiet u manutenzjoni regolati tal-partijiet ewlenin (il-molol, ir-rabtiet, l-ankri, eċċ.) b’ċerti intervalli, u li jindikaw li l-ġugarell jista’ jikkawża waqgħa jew jinqaleb jekk dawn il-kontrolli ma jsirux.</w:t>
      </w:r>
    </w:p>
    <w:p w:rsidR="00F96114" w:rsidRDefault="00F96114" w:rsidP="00332307">
      <w:pPr>
        <w:spacing w:before="120" w:after="120" w:line="360" w:lineRule="auto"/>
        <w:ind w:left="850"/>
      </w:pPr>
      <w:r>
        <w:t>L-istruzzjonijiet għandhom jingħataw ukoll biex il-ġugarell jintrama sew, u jkunu jindikaw dawk il-partijiet li jistgħu jkunu ta’ periklu jekk jitwaħħlu ħażin. Għandha tingħata informazzjoni speċifika dwar il-wiċċ xieraq li fuqu għandu jitqiegħed il-ġugarell.</w:t>
      </w:r>
    </w:p>
    <w:p w:rsidR="00305A98" w:rsidRDefault="00305A98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  <w:ind w:left="850" w:hanging="850"/>
      </w:pPr>
      <w:r>
        <w:lastRenderedPageBreak/>
        <w:t>4.</w:t>
      </w:r>
      <w:r>
        <w:tab/>
        <w:t>Ġugarelli funzjonali</w:t>
      </w:r>
    </w:p>
    <w:p w:rsidR="00F96114" w:rsidRDefault="00F96114" w:rsidP="00332307">
      <w:pPr>
        <w:spacing w:before="120" w:after="120" w:line="360" w:lineRule="auto"/>
        <w:ind w:left="850"/>
      </w:pPr>
      <w:r>
        <w:t>Il-ġugarelli funzjonali għandu jkollhom it-twissija li ġejja:</w:t>
      </w:r>
    </w:p>
    <w:p w:rsidR="00F96114" w:rsidRDefault="00F96114" w:rsidP="00332307">
      <w:pPr>
        <w:spacing w:before="120" w:after="120" w:line="360" w:lineRule="auto"/>
        <w:ind w:left="850"/>
      </w:pPr>
      <w:r>
        <w:t>Għandu jintuża biss bis-superviżjoni diretta ta’ adult.</w:t>
      </w:r>
    </w:p>
    <w:p w:rsidR="00F96114" w:rsidRDefault="00F96114" w:rsidP="00332307">
      <w:pPr>
        <w:spacing w:before="120" w:after="120" w:line="360" w:lineRule="auto"/>
        <w:ind w:left="850"/>
      </w:pPr>
      <w:r>
        <w:t>Barra minn hekk, il-ġugarelli funzjonali għandu jkollhom struzzjonijiet li jispjegaw kif jaħdem u l-prekawzjonijiet li għandu jieħu l-utent, bit-twissija li jekk ma jiġux segwiti dawn l-istruzzjonijiet jew ma jittiħdux prekawzjonijiet bħal dawn, l-utent ikun espost għall-perikli normalment assoċjati mal-apparat jew mal-prodott li tiegħu l-ġugarell ikun mudell fuq skala jew imitazzjoni. Dawk il-perikli għandhom jiġu speċifikati fit-twissija. Għandu jkun indikat ukoll li l-ġugarell għandu jinżamm ’il bogħod mit-tfal sa ċerta età, u dik l-età għandha tiġi speċifikata mill-manifattur.</w:t>
      </w:r>
    </w:p>
    <w:p w:rsidR="00305A98" w:rsidRDefault="00305A98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  <w:ind w:left="850" w:hanging="850"/>
      </w:pPr>
      <w:r>
        <w:lastRenderedPageBreak/>
        <w:t>5.</w:t>
      </w:r>
      <w:r>
        <w:tab/>
        <w:t>Ġugarelli kimiċi</w:t>
      </w:r>
    </w:p>
    <w:p w:rsidR="00F96114" w:rsidRDefault="00F96114" w:rsidP="00332307">
      <w:pPr>
        <w:spacing w:before="120" w:after="120" w:line="360" w:lineRule="auto"/>
        <w:ind w:left="850"/>
      </w:pPr>
      <w:r>
        <w:t>Mingħajr preġudizzju għall-applikazzjoni tad-dispożizzjonijiet stabbiliti fil-leġiżlazzjoni applikabbli tal-Unjoni dwar il-klassifikazzjoni, l-ippakkjar u t-tikkettar ta’ ċerti sustanzi jew taħlitiet, l-istruzzjonijiet dwar l-użu tal-ġugarelli li fihom sustanzi jew taħlitiet li jkunu intrinsikament perikolużi għandu jkollhom twissija dwar in-natura perikoluża ta’ dawk is-sustanzi jew it-taħlitiet u indikazzjoni tal-prekawzjonijiet li jrid jieħu l-utent biex jevita l-perikli marbuta magħhom. Dawn il-prekawzjonijiet għandhom jiġu speċifikati b’mod konċiż u jkunu relatati mat-tip ta’ ġugarell. Trid tissemma wkoll l-ewwel għajnuna li trid tingħata jekk jinqalgħu inċidenti serji waqt l-użu tat-tip rilevanti ta’ ġugarell. Għandu jkun indikat ukoll li l-ġugarell irid jinżamm ’il bogħod mit-tfal sa ċerta età, u din l-età għandha tiġi speċifikata mill-manifattur.</w:t>
      </w:r>
    </w:p>
    <w:p w:rsidR="00F96114" w:rsidRDefault="00F96114" w:rsidP="00332307">
      <w:pPr>
        <w:spacing w:before="120" w:after="120" w:line="360" w:lineRule="auto"/>
        <w:ind w:left="850"/>
      </w:pPr>
      <w:r>
        <w:t>Minbarra l-istruzzjonijiet imsemmija fl-ewwel subparagrafu, il-ġugarelli kimiċi għandu juru t-twissija li ġejja fuq l-imballaġġ tagħhom:</w:t>
      </w:r>
    </w:p>
    <w:p w:rsidR="00F96114" w:rsidRDefault="00F96114" w:rsidP="00332307">
      <w:pPr>
        <w:spacing w:before="120" w:after="120" w:line="360" w:lineRule="auto"/>
        <w:ind w:left="850"/>
      </w:pPr>
      <w:r>
        <w:t>Mhux adattat għat-tfal sa…</w:t>
      </w:r>
      <w:r>
        <w:rPr>
          <w:rStyle w:val="FootnoteReference"/>
        </w:rPr>
        <w:footnoteReference w:customMarkFollows="1" w:id="26"/>
        <w:t>1</w:t>
      </w:r>
      <w:r>
        <w:t xml:space="preserve"> snin. Għandu jintuża bis-superviżjoni ta’ adult.</w:t>
      </w:r>
    </w:p>
    <w:p w:rsidR="00305A98" w:rsidRDefault="00305A98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  <w:ind w:left="850" w:hanging="850"/>
      </w:pPr>
      <w:r>
        <w:lastRenderedPageBreak/>
        <w:t>6.</w:t>
      </w:r>
      <w:r>
        <w:tab/>
        <w:t>Skates, roller skates, inline skates, skateboards, skuters u roti tal-logħob għat-tfal</w:t>
      </w:r>
    </w:p>
    <w:p w:rsidR="00F96114" w:rsidRDefault="00F96114" w:rsidP="00332307">
      <w:pPr>
        <w:spacing w:before="120" w:after="120" w:line="360" w:lineRule="auto"/>
        <w:ind w:left="850"/>
      </w:pPr>
      <w:r>
        <w:t>Meta skates, roller skates, inline skates, skateboards, skuters u roti tal-logħob jiġu offruti għall-bejgħ bħala ġugarelli, dawn għandhom juru t-twissija li ġejja:</w:t>
      </w:r>
    </w:p>
    <w:p w:rsidR="00F96114" w:rsidRDefault="00F96114" w:rsidP="00332307">
      <w:pPr>
        <w:spacing w:before="120" w:after="120" w:line="360" w:lineRule="auto"/>
        <w:ind w:left="850"/>
      </w:pPr>
      <w:r>
        <w:t>Għandu jintlibes tagħmir protettiv. Ma għandux jintuża fit-traffiku.</w:t>
      </w:r>
    </w:p>
    <w:p w:rsidR="00F96114" w:rsidRDefault="00F96114" w:rsidP="00332307">
      <w:pPr>
        <w:spacing w:before="120" w:after="120" w:line="360" w:lineRule="auto"/>
        <w:ind w:left="850"/>
      </w:pPr>
      <w:r>
        <w:t>L-istruzzjonijiet għall-użu għandhom ifakkru li l-ġugarell għandu jintuża bil-kawtela, għax jeħtieġ ħila kbira, biex ikunu evitati waqgħat jew ħabtiet li jikkaġunaw weġgħat lill-utent jew lil terzi persuni. Għandhom jingħataw ukoll indikazzjonijiet dwar it-tagħmir protettiv rakkomandat (elmi, ingwanti, pads għall-irkopptejn, pads għal minkbejn, eċċ.).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7.</w:t>
      </w:r>
      <w:r>
        <w:tab/>
        <w:t>Ġugarelli tal-ilma</w:t>
      </w:r>
    </w:p>
    <w:p w:rsidR="00F96114" w:rsidRDefault="00F96114" w:rsidP="00332307">
      <w:pPr>
        <w:spacing w:before="120" w:after="120" w:line="360" w:lineRule="auto"/>
        <w:ind w:left="850"/>
      </w:pPr>
      <w:r>
        <w:t>Il-ġugarelli tal-ilma għandu jkollhom it-twissija li ġejja:</w:t>
      </w:r>
    </w:p>
    <w:p w:rsidR="00F96114" w:rsidRDefault="00F96114" w:rsidP="00332307">
      <w:pPr>
        <w:spacing w:before="120" w:after="120" w:line="360" w:lineRule="auto"/>
        <w:ind w:left="850"/>
      </w:pPr>
      <w:r>
        <w:t>Biex jintuża biss f’ilma li jlaħħaq lit-tifel/tifla u bis-superviżjoni ta’ adult.</w:t>
      </w:r>
    </w:p>
    <w:p w:rsidR="00305A98" w:rsidRDefault="00305A98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  <w:ind w:left="850" w:hanging="850"/>
      </w:pPr>
      <w:r>
        <w:lastRenderedPageBreak/>
        <w:t>8.</w:t>
      </w:r>
      <w:r>
        <w:tab/>
        <w:t>Ġugarelli fl-ikel</w:t>
      </w:r>
    </w:p>
    <w:p w:rsidR="00F96114" w:rsidRPr="00305A98" w:rsidRDefault="00F96114" w:rsidP="00332307">
      <w:pPr>
        <w:spacing w:before="120" w:after="120" w:line="360" w:lineRule="auto"/>
        <w:ind w:left="850"/>
        <w:rPr>
          <w:b/>
        </w:rPr>
      </w:pPr>
      <w:r>
        <w:rPr>
          <w:b/>
          <w:i/>
        </w:rPr>
        <w:t xml:space="preserve">L-imballaġġ tal-ikel li jkun fih </w:t>
      </w:r>
      <w:r>
        <w:t xml:space="preserve">il-ġugarelli </w:t>
      </w:r>
      <w:r>
        <w:rPr>
          <w:strike/>
        </w:rPr>
        <w:t>li jkunu fl-ikel jew imħallta mal-ikel għandhom juru</w:t>
      </w:r>
      <w:r>
        <w:rPr>
          <w:b/>
          <w:i/>
        </w:rPr>
        <w:t>jew imballaġġ tal-ikel jew imħallat mal-ġugarelli għandu juri</w:t>
      </w:r>
      <w:r>
        <w:t xml:space="preserve"> t-twissija li ġejja:</w:t>
      </w:r>
      <w:r w:rsidR="00305A98">
        <w:rPr>
          <w:b/>
        </w:rPr>
        <w:t xml:space="preserve"> [Em. 225]</w:t>
      </w:r>
    </w:p>
    <w:p w:rsidR="00F96114" w:rsidRDefault="00F96114" w:rsidP="00332307">
      <w:pPr>
        <w:spacing w:before="120" w:after="120" w:line="360" w:lineRule="auto"/>
        <w:ind w:left="850"/>
      </w:pPr>
      <w:r>
        <w:t>Ġewwa hemm ġugarell. Hi rakkomandata s-superviżjoni ta’ adult.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9.</w:t>
      </w:r>
      <w:r>
        <w:tab/>
        <w:t>Imitazzjonijiet ta’ maskri u elmi protettivi</w:t>
      </w:r>
    </w:p>
    <w:p w:rsidR="00F96114" w:rsidRDefault="00F96114" w:rsidP="00332307">
      <w:pPr>
        <w:spacing w:before="120" w:after="120" w:line="360" w:lineRule="auto"/>
        <w:ind w:left="850"/>
      </w:pPr>
      <w:r>
        <w:t>Meta jiġu offruti imitazzjonijiet ta’ maskri u elmi protettivi għall-bejgħ bħala ġugarelli, dawn għandhom juru t-twissija li ġejja:</w:t>
      </w:r>
    </w:p>
    <w:p w:rsidR="00F96114" w:rsidRDefault="00F96114" w:rsidP="00332307">
      <w:pPr>
        <w:spacing w:before="120" w:after="120" w:line="360" w:lineRule="auto"/>
        <w:ind w:left="850"/>
      </w:pPr>
      <w:r>
        <w:t>Dan il-ġugarell ma jagħtix protezzjoni.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10.</w:t>
      </w:r>
      <w:r>
        <w:tab/>
        <w:t>Ġugarelli maħsuba biex jiddendlu min-naħa għall-oħra ta’ benniena, kott jew pram bi spag, ħbula, lastiku jew ċineg</w:t>
      </w:r>
    </w:p>
    <w:p w:rsidR="00F96114" w:rsidRDefault="00F96114" w:rsidP="00332307">
      <w:pPr>
        <w:spacing w:before="120" w:after="120" w:line="360" w:lineRule="auto"/>
        <w:ind w:left="850"/>
      </w:pPr>
      <w:r>
        <w:t>Il-ġugarelli maħsuba biex jiddendlu min-naħa għall-oħra ta’ benniena, kott jew pram bi spag, ħbula, lastku jew ċineg, għandhom juru t-twissija li ġejja fuq l-imballaġġ tal-ġugarell u din għandha tiġi mmarkata b’mod permanenti fuq il-ġugarell:</w:t>
      </w:r>
    </w:p>
    <w:p w:rsidR="00F96114" w:rsidRDefault="00F96114" w:rsidP="00332307">
      <w:pPr>
        <w:spacing w:before="120" w:after="120" w:line="360" w:lineRule="auto"/>
        <w:ind w:left="850"/>
      </w:pPr>
      <w:r>
        <w:t>Biex tevita korriment minħabba tgħaqqid, dan il-ġugarell jeħtieġ li ma jibqax jintuża meta t-tifel jibda jipprova jitla’ fuq idejh u fuq irkopptejh imbè.</w:t>
      </w:r>
    </w:p>
    <w:p w:rsidR="00305A98" w:rsidRDefault="00305A98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  <w:ind w:left="850" w:hanging="850"/>
      </w:pPr>
      <w:r>
        <w:lastRenderedPageBreak/>
        <w:t>11.</w:t>
      </w:r>
      <w:r>
        <w:tab/>
        <w:t>Imballaġġ għall-fwejjaħ fil-logħob fuq bord relatat max-xamm, fil-kitts kożmetiċi u fil-logħbiet relatat mat-tegħim</w:t>
      </w:r>
    </w:p>
    <w:p w:rsidR="00F96114" w:rsidRDefault="00F96114" w:rsidP="00332307">
      <w:pPr>
        <w:spacing w:before="120" w:after="120" w:line="360" w:lineRule="auto"/>
        <w:ind w:left="850"/>
      </w:pPr>
      <w:r>
        <w:t>L-imballaġġ għall-fwejjaħ fil-logħob fuq bord relatat max-xamm, fil-kitts kożmetiċi u fil-logħbiet relatat mat-tegħim li fihom fwejjaħ imsemmija fl-entrati 41 sa 55 fit-tabella fil-Parti A, il-punt 4, tal-Appendiċi tal-Anness II, u fwejjaħ imsemmija fl-entrati 1 sa 10 fit-tabella fil-Parti B, il-punt 1, ta’ dak l-Appendiċi għandu juri t-twissija li ġejja:</w:t>
      </w:r>
    </w:p>
    <w:p w:rsidR="00F96114" w:rsidRDefault="00F96114" w:rsidP="00332307">
      <w:pPr>
        <w:spacing w:before="120" w:after="120" w:line="360" w:lineRule="auto"/>
        <w:ind w:left="850"/>
      </w:pPr>
      <w:r>
        <w:t>Fih fwejjaħ li jistgħu jikkawżaw allerġiji.</w:t>
      </w:r>
    </w:p>
    <w:p w:rsidR="00F96114" w:rsidRDefault="00F96114" w:rsidP="00332307">
      <w:pPr>
        <w:spacing w:before="120" w:after="120" w:line="360" w:lineRule="auto"/>
        <w:sectPr w:rsidR="00F96114" w:rsidSect="00305A98">
          <w:type w:val="continuous"/>
          <w:pgSz w:w="11909" w:h="16834"/>
          <w:pgMar w:top="1134" w:right="1417" w:bottom="1417" w:left="1417" w:header="1134" w:footer="567" w:gutter="0"/>
          <w:cols w:space="720"/>
        </w:sectPr>
      </w:pPr>
    </w:p>
    <w:p w:rsidR="00F96114" w:rsidRDefault="00F96114" w:rsidP="00332307">
      <w:pPr>
        <w:spacing w:before="120" w:after="120" w:line="360" w:lineRule="auto"/>
      </w:pPr>
    </w:p>
    <w:p w:rsidR="00F96114" w:rsidRPr="00005F82" w:rsidRDefault="00305A98" w:rsidP="00332307">
      <w:pPr>
        <w:pStyle w:val="Normale"/>
        <w:jc w:val="center"/>
        <w:rPr>
          <w:lang w:val="mt-MT"/>
        </w:rPr>
      </w:pPr>
      <w:r>
        <w:rPr>
          <w:lang w:val="mt-MT"/>
        </w:rPr>
        <w:t>Anness IV</w:t>
      </w:r>
    </w:p>
    <w:p w:rsidR="00F96114" w:rsidRPr="00005F82" w:rsidRDefault="00F96114" w:rsidP="00332307">
      <w:pPr>
        <w:pStyle w:val="Applicationdirecte"/>
        <w:rPr>
          <w:lang w:val="mt-MT"/>
        </w:rPr>
      </w:pPr>
      <w:r w:rsidRPr="00005F82">
        <w:rPr>
          <w:lang w:val="mt-MT"/>
        </w:rPr>
        <w:t>PROĊEDURI TA’ VALUTAZZJONI TAL-KONFORMITÀ</w:t>
      </w:r>
    </w:p>
    <w:p w:rsidR="00F96114" w:rsidRDefault="00F96114" w:rsidP="00332307">
      <w:pPr>
        <w:spacing w:before="120" w:after="120" w:line="360" w:lineRule="auto"/>
        <w:jc w:val="center"/>
      </w:pPr>
      <w:r>
        <w:t>Parti I</w:t>
      </w:r>
      <w:r>
        <w:br/>
      </w:r>
      <w:r>
        <w:rPr>
          <w:strike/>
        </w:rPr>
        <w:t xml:space="preserve">Parti I – </w:t>
      </w:r>
      <w:r>
        <w:t>Modulu A: Kontroll intern tal-produzzjoni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1.</w:t>
      </w:r>
      <w:r>
        <w:tab/>
        <w:t>Il-kontroll intern tal-produzzjoni hu l-proċedura tal-valutazzjoni tal-konformità li biha l-manifattur jissodisfa l-obbligi stabbiliti fil-punti 2, 3, u 4, u jiżgura u jiddikjara fuq ir-responsabbiltà unika tal-manifattur li l-ġugarell jissodisfa r-rekwiżiti ta’ dan ir-Regolament.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2.</w:t>
      </w:r>
      <w:r>
        <w:tab/>
        <w:t>Dokumentazzjoni teknika</w:t>
      </w:r>
    </w:p>
    <w:p w:rsidR="00F96114" w:rsidRDefault="00F96114" w:rsidP="00332307">
      <w:pPr>
        <w:spacing w:before="120" w:after="120" w:line="360" w:lineRule="auto"/>
        <w:ind w:left="850"/>
      </w:pPr>
      <w:r>
        <w:t>Il-manifattur għandu jistabbilixxi d-dokumentazzjoni teknika. Id-dokumentazzjoni tal-prodott għandha tippermetti li ssir valutazzjoni tal-konformità tiegħu mar-rekwiżiti rilevanti, u għandha tinkludi analiżi u valutazzjoni adegwati tar-riskju/i. Id-dokumentazzjoni teknika għandha tispeċifika r-rekwiżiti applikabbli u tkopri, sa fejn ikun rilevanti għall-valutazzjoni, id-disinn, il-manifattura u t-tħaddim tal-ġugarell. Id-dokumentazzjoni teknika għandu jkun fiha mill-inqas l-elementi stabbiliti fl-Anness V.</w:t>
      </w:r>
    </w:p>
    <w:p w:rsidR="00305A98" w:rsidRDefault="00305A98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  <w:ind w:left="850" w:hanging="850"/>
      </w:pPr>
      <w:r>
        <w:lastRenderedPageBreak/>
        <w:t>3.</w:t>
      </w:r>
      <w:r>
        <w:tab/>
        <w:t>Manifattura</w:t>
      </w:r>
    </w:p>
    <w:p w:rsidR="00F96114" w:rsidRDefault="00F96114" w:rsidP="00332307">
      <w:pPr>
        <w:spacing w:before="120" w:after="120" w:line="360" w:lineRule="auto"/>
        <w:ind w:left="850"/>
      </w:pPr>
      <w:r>
        <w:t>Il-manifattur għandu jieħu l-miżuri kollha meħtieġa biex il-proċess tal-manifattura u l-monitoraġġ tiegħu jiżguraw il-konformità tal-prodotti manifatturati mad-dokumentazzjoni teknika msemmija fil-punt 2 u mar-rekwiżiti ta’ dan ir-Regolament.</w:t>
      </w:r>
    </w:p>
    <w:p w:rsidR="00F96114" w:rsidRPr="00305A98" w:rsidRDefault="00F96114" w:rsidP="00332307">
      <w:pPr>
        <w:spacing w:before="120" w:after="120" w:line="360" w:lineRule="auto"/>
        <w:ind w:left="850" w:hanging="850"/>
        <w:rPr>
          <w:b/>
        </w:rPr>
      </w:pPr>
      <w:r>
        <w:t>4.</w:t>
      </w:r>
      <w:r>
        <w:tab/>
        <w:t xml:space="preserve">Il-markatura CE u l-passaport </w:t>
      </w:r>
      <w:r>
        <w:rPr>
          <w:b/>
          <w:i/>
        </w:rPr>
        <w:t xml:space="preserve">diġitali </w:t>
      </w:r>
      <w:r>
        <w:t>tal-prodotti</w:t>
      </w:r>
      <w:r w:rsidR="00305A98">
        <w:rPr>
          <w:b/>
        </w:rPr>
        <w:t xml:space="preserve"> [Em. 226]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4.1.</w:t>
      </w:r>
      <w:r>
        <w:tab/>
        <w:t>Il-manifattur għandu jwaħħal il-markatura CE ma’ kull ġugarell individwali li jissodisfa r-rekwiżiti applikabbli ta’ dan ir-Regolament.</w:t>
      </w:r>
    </w:p>
    <w:p w:rsidR="00F96114" w:rsidRPr="00305A98" w:rsidRDefault="00F96114" w:rsidP="00332307">
      <w:pPr>
        <w:spacing w:before="120" w:after="120" w:line="360" w:lineRule="auto"/>
        <w:ind w:left="850" w:hanging="850"/>
        <w:rPr>
          <w:b/>
        </w:rPr>
      </w:pPr>
      <w:r>
        <w:t>4.2.</w:t>
      </w:r>
      <w:r>
        <w:tab/>
        <w:t>Il-manifattur għandu jfassal il-passaport</w:t>
      </w:r>
      <w:r>
        <w:rPr>
          <w:b/>
          <w:i/>
        </w:rPr>
        <w:t xml:space="preserve"> diġitali</w:t>
      </w:r>
      <w:r>
        <w:t xml:space="preserve"> tal-prodotti għal mudell ta’ ġugarell u jiżgura li flimkien mad-dokumentazzjoni teknika, dan jibqa’ disponibbli għal 10 snin </w:t>
      </w:r>
      <w:r>
        <w:rPr>
          <w:strike/>
        </w:rPr>
        <w:t>minn meta l-prodott</w:t>
      </w:r>
      <w:r>
        <w:rPr>
          <w:b/>
          <w:i/>
        </w:rPr>
        <w:t>wara li l-aħħar artiklu tal-mudell tal-ġugarell</w:t>
      </w:r>
      <w:r>
        <w:t xml:space="preserve"> jitqiegħed fis-suq. Il-passaport</w:t>
      </w:r>
      <w:r>
        <w:rPr>
          <w:b/>
          <w:i/>
        </w:rPr>
        <w:t xml:space="preserve"> diġitali</w:t>
      </w:r>
      <w:r>
        <w:t xml:space="preserve"> tal-prodotti għandu jidentifika l-ġugarell li għalih ikun tfassal.</w:t>
      </w:r>
      <w:r w:rsidR="00305A98">
        <w:rPr>
          <w:b/>
        </w:rPr>
        <w:t xml:space="preserve"> [Em. 227]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5.</w:t>
      </w:r>
      <w:r>
        <w:tab/>
        <w:t>Rappreżentant awtorizzat</w:t>
      </w:r>
    </w:p>
    <w:p w:rsidR="00F96114" w:rsidRDefault="00F96114" w:rsidP="00332307">
      <w:pPr>
        <w:spacing w:before="120" w:after="120" w:line="360" w:lineRule="auto"/>
        <w:ind w:left="850"/>
      </w:pPr>
      <w:r>
        <w:t>L-obbligi tal-manifattur stabbiliti fil-punt 4 jistgħu jiġu ssodisfati mir-rappreżentant awtorizzat tal-manifattur, f’isem il-manifattur u bir-responsabbiltà tal-manifattur, diment li dawn ikunu speċifikati fil-mandat.</w:t>
      </w:r>
    </w:p>
    <w:p w:rsidR="00305A98" w:rsidRDefault="00305A98">
      <w:pPr>
        <w:widowControl/>
      </w:pPr>
      <w:r>
        <w:br w:type="page"/>
      </w:r>
    </w:p>
    <w:p w:rsidR="00F96114" w:rsidRDefault="00F96114" w:rsidP="00305A98">
      <w:pPr>
        <w:spacing w:before="120" w:after="120" w:line="360" w:lineRule="auto"/>
      </w:pPr>
      <w:r>
        <w:lastRenderedPageBreak/>
        <w:t>Parti II</w:t>
      </w:r>
      <w:r w:rsidR="00305A98" w:rsidRPr="00305A98">
        <w:rPr>
          <w:rFonts w:eastAsia="Calibri"/>
          <w:noProof/>
          <w:szCs w:val="22"/>
          <w:lang w:eastAsia="fr-BE"/>
        </w:rPr>
        <w:t xml:space="preserve"> - </w:t>
      </w:r>
      <w:r>
        <w:t>Modulu B: Eżami tat-tip tal-UE</w:t>
      </w:r>
    </w:p>
    <w:p w:rsidR="00F96114" w:rsidRDefault="00305A98" w:rsidP="00332307">
      <w:pPr>
        <w:spacing w:before="120" w:after="120" w:line="360" w:lineRule="auto"/>
        <w:ind w:left="850" w:hanging="850"/>
      </w:pPr>
      <w:r>
        <w:t>1</w:t>
      </w:r>
      <w:r w:rsidR="00F96114">
        <w:t>.</w:t>
      </w:r>
      <w:r w:rsidR="00F96114">
        <w:tab/>
        <w:t>L-eżami tat-tip tal-UE hu l-parti ta’ proċedura tal-valutazzjoni tal-konformità li matulha korp notifikat jeżamina d-disinn tekniku ta’ ġugarell u jivverifika u jixhed li d-disinn tekniku tal-ġugarell jissodisfa r-rekwiżiti ta’ dan ir-Regolament.</w:t>
      </w:r>
    </w:p>
    <w:p w:rsidR="00F96114" w:rsidRDefault="00305A98" w:rsidP="00332307">
      <w:pPr>
        <w:spacing w:before="120" w:after="120" w:line="360" w:lineRule="auto"/>
        <w:ind w:left="850" w:hanging="850"/>
      </w:pPr>
      <w:r>
        <w:t>2</w:t>
      </w:r>
      <w:r w:rsidR="00F96114">
        <w:t>.</w:t>
      </w:r>
      <w:r w:rsidR="00F96114">
        <w:tab/>
        <w:t>L-eżami tat-tip tal-UE jista’ jsir b’wieħed mill-modi li ġejjin:</w:t>
      </w:r>
    </w:p>
    <w:p w:rsidR="00F96114" w:rsidRDefault="00F96114" w:rsidP="00332307">
      <w:pPr>
        <w:spacing w:before="120" w:after="120" w:line="360" w:lineRule="auto"/>
        <w:ind w:left="1416" w:hanging="566"/>
      </w:pPr>
      <w:r>
        <w:t>(a)</w:t>
      </w:r>
      <w:r>
        <w:tab/>
        <w:t>eżamimar ta’ kampjun rappreżentattiv tal-produzzjoni prevista tal-ġugarell komplut (tip tal-produzzjoni),</w:t>
      </w:r>
    </w:p>
    <w:p w:rsidR="00F96114" w:rsidRDefault="00F96114" w:rsidP="00332307">
      <w:pPr>
        <w:spacing w:before="120" w:after="120" w:line="360" w:lineRule="auto"/>
        <w:ind w:left="1416" w:hanging="566"/>
      </w:pPr>
      <w:r>
        <w:t>(b)</w:t>
      </w:r>
      <w:r>
        <w:tab/>
        <w:t>valutazzjoni tal-adegwatezza tad-disinn tekniku tal-ġugarell b’eżaminar tad-dokumentazzjoni teknika u tal-evidenza ta’ sostenn imsemmija fil-punt 3, flimkien ma’ eżaminar ta’ kampjuni rappreżentattivi tal-produzzjoni prevista ta’ parti kritika waħda jew aktar tal-ġugarell (kombinament tat-tip tal-produzzjoni u tat-tip tad-disinn),</w:t>
      </w:r>
    </w:p>
    <w:p w:rsidR="00F96114" w:rsidRDefault="00F96114" w:rsidP="00332307">
      <w:pPr>
        <w:spacing w:before="120" w:after="120" w:line="360" w:lineRule="auto"/>
        <w:ind w:left="1416" w:hanging="566"/>
      </w:pPr>
      <w:r>
        <w:t>(c)</w:t>
      </w:r>
      <w:r>
        <w:tab/>
        <w:t>valutazzjoni tal-adegwatezza tad-disinn tekniku tal-ġugarell b’eżaminar tad-dokumentazzjoni teknika u tal-evidenza ta’ sostenn imsemmija fil-punt 3, mingħajr eżaminar ta’ kampjun (tip tad-disinn).</w:t>
      </w:r>
    </w:p>
    <w:p w:rsidR="00305A98" w:rsidRDefault="00305A98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  <w:ind w:left="850" w:hanging="850"/>
      </w:pPr>
      <w:r>
        <w:lastRenderedPageBreak/>
        <w:t>3.</w:t>
      </w:r>
      <w:r>
        <w:tab/>
        <w:t>Il-manifattur għandu jippreżenta applikazzjoni għal eżami tat-tip tal-UE lil korp notifikat wieħed magħżul mill-manifattur.</w:t>
      </w:r>
    </w:p>
    <w:p w:rsidR="00F96114" w:rsidRDefault="00F96114" w:rsidP="00332307">
      <w:pPr>
        <w:spacing w:before="120" w:after="120" w:line="360" w:lineRule="auto"/>
        <w:ind w:left="850"/>
      </w:pPr>
      <w:r>
        <w:t>L-applikazzjoni għandha tinkludi:</w:t>
      </w:r>
    </w:p>
    <w:p w:rsidR="00F96114" w:rsidRDefault="00F96114" w:rsidP="00332307">
      <w:pPr>
        <w:spacing w:before="120" w:after="120" w:line="360" w:lineRule="auto"/>
        <w:ind w:left="1416" w:hanging="566"/>
      </w:pPr>
      <w:r>
        <w:t>(a)</w:t>
      </w:r>
      <w:r>
        <w:tab/>
        <w:t>l-isem u l-indirizz tal-manifattur u, jekk l-applikazzjoni tiġi ppreżentata mir-rappreżentant awtorizzat, l-isem u l-indirizz ta’ dak ir-rappreżentant;</w:t>
      </w:r>
    </w:p>
    <w:p w:rsidR="00F96114" w:rsidRDefault="00F96114" w:rsidP="00332307">
      <w:pPr>
        <w:spacing w:before="120" w:after="120" w:line="360" w:lineRule="auto"/>
        <w:ind w:left="1416" w:hanging="566"/>
      </w:pPr>
      <w:r>
        <w:t>(b)</w:t>
      </w:r>
      <w:r>
        <w:tab/>
        <w:t>dikjarazzjoni bil-miktub li l-istess applikazzjoni ma ġiet ippreżentata lill-ebda korp notifikat ieħor;</w:t>
      </w:r>
    </w:p>
    <w:p w:rsidR="00F96114" w:rsidRDefault="00F96114" w:rsidP="00332307">
      <w:pPr>
        <w:spacing w:before="120" w:after="120" w:line="360" w:lineRule="auto"/>
        <w:ind w:left="1416" w:hanging="566"/>
      </w:pPr>
      <w:r>
        <w:t>(c)</w:t>
      </w:r>
      <w:r>
        <w:tab/>
        <w:t>id-dokumentazzjoni teknika, li trid tippermetti valutazzjoni tal-konformità tal-prodott mar-rekwiżiti applikabbli ta’ dan ir-Regolament u trid tinkludi analiżi u valutazzjoni adegwati tar-riskju/i, inkluż il-valutazzjoni tas-sikurezza msemmija fl-Artikolu 21; speċifikazzjoni tar-rekwiżiti applikabbli u tkopri, sa fejn ikun rilevanti għall-valutazzjoni, id-disinn, il-manifattura u t-tħaddim tal-ġugarell; u għandu jkun fiha mill-inqas l-elementi stabbiliti fl-Anness V;</w:t>
      </w:r>
    </w:p>
    <w:p w:rsidR="00305A98" w:rsidRDefault="00305A98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  <w:ind w:left="1416" w:hanging="566"/>
      </w:pPr>
      <w:r>
        <w:lastRenderedPageBreak/>
        <w:t>(d)</w:t>
      </w:r>
      <w:r>
        <w:tab/>
        <w:t>il-kampjuni rappreżentattivi tal-produzzjoni prevista. Il-korp notifikat jista’ jitlob aktar kampjuni jekk ikunu meħtieġa għat-twettiq tal-programm tat-test,</w:t>
      </w:r>
    </w:p>
    <w:p w:rsidR="00F96114" w:rsidRDefault="00F96114" w:rsidP="00332307">
      <w:pPr>
        <w:spacing w:before="120" w:after="120" w:line="360" w:lineRule="auto"/>
        <w:ind w:left="1416" w:hanging="566"/>
      </w:pPr>
      <w:r>
        <w:t>(e)</w:t>
      </w:r>
      <w:r>
        <w:tab/>
        <w:t>l-evidenza ta’ sostenn għall-adegwatezza tas-soluzzjoni tad-disinn tekniku; trid issemmi kull dokument użat, b’mod partikolari meta l-istandards armonizzati u/jew l-ispeċifikazzjonijiet tekniċi rilevanti ma jkunux ġew applikati għalkollox; u meta meħtieġ, għandha tinkludi r-riżultati tat-testijiet imwettqa mil-laboratorju adegwat tal-manifattur, jew minn laboratorju tal-ittestjar ieħor f’isem il-manifattur u bir-responsabbiltà tal-manifattur.</w:t>
      </w:r>
    </w:p>
    <w:p w:rsidR="0017153D" w:rsidRDefault="00305A98" w:rsidP="0017153D">
      <w:pPr>
        <w:spacing w:before="120" w:after="120" w:line="360" w:lineRule="auto"/>
        <w:ind w:left="850" w:hanging="850"/>
      </w:pPr>
      <w:r>
        <w:t>4.</w:t>
      </w:r>
      <w:r w:rsidR="00F96114">
        <w:tab/>
      </w:r>
      <w:r w:rsidR="0017153D" w:rsidRPr="0017153D">
        <w:t>Il-korp notifikat għandu:</w:t>
      </w:r>
    </w:p>
    <w:p w:rsidR="00F96114" w:rsidRDefault="00F96114" w:rsidP="0017153D">
      <w:pPr>
        <w:spacing w:before="120" w:after="120" w:line="360" w:lineRule="auto"/>
        <w:ind w:left="850" w:firstLine="1"/>
      </w:pPr>
      <w:bookmarkStart w:id="7" w:name="_GoBack"/>
      <w:bookmarkEnd w:id="7"/>
      <w:r>
        <w:t>Għall-ġugarell: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4.1.</w:t>
      </w:r>
      <w:r>
        <w:tab/>
        <w:t>jeżamina d-dokumentazzjoni teknika u l-evidenza ta’ sostenn biex jevalwa l-adegwatezza tad-disinn tekniku tiegħu;</w:t>
      </w:r>
    </w:p>
    <w:p w:rsidR="00305A98" w:rsidRDefault="00305A98">
      <w:pPr>
        <w:widowControl/>
        <w:rPr>
          <w:szCs w:val="24"/>
          <w:lang w:eastAsia="en-US"/>
        </w:rPr>
      </w:pPr>
      <w:r>
        <w:br w:type="page"/>
      </w:r>
    </w:p>
    <w:p w:rsidR="00F96114" w:rsidRPr="00005F82" w:rsidRDefault="00F96114" w:rsidP="00305A98">
      <w:pPr>
        <w:pStyle w:val="Applicationdirecte"/>
        <w:ind w:firstLine="720"/>
        <w:rPr>
          <w:lang w:val="mt-MT"/>
        </w:rPr>
      </w:pPr>
      <w:r w:rsidRPr="00005F82">
        <w:rPr>
          <w:lang w:val="mt-MT"/>
        </w:rPr>
        <w:lastRenderedPageBreak/>
        <w:t>Għall-kampjun: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4.2.</w:t>
      </w:r>
      <w:r>
        <w:tab/>
        <w:t>jivverifika li l-kampjun ġie manifatturat f’konformità mad-dokumentazzjoni teknika, u jidentifika l-elementi li ġew iddisinjati f’konformità mad-dispożizzjonijiet applikabbli tal-istandards armonizzati rilevanti u/jew tal-ispeċifikazzjonijiet komuni, kif ukoll l-elementi li ġew iddisinjati mingħajr l-applikazzjoni tad-dispożizzjonijiet rilevanti ta’ dawk l-istandards;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4.3.</w:t>
      </w:r>
      <w:r>
        <w:tab/>
        <w:t>jagħmel eżamijiet u testijiet xierqa, jew iqabbad lil min jagħmilhom, biex jivverifika jekk, meta l-manifattur għażel li japplika s-soluzzjonijiet fl-istandards armonizzati rilevanti u/jew fl-ispeċifikazzjonijiet komuni, dawn ġewx applikati sew;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4.4.</w:t>
      </w:r>
      <w:r>
        <w:tab/>
        <w:t>jagħmel eżamijiet u testijiet xierqa, jew iqabbad lil min jagħmilhom, biex jivverifika jekk, meta fl-istandards armonizzati rilevanti u/jew fl-ispeċifikazzjonijiet komuni jkunu ġew applikati s-soluzzjonijiet, dawn is-soluzzjonijiet adottati mill-manifattur jissodisfawx ir-rekwiżiti essenzjali korrispondenti tal-istrument leġiżlattiv;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4.5.</w:t>
      </w:r>
      <w:r>
        <w:tab/>
        <w:t>jiftiehem mal-manifattur dwar post fejn se jsiru l-eżamijiet u t-testijiet.</w:t>
      </w:r>
    </w:p>
    <w:p w:rsidR="00305A98" w:rsidRDefault="00305A98">
      <w:pPr>
        <w:widowControl/>
      </w:pPr>
      <w:r>
        <w:br w:type="page"/>
      </w:r>
    </w:p>
    <w:p w:rsidR="00F96114" w:rsidRDefault="00305A98" w:rsidP="00332307">
      <w:pPr>
        <w:spacing w:before="120" w:after="120" w:line="360" w:lineRule="auto"/>
        <w:ind w:left="850" w:hanging="850"/>
      </w:pPr>
      <w:r>
        <w:lastRenderedPageBreak/>
        <w:t>5</w:t>
      </w:r>
      <w:r w:rsidR="00F96114">
        <w:t>.</w:t>
      </w:r>
      <w:r w:rsidR="00F96114">
        <w:tab/>
        <w:t>Il-korp notifikat għandu jħejji rapport tal-evalwazzjoni li jirreġistra l-attivitajiet li jkunu saru f’konformità mal-punt 4, u r-riżultati tagħhom. Mingħajr preġudizzju għall-obbligi tiegħu fir-rigward tal-awtoritajiet notifikanti, il-korp notifikat għandu joħroġ il-kontenut tar-rapport, kollu kemm hu jew parzjalment, biss bil-qbil tal-manifattur.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6.</w:t>
      </w:r>
      <w:r>
        <w:tab/>
        <w:t>Meta t-tip ikun jissodisfa r-rekwiżiti ta’ dan ir-Regolament, il-korp notifikat għandu joħroġ ċertifikat tal-eżami tat-tip tal-UE lill-manifattur. Iċ-ċertifikat tal-eżami tat-tip tal-UE għandu jinkludi referenza għal dan ir-Regolament, stampa bil-kulur, deskrizzjoni ċara tal-ġugarell, inkluż id-dimensjonijiet tiegħu, u lista tat-testijiet imwettqa, flimkien ma’ referenza għar-rapport tat-test rilevanti. Iċ-ċertifikat għandu jkun fih l-isem u l-indirizz tal-manifattur, indikazzjoni tal-post tal-manifattura, il-konklużjonijiet tal-eżami, il-kundizzjonijiet (jekk ikun hemm) għall-validità tiegħu u d-data meħtieġa għall-identifikazzjoni tat-tip approvat. Maċ-ċertifikat jistgħu jinhemżu annessi.</w:t>
      </w:r>
    </w:p>
    <w:p w:rsidR="00F96114" w:rsidRDefault="00F96114" w:rsidP="00332307">
      <w:pPr>
        <w:spacing w:before="120" w:after="120" w:line="360" w:lineRule="auto"/>
        <w:ind w:left="850"/>
      </w:pPr>
      <w:r>
        <w:t>Iċ-ċertifikat u l-annessi tiegħu għandu jkun fihom l-informazzjoni rilevanti kollha biex tkun tista’ tiġi evalwata l-konformità tal-prodotti manifatturati mat-tip eżaminat u biex ikun jista’ jsir il-kontroll waqt is-servizz.</w:t>
      </w:r>
    </w:p>
    <w:p w:rsidR="00305A98" w:rsidRDefault="00305A98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  <w:ind w:left="850"/>
      </w:pPr>
      <w:r>
        <w:lastRenderedPageBreak/>
        <w:t>Meta t-tip ma jkunx jissodisfa r-rekwiżiti applikabbli ta’ dan ir-Regolament, il-korp notifikat għandu jirrifjuta li joħroġ ċertifikat tal-eżami tat-tip tal-UE u għandu jinforma lill-applikant b’dan u jagħtih raġunijiet dettaljati għar-rifjut tiegħu.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7.</w:t>
      </w:r>
      <w:r>
        <w:tab/>
        <w:t>Il-korp notifikat għandu jżomm ruħu aġġornat dwar kull bidla fit-teknoloġija avvanzata rikonoxxuta b’mod ġenerali li tkun tindika li t-tip approvat jaf ma jkunx għadu konformi ma’ dan ir-Regolament, u għandu jiddetermina jekk dawn il-bidliet ikunux jeħtieġu investigazzjoni addizzjonali. Jekk ikun il-każ, il-korp notifikat għandu jinforma lill-manifattur b’dan.</w:t>
      </w:r>
    </w:p>
    <w:p w:rsidR="00F96114" w:rsidRDefault="00F96114" w:rsidP="00332307">
      <w:pPr>
        <w:spacing w:before="120" w:after="120" w:line="360" w:lineRule="auto"/>
        <w:ind w:left="850"/>
      </w:pPr>
      <w:r>
        <w:t>Il-manifattur għandu jinforma lill-korp notifikat li għandu d-dokumentazzjoni teknika relatata maċ-ċertifikat tal-eżami tat-tip tal-UE, bil-modifiki kollha għat-tip approvat li jistgħu jaffettwaw il-konformità tal-ġugarell mar-rekwiżiti essenzjali ta’ dan ir-Regolament jew mal-kundizzjonijiet għall-validità taċ-ċertifikat. Dawn il-modifiki għandhom ikunu jeżiġu approvazzjoni addizzjonali fil-forma ta’ żieda għaċ-ċertifikat tal-eżami oriġinali tat-tip tal-UE.</w:t>
      </w:r>
    </w:p>
    <w:p w:rsidR="00305A98" w:rsidRDefault="00305A98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  <w:ind w:left="850" w:hanging="850"/>
      </w:pPr>
      <w:r>
        <w:lastRenderedPageBreak/>
        <w:t>8.</w:t>
      </w:r>
      <w:r>
        <w:tab/>
        <w:t>Kull korp notifikat għandu jinforma lill-awtoritajiet notifikanti tiegħu dwar iċ-ċertifikati tal-eżami tat-tip tal-UE u/jew kull żieda magħhom li jkun ħareġ jew irtira, u perjodikament jew meta jintalab għandu jqiegħed għad-dispożizzjoni tal-awtoritajiet notifikanti tiegħu, il-lista taċ-ċertifikati u/jew kull żieda magħhom li jkunu ġew rifjutati, sospiżi jew ristretti b’xi mod ieħor.</w:t>
      </w:r>
    </w:p>
    <w:p w:rsidR="00F96114" w:rsidRDefault="00F96114" w:rsidP="00332307">
      <w:pPr>
        <w:spacing w:before="120" w:after="120" w:line="360" w:lineRule="auto"/>
        <w:ind w:left="850"/>
      </w:pPr>
      <w:r>
        <w:t>Kull korp notifikat għandu jinforma lill-korpi notifikati l-oħra dwar iċ-ċertifikati tal-eżami tat-tip tal-UE u/jew kull żieda magħhom li jkun irrifjuta, irtira, issospenda jew illimita b’xi mod ieħor u, meta jintalab, dwar iċ-ċertifikati u/jew kull żieda magħhom li jkun ħareġ.</w:t>
      </w:r>
    </w:p>
    <w:p w:rsidR="00F96114" w:rsidRDefault="00F96114" w:rsidP="00332307">
      <w:pPr>
        <w:spacing w:before="120" w:after="120" w:line="360" w:lineRule="auto"/>
        <w:ind w:left="850"/>
      </w:pPr>
      <w:r>
        <w:t>L-Istati Membri, il-Kummissjoni u l-korpi notifikati l-oħra jistgħu, meta jitolbu dan, jiksbu kopja taċ-ċertifikati tal-eżami tat-tip tal-UE u/jew kull żieda magħhom. Meta jitolbu dan, l-Istati Membri u l-Kummissjoni jistgħu jiksbu kopja tad-dokumentazzjoni teknika u r-riżultati tal-eżamijiet li jkun għamel il-korp notifikat. Il-korp notifikat għandu jżomm kopja taċ-ċertifikat tal-eżami tat-tip tal-UE, tal-annessi u taż-żidiet tiegħu, kif ukoll tal-fajl tekniku, inkluż id-dokumentazzjoni mressqa mill-manifattur, sal-iskadenza tal-validità taċ-ċertifikat.</w:t>
      </w:r>
    </w:p>
    <w:p w:rsidR="00305A98" w:rsidRDefault="00305A98">
      <w:pPr>
        <w:widowControl/>
      </w:pPr>
      <w:r>
        <w:br w:type="page"/>
      </w:r>
    </w:p>
    <w:p w:rsidR="00F96114" w:rsidRPr="00305A98" w:rsidRDefault="00305A98" w:rsidP="00332307">
      <w:pPr>
        <w:spacing w:before="120" w:after="120" w:line="360" w:lineRule="auto"/>
        <w:ind w:left="850" w:hanging="850"/>
        <w:rPr>
          <w:b/>
        </w:rPr>
      </w:pPr>
      <w:r>
        <w:lastRenderedPageBreak/>
        <w:t>9</w:t>
      </w:r>
      <w:r w:rsidR="00F96114">
        <w:t>.</w:t>
      </w:r>
      <w:r w:rsidR="00F96114">
        <w:tab/>
        <w:t xml:space="preserve">Il-manifattur għandu jżomm kopja taċ-ċertifikat tal-eżami tat-tip tal-UE, tal-annessi u taż-żidiet miegħu, kif ukoll tad-dokumentazzjoni teknika għad-dispożizzjoni tal-awtoritajiet nazzjonali għal </w:t>
      </w:r>
      <w:r w:rsidR="00F96114">
        <w:rPr>
          <w:strike/>
        </w:rPr>
        <w:t>għaxar (10) snin minn meta l-ġugarell</w:t>
      </w:r>
      <w:r w:rsidR="00F96114">
        <w:rPr>
          <w:b/>
          <w:i/>
        </w:rPr>
        <w:t>10 snin wara li l-aħħar artiklu tal-mudell tal-ġugarell</w:t>
      </w:r>
      <w:r w:rsidR="00F96114">
        <w:t xml:space="preserve"> jitqiegħed fis-suq.</w:t>
      </w:r>
      <w:r>
        <w:rPr>
          <w:b/>
        </w:rPr>
        <w:t xml:space="preserve"> [Em. 228]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1</w:t>
      </w:r>
      <w:r w:rsidR="00305A98">
        <w:t>0</w:t>
      </w:r>
      <w:r>
        <w:t>.</w:t>
      </w:r>
      <w:r>
        <w:tab/>
        <w:t>Ir-rappreżentant awtorizzat tal-manifattur jista’ jippreżenta l-applikazzjoni msemmija fil-punt 3 u jissodisfa l-obbligi msemmija fil-punti 7 u 9, diment li dawn ikunu ġew speċifikati fil-mandat.</w:t>
      </w:r>
    </w:p>
    <w:p w:rsidR="00F96114" w:rsidRPr="00305A98" w:rsidRDefault="00305A98" w:rsidP="00305A98">
      <w:pPr>
        <w:spacing w:before="120" w:after="120" w:line="360" w:lineRule="auto"/>
        <w:rPr>
          <w:b/>
        </w:rPr>
      </w:pPr>
      <w:r>
        <w:t>Parti III</w:t>
      </w:r>
      <w:r w:rsidRPr="00305A98">
        <w:rPr>
          <w:rFonts w:eastAsia="Calibri"/>
          <w:noProof/>
          <w:szCs w:val="22"/>
          <w:lang w:eastAsia="fr-BE"/>
        </w:rPr>
        <w:t xml:space="preserve"> - </w:t>
      </w:r>
      <w:r w:rsidR="00F96114">
        <w:rPr>
          <w:b/>
          <w:i/>
        </w:rPr>
        <w:t>Modulu C:</w:t>
      </w:r>
      <w:r w:rsidR="00F96114">
        <w:t xml:space="preserve"> Konformità skont it-tip abbażi tal-kontroll intern tal-produzzjoni</w:t>
      </w:r>
      <w:r>
        <w:rPr>
          <w:b/>
        </w:rPr>
        <w:t xml:space="preserve"> [Em. 229]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1.</w:t>
      </w:r>
      <w:r>
        <w:tab/>
        <w:t>Il-konformità mat-tip abbażi tal-kontroll intern tal-produzzjoni hi dik il-parti tal-proċedura tal-valutazzjoni tal-konformità li biha l-manifattur jissodisfa l-obbligi stabbiliti fil-punti 2 u 3, u jiżgura u jiddikjara li l-prodotti kkonċernati jkunu konformi mat-tip kif deskritt fiċ-ċertifikat tal-eżami tat-tip tal-UE u jkunu jissodisfaw ir-rekwiżiti tal-istrument leġiżlattiv applikabbli għalihom.</w:t>
      </w:r>
    </w:p>
    <w:p w:rsidR="00305A98" w:rsidRDefault="00305A98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  <w:ind w:left="850" w:hanging="850"/>
      </w:pPr>
      <w:r>
        <w:lastRenderedPageBreak/>
        <w:t>2.</w:t>
      </w:r>
      <w:r>
        <w:tab/>
        <w:t>Manifattura</w:t>
      </w:r>
    </w:p>
    <w:p w:rsidR="00F96114" w:rsidRDefault="00F96114" w:rsidP="00332307">
      <w:pPr>
        <w:spacing w:before="120" w:after="120" w:line="360" w:lineRule="auto"/>
        <w:ind w:left="850"/>
      </w:pPr>
      <w:r>
        <w:t>Il-manifattur għandu jieħu l-miżuri meħtieġa kollha biex il-proċess tal-manifattura u l-monitoraġġ tiegħu jiżguraw il-konformità tal-prodotti manifatturati mat-tip approvat, kif deskritt fiċ-ċertifikat tal-eżami tat-tip tal-UE, u mar-rekwiżiti tal-istrument leġiżlattiv applikabbli għalihom.</w:t>
      </w:r>
    </w:p>
    <w:p w:rsidR="00F96114" w:rsidRPr="00305A98" w:rsidRDefault="00305A98" w:rsidP="00332307">
      <w:pPr>
        <w:spacing w:before="120" w:after="120" w:line="360" w:lineRule="auto"/>
        <w:ind w:left="850" w:hanging="850"/>
        <w:rPr>
          <w:b/>
        </w:rPr>
      </w:pPr>
      <w:r>
        <w:t>3</w:t>
      </w:r>
      <w:r w:rsidR="00F96114">
        <w:t>.</w:t>
      </w:r>
      <w:r w:rsidR="00F96114">
        <w:tab/>
        <w:t xml:space="preserve">Il-markatura CE u l-passaport </w:t>
      </w:r>
      <w:r w:rsidR="00F96114">
        <w:rPr>
          <w:b/>
          <w:i/>
        </w:rPr>
        <w:t xml:space="preserve">diġitali </w:t>
      </w:r>
      <w:r w:rsidR="00F96114">
        <w:t>tal-prodotti</w:t>
      </w:r>
      <w:r>
        <w:rPr>
          <w:b/>
        </w:rPr>
        <w:t xml:space="preserve"> [Em. 230]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3.1.</w:t>
      </w:r>
      <w:r>
        <w:tab/>
        <w:t>Il-manifattur għandu jwaħħal il-markatura CE ma’ kull prodott individwali li jikkonforma mat-tip deskritt fiċ-ċertifikat tal-eżami tat-tip tal-UE u li jissodisfa r-rekwiżiti applikabbli tal-istrument leġiżlattiv.</w:t>
      </w:r>
    </w:p>
    <w:p w:rsidR="00F96114" w:rsidRPr="00305A98" w:rsidRDefault="00F96114" w:rsidP="00332307">
      <w:pPr>
        <w:spacing w:before="120" w:after="120" w:line="360" w:lineRule="auto"/>
        <w:ind w:left="850" w:hanging="850"/>
        <w:rPr>
          <w:b/>
        </w:rPr>
      </w:pPr>
      <w:r>
        <w:t>3.2.</w:t>
      </w:r>
      <w:r>
        <w:tab/>
        <w:t>Il-manifattur għandu joħloq passaport</w:t>
      </w:r>
      <w:r>
        <w:rPr>
          <w:b/>
          <w:i/>
        </w:rPr>
        <w:t xml:space="preserve"> diġitali</w:t>
      </w:r>
      <w:r>
        <w:t xml:space="preserve"> tal-prodotti għal mudell ta’ ġugarell u jiżgura li jibqa’ disponibbli għal </w:t>
      </w:r>
      <w:r>
        <w:rPr>
          <w:strike/>
        </w:rPr>
        <w:t>għaxar (10) snin mnn meta l-prodott</w:t>
      </w:r>
      <w:r>
        <w:rPr>
          <w:b/>
          <w:i/>
        </w:rPr>
        <w:t>10 snin wara li l-aħħar artiklu tal-mudell tal-ġugarell</w:t>
      </w:r>
      <w:r>
        <w:t xml:space="preserve"> jitqiegħed fis-suq. Il-passaport</w:t>
      </w:r>
      <w:r>
        <w:rPr>
          <w:b/>
          <w:i/>
        </w:rPr>
        <w:t xml:space="preserve"> diġitali</w:t>
      </w:r>
      <w:r>
        <w:t xml:space="preserve"> tal-prodotti għandu jidentifika l-ġugarell li għalih ikun tfassal.</w:t>
      </w:r>
      <w:r w:rsidR="00305A98">
        <w:rPr>
          <w:b/>
        </w:rPr>
        <w:t xml:space="preserve"> [Em. 231]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4.</w:t>
      </w:r>
      <w:r>
        <w:tab/>
        <w:t>Rappreżentant awtorizzat</w:t>
      </w:r>
    </w:p>
    <w:p w:rsidR="00F96114" w:rsidRDefault="00F96114" w:rsidP="00332307">
      <w:pPr>
        <w:spacing w:before="120" w:after="120" w:line="360" w:lineRule="auto"/>
        <w:ind w:left="850"/>
      </w:pPr>
      <w:r>
        <w:t>L-obbligi tal-manifattur stabbiliti fil-punt 3 jistgħu jiġu ssodisfati mir-rappreżentant awtorizzat tal-manifattur, f’isem il-manifattur u bir-responsabbiltà tal-manifattur, diment li dawn ikunu ġew speċifikati fil-mandat.</w:t>
      </w:r>
    </w:p>
    <w:p w:rsidR="00F96114" w:rsidRDefault="00F96114" w:rsidP="00332307">
      <w:pPr>
        <w:spacing w:before="120" w:after="120" w:line="360" w:lineRule="auto"/>
        <w:sectPr w:rsidR="00F96114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:rsidR="00F96114" w:rsidRPr="00005F82" w:rsidRDefault="00A72730" w:rsidP="00332307">
      <w:pPr>
        <w:pStyle w:val="Normale"/>
        <w:jc w:val="center"/>
        <w:rPr>
          <w:lang w:val="mt-MT"/>
        </w:rPr>
      </w:pPr>
      <w:r>
        <w:rPr>
          <w:lang w:val="mt-MT"/>
        </w:rPr>
        <w:lastRenderedPageBreak/>
        <w:t>An</w:t>
      </w:r>
      <w:r w:rsidRPr="00005F82">
        <w:rPr>
          <w:lang w:val="mt-MT"/>
        </w:rPr>
        <w:t xml:space="preserve">ness </w:t>
      </w:r>
      <w:r>
        <w:rPr>
          <w:lang w:val="mt-MT"/>
        </w:rPr>
        <w:t>V</w:t>
      </w:r>
    </w:p>
    <w:p w:rsidR="00F96114" w:rsidRPr="00005F82" w:rsidRDefault="00F96114" w:rsidP="00332307">
      <w:pPr>
        <w:pStyle w:val="Applicationdirecte"/>
        <w:rPr>
          <w:lang w:val="mt-MT"/>
        </w:rPr>
      </w:pPr>
      <w:r w:rsidRPr="00005F82">
        <w:rPr>
          <w:lang w:val="mt-MT"/>
        </w:rPr>
        <w:t>ELEMENTI LI JRIDU JIDDAĦĦLU FID-DOKUMENTAZZJONI TEKNIKA</w:t>
      </w:r>
    </w:p>
    <w:p w:rsidR="00F96114" w:rsidRPr="00005F82" w:rsidRDefault="00F96114" w:rsidP="00A72730">
      <w:pPr>
        <w:pStyle w:val="Applicationdirecte"/>
        <w:jc w:val="center"/>
        <w:rPr>
          <w:lang w:val="mt-MT"/>
        </w:rPr>
      </w:pPr>
      <w:r w:rsidRPr="00005F82">
        <w:rPr>
          <w:lang w:val="mt-MT"/>
        </w:rPr>
        <w:t>(kif imsemmi fl-Artikolu 23)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(1)</w:t>
      </w:r>
      <w:r>
        <w:tab/>
        <w:t>Deskrizzjoni dettaljata tad-disinn u tal-manifattura, inkluż lista tal-komponenti u tal-materjali użati fil-ġugarell kif ukoll id-dokumenti tad-data dwar is-sikurezza tas-sustanzi u tat-taħlitiet użati, li jridu jinkisbu mingħand il-fornituri tal-kimiċi;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(2)</w:t>
      </w:r>
      <w:r>
        <w:tab/>
        <w:t>L-evalwazzjoni(jiet) tas-sikurezza mwettqa f’konformità mal-Artikolu 21;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(3)</w:t>
      </w:r>
      <w:r>
        <w:tab/>
        <w:t>Deskrizzjoni tal-proċedura tal-evalwazzjoni tal-konformità segwita;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(4)</w:t>
      </w:r>
      <w:r>
        <w:tab/>
        <w:t>L-indirizzi tal-postijiet tal-manifattura u tal-ħżin;</w:t>
      </w:r>
    </w:p>
    <w:p w:rsidR="00F96114" w:rsidRPr="00A72730" w:rsidRDefault="00F96114" w:rsidP="00332307">
      <w:pPr>
        <w:spacing w:before="120" w:after="120" w:line="360" w:lineRule="auto"/>
        <w:ind w:left="850" w:hanging="850"/>
        <w:rPr>
          <w:b/>
        </w:rPr>
      </w:pPr>
      <w:r>
        <w:t>(5)</w:t>
      </w:r>
      <w:r>
        <w:tab/>
        <w:t>Kopji tad-dokumenti li l-manifattur ikun ippreżenta lil xi korp notifikat,</w:t>
      </w:r>
      <w:r>
        <w:rPr>
          <w:b/>
          <w:i/>
        </w:rPr>
        <w:t xml:space="preserve"> meta jkun rilevanti;</w:t>
      </w:r>
      <w:r w:rsidR="00A72730">
        <w:rPr>
          <w:b/>
        </w:rPr>
        <w:t xml:space="preserve"> [Em. 232]</w:t>
      </w:r>
    </w:p>
    <w:p w:rsidR="00A72730" w:rsidRDefault="00A72730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  <w:ind w:left="850" w:hanging="850"/>
      </w:pPr>
      <w:r>
        <w:lastRenderedPageBreak/>
        <w:t>(6)</w:t>
      </w:r>
      <w:r>
        <w:tab/>
        <w:t>Rapporti tat-testijiet u deskrizzjoni tal-mezzi li bihom il-manifattur ikun żgura l-konformità tal-produzzjoni mal-istandards armonizzati, jekk il-manifattur mexa mal-proċedura tal-kontroll intern tal-produzzjoni msemmija fl-Artikolu 22(2); u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(7)</w:t>
      </w:r>
      <w:r>
        <w:tab/>
        <w:t>kopja taċ-ċertifikat tal-eżami tat-tip tal-UE, deskrizzjoni tal-mezzi li bihom il-manifattur ikun żgura l-konformità tal-produzzjoni mat-tip tal-prodott kif deskritt fiċ-ċertifikat tal-eżami tat-tip tal-UE, u kopji tad-dokumenti li l-manifattur ikun bagħat lill-korp notifikat, jekk il-manifattur issottometta l-ġugarell għal eżami tat-tip tal-UE u mexa mal-proċedura tal-konformità tat-tip imsemmija fl-Artikolu 22(3).</w:t>
      </w:r>
    </w:p>
    <w:p w:rsidR="00F96114" w:rsidRDefault="00F96114" w:rsidP="00332307">
      <w:pPr>
        <w:spacing w:before="120" w:after="120" w:line="360" w:lineRule="auto"/>
        <w:sectPr w:rsidR="00F96114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:rsidR="00F96114" w:rsidRPr="00005F82" w:rsidRDefault="00A72730" w:rsidP="00332307">
      <w:pPr>
        <w:pStyle w:val="Normale"/>
        <w:jc w:val="center"/>
        <w:rPr>
          <w:lang w:val="mt-MT"/>
        </w:rPr>
      </w:pPr>
      <w:r>
        <w:rPr>
          <w:lang w:val="mt-MT"/>
        </w:rPr>
        <w:lastRenderedPageBreak/>
        <w:t>A</w:t>
      </w:r>
      <w:r w:rsidRPr="00005F82">
        <w:rPr>
          <w:lang w:val="mt-MT"/>
        </w:rPr>
        <w:t xml:space="preserve">nness </w:t>
      </w:r>
      <w:r>
        <w:rPr>
          <w:lang w:val="mt-MT"/>
        </w:rPr>
        <w:t>VI</w:t>
      </w:r>
    </w:p>
    <w:p w:rsidR="00F96114" w:rsidRPr="00A72730" w:rsidRDefault="00F96114" w:rsidP="00A72730">
      <w:pPr>
        <w:pStyle w:val="Applicationdirecte"/>
        <w:jc w:val="center"/>
        <w:rPr>
          <w:b/>
          <w:lang w:val="mt-MT"/>
        </w:rPr>
      </w:pPr>
      <w:r w:rsidRPr="00005F82">
        <w:rPr>
          <w:lang w:val="mt-MT"/>
        </w:rPr>
        <w:t>PASSAPORT</w:t>
      </w:r>
      <w:r w:rsidRPr="00005F82">
        <w:rPr>
          <w:b/>
          <w:i/>
          <w:lang w:val="mt-MT"/>
        </w:rPr>
        <w:t xml:space="preserve"> DIĠITALI</w:t>
      </w:r>
      <w:r w:rsidRPr="00005F82">
        <w:rPr>
          <w:lang w:val="mt-MT"/>
        </w:rPr>
        <w:t xml:space="preserve"> TAL-PRODOTTI</w:t>
      </w:r>
      <w:r w:rsidR="00A72730">
        <w:rPr>
          <w:b/>
          <w:lang w:val="mt-MT"/>
        </w:rPr>
        <w:t xml:space="preserve"> [Em. 233]</w:t>
      </w:r>
    </w:p>
    <w:p w:rsidR="00F96114" w:rsidRPr="00A72730" w:rsidRDefault="00F96114" w:rsidP="00A72730">
      <w:pPr>
        <w:spacing w:before="120" w:after="120" w:line="360" w:lineRule="auto"/>
        <w:rPr>
          <w:b/>
        </w:rPr>
      </w:pPr>
      <w:r>
        <w:t>Parti I</w:t>
      </w:r>
      <w:r w:rsidR="00A72730">
        <w:t xml:space="preserve"> </w:t>
      </w:r>
      <w:r w:rsidR="00A72730" w:rsidRPr="0010504A">
        <w:rPr>
          <w:szCs w:val="24"/>
          <w:lang w:eastAsia="en-US"/>
        </w:rPr>
        <w:t>–</w:t>
      </w:r>
      <w:r w:rsidR="00A72730">
        <w:rPr>
          <w:szCs w:val="24"/>
          <w:lang w:eastAsia="en-US"/>
        </w:rPr>
        <w:t xml:space="preserve"> </w:t>
      </w:r>
      <w:r>
        <w:t xml:space="preserve">Informazzjoni li trid </w:t>
      </w:r>
      <w:r>
        <w:rPr>
          <w:strike/>
        </w:rPr>
        <w:t>tiddaħħal</w:t>
      </w:r>
      <w:r>
        <w:rPr>
          <w:b/>
          <w:i/>
        </w:rPr>
        <w:t>tiġi inkluża</w:t>
      </w:r>
      <w:r>
        <w:t xml:space="preserve"> fil-passaport </w:t>
      </w:r>
      <w:r>
        <w:rPr>
          <w:strike/>
        </w:rPr>
        <w:t>tal-prodotti</w:t>
      </w:r>
      <w:r>
        <w:rPr>
          <w:b/>
          <w:i/>
        </w:rPr>
        <w:t>diġitali tal-batteriji</w:t>
      </w:r>
      <w:r w:rsidR="00A72730">
        <w:rPr>
          <w:b/>
          <w:i/>
        </w:rPr>
        <w:t xml:space="preserve"> </w:t>
      </w:r>
      <w:r w:rsidR="00A72730">
        <w:rPr>
          <w:b/>
        </w:rPr>
        <w:t xml:space="preserve"> [Em. 234]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(a)</w:t>
      </w:r>
      <w:r>
        <w:tab/>
        <w:t>identifikatur uniku tal-prodott tal-ġugarell;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(b)</w:t>
      </w:r>
      <w:r>
        <w:tab/>
        <w:t>l-isem u l-indirizz tal-manifattur jew tar-rappreżentant awtorizzat tal-manifattur, kif ukoll l-identifikatur uniku tal-operatur;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(c)</w:t>
      </w:r>
      <w:r>
        <w:tab/>
        <w:t>l-isem u l-indirizz tal-operatur ekonomiku responsabbli għat-twettiq tal-kompiti stabbiliti fl-Artikolu 4 tar-Regolament (UE) 2019/1020, kif ukoll l-identifikatur uniku tal-operatur;</w:t>
      </w:r>
    </w:p>
    <w:p w:rsidR="00F96114" w:rsidRPr="00A72730" w:rsidRDefault="00F96114" w:rsidP="00332307">
      <w:pPr>
        <w:spacing w:before="120" w:after="120" w:line="360" w:lineRule="auto"/>
        <w:ind w:left="850" w:hanging="850"/>
        <w:rPr>
          <w:b/>
        </w:rPr>
      </w:pPr>
      <w:r>
        <w:t>(d)</w:t>
      </w:r>
      <w:r>
        <w:tab/>
        <w:t>l-oġġett tal-passaport (identifikazzjoni tal-ġugarell li tippermetti t-traċċabbiltà</w:t>
      </w:r>
      <w:r>
        <w:rPr>
          <w:strike/>
        </w:rPr>
        <w:t>, inkluż immaġni bil-kulur ċara biżżejjed biex ikun jista’ jiġi identifikat il-ġugarell</w:t>
      </w:r>
      <w:r>
        <w:rPr>
          <w:b/>
          <w:i/>
        </w:rPr>
        <w:t>)</w:t>
      </w:r>
      <w:r>
        <w:t>;</w:t>
      </w:r>
      <w:r w:rsidR="00A72730">
        <w:rPr>
          <w:b/>
        </w:rPr>
        <w:t xml:space="preserve"> [Em. 235]</w:t>
      </w:r>
    </w:p>
    <w:p w:rsidR="00A72730" w:rsidRDefault="00A72730">
      <w:pPr>
        <w:widowControl/>
      </w:pPr>
      <w:r>
        <w:br w:type="page"/>
      </w:r>
    </w:p>
    <w:p w:rsidR="00F96114" w:rsidRDefault="00F96114" w:rsidP="00332307">
      <w:pPr>
        <w:spacing w:before="120" w:after="120" w:line="360" w:lineRule="auto"/>
        <w:ind w:left="850" w:hanging="850"/>
      </w:pPr>
      <w:r>
        <w:lastRenderedPageBreak/>
        <w:t>(e)</w:t>
      </w:r>
      <w:r>
        <w:tab/>
        <w:t>il-kodiċi tal-komodità li bih il-ġugarell jiġi kklassifikat fil-mument meta jinħoloq il-passaport, kif stabbilit fir-Regolament tal-Kunsill (KEE) Nru 2658/87</w:t>
      </w:r>
      <w:r>
        <w:rPr>
          <w:rStyle w:val="FootnoteReference"/>
        </w:rPr>
        <w:footnoteReference w:customMarkFollows="1" w:id="27"/>
        <w:t>1</w:t>
      </w:r>
      <w:r>
        <w:t>;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(f)</w:t>
      </w:r>
      <w:r>
        <w:tab/>
        <w:t>referenzi għal-leġiżlazzjoni kollha tal-Unjoni li l-ġugarell jikkonforma magħha;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(g)</w:t>
      </w:r>
      <w:r>
        <w:tab/>
        <w:t>referenzi għall-istandards rilevanti armonizzati użati, jew referenzi għal speċifikazzjonijiet komuni li magħhom hi dikjarata l-konformità;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(h)</w:t>
      </w:r>
      <w:r>
        <w:tab/>
        <w:t>meta applikabbli: l-isem u n-numru tal-korp notifikat li intervjena fil-proċedura tal-valutazzjoni tal-konformità u ħareġ ċertifikat, kif ukoll ir-referenza għaċ-ċertifikat;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(i)</w:t>
      </w:r>
      <w:r>
        <w:tab/>
        <w:t>il-markatura CE;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(j)</w:t>
      </w:r>
      <w:r>
        <w:tab/>
        <w:t>lista tal-fwejjaħ allerġeniċi preżenti fil-ġugarell li huma soġġetti għal rekwiżiti speċifiċi tat-tikkettar kif stabbilit fil-Parti B, il-punt 1, tal-Appendiċi tal-Anness II;</w:t>
      </w:r>
    </w:p>
    <w:p w:rsidR="00F96114" w:rsidRPr="00A72730" w:rsidRDefault="00A72730" w:rsidP="00332307">
      <w:pPr>
        <w:pStyle w:val="Applicationdirecte"/>
        <w:rPr>
          <w:b/>
          <w:lang w:val="mt-MT"/>
        </w:rPr>
      </w:pPr>
      <w:r>
        <w:rPr>
          <w:b/>
          <w:i/>
          <w:lang w:val="mt-MT"/>
        </w:rPr>
        <w:t>(ja)</w:t>
      </w:r>
      <w:r>
        <w:rPr>
          <w:b/>
          <w:i/>
          <w:lang w:val="mt-MT"/>
        </w:rPr>
        <w:tab/>
      </w:r>
      <w:r w:rsidR="00F96114" w:rsidRPr="00005F82">
        <w:rPr>
          <w:b/>
          <w:i/>
          <w:lang w:val="mt-MT"/>
        </w:rPr>
        <w:t>il-mezz tal-komunikazzjoni kif previst fl-Artikolu 7(11);</w:t>
      </w:r>
      <w:r>
        <w:rPr>
          <w:b/>
          <w:lang w:val="mt-MT"/>
        </w:rPr>
        <w:t xml:space="preserve"> [Em. 236]</w:t>
      </w:r>
    </w:p>
    <w:p w:rsidR="00A72730" w:rsidRDefault="00A72730">
      <w:pPr>
        <w:widowControl/>
        <w:rPr>
          <w:b/>
          <w:i/>
          <w:szCs w:val="24"/>
          <w:lang w:eastAsia="en-US"/>
        </w:rPr>
      </w:pPr>
      <w:r>
        <w:rPr>
          <w:b/>
          <w:i/>
        </w:rPr>
        <w:br w:type="page"/>
      </w:r>
    </w:p>
    <w:p w:rsidR="00F96114" w:rsidRPr="00A72730" w:rsidRDefault="00A72730" w:rsidP="00A72730">
      <w:pPr>
        <w:pStyle w:val="Applicationdirecte"/>
        <w:ind w:left="720" w:hanging="720"/>
        <w:rPr>
          <w:b/>
          <w:lang w:val="mt-MT"/>
        </w:rPr>
      </w:pPr>
      <w:r>
        <w:rPr>
          <w:b/>
          <w:i/>
          <w:lang w:val="mt-MT"/>
        </w:rPr>
        <w:lastRenderedPageBreak/>
        <w:t>(jb)</w:t>
      </w:r>
      <w:r>
        <w:rPr>
          <w:b/>
          <w:i/>
          <w:lang w:val="mt-MT"/>
        </w:rPr>
        <w:tab/>
      </w:r>
      <w:r w:rsidR="00F96114" w:rsidRPr="00005F82">
        <w:rPr>
          <w:b/>
          <w:i/>
          <w:lang w:val="mt-MT"/>
        </w:rPr>
        <w:t>jekk il-ġugarell jinkludi tagħmir tar-radju l-informazzjoni prevista fl-Anness VI tad-Direttiva 2014/53/UE tal-Parlament Ewropew u tal-Kunsill;</w:t>
      </w:r>
      <w:r>
        <w:rPr>
          <w:b/>
          <w:lang w:val="mt-MT"/>
        </w:rPr>
        <w:t xml:space="preserve"> [Em. 237]</w:t>
      </w:r>
    </w:p>
    <w:p w:rsidR="00F96114" w:rsidRPr="00A72730" w:rsidRDefault="00A72730" w:rsidP="00A72730">
      <w:pPr>
        <w:pStyle w:val="Applicationdirecte"/>
        <w:ind w:left="720" w:hanging="720"/>
        <w:rPr>
          <w:b/>
          <w:lang w:val="mt-MT"/>
        </w:rPr>
      </w:pPr>
      <w:r>
        <w:rPr>
          <w:b/>
          <w:i/>
          <w:lang w:val="mt-MT"/>
        </w:rPr>
        <w:t>(jc)</w:t>
      </w:r>
      <w:r>
        <w:rPr>
          <w:b/>
          <w:i/>
          <w:lang w:val="mt-MT"/>
        </w:rPr>
        <w:tab/>
      </w:r>
      <w:r w:rsidR="00F96114" w:rsidRPr="00005F82">
        <w:rPr>
          <w:b/>
          <w:i/>
          <w:lang w:val="mt-MT"/>
        </w:rPr>
        <w:t xml:space="preserve">link għas-Safety Business Gateway u għat-taqsima tal-Portal Safety Gate msemmija fl-Artikoli 27 u 34(3) tar-Regolament </w:t>
      </w:r>
      <w:r w:rsidR="00950960">
        <w:rPr>
          <w:b/>
          <w:i/>
          <w:lang w:val="mt-MT"/>
        </w:rPr>
        <w:t xml:space="preserve">(UE) </w:t>
      </w:r>
      <w:r w:rsidR="00F96114" w:rsidRPr="00005F82">
        <w:rPr>
          <w:b/>
          <w:i/>
          <w:lang w:val="mt-MT"/>
        </w:rPr>
        <w:t>2023/988 għat-trażmissjoni ta’ informazzjoni dwar ġugarelli li jistgħu jippreżentaw riskju għas-saħħa u għas-sikurezza tal-konsumaturi.</w:t>
      </w:r>
      <w:r>
        <w:rPr>
          <w:b/>
          <w:lang w:val="mt-MT"/>
        </w:rPr>
        <w:t xml:space="preserve"> [Em. 238]</w:t>
      </w:r>
    </w:p>
    <w:p w:rsidR="00F96114" w:rsidRPr="00A72730" w:rsidRDefault="00F96114" w:rsidP="00332307">
      <w:pPr>
        <w:spacing w:before="120" w:after="120" w:line="360" w:lineRule="auto"/>
        <w:ind w:left="850" w:hanging="850"/>
        <w:rPr>
          <w:b/>
        </w:rPr>
      </w:pPr>
      <w:r>
        <w:rPr>
          <w:strike/>
        </w:rPr>
        <w:t>(k)</w:t>
      </w:r>
      <w:r>
        <w:tab/>
      </w:r>
      <w:r>
        <w:rPr>
          <w:strike/>
        </w:rPr>
        <w:t>kull sustanza tat-tħassib preżenti fil-ġugarell.</w:t>
      </w:r>
      <w:r w:rsidR="00A72730" w:rsidRPr="00A72730">
        <w:rPr>
          <w:rFonts w:ascii="Times New Roman Bold" w:hAnsi="Times New Roman Bold"/>
          <w:b/>
        </w:rPr>
        <w:t xml:space="preserve"> [Em. 239]</w:t>
      </w:r>
    </w:p>
    <w:p w:rsidR="00F96114" w:rsidRPr="00A72730" w:rsidRDefault="00A72730" w:rsidP="00A72730">
      <w:pPr>
        <w:spacing w:before="120" w:after="120" w:line="360" w:lineRule="auto"/>
        <w:rPr>
          <w:b/>
        </w:rPr>
      </w:pPr>
      <w:r>
        <w:t xml:space="preserve">Parti II </w:t>
      </w:r>
      <w:r w:rsidRPr="0010504A">
        <w:rPr>
          <w:szCs w:val="24"/>
          <w:lang w:eastAsia="en-US"/>
        </w:rPr>
        <w:t>–</w:t>
      </w:r>
      <w:r>
        <w:rPr>
          <w:szCs w:val="24"/>
          <w:lang w:eastAsia="en-US"/>
        </w:rPr>
        <w:t xml:space="preserve"> </w:t>
      </w:r>
      <w:r w:rsidR="00F96114">
        <w:t xml:space="preserve">Informazzjoni li tista’ tiddaħħal fil-passaport </w:t>
      </w:r>
      <w:r w:rsidR="00F96114">
        <w:rPr>
          <w:b/>
          <w:i/>
        </w:rPr>
        <w:t xml:space="preserve">diġitali </w:t>
      </w:r>
      <w:r w:rsidR="00F96114">
        <w:t>tal-prodotti</w:t>
      </w:r>
      <w:r>
        <w:rPr>
          <w:b/>
        </w:rPr>
        <w:t xml:space="preserve"> [Em. 240]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(a)</w:t>
      </w:r>
      <w:r>
        <w:tab/>
        <w:t>informazzjoni dwar is-sikurezza u twissijiet;</w:t>
      </w:r>
    </w:p>
    <w:p w:rsidR="00F96114" w:rsidRDefault="00F96114" w:rsidP="00332307">
      <w:pPr>
        <w:spacing w:before="120" w:after="120" w:line="360" w:lineRule="auto"/>
        <w:ind w:left="850" w:hanging="850"/>
      </w:pPr>
      <w:r>
        <w:t>(b)</w:t>
      </w:r>
      <w:r>
        <w:tab/>
        <w:t>struzzjonijiet għall-użu.</w:t>
      </w:r>
    </w:p>
    <w:p w:rsidR="00F96114" w:rsidRDefault="00A72730" w:rsidP="00A72730">
      <w:pPr>
        <w:pStyle w:val="Applicationdirecte"/>
        <w:rPr>
          <w:b/>
          <w:lang w:val="mt-MT"/>
        </w:rPr>
      </w:pPr>
      <w:r>
        <w:rPr>
          <w:b/>
          <w:i/>
          <w:lang w:val="mt-MT"/>
        </w:rPr>
        <w:t>(ba)</w:t>
      </w:r>
      <w:r>
        <w:rPr>
          <w:b/>
          <w:i/>
          <w:lang w:val="mt-MT"/>
        </w:rPr>
        <w:tab/>
      </w:r>
      <w:r w:rsidR="00F96114" w:rsidRPr="00005F82">
        <w:rPr>
          <w:b/>
          <w:i/>
          <w:lang w:val="mt-MT"/>
        </w:rPr>
        <w:t>immaġni jew tpinġija tal-ġugarell.</w:t>
      </w:r>
      <w:r w:rsidRPr="00A72730">
        <w:rPr>
          <w:b/>
          <w:lang w:val="mt-MT"/>
        </w:rPr>
        <w:t xml:space="preserve"> [Em. 241]</w:t>
      </w:r>
    </w:p>
    <w:p w:rsidR="004512A2" w:rsidRPr="004512A2" w:rsidRDefault="004512A2" w:rsidP="004512A2">
      <w:pPr>
        <w:rPr>
          <w:lang w:eastAsia="en-US"/>
        </w:rPr>
        <w:sectPr w:rsidR="004512A2" w:rsidRPr="004512A2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:rsidR="00F96114" w:rsidRDefault="00F96114" w:rsidP="00332307">
      <w:pPr>
        <w:spacing w:before="120" w:after="120" w:line="360" w:lineRule="auto"/>
      </w:pPr>
    </w:p>
    <w:p w:rsidR="00F96114" w:rsidRPr="00005F82" w:rsidRDefault="00A72730" w:rsidP="00332307">
      <w:pPr>
        <w:pStyle w:val="Normale"/>
        <w:jc w:val="center"/>
        <w:rPr>
          <w:lang w:val="mt-MT"/>
        </w:rPr>
      </w:pPr>
      <w:r>
        <w:rPr>
          <w:lang w:val="mt-MT"/>
        </w:rPr>
        <w:t>A</w:t>
      </w:r>
      <w:r w:rsidRPr="00005F82">
        <w:rPr>
          <w:lang w:val="mt-MT"/>
        </w:rPr>
        <w:t xml:space="preserve">nness </w:t>
      </w:r>
      <w:r>
        <w:rPr>
          <w:lang w:val="mt-MT"/>
        </w:rPr>
        <w:t>VII</w:t>
      </w:r>
      <w:r w:rsidR="00F96114" w:rsidRPr="00005F82">
        <w:rPr>
          <w:lang w:val="mt-MT"/>
        </w:rPr>
        <w:br/>
        <w:t>LISTA TA’ KODIĊIJIET TAL-KOMODITAJIET U DESKRIZZJONIJIET TAL-PRODOTTI GĦALL-FINIJIET TAL-ARTIKOLU 20(8)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800"/>
        <w:gridCol w:w="8265"/>
      </w:tblGrid>
      <w:tr w:rsidR="00F96114" w:rsidTr="002C5E34">
        <w:trPr>
          <w:tblHeader/>
        </w:trPr>
        <w:tc>
          <w:tcPr>
            <w:tcW w:w="0" w:type="auto"/>
          </w:tcPr>
          <w:p w:rsidR="00F96114" w:rsidRDefault="00F96114" w:rsidP="00332307">
            <w:pPr>
              <w:spacing w:before="120" w:after="120" w:line="360" w:lineRule="auto"/>
            </w:pPr>
            <w:r>
              <w:t>1</w:t>
            </w:r>
          </w:p>
        </w:tc>
        <w:tc>
          <w:tcPr>
            <w:tcW w:w="0" w:type="auto"/>
          </w:tcPr>
          <w:p w:rsidR="00F96114" w:rsidRDefault="00F96114" w:rsidP="00332307">
            <w:pPr>
              <w:spacing w:before="120" w:after="120" w:line="360" w:lineRule="auto"/>
            </w:pPr>
            <w:r>
              <w:t>ex 3604; ġugarelli pirotekniċi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332307">
            <w:pPr>
              <w:spacing w:before="120" w:after="120" w:line="360" w:lineRule="auto"/>
            </w:pPr>
            <w:r>
              <w:t>2</w:t>
            </w:r>
          </w:p>
        </w:tc>
        <w:tc>
          <w:tcPr>
            <w:tcW w:w="0" w:type="auto"/>
          </w:tcPr>
          <w:p w:rsidR="00F96114" w:rsidRDefault="00F96114" w:rsidP="00332307">
            <w:pPr>
              <w:spacing w:before="120" w:after="120" w:line="360" w:lineRule="auto"/>
            </w:pPr>
            <w:r>
              <w:t>ex 61, ex 62 Ilbies ikkulurit għat-tfal iżgħar minn 14-il sena, minbarra l-oġġetti kklassifikati f’6111, 6112, 6115, 6116, 6209, 6211, 6212, 6213, 6216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332307">
            <w:pPr>
              <w:spacing w:before="120" w:after="120" w:line="360" w:lineRule="auto"/>
            </w:pPr>
            <w:r>
              <w:t>3</w:t>
            </w:r>
          </w:p>
        </w:tc>
        <w:tc>
          <w:tcPr>
            <w:tcW w:w="0" w:type="auto"/>
          </w:tcPr>
          <w:p w:rsidR="00F96114" w:rsidRDefault="00F96114" w:rsidP="00332307">
            <w:pPr>
              <w:spacing w:before="120" w:after="120" w:line="360" w:lineRule="auto"/>
            </w:pPr>
            <w:r>
              <w:t>ex 8711, ex 8712, ex 8714 Roti tat-tfal, motorizzati jew le, u partijiet tagħhom.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332307">
            <w:pPr>
              <w:spacing w:before="120" w:after="120" w:line="360" w:lineRule="auto"/>
            </w:pPr>
            <w:r>
              <w:t>4</w:t>
            </w:r>
          </w:p>
        </w:tc>
        <w:tc>
          <w:tcPr>
            <w:tcW w:w="0" w:type="auto"/>
          </w:tcPr>
          <w:p w:rsidR="00F96114" w:rsidRDefault="00F96114" w:rsidP="00332307">
            <w:pPr>
              <w:spacing w:before="120" w:after="120" w:line="360" w:lineRule="auto"/>
            </w:pPr>
            <w:r>
              <w:t>ex 9503 Triċikletti, skuters, karozzi tal-pedali u ġugarelli bir-roti simili; karozzelli tal-pupi; pupi; ġugarelli oħra; mudelli b’daqs (“skala”) ridott u mudelli rikreattivi simili, jaħdmu jew le; puzzles ta’ kull tip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332307">
            <w:pPr>
              <w:spacing w:before="120" w:after="120" w:line="360" w:lineRule="auto"/>
            </w:pPr>
            <w:r>
              <w:t>5</w:t>
            </w:r>
          </w:p>
        </w:tc>
        <w:tc>
          <w:tcPr>
            <w:tcW w:w="0" w:type="auto"/>
          </w:tcPr>
          <w:p w:rsidR="00F96114" w:rsidRDefault="00F96114" w:rsidP="00332307">
            <w:pPr>
              <w:spacing w:before="120" w:after="120" w:line="360" w:lineRule="auto"/>
            </w:pPr>
            <w:r>
              <w:t>ex 9505 Oġġetti festivi, tal-karnival jew divertenti oħra, inkluż bużullotti u ċajt innovattiv</w:t>
            </w:r>
          </w:p>
        </w:tc>
      </w:tr>
    </w:tbl>
    <w:p w:rsidR="00F96114" w:rsidRDefault="00F96114" w:rsidP="00332307">
      <w:pPr>
        <w:spacing w:before="120" w:after="120" w:line="360" w:lineRule="auto"/>
        <w:sectPr w:rsidR="00F96114">
          <w:pgSz w:w="11909" w:h="16834"/>
          <w:pgMar w:top="1134" w:right="1417" w:bottom="1417" w:left="1417" w:header="1134" w:footer="567" w:gutter="0"/>
          <w:cols w:space="720"/>
        </w:sectPr>
      </w:pPr>
    </w:p>
    <w:p w:rsidR="00F96114" w:rsidRDefault="00F96114" w:rsidP="00332307">
      <w:pPr>
        <w:pStyle w:val="Normale"/>
        <w:jc w:val="center"/>
      </w:pPr>
      <w:r>
        <w:lastRenderedPageBreak/>
        <w:t>A</w:t>
      </w:r>
      <w:r w:rsidR="00A72730">
        <w:t>nness</w:t>
      </w:r>
      <w:r>
        <w:t xml:space="preserve"> VIII</w:t>
      </w:r>
    </w:p>
    <w:p w:rsidR="00F96114" w:rsidRDefault="00F96114" w:rsidP="00A72730">
      <w:pPr>
        <w:pStyle w:val="Applicationdirecte"/>
        <w:jc w:val="center"/>
      </w:pPr>
      <w:r>
        <w:t>TABELLA TA’ KORRELAZZJONI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735"/>
        <w:gridCol w:w="4325"/>
      </w:tblGrid>
      <w:tr w:rsidR="00F96114" w:rsidTr="006E7AFB">
        <w:trPr>
          <w:cantSplit/>
          <w:tblHeader/>
        </w:trPr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Direttiva 2009/48/KE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Dan ir-Regolament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3(4)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3(4)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3(5)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3(5)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3(6)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3(6)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3(7)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3(8)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3(8)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3(10)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3(9)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3(10)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3(11)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3(20)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3(12)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3(13)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3(26)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3(14)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3(27)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3(15)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</w:tbl>
    <w:p w:rsidR="00A72730" w:rsidRDefault="00A72730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735"/>
        <w:gridCol w:w="4325"/>
      </w:tblGrid>
      <w:tr w:rsidR="00F96114" w:rsidTr="002C5E34">
        <w:tc>
          <w:tcPr>
            <w:tcW w:w="0" w:type="auto"/>
          </w:tcPr>
          <w:p w:rsidR="00F96114" w:rsidRDefault="006E7AFB" w:rsidP="006E7AFB">
            <w:pPr>
              <w:spacing w:before="120" w:after="120"/>
            </w:pPr>
            <w:r>
              <w:lastRenderedPageBreak/>
              <w:t>Direttiva 2009/48/KE</w:t>
            </w:r>
          </w:p>
        </w:tc>
        <w:tc>
          <w:tcPr>
            <w:tcW w:w="0" w:type="auto"/>
          </w:tcPr>
          <w:p w:rsidR="00F96114" w:rsidRDefault="006E7AFB" w:rsidP="006E7AFB">
            <w:pPr>
              <w:spacing w:before="120" w:after="120"/>
            </w:pPr>
            <w:r>
              <w:t>Dan ir-Regolament</w:t>
            </w:r>
          </w:p>
        </w:tc>
      </w:tr>
      <w:tr w:rsidR="006E7AFB" w:rsidTr="002C5E34"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Artikolu 3(16)</w:t>
            </w:r>
          </w:p>
        </w:tc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Artikolu 3(12)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3(17)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3(18)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3(29)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3(19)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3(30)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3(20)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3(31)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3(32)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3(33)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3(24)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3(34)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3(25)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3(35)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3(26)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3(27)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3(24)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3(28)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3(25)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3(29)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7(1)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7(2)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7(3)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4(4)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7(4)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4(5)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7(5)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4(6)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7(6)</w:t>
            </w:r>
          </w:p>
        </w:tc>
      </w:tr>
    </w:tbl>
    <w:p w:rsidR="00A72730" w:rsidRDefault="00A72730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735"/>
        <w:gridCol w:w="4325"/>
      </w:tblGrid>
      <w:tr w:rsidR="00F96114" w:rsidTr="002C5E34">
        <w:tc>
          <w:tcPr>
            <w:tcW w:w="0" w:type="auto"/>
          </w:tcPr>
          <w:p w:rsidR="00F96114" w:rsidRDefault="006E7AFB" w:rsidP="006E7AFB">
            <w:pPr>
              <w:spacing w:before="120" w:after="120"/>
            </w:pPr>
            <w:r>
              <w:lastRenderedPageBreak/>
              <w:t>Direttiva 2009/48/KE</w:t>
            </w:r>
          </w:p>
        </w:tc>
        <w:tc>
          <w:tcPr>
            <w:tcW w:w="0" w:type="auto"/>
          </w:tcPr>
          <w:p w:rsidR="00F96114" w:rsidRDefault="006E7AFB" w:rsidP="006E7AFB">
            <w:pPr>
              <w:spacing w:before="120" w:after="120"/>
            </w:pPr>
            <w:r>
              <w:t>Dan ir-Regolament</w:t>
            </w:r>
          </w:p>
        </w:tc>
      </w:tr>
      <w:tr w:rsidR="006E7AFB" w:rsidTr="002C5E34"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Artikolu 4(7)</w:t>
            </w:r>
          </w:p>
        </w:tc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Artikolu 7(7)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4(8)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7(8)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4(9)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7(9)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5(1)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8(1)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5(2)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8(2)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5(3)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8(3)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6(1)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9(1)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6(2)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9(2)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6(3)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9(3)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6(4)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9(2)(b)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6(5)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9(4)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6(6)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9(5)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6(7)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9(6)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6(8)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9(7)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6(9)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9(8)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7(1)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10(1)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7(2)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10(2)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7(3)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10(3)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7(4)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10(4)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7(5)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10(5)</w:t>
            </w:r>
          </w:p>
        </w:tc>
      </w:tr>
    </w:tbl>
    <w:p w:rsidR="00A72730" w:rsidRDefault="00A72730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683"/>
        <w:gridCol w:w="4377"/>
      </w:tblGrid>
      <w:tr w:rsidR="00F96114" w:rsidTr="002C5E34">
        <w:tc>
          <w:tcPr>
            <w:tcW w:w="0" w:type="auto"/>
          </w:tcPr>
          <w:p w:rsidR="00F96114" w:rsidRDefault="006E7AFB" w:rsidP="006E7AFB">
            <w:pPr>
              <w:spacing w:before="120" w:after="120"/>
            </w:pPr>
            <w:r>
              <w:lastRenderedPageBreak/>
              <w:t>Direttiva 2009/48/KE</w:t>
            </w:r>
          </w:p>
        </w:tc>
        <w:tc>
          <w:tcPr>
            <w:tcW w:w="0" w:type="auto"/>
          </w:tcPr>
          <w:p w:rsidR="00F96114" w:rsidRDefault="006E7AFB" w:rsidP="006E7AFB">
            <w:pPr>
              <w:spacing w:before="120" w:after="120"/>
            </w:pPr>
            <w:r>
              <w:t>Dan ir-Regolament</w:t>
            </w:r>
          </w:p>
        </w:tc>
      </w:tr>
      <w:tr w:rsidR="006E7AFB" w:rsidTr="002C5E34"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Artikolu 8</w:t>
            </w:r>
          </w:p>
        </w:tc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Artikolu 11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9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12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10(1)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5(1)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10(2)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5(2)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10(3)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5(3)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11(1), l-ewwel subparagrafu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6(1)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11(1), it-tieni subparagrafu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6(2)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11(2)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6(3)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11(3)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12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13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13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14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15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16(1)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15, l-ewwel subparagrafu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16(2)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15, it-tieni subparagrafu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16(3)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16(4)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17(1)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16(1)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17(2)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16(2)(3)</w:t>
            </w:r>
          </w:p>
        </w:tc>
      </w:tr>
    </w:tbl>
    <w:p w:rsidR="00A72730" w:rsidRDefault="00A72730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735"/>
        <w:gridCol w:w="4325"/>
      </w:tblGrid>
      <w:tr w:rsidR="00F96114" w:rsidTr="002C5E34">
        <w:tc>
          <w:tcPr>
            <w:tcW w:w="0" w:type="auto"/>
          </w:tcPr>
          <w:p w:rsidR="00F96114" w:rsidRDefault="006E7AFB" w:rsidP="006E7AFB">
            <w:pPr>
              <w:spacing w:before="120" w:after="120"/>
            </w:pPr>
            <w:r>
              <w:lastRenderedPageBreak/>
              <w:t>Direttiva 2009/48/KE</w:t>
            </w:r>
          </w:p>
        </w:tc>
        <w:tc>
          <w:tcPr>
            <w:tcW w:w="0" w:type="auto"/>
          </w:tcPr>
          <w:p w:rsidR="00F96114" w:rsidRDefault="006E7AFB" w:rsidP="006E7AFB">
            <w:pPr>
              <w:spacing w:before="120" w:after="120"/>
            </w:pPr>
            <w:r>
              <w:t>Dan ir-Regolament</w:t>
            </w:r>
          </w:p>
        </w:tc>
      </w:tr>
      <w:tr w:rsidR="006E7AFB" w:rsidTr="002C5E34"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Artikolu 18</w:t>
            </w:r>
          </w:p>
        </w:tc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Artikolu 21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19(1)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22(1)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19(2)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22(2)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19(3)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22(3)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20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21(1)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23(1)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21(2)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23(2)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21(3)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23(3)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21(4)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23(4)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22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24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23(1)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25(1)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23(2)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25(2)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23(3)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25(3)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23(4)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25(4)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24(1)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26(1)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24(2)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26(2)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24(3)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26(3)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24(4)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26(4)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24(5)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26(5)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24(6)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26(6)</w:t>
            </w:r>
          </w:p>
        </w:tc>
      </w:tr>
    </w:tbl>
    <w:p w:rsidR="00A72730" w:rsidRDefault="00A72730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735"/>
        <w:gridCol w:w="4325"/>
      </w:tblGrid>
      <w:tr w:rsidR="00F96114" w:rsidTr="002C5E34">
        <w:tc>
          <w:tcPr>
            <w:tcW w:w="0" w:type="auto"/>
          </w:tcPr>
          <w:p w:rsidR="00F96114" w:rsidRDefault="006E7AFB" w:rsidP="006E7AFB">
            <w:pPr>
              <w:spacing w:before="120" w:after="120"/>
            </w:pPr>
            <w:r>
              <w:lastRenderedPageBreak/>
              <w:t>Direttiva 2009/48/KE</w:t>
            </w:r>
          </w:p>
        </w:tc>
        <w:tc>
          <w:tcPr>
            <w:tcW w:w="0" w:type="auto"/>
          </w:tcPr>
          <w:p w:rsidR="00F96114" w:rsidRDefault="006E7AFB" w:rsidP="006E7AFB">
            <w:pPr>
              <w:spacing w:before="120" w:after="120"/>
            </w:pPr>
            <w:r>
              <w:t>Dan ir-Regolament</w:t>
            </w:r>
          </w:p>
        </w:tc>
      </w:tr>
      <w:tr w:rsidR="006E7AFB" w:rsidTr="002C5E34"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Artikolu 25</w:t>
            </w:r>
          </w:p>
        </w:tc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Artikolu 27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26(1)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28(1)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26(2)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28(2)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26(3)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28(3)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26(4)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28(4)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26(5)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28(5)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26(6)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28(6)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26(7)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28(7)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26(8)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28(8)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26(9)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28(9)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26(10)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28(10)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26(11)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28(11)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27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29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28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29(1)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30(1)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29(2)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30(2)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29(3)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30(4)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29(4)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30(5)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30(1)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31(1)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30(2)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31(2)</w:t>
            </w:r>
          </w:p>
        </w:tc>
      </w:tr>
    </w:tbl>
    <w:p w:rsidR="00A72730" w:rsidRDefault="00A72730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735"/>
        <w:gridCol w:w="4325"/>
      </w:tblGrid>
      <w:tr w:rsidR="00F96114" w:rsidTr="002C5E34">
        <w:tc>
          <w:tcPr>
            <w:tcW w:w="0" w:type="auto"/>
          </w:tcPr>
          <w:p w:rsidR="00F96114" w:rsidRDefault="006E7AFB" w:rsidP="006E7AFB">
            <w:pPr>
              <w:spacing w:before="120" w:after="120"/>
            </w:pPr>
            <w:r>
              <w:lastRenderedPageBreak/>
              <w:t>Direttiva 2009/48/KE</w:t>
            </w:r>
          </w:p>
        </w:tc>
        <w:tc>
          <w:tcPr>
            <w:tcW w:w="0" w:type="auto"/>
          </w:tcPr>
          <w:p w:rsidR="00F96114" w:rsidRDefault="006E7AFB" w:rsidP="00A72730">
            <w:pPr>
              <w:spacing w:before="120" w:after="120"/>
            </w:pPr>
            <w:r>
              <w:t>Dan ir-Regolament</w:t>
            </w:r>
          </w:p>
        </w:tc>
      </w:tr>
      <w:tr w:rsidR="006E7AFB" w:rsidTr="002C5E34"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Artikolu 30(3)</w:t>
            </w:r>
          </w:p>
        </w:tc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31(1)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32(1)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31(2)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32(2)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31(3)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32(3)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31(4)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31(5)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32(4)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31(6)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32(5)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32(1)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33(1)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32(2)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33(2)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33(1)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34(1)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33(2)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34(2)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34(1)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35(1)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34(2)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35(2)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34(3)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35(3)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34(4)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35(4)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35(1)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36(1)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35(2)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36(2)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35(3)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36(3)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35(4)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36(4)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35(5)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36(5)</w:t>
            </w:r>
          </w:p>
        </w:tc>
      </w:tr>
    </w:tbl>
    <w:p w:rsidR="00A72730" w:rsidRDefault="00A72730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735"/>
        <w:gridCol w:w="4325"/>
      </w:tblGrid>
      <w:tr w:rsidR="00F96114" w:rsidTr="002C5E34">
        <w:tc>
          <w:tcPr>
            <w:tcW w:w="0" w:type="auto"/>
          </w:tcPr>
          <w:p w:rsidR="00F96114" w:rsidRDefault="006E7AFB" w:rsidP="006E7AFB">
            <w:pPr>
              <w:spacing w:before="120" w:after="120"/>
            </w:pPr>
            <w:r>
              <w:lastRenderedPageBreak/>
              <w:t>Direttiva 2009/48/KE</w:t>
            </w:r>
          </w:p>
        </w:tc>
        <w:tc>
          <w:tcPr>
            <w:tcW w:w="0" w:type="auto"/>
          </w:tcPr>
          <w:p w:rsidR="00F96114" w:rsidRDefault="006E7AFB" w:rsidP="006E7AFB">
            <w:pPr>
              <w:spacing w:before="120" w:after="120"/>
            </w:pPr>
            <w:r>
              <w:t>Dan ir-Regolament</w:t>
            </w:r>
          </w:p>
        </w:tc>
      </w:tr>
      <w:tr w:rsidR="006E7AFB" w:rsidTr="002C5E34"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Artikolu 36(1)</w:t>
            </w:r>
          </w:p>
        </w:tc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Artikolu 38(1)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36(2)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38(2)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37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39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38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40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39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40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41(1)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38(1)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41(2)(3)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42(1)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41(1)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42(2)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41(2)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42(3)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41(3)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42(4)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41(4)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42(5)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41(5)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42(6)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41(6)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42(7)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41(7)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42(8)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41(8)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43(1)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42(1)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43(2)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42(2)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43(3)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42(3)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44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</w:tbl>
    <w:p w:rsidR="00A72730" w:rsidRDefault="00A72730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781"/>
        <w:gridCol w:w="6279"/>
      </w:tblGrid>
      <w:tr w:rsidR="00F96114" w:rsidTr="002C5E34">
        <w:tc>
          <w:tcPr>
            <w:tcW w:w="0" w:type="auto"/>
          </w:tcPr>
          <w:p w:rsidR="00F96114" w:rsidRDefault="006E7AFB" w:rsidP="006E7AFB">
            <w:pPr>
              <w:spacing w:before="120" w:after="120"/>
            </w:pPr>
            <w:r>
              <w:lastRenderedPageBreak/>
              <w:t>Direttiva 2009/48/KE</w:t>
            </w:r>
          </w:p>
        </w:tc>
        <w:tc>
          <w:tcPr>
            <w:tcW w:w="0" w:type="auto"/>
          </w:tcPr>
          <w:p w:rsidR="00F96114" w:rsidRDefault="006E7AFB" w:rsidP="006E7AFB">
            <w:pPr>
              <w:spacing w:before="120" w:after="120"/>
            </w:pPr>
            <w:r>
              <w:t>Dan ir-Regolament</w:t>
            </w:r>
          </w:p>
        </w:tc>
      </w:tr>
      <w:tr w:rsidR="006E7AFB" w:rsidTr="002C5E34"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Artikolu 45(1)</w:t>
            </w:r>
          </w:p>
        </w:tc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Artikolu 43(1)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45(2)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43(2)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46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47(1)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47(1)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47(2)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48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49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51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50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51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52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II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II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III, 1-2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III, 1-2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III, 3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III, 4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III, 6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Appendiċi tal-Anness II, il-parti C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III, 7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III, 8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Appendiċi tal-Anness II, il-parti A, il-punt 2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III, 9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Artikolu 46(8)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III, 10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III, 8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III, 11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Appendiċi tal-Anness II, il-Parti A, il-punt 4 u l-Parti B, il-punt 1</w:t>
            </w:r>
          </w:p>
        </w:tc>
      </w:tr>
    </w:tbl>
    <w:p w:rsidR="00A72730" w:rsidRDefault="00A72730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3305"/>
        <w:gridCol w:w="5755"/>
      </w:tblGrid>
      <w:tr w:rsidR="00F96114" w:rsidTr="002C5E34">
        <w:tc>
          <w:tcPr>
            <w:tcW w:w="0" w:type="auto"/>
          </w:tcPr>
          <w:p w:rsidR="00F96114" w:rsidRDefault="006E7AFB" w:rsidP="00A72730">
            <w:pPr>
              <w:spacing w:before="120" w:after="120"/>
            </w:pPr>
            <w:r>
              <w:lastRenderedPageBreak/>
              <w:t>Direttiva 2009/48/KE</w:t>
            </w:r>
          </w:p>
        </w:tc>
        <w:tc>
          <w:tcPr>
            <w:tcW w:w="0" w:type="auto"/>
          </w:tcPr>
          <w:p w:rsidR="00F96114" w:rsidRDefault="006E7AFB" w:rsidP="00A72730">
            <w:pPr>
              <w:spacing w:before="120" w:after="120"/>
            </w:pPr>
            <w:r>
              <w:t>Dan ir-Regolament</w:t>
            </w:r>
          </w:p>
        </w:tc>
      </w:tr>
      <w:tr w:rsidR="006E7AFB" w:rsidTr="002C5E34"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Anness II, Parti III, 12</w:t>
            </w:r>
          </w:p>
        </w:tc>
        <w:tc>
          <w:tcPr>
            <w:tcW w:w="0" w:type="auto"/>
          </w:tcPr>
          <w:p w:rsidR="006E7AFB" w:rsidRDefault="006E7AFB" w:rsidP="00A72730">
            <w:pPr>
              <w:spacing w:before="120" w:after="120"/>
            </w:pPr>
            <w:r>
              <w:t>Appendiċi tal-Anness II, il-Parti B, il-punt 2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III, 13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Appendiċi tal-Anness II, il-Parti A, il-punt 1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IV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IV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V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V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VI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II, Parti VI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Appendiċi A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Appendiċi tal-Anness II, il-Parti C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Appendiċi B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Appendiċi C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Appendiċi tal-Anness II, il-Parti A, il-punt 3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III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-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IV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V</w:t>
            </w:r>
          </w:p>
        </w:tc>
      </w:tr>
      <w:tr w:rsidR="00F96114" w:rsidTr="002C5E34"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V</w:t>
            </w:r>
          </w:p>
        </w:tc>
        <w:tc>
          <w:tcPr>
            <w:tcW w:w="0" w:type="auto"/>
          </w:tcPr>
          <w:p w:rsidR="00F96114" w:rsidRDefault="00F96114" w:rsidP="00A72730">
            <w:pPr>
              <w:spacing w:before="120" w:after="120"/>
            </w:pPr>
            <w:r>
              <w:t>Anness III</w:t>
            </w:r>
          </w:p>
        </w:tc>
      </w:tr>
    </w:tbl>
    <w:p w:rsidR="00F96114" w:rsidRDefault="00F96114" w:rsidP="00332307">
      <w:pPr>
        <w:spacing w:before="120" w:after="120" w:line="360" w:lineRule="auto"/>
      </w:pPr>
    </w:p>
    <w:p w:rsidR="008205BF" w:rsidRPr="006601FF" w:rsidRDefault="008205BF" w:rsidP="00332307">
      <w:pPr>
        <w:widowControl/>
        <w:spacing w:before="120" w:after="120" w:line="360" w:lineRule="auto"/>
      </w:pPr>
    </w:p>
    <w:sectPr w:rsidR="008205BF" w:rsidRPr="006601FF" w:rsidSect="009300E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373" w:rsidRPr="009300E9" w:rsidRDefault="008B4373">
      <w:r w:rsidRPr="009300E9">
        <w:separator/>
      </w:r>
    </w:p>
  </w:endnote>
  <w:endnote w:type="continuationSeparator" w:id="0">
    <w:p w:rsidR="008B4373" w:rsidRPr="009300E9" w:rsidRDefault="008B4373">
      <w:r w:rsidRPr="009300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Times New Roman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73" w:rsidRDefault="008B4373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73" w:rsidRDefault="008B4373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73" w:rsidRPr="009300E9" w:rsidRDefault="008B4373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73" w:rsidRPr="009300E9" w:rsidRDefault="008B4373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73" w:rsidRPr="009300E9" w:rsidRDefault="008B43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373" w:rsidRPr="009300E9" w:rsidRDefault="008B4373">
      <w:r w:rsidRPr="009300E9">
        <w:separator/>
      </w:r>
    </w:p>
  </w:footnote>
  <w:footnote w:type="continuationSeparator" w:id="0">
    <w:p w:rsidR="008B4373" w:rsidRPr="009300E9" w:rsidRDefault="008B4373">
      <w:r w:rsidRPr="009300E9">
        <w:continuationSeparator/>
      </w:r>
    </w:p>
  </w:footnote>
  <w:footnote w:id="1">
    <w:p w:rsidR="008B4373" w:rsidRPr="006601FF" w:rsidRDefault="008B4373">
      <w:pPr>
        <w:pStyle w:val="FootnoteText"/>
        <w:rPr>
          <w:lang w:val="mt-MT"/>
        </w:rPr>
      </w:pPr>
      <w:r>
        <w:rPr>
          <w:rStyle w:val="FootnoteReference"/>
        </w:rPr>
        <w:footnoteRef/>
      </w:r>
      <w:r w:rsidRPr="006601FF">
        <w:rPr>
          <w:lang w:val="fi-FI"/>
        </w:rPr>
        <w:t xml:space="preserve"> </w:t>
      </w:r>
      <w:r w:rsidRPr="006601FF">
        <w:rPr>
          <w:lang w:val="fi-FI"/>
        </w:rPr>
        <w:tab/>
      </w:r>
      <w:r>
        <w:rPr>
          <w:lang w:val="fi-FI"/>
        </w:rPr>
        <w:t>ĠU</w:t>
      </w:r>
      <w:r w:rsidRPr="00B549A3">
        <w:rPr>
          <w:lang w:val="fi-FI"/>
        </w:rPr>
        <w:t xml:space="preserve"> C, 2024/1577, 5.3.2024, ELI: </w:t>
      </w:r>
      <w:hyperlink r:id="rId1" w:history="1">
        <w:r w:rsidRPr="00B549A3">
          <w:rPr>
            <w:rStyle w:val="Hyperlink"/>
            <w:lang w:val="fi-FI"/>
          </w:rPr>
          <w:t>http://data.europa.eu/eli/C/2024/1577/oj</w:t>
        </w:r>
      </w:hyperlink>
      <w:r>
        <w:rPr>
          <w:lang w:val="mt-MT"/>
        </w:rPr>
        <w:t>.</w:t>
      </w:r>
    </w:p>
  </w:footnote>
  <w:footnote w:id="2">
    <w:p w:rsidR="008B4373" w:rsidRPr="00005F82" w:rsidRDefault="008B4373" w:rsidP="00F96114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005F82">
        <w:rPr>
          <w:lang w:val="mt-MT"/>
        </w:rPr>
        <w:tab/>
        <w:t>ĠU C , , p. .</w:t>
      </w:r>
    </w:p>
  </w:footnote>
  <w:footnote w:id="3">
    <w:p w:rsidR="008B4373" w:rsidRPr="00005F82" w:rsidRDefault="008B4373" w:rsidP="00F96114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005F82">
        <w:rPr>
          <w:lang w:val="mt-MT"/>
        </w:rPr>
        <w:tab/>
        <w:t>Id-Direttiva 2009/48/KE tal-Parlament Ewropew u tal-Kunsill tat-18 ta’ Ġunju 2009 dwar is-sikurezza tal-ġugarelli (ĠU L 170, 30.6.2009, p. 1).</w:t>
      </w:r>
    </w:p>
  </w:footnote>
  <w:footnote w:id="4">
    <w:p w:rsidR="008B4373" w:rsidRPr="00005F82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005F82">
        <w:rPr>
          <w:lang w:val="pt-PT"/>
        </w:rPr>
        <w:tab/>
      </w:r>
      <w:proofErr w:type="gramStart"/>
      <w:r w:rsidRPr="00005F82">
        <w:rPr>
          <w:lang w:val="pt-PT"/>
        </w:rPr>
        <w:t>COM(</w:t>
      </w:r>
      <w:proofErr w:type="gramEnd"/>
      <w:r w:rsidRPr="00005F82">
        <w:rPr>
          <w:lang w:val="pt-PT"/>
        </w:rPr>
        <w:t>2020) 667 final.</w:t>
      </w:r>
    </w:p>
  </w:footnote>
  <w:footnote w:id="5">
    <w:p w:rsidR="008B4373" w:rsidRPr="00005F82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005F82">
        <w:rPr>
          <w:lang w:val="pt-PT"/>
        </w:rPr>
        <w:tab/>
        <w:t>ĠU L 11, 15.1.2002, p. 4.</w:t>
      </w:r>
    </w:p>
  </w:footnote>
  <w:footnote w:id="6">
    <w:p w:rsidR="008B4373" w:rsidRPr="00005F82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005F82">
        <w:rPr>
          <w:lang w:val="pt-PT"/>
        </w:rPr>
        <w:tab/>
        <w:t>Ir-Regolament (KE) Nru 765/2008 tal-Parlament Ewropew u tal-Kunsill tad-9 ta’ Lulju 2008 li jistabbilixxi r-rekwiżiti għall-akkreditazzjoni u għas-sorveljanza tas-suq relatati mal-kummerċjalizzazzjoni ta’ prodotti, u li jħassar ir-Regolament (KEE) Nru 339/93 (ĠU L 218, 13.8.2008, p. 30).</w:t>
      </w:r>
    </w:p>
  </w:footnote>
  <w:footnote w:id="7">
    <w:p w:rsidR="008B4373" w:rsidRPr="00005F82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005F82">
        <w:rPr>
          <w:lang w:val="pt-PT"/>
        </w:rPr>
        <w:tab/>
        <w:t>Id-Deċiżjoni Nru 768/2008/KE tal-Parlament Ewropew u tal-Kunsill tad-9 ta’ Lulju 2008 dwar qafas komuni għall-kummerċjalizzazzjoni ta’ prodotti u li tħassar id-Deċiżjoni 93/465/KEE (ĠU L 218, 13.8.2008, p. 82).</w:t>
      </w:r>
    </w:p>
  </w:footnote>
  <w:footnote w:id="8">
    <w:p w:rsidR="008B4373" w:rsidRPr="00005F82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005F82">
        <w:rPr>
          <w:lang w:val="pt-PT"/>
        </w:rPr>
        <w:tab/>
        <w:t>Ir-Regolament (UE) 2023/988 tal-Parlament Ewropew u tal-Kunsill tal-10 ta’ Mejju 2023 dwar is-sikurezza ġenerali tal-prodotti, li jemenda r-Regolament (UE) Nru 1025/2012 tal-Parlament Ewropew u tal-Kunsill u d-Direttiva (UE) 2020/1828 tal-Parlament Ewropew u tal-Kunsill, u li jħassar id-Direttiva 2001/95/KE tal-Parlament Ewropew u tal-Kunsill u d-Direttiva tal-Kunsill 87/357/KEE (ĠU L 135, 23.5.2023, p. 1).</w:t>
      </w:r>
    </w:p>
  </w:footnote>
  <w:footnote w:id="9">
    <w:p w:rsidR="008B4373" w:rsidRPr="00005F82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005F82">
        <w:rPr>
          <w:lang w:val="pt-PT"/>
        </w:rPr>
        <w:tab/>
        <w:t>Ir-Regolament (UE) 2019/1020 tal-Parlament Ewropew u tal-Kunsill tal-20 ta’ Ġunju 2019 dwar is-sorveljanza tas-suq u l-konformità tal-prodotti u li jemenda d-Direttiva 2004/42/KE u r-Regolamenti (KE) Nru 765/2008 u (UE) Nru 305/2011 (ĠU L 169, 25.6.2019, p. 1).</w:t>
      </w:r>
    </w:p>
  </w:footnote>
  <w:footnote w:id="10">
    <w:p w:rsidR="008B4373" w:rsidRPr="00005F82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005F82">
        <w:rPr>
          <w:lang w:val="pt-PT"/>
        </w:rPr>
        <w:tab/>
        <w:t>Id-Direttiva 2014/53/UE tal-Parlament Ewropew u tal-Kunsill tas-16 ta’ April 2014 dwar l-armonizzazzoni tal-liġijiet tal-Istati Membri marbuta mat-tqegħid fis-suq ta’ tagħmir tar-radju u li tħassar id-Direttiva 1999/5/KE (ĠU L 153, 22.5.2014, p. 62).</w:t>
      </w:r>
    </w:p>
  </w:footnote>
  <w:footnote w:id="11">
    <w:p w:rsidR="008B4373" w:rsidRPr="00950960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950960">
        <w:rPr>
          <w:lang w:val="pt-PT"/>
        </w:rPr>
        <w:tab/>
        <w:t>OP: Jekk jogħġbok daħħal in-numru tat-test tar-Regolament u daħħal in-numru, id-data, it-titlu u r-referenza tal-ĠU ta’ dak ir-Regolament fin-nota ta’ qiegħ il-paġna.</w:t>
      </w:r>
    </w:p>
  </w:footnote>
  <w:footnote w:id="12">
    <w:p w:rsidR="008B4373" w:rsidRPr="00950960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950960">
        <w:rPr>
          <w:lang w:val="pt-PT"/>
        </w:rPr>
        <w:tab/>
        <w:t>Ir-Regolament (KE) Nru 1935/2004 tal-Parlament Ewropew u tal-Kunsill tas-27 ta’ Ottubru 2004 dwar materjali u oġġetti maħsuba biex jiġu f’kuntatt mal-ikel u li jħassar id-Direttivi 80/590/KEE u 89/109/KEE (ĠU L 338, 13.11.2004, p. 4).</w:t>
      </w:r>
    </w:p>
  </w:footnote>
  <w:footnote w:id="13">
    <w:p w:rsidR="008B4373" w:rsidRPr="00950960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950960">
        <w:rPr>
          <w:lang w:val="pt-PT"/>
        </w:rPr>
        <w:tab/>
      </w:r>
      <w:r w:rsidRPr="00950960">
        <w:rPr>
          <w:b/>
          <w:i/>
          <w:lang w:val="pt-PT"/>
        </w:rPr>
        <w:t>Ir-Regolament (KE) Nru 1907/2006 tal-Parlament Ewropew u tal-Kunsill tat-18 ta’ Diċembru 2006 dwar ir-reġistrazzjoni, il-valutazzjoni, l-awtorizzazzjoni u r-restrizzjoni ta’ sustanzi kimiċi (REACH), li jistabbilixxi Aġenzija Ewropea għas-Sustanzi Kimiċi, li jemenda d-Direttiva 1999/45/KE u li jħassar ir-Regolament (KEE) Nru 793/93 tal-Kunsill u r-Regolament (KE) Nru 1488/94 tal-Kummissjoni kif ukoll id-Direttiva 76/769/KEE tal-Kunsill u d-Direttivi 91/155/KEE, 93/67/KEE, 93/105/KE u 2000/21/KE tal-Kummissjoni (ĠU L 396, 30.12.2006, p. 1).</w:t>
      </w:r>
    </w:p>
  </w:footnote>
  <w:footnote w:id="14">
    <w:p w:rsidR="008B4373" w:rsidRPr="00950960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950960">
        <w:rPr>
          <w:lang w:val="pt-PT"/>
        </w:rPr>
        <w:tab/>
      </w:r>
      <w:r w:rsidRPr="0017153D">
        <w:rPr>
          <w:lang w:val="pt-PT"/>
        </w:rPr>
        <w:t>Ir-Regolament (KE) Nru 1272/2008 tal-Parlament Ewropew u tal-Kunsill tas-16 ta’ Diċembru 2008 dwar il-klassifikazzjoni, it-tikkettar u l-imballaġġ tas-sustanzi u t-taħlitiet, li jemenda u jħassar id-Direttivi 67/548/KEE u 1999/45/KE, u li jemenda r-Regolament (KE) Nru 1907/2006 (ĠU L 353, 31.12.2008, p. 1).</w:t>
      </w:r>
    </w:p>
  </w:footnote>
  <w:footnote w:id="15">
    <w:p w:rsidR="008B4373" w:rsidRPr="00950960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950960">
        <w:rPr>
          <w:lang w:val="pt-PT"/>
        </w:rPr>
        <w:tab/>
      </w:r>
      <w:r w:rsidRPr="00950960">
        <w:rPr>
          <w:strike/>
          <w:lang w:val="pt-PT"/>
        </w:rPr>
        <w:t>Ir-Regolament (KE) Nru 1907/2006 tal-Parlament Ewropew u tal-Kunsill tat-18 ta’ Diċembru 2006 dwar ir-Reġistrazzjoni, il-Valutazzjoni, l-Awtorizzazzjoni u r-Restrizzjoni ta’ Sustanzi Kimiċi (REACH), li jistabbilixxi Aġenzija Ewropea għas-Sustanzi Kimiċi, li jemenda d-Direttiva 1999/45/KE u li jħassar ir-Regolament (KEE) Nru 793/93 tal-Kunsill u r-Regolament (KE) Nru 1488/94 tal-Kummissjoni kif ukoll id-Direttiva 76/769/KEE tal-Kunsill u d-Direttivi 91/155/KEE, 93/67/KEE, 93/105/KE u 2000/21/KE tal-Kummissjoni (ĠU L 396, 30.12.2006, p. 1).</w:t>
      </w:r>
    </w:p>
  </w:footnote>
  <w:footnote w:id="16">
    <w:p w:rsidR="008B4373" w:rsidRPr="00950960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950960">
        <w:rPr>
          <w:lang w:val="pt-PT"/>
        </w:rPr>
        <w:tab/>
        <w:t>OP: Jekk jogħġbok daħħal in-numru tat-test tar-Regolament .... u daħħal in-numru, id-data, it-titlu u r-referenza tal-ĠU ta’ dak ir-Regolament fin-nota ta’ qiegħ il-paġna.</w:t>
      </w:r>
    </w:p>
  </w:footnote>
  <w:footnote w:id="17">
    <w:p w:rsidR="008B4373" w:rsidRPr="00950960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950960">
        <w:rPr>
          <w:lang w:val="pt-PT"/>
        </w:rPr>
        <w:tab/>
      </w:r>
      <w:r w:rsidRPr="00950960">
        <w:rPr>
          <w:b/>
          <w:i/>
          <w:lang w:val="pt-PT"/>
        </w:rPr>
        <w:t>Id-Direttiva (UE) 2020/2184 tal-Parlament Ewropew u tal-Kunsill tas-16 ta’ Diċembru 2020 dwar il-kwalità tal-ilma maħsub għall-konsum mill-bniedem (riformulazzjoni), ĠU L 435, 23.12.2020, p. 1–62</w:t>
      </w:r>
    </w:p>
  </w:footnote>
  <w:footnote w:id="18">
    <w:p w:rsidR="008B4373" w:rsidRPr="00950960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950960">
        <w:rPr>
          <w:lang w:val="pt-PT"/>
        </w:rPr>
        <w:tab/>
        <w:t>Ir-Regolament (UE) Nru 1025/2012 tal-Parlament Ewropew u tal-Kunsill tal-25 ta’ Ottubru 2012 dwar l-Istandardizzazzjoni Ewropea, li jemenda d-Direttivi tal-Kunsill 89/686/KEE u 93/15/KEE u d-Direttivi 94/9/KE, 94/25/KE, 95/16/KE, 97/23/KE, 98/34/KE, 2004/22/KE, 2007/23/KE, 2009/23/KE u 2009/105/KE tal-Parlament Ewropew u tal-Kunsill u li jħassar id-Deċiżjoni tal-Kunsill 87/95/KEE u d-Deċiżjoni Nru 1673/2006/KE tal-Parlament Ewropew u tal-Kunsill (ĠU L 316, 14.11.2012, p. 12).</w:t>
      </w:r>
    </w:p>
  </w:footnote>
  <w:footnote w:id="19">
    <w:p w:rsidR="008B4373" w:rsidRPr="00950960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950960">
        <w:rPr>
          <w:lang w:val="pt-PT"/>
        </w:rPr>
        <w:tab/>
        <w:t>[OP</w:t>
      </w:r>
      <w:r>
        <w:rPr>
          <w:lang w:val="mt-MT"/>
        </w:rPr>
        <w:t xml:space="preserve">: </w:t>
      </w:r>
      <w:r w:rsidRPr="00950960">
        <w:rPr>
          <w:lang w:val="pt-PT"/>
        </w:rPr>
        <w:t>Jekk jogħġbok daħħal fit-test in-numru tar-Regolament li jistabbilixxi qafas għall-istabbiliment ta’ rekwiżiti tal-ekodisinn għal prodotti sostenibbli u li jħassar id-Direttiva 2009/125/KE…. u daħħal in-numru, id-data, it-titlu u r-referenza tal-ĠU ta’ dak ir-Regolament fin-nota ta’ qiegħ il-paġna.]</w:t>
      </w:r>
    </w:p>
  </w:footnote>
  <w:footnote w:id="20">
    <w:p w:rsidR="008B4373" w:rsidRPr="00950960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950960">
        <w:rPr>
          <w:lang w:val="pt-PT"/>
        </w:rPr>
        <w:tab/>
        <w:t>Ir-Regolament (UE) Nru 952/2013 tal-Parlament Ewropew u tal-Kunsill tad-9 ta’ Ottubru 2013 li jistabbilixxi l-Kodiċi Doganali tal-Unjoni (riformulazzjoni) (ĠU L 269, 10.10.2013, p. 1).</w:t>
      </w:r>
    </w:p>
  </w:footnote>
  <w:footnote w:id="21">
    <w:p w:rsidR="008B4373" w:rsidRPr="00950960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950960">
        <w:rPr>
          <w:lang w:val="pt-PT"/>
        </w:rPr>
        <w:tab/>
        <w:t>Ir-Regolament tal-Kunsill (KEE) Nru 2658/87 tat-23 ta’ Lulju 1987 dwar in-nomenklatura tat-tariffa u l-istatistika u dwar it-Tariffa Doganali Komuni (ĠU L 256, 7.9.1987, p. 1).</w:t>
      </w:r>
    </w:p>
  </w:footnote>
  <w:footnote w:id="22">
    <w:p w:rsidR="008B4373" w:rsidRPr="00950960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950960">
        <w:rPr>
          <w:lang w:val="pt-PT"/>
        </w:rPr>
        <w:tab/>
        <w:t>ĠU L 123, 12.5.2016, p. 1.</w:t>
      </w:r>
    </w:p>
  </w:footnote>
  <w:footnote w:id="23">
    <w:p w:rsidR="008B4373" w:rsidRPr="00950960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950960">
        <w:rPr>
          <w:lang w:val="pt-PT"/>
        </w:rPr>
        <w:tab/>
        <w:t>Ir-Regolament (UE) Nru 182/2011 tal-Parlament Ewropew u tal-Kunsill tas-16 ta’ Frar 2011 li jistabbilixxi r-regoli u l-prinċipji ġenerali dwar il-modalitajiet ta’ kontroll mill-Istati Membri tal-eżerċizzju mill-Kummissjoni tas-setgħat ta’ implimentazzjoni (ĠU L 55, 28.2.2011, p. 13).</w:t>
      </w:r>
    </w:p>
  </w:footnote>
  <w:footnote w:id="24">
    <w:p w:rsidR="008B4373" w:rsidRPr="00950960" w:rsidRDefault="008B4373" w:rsidP="00F96114">
      <w:pPr>
        <w:pStyle w:val="FootnoteTextForceStyle"/>
        <w:rPr>
          <w:lang w:val="pt-PT"/>
        </w:rPr>
      </w:pPr>
      <w:r>
        <w:rPr>
          <w:vertAlign w:val="superscript"/>
        </w:rPr>
        <w:footnoteRef/>
      </w:r>
      <w:r w:rsidRPr="00950960">
        <w:rPr>
          <w:lang w:val="pt-PT"/>
        </w:rPr>
        <w:tab/>
        <w:t>Ir-Regolament (UE) 2022/2399 tal-Parlament Ewropew u tal-Kunsill tat-23 ta’ Novembru 2022 li jistabbilixxi l-Ambjent ta’ Tieqa Unika tal-Unjoni Ewropea għad-Dwana u li jemenda r-Regolament (UE) Nru 952/2013 (ĠU L 317, 9.12.2022, p. 1).</w:t>
      </w:r>
    </w:p>
  </w:footnote>
  <w:footnote w:id="25">
    <w:p w:rsidR="008B4373" w:rsidRPr="00950960" w:rsidRDefault="008B4373" w:rsidP="00F96114">
      <w:pPr>
        <w:pStyle w:val="FootnoteTextForceStyle"/>
        <w:rPr>
          <w:lang w:val="pt-PT"/>
        </w:rPr>
      </w:pPr>
      <w:proofErr w:type="gramStart"/>
      <w:r w:rsidRPr="00950960">
        <w:rPr>
          <w:vertAlign w:val="superscript"/>
          <w:lang w:val="pt-PT"/>
        </w:rPr>
        <w:t>1</w:t>
      </w:r>
      <w:r w:rsidRPr="00950960">
        <w:rPr>
          <w:lang w:val="pt-PT"/>
        </w:rPr>
        <w:tab/>
        <w:t>Ir</w:t>
      </w:r>
      <w:proofErr w:type="gramEnd"/>
      <w:r w:rsidRPr="00950960">
        <w:rPr>
          <w:lang w:val="pt-PT"/>
        </w:rPr>
        <w:t>-Regolament (KE) Nru 1223/2009 tal-Parlament Ewropew u tal-Kunsill tat-30 ta’ Novembru 2009 dwar il-prodotti kożmetiċi (ĠU L 342, 22.12.2009, p. 59).</w:t>
      </w:r>
    </w:p>
  </w:footnote>
  <w:footnote w:id="26">
    <w:p w:rsidR="008B4373" w:rsidRPr="00005F82" w:rsidRDefault="008B4373" w:rsidP="00F96114">
      <w:pPr>
        <w:pStyle w:val="FootnoteTextForceStyle"/>
        <w:rPr>
          <w:lang w:val="sv-SE"/>
        </w:rPr>
      </w:pPr>
      <w:r w:rsidRPr="00005F82">
        <w:rPr>
          <w:vertAlign w:val="superscript"/>
          <w:lang w:val="sv-SE"/>
        </w:rPr>
        <w:t>1</w:t>
      </w:r>
      <w:r w:rsidRPr="00005F82">
        <w:rPr>
          <w:lang w:val="sv-SE"/>
        </w:rPr>
        <w:tab/>
        <w:t>L-età trid tiġi speċifikata mill-manifattur.</w:t>
      </w:r>
    </w:p>
  </w:footnote>
  <w:footnote w:id="27">
    <w:p w:rsidR="008B4373" w:rsidRPr="00005F82" w:rsidRDefault="008B4373" w:rsidP="00F96114">
      <w:pPr>
        <w:pStyle w:val="FootnoteTextForceStyle"/>
        <w:rPr>
          <w:lang w:val="sv-SE"/>
        </w:rPr>
      </w:pPr>
      <w:r w:rsidRPr="00005F82">
        <w:rPr>
          <w:vertAlign w:val="superscript"/>
          <w:lang w:val="sv-SE"/>
        </w:rPr>
        <w:t>1</w:t>
      </w:r>
      <w:r w:rsidRPr="00005F82">
        <w:rPr>
          <w:lang w:val="sv-SE"/>
        </w:rPr>
        <w:tab/>
        <w:t>Ir-Regolament tal-Kunsill (KEE) Nru 2658/87 tat-23 ta’ Lulju 1987 dwar in-nomenklatura tat-tariffa u l-istatistika u dwar it-Tariffa Doganali Komuni ta’ Dwana (ĠU L 256, 7.9.1987, p.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73" w:rsidRPr="009300E9" w:rsidRDefault="008B437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73" w:rsidRPr="009300E9" w:rsidRDefault="008B437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73" w:rsidRPr="009300E9" w:rsidRDefault="008B437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DC9018D"/>
    <w:multiLevelType w:val="hybridMultilevel"/>
    <w:tmpl w:val="6A641B60"/>
    <w:lvl w:ilvl="0" w:tplc="DAC2E8A0">
      <w:start w:val="1"/>
      <w:numFmt w:val="decimal"/>
      <w:lvlText w:val="%1."/>
      <w:lvlJc w:val="left"/>
      <w:pPr>
        <w:ind w:left="720" w:hanging="360"/>
      </w:pPr>
    </w:lvl>
    <w:lvl w:ilvl="1" w:tplc="00AC4372" w:tentative="1">
      <w:start w:val="1"/>
      <w:numFmt w:val="lowerLetter"/>
      <w:lvlText w:val="%2."/>
      <w:lvlJc w:val="left"/>
      <w:pPr>
        <w:ind w:left="1440" w:hanging="360"/>
      </w:pPr>
    </w:lvl>
    <w:lvl w:ilvl="2" w:tplc="DCE261CE" w:tentative="1">
      <w:start w:val="1"/>
      <w:numFmt w:val="lowerRoman"/>
      <w:lvlText w:val="%3."/>
      <w:lvlJc w:val="right"/>
      <w:pPr>
        <w:ind w:left="2160" w:hanging="180"/>
      </w:pPr>
    </w:lvl>
    <w:lvl w:ilvl="3" w:tplc="99DAA714" w:tentative="1">
      <w:start w:val="1"/>
      <w:numFmt w:val="decimal"/>
      <w:lvlText w:val="%4."/>
      <w:lvlJc w:val="left"/>
      <w:pPr>
        <w:ind w:left="2880" w:hanging="360"/>
      </w:pPr>
    </w:lvl>
    <w:lvl w:ilvl="4" w:tplc="18421480" w:tentative="1">
      <w:start w:val="1"/>
      <w:numFmt w:val="lowerLetter"/>
      <w:lvlText w:val="%5."/>
      <w:lvlJc w:val="left"/>
      <w:pPr>
        <w:ind w:left="3600" w:hanging="360"/>
      </w:pPr>
    </w:lvl>
    <w:lvl w:ilvl="5" w:tplc="B0205D9E" w:tentative="1">
      <w:start w:val="1"/>
      <w:numFmt w:val="lowerRoman"/>
      <w:lvlText w:val="%6."/>
      <w:lvlJc w:val="right"/>
      <w:pPr>
        <w:ind w:left="4320" w:hanging="180"/>
      </w:pPr>
    </w:lvl>
    <w:lvl w:ilvl="6" w:tplc="D6DC754E" w:tentative="1">
      <w:start w:val="1"/>
      <w:numFmt w:val="decimal"/>
      <w:lvlText w:val="%7."/>
      <w:lvlJc w:val="left"/>
      <w:pPr>
        <w:ind w:left="5040" w:hanging="360"/>
      </w:pPr>
    </w:lvl>
    <w:lvl w:ilvl="7" w:tplc="D4FC3D9E" w:tentative="1">
      <w:start w:val="1"/>
      <w:numFmt w:val="lowerLetter"/>
      <w:lvlText w:val="%8."/>
      <w:lvlJc w:val="left"/>
      <w:pPr>
        <w:ind w:left="5760" w:hanging="360"/>
      </w:pPr>
    </w:lvl>
    <w:lvl w:ilvl="8" w:tplc="210632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C9683B"/>
    <w:multiLevelType w:val="hybridMultilevel"/>
    <w:tmpl w:val="2252E97C"/>
    <w:lvl w:ilvl="0" w:tplc="915E42A2">
      <w:start w:val="1"/>
      <w:numFmt w:val="decimal"/>
      <w:lvlText w:val="%1."/>
      <w:lvlJc w:val="left"/>
      <w:pPr>
        <w:ind w:left="720" w:hanging="360"/>
      </w:pPr>
    </w:lvl>
    <w:lvl w:ilvl="1" w:tplc="B7301D86" w:tentative="1">
      <w:start w:val="1"/>
      <w:numFmt w:val="lowerLetter"/>
      <w:lvlText w:val="%2."/>
      <w:lvlJc w:val="left"/>
      <w:pPr>
        <w:ind w:left="1440" w:hanging="360"/>
      </w:pPr>
    </w:lvl>
    <w:lvl w:ilvl="2" w:tplc="DF78B7E4" w:tentative="1">
      <w:start w:val="1"/>
      <w:numFmt w:val="lowerRoman"/>
      <w:lvlText w:val="%3."/>
      <w:lvlJc w:val="right"/>
      <w:pPr>
        <w:ind w:left="2160" w:hanging="180"/>
      </w:pPr>
    </w:lvl>
    <w:lvl w:ilvl="3" w:tplc="4162D47E" w:tentative="1">
      <w:start w:val="1"/>
      <w:numFmt w:val="decimal"/>
      <w:lvlText w:val="%4."/>
      <w:lvlJc w:val="left"/>
      <w:pPr>
        <w:ind w:left="2880" w:hanging="360"/>
      </w:pPr>
    </w:lvl>
    <w:lvl w:ilvl="4" w:tplc="8EC6AE5A" w:tentative="1">
      <w:start w:val="1"/>
      <w:numFmt w:val="lowerLetter"/>
      <w:lvlText w:val="%5."/>
      <w:lvlJc w:val="left"/>
      <w:pPr>
        <w:ind w:left="3600" w:hanging="360"/>
      </w:pPr>
    </w:lvl>
    <w:lvl w:ilvl="5" w:tplc="5652184E" w:tentative="1">
      <w:start w:val="1"/>
      <w:numFmt w:val="lowerRoman"/>
      <w:lvlText w:val="%6."/>
      <w:lvlJc w:val="right"/>
      <w:pPr>
        <w:ind w:left="4320" w:hanging="180"/>
      </w:pPr>
    </w:lvl>
    <w:lvl w:ilvl="6" w:tplc="DFAED86A" w:tentative="1">
      <w:start w:val="1"/>
      <w:numFmt w:val="decimal"/>
      <w:lvlText w:val="%7."/>
      <w:lvlJc w:val="left"/>
      <w:pPr>
        <w:ind w:left="5040" w:hanging="360"/>
      </w:pPr>
    </w:lvl>
    <w:lvl w:ilvl="7" w:tplc="FDDEC41A" w:tentative="1">
      <w:start w:val="1"/>
      <w:numFmt w:val="lowerLetter"/>
      <w:lvlText w:val="%8."/>
      <w:lvlJc w:val="left"/>
      <w:pPr>
        <w:ind w:left="5760" w:hanging="360"/>
      </w:pPr>
    </w:lvl>
    <w:lvl w:ilvl="8" w:tplc="94AC28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1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4/2024"/>
    <w:docVar w:name="dvlangue" w:val="MT"/>
    <w:docVar w:name="dvnumam" w:val="297"/>
    <w:docVar w:name="dvpe" w:val="754.649"/>
    <w:docVar w:name="dvrapporteur" w:val="Rapporteur: "/>
    <w:docVar w:name="dvstar" w:val="***I"/>
    <w:docVar w:name="dvtitre" w:val="Riżoluzzjoni leġiżlattiva tal-Parlament Ewropew tat-13 ta' Marzu 2024 dwar il-proposta għal regolament tal-Parlament Ewropew u tal-Kunsill dwar is-sikurezza tal-ġugarelli u li jħassar id-Direttiva 2009/48/KE(COM(2023)0462 – C9-0317/2023 – 2023/0290(COD))"/>
  </w:docVars>
  <w:rsids>
    <w:rsidRoot w:val="001E6F3E"/>
    <w:rsid w:val="00002272"/>
    <w:rsid w:val="00005F82"/>
    <w:rsid w:val="0006006E"/>
    <w:rsid w:val="00064002"/>
    <w:rsid w:val="000677B9"/>
    <w:rsid w:val="000831BA"/>
    <w:rsid w:val="000A42CC"/>
    <w:rsid w:val="000C12FF"/>
    <w:rsid w:val="000E7DD9"/>
    <w:rsid w:val="000F0A80"/>
    <w:rsid w:val="0010095E"/>
    <w:rsid w:val="0010504A"/>
    <w:rsid w:val="00125B37"/>
    <w:rsid w:val="0017153D"/>
    <w:rsid w:val="00187494"/>
    <w:rsid w:val="001B5E70"/>
    <w:rsid w:val="001E6F3E"/>
    <w:rsid w:val="001F32AE"/>
    <w:rsid w:val="002767FF"/>
    <w:rsid w:val="002B18FE"/>
    <w:rsid w:val="002B5493"/>
    <w:rsid w:val="002C5E34"/>
    <w:rsid w:val="00305A98"/>
    <w:rsid w:val="00316141"/>
    <w:rsid w:val="00332307"/>
    <w:rsid w:val="00343214"/>
    <w:rsid w:val="003465D5"/>
    <w:rsid w:val="00361C00"/>
    <w:rsid w:val="00395FA1"/>
    <w:rsid w:val="003E15D4"/>
    <w:rsid w:val="00411CCE"/>
    <w:rsid w:val="0041666E"/>
    <w:rsid w:val="00421060"/>
    <w:rsid w:val="004512A2"/>
    <w:rsid w:val="00471C19"/>
    <w:rsid w:val="004867E3"/>
    <w:rsid w:val="00494A28"/>
    <w:rsid w:val="004C0004"/>
    <w:rsid w:val="004C5D52"/>
    <w:rsid w:val="0050519A"/>
    <w:rsid w:val="005072A1"/>
    <w:rsid w:val="00514517"/>
    <w:rsid w:val="00516D31"/>
    <w:rsid w:val="00545827"/>
    <w:rsid w:val="00553B88"/>
    <w:rsid w:val="00560270"/>
    <w:rsid w:val="00567B8B"/>
    <w:rsid w:val="005C2568"/>
    <w:rsid w:val="005C3E66"/>
    <w:rsid w:val="006037C0"/>
    <w:rsid w:val="006478FA"/>
    <w:rsid w:val="006601FF"/>
    <w:rsid w:val="006631B6"/>
    <w:rsid w:val="0067128B"/>
    <w:rsid w:val="00680577"/>
    <w:rsid w:val="006E7AFB"/>
    <w:rsid w:val="006F74FA"/>
    <w:rsid w:val="0071405F"/>
    <w:rsid w:val="00731ADD"/>
    <w:rsid w:val="00734777"/>
    <w:rsid w:val="00747932"/>
    <w:rsid w:val="00751A4A"/>
    <w:rsid w:val="00756632"/>
    <w:rsid w:val="00762C74"/>
    <w:rsid w:val="007632CE"/>
    <w:rsid w:val="00770A0C"/>
    <w:rsid w:val="00786EC0"/>
    <w:rsid w:val="007919D9"/>
    <w:rsid w:val="00791D52"/>
    <w:rsid w:val="007D1690"/>
    <w:rsid w:val="007E22AD"/>
    <w:rsid w:val="00817416"/>
    <w:rsid w:val="008205BF"/>
    <w:rsid w:val="00842779"/>
    <w:rsid w:val="00865F67"/>
    <w:rsid w:val="00881A7B"/>
    <w:rsid w:val="008840E5"/>
    <w:rsid w:val="00887B3E"/>
    <w:rsid w:val="008B4373"/>
    <w:rsid w:val="008C2AC6"/>
    <w:rsid w:val="009300E9"/>
    <w:rsid w:val="00930C23"/>
    <w:rsid w:val="0093193B"/>
    <w:rsid w:val="00950960"/>
    <w:rsid w:val="009509D8"/>
    <w:rsid w:val="00950B64"/>
    <w:rsid w:val="00981893"/>
    <w:rsid w:val="009C2DDF"/>
    <w:rsid w:val="00A1687D"/>
    <w:rsid w:val="00A43E52"/>
    <w:rsid w:val="00A4678D"/>
    <w:rsid w:val="00A72730"/>
    <w:rsid w:val="00A778C7"/>
    <w:rsid w:val="00AB441E"/>
    <w:rsid w:val="00AB6293"/>
    <w:rsid w:val="00AE0928"/>
    <w:rsid w:val="00AF3B82"/>
    <w:rsid w:val="00B12E95"/>
    <w:rsid w:val="00B22876"/>
    <w:rsid w:val="00B558F0"/>
    <w:rsid w:val="00BC36CB"/>
    <w:rsid w:val="00BD48FE"/>
    <w:rsid w:val="00BD7BD8"/>
    <w:rsid w:val="00BE6ADC"/>
    <w:rsid w:val="00C044DC"/>
    <w:rsid w:val="00C05BFE"/>
    <w:rsid w:val="00C14ED8"/>
    <w:rsid w:val="00C23CD4"/>
    <w:rsid w:val="00C55672"/>
    <w:rsid w:val="00C61C0C"/>
    <w:rsid w:val="00C941CB"/>
    <w:rsid w:val="00CC2357"/>
    <w:rsid w:val="00CF071A"/>
    <w:rsid w:val="00D058B8"/>
    <w:rsid w:val="00D37D66"/>
    <w:rsid w:val="00D56C11"/>
    <w:rsid w:val="00D834A0"/>
    <w:rsid w:val="00D872DF"/>
    <w:rsid w:val="00D91E21"/>
    <w:rsid w:val="00DA7FCD"/>
    <w:rsid w:val="00DB580D"/>
    <w:rsid w:val="00E11BB6"/>
    <w:rsid w:val="00E267B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114"/>
    <w:rsid w:val="00FB4360"/>
    <w:rsid w:val="00FD0C70"/>
    <w:rsid w:val="00FD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62384F"/>
  <w15:chartTrackingRefBased/>
  <w15:docId w15:val="{E65F7416-01DA-41A5-BECB-31C1B7BA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580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205B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8205B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8205B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8205B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205B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205BF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8205BF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8205BF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8205BF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8205B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205B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205B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205BF"/>
    <w:pPr>
      <w:spacing w:after="120"/>
    </w:pPr>
  </w:style>
  <w:style w:type="paragraph" w:customStyle="1" w:styleId="PageHeading">
    <w:name w:val="PageHeading"/>
    <w:basedOn w:val="Normal"/>
    <w:rsid w:val="008205B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205BF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205BF"/>
    <w:rPr>
      <w:b/>
      <w:sz w:val="24"/>
      <w:lang w:val="mt-MT"/>
    </w:rPr>
  </w:style>
  <w:style w:type="paragraph" w:customStyle="1" w:styleId="NormalBold12a">
    <w:name w:val="NormalBold12a"/>
    <w:basedOn w:val="Normal"/>
    <w:rsid w:val="008205BF"/>
    <w:pPr>
      <w:spacing w:after="240"/>
    </w:pPr>
    <w:rPr>
      <w:b/>
    </w:rPr>
  </w:style>
  <w:style w:type="paragraph" w:customStyle="1" w:styleId="AmJustText">
    <w:name w:val="AmJustText"/>
    <w:basedOn w:val="Normal"/>
    <w:rsid w:val="008205B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205B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205BF"/>
    <w:pPr>
      <w:spacing w:after="480"/>
      <w:ind w:left="1417"/>
    </w:pPr>
  </w:style>
  <w:style w:type="paragraph" w:customStyle="1" w:styleId="CoverNormal">
    <w:name w:val="CoverNormal"/>
    <w:basedOn w:val="Normal"/>
    <w:rsid w:val="008205BF"/>
    <w:pPr>
      <w:ind w:left="1418"/>
    </w:pPr>
  </w:style>
  <w:style w:type="paragraph" w:customStyle="1" w:styleId="AmCrossRef">
    <w:name w:val="AmCrossRef"/>
    <w:basedOn w:val="Normal"/>
    <w:rsid w:val="008205B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205B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205B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205B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205B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205BF"/>
    <w:pPr>
      <w:spacing w:before="240" w:after="1200"/>
    </w:pPr>
  </w:style>
  <w:style w:type="paragraph" w:styleId="Header">
    <w:name w:val="header"/>
    <w:basedOn w:val="Normal"/>
    <w:link w:val="HeaderChar"/>
    <w:rsid w:val="008205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205BF"/>
    <w:rPr>
      <w:sz w:val="24"/>
      <w:lang w:val="mt-MT"/>
    </w:rPr>
  </w:style>
  <w:style w:type="paragraph" w:customStyle="1" w:styleId="AmOrLang">
    <w:name w:val="AmOrLang"/>
    <w:basedOn w:val="Normal"/>
    <w:rsid w:val="008205B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205B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8205B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8205BF"/>
    <w:rPr>
      <w:b/>
      <w:sz w:val="24"/>
      <w:lang w:val="mt-MT"/>
    </w:rPr>
  </w:style>
  <w:style w:type="paragraph" w:customStyle="1" w:styleId="NormalBold12b">
    <w:name w:val="NormalBold12b"/>
    <w:basedOn w:val="Normal"/>
    <w:link w:val="NormalBold12bChar"/>
    <w:rsid w:val="008205BF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8205BF"/>
    <w:rPr>
      <w:b/>
      <w:sz w:val="24"/>
      <w:lang w:val="mt-MT"/>
    </w:rPr>
  </w:style>
  <w:style w:type="paragraph" w:customStyle="1" w:styleId="EPBody">
    <w:name w:val="EPBody"/>
    <w:basedOn w:val="Normal"/>
    <w:rsid w:val="008205B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205B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205BF"/>
    <w:pPr>
      <w:spacing w:before="480" w:after="240"/>
    </w:pPr>
  </w:style>
  <w:style w:type="paragraph" w:customStyle="1" w:styleId="Lgendesigne">
    <w:name w:val="Légende signe"/>
    <w:basedOn w:val="Normal"/>
    <w:rsid w:val="008205B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205B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8205BF"/>
    <w:pPr>
      <w:ind w:left="0" w:firstLine="0"/>
    </w:pPr>
  </w:style>
  <w:style w:type="paragraph" w:customStyle="1" w:styleId="msonormal0">
    <w:name w:val="msonormal"/>
    <w:basedOn w:val="Normal"/>
    <w:rsid w:val="008205BF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8205BF"/>
    <w:rPr>
      <w:noProof/>
      <w:sz w:val="24"/>
    </w:rPr>
  </w:style>
  <w:style w:type="paragraph" w:customStyle="1" w:styleId="Normal12">
    <w:name w:val="Normal12"/>
    <w:basedOn w:val="Normal"/>
    <w:link w:val="Normal12Char"/>
    <w:rsid w:val="008205B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8205B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205B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205B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205B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205BF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8205BF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8205BF"/>
    <w:pPr>
      <w:spacing w:after="120"/>
    </w:pPr>
  </w:style>
  <w:style w:type="paragraph" w:customStyle="1" w:styleId="Normal12Italic">
    <w:name w:val="Normal12Italic"/>
    <w:basedOn w:val="Normal12"/>
    <w:rsid w:val="008205BF"/>
    <w:rPr>
      <w:i/>
    </w:rPr>
  </w:style>
  <w:style w:type="paragraph" w:customStyle="1" w:styleId="JustificationTitle">
    <w:name w:val="JustificationTitle"/>
    <w:basedOn w:val="Normal"/>
    <w:next w:val="Normal12"/>
    <w:rsid w:val="008205B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205B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8205B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205B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8205BF"/>
    <w:pPr>
      <w:spacing w:before="240"/>
      <w:jc w:val="center"/>
    </w:pPr>
    <w:rPr>
      <w:i/>
    </w:rPr>
  </w:style>
  <w:style w:type="character" w:customStyle="1" w:styleId="Footer2Middle">
    <w:name w:val="Footer2Middle"/>
    <w:rsid w:val="008205B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205BF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8205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205BF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8205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05B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205BF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205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205BF"/>
    <w:rPr>
      <w:b/>
      <w:bCs/>
      <w:lang w:val="mt-MT"/>
    </w:rPr>
  </w:style>
  <w:style w:type="paragraph" w:customStyle="1" w:styleId="Normal12a">
    <w:name w:val="Normal12a"/>
    <w:basedOn w:val="Normal"/>
    <w:rsid w:val="008205BF"/>
    <w:pPr>
      <w:spacing w:after="240"/>
    </w:pPr>
  </w:style>
  <w:style w:type="paragraph" w:customStyle="1" w:styleId="PageHeadingNotTOC">
    <w:name w:val="PageHeadingNotTOC"/>
    <w:basedOn w:val="Normal"/>
    <w:rsid w:val="008205B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205B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NormalWeb">
    <w:name w:val="Normal (Web)"/>
    <w:basedOn w:val="Normal"/>
    <w:unhideWhenUsed/>
    <w:rsid w:val="008205BF"/>
    <w:pPr>
      <w:widowControl/>
      <w:spacing w:before="100" w:beforeAutospacing="1" w:after="100" w:afterAutospacing="1"/>
    </w:pPr>
    <w:rPr>
      <w:szCs w:val="24"/>
      <w:lang w:eastAsia="pt-PT"/>
    </w:rPr>
  </w:style>
  <w:style w:type="paragraph" w:customStyle="1" w:styleId="RollCallSymbols14pt">
    <w:name w:val="RollCallSymbols14pt"/>
    <w:basedOn w:val="Normal"/>
    <w:rsid w:val="008205B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205B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205B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205BF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8205BF"/>
    <w:pPr>
      <w:spacing w:after="480"/>
    </w:pPr>
  </w:style>
  <w:style w:type="paragraph" w:customStyle="1" w:styleId="NormalBoldCenter">
    <w:name w:val="NormalBoldCenter"/>
    <w:basedOn w:val="Normal"/>
    <w:rsid w:val="008205BF"/>
    <w:pPr>
      <w:jc w:val="center"/>
    </w:pPr>
    <w:rPr>
      <w:b/>
    </w:rPr>
  </w:style>
  <w:style w:type="character" w:styleId="Hyperlink">
    <w:name w:val="Hyperlink"/>
    <w:basedOn w:val="DefaultParagraphFont"/>
    <w:rsid w:val="00770A0C"/>
    <w:rPr>
      <w:color w:val="0563C1" w:themeColor="hyperlink"/>
      <w:u w:val="single"/>
    </w:rPr>
  </w:style>
  <w:style w:type="paragraph" w:customStyle="1" w:styleId="SignaturePersonne">
    <w:name w:val="Signature Personne"/>
    <w:basedOn w:val="Normal"/>
    <w:rsid w:val="00F96114"/>
    <w:pPr>
      <w:widowControl/>
      <w:tabs>
        <w:tab w:val="left" w:pos="4252"/>
      </w:tabs>
      <w:spacing w:line="360" w:lineRule="auto"/>
    </w:pPr>
    <w:rPr>
      <w:i/>
      <w:szCs w:val="24"/>
      <w:lang w:val="en-GB" w:eastAsia="en-US"/>
    </w:rPr>
  </w:style>
  <w:style w:type="paragraph" w:customStyle="1" w:styleId="Considrant">
    <w:name w:val="Considérant"/>
    <w:basedOn w:val="Normal"/>
    <w:rsid w:val="00F96114"/>
    <w:pPr>
      <w:spacing w:before="120" w:after="120" w:line="360" w:lineRule="auto"/>
      <w:ind w:left="850" w:hanging="850"/>
    </w:pPr>
    <w:rPr>
      <w:szCs w:val="24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F96114"/>
    <w:pPr>
      <w:keepNext/>
      <w:spacing w:before="600" w:after="120" w:line="360" w:lineRule="auto"/>
    </w:pPr>
    <w:rPr>
      <w:szCs w:val="24"/>
      <w:lang w:val="en-GB" w:eastAsia="en-US"/>
    </w:rPr>
  </w:style>
  <w:style w:type="paragraph" w:customStyle="1" w:styleId="Institutionquisigne">
    <w:name w:val="Institution qui signe"/>
    <w:basedOn w:val="Normal"/>
    <w:next w:val="Normal"/>
    <w:rsid w:val="00F96114"/>
    <w:pPr>
      <w:keepNext/>
      <w:tabs>
        <w:tab w:val="left" w:pos="4252"/>
      </w:tabs>
      <w:spacing w:before="720" w:line="360" w:lineRule="auto"/>
    </w:pPr>
    <w:rPr>
      <w:i/>
      <w:szCs w:val="24"/>
      <w:lang w:val="en-GB" w:eastAsia="en-US"/>
    </w:rPr>
  </w:style>
  <w:style w:type="paragraph" w:customStyle="1" w:styleId="Fait">
    <w:name w:val="Fait à"/>
    <w:basedOn w:val="Normal"/>
    <w:rsid w:val="00F96114"/>
    <w:pPr>
      <w:keepNext/>
      <w:widowControl/>
      <w:spacing w:before="120" w:line="360" w:lineRule="auto"/>
    </w:pPr>
    <w:rPr>
      <w:szCs w:val="24"/>
      <w:lang w:val="en-GB" w:eastAsia="en-US"/>
    </w:rPr>
  </w:style>
  <w:style w:type="character" w:customStyle="1" w:styleId="FooterChar">
    <w:name w:val="Footer Char"/>
    <w:rsid w:val="00F96114"/>
    <w:rPr>
      <w:rFonts w:ascii="Times New Roman" w:eastAsia="Times New Roman" w:hAnsi="Times New Roman" w:cs="Times New Roman"/>
      <w:sz w:val="24"/>
    </w:rPr>
  </w:style>
  <w:style w:type="paragraph" w:customStyle="1" w:styleId="FootnoteTextForceStyle">
    <w:name w:val="Footnote Text ForceStyle"/>
    <w:rsid w:val="00F96114"/>
    <w:pPr>
      <w:keepLines/>
      <w:widowControl w:val="0"/>
      <w:ind w:left="850" w:hanging="850"/>
    </w:pPr>
    <w:rPr>
      <w:sz w:val="24"/>
      <w:lang w:eastAsia="en-US"/>
    </w:rPr>
  </w:style>
  <w:style w:type="character" w:customStyle="1" w:styleId="Footer2">
    <w:name w:val="Footer2"/>
    <w:rsid w:val="00F96114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F96114"/>
    <w:pPr>
      <w:spacing w:before="120" w:after="120" w:line="360" w:lineRule="auto"/>
    </w:pPr>
    <w:rPr>
      <w:szCs w:val="24"/>
      <w:lang w:val="en-GB" w:eastAsia="en-US"/>
    </w:rPr>
  </w:style>
  <w:style w:type="paragraph" w:customStyle="1" w:styleId="Normale">
    <w:name w:val="Normale"/>
    <w:rsid w:val="00F96114"/>
    <w:pPr>
      <w:widowControl w:val="0"/>
      <w:spacing w:before="120" w:after="120" w:line="360" w:lineRule="auto"/>
    </w:pPr>
    <w:rPr>
      <w:sz w:val="24"/>
      <w:lang w:eastAsia="en-US"/>
    </w:rPr>
  </w:style>
  <w:style w:type="paragraph" w:customStyle="1" w:styleId="Formuledadoption">
    <w:name w:val="Formule d'adoption"/>
    <w:basedOn w:val="Normal"/>
    <w:next w:val="Normal"/>
    <w:rsid w:val="00F96114"/>
    <w:pPr>
      <w:keepNext/>
      <w:widowControl/>
      <w:spacing w:before="120" w:after="120" w:line="360" w:lineRule="auto"/>
    </w:pPr>
    <w:rPr>
      <w:szCs w:val="24"/>
      <w:lang w:val="en-GB" w:eastAsia="en-US"/>
    </w:rPr>
  </w:style>
  <w:style w:type="paragraph" w:customStyle="1" w:styleId="Rfrenceinstitutionnelle">
    <w:name w:val="Référence institutionnelle"/>
    <w:basedOn w:val="Normal"/>
    <w:next w:val="Normal"/>
    <w:rsid w:val="00F96114"/>
    <w:pPr>
      <w:widowControl/>
      <w:spacing w:after="240" w:line="360" w:lineRule="auto"/>
      <w:ind w:left="5102"/>
    </w:pPr>
    <w:rPr>
      <w:szCs w:val="24"/>
      <w:lang w:val="en-GB" w:eastAsia="en-US"/>
    </w:rPr>
  </w:style>
  <w:style w:type="paragraph" w:customStyle="1" w:styleId="Footer1">
    <w:name w:val="Footer1"/>
    <w:basedOn w:val="Normal"/>
    <w:rsid w:val="00F96114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GB" w:eastAsia="en-US"/>
    </w:rPr>
  </w:style>
  <w:style w:type="paragraph" w:customStyle="1" w:styleId="SignatureInstitution">
    <w:name w:val="Signature Institution"/>
    <w:basedOn w:val="Normal"/>
    <w:rsid w:val="00F96114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GB" w:eastAsia="en-US"/>
    </w:rPr>
  </w:style>
  <w:style w:type="paragraph" w:customStyle="1" w:styleId="Statut">
    <w:name w:val="Statut"/>
    <w:basedOn w:val="Normal"/>
    <w:next w:val="Normal"/>
    <w:rsid w:val="00F96114"/>
    <w:pPr>
      <w:widowControl/>
      <w:spacing w:before="840" w:line="360" w:lineRule="auto"/>
      <w:jc w:val="center"/>
    </w:pPr>
    <w:rPr>
      <w:szCs w:val="24"/>
      <w:lang w:val="en-GB" w:eastAsia="en-US"/>
    </w:rPr>
  </w:style>
  <w:style w:type="paragraph" w:customStyle="1" w:styleId="Typedudocument">
    <w:name w:val="Type du document"/>
    <w:basedOn w:val="Normal"/>
    <w:next w:val="Normal"/>
    <w:rsid w:val="00F96114"/>
    <w:pPr>
      <w:widowControl/>
      <w:spacing w:before="360" w:line="360" w:lineRule="auto"/>
      <w:jc w:val="center"/>
    </w:pPr>
    <w:rPr>
      <w:b/>
      <w:szCs w:val="24"/>
      <w:lang w:val="en-GB" w:eastAsia="en-US"/>
    </w:rPr>
  </w:style>
  <w:style w:type="paragraph" w:customStyle="1" w:styleId="Titreobjet">
    <w:name w:val="Titre objet"/>
    <w:basedOn w:val="Normal"/>
    <w:next w:val="Normal"/>
    <w:rsid w:val="00F96114"/>
    <w:pPr>
      <w:widowControl/>
      <w:spacing w:before="360" w:after="360" w:line="360" w:lineRule="auto"/>
      <w:jc w:val="center"/>
    </w:pPr>
    <w:rPr>
      <w:b/>
      <w:szCs w:val="24"/>
      <w:lang w:val="en-GB" w:eastAsia="en-US"/>
    </w:rPr>
  </w:style>
  <w:style w:type="paragraph" w:customStyle="1" w:styleId="IntrtEEE">
    <w:name w:val="Intérêt EEE"/>
    <w:basedOn w:val="Normal"/>
    <w:next w:val="Normal"/>
    <w:rsid w:val="00F96114"/>
    <w:pPr>
      <w:widowControl/>
      <w:spacing w:before="360" w:after="240" w:line="360" w:lineRule="auto"/>
      <w:jc w:val="center"/>
    </w:pPr>
    <w:rPr>
      <w:szCs w:val="24"/>
      <w:lang w:val="en-GB" w:eastAsia="en-US"/>
    </w:rPr>
  </w:style>
  <w:style w:type="character" w:customStyle="1" w:styleId="CMissingStyle">
    <w:name w:val="C_MissingStyle"/>
    <w:rsid w:val="00F96114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F96114"/>
    <w:pPr>
      <w:spacing w:before="120" w:after="120" w:line="360" w:lineRule="auto"/>
    </w:pPr>
    <w:rPr>
      <w:color w:val="FFFFFF"/>
      <w:szCs w:val="24"/>
      <w:shd w:val="clear" w:color="000000" w:fill="000000"/>
      <w:lang w:val="en-GB" w:eastAsia="en-US"/>
    </w:rPr>
  </w:style>
  <w:style w:type="paragraph" w:styleId="Footer">
    <w:name w:val="footer"/>
    <w:basedOn w:val="Normal"/>
    <w:link w:val="FooterChar1"/>
    <w:unhideWhenUsed/>
    <w:rsid w:val="00F96114"/>
    <w:pPr>
      <w:tabs>
        <w:tab w:val="center" w:pos="4513"/>
        <w:tab w:val="right" w:pos="9026"/>
      </w:tabs>
    </w:pPr>
    <w:rPr>
      <w:szCs w:val="24"/>
      <w:lang w:val="en-GB" w:eastAsia="en-US"/>
    </w:rPr>
  </w:style>
  <w:style w:type="character" w:customStyle="1" w:styleId="FooterChar1">
    <w:name w:val="Footer Char1"/>
    <w:basedOn w:val="DefaultParagraphFont"/>
    <w:link w:val="Footer"/>
    <w:rsid w:val="00F96114"/>
    <w:rPr>
      <w:sz w:val="24"/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8B4373"/>
    <w:rPr>
      <w:rFonts w:ascii="Calibri" w:eastAsia="Calibri" w:hAnsi="Calibri" w:cs="Vrinda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6F8E4-6E40-4CE7-BF79-DC08B0B27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232</Pages>
  <Words>28068</Words>
  <Characters>206890</Characters>
  <Application>Microsoft Office Word</Application>
  <DocSecurity>4</DocSecurity>
  <Lines>1724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GOROPECNIK Tina</cp:lastModifiedBy>
  <cp:revision>2</cp:revision>
  <cp:lastPrinted>2004-11-19T15:42:00Z</cp:lastPrinted>
  <dcterms:created xsi:type="dcterms:W3CDTF">2024-12-03T15:33:00Z</dcterms:created>
  <dcterms:modified xsi:type="dcterms:W3CDTF">2024-12-03T15:33:00Z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P9_TA(2024)0144_MT - DO NOT SA</vt:lpwstr>
  </property>
  <property fmtid="{D5CDD505-2E9C-101B-9397-08002B2CF9AE}" pid="4" name="&lt;Type&gt;">
    <vt:lpwstr>RR</vt:lpwstr>
  </property>
</Properties>
</file>