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138F" w:rsidTr="0010095E">
        <w:trPr>
          <w:trHeight w:hRule="exact" w:val="1418"/>
        </w:trPr>
        <w:tc>
          <w:tcPr>
            <w:tcW w:w="6804" w:type="dxa"/>
            <w:shd w:val="clear" w:color="auto" w:fill="auto"/>
            <w:vAlign w:val="center"/>
          </w:tcPr>
          <w:p w:rsidR="00751A4A" w:rsidRPr="0004138F" w:rsidRDefault="00311178" w:rsidP="0010095E">
            <w:pPr>
              <w:pStyle w:val="EPName"/>
            </w:pPr>
            <w:r w:rsidRPr="0004138F">
              <w:t>Европейски</w:t>
            </w:r>
            <w:r w:rsidR="00BD75D8" w:rsidRPr="0004138F">
              <w:t xml:space="preserve"> парламент</w:t>
            </w:r>
          </w:p>
          <w:p w:rsidR="00751A4A" w:rsidRPr="0004138F" w:rsidRDefault="00311178" w:rsidP="00756632">
            <w:pPr>
              <w:pStyle w:val="EPTerm"/>
              <w:rPr>
                <w:rStyle w:val="HideTWBExt"/>
                <w:noProof w:val="0"/>
                <w:vanish w:val="0"/>
                <w:color w:val="auto"/>
              </w:rPr>
            </w:pPr>
            <w:r w:rsidRPr="0004138F">
              <w:t>2019 – </w:t>
            </w:r>
            <w:r w:rsidR="00817416" w:rsidRPr="0004138F">
              <w:t>2024</w:t>
            </w:r>
          </w:p>
        </w:tc>
        <w:tc>
          <w:tcPr>
            <w:tcW w:w="2268" w:type="dxa"/>
            <w:shd w:val="clear" w:color="auto" w:fill="auto"/>
          </w:tcPr>
          <w:p w:rsidR="00751A4A" w:rsidRPr="0004138F" w:rsidRDefault="00187494" w:rsidP="0010095E">
            <w:pPr>
              <w:pStyle w:val="EPLogo"/>
            </w:pPr>
            <w:r w:rsidRPr="000413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138F" w:rsidRDefault="00D058B8" w:rsidP="004C5D52">
      <w:pPr>
        <w:pStyle w:val="LineTop"/>
      </w:pPr>
    </w:p>
    <w:p w:rsidR="00680577" w:rsidRPr="0004138F" w:rsidRDefault="00BD75D8" w:rsidP="00680577">
      <w:pPr>
        <w:pStyle w:val="EPBodyTA1"/>
      </w:pPr>
      <w:r w:rsidRPr="0004138F">
        <w:t>ПРИЕТИ ТЕКСТОВЕ</w:t>
      </w:r>
    </w:p>
    <w:p w:rsidR="00D058B8" w:rsidRPr="0004138F" w:rsidRDefault="00D058B8" w:rsidP="00D058B8">
      <w:pPr>
        <w:pStyle w:val="LineBottom"/>
      </w:pPr>
    </w:p>
    <w:p w:rsidR="00BD75D8" w:rsidRPr="0004138F" w:rsidRDefault="00BD75D8" w:rsidP="00BD75D8">
      <w:pPr>
        <w:pStyle w:val="ATHeading1"/>
      </w:pPr>
      <w:bookmarkStart w:id="0" w:name="TANumber"/>
      <w:r w:rsidRPr="0004138F">
        <w:t>P9_TA(2024)0</w:t>
      </w:r>
      <w:r w:rsidR="00C113BA" w:rsidRPr="0004138F">
        <w:t>145</w:t>
      </w:r>
      <w:bookmarkEnd w:id="0"/>
    </w:p>
    <w:p w:rsidR="00BD75D8" w:rsidRPr="0004138F" w:rsidRDefault="00BD75D8" w:rsidP="00BD75D8">
      <w:pPr>
        <w:pStyle w:val="ATHeading2"/>
      </w:pPr>
      <w:bookmarkStart w:id="1" w:name="title"/>
      <w:r w:rsidRPr="0004138F">
        <w:t>Изменение на Директива 2008/98/ЕО относно отпадъците</w:t>
      </w:r>
      <w:bookmarkEnd w:id="1"/>
    </w:p>
    <w:p w:rsidR="00BD75D8" w:rsidRPr="0004138F" w:rsidRDefault="00BD75D8" w:rsidP="00BD75D8">
      <w:pPr>
        <w:rPr>
          <w:i/>
          <w:vanish/>
        </w:rPr>
      </w:pPr>
      <w:r w:rsidRPr="0004138F">
        <w:rPr>
          <w:i/>
        </w:rPr>
        <w:fldChar w:fldCharType="begin"/>
      </w:r>
      <w:r w:rsidRPr="0004138F">
        <w:rPr>
          <w:i/>
        </w:rPr>
        <w:instrText xml:space="preserve"> TC"(</w:instrText>
      </w:r>
      <w:bookmarkStart w:id="2" w:name="DocNumber"/>
      <w:r w:rsidRPr="0004138F">
        <w:rPr>
          <w:i/>
        </w:rPr>
        <w:instrText>A9-0055/2024</w:instrText>
      </w:r>
      <w:bookmarkEnd w:id="2"/>
      <w:r w:rsidRPr="0004138F">
        <w:rPr>
          <w:i/>
        </w:rPr>
        <w:instrText xml:space="preserve"> - Докладчик: Анна </w:instrText>
      </w:r>
      <w:proofErr w:type="spellStart"/>
      <w:r w:rsidRPr="0004138F">
        <w:rPr>
          <w:i/>
        </w:rPr>
        <w:instrText>Залевска</w:instrText>
      </w:r>
      <w:proofErr w:type="spellEnd"/>
      <w:r w:rsidRPr="0004138F">
        <w:rPr>
          <w:i/>
        </w:rPr>
        <w:instrText xml:space="preserve">)"\l3 \n&gt; \* MERGEFORMAT </w:instrText>
      </w:r>
      <w:r w:rsidRPr="0004138F">
        <w:rPr>
          <w:i/>
        </w:rPr>
        <w:fldChar w:fldCharType="end"/>
      </w:r>
    </w:p>
    <w:p w:rsidR="00BD75D8" w:rsidRPr="0004138F" w:rsidRDefault="00BD75D8" w:rsidP="00BD75D8">
      <w:pPr>
        <w:rPr>
          <w:vanish/>
        </w:rPr>
      </w:pPr>
      <w:bookmarkStart w:id="3" w:name="Commission"/>
      <w:r w:rsidRPr="0004138F">
        <w:rPr>
          <w:vanish/>
        </w:rPr>
        <w:t>Комисия по околна среда, обществено здраве и безопасност на храните</w:t>
      </w:r>
      <w:bookmarkEnd w:id="3"/>
    </w:p>
    <w:p w:rsidR="00BD75D8" w:rsidRPr="0004138F" w:rsidRDefault="00BD75D8" w:rsidP="00BD75D8">
      <w:pPr>
        <w:rPr>
          <w:vanish/>
        </w:rPr>
      </w:pPr>
      <w:bookmarkStart w:id="4" w:name="PE"/>
      <w:r w:rsidRPr="0004138F">
        <w:rPr>
          <w:vanish/>
        </w:rPr>
        <w:t>PE752.974</w:t>
      </w:r>
      <w:bookmarkEnd w:id="4"/>
    </w:p>
    <w:p w:rsidR="00BD75D8" w:rsidRPr="0004138F" w:rsidRDefault="00BD75D8" w:rsidP="00BD75D8">
      <w:pPr>
        <w:pStyle w:val="ATHeading3"/>
      </w:pPr>
      <w:bookmarkStart w:id="5" w:name="Sujet"/>
      <w:r w:rsidRPr="0004138F">
        <w:t xml:space="preserve">Законодателна резолюция на Европейския парламент от </w:t>
      </w:r>
      <w:r w:rsidR="00913A6C" w:rsidRPr="0004138F">
        <w:t>13</w:t>
      </w:r>
      <w:r w:rsidR="0016359A" w:rsidRPr="0004138F">
        <w:t xml:space="preserve"> март </w:t>
      </w:r>
      <w:r w:rsidRPr="0004138F">
        <w:t xml:space="preserve">2024 г. </w:t>
      </w:r>
      <w:r w:rsidR="0016359A" w:rsidRPr="0004138F">
        <w:t>относно п</w:t>
      </w:r>
      <w:r w:rsidRPr="0004138F">
        <w:t>редложение</w:t>
      </w:r>
      <w:r w:rsidR="0016359A" w:rsidRPr="0004138F">
        <w:t>то</w:t>
      </w:r>
      <w:r w:rsidRPr="0004138F">
        <w:t xml:space="preserve"> за директива на Европейския парламент и на Съвета за изменение на Директива 2008/98/ЕО относно отпадъците</w:t>
      </w:r>
      <w:bookmarkEnd w:id="5"/>
      <w:r w:rsidRPr="0004138F">
        <w:t xml:space="preserve"> </w:t>
      </w:r>
      <w:bookmarkStart w:id="6" w:name="References"/>
      <w:r w:rsidRPr="0004138F">
        <w:t>(COM(2023)0420 – C9-0233/2023 – 2023/0234(COD))</w:t>
      </w:r>
      <w:bookmarkEnd w:id="6"/>
    </w:p>
    <w:p w:rsidR="006212C6" w:rsidRPr="0004138F" w:rsidRDefault="006212C6" w:rsidP="006212C6">
      <w:pPr>
        <w:pStyle w:val="NormalBold"/>
      </w:pPr>
      <w:bookmarkStart w:id="7" w:name="TextBodyBegin"/>
      <w:bookmarkEnd w:id="7"/>
      <w:r w:rsidRPr="0004138F">
        <w:t>(Обикновена законодателна процедура – първо четене)</w:t>
      </w:r>
    </w:p>
    <w:p w:rsidR="006212C6" w:rsidRPr="0004138F" w:rsidRDefault="006212C6" w:rsidP="006212C6">
      <w:pPr>
        <w:pStyle w:val="EPComma"/>
      </w:pPr>
      <w:r w:rsidRPr="0004138F">
        <w:rPr>
          <w:i/>
        </w:rPr>
        <w:t>Европейският парламент</w:t>
      </w:r>
      <w:r w:rsidRPr="0004138F">
        <w:t>,</w:t>
      </w:r>
    </w:p>
    <w:p w:rsidR="006212C6" w:rsidRPr="0004138F" w:rsidRDefault="006212C6" w:rsidP="006212C6">
      <w:pPr>
        <w:pStyle w:val="NormalHanging12a"/>
      </w:pPr>
      <w:r w:rsidRPr="0004138F">
        <w:t>–</w:t>
      </w:r>
      <w:r w:rsidRPr="0004138F">
        <w:tab/>
      </w:r>
      <w:r w:rsidRPr="0004138F">
        <w:rPr>
          <w:rStyle w:val="normaltextrun"/>
          <w:shd w:val="clear" w:color="auto" w:fill="FFFFFF"/>
        </w:rPr>
        <w:t xml:space="preserve">като взе предвид предложението на Комисията до </w:t>
      </w:r>
      <w:r w:rsidR="0016359A" w:rsidRPr="0004138F">
        <w:rPr>
          <w:rStyle w:val="normaltextrun"/>
          <w:shd w:val="clear" w:color="auto" w:fill="FFFFFF"/>
        </w:rPr>
        <w:t>П</w:t>
      </w:r>
      <w:r w:rsidRPr="0004138F">
        <w:rPr>
          <w:rStyle w:val="normaltextrun"/>
          <w:shd w:val="clear" w:color="auto" w:fill="FFFFFF"/>
        </w:rPr>
        <w:t>арламент</w:t>
      </w:r>
      <w:r w:rsidR="0016359A" w:rsidRPr="0004138F">
        <w:rPr>
          <w:rStyle w:val="normaltextrun"/>
          <w:shd w:val="clear" w:color="auto" w:fill="FFFFFF"/>
        </w:rPr>
        <w:t>а</w:t>
      </w:r>
      <w:r w:rsidRPr="0004138F">
        <w:rPr>
          <w:rStyle w:val="normaltextrun"/>
          <w:shd w:val="clear" w:color="auto" w:fill="FFFFFF"/>
        </w:rPr>
        <w:t xml:space="preserve"> и до Съвета (COM(2023)0420),</w:t>
      </w:r>
    </w:p>
    <w:p w:rsidR="006212C6" w:rsidRPr="0004138F" w:rsidRDefault="006212C6" w:rsidP="006212C6">
      <w:pPr>
        <w:pStyle w:val="NormalHanging12a"/>
      </w:pPr>
      <w:r w:rsidRPr="0004138F">
        <w:t>–</w:t>
      </w:r>
      <w:r w:rsidRPr="0004138F">
        <w:tab/>
        <w:t>като взе предвид член 294, параграф 2 и член 192, параграф 1 от Договора за функционирането на Европейския съюз, съгласно които Комисията е внесла предложението в Парламента (C9</w:t>
      </w:r>
      <w:r w:rsidRPr="0004138F">
        <w:noBreakHyphen/>
        <w:t>0233/2023),</w:t>
      </w:r>
    </w:p>
    <w:p w:rsidR="006212C6" w:rsidRPr="0004138F" w:rsidRDefault="006212C6" w:rsidP="006212C6">
      <w:pPr>
        <w:pStyle w:val="NormalHanging12a"/>
      </w:pPr>
      <w:r w:rsidRPr="0004138F">
        <w:t>–</w:t>
      </w:r>
      <w:r w:rsidRPr="0004138F">
        <w:tab/>
        <w:t>като взе предвид член 294, параграф 3 от Договора за функционирането на Европейския съюз,</w:t>
      </w:r>
    </w:p>
    <w:p w:rsidR="006212C6" w:rsidRPr="0004138F" w:rsidRDefault="006212C6" w:rsidP="006212C6">
      <w:pPr>
        <w:pStyle w:val="NormalHanging12a"/>
      </w:pPr>
      <w:r w:rsidRPr="0004138F">
        <w:t>–</w:t>
      </w:r>
      <w:r w:rsidRPr="0004138F">
        <w:tab/>
      </w:r>
      <w:r w:rsidR="00E36854" w:rsidRPr="0004138F">
        <w:t xml:space="preserve">като взе предвид </w:t>
      </w:r>
      <w:r w:rsidRPr="0004138F">
        <w:t>с</w:t>
      </w:r>
      <w:r w:rsidR="00E36854" w:rsidRPr="0004138F">
        <w:t>тановището на</w:t>
      </w:r>
      <w:r w:rsidRPr="0004138F">
        <w:t xml:space="preserve"> Европейския икономически и социален комитет</w:t>
      </w:r>
      <w:r w:rsidR="00E36854" w:rsidRPr="0004138F">
        <w:t xml:space="preserve"> от 25 октомври 2023 г.</w:t>
      </w:r>
      <w:r w:rsidR="00E36854" w:rsidRPr="0004138F">
        <w:rPr>
          <w:rStyle w:val="FootnoteReference"/>
        </w:rPr>
        <w:footnoteReference w:id="1"/>
      </w:r>
      <w:r w:rsidRPr="0004138F">
        <w:t>,</w:t>
      </w:r>
    </w:p>
    <w:p w:rsidR="006212C6" w:rsidRPr="0004138F" w:rsidRDefault="006212C6" w:rsidP="006212C6">
      <w:pPr>
        <w:pStyle w:val="NormalHanging12a"/>
      </w:pPr>
      <w:r w:rsidRPr="0004138F">
        <w:t>–</w:t>
      </w:r>
      <w:r w:rsidRPr="0004138F">
        <w:tab/>
        <w:t>след консултация с Комитета на регионите,</w:t>
      </w:r>
    </w:p>
    <w:p w:rsidR="006212C6" w:rsidRPr="0004138F" w:rsidRDefault="006212C6" w:rsidP="006212C6">
      <w:pPr>
        <w:pStyle w:val="NormalHanging12a"/>
      </w:pPr>
      <w:r w:rsidRPr="0004138F">
        <w:t>–</w:t>
      </w:r>
      <w:r w:rsidRPr="0004138F">
        <w:tab/>
        <w:t>като взе предвид член 59 от своя Правилник за дейността,</w:t>
      </w:r>
    </w:p>
    <w:p w:rsidR="006212C6" w:rsidRPr="0004138F" w:rsidRDefault="006212C6" w:rsidP="006212C6">
      <w:pPr>
        <w:pStyle w:val="NormalHanging12a"/>
      </w:pPr>
      <w:r w:rsidRPr="0004138F">
        <w:t>–</w:t>
      </w:r>
      <w:r w:rsidRPr="0004138F">
        <w:tab/>
        <w:t>като взе предвид становището на комисията по земеделие и развитие на селските райони,</w:t>
      </w:r>
    </w:p>
    <w:p w:rsidR="006212C6" w:rsidRPr="0004138F" w:rsidRDefault="006212C6" w:rsidP="006212C6">
      <w:pPr>
        <w:pStyle w:val="NormalHanging12a"/>
      </w:pPr>
      <w:r w:rsidRPr="0004138F">
        <w:t>–</w:t>
      </w:r>
      <w:r w:rsidRPr="0004138F">
        <w:tab/>
        <w:t xml:space="preserve">като взе предвид </w:t>
      </w:r>
      <w:r w:rsidRPr="0004138F">
        <w:rPr>
          <w:rStyle w:val="normaltextrun"/>
          <w:shd w:val="clear" w:color="auto" w:fill="FFFFFF"/>
        </w:rPr>
        <w:t>доклада на комисията по околна среда, обществено здраве и безопасност на храните (A9-0055/2024),</w:t>
      </w:r>
    </w:p>
    <w:p w:rsidR="006212C6" w:rsidRPr="0004138F" w:rsidRDefault="006212C6" w:rsidP="006212C6">
      <w:pPr>
        <w:pStyle w:val="NormalHanging12a"/>
      </w:pPr>
      <w:r w:rsidRPr="0004138F">
        <w:t>1.</w:t>
      </w:r>
      <w:r w:rsidRPr="0004138F">
        <w:tab/>
        <w:t>приема изложената по-долу позиция на първо четене;</w:t>
      </w:r>
    </w:p>
    <w:p w:rsidR="006212C6" w:rsidRPr="0004138F" w:rsidRDefault="006212C6" w:rsidP="004F0475">
      <w:pPr>
        <w:pStyle w:val="NormalHanging12a"/>
        <w:rPr>
          <w:rFonts w:ascii="Segoe UI" w:hAnsi="Segoe UI" w:cs="Segoe UI"/>
          <w:sz w:val="18"/>
          <w:szCs w:val="18"/>
        </w:rPr>
      </w:pPr>
      <w:r w:rsidRPr="0004138F">
        <w:rPr>
          <w:rStyle w:val="normaltextrun"/>
        </w:rPr>
        <w:lastRenderedPageBreak/>
        <w:t>2.</w:t>
      </w:r>
      <w:r w:rsidRPr="0004138F">
        <w:rPr>
          <w:rStyle w:val="tabchar"/>
          <w:rFonts w:ascii="Calibri" w:hAnsi="Calibri"/>
        </w:rPr>
        <w:tab/>
      </w:r>
      <w:r w:rsidRPr="0004138F">
        <w:rPr>
          <w:rStyle w:val="normaltextrun"/>
        </w:rPr>
        <w:t>приканва Комисията да се отнесе до него отново, в случай че замени своето предложение с друг текст</w:t>
      </w:r>
      <w:r w:rsidR="0016359A" w:rsidRPr="0004138F">
        <w:rPr>
          <w:rStyle w:val="normaltextrun"/>
        </w:rPr>
        <w:t>,</w:t>
      </w:r>
      <w:r w:rsidRPr="0004138F">
        <w:rPr>
          <w:rStyle w:val="normaltextrun"/>
        </w:rPr>
        <w:t xml:space="preserve"> внесе или възнамерява да внесе съществени промени в това предложение;</w:t>
      </w:r>
    </w:p>
    <w:p w:rsidR="006212C6" w:rsidRPr="0004138F" w:rsidRDefault="006212C6" w:rsidP="004F0475">
      <w:pPr>
        <w:pStyle w:val="NormalHanging12a"/>
        <w:rPr>
          <w:rStyle w:val="normaltextrun"/>
          <w:rFonts w:ascii="Segoe UI" w:hAnsi="Segoe UI" w:cs="Segoe UI"/>
          <w:sz w:val="18"/>
          <w:szCs w:val="18"/>
        </w:rPr>
      </w:pPr>
      <w:r w:rsidRPr="0004138F">
        <w:rPr>
          <w:rStyle w:val="normaltextrun"/>
        </w:rPr>
        <w:t>3</w:t>
      </w:r>
      <w:r w:rsidR="00320277">
        <w:rPr>
          <w:rStyle w:val="normaltextrun"/>
          <w:lang w:val="sl-SI"/>
        </w:rPr>
        <w:t>.</w:t>
      </w:r>
      <w:bookmarkStart w:id="8" w:name="_GoBack"/>
      <w:bookmarkEnd w:id="8"/>
      <w:r w:rsidRPr="0004138F">
        <w:rPr>
          <w:rStyle w:val="normaltextrun"/>
        </w:rPr>
        <w:tab/>
        <w:t>възлага на своя председател да предаде позицията на Парламента съответно на Съвета и на Комисията, както и на националните парламенти. </w:t>
      </w:r>
    </w:p>
    <w:p w:rsidR="006212C6" w:rsidRPr="0004138F" w:rsidRDefault="006212C6" w:rsidP="006212C6"/>
    <w:p w:rsidR="0004138F" w:rsidRPr="0004138F" w:rsidRDefault="0004138F" w:rsidP="0004138F">
      <w:pPr>
        <w:pStyle w:val="Typedudocument"/>
        <w:rPr>
          <w:lang w:val="bg-BG"/>
        </w:rPr>
        <w:sectPr w:rsidR="0004138F" w:rsidRPr="0004138F">
          <w:footerReference w:type="even" r:id="rId9"/>
          <w:footerReference w:type="first" r:id="rId10"/>
          <w:footnotePr>
            <w:numRestart w:val="eachSect"/>
          </w:footnotePr>
          <w:pgSz w:w="11909" w:h="16834"/>
          <w:pgMar w:top="1134" w:right="1417" w:bottom="1417" w:left="1417" w:header="1134" w:footer="567" w:gutter="0"/>
          <w:cols w:space="720"/>
        </w:sectPr>
      </w:pPr>
    </w:p>
    <w:p w:rsidR="0004138F" w:rsidRPr="004F0475" w:rsidRDefault="0004138F" w:rsidP="0004138F">
      <w:pPr>
        <w:pStyle w:val="Typedudocument"/>
        <w:spacing w:line="240" w:lineRule="auto"/>
        <w:jc w:val="left"/>
        <w:rPr>
          <w:bCs/>
          <w:lang w:val="bg-BG"/>
        </w:rPr>
      </w:pPr>
      <w:r w:rsidRPr="0004138F">
        <w:rPr>
          <w:bCs/>
        </w:rPr>
        <w:lastRenderedPageBreak/>
        <w:t>P</w:t>
      </w:r>
      <w:r w:rsidRPr="004F0475">
        <w:rPr>
          <w:bCs/>
          <w:lang w:val="bg-BG"/>
        </w:rPr>
        <w:t>9_</w:t>
      </w:r>
      <w:r w:rsidRPr="0004138F">
        <w:rPr>
          <w:bCs/>
        </w:rPr>
        <w:t>TC</w:t>
      </w:r>
      <w:r w:rsidRPr="004F0475">
        <w:rPr>
          <w:bCs/>
          <w:lang w:val="bg-BG"/>
        </w:rPr>
        <w:t>1-</w:t>
      </w:r>
      <w:proofErr w:type="gramStart"/>
      <w:r w:rsidRPr="0004138F">
        <w:rPr>
          <w:bCs/>
        </w:rPr>
        <w:t>COD</w:t>
      </w:r>
      <w:r w:rsidRPr="004F0475">
        <w:rPr>
          <w:bCs/>
          <w:lang w:val="bg-BG"/>
        </w:rPr>
        <w:t>(</w:t>
      </w:r>
      <w:proofErr w:type="gramEnd"/>
      <w:r w:rsidRPr="004F0475">
        <w:rPr>
          <w:bCs/>
          <w:lang w:val="bg-BG"/>
        </w:rPr>
        <w:t>2023)0234</w:t>
      </w:r>
    </w:p>
    <w:p w:rsidR="0004138F" w:rsidRPr="004F0475" w:rsidRDefault="0004138F" w:rsidP="0004138F">
      <w:pPr>
        <w:pStyle w:val="Typedudocument"/>
        <w:spacing w:line="240" w:lineRule="auto"/>
        <w:jc w:val="left"/>
        <w:rPr>
          <w:lang w:val="bg-BG"/>
        </w:rPr>
      </w:pPr>
      <w:r w:rsidRPr="0004138F">
        <w:rPr>
          <w:lang w:val="bg-BG" w:eastAsia="en-GB"/>
        </w:rPr>
        <w:t xml:space="preserve">Позиция на Европейския парламент, приета на първо четене на </w:t>
      </w:r>
      <w:r>
        <w:rPr>
          <w:lang w:val="bg-BG" w:eastAsia="en-GB"/>
        </w:rPr>
        <w:t>13 март</w:t>
      </w:r>
      <w:r w:rsidRPr="004F0475">
        <w:rPr>
          <w:lang w:val="bg-BG" w:eastAsia="en-GB"/>
        </w:rPr>
        <w:t xml:space="preserve"> </w:t>
      </w:r>
      <w:r w:rsidRPr="0004138F">
        <w:rPr>
          <w:lang w:val="bg-BG" w:eastAsia="en-GB"/>
        </w:rPr>
        <w:t xml:space="preserve">2024 г. с оглед на приемането на </w:t>
      </w:r>
      <w:r>
        <w:rPr>
          <w:lang w:val="bg-BG" w:eastAsia="en-GB"/>
        </w:rPr>
        <w:t>Директива</w:t>
      </w:r>
      <w:r w:rsidRPr="0004138F">
        <w:rPr>
          <w:lang w:val="bg-BG" w:eastAsia="en-GB"/>
        </w:rPr>
        <w:t xml:space="preserve"> (ЕС) 2024/... на Европейския парламент и на Съвета </w:t>
      </w:r>
      <w:r w:rsidRPr="0004138F">
        <w:rPr>
          <w:lang w:val="bg-BG"/>
        </w:rPr>
        <w:t>за изменение на Директива 2008/98/ЕО относно отпадъците</w:t>
      </w:r>
    </w:p>
    <w:p w:rsidR="0004138F" w:rsidRPr="0004138F" w:rsidRDefault="0004138F" w:rsidP="0004138F">
      <w:pPr>
        <w:widowControl/>
        <w:spacing w:before="360" w:after="240" w:line="360" w:lineRule="auto"/>
        <w:jc w:val="center"/>
        <w:rPr>
          <w:szCs w:val="24"/>
          <w:lang w:eastAsia="en-US"/>
        </w:rPr>
      </w:pPr>
      <w:r w:rsidRPr="0004138F">
        <w:rPr>
          <w:szCs w:val="24"/>
          <w:lang w:eastAsia="en-US"/>
        </w:rPr>
        <w:t>(текст от значение за ЕИП)</w:t>
      </w:r>
    </w:p>
    <w:p w:rsidR="0004138F" w:rsidRPr="0004138F" w:rsidRDefault="0004138F" w:rsidP="0004138F">
      <w:pPr>
        <w:keepNext/>
        <w:spacing w:before="600" w:after="120" w:line="360" w:lineRule="auto"/>
        <w:rPr>
          <w:szCs w:val="24"/>
          <w:lang w:eastAsia="en-US"/>
        </w:rPr>
      </w:pPr>
      <w:r w:rsidRPr="0004138F">
        <w:rPr>
          <w:szCs w:val="24"/>
          <w:lang w:eastAsia="en-US"/>
        </w:rPr>
        <w:t>ЕВРОПЕЙСКИЯТ ПАРЛАМЕНТ И СЪВЕТЪТ НА ЕВРОПЕЙСКИЯ СЪЮЗ,</w:t>
      </w:r>
    </w:p>
    <w:p w:rsidR="0004138F" w:rsidRPr="0004138F" w:rsidRDefault="0004138F" w:rsidP="0004138F">
      <w:pPr>
        <w:spacing w:before="120" w:after="120" w:line="360" w:lineRule="auto"/>
        <w:rPr>
          <w:lang w:eastAsia="en-US"/>
        </w:rPr>
      </w:pPr>
      <w:r w:rsidRPr="0004138F">
        <w:rPr>
          <w:lang w:eastAsia="en-US"/>
        </w:rPr>
        <w:t>като взеха предвид Договора за функционирането на Европейския съюз, и по-специално член 192, параграф 1 от него,</w:t>
      </w:r>
    </w:p>
    <w:p w:rsidR="0004138F" w:rsidRPr="0004138F" w:rsidRDefault="0004138F" w:rsidP="0004138F">
      <w:pPr>
        <w:spacing w:before="120" w:after="120" w:line="360" w:lineRule="auto"/>
        <w:rPr>
          <w:lang w:eastAsia="en-US"/>
        </w:rPr>
      </w:pPr>
      <w:r w:rsidRPr="0004138F">
        <w:rPr>
          <w:lang w:eastAsia="en-US"/>
        </w:rPr>
        <w:t>като взеха предвид предложението на Европейската комисия,</w:t>
      </w:r>
    </w:p>
    <w:p w:rsidR="0004138F" w:rsidRPr="0004138F" w:rsidRDefault="0004138F" w:rsidP="0004138F">
      <w:pPr>
        <w:spacing w:before="120" w:after="120" w:line="360" w:lineRule="auto"/>
        <w:rPr>
          <w:lang w:eastAsia="en-US"/>
        </w:rPr>
      </w:pPr>
      <w:r w:rsidRPr="0004138F">
        <w:rPr>
          <w:lang w:eastAsia="en-US"/>
        </w:rPr>
        <w:t>след предаване на проекта на законодателния акт на националните парламенти,</w:t>
      </w:r>
    </w:p>
    <w:p w:rsidR="0004138F" w:rsidRPr="0004138F" w:rsidRDefault="0004138F" w:rsidP="0004138F">
      <w:pPr>
        <w:spacing w:before="120" w:after="120" w:line="360" w:lineRule="auto"/>
        <w:rPr>
          <w:lang w:eastAsia="en-US"/>
        </w:rPr>
      </w:pPr>
      <w:r w:rsidRPr="0004138F">
        <w:rPr>
          <w:lang w:eastAsia="en-US"/>
        </w:rPr>
        <w:t>като взеха предвид становището на Европейския икономически и социален комитет</w:t>
      </w:r>
      <w:r w:rsidRPr="0004138F">
        <w:rPr>
          <w:vertAlign w:val="superscript"/>
          <w:lang w:eastAsia="en-US"/>
        </w:rPr>
        <w:footnoteReference w:id="2"/>
      </w:r>
      <w:r w:rsidRPr="0004138F">
        <w:rPr>
          <w:lang w:eastAsia="en-US"/>
        </w:rPr>
        <w:t>,</w:t>
      </w:r>
    </w:p>
    <w:p w:rsidR="0004138F" w:rsidRPr="0004138F" w:rsidRDefault="0004138F" w:rsidP="0004138F">
      <w:pPr>
        <w:spacing w:before="120" w:after="120" w:line="360" w:lineRule="auto"/>
        <w:rPr>
          <w:lang w:eastAsia="en-US"/>
        </w:rPr>
      </w:pPr>
      <w:r w:rsidRPr="0004138F">
        <w:rPr>
          <w:lang w:eastAsia="en-US"/>
        </w:rPr>
        <w:t>като взеха предвид становището на Комитета на регионите</w:t>
      </w:r>
      <w:r w:rsidRPr="0004138F">
        <w:rPr>
          <w:vertAlign w:val="superscript"/>
          <w:lang w:eastAsia="en-US"/>
        </w:rPr>
        <w:footnoteReference w:id="3"/>
      </w:r>
      <w:r w:rsidRPr="0004138F">
        <w:rPr>
          <w:lang w:eastAsia="en-US"/>
        </w:rPr>
        <w:t>,</w:t>
      </w:r>
    </w:p>
    <w:p w:rsidR="0004138F" w:rsidRDefault="0004138F" w:rsidP="0004138F">
      <w:pPr>
        <w:spacing w:before="120" w:after="120" w:line="360" w:lineRule="auto"/>
        <w:rPr>
          <w:lang w:eastAsia="en-US"/>
        </w:rPr>
      </w:pPr>
      <w:r w:rsidRPr="0004138F">
        <w:rPr>
          <w:lang w:eastAsia="en-US"/>
        </w:rPr>
        <w:t>в съответствие с обикновената законодателна процедура,</w:t>
      </w:r>
    </w:p>
    <w:p w:rsidR="0004138F" w:rsidRDefault="0004138F">
      <w:pPr>
        <w:widowControl/>
        <w:rPr>
          <w:lang w:eastAsia="en-US"/>
        </w:rPr>
      </w:pPr>
      <w:r>
        <w:rPr>
          <w:lang w:eastAsia="en-US"/>
        </w:rPr>
        <w:br w:type="page"/>
      </w:r>
    </w:p>
    <w:p w:rsidR="0004138F" w:rsidRPr="0004138F" w:rsidRDefault="0004138F" w:rsidP="0004138F">
      <w:pPr>
        <w:spacing w:before="120" w:after="120" w:line="360" w:lineRule="auto"/>
        <w:rPr>
          <w:lang w:eastAsia="en-US"/>
        </w:rPr>
      </w:pPr>
      <w:r w:rsidRPr="0004138F">
        <w:rPr>
          <w:lang w:eastAsia="en-US"/>
        </w:rPr>
        <w:lastRenderedPageBreak/>
        <w:t>като имат предвид, че:</w:t>
      </w:r>
    </w:p>
    <w:p w:rsidR="0004138F" w:rsidRPr="0004138F" w:rsidRDefault="0004138F" w:rsidP="0004138F">
      <w:pPr>
        <w:spacing w:before="120" w:after="120" w:line="360" w:lineRule="auto"/>
        <w:ind w:left="850" w:hanging="850"/>
        <w:rPr>
          <w:b/>
          <w:szCs w:val="24"/>
          <w:lang w:eastAsia="en-US"/>
        </w:rPr>
      </w:pPr>
      <w:r w:rsidRPr="0004138F">
        <w:rPr>
          <w:b/>
          <w:i/>
          <w:szCs w:val="24"/>
          <w:lang w:eastAsia="en-US"/>
        </w:rPr>
        <w:t>(-1)</w:t>
      </w:r>
      <w:r w:rsidRPr="0004138F">
        <w:rPr>
          <w:szCs w:val="24"/>
          <w:lang w:eastAsia="en-US"/>
        </w:rPr>
        <w:tab/>
      </w:r>
      <w:r w:rsidRPr="0004138F">
        <w:rPr>
          <w:b/>
          <w:i/>
          <w:szCs w:val="24"/>
          <w:lang w:eastAsia="en-US"/>
        </w:rPr>
        <w:t>Предотвратяването и управлението на отпадъците за всички видове отпадъци е изключително важен инструмент на политиката в стремежа към опазване на околната среда и човешкото здраве в Съюза. Тъй като държавите членки се стремят непрекъснато да подобряват своите програми за предотвратяване и управление на отпадъците, от жизненоважно значение е йерархията на отпадъците да се прилага стриктно.</w:t>
      </w:r>
      <w:r>
        <w:rPr>
          <w:b/>
          <w:szCs w:val="24"/>
          <w:lang w:eastAsia="en-US"/>
        </w:rPr>
        <w:t xml:space="preserve"> [Изм. 1]</w:t>
      </w:r>
    </w:p>
    <w:p w:rsidR="0004138F" w:rsidRPr="0004138F" w:rsidRDefault="0004138F" w:rsidP="0004138F">
      <w:pPr>
        <w:spacing w:before="120" w:after="120" w:line="360" w:lineRule="auto"/>
        <w:ind w:left="850" w:hanging="850"/>
        <w:rPr>
          <w:b/>
          <w:szCs w:val="24"/>
          <w:lang w:eastAsia="en-US"/>
        </w:rPr>
      </w:pPr>
      <w:r w:rsidRPr="0004138F">
        <w:rPr>
          <w:szCs w:val="24"/>
          <w:lang w:eastAsia="en-US"/>
        </w:rPr>
        <w:t>(1)</w:t>
      </w:r>
      <w:r w:rsidRPr="0004138F">
        <w:rPr>
          <w:szCs w:val="24"/>
          <w:lang w:eastAsia="en-US"/>
        </w:rPr>
        <w:tab/>
        <w:t>В Европейския зелен пакт и в плана за действие относно кръговата икономика</w:t>
      </w:r>
      <w:r w:rsidRPr="0004138F">
        <w:rPr>
          <w:szCs w:val="24"/>
          <w:vertAlign w:val="superscript"/>
          <w:lang w:eastAsia="en-US"/>
        </w:rPr>
        <w:footnoteReference w:id="4"/>
      </w:r>
      <w:r w:rsidRPr="0004138F">
        <w:rPr>
          <w:szCs w:val="24"/>
          <w:lang w:eastAsia="en-US"/>
        </w:rPr>
        <w:t xml:space="preserve"> се отправя призив за засилени и ускорени действия на ЕС и на държавите членки за осигуряване на екологична устойчивост на секторите на текстилните изделия и храните, тъй като те представляват водещи сектори с голямо потребление на ресурси, причиняващи значителни отрицателни външни ефекти за околната среда. В тези сектори недостигът на финансиране и технологичните пропуски</w:t>
      </w:r>
      <w:r w:rsidRPr="0004138F">
        <w:rPr>
          <w:b/>
          <w:i/>
          <w:szCs w:val="24"/>
          <w:lang w:eastAsia="en-US"/>
        </w:rPr>
        <w:t>, наред с другото,</w:t>
      </w:r>
      <w:r w:rsidRPr="0004138F">
        <w:rPr>
          <w:szCs w:val="24"/>
          <w:lang w:eastAsia="en-US"/>
        </w:rPr>
        <w:t xml:space="preserve"> възпрепятстват напредъка към преход към кръгова икономика и </w:t>
      </w:r>
      <w:proofErr w:type="spellStart"/>
      <w:r w:rsidRPr="0004138F">
        <w:rPr>
          <w:szCs w:val="24"/>
          <w:lang w:eastAsia="en-US"/>
        </w:rPr>
        <w:t>декарбонизация</w:t>
      </w:r>
      <w:proofErr w:type="spellEnd"/>
      <w:r w:rsidRPr="0004138F">
        <w:rPr>
          <w:szCs w:val="24"/>
          <w:lang w:eastAsia="en-US"/>
        </w:rPr>
        <w:t>. Секторите на храните и на текстилните изделия са съответно първият и четвъртият сектор с най-голямо потребление на ресурси</w:t>
      </w:r>
      <w:r w:rsidRPr="0004138F">
        <w:rPr>
          <w:szCs w:val="24"/>
          <w:vertAlign w:val="superscript"/>
          <w:lang w:eastAsia="en-US"/>
        </w:rPr>
        <w:footnoteReference w:id="5"/>
      </w:r>
      <w:r w:rsidRPr="0004138F">
        <w:rPr>
          <w:szCs w:val="24"/>
          <w:lang w:eastAsia="en-US"/>
        </w:rPr>
        <w:t xml:space="preserve"> и те не се придържат напълно към основните принципи на Съюза за управление на отпадъците, определени в йерархията на отпадъците, според която се изисква приоритизиране на предотвратяването на отпадъците, последвано от подготовка за повторна употреба и рециклиране. Необходими са системни решения на тези предизвикателства с подход, основан на жизнения цикъл</w:t>
      </w:r>
      <w:r w:rsidRPr="0004138F">
        <w:rPr>
          <w:b/>
          <w:i/>
          <w:szCs w:val="24"/>
          <w:lang w:eastAsia="en-US"/>
        </w:rPr>
        <w:t xml:space="preserve">, с особено внимание към хранителните и текстилните </w:t>
      </w:r>
      <w:proofErr w:type="spellStart"/>
      <w:r w:rsidRPr="0004138F">
        <w:rPr>
          <w:b/>
          <w:i/>
          <w:szCs w:val="24"/>
          <w:lang w:eastAsia="en-US"/>
        </w:rPr>
        <w:t>продукти.е</w:t>
      </w:r>
      <w:proofErr w:type="spellEnd"/>
      <w:r w:rsidRPr="0004138F">
        <w:rPr>
          <w:b/>
          <w:i/>
          <w:szCs w:val="24"/>
          <w:lang w:eastAsia="en-US"/>
        </w:rPr>
        <w:t xml:space="preserve"> принципи на Съюза за управление на отпадъците, определени в йерархията на отпадъците, според която се изисква приоритизиране на предотвратяването на отпадъците, последвано от подготовка за повторна употреба и рециклиране</w:t>
      </w:r>
      <w:r w:rsidRPr="0004138F">
        <w:rPr>
          <w:szCs w:val="24"/>
          <w:lang w:eastAsia="en-US"/>
        </w:rPr>
        <w:t>.</w:t>
      </w:r>
      <w:r w:rsidRPr="0004138F">
        <w:rPr>
          <w:b/>
          <w:i/>
          <w:szCs w:val="24"/>
          <w:lang w:eastAsia="en-US"/>
        </w:rPr>
        <w:t xml:space="preserve"> Необходими са системни решения на тези предизвикателства с подход, основан на жизнения цикъл.</w:t>
      </w:r>
      <w:r>
        <w:rPr>
          <w:b/>
          <w:szCs w:val="24"/>
          <w:lang w:eastAsia="en-US"/>
        </w:rPr>
        <w:t xml:space="preserve"> [Изм. 2]</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850" w:hanging="850"/>
        <w:rPr>
          <w:b/>
          <w:szCs w:val="24"/>
          <w:lang w:eastAsia="en-US"/>
        </w:rPr>
      </w:pPr>
      <w:r w:rsidRPr="0004138F">
        <w:rPr>
          <w:szCs w:val="24"/>
          <w:lang w:eastAsia="en-US"/>
        </w:rPr>
        <w:lastRenderedPageBreak/>
        <w:t>(2)</w:t>
      </w:r>
      <w:r w:rsidRPr="0004138F">
        <w:rPr>
          <w:szCs w:val="24"/>
          <w:lang w:eastAsia="en-US"/>
        </w:rPr>
        <w:tab/>
        <w:t>Съгласно Стратегията на ЕС за устойчиви и кръгови текстилни изделия</w:t>
      </w:r>
      <w:r w:rsidRPr="0004138F">
        <w:rPr>
          <w:szCs w:val="24"/>
          <w:vertAlign w:val="superscript"/>
          <w:lang w:eastAsia="en-US"/>
        </w:rPr>
        <w:footnoteReference w:id="6"/>
      </w:r>
      <w:r w:rsidRPr="0004138F">
        <w:rPr>
          <w:strike/>
          <w:szCs w:val="24"/>
          <w:lang w:eastAsia="en-US"/>
        </w:rPr>
        <w:t>,,</w:t>
      </w:r>
      <w:r w:rsidRPr="0004138F">
        <w:rPr>
          <w:b/>
          <w:i/>
          <w:szCs w:val="24"/>
          <w:lang w:eastAsia="en-US"/>
        </w:rPr>
        <w:t xml:space="preserve"> ,</w:t>
      </w:r>
      <w:r w:rsidRPr="0004138F">
        <w:rPr>
          <w:szCs w:val="24"/>
          <w:lang w:eastAsia="en-US"/>
        </w:rPr>
        <w:t xml:space="preserve"> за отдалечаването от преобладаващия понастоящем линеен начин, по който текстилните продукти се проектират, произвеждат, използват и изхвърлят, са необходими значителни промени, като е особено необходимо да се ограничи бързата мода</w:t>
      </w:r>
      <w:r w:rsidRPr="0004138F">
        <w:rPr>
          <w:b/>
          <w:i/>
          <w:szCs w:val="24"/>
          <w:lang w:eastAsia="en-US"/>
        </w:rPr>
        <w:t>. Съгласно визията на Стратегията за 2030 г. потребителите следва да се възползват по-дълго от висококачествени текстилни изделия на достъпни цени</w:t>
      </w:r>
      <w:r w:rsidRPr="0004138F">
        <w:rPr>
          <w:szCs w:val="24"/>
          <w:lang w:eastAsia="en-US"/>
        </w:rPr>
        <w:t xml:space="preserve">. Според стратегията е важно производителите да носят отговорността за отпадъците, които техните продукти създават, и в нея се апелира за установяване на хармонизирани правила на Съюза за разширена отговорност на производителя по отношение на текстилните изделия с </w:t>
      </w:r>
      <w:proofErr w:type="spellStart"/>
      <w:r w:rsidRPr="0004138F">
        <w:rPr>
          <w:szCs w:val="24"/>
          <w:lang w:eastAsia="en-US"/>
        </w:rPr>
        <w:t>екомодулация</w:t>
      </w:r>
      <w:proofErr w:type="spellEnd"/>
      <w:r w:rsidRPr="0004138F">
        <w:rPr>
          <w:szCs w:val="24"/>
          <w:lang w:eastAsia="en-US"/>
        </w:rPr>
        <w:t xml:space="preserve"> на таксите. В стратегията е предвидено, че основната цел на тези правила е да се създаде икономика за събиране, сортиране, повторна употреба, подготовка за повторна употреба и рециклиране, както и да се предоставят на производителите стимули да гарантират, че техните продукти са проектирани в съответствие с принципите на </w:t>
      </w:r>
      <w:proofErr w:type="spellStart"/>
      <w:r w:rsidRPr="0004138F">
        <w:rPr>
          <w:szCs w:val="24"/>
          <w:lang w:eastAsia="en-US"/>
        </w:rPr>
        <w:t>кръговост</w:t>
      </w:r>
      <w:proofErr w:type="spellEnd"/>
      <w:r w:rsidRPr="0004138F">
        <w:rPr>
          <w:szCs w:val="24"/>
          <w:lang w:eastAsia="en-US"/>
        </w:rPr>
        <w:t>. За тази цел в нея се предвижда значителен дял от приноса на производителите към схемите за разширена отговорност на производителя да бъде предназначен за мерки за предотвратяване на отпадъците и за тяхната подготовка за повторна употреба. В стратегията също така е подкрепена необходимостта от засилени и по-иновативни подходи за устойчиво управление на биологичните ресурси с цел да се увеличат кръговият характер и оползотворяването на хранителните отпадъци и повторната употреба на текстил на биологична основа.</w:t>
      </w:r>
      <w:r>
        <w:rPr>
          <w:b/>
          <w:szCs w:val="24"/>
          <w:lang w:eastAsia="en-US"/>
        </w:rPr>
        <w:t xml:space="preserve"> [Изм. 3]</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b/>
          <w:szCs w:val="24"/>
          <w:lang w:eastAsia="en-US"/>
        </w:rPr>
      </w:pPr>
      <w:r w:rsidRPr="0004138F">
        <w:rPr>
          <w:b/>
          <w:i/>
          <w:szCs w:val="24"/>
          <w:lang w:eastAsia="en-US"/>
        </w:rPr>
        <w:lastRenderedPageBreak/>
        <w:t>(2a)</w:t>
      </w:r>
      <w:r w:rsidRPr="0004138F">
        <w:rPr>
          <w:szCs w:val="24"/>
          <w:lang w:eastAsia="en-US"/>
        </w:rPr>
        <w:tab/>
      </w:r>
      <w:r w:rsidRPr="0004138F">
        <w:rPr>
          <w:b/>
          <w:i/>
          <w:szCs w:val="24"/>
          <w:lang w:eastAsia="en-US"/>
        </w:rPr>
        <w:t>Според брифинга на Европейската агенция за околна среда, озаглавен „Пластмасови микрочастици от текстилни изделия в Европа“</w:t>
      </w:r>
      <w:r w:rsidRPr="0004138F">
        <w:rPr>
          <w:szCs w:val="24"/>
          <w:vertAlign w:val="superscript"/>
          <w:lang w:eastAsia="en-US"/>
        </w:rPr>
        <w:footnoteReference w:id="7"/>
      </w:r>
      <w:r w:rsidRPr="0004138F">
        <w:rPr>
          <w:b/>
          <w:i/>
          <w:szCs w:val="24"/>
          <w:lang w:eastAsia="en-US"/>
        </w:rPr>
        <w:t xml:space="preserve"> , до 35 % от пластмасовите микрочастици в световен мащаб, изпускани във водните, сухоземните и морските екосистеми, са от синтетични текстилни изделия. Пластмасовите отпадъци, които нарушават водните, сухоземните и морските екосистеми, могат да бъдат събирани по подходящ начин, рециклирани и в крайна сметка да получат нов живот за насърчаване на пълноценна кръгова икономика, както и за повишаване на обществената осведоменост за разпространението на най-добри практики. </w:t>
      </w:r>
      <w:r>
        <w:rPr>
          <w:b/>
          <w:szCs w:val="24"/>
          <w:lang w:eastAsia="en-US"/>
        </w:rPr>
        <w:t xml:space="preserve"> [Изм. 4]</w:t>
      </w:r>
    </w:p>
    <w:p w:rsidR="0004138F" w:rsidRPr="0004138F" w:rsidRDefault="0004138F" w:rsidP="0004138F">
      <w:pPr>
        <w:spacing w:before="120" w:after="120" w:line="360" w:lineRule="auto"/>
        <w:ind w:left="850" w:hanging="850"/>
        <w:rPr>
          <w:b/>
          <w:szCs w:val="24"/>
          <w:lang w:eastAsia="en-US"/>
        </w:rPr>
      </w:pPr>
      <w:r w:rsidRPr="0004138F">
        <w:rPr>
          <w:szCs w:val="24"/>
          <w:lang w:eastAsia="en-US"/>
        </w:rPr>
        <w:t>(3)</w:t>
      </w:r>
      <w:r w:rsidRPr="0004138F">
        <w:rPr>
          <w:szCs w:val="24"/>
          <w:lang w:eastAsia="en-US"/>
        </w:rPr>
        <w:tab/>
        <w:t>Като взеха предвид отрицателното въздействие на хранителните отпадъци, държавите членки поеха ангажимент да предприемат мерки за насърчаване на предотвратяването и намаляването на хранителните отпадъци в съответствие с Програмата до 2030 г. за устойчиво развитие</w:t>
      </w:r>
      <w:r w:rsidRPr="0004138F">
        <w:rPr>
          <w:b/>
          <w:i/>
          <w:szCs w:val="24"/>
          <w:lang w:eastAsia="en-US"/>
        </w:rPr>
        <w:t xml:space="preserve"> и в частност подцел 12.3 от ЦУР</w:t>
      </w:r>
      <w:r w:rsidRPr="0004138F">
        <w:rPr>
          <w:szCs w:val="24"/>
          <w:lang w:eastAsia="en-US"/>
        </w:rPr>
        <w:t>, приета от Общото събрание на Организацията на обединените нации (ООН) на 25 септември 2015 г., и по-специално на включената в нея цел за намаляване наполовина до 2030 г. на разхищаването на храни в световен мащаб и на хранителните отпадъци в търговията на дребно и в потреблението и намаляване на загубите на храни по веригите на производството и доставките, включително загубите след прибиране на реколтата. Тези мерки бяха насочени към предотвратяването и намаляването на хранителните отпадъци в първичното производство, преработването и промишленото производство, при търговията на дребно и разпространението по друг начин на храни, в ресторантите и заведенията за хранене, както и в домакинствата.</w:t>
      </w:r>
      <w:r>
        <w:rPr>
          <w:b/>
          <w:szCs w:val="24"/>
          <w:lang w:eastAsia="en-US"/>
        </w:rPr>
        <w:t xml:space="preserve"> [Изм. 5]</w:t>
      </w:r>
    </w:p>
    <w:p w:rsidR="0004138F" w:rsidRDefault="0004138F">
      <w:pPr>
        <w:widowControl/>
        <w:rPr>
          <w:szCs w:val="24"/>
          <w:lang w:eastAsia="en-US"/>
        </w:rPr>
      </w:pPr>
      <w:r>
        <w:rPr>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(4)</w:t>
      </w:r>
      <w:r w:rsidRPr="0004138F">
        <w:rPr>
          <w:szCs w:val="24"/>
          <w:lang w:eastAsia="en-US"/>
        </w:rPr>
        <w:tab/>
        <w:t>Като последващо действие след Конференцията за бъдещето на Европа Комисията пое ангажимент да осигури възможност на гражданските панели да провеждат обсъждания и да отправят препоръки преди определени ключови предложения. В този контекст от декември 2022 г. до февруари 2023 г. беше свикан европейски граждански панел, за да изготви списък с препоръки</w:t>
      </w:r>
      <w:r w:rsidRPr="0004138F">
        <w:rPr>
          <w:szCs w:val="24"/>
          <w:vertAlign w:val="superscript"/>
          <w:lang w:eastAsia="en-US"/>
        </w:rPr>
        <w:footnoteReference w:id="8"/>
      </w:r>
      <w:r w:rsidRPr="0004138F">
        <w:rPr>
          <w:szCs w:val="24"/>
          <w:lang w:eastAsia="en-US"/>
        </w:rPr>
        <w:t xml:space="preserve"> относно начините за ускоряване на действията за намаляване на хранителните отпадъци в Съюза. Тъй като над половината от хранителните отпадъци, образувани в Съюза, се генерират от домакинствата, идеите на гражданите относно предотвратяването на хранителните отпадъци са от особено значение. Гражданите препоръчаха три основни насоки на действие, сред които засилване на сътрудничеството във веригата за създаване на стойност в областта на храните, инициативи на предприятията за производство на храни и подкрепа за промяна на поведението на потребителите. Препоръките на групата ще продължат да подкрепят работната програма на Комисията във връзка с предотвратяването на  хранителните отпадъци и може да послужат като насока за подпомагане на държавите членки при постигането на целите за намаляване на хранителните отпадъци.</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(5)</w:t>
      </w:r>
      <w:r w:rsidRPr="0004138F">
        <w:rPr>
          <w:szCs w:val="24"/>
          <w:lang w:eastAsia="en-US"/>
        </w:rPr>
        <w:tab/>
        <w:t>С Директива 2009/31/ЕО на Европейския парламент и на Съвета</w:t>
      </w:r>
      <w:r w:rsidRPr="0004138F">
        <w:rPr>
          <w:szCs w:val="24"/>
          <w:vertAlign w:val="superscript"/>
          <w:lang w:eastAsia="en-US"/>
        </w:rPr>
        <w:footnoteReference w:id="9"/>
      </w:r>
      <w:r w:rsidRPr="0004138F">
        <w:rPr>
          <w:szCs w:val="24"/>
          <w:lang w:eastAsia="en-US"/>
        </w:rPr>
        <w:t xml:space="preserve"> от приложното поле на Директива 2006/12/EО на Европейския парламент и на Съвета</w:t>
      </w:r>
      <w:r w:rsidRPr="0004138F">
        <w:rPr>
          <w:szCs w:val="24"/>
          <w:vertAlign w:val="superscript"/>
          <w:lang w:eastAsia="en-US"/>
        </w:rPr>
        <w:footnoteReference w:id="10"/>
      </w:r>
      <w:r w:rsidRPr="0004138F">
        <w:rPr>
          <w:szCs w:val="24"/>
          <w:lang w:eastAsia="en-US"/>
        </w:rPr>
        <w:t xml:space="preserve"> беше изключен въглеродният диоксид, уловен и пренесен с цел съхранение в геоложки формации, и съхранен в геоложки формации в съответствие с изискванията на Директива 2006/12/ЕО. Разпоредбата в Директива 2009/31/ЕО за изменение на Директива 2006/12/ЕО обаче не беше включена в Директива 2008/98/ЕО на Европейския парламент и на Съвета</w:t>
      </w:r>
      <w:r w:rsidRPr="0004138F">
        <w:rPr>
          <w:szCs w:val="24"/>
          <w:vertAlign w:val="superscript"/>
          <w:lang w:eastAsia="en-US"/>
        </w:rPr>
        <w:footnoteReference w:id="11"/>
      </w:r>
      <w:r w:rsidRPr="0004138F">
        <w:rPr>
          <w:szCs w:val="24"/>
          <w:lang w:eastAsia="en-US"/>
        </w:rPr>
        <w:t>, с която бе отменена Директива 2006/12/ЕО. Следователно, за да се гарантира правна сигурност, в настоящата директива са включени измененията на Директива 2009/31/ЕО относно изключването на въглеродния диоксид, уловен и пренесен с цел съхранение в геоложки формации, и съхранен в геоложки формации, от приложното поле на Директива 2008/98/ЕО.</w:t>
      </w:r>
    </w:p>
    <w:p w:rsidR="0004138F" w:rsidRPr="0004138F" w:rsidRDefault="0004138F" w:rsidP="0004138F">
      <w:pPr>
        <w:spacing w:before="120" w:after="120" w:line="360" w:lineRule="auto"/>
        <w:ind w:left="850" w:hanging="850"/>
        <w:rPr>
          <w:b/>
          <w:szCs w:val="24"/>
          <w:lang w:eastAsia="en-US"/>
        </w:rPr>
      </w:pPr>
      <w:r w:rsidRPr="0004138F">
        <w:rPr>
          <w:b/>
          <w:i/>
          <w:szCs w:val="24"/>
          <w:lang w:eastAsia="en-US"/>
        </w:rPr>
        <w:t>(5a)</w:t>
      </w:r>
      <w:r w:rsidRPr="0004138F">
        <w:rPr>
          <w:szCs w:val="24"/>
          <w:lang w:eastAsia="en-US"/>
        </w:rPr>
        <w:tab/>
      </w:r>
      <w:r w:rsidRPr="0004138F">
        <w:rPr>
          <w:b/>
          <w:i/>
          <w:szCs w:val="24"/>
          <w:lang w:eastAsia="en-US"/>
        </w:rPr>
        <w:t xml:space="preserve">Дървесината е ценен ресурс и се насърчава, тя да се добави към списък на материалите, подлежащи на разделно събиране, с цели за повторна употреба и рециклиране. </w:t>
      </w:r>
      <w:r>
        <w:rPr>
          <w:b/>
          <w:szCs w:val="24"/>
          <w:lang w:eastAsia="en-US"/>
        </w:rPr>
        <w:t xml:space="preserve"> [Изм. 6]</w:t>
      </w:r>
    </w:p>
    <w:p w:rsidR="0004138F" w:rsidRDefault="0004138F" w:rsidP="0004138F">
      <w:pPr>
        <w:spacing w:before="120" w:after="120" w:line="360" w:lineRule="auto"/>
        <w:ind w:left="850" w:hanging="850"/>
        <w:rPr>
          <w:szCs w:val="24"/>
          <w:lang w:eastAsia="en-US"/>
        </w:rPr>
      </w:pPr>
      <w:r w:rsidRPr="0004138F">
        <w:rPr>
          <w:szCs w:val="24"/>
          <w:lang w:eastAsia="en-US"/>
        </w:rPr>
        <w:t>(6)</w:t>
      </w:r>
      <w:r w:rsidRPr="0004138F">
        <w:rPr>
          <w:szCs w:val="24"/>
          <w:lang w:eastAsia="en-US"/>
        </w:rPr>
        <w:tab/>
        <w:t>Необходимо е в Директива 2008/98/ЕО да бъдат включени определенията на понятията „производител на текстилни продукти“, „онлайн платформа“ и „организация, компетентна в областта на разширената отговорност на производителя по отношение на текстилните изделия“, за да бъдат изяснени обхватът на тези понятия и свързаните с тях задължения.</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b/>
          <w:szCs w:val="24"/>
          <w:lang w:eastAsia="en-US"/>
        </w:rPr>
      </w:pPr>
      <w:r w:rsidRPr="0004138F">
        <w:rPr>
          <w:szCs w:val="24"/>
          <w:lang w:eastAsia="en-US"/>
        </w:rPr>
        <w:lastRenderedPageBreak/>
        <w:t>(7)</w:t>
      </w:r>
      <w:r w:rsidRPr="0004138F">
        <w:rPr>
          <w:szCs w:val="24"/>
          <w:lang w:eastAsia="en-US"/>
        </w:rPr>
        <w:tab/>
        <w:t>Държавите членки до известна степен са разработили материали и са провели кампании за потребителите и стопанските субекти в областта на храните, насочени към предотвратяването на хранителните отпадъци; тези материали и кампании обаче са насочени главно към повишаване на осведомеността</w:t>
      </w:r>
      <w:r w:rsidRPr="0004138F">
        <w:rPr>
          <w:strike/>
          <w:szCs w:val="24"/>
          <w:lang w:eastAsia="en-US"/>
        </w:rPr>
        <w:t>, а не към предизвикване на</w:t>
      </w:r>
      <w:r w:rsidRPr="0004138F">
        <w:rPr>
          <w:b/>
          <w:i/>
          <w:szCs w:val="24"/>
          <w:lang w:eastAsia="en-US"/>
        </w:rPr>
        <w:t xml:space="preserve"> и съществени промени на храненето, включително</w:t>
      </w:r>
      <w:r w:rsidRPr="0004138F">
        <w:rPr>
          <w:szCs w:val="24"/>
          <w:lang w:eastAsia="en-US"/>
        </w:rPr>
        <w:t xml:space="preserve"> промяна в поведението. За да се достигне пълният потенциал за намаляване на хранителните отпадъци и да се осигури напредък с течение на времето, трябва да бъдат разработени интервенции за промяна на поведението, съобразени със специфичните ситуации и потребности в държавите членки, и те да бъдат напълно интегрирани в националните програми за предотвратяване на хранителните отпадъци. Следва също да се отдаде значение на регионалните кръгови решения, </w:t>
      </w:r>
      <w:r w:rsidRPr="0004138F">
        <w:rPr>
          <w:strike/>
          <w:szCs w:val="24"/>
          <w:lang w:eastAsia="en-US"/>
        </w:rPr>
        <w:t xml:space="preserve">в това число на публично-частните партньорства и </w:t>
      </w:r>
      <w:r w:rsidRPr="0004138F">
        <w:rPr>
          <w:szCs w:val="24"/>
          <w:lang w:eastAsia="en-US"/>
        </w:rPr>
        <w:t>ангажираността на гражданското общество, както и</w:t>
      </w:r>
      <w:r w:rsidRPr="0004138F">
        <w:rPr>
          <w:strike/>
          <w:szCs w:val="24"/>
          <w:lang w:eastAsia="en-US"/>
        </w:rPr>
        <w:t xml:space="preserve"> на</w:t>
      </w:r>
      <w:r w:rsidRPr="0004138F">
        <w:rPr>
          <w:szCs w:val="24"/>
          <w:lang w:eastAsia="en-US"/>
        </w:rPr>
        <w:t xml:space="preserve"> приспособяването към специфични регионални нужди, като например на най-отдалечените региони или острови.</w:t>
      </w:r>
      <w:r>
        <w:rPr>
          <w:b/>
          <w:szCs w:val="24"/>
          <w:lang w:eastAsia="en-US"/>
        </w:rPr>
        <w:t xml:space="preserve"> [Изм. 7]</w:t>
      </w:r>
    </w:p>
    <w:p w:rsidR="0004138F" w:rsidRDefault="0004138F" w:rsidP="0004138F">
      <w:pPr>
        <w:spacing w:before="120" w:after="120" w:line="360" w:lineRule="auto"/>
        <w:ind w:left="850" w:hanging="850"/>
        <w:rPr>
          <w:szCs w:val="24"/>
          <w:lang w:eastAsia="en-US"/>
        </w:rPr>
      </w:pPr>
      <w:r w:rsidRPr="0004138F">
        <w:rPr>
          <w:szCs w:val="24"/>
          <w:lang w:eastAsia="en-US"/>
        </w:rPr>
        <w:t>(8)</w:t>
      </w:r>
      <w:r w:rsidRPr="0004138F">
        <w:rPr>
          <w:szCs w:val="24"/>
          <w:lang w:eastAsia="en-US"/>
        </w:rPr>
        <w:tab/>
        <w:t>Въпреки нарастващата осведоменост за отрицателното въздействие и последиците от  хранителните отпадъци, политическите ангажименти, поети на равнището на ЕС и на държавите членки, и мерките на Съюза, приложени след плана за действие относно кръговата икономика от 2015 г., образуването на хранителни отпадъци не намалява в достатъчна степен, за да се постигне значителен напредък по отношение на подцел 3 на цел на ООН за устойчиво развитие (ЦУР) 12. За да се осигури значителен принос към постигането на подцел 3 на ЦУР 12, мерките, които държавите членки трябва да предприемат, следва да бъдат засилени, за да се постигне напредък в прилагането на настоящата директива и на други подходящи мерки за намаляване на образуването на хранителни отпадъци.</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(9)</w:t>
      </w:r>
      <w:r w:rsidRPr="0004138F">
        <w:rPr>
          <w:szCs w:val="24"/>
          <w:lang w:eastAsia="en-US"/>
        </w:rPr>
        <w:tab/>
        <w:t>За да се постигнат резултати в краткосрочен план и да се даде на стопанските субекти в областта на храните, на потребителите и на публичните органи необходимата перспектива в по-дългосрочен план, следва да бъдат поставени количествено определени цели за намаляване на образуването на хранителни отпадъци, които трябва да бъдат постигнати от държавите членки до 2030 г.</w:t>
      </w:r>
    </w:p>
    <w:p w:rsidR="0004138F" w:rsidRPr="0004138F" w:rsidRDefault="0004138F" w:rsidP="0004138F">
      <w:pPr>
        <w:spacing w:before="120" w:after="120" w:line="360" w:lineRule="auto"/>
        <w:ind w:left="850" w:hanging="850"/>
        <w:rPr>
          <w:b/>
          <w:szCs w:val="24"/>
          <w:lang w:eastAsia="en-US"/>
        </w:rPr>
      </w:pPr>
      <w:r w:rsidRPr="0004138F">
        <w:rPr>
          <w:szCs w:val="24"/>
          <w:lang w:eastAsia="en-US"/>
        </w:rPr>
        <w:t>(10)</w:t>
      </w:r>
      <w:r w:rsidRPr="0004138F">
        <w:rPr>
          <w:szCs w:val="24"/>
          <w:lang w:eastAsia="en-US"/>
        </w:rPr>
        <w:tab/>
      </w:r>
      <w:r w:rsidRPr="0004138F">
        <w:rPr>
          <w:strike/>
          <w:szCs w:val="24"/>
          <w:lang w:eastAsia="en-US"/>
        </w:rPr>
        <w:t xml:space="preserve">Като се има предвид поетият от Съюза ангажимент за постигане на амбицията, посочена в подцел 3 на ЦУР 12, с </w:t>
      </w:r>
      <w:r w:rsidRPr="007262EB">
        <w:rPr>
          <w:b/>
          <w:bCs/>
          <w:i/>
          <w:iCs/>
          <w:szCs w:val="24"/>
          <w:lang w:eastAsia="en-US"/>
        </w:rPr>
        <w:t>Определянето</w:t>
      </w:r>
      <w:r w:rsidRPr="0004138F">
        <w:rPr>
          <w:szCs w:val="24"/>
          <w:lang w:eastAsia="en-US"/>
        </w:rPr>
        <w:t xml:space="preserve"> на целите за намаляване на хранителните отпадъци, които държавите чле</w:t>
      </w:r>
      <w:r w:rsidR="007262EB">
        <w:rPr>
          <w:szCs w:val="24"/>
          <w:lang w:eastAsia="en-US"/>
        </w:rPr>
        <w:t>нки трябва да постигнат до 2030 </w:t>
      </w:r>
      <w:r w:rsidRPr="0004138F">
        <w:rPr>
          <w:szCs w:val="24"/>
          <w:lang w:eastAsia="en-US"/>
        </w:rPr>
        <w:t>г.</w:t>
      </w:r>
      <w:r w:rsidRPr="0004138F">
        <w:rPr>
          <w:b/>
          <w:i/>
          <w:szCs w:val="24"/>
          <w:lang w:eastAsia="en-US"/>
        </w:rPr>
        <w:t>, в съответствие с ангажимента на Съюза към амбицията, определена в цел 12.3 от ЦУР</w:t>
      </w:r>
      <w:r w:rsidRPr="0004138F">
        <w:rPr>
          <w:szCs w:val="24"/>
          <w:lang w:eastAsia="en-US"/>
        </w:rPr>
        <w:t>, следва да се осигури силен политически стимул за предприемане на действия и да се осигури значителен принос към глобалните цели. Въпреки това, като се има предвид правно обвързващият характер на тези цели, те следва да бъдат пропорционални</w:t>
      </w:r>
      <w:r w:rsidRPr="0004138F">
        <w:rPr>
          <w:b/>
          <w:i/>
          <w:szCs w:val="24"/>
          <w:lang w:eastAsia="en-US"/>
        </w:rPr>
        <w:t>, постижими</w:t>
      </w:r>
      <w:r w:rsidRPr="0004138F">
        <w:rPr>
          <w:szCs w:val="24"/>
          <w:lang w:eastAsia="en-US"/>
        </w:rPr>
        <w:t xml:space="preserve"> и осъществими и да отчитат ролята на различните участници във веригата за доставки на храни, както и техния капацитет</w:t>
      </w:r>
      <w:r w:rsidRPr="0004138F">
        <w:rPr>
          <w:b/>
          <w:i/>
          <w:szCs w:val="24"/>
          <w:lang w:eastAsia="en-US"/>
        </w:rPr>
        <w:t xml:space="preserve">, </w:t>
      </w:r>
      <w:r w:rsidRPr="0004138F">
        <w:rPr>
          <w:strike/>
          <w:szCs w:val="24"/>
          <w:lang w:eastAsia="en-US"/>
        </w:rPr>
        <w:t xml:space="preserve"> (</w:t>
      </w:r>
      <w:r w:rsidRPr="0004138F">
        <w:rPr>
          <w:szCs w:val="24"/>
          <w:lang w:eastAsia="en-US"/>
        </w:rPr>
        <w:t xml:space="preserve">по-специално на </w:t>
      </w:r>
      <w:proofErr w:type="spellStart"/>
      <w:r w:rsidRPr="0004138F">
        <w:rPr>
          <w:szCs w:val="24"/>
          <w:lang w:eastAsia="en-US"/>
        </w:rPr>
        <w:t>микро</w:t>
      </w:r>
      <w:proofErr w:type="spellEnd"/>
      <w:r w:rsidRPr="0004138F">
        <w:rPr>
          <w:szCs w:val="24"/>
          <w:lang w:eastAsia="en-US"/>
        </w:rPr>
        <w:t>- и малките предприятия</w:t>
      </w:r>
      <w:r w:rsidRPr="0004138F">
        <w:rPr>
          <w:strike/>
          <w:szCs w:val="24"/>
          <w:lang w:eastAsia="en-US"/>
        </w:rPr>
        <w:t>)</w:t>
      </w:r>
      <w:r w:rsidRPr="0004138F">
        <w:rPr>
          <w:szCs w:val="24"/>
          <w:lang w:eastAsia="en-US"/>
        </w:rPr>
        <w:t>.</w:t>
      </w:r>
      <w:r w:rsidRPr="0004138F">
        <w:rPr>
          <w:strike/>
          <w:szCs w:val="24"/>
          <w:lang w:eastAsia="en-US"/>
        </w:rPr>
        <w:t xml:space="preserve"> Следователно при установяването на правно обвързващи цели следва да се приложи поетапен подход, като се започне с равнище, което е по-ниско от определеното съгласно ЦУР, с оглед да се осигурят последователен отговор от страна на държавите членки и осезаем напредък към постигането на цел 12.3.</w:t>
      </w:r>
      <w:r>
        <w:rPr>
          <w:b/>
          <w:strike/>
          <w:szCs w:val="24"/>
          <w:lang w:eastAsia="en-US"/>
        </w:rPr>
        <w:t xml:space="preserve"> </w:t>
      </w:r>
      <w:r w:rsidRPr="0004138F">
        <w:rPr>
          <w:b/>
          <w:szCs w:val="24"/>
          <w:lang w:eastAsia="en-US"/>
        </w:rPr>
        <w:t>[Изм. 8]</w:t>
      </w:r>
    </w:p>
    <w:p w:rsidR="0004138F" w:rsidRDefault="0004138F">
      <w:pPr>
        <w:widowControl/>
        <w:rPr>
          <w:strike/>
          <w:szCs w:val="24"/>
          <w:lang w:eastAsia="en-US"/>
        </w:rPr>
      </w:pPr>
      <w:r>
        <w:rPr>
          <w:strike/>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lastRenderedPageBreak/>
        <w:t>(10a)</w:t>
      </w:r>
      <w:r w:rsidRPr="0004138F">
        <w:rPr>
          <w:szCs w:val="24"/>
          <w:lang w:eastAsia="en-US"/>
        </w:rPr>
        <w:tab/>
      </w:r>
      <w:r w:rsidRPr="0004138F">
        <w:rPr>
          <w:b/>
          <w:i/>
          <w:szCs w:val="24"/>
          <w:lang w:eastAsia="en-US"/>
        </w:rPr>
        <w:t>Разликите в силата на договаряне между доставчиците и купувачите на селскостопански и хранителни продукти продължават да съществуват във веригите за доставки на храни в целия съюз. Такъв е особено случаят в селскостопанския сектор, тъй като специфичното естество на селскостопанските продукти и свързаната с него необходимост от бързото им изхвърляне нарушават равенството между договарящите се страни от самото начало. Поради това следва да се положат всички усилия, за да се гарантира, че най-често срещаните нелоялни търговски практики, засягащи доставчиците на селскостопански продукти, особено при доставката на нетрайни продукти, няма да се увеличат в резултат на обвързващи цели за намаляване на хранителните отпадъци.</w:t>
      </w:r>
      <w:r w:rsidR="007262EB">
        <w:rPr>
          <w:b/>
          <w:szCs w:val="24"/>
          <w:lang w:eastAsia="en-US"/>
        </w:rPr>
        <w:t xml:space="preserve"> [Изм. 9]</w:t>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t>(10b)</w:t>
      </w:r>
      <w:r w:rsidRPr="0004138F">
        <w:rPr>
          <w:szCs w:val="24"/>
          <w:lang w:eastAsia="en-US"/>
        </w:rPr>
        <w:tab/>
      </w:r>
      <w:r w:rsidRPr="0004138F">
        <w:rPr>
          <w:b/>
          <w:i/>
          <w:szCs w:val="24"/>
          <w:lang w:eastAsia="en-US"/>
        </w:rPr>
        <w:t xml:space="preserve">Европейският икономически и социален комитет и Европейският механизъм за готовност и реагиране при кризи в областта на продоволствената сигурност отчетоха приноса на опаковките за намаляване на хранителните отпадъци и за гарантиране на снабдяването с храни и на продоволствената сигурност. </w:t>
      </w:r>
      <w:r w:rsidR="007262EB">
        <w:rPr>
          <w:b/>
          <w:szCs w:val="24"/>
          <w:lang w:eastAsia="en-US"/>
        </w:rPr>
        <w:t xml:space="preserve"> [Изм. 10]</w:t>
      </w:r>
    </w:p>
    <w:p w:rsidR="0004138F" w:rsidRPr="007262EB" w:rsidRDefault="0004138F" w:rsidP="0004138F">
      <w:pPr>
        <w:spacing w:before="120" w:after="120" w:line="360" w:lineRule="auto"/>
        <w:ind w:left="850" w:hanging="850"/>
        <w:rPr>
          <w:b/>
          <w:szCs w:val="24"/>
          <w:lang w:eastAsia="en-US"/>
        </w:rPr>
      </w:pPr>
      <w:r w:rsidRPr="0004138F">
        <w:rPr>
          <w:szCs w:val="24"/>
          <w:lang w:eastAsia="en-US"/>
        </w:rPr>
        <w:t>(11)</w:t>
      </w:r>
      <w:r w:rsidRPr="0004138F">
        <w:rPr>
          <w:szCs w:val="24"/>
          <w:lang w:eastAsia="en-US"/>
        </w:rPr>
        <w:tab/>
        <w:t>За намаляването на хранителните отпадъци на етапите на производството и потреблението са необходими различни подходи и мерки и в него участват различни групи заинтересовани страни. Следователно следва да се предложи една цел за етапа на преработването и промишленото производство и друга за търговията на дребно и разпространението по друг начин на храни, ресторантите и заведенията за хранене и домакинствата.</w:t>
      </w:r>
      <w:r w:rsidRPr="0004138F">
        <w:rPr>
          <w:b/>
          <w:i/>
          <w:szCs w:val="24"/>
          <w:lang w:eastAsia="en-US"/>
        </w:rPr>
        <w:t xml:space="preserve"> Намаляването на разхищението на храни във всеки един момент по веригата за доставки на храни води до значително положително въздействие върху околната среда. </w:t>
      </w:r>
      <w:r w:rsidR="007262EB">
        <w:rPr>
          <w:b/>
          <w:szCs w:val="24"/>
          <w:lang w:eastAsia="en-US"/>
        </w:rPr>
        <w:t xml:space="preserve"> [Изм. 11]</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(12)</w:t>
      </w:r>
      <w:r w:rsidRPr="0004138F">
        <w:rPr>
          <w:szCs w:val="24"/>
          <w:lang w:eastAsia="en-US"/>
        </w:rPr>
        <w:tab/>
        <w:t>Като се има предвид взаимозависимостта между етапите на разпространение и потребление във веригата за доставки на храни, по-специално влиянието на практиките в търговията на дребно върху поведението на потребителите и връзката между потреблението на храна в дома и извън него, е препоръчително да се определи една обща цел за тези етапи от веригата за доставки на храни. Определянето на отделни цели за всеки от тези етапи би добавило ненужна сложност и би ограничило гъвкавостта на държавите членки при съсредоточаването върху специфичните области, които предизвикват загриженост. За да се избегне ситуация, в която общата цел води до прекомерна тежест за определени оператори, държавите членки ще бъдат посъветвани да вземат предвид принципа на пропорционалност при определянето на мерките за постигане на общата цел.</w:t>
      </w:r>
    </w:p>
    <w:p w:rsidR="0004138F" w:rsidRDefault="0004138F" w:rsidP="0004138F">
      <w:pPr>
        <w:spacing w:before="120" w:after="120" w:line="360" w:lineRule="auto"/>
        <w:ind w:left="850" w:hanging="850"/>
        <w:rPr>
          <w:szCs w:val="24"/>
          <w:lang w:eastAsia="en-US"/>
        </w:rPr>
      </w:pPr>
      <w:r w:rsidRPr="0004138F">
        <w:rPr>
          <w:szCs w:val="24"/>
          <w:lang w:eastAsia="en-US"/>
        </w:rPr>
        <w:t>(13)</w:t>
      </w:r>
      <w:r w:rsidRPr="0004138F">
        <w:rPr>
          <w:szCs w:val="24"/>
          <w:lang w:eastAsia="en-US"/>
        </w:rPr>
        <w:tab/>
        <w:t>Демографските промени оказват значително влияние върху количеството консумирана храна и образуваните хранителни отпадъци. Поради това общата цел за намаляване на хранителните отпадъци, приложима за търговията на дребно и разпространението по друг начин на храни, ресторантите и заведенията за хранене, и домакинствата, следва да бъде изразена като процентна промяна в количеството на хранителните отпадъци на глава от населението, за да се вземе предвид демографското изменение.</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(14)</w:t>
      </w:r>
      <w:r w:rsidRPr="0004138F">
        <w:rPr>
          <w:szCs w:val="24"/>
          <w:lang w:eastAsia="en-US"/>
        </w:rPr>
        <w:tab/>
        <w:t>Въз основа на хармонизираната методика, изложена в Делегирано решение (ЕС) 2019/1597 на Комисията</w:t>
      </w:r>
      <w:r w:rsidRPr="0004138F">
        <w:rPr>
          <w:szCs w:val="24"/>
          <w:vertAlign w:val="superscript"/>
          <w:lang w:eastAsia="en-US"/>
        </w:rPr>
        <w:footnoteReference w:id="12"/>
      </w:r>
      <w:r w:rsidRPr="0004138F">
        <w:rPr>
          <w:szCs w:val="24"/>
          <w:lang w:eastAsia="en-US"/>
        </w:rPr>
        <w:t>, първата година, за която са събрани данни за количествата на хранителните отпадъци, е 2020 г. Следователно 2020 г. следва да се използва като базова година за определяне на целите за намаляване на хранителните отпадъци. На държавите членки, които могат да докажат, че са извършвали измервания на хранителните отпадъци преди 2020 г., като са използвали методи, съответстващи на Делегирано решение (ЕС) 2019/1597, следва да се разреши да използват по-ранна базова година.</w:t>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t>(14a)</w:t>
      </w:r>
      <w:r w:rsidRPr="0004138F">
        <w:rPr>
          <w:szCs w:val="24"/>
          <w:lang w:eastAsia="en-US"/>
        </w:rPr>
        <w:tab/>
      </w:r>
      <w:r w:rsidRPr="0004138F">
        <w:rPr>
          <w:b/>
          <w:i/>
          <w:szCs w:val="24"/>
          <w:lang w:eastAsia="en-US"/>
        </w:rPr>
        <w:t>За да се насърчи еднаквото и последователно тълкуване на данните и докладването относно хранителните отпадъци сред участниците във веригата за доставки на храни и органите на държавите членки, Комисията следва да предоставя всеобхватни насоки, отнасящи се до методиката за измерване на хранителните отпадъци.</w:t>
      </w:r>
      <w:r w:rsidR="007262EB">
        <w:rPr>
          <w:b/>
          <w:szCs w:val="24"/>
          <w:lang w:eastAsia="en-US"/>
        </w:rPr>
        <w:t xml:space="preserve"> [Изм. 12]</w:t>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t>(14b)</w:t>
      </w:r>
      <w:r w:rsidRPr="0004138F">
        <w:rPr>
          <w:szCs w:val="24"/>
          <w:lang w:eastAsia="en-US"/>
        </w:rPr>
        <w:tab/>
      </w:r>
      <w:r w:rsidRPr="0004138F">
        <w:rPr>
          <w:b/>
          <w:i/>
          <w:szCs w:val="24"/>
          <w:lang w:eastAsia="en-US"/>
        </w:rPr>
        <w:t>Хармонизираната методология, установена в Делегирано решение (ЕС) 2019/1597</w:t>
      </w:r>
      <w:r w:rsidRPr="0004138F">
        <w:rPr>
          <w:szCs w:val="24"/>
          <w:vertAlign w:val="superscript"/>
          <w:lang w:eastAsia="en-US"/>
        </w:rPr>
        <w:footnoteReference w:id="13"/>
      </w:r>
      <w:r w:rsidRPr="0004138F">
        <w:rPr>
          <w:b/>
          <w:i/>
          <w:szCs w:val="24"/>
          <w:lang w:eastAsia="en-US"/>
        </w:rPr>
        <w:t xml:space="preserve"> на Комисията, дава възможност за използването на различни методи за отчитане. За да се гарантира, че бъдещите данни са научно обосновани, висококачествени и сравними, е необходимо да се установят и прилагат ясни и последователни методи за измерване в държавите-членки и минимални изисквания за качество за еднакво измерване на хранителните отпадъци.</w:t>
      </w:r>
      <w:r w:rsidR="007262EB">
        <w:rPr>
          <w:b/>
          <w:szCs w:val="24"/>
          <w:lang w:eastAsia="en-US"/>
        </w:rPr>
        <w:t xml:space="preserve"> [Изм. 13]</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(15)</w:t>
      </w:r>
      <w:r w:rsidRPr="0004138F">
        <w:rPr>
          <w:szCs w:val="24"/>
          <w:lang w:eastAsia="en-US"/>
        </w:rPr>
        <w:tab/>
        <w:t>За да се гарантира, че поетапният подход към постигането на глобалната цел постига своите цели, равнищата, определени за правно обвързващите цели за намаляване на хранителните отпадъци, следва да бъдат прегледани и преразгледани, ако е уместно, за да се вземе предвид напредъкът, постигнат от държавите членки с течение на времето. Това би позволило евентуално коригиране на целите с оглед приносът на Съюза да се увеличи и да бъде допълнително приведен в съответствие с подцел 3 на ЦУР 12, която трябва да бъде постигната до 2030 г., както и да се предоставят насоки за по-нататъшния напредък след тази дата.</w:t>
      </w:r>
    </w:p>
    <w:p w:rsidR="0004138F" w:rsidRPr="0004138F" w:rsidRDefault="0004138F" w:rsidP="0004138F">
      <w:pPr>
        <w:spacing w:before="120" w:after="120" w:line="360" w:lineRule="auto"/>
        <w:ind w:left="850" w:hanging="850"/>
        <w:rPr>
          <w:szCs w:val="24"/>
          <w:lang w:eastAsia="en-US"/>
        </w:rPr>
      </w:pPr>
      <w:r w:rsidRPr="0004138F">
        <w:rPr>
          <w:szCs w:val="24"/>
          <w:lang w:eastAsia="en-US"/>
        </w:rPr>
        <w:t>(16)</w:t>
      </w:r>
      <w:r w:rsidRPr="0004138F">
        <w:rPr>
          <w:szCs w:val="24"/>
          <w:lang w:eastAsia="en-US"/>
        </w:rPr>
        <w:tab/>
        <w:t>За да се осигури по-добро, по-своевременно и по-равномерно прилагане на разпоредбите, свързани с предотвратяването на хранителните отпадъци, за да се предвидят евентуални слабости в прилагането и  да се даде възможност за предприемане на действия преди крайните срокове за постигането на целите, системата от доклади за ранно предупреждение, въведена през 2018 г., следва да бъде разширена така, че да обхване целите за намаляване на хранителните отпадъци.</w:t>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t>(16a)</w:t>
      </w:r>
      <w:r w:rsidRPr="0004138F">
        <w:rPr>
          <w:szCs w:val="24"/>
          <w:lang w:eastAsia="en-US"/>
        </w:rPr>
        <w:tab/>
      </w:r>
      <w:r w:rsidRPr="0004138F">
        <w:rPr>
          <w:b/>
          <w:i/>
          <w:szCs w:val="24"/>
          <w:lang w:eastAsia="en-US"/>
        </w:rPr>
        <w:t>Държавите членки следва да предприемат мерки за насърчаване на решения, като например по-ясно етикетиране на датата върху хранителните продукти, и за улесняване на използването на обозначения на датите в съответствие с Регламент (ЕС) № 1169/2011 на Европейския парламент и на Съвета</w:t>
      </w:r>
      <w:r w:rsidRPr="0004138F">
        <w:rPr>
          <w:szCs w:val="24"/>
          <w:vertAlign w:val="superscript"/>
          <w:lang w:eastAsia="en-US"/>
        </w:rPr>
        <w:footnoteReference w:id="14"/>
      </w:r>
      <w:r w:rsidRPr="0004138F">
        <w:rPr>
          <w:b/>
          <w:i/>
          <w:szCs w:val="24"/>
          <w:lang w:eastAsia="en-US"/>
        </w:rPr>
        <w:t xml:space="preserve">, за да се избегне объркването на потребителите по отношение на обозначаването на датите. </w:t>
      </w:r>
      <w:r w:rsidR="007262EB">
        <w:rPr>
          <w:b/>
          <w:szCs w:val="24"/>
          <w:lang w:eastAsia="en-US"/>
        </w:rPr>
        <w:t xml:space="preserve"> [Изм. 14]</w:t>
      </w:r>
    </w:p>
    <w:p w:rsidR="0004138F" w:rsidRDefault="0004138F">
      <w:pPr>
        <w:widowControl/>
        <w:rPr>
          <w:b/>
          <w:i/>
          <w:szCs w:val="24"/>
          <w:lang w:eastAsia="en-US"/>
        </w:rPr>
      </w:pPr>
      <w:r>
        <w:rPr>
          <w:b/>
          <w:i/>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(17)</w:t>
      </w:r>
      <w:r w:rsidRPr="0004138F">
        <w:rPr>
          <w:szCs w:val="24"/>
          <w:lang w:eastAsia="en-US"/>
        </w:rPr>
        <w:tab/>
        <w:t>В съответствие с принципа „замърсителят плаща“, посочен в член 191, параграф 2 от Договора за функционирането на Европейския съюз (ДФЕС), е от съществено значение производителите, които пускат на пазара на Съюза определени текстилни изделия, свързани с текстил продукти и обувки, да поемат отговорност за тяхното управление след излизането им от употреба, както и за удължаването на срока на използването им, като предоставят на пазара използвани текстилни изделия, свързани с текстил продукти и обувки за повторна употреба. С оглед изпълнение на принципа „замърсителят плаща“ е целесъобразно да се определят задълженията за управление на производителите на текстилни изделия, свързани с текстил продукти и обувки, които включват всеки производител, вносител или дистрибутор, който независимо от използваната техника на продажба, включително чрез договори от разстояние, както са определени в член 2, алинея 7 от Директива 2011/83/ЕС на Европейския парламент и на Съвета</w:t>
      </w:r>
      <w:r w:rsidRPr="0004138F">
        <w:rPr>
          <w:szCs w:val="24"/>
          <w:vertAlign w:val="superscript"/>
          <w:lang w:eastAsia="en-US"/>
        </w:rPr>
        <w:footnoteReference w:id="15"/>
      </w:r>
      <w:r w:rsidRPr="0004138F">
        <w:rPr>
          <w:szCs w:val="24"/>
          <w:lang w:eastAsia="en-US"/>
        </w:rPr>
        <w:t xml:space="preserve">, предоставя за първи път на професионална основа тези продукти на пазара на територията на държава членка под собственото си име или търговска марка. От производителите, обхванати от разширената отговорност на производителя, следва да бъдат изключени </w:t>
      </w:r>
      <w:proofErr w:type="spellStart"/>
      <w:r w:rsidRPr="0004138F">
        <w:rPr>
          <w:szCs w:val="24"/>
          <w:lang w:eastAsia="en-US"/>
        </w:rPr>
        <w:t>микропредприятията</w:t>
      </w:r>
      <w:proofErr w:type="spellEnd"/>
      <w:r w:rsidRPr="0004138F">
        <w:rPr>
          <w:b/>
          <w:i/>
          <w:szCs w:val="24"/>
          <w:lang w:eastAsia="en-US"/>
        </w:rPr>
        <w:t>, за които такава отговорност би наложила диспропорционална финансова и административна тежест,</w:t>
      </w:r>
      <w:r w:rsidRPr="0004138F">
        <w:rPr>
          <w:szCs w:val="24"/>
          <w:lang w:eastAsia="en-US"/>
        </w:rPr>
        <w:t xml:space="preserve"> и самостоятелно заетите шивачи, произвеждащи продукти по поръчка, с оглед на намалената им роля на пазара на текстилни изделия, както и тези, които пускат на пазара използвани текстилни изделия, свързани с текстил продукти и обувки или изделия и продукти, получени от използвани или отпадъчни текстилни изделия, свързани с текстил продукти и обувки, с цел да се подкрепи повторната употреба, включително чрез поправка, обновяване и вторично използване, при което се променят определени функционалности на оригиналния продукт, в рамките на Съюза.</w:t>
      </w:r>
      <w:r w:rsidRPr="0004138F">
        <w:rPr>
          <w:b/>
          <w:i/>
          <w:szCs w:val="24"/>
          <w:lang w:eastAsia="en-US"/>
        </w:rPr>
        <w:t xml:space="preserve"> </w:t>
      </w:r>
      <w:proofErr w:type="spellStart"/>
      <w:r w:rsidRPr="0004138F">
        <w:rPr>
          <w:b/>
          <w:i/>
          <w:szCs w:val="24"/>
          <w:lang w:eastAsia="en-US"/>
        </w:rPr>
        <w:t>Микропредприятията</w:t>
      </w:r>
      <w:proofErr w:type="spellEnd"/>
      <w:r w:rsidRPr="0004138F">
        <w:rPr>
          <w:b/>
          <w:i/>
          <w:szCs w:val="24"/>
          <w:lang w:eastAsia="en-US"/>
        </w:rPr>
        <w:t xml:space="preserve"> обаче следва да имат право да участват в организации, компетентни в областта на отговорността на производителя.</w:t>
      </w:r>
      <w:r w:rsidR="007262EB">
        <w:rPr>
          <w:b/>
          <w:szCs w:val="24"/>
          <w:lang w:eastAsia="en-US"/>
        </w:rPr>
        <w:t xml:space="preserve"> [Изм. 15]</w:t>
      </w:r>
    </w:p>
    <w:p w:rsidR="0004138F" w:rsidRDefault="0004138F">
      <w:pPr>
        <w:widowControl/>
        <w:rPr>
          <w:b/>
          <w:i/>
          <w:szCs w:val="24"/>
          <w:lang w:eastAsia="en-US"/>
        </w:rPr>
      </w:pPr>
      <w:r>
        <w:rPr>
          <w:b/>
          <w:i/>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(18)</w:t>
      </w:r>
      <w:r w:rsidRPr="0004138F">
        <w:rPr>
          <w:szCs w:val="24"/>
          <w:lang w:eastAsia="en-US"/>
        </w:rPr>
        <w:tab/>
        <w:t xml:space="preserve">Съществуват големи различия в начина, по който се създава или се планира да се създаде разделно събиране на текстилни изделия, независимо дали чрез схеми за разширена отговорност на производителя, или чрез други подходи. Когато се разглеждат схемите за разширена отговорност на производителя, също съществуват големи различия, като например по отношение на обхванатите в тях продукти и отговорността на производителите, както и на моделите на управление. Поради това правилата относно разширената отговорност на производителя, установени в Директива 2008/98/ЕО, следва като цяло да се прилагат по отношение на схемите за разширена отговорност на производителя за производителите на текстилни изделия, свързани с текстил продукти и обувки. Към тях обаче следва да бъдат добавени допълнителни специфични разпоредби, свързани с характеристиките на текстилния сектор, по-специално високия дял на малките и средните предприятия (МСП) сред производителите, ролята на социалните предприятия и значението на повторната употреба за повишаването на устойчивостта на веригата за създаване на стойност в областта на текстилните изделия. Те също така следва да бъдат по-подробни и хармонизирани, за да се избегне създаването на разпокъсан пазар, който би могъл да окаже отрицателно въздействие върху сектора, особено върху </w:t>
      </w:r>
      <w:proofErr w:type="spellStart"/>
      <w:r w:rsidRPr="0004138F">
        <w:rPr>
          <w:szCs w:val="24"/>
          <w:lang w:eastAsia="en-US"/>
        </w:rPr>
        <w:t>микропредприятията</w:t>
      </w:r>
      <w:proofErr w:type="spellEnd"/>
      <w:r w:rsidRPr="0004138F">
        <w:rPr>
          <w:szCs w:val="24"/>
          <w:lang w:eastAsia="en-US"/>
        </w:rPr>
        <w:t xml:space="preserve"> и МСП, за събиране, третиране и рециклиране, както и за да се предоставят ясни стимули за проектирането на устойчиви текстилни продукти и политики и да се улеснят пазарите на вторични суровини. В този контекст държавите членки се насърчават да помислят дали да не предоставят разрешения на множество организации, компетентни в областта на разширената отговорност на производителя, тъй като конкуренцията между такива организации може да доведе до по-големи ползи за потребителите, увеличаване на иновациите, по-ниски разходи, подобряване на равнищата на събираемост и увеличаване на възможностите за избор на производителите, които искат да сключат договор с такива организации.</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lastRenderedPageBreak/>
        <w:t>(18a)</w:t>
      </w:r>
      <w:r w:rsidRPr="0004138F">
        <w:rPr>
          <w:szCs w:val="24"/>
          <w:lang w:eastAsia="en-US"/>
        </w:rPr>
        <w:tab/>
      </w:r>
      <w:r w:rsidRPr="0004138F">
        <w:rPr>
          <w:b/>
          <w:i/>
          <w:szCs w:val="24"/>
          <w:lang w:eastAsia="en-US"/>
        </w:rPr>
        <w:t xml:space="preserve">Според Европейската агенция за околна среда понастоящем по-малко от 1 % от всички отпадъци от облекло се използват за производството на ново облекло с цел затваряне на веригата. Днес повечето текстилни изделия не са проектирани за </w:t>
      </w:r>
      <w:proofErr w:type="spellStart"/>
      <w:r w:rsidRPr="0004138F">
        <w:rPr>
          <w:b/>
          <w:i/>
          <w:szCs w:val="24"/>
          <w:lang w:eastAsia="en-US"/>
        </w:rPr>
        <w:t>кръговост</w:t>
      </w:r>
      <w:proofErr w:type="spellEnd"/>
      <w:r w:rsidRPr="0004138F">
        <w:rPr>
          <w:b/>
          <w:i/>
          <w:szCs w:val="24"/>
          <w:lang w:eastAsia="en-US"/>
        </w:rPr>
        <w:t xml:space="preserve">. 78 % от всички текстилни продукти се нуждаят от разглобяване преди рециклирането на текстил в текстил. За да се гарантират инвестициите в кръгови текстилни изделия, следва да се определят цели за предотвратяването, събирането, сортирането, повторната употреба и повторната употреба на местно равнище, както и рециклирането и рециклирането „до влакно“ на текстилни изделия, за да се подпомогнат и стимулират технологичното развитие и инвестициите в инфраструктура, както и стремежът към </w:t>
      </w:r>
      <w:proofErr w:type="spellStart"/>
      <w:r w:rsidRPr="0004138F">
        <w:rPr>
          <w:b/>
          <w:i/>
          <w:szCs w:val="24"/>
          <w:lang w:eastAsia="en-US"/>
        </w:rPr>
        <w:t>екопроектиране</w:t>
      </w:r>
      <w:proofErr w:type="spellEnd"/>
      <w:r w:rsidRPr="0004138F">
        <w:rPr>
          <w:b/>
          <w:i/>
          <w:szCs w:val="24"/>
          <w:lang w:eastAsia="en-US"/>
        </w:rPr>
        <w:t xml:space="preserve"> на текстилните изделия. Общото количество образувани текстилни отпадъци, обхващащи облеклото и обувките, домашния текстил, техническия текстил и постиндустриалните отпадъци и отпадъците преди потреблението, се оценява на 12,6 милиона тона. Това включва фракциите, които се изхвърлят по време на производството на текстил, на етапа на търговията на дребно и от домакинствата и търговските предприятия</w:t>
      </w:r>
      <w:r w:rsidRPr="0004138F">
        <w:rPr>
          <w:szCs w:val="24"/>
          <w:vertAlign w:val="superscript"/>
          <w:lang w:eastAsia="en-US"/>
        </w:rPr>
        <w:footnoteReference w:id="16"/>
      </w:r>
      <w:r w:rsidRPr="0004138F">
        <w:rPr>
          <w:b/>
          <w:i/>
          <w:szCs w:val="24"/>
          <w:lang w:eastAsia="en-US"/>
        </w:rPr>
        <w:t>.</w:t>
      </w:r>
      <w:r w:rsidR="007262EB">
        <w:rPr>
          <w:b/>
          <w:szCs w:val="24"/>
          <w:lang w:eastAsia="en-US"/>
        </w:rPr>
        <w:t xml:space="preserve"> [Изм. 16]</w:t>
      </w:r>
    </w:p>
    <w:p w:rsidR="0004138F" w:rsidRDefault="0004138F">
      <w:pPr>
        <w:widowControl/>
        <w:rPr>
          <w:b/>
          <w:i/>
          <w:szCs w:val="24"/>
          <w:lang w:eastAsia="en-US"/>
        </w:rPr>
      </w:pPr>
      <w:r>
        <w:rPr>
          <w:b/>
          <w:i/>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(19)</w:t>
      </w:r>
      <w:r w:rsidRPr="0004138F">
        <w:rPr>
          <w:szCs w:val="24"/>
          <w:lang w:eastAsia="en-US"/>
        </w:rPr>
        <w:tab/>
      </w:r>
      <w:r w:rsidRPr="0004138F">
        <w:rPr>
          <w:strike/>
          <w:szCs w:val="24"/>
          <w:lang w:eastAsia="en-US"/>
        </w:rPr>
        <w:t xml:space="preserve">Домакинският текстил и облеклото съставляват най-големият дял от потреблението на текстил в Съюза и допринасят най-много за неустойчивите модели на свръхпроизводство и </w:t>
      </w:r>
      <w:proofErr w:type="spellStart"/>
      <w:r w:rsidRPr="0004138F">
        <w:rPr>
          <w:strike/>
          <w:szCs w:val="24"/>
          <w:lang w:eastAsia="en-US"/>
        </w:rPr>
        <w:t>свръхпотребление</w:t>
      </w:r>
      <w:proofErr w:type="spellEnd"/>
      <w:r w:rsidRPr="0004138F">
        <w:rPr>
          <w:strike/>
          <w:szCs w:val="24"/>
          <w:lang w:eastAsia="en-US"/>
        </w:rPr>
        <w:t xml:space="preserve">. Домакинският текстил и облеклото също така са в центъра на всички съществуващи системи за разделно събиране в държавите членки, заедно с други облекла, аксесоари и обувки след употреба, които не са съставени основно от текстил. Следователно в обхвата на създадената схема за разширена отговорност на производителя следва да бъдат включени домакинските текстилни продукти и другите облекла, аксесоари за облекло и обувки. </w:t>
      </w:r>
      <w:r w:rsidRPr="0004138F">
        <w:rPr>
          <w:szCs w:val="24"/>
          <w:lang w:eastAsia="en-US"/>
        </w:rPr>
        <w:t>За да се осигури правна сигурност за производителите по отношение на продуктите, за които се прилага разширената отговорност на производителя, включените в обхвата продукти следва да бъдат идентифицирани чрез посочване на кодовете по Комбинираната номенклатура съгласно приложение I към Регламент (ЕИО) № 2658/87 на Съвета</w:t>
      </w:r>
      <w:r w:rsidRPr="0004138F">
        <w:rPr>
          <w:szCs w:val="24"/>
          <w:vertAlign w:val="superscript"/>
          <w:lang w:eastAsia="en-US"/>
        </w:rPr>
        <w:footnoteReference w:id="17"/>
      </w:r>
      <w:r w:rsidRPr="0004138F">
        <w:rPr>
          <w:szCs w:val="24"/>
          <w:lang w:eastAsia="en-US"/>
        </w:rPr>
        <w:t>.</w:t>
      </w:r>
      <w:r w:rsidR="007262EB">
        <w:rPr>
          <w:b/>
          <w:szCs w:val="24"/>
          <w:lang w:eastAsia="en-US"/>
        </w:rPr>
        <w:t xml:space="preserve"> [Изм. 17]</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(20)</w:t>
      </w:r>
      <w:r w:rsidRPr="0004138F">
        <w:rPr>
          <w:szCs w:val="24"/>
          <w:lang w:eastAsia="en-US"/>
        </w:rPr>
        <w:tab/>
        <w:t xml:space="preserve">Секторът на текстилните изделия е </w:t>
      </w:r>
      <w:proofErr w:type="spellStart"/>
      <w:r w:rsidRPr="0004138F">
        <w:rPr>
          <w:szCs w:val="24"/>
          <w:lang w:eastAsia="en-US"/>
        </w:rPr>
        <w:t>ресурсоемък</w:t>
      </w:r>
      <w:proofErr w:type="spellEnd"/>
      <w:r w:rsidRPr="0004138F">
        <w:rPr>
          <w:szCs w:val="24"/>
          <w:lang w:eastAsia="en-US"/>
        </w:rPr>
        <w:t xml:space="preserve">. Въпреки че по отношение на производството както на суровини, така и на текстилни изделия, </w:t>
      </w:r>
      <w:r w:rsidRPr="0004138F">
        <w:rPr>
          <w:b/>
          <w:i/>
          <w:szCs w:val="24"/>
          <w:lang w:eastAsia="en-US"/>
        </w:rPr>
        <w:t>и тъй като 73% от облеклата и домашният текстил в Европа произхождат от внос</w:t>
      </w:r>
      <w:r w:rsidRPr="0004138F">
        <w:rPr>
          <w:szCs w:val="24"/>
          <w:vertAlign w:val="superscript"/>
          <w:lang w:eastAsia="en-US"/>
        </w:rPr>
        <w:footnoteReference w:id="18"/>
      </w:r>
      <w:r w:rsidRPr="0004138F">
        <w:rPr>
          <w:b/>
          <w:i/>
          <w:szCs w:val="24"/>
          <w:lang w:eastAsia="en-US"/>
        </w:rPr>
        <w:t xml:space="preserve">, </w:t>
      </w:r>
      <w:r w:rsidRPr="0004138F">
        <w:rPr>
          <w:szCs w:val="24"/>
          <w:lang w:eastAsia="en-US"/>
        </w:rPr>
        <w:t>по-голямата част от натиска и въздействието, свързани с потреблението на облекло, обувки и</w:t>
      </w:r>
      <w:r w:rsidRPr="0004138F">
        <w:rPr>
          <w:strike/>
          <w:szCs w:val="24"/>
          <w:lang w:eastAsia="en-US"/>
        </w:rPr>
        <w:t xml:space="preserve"> домакински</w:t>
      </w:r>
      <w:r w:rsidRPr="0004138F">
        <w:rPr>
          <w:szCs w:val="24"/>
          <w:lang w:eastAsia="en-US"/>
        </w:rPr>
        <w:t xml:space="preserve"> текстил в Съюза, се проявяват в трети държави, те засягат и Съюза поради въздействията си върху климата и околната среда в световен мащаб. Следователно предотвратяването, подготовката за повторна употреба и рециклирането на текстилни отпадъци може да спомогне за намаляване на глобалния екологичен отпечатък на сектора, включително в Съюза. Освен това съществуващото в момента неефективно по отношение на ресурсите управление на текстилните отпадъци не е в съответствие с йерархията на отпадъците и води до вреди за околната среда както в Съюза, така и в трети държави, включително чрез емисии на парникови газове от изгаряне и депониране.</w:t>
      </w:r>
      <w:r w:rsidR="007262EB">
        <w:rPr>
          <w:b/>
          <w:szCs w:val="24"/>
          <w:lang w:eastAsia="en-US"/>
        </w:rPr>
        <w:t xml:space="preserve"> [Изм. 18]</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(21)</w:t>
      </w:r>
      <w:r w:rsidRPr="0004138F">
        <w:rPr>
          <w:szCs w:val="24"/>
          <w:lang w:eastAsia="en-US"/>
        </w:rPr>
        <w:tab/>
        <w:t xml:space="preserve">Целта на разширената отговорност на производителя по отношение на текстилните изделия, свързаните с текстил продукти и обувките е да се осигури висока степен на защита на околната среда и здравето в Съюза, да се създаде икономика за събиране, сортиране, повторна употреба, подготовка за повторна употреба и рециклиране, по-специално рециклиране „до влакно“, както и да се създадат стимули за производителите да гарантират, че техните продукти са проектирани в съответствие с принципите на </w:t>
      </w:r>
      <w:proofErr w:type="spellStart"/>
      <w:r w:rsidRPr="0004138F">
        <w:rPr>
          <w:szCs w:val="24"/>
          <w:lang w:eastAsia="en-US"/>
        </w:rPr>
        <w:t>кръговост</w:t>
      </w:r>
      <w:proofErr w:type="spellEnd"/>
      <w:r w:rsidRPr="0004138F">
        <w:rPr>
          <w:szCs w:val="24"/>
          <w:lang w:eastAsia="en-US"/>
        </w:rPr>
        <w:t xml:space="preserve">. Производителите на текстил и обувки следва да финансират разходите за събиране, сортиране за повторна употреба, подготовка за повторна употреба и рециклиране, както и за рециклиране и други видове третиране на събраните използвани и отпадъчни текстилни изделия и обувки, включително на непродадените потребителски продукти, считани за отпадъци, които са били доставени на територията на държавите членки след влизането в сила на настоящата директива за изменение, за да се гарантира, че задълженията за разширена отговорност на производителя не се прилагат със задна дата и са в съответствие с принципа на правна сигурност. Тези производители следва също така да финансират разходите за извършване на проучвания на състава на събраните смесени битови отпадъци, за подкрепяне на научноизследователската и развойната дейност в областта на технологиите за сортиране и рециклиране, </w:t>
      </w:r>
      <w:r w:rsidRPr="0004138F">
        <w:rPr>
          <w:b/>
          <w:i/>
          <w:szCs w:val="24"/>
          <w:lang w:eastAsia="en-US"/>
        </w:rPr>
        <w:t xml:space="preserve">особено цифрови решения, </w:t>
      </w:r>
      <w:r w:rsidRPr="0004138F">
        <w:rPr>
          <w:szCs w:val="24"/>
          <w:lang w:eastAsia="en-US"/>
        </w:rPr>
        <w:t>за докладване за разделното събиране, повторната употреба и другите видове третиране, и за предоставяне на информация на крайните ползватели относно въздействието и устойчивото управление на текстилните изделия.</w:t>
      </w:r>
      <w:r w:rsidRPr="0004138F">
        <w:rPr>
          <w:b/>
          <w:i/>
          <w:szCs w:val="24"/>
          <w:lang w:eastAsia="en-US"/>
        </w:rPr>
        <w:t xml:space="preserve"> Производителите следва също така да финансират разработването на операции за повторна употреба и поправка.</w:t>
      </w:r>
      <w:r w:rsidR="007262EB">
        <w:rPr>
          <w:b/>
          <w:szCs w:val="24"/>
          <w:lang w:eastAsia="en-US"/>
        </w:rPr>
        <w:t xml:space="preserve"> [Изм. 19]</w:t>
      </w:r>
    </w:p>
    <w:p w:rsidR="0004138F" w:rsidRDefault="0004138F">
      <w:pPr>
        <w:widowControl/>
        <w:rPr>
          <w:b/>
          <w:i/>
          <w:szCs w:val="24"/>
          <w:lang w:eastAsia="en-US"/>
        </w:rPr>
      </w:pPr>
      <w:r>
        <w:rPr>
          <w:b/>
          <w:i/>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(22)</w:t>
      </w:r>
      <w:r w:rsidRPr="0004138F">
        <w:rPr>
          <w:szCs w:val="24"/>
          <w:lang w:eastAsia="en-US"/>
        </w:rPr>
        <w:tab/>
        <w:t>Производителите следва да носят отговорност за създаването на системи за събиране на всички използвани и отпадъчни текстилни изделия, свързани с текстил продукти и обувки и за гарантирането, че те впоследствие се подлагат на сортиране за повторна употреба, подготовка за повторна употреба и рециклиране, за да се увеличи максимално наличността на употребявани дрехи и обувки и да се намалят обемите за видовете третиране на отпадъци, които са по-ниско в йерархията на отпадъците. Гарантирането, че текстилните продукти могат да се използват и се използват повторно за по-дълго време, е най-ефективният начин да се намали значително тяхното въздействие върху климата и околната среда. То следва също така да даде възможност за устойчиви и кръгови модели на стопанска дейност като повторна употреба, отдаване под наем и поправка, услуги за обратно приемане и търговия на дребно на стоки втора употреба, като се създават нови екологични качествени работни места и възможности за спестяване на разходи за гражданите. От съществено значение е производителите да носят отговорността за отпадъците, които техните продукти създават, за да се отдели производството на текстилни отпадъци от растежа на сектора. Следователно производителите следва да носят отговорност и за рециклирането, по-специално като дават приоритет на увеличаването на рециклирането „до влакно“ и на други дейности по оползотворяване и обезвреждане.</w:t>
      </w:r>
    </w:p>
    <w:p w:rsidR="0004138F" w:rsidRDefault="0004138F">
      <w:pPr>
        <w:widowControl/>
        <w:rPr>
          <w:szCs w:val="24"/>
          <w:lang w:eastAsia="en-US"/>
        </w:rPr>
      </w:pPr>
      <w:r>
        <w:rPr>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(23)</w:t>
      </w:r>
      <w:r w:rsidRPr="0004138F">
        <w:rPr>
          <w:szCs w:val="24"/>
          <w:lang w:eastAsia="en-US"/>
        </w:rPr>
        <w:tab/>
        <w:t xml:space="preserve">Производителите и организациите, компетентни в областта на разширената отговорност на производителя, следва да финансират увеличаването на рециклирането на текстил, по-специално рециклирането „до влакно“, което позволява рециклирането на по-голямо разнообразие от материали и създава източник на суровини за производството на текстил в Съюза. Също така е важно производителите да подкрепят финансово научните изследвания и иновациите в технологичното развитие на решения за автоматично сортиране и сортиране по състав, които позволяват разделянето и рециклирането на смесени материали и отстраняването на замърсители от отпадъците, за да се осигурят висококачествени решения за рециклиране „до влакно“ и усвояване на съдържанието на рециклираните влакна. За да се улесни спазването на настоящата директива, държавите членки следва да осигурят на икономическите оператори от текстилния сектор, особено на малките и средните предприятия, достъп до информация и помощ, които следва да бъдат под формата на насоки, финансова подкрепа, достъп до финансиране, специализирано управление и материали за обучение на персонала или организационна и техническа помощ. Ако подкрепата се финансира с държавни средства, включително когато се финансира изцяло от вноски, наложени от публичния орган на съответните предприятия, тя може да представлява държавна помощ по смисъла на член 107, параграф 1 от ДФЕС; в такива случаи държавите членки трябва да гарантират съответствие с правилата за държавна помощ. Мобилизирането на частни и публични инвестиции в кръговия характер и </w:t>
      </w:r>
      <w:proofErr w:type="spellStart"/>
      <w:r w:rsidRPr="0004138F">
        <w:rPr>
          <w:szCs w:val="24"/>
          <w:lang w:eastAsia="en-US"/>
        </w:rPr>
        <w:t>декарбонизацията</w:t>
      </w:r>
      <w:proofErr w:type="spellEnd"/>
      <w:r w:rsidRPr="0004138F">
        <w:rPr>
          <w:szCs w:val="24"/>
          <w:lang w:eastAsia="en-US"/>
        </w:rPr>
        <w:t xml:space="preserve"> на текстилния сектор също така са в центъра на вниманието на няколко програми за финансиране и пътни карти на Съюза, като Центрове за </w:t>
      </w:r>
      <w:proofErr w:type="spellStart"/>
      <w:r w:rsidRPr="0004138F">
        <w:rPr>
          <w:szCs w:val="24"/>
          <w:lang w:eastAsia="en-US"/>
        </w:rPr>
        <w:t>кръговост</w:t>
      </w:r>
      <w:proofErr w:type="spellEnd"/>
      <w:r w:rsidRPr="0004138F">
        <w:rPr>
          <w:szCs w:val="24"/>
          <w:lang w:eastAsia="en-US"/>
        </w:rPr>
        <w:t xml:space="preserve"> и конкретни покани за представяне на предложения по „Хоризонт Европа“. Необходимо е също така да се направи допълнителна оценка на осъществимостта на определянето на цели на Съюза за рециклирането на текстилни изделия, за да се подкрепят и стимулират технологичното развитие и инвестициите в инфраструктура за рециклиране, както и стремежът към </w:t>
      </w:r>
      <w:proofErr w:type="spellStart"/>
      <w:r w:rsidRPr="0004138F">
        <w:rPr>
          <w:szCs w:val="24"/>
          <w:lang w:eastAsia="en-US"/>
        </w:rPr>
        <w:t>екопроектиране</w:t>
      </w:r>
      <w:proofErr w:type="spellEnd"/>
      <w:r w:rsidRPr="0004138F">
        <w:rPr>
          <w:szCs w:val="24"/>
          <w:lang w:eastAsia="en-US"/>
        </w:rPr>
        <w:t xml:space="preserve"> за рециклиране.</w:t>
      </w:r>
    </w:p>
    <w:p w:rsidR="0004138F" w:rsidRDefault="0004138F">
      <w:pPr>
        <w:widowControl/>
        <w:rPr>
          <w:szCs w:val="24"/>
          <w:lang w:eastAsia="en-US"/>
        </w:rPr>
      </w:pPr>
      <w:r>
        <w:rPr>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(24)</w:t>
      </w:r>
      <w:r w:rsidRPr="0004138F">
        <w:rPr>
          <w:szCs w:val="24"/>
          <w:lang w:eastAsia="en-US"/>
        </w:rPr>
        <w:tab/>
        <w:t xml:space="preserve">От 1 януари 2025 г. използваните и отпадъчните текстилни изделия, свързани с текстил продукти и обувки следва да се събират отделно от другите потоци отпадъци, като метали, хартия и картон, стъкло, пластмаса, дърво и биологични отпадъци, за да се запазят възможността за повторната им употреба и потенциалът за висококачественото им рециклиране. Като се има предвид въздействието върху околната среда и загубата на материали в резултат на това, че използваните и отпадъчните текстилни изделия не се събират разделно и следователно не се третират по екологосъобразен начин, мрежата за събиране на използвани и отпадъчни текстилни изделия, свързани с текстил продукти и обувки следва да покрива цялата територия на държавите членки, включително най-отдалечените региони, да е близо до крайния потребител и да не е насочена само към области и продукти, в които събирането носи печалба. Мрежата за събиране следва да бъде организирана в сътрудничество с други участници, активни в секторите за управление на отпадъците и повторна употреба, като общини и социални предприятия. С оглед на значителните ползи за околната среда и климата, свързани с повторната употреба, основната и вторичната цел на мрежата за събиране следва да бъде съответно събирането на годни за повторна употреба и рециклиране текстилни изделия, свързани с текстил продукти и обувки. Тъй като потребителят не е обучен да прави разлика между годни за повторна употреба и годни за рециклиране артикули, в системите за събиране следва, включително за целите на логистичната ефективност, да се предвиждат съдове за събиране, в които се събират заедно както използваните, така и отпадъчните артикули. Високите равнища на събираемост ще доведат до висока ефективност при повторната употреба и качествено рециклиране във веригите на доставките на текстил, ще насърчат навлизането на качествени вторични суровини и ще подпомогнат инвестиционното планиране в инфраструктура за сортиране и обработка на текстил. С цел да се провери и подобри ефективността на мрежата за събиране и на информационните кампании, следва редовно да се провеждат изследвания на състава на събраните смесени битови отпадъци най-малко на ниво 2 по NUTS, за да се определи количеството отпадъци от текстил и обувки в тях. Освен това информацията за ефективността на системите за разделно събиране и постигнатото годишно равнище на разделно събиране следва да се изчислява и да се оповестява ежегодно от организациите, компетентни в областта на </w:t>
      </w:r>
      <w:r w:rsidRPr="0004138F">
        <w:rPr>
          <w:szCs w:val="24"/>
          <w:lang w:eastAsia="en-US"/>
        </w:rPr>
        <w:lastRenderedPageBreak/>
        <w:t>разширената отговорност на производителя.</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(25)</w:t>
      </w:r>
      <w:r w:rsidRPr="0004138F">
        <w:rPr>
          <w:szCs w:val="24"/>
          <w:lang w:eastAsia="en-US"/>
        </w:rPr>
        <w:tab/>
        <w:t>С оглед на ключовата роля на социалните предприятия и субектите от сферата на социалната икономика в съществуващите системи за събиране на текстил и на техния потенциал за създаване на местни, устойчиви, основани на участие и приобщаващи модели на стопанска дейност и качествени работни места в Съюза, в съответствие с целите на плана за действие на ЕС за социалната икономика</w:t>
      </w:r>
      <w:r w:rsidRPr="0004138F">
        <w:rPr>
          <w:szCs w:val="24"/>
          <w:vertAlign w:val="superscript"/>
          <w:lang w:eastAsia="en-US"/>
        </w:rPr>
        <w:footnoteReference w:id="19"/>
      </w:r>
      <w:r w:rsidRPr="0004138F">
        <w:rPr>
          <w:szCs w:val="24"/>
          <w:lang w:eastAsia="en-US"/>
        </w:rPr>
        <w:t xml:space="preserve"> въвеждането на схеми за разширена отговорност на производителя следва да поддържа и подкрепя дейностите на социалните предприятия и субектите в сферата на социалната икономика, участващи в управлението на използвани </w:t>
      </w:r>
      <w:r w:rsidRPr="0004138F">
        <w:rPr>
          <w:b/>
          <w:i/>
          <w:szCs w:val="24"/>
          <w:lang w:eastAsia="en-US"/>
        </w:rPr>
        <w:t xml:space="preserve">и отпадъчни </w:t>
      </w:r>
      <w:r w:rsidRPr="0004138F">
        <w:rPr>
          <w:szCs w:val="24"/>
          <w:lang w:eastAsia="en-US"/>
        </w:rPr>
        <w:t xml:space="preserve">текстилни изделия. Следователно тези субекти следва да се разглеждат като партньори в системите за разделно събиране, които подкрепят увеличаването на </w:t>
      </w:r>
      <w:r w:rsidRPr="0004138F">
        <w:rPr>
          <w:b/>
          <w:i/>
          <w:szCs w:val="24"/>
          <w:lang w:eastAsia="en-US"/>
        </w:rPr>
        <w:t xml:space="preserve">подготовката за повторна употреба и </w:t>
      </w:r>
      <w:r w:rsidRPr="0004138F">
        <w:rPr>
          <w:szCs w:val="24"/>
          <w:lang w:eastAsia="en-US"/>
        </w:rPr>
        <w:t>повторната употреба и поправката и създават качествени работни места за всички и по-специално за уязвимите групи.</w:t>
      </w:r>
      <w:r w:rsidR="007262EB">
        <w:rPr>
          <w:b/>
          <w:szCs w:val="24"/>
          <w:lang w:eastAsia="en-US"/>
        </w:rPr>
        <w:t xml:space="preserve"> [Изм. 20]</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(26)</w:t>
      </w:r>
      <w:r w:rsidRPr="0004138F">
        <w:rPr>
          <w:szCs w:val="24"/>
          <w:lang w:eastAsia="en-US"/>
        </w:rPr>
        <w:tab/>
        <w:t xml:space="preserve">Производителите и организациите, компетентни в областта на разширената отговорност на производителя, следва да участват активно в предоставянето на информация на крайните потребители, по-специално на потребителите, че използваните и отпадъчните текстилни изделия и обувки следва да се събират разделно, че съществуват системи за събиране и че крайните ползватели играят важна роля в осигуряването на предотвратяване на образуването на отпадъци и на оптимално за околната среда управление на текстилните отпадъци. В предоставяната информация следва да се включват послания за наличието на договорености за повторна употреба на текстилни изделия и обувки и за ползите за околната среда от устойчивото потребление, както и за екологичното, здравното и социалното въздействие на отрасъла за текстилно облекло. Крайните потребители следва също така да бъдат информирани за важната им роля да правят информиран, отговорен и устойчив избор при потреблението на текстил и да осигуряват оптимално за околната среда управление на отпадъците от текстил и обувки. Тези изисквания за предоставяне на информация се прилагат в допълнение към изискванията за предоставяне на информация на крайните ползватели във връзка с текстилните продукти, определени в Регламента за </w:t>
      </w:r>
      <w:proofErr w:type="spellStart"/>
      <w:r w:rsidRPr="0004138F">
        <w:rPr>
          <w:szCs w:val="24"/>
          <w:lang w:eastAsia="en-US"/>
        </w:rPr>
        <w:t>екопроектирането</w:t>
      </w:r>
      <w:proofErr w:type="spellEnd"/>
      <w:r w:rsidRPr="0004138F">
        <w:rPr>
          <w:szCs w:val="24"/>
          <w:lang w:eastAsia="en-US"/>
        </w:rPr>
        <w:t xml:space="preserve"> на устойчиви продукти</w:t>
      </w:r>
      <w:r w:rsidRPr="0004138F">
        <w:rPr>
          <w:szCs w:val="24"/>
          <w:vertAlign w:val="superscript"/>
          <w:lang w:eastAsia="en-US"/>
        </w:rPr>
        <w:footnoteReference w:id="20"/>
      </w:r>
      <w:r w:rsidRPr="0004138F">
        <w:rPr>
          <w:szCs w:val="24"/>
          <w:lang w:eastAsia="en-US"/>
        </w:rPr>
        <w:t xml:space="preserve"> и в Регламент (ЕС) № 1007/2011 на Европейския парламент и на Съвета</w:t>
      </w:r>
      <w:r w:rsidRPr="0004138F">
        <w:rPr>
          <w:szCs w:val="24"/>
          <w:vertAlign w:val="superscript"/>
          <w:lang w:eastAsia="en-US"/>
        </w:rPr>
        <w:footnoteReference w:id="21"/>
      </w:r>
      <w:r w:rsidRPr="0004138F">
        <w:rPr>
          <w:szCs w:val="24"/>
          <w:lang w:eastAsia="en-US"/>
        </w:rPr>
        <w:t>. За оповестяването на информация на всички крайни потребители следва да се използват съвременни информационни технологии. Информацията следва да се предоставя както чрез традиционни средства, като плакати на закрито и на открито и кампании в социалните медии, така и чрез по-иновативни средства, като електронен достъп до уебсайтове, предоставен чрез QR кодове</w:t>
      </w:r>
      <w:r w:rsidRPr="0004138F">
        <w:rPr>
          <w:b/>
          <w:i/>
          <w:szCs w:val="24"/>
          <w:lang w:eastAsia="en-US"/>
        </w:rPr>
        <w:t xml:space="preserve"> и цифровия продуктов паспорт</w:t>
      </w:r>
      <w:r w:rsidRPr="0004138F">
        <w:rPr>
          <w:szCs w:val="24"/>
          <w:lang w:eastAsia="en-US"/>
        </w:rPr>
        <w:t>.</w:t>
      </w:r>
      <w:r w:rsidR="007262EB">
        <w:rPr>
          <w:b/>
          <w:szCs w:val="24"/>
          <w:lang w:eastAsia="en-US"/>
        </w:rPr>
        <w:t xml:space="preserve"> [Изм. 21]</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(27)</w:t>
      </w:r>
      <w:r w:rsidRPr="0004138F">
        <w:rPr>
          <w:szCs w:val="24"/>
          <w:lang w:eastAsia="en-US"/>
        </w:rPr>
        <w:tab/>
        <w:t xml:space="preserve">За да се увеличат кръговият характер и екологичната устойчивост на текстилните изделия и да се намалят неблагоприятното въздействие върху климата и околната среда, с Регламент …/... [СП добавете поредния номер и институциите за Регламента за </w:t>
      </w:r>
      <w:proofErr w:type="spellStart"/>
      <w:r w:rsidRPr="0004138F">
        <w:rPr>
          <w:szCs w:val="24"/>
          <w:lang w:eastAsia="en-US"/>
        </w:rPr>
        <w:t>екопроектирането</w:t>
      </w:r>
      <w:proofErr w:type="spellEnd"/>
      <w:r w:rsidRPr="0004138F">
        <w:rPr>
          <w:szCs w:val="24"/>
          <w:lang w:eastAsia="en-US"/>
        </w:rPr>
        <w:t xml:space="preserve"> на устойчиви продукти и допълнете бележката под линия]</w:t>
      </w:r>
      <w:r w:rsidRPr="0004138F">
        <w:rPr>
          <w:szCs w:val="24"/>
          <w:vertAlign w:val="superscript"/>
          <w:lang w:eastAsia="en-US"/>
        </w:rPr>
        <w:footnoteReference w:id="22"/>
      </w:r>
      <w:r w:rsidRPr="0004138F">
        <w:rPr>
          <w:szCs w:val="24"/>
          <w:lang w:eastAsia="en-US"/>
        </w:rPr>
        <w:t xml:space="preserve"> ще бъдат разработени обвързващи изисквания за </w:t>
      </w:r>
      <w:proofErr w:type="spellStart"/>
      <w:r w:rsidRPr="0004138F">
        <w:rPr>
          <w:szCs w:val="24"/>
          <w:lang w:eastAsia="en-US"/>
        </w:rPr>
        <w:t>екопроектирането</w:t>
      </w:r>
      <w:proofErr w:type="spellEnd"/>
      <w:r w:rsidRPr="0004138F">
        <w:rPr>
          <w:szCs w:val="24"/>
          <w:lang w:eastAsia="en-US"/>
        </w:rPr>
        <w:t xml:space="preserve"> на текстилни продукти, с които, в зависимост от това какво според оценката на въздействието е полезно за повишаване на екологичната устойчивост на текстила, ще бъдат уредени дълготрайността, възможността за повторна употреба, </w:t>
      </w:r>
      <w:proofErr w:type="spellStart"/>
      <w:r w:rsidRPr="0004138F">
        <w:rPr>
          <w:szCs w:val="24"/>
          <w:lang w:eastAsia="en-US"/>
        </w:rPr>
        <w:t>ремонтопригодността</w:t>
      </w:r>
      <w:proofErr w:type="spellEnd"/>
      <w:r w:rsidRPr="0004138F">
        <w:rPr>
          <w:szCs w:val="24"/>
          <w:lang w:eastAsia="en-US"/>
        </w:rPr>
        <w:t xml:space="preserve"> и възможността за рециклиране „до влакно“ на текстилните изделия и задължителното съдържание на рециклирани влакна в текстилните изделия. С него също така ще бъде уредено наличието на вещества, пораждащи безпокойство, за да се осигури възможност за свеждането им до минимум и проследяването им с оглед да се намали образуването на отпадъци и да се подобри рециклирането, както и да се предотврати и намали изхвърлянето на синтетични влакна в околната среда, за да се намали значително изпускането на пластмасови микрочастици. В същото време модулацията на таксите за разширена отговорност на производителя е ефективен икономически инструмент за стимулиране на по-устойчивото проектиране на текстилните продукти, водещо до подобрено кръгово проектиране. За да се осигури силен стимул за </w:t>
      </w:r>
      <w:proofErr w:type="spellStart"/>
      <w:r w:rsidRPr="0004138F">
        <w:rPr>
          <w:szCs w:val="24"/>
          <w:lang w:eastAsia="en-US"/>
        </w:rPr>
        <w:t>екопроектиране</w:t>
      </w:r>
      <w:proofErr w:type="spellEnd"/>
      <w:r w:rsidRPr="0004138F">
        <w:rPr>
          <w:szCs w:val="24"/>
          <w:lang w:eastAsia="en-US"/>
        </w:rPr>
        <w:t xml:space="preserve">, като същевременно се вземат предвид целите на вътрешния пазар и съставът на текстилния сектор, който се състои основно от МСП, е необходимо да се хармонизират критериите за модулация на таксите за разширена отговорност на производителя въз основа на най-подходящите параметри за </w:t>
      </w:r>
      <w:proofErr w:type="spellStart"/>
      <w:r w:rsidRPr="0004138F">
        <w:rPr>
          <w:szCs w:val="24"/>
          <w:lang w:eastAsia="en-US"/>
        </w:rPr>
        <w:t>екопроектиране</w:t>
      </w:r>
      <w:proofErr w:type="spellEnd"/>
      <w:r w:rsidRPr="0004138F">
        <w:rPr>
          <w:szCs w:val="24"/>
          <w:lang w:eastAsia="en-US"/>
        </w:rPr>
        <w:t>, за да се осигури възможност за третиране на текстилните изделия в съответствие с йерархията на отпадъците</w:t>
      </w:r>
      <w:r w:rsidRPr="0004138F">
        <w:rPr>
          <w:b/>
          <w:i/>
          <w:szCs w:val="24"/>
          <w:lang w:eastAsia="en-US"/>
        </w:rPr>
        <w:t>, както и на дела на изпускането на пластмасови микрочастици</w:t>
      </w:r>
      <w:r w:rsidRPr="0004138F">
        <w:rPr>
          <w:szCs w:val="24"/>
          <w:lang w:eastAsia="en-US"/>
        </w:rPr>
        <w:t xml:space="preserve">. Модулацията на таксите в съответствие с критериите за </w:t>
      </w:r>
      <w:proofErr w:type="spellStart"/>
      <w:r w:rsidRPr="0004138F">
        <w:rPr>
          <w:szCs w:val="24"/>
          <w:lang w:eastAsia="en-US"/>
        </w:rPr>
        <w:t>екопроектиране</w:t>
      </w:r>
      <w:proofErr w:type="spellEnd"/>
      <w:r w:rsidRPr="0004138F">
        <w:rPr>
          <w:szCs w:val="24"/>
          <w:lang w:eastAsia="en-US"/>
        </w:rPr>
        <w:t xml:space="preserve"> следва да се основава на изискванията за </w:t>
      </w:r>
      <w:proofErr w:type="spellStart"/>
      <w:r w:rsidRPr="0004138F">
        <w:rPr>
          <w:szCs w:val="24"/>
          <w:lang w:eastAsia="en-US"/>
        </w:rPr>
        <w:t>екопроектиране</w:t>
      </w:r>
      <w:proofErr w:type="spellEnd"/>
      <w:r w:rsidRPr="0004138F">
        <w:rPr>
          <w:szCs w:val="24"/>
          <w:lang w:eastAsia="en-US"/>
        </w:rPr>
        <w:t xml:space="preserve"> и методиките за измерването им, приети съгласно Регламента за </w:t>
      </w:r>
      <w:proofErr w:type="spellStart"/>
      <w:r w:rsidRPr="0004138F">
        <w:rPr>
          <w:szCs w:val="24"/>
          <w:lang w:eastAsia="en-US"/>
        </w:rPr>
        <w:t>екопроектирането</w:t>
      </w:r>
      <w:proofErr w:type="spellEnd"/>
      <w:r w:rsidRPr="0004138F">
        <w:rPr>
          <w:szCs w:val="24"/>
          <w:lang w:eastAsia="en-US"/>
        </w:rPr>
        <w:t xml:space="preserve"> на устойчиви продукти за текстилните продукти или съгласно друго законодателство на Съюза, с което са установени хармонизирани критерии за устойчивост и методи за измерване за текстилни продукти, и то само когато такива критерии са приети. </w:t>
      </w:r>
      <w:r w:rsidRPr="0004138F">
        <w:rPr>
          <w:szCs w:val="24"/>
          <w:lang w:eastAsia="en-US"/>
        </w:rPr>
        <w:lastRenderedPageBreak/>
        <w:t>Целесъобразно е на Комисията да бъдат предоставени правомощия да приема хармонизирани правила за модулация на таксите, за да се осигури съответствието на критериите за модулация на таксите с тези изисквания към продуктите.</w:t>
      </w:r>
      <w:r w:rsidR="007262EB">
        <w:rPr>
          <w:b/>
          <w:szCs w:val="24"/>
          <w:lang w:eastAsia="en-US"/>
        </w:rPr>
        <w:t xml:space="preserve"> [Изм. 22]</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lastRenderedPageBreak/>
        <w:t>(27a)</w:t>
      </w:r>
      <w:r w:rsidRPr="0004138F">
        <w:rPr>
          <w:szCs w:val="24"/>
          <w:lang w:eastAsia="en-US"/>
        </w:rPr>
        <w:tab/>
      </w:r>
      <w:r w:rsidRPr="0004138F">
        <w:rPr>
          <w:b/>
          <w:i/>
          <w:szCs w:val="24"/>
          <w:lang w:eastAsia="en-US"/>
        </w:rPr>
        <w:t>Въвеждането на цифров продуктов паспорт като инструмент за значително подобряване на проследимостта на текстилните продукти по цялата им верига за създаване на стойност може да даде възможност на потребителите да правят информиран избор чрез осигуряване на по-добър достъп до информация за продуктите относно управлението на края на жизнения цикъл. Това би дало също така възможност на икономическите оператори да проследяват точно количеството генерирани текстилни отпадъци, ще се подпомогнат държавите членки при изпълнението и мониторинга на задълженията за разделно събиране на текстилни изделия за повторна употреба, подготовка за повторна употреба и рециклиране в съответствие с настоящия регламент.</w:t>
      </w:r>
      <w:r w:rsidR="007262EB">
        <w:rPr>
          <w:b/>
          <w:szCs w:val="24"/>
          <w:lang w:eastAsia="en-US"/>
        </w:rPr>
        <w:t xml:space="preserve"> [Изм. 23]</w:t>
      </w:r>
    </w:p>
    <w:p w:rsidR="0004138F" w:rsidRDefault="0004138F">
      <w:pPr>
        <w:widowControl/>
        <w:rPr>
          <w:b/>
          <w:i/>
          <w:szCs w:val="24"/>
          <w:lang w:eastAsia="en-US"/>
        </w:rPr>
      </w:pPr>
      <w:r>
        <w:rPr>
          <w:b/>
          <w:i/>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(28)</w:t>
      </w:r>
      <w:r w:rsidRPr="0004138F">
        <w:rPr>
          <w:szCs w:val="24"/>
          <w:lang w:eastAsia="en-US"/>
        </w:rPr>
        <w:tab/>
        <w:t xml:space="preserve">С цел да се извършва мониторинг дали производителите изпълняват задълженията си, свързани с техните финансови и организационни задължения за осигуряване на управлението на използваните и отпадъчните текстилни изделия, свързани с текстил продукти и обувки, които те предоставят на пазара за първи път на територията на дадена държава членка, е </w:t>
      </w:r>
      <w:proofErr w:type="spellStart"/>
      <w:r w:rsidRPr="0004138F">
        <w:rPr>
          <w:szCs w:val="24"/>
          <w:lang w:eastAsia="en-US"/>
        </w:rPr>
        <w:t>необходимовсяка</w:t>
      </w:r>
      <w:proofErr w:type="spellEnd"/>
      <w:r w:rsidRPr="0004138F">
        <w:rPr>
          <w:szCs w:val="24"/>
          <w:lang w:eastAsia="en-US"/>
        </w:rPr>
        <w:t xml:space="preserve"> държава членка </w:t>
      </w:r>
      <w:proofErr w:type="spellStart"/>
      <w:r w:rsidRPr="0004138F">
        <w:rPr>
          <w:szCs w:val="24"/>
          <w:lang w:eastAsia="en-US"/>
        </w:rPr>
        <w:t>дасъздаде</w:t>
      </w:r>
      <w:proofErr w:type="spellEnd"/>
      <w:r w:rsidRPr="0004138F">
        <w:rPr>
          <w:szCs w:val="24"/>
          <w:lang w:eastAsia="en-US"/>
        </w:rPr>
        <w:t xml:space="preserve"> и управлява регистър на производителите и те да бъдат задължени да се регистрират. Изискванията за регистрация и нейният формат следва да бъдат хармонизирани в целия Съюз във възможно най-голяма степен, така че да се улесни регистрацията, по-специално когато производителите предоставят текстилни изделия, свързани с текстил продукти и обувки на пазара за първи път в различни държави членки. Информацията в регистъра следва да бъде </w:t>
      </w:r>
      <w:r w:rsidRPr="0004138F">
        <w:rPr>
          <w:b/>
          <w:i/>
          <w:szCs w:val="24"/>
          <w:lang w:eastAsia="en-US"/>
        </w:rPr>
        <w:t xml:space="preserve">публично </w:t>
      </w:r>
      <w:r w:rsidRPr="0004138F">
        <w:rPr>
          <w:szCs w:val="24"/>
          <w:lang w:eastAsia="en-US"/>
        </w:rPr>
        <w:t>достъпна</w:t>
      </w:r>
      <w:r w:rsidRPr="0004138F">
        <w:rPr>
          <w:strike/>
          <w:szCs w:val="24"/>
          <w:lang w:eastAsia="en-US"/>
        </w:rPr>
        <w:t xml:space="preserve"> за субектите, които имат роля в проверката на спазването на задълженията за разширена отговорност на производителя и тяхното прилагане</w:t>
      </w:r>
      <w:r w:rsidRPr="0004138F">
        <w:rPr>
          <w:szCs w:val="24"/>
          <w:lang w:eastAsia="en-US"/>
        </w:rPr>
        <w:t>.</w:t>
      </w:r>
      <w:r w:rsidR="007262EB">
        <w:rPr>
          <w:b/>
          <w:szCs w:val="24"/>
          <w:lang w:eastAsia="en-US"/>
        </w:rPr>
        <w:t xml:space="preserve"> [Изм. 24]</w:t>
      </w:r>
    </w:p>
    <w:p w:rsidR="0004138F" w:rsidRDefault="0004138F">
      <w:pPr>
        <w:widowControl/>
        <w:rPr>
          <w:szCs w:val="24"/>
          <w:lang w:eastAsia="en-US"/>
        </w:rPr>
      </w:pPr>
      <w:r>
        <w:rPr>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(29)</w:t>
      </w:r>
      <w:r w:rsidRPr="0004138F">
        <w:rPr>
          <w:szCs w:val="24"/>
          <w:lang w:eastAsia="en-US"/>
        </w:rPr>
        <w:tab/>
        <w:t>Тъй като 99 % от предприятията в текстилният сектор са малки и средни предприятия, прилагането на схема за разширена отговорност на производителя по отношение на текстилните изделия, свързаните с текстил продукти и обувките следва да има за цел да се намали във възможно най-голяма степен административната тежест. Поради това отговорностите на производителите следва да се изпълняват колективно чрез организации, компетентни в областта на разширената отговорност на производителя, които поемат отговорността от тяхно име. Организациите, компетентни в областта на разширената отговорност на производителя, следва да получават разрешение от държавите членки и следва да докажат, наред с другото, че разполагат с финансови средства за покриване на разходите, възникнали в резултат на разширената отговорност на производителя, както и че изпълняват тази отговорност.</w:t>
      </w:r>
    </w:p>
    <w:p w:rsidR="0004138F" w:rsidRDefault="0004138F">
      <w:pPr>
        <w:widowControl/>
        <w:rPr>
          <w:szCs w:val="24"/>
          <w:lang w:eastAsia="en-US"/>
        </w:rPr>
      </w:pPr>
      <w:r>
        <w:rPr>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(30)</w:t>
      </w:r>
      <w:r w:rsidRPr="0004138F">
        <w:rPr>
          <w:szCs w:val="24"/>
          <w:lang w:eastAsia="en-US"/>
        </w:rPr>
        <w:tab/>
        <w:t>Член 30, параграф 1 от Регламент (ЕС) 2022/2065 на Европейския парламент и на Съвета</w:t>
      </w:r>
      <w:r w:rsidRPr="0004138F">
        <w:rPr>
          <w:szCs w:val="24"/>
          <w:vertAlign w:val="superscript"/>
          <w:lang w:eastAsia="en-US"/>
        </w:rPr>
        <w:footnoteReference w:id="23"/>
      </w:r>
      <w:r w:rsidRPr="0004138F">
        <w:rPr>
          <w:szCs w:val="24"/>
          <w:lang w:eastAsia="en-US"/>
        </w:rPr>
        <w:t xml:space="preserve"> задължава определени доставчици на онлайн платформи, позволяващи на потребителите да сключват договори от разстояние с производители, които предлагат текстилни изделия, свързани с текстил продукти и обувки на потребители, намиращи се в Съюза, преди да позволят на производител да използва техните услуги, да получат определена идентификационна информация от този производител и декларация от страна на производителя, че се задължава да предлага само продукти или услуги, които са в съответствие с приложимите правила на правото на Съюза. За да се гарантира ефективното осигуряване на спазването на задълженията за разширена отговорност на производителя, следва да се уточни, че доставчиците на онлайн платформи, по отношение на които се прилага глава 3, раздел 4 от Регламент (ЕС) 2022/2065, следва да получават от тези производители информация относно регистрацията в регистъра на производителите на текстилни изделия, който държавата членка е длъжна да създаде съгласно настоящата директива, както и относно регистрационния(те) номер(а) на производителя в този регистър, и декларация от страна на производителя, че се задължава да предлага само текстилни изделия, свързани с текстил продукти и обувки, по отношение на които се прилагат изискванията за разширена отговорност на производителя, установени с настоящата директива. Правилата за осигуряване на спазването, определени в глава IV от Регламент (ЕС) 2022/2065, се прилагат по отношение на доставчиците на такива платформи във връзка с тези правила за проследимост.</w:t>
      </w:r>
    </w:p>
    <w:p w:rsidR="0004138F" w:rsidRDefault="0004138F">
      <w:pPr>
        <w:widowControl/>
        <w:rPr>
          <w:szCs w:val="24"/>
          <w:lang w:eastAsia="en-US"/>
        </w:rPr>
      </w:pPr>
      <w:r>
        <w:rPr>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(31)</w:t>
      </w:r>
      <w:r w:rsidRPr="0004138F">
        <w:rPr>
          <w:szCs w:val="24"/>
          <w:lang w:eastAsia="en-US"/>
        </w:rPr>
        <w:tab/>
        <w:t xml:space="preserve">За да се осигури третирането на текстилните изделия в съответствие с йерархията на отпадъците, посочена в Директива 2008/98/ЕО, организациите, компетентни в областта на разширената отговорност на производителя, следва да гарантират, че всички разделно събрани текстилни изделия и обувки се подлагат на дейности по сортиране, при които се генерират артикули, годни за повторна употреба, които отговарят на нуждите както на получаващия пазар на използван текстил, така и на получаващия пазар на суровини за рециклиране в Съюза и в световен мащаб. С оглед на по-големите ползи за околната среда, свързани с удължаването на срока на използването на текстилните изделия, повторната употреба следва да бъде основната цел на дейностите по сортиране, последвана от сортирането за рециклиране, когато артикулите са професионално оценени като негодни за повторна употреба. Тези изисквания за сортиране следва да бъдат разработени от Комисията приоритетно като част от хармонизираните критерии на Съюза  за прекратяване на статута на отпадък за годни за повторна употреба текстилни изделия и рециклирани текстилни изделия, включително при първоначалното сортиране, което може да се извършва в пункта за събиране. Тези хармонизирани критерии следва да доведат до последователност и високо качество на събраните фракции, както и на потоците материали за сортиране, дейностите по оползотворяване на отпадъци и вторичните суровини в трансграничен мащаб, което на свой ред следва да улесни разширяването на веригите за създаване на стойност на повторната употреба и рециклирането. Използваните дрехи, професионално оценени като годни за повторна употреба от операторите в областта на повторната употреба, или социалните предприятия и субектите в сферата на социалната икономика в пункта за събиране от крайните ползватели , не следва да се смятат за отпадъци. В случай че повторната употреба или рециклирането не са технически възможни, следва да се прилага йерархията на отпадъците, като се избягва депонирането, когато е възможно, по-специално на </w:t>
      </w:r>
      <w:proofErr w:type="spellStart"/>
      <w:r w:rsidRPr="0004138F">
        <w:rPr>
          <w:szCs w:val="24"/>
          <w:lang w:eastAsia="en-US"/>
        </w:rPr>
        <w:t>биоразградими</w:t>
      </w:r>
      <w:proofErr w:type="spellEnd"/>
      <w:r w:rsidRPr="0004138F">
        <w:rPr>
          <w:szCs w:val="24"/>
          <w:lang w:eastAsia="en-US"/>
        </w:rPr>
        <w:t xml:space="preserve"> текстилни изделия, които са източник на емисии на метан, и се прилага оползотворяване на енергията, когато се прилага изгаряне.</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(32)</w:t>
      </w:r>
      <w:r w:rsidRPr="0004138F">
        <w:rPr>
          <w:szCs w:val="24"/>
          <w:lang w:eastAsia="en-US"/>
        </w:rPr>
        <w:tab/>
        <w:t>Износът на използвани и отпадъчни текстилни изделия извън ЕС непрекъснато се увеличава, като на посочения износ  се дължи най-големият дял от пазара за повторна употреба на текстилни изделия след употреба, образувани в ЕС. С оглед на значителното увеличение на събраните текстилни отпадъци след въвеждането на разделното събиране, е важно до 2025 г. да се увеличат усилията за борба с незаконните превози за трети държави на отпадъци, представени като различни от отпадъци изделия, с цел да се осигури висока степен на опазване на околната среда. Въз основа на Регламент …/… [СП добавете институциите и поредния номер и допълнете бележката под линия за Регламента относно превозите на отпадъци]</w:t>
      </w:r>
      <w:r w:rsidRPr="0004138F">
        <w:rPr>
          <w:szCs w:val="24"/>
          <w:vertAlign w:val="superscript"/>
          <w:lang w:eastAsia="en-US"/>
        </w:rPr>
        <w:footnoteReference w:id="24"/>
      </w:r>
      <w:r w:rsidRPr="0004138F">
        <w:rPr>
          <w:szCs w:val="24"/>
          <w:lang w:eastAsia="en-US"/>
        </w:rPr>
        <w:t xml:space="preserve"> и с оглед на целта за осигуряване на устойчиво управление на текстилните изделия след употреба и за предотвратяване на незаконните превози на отпадъци, следва да се предвиди всички разделно събрани използвани текстилни изделия, свързани с текстил продукти и обувки да бъдат сортирани преди да бъдат превозени. Освен това следва да се предвиди, че всички разделно събрани използвани текстилни изделия, свързани с текстил продукти и обувки се смятат за отпадъци и по отношение на тях се прилага законодателството на Съюза относно отпадъците, включително относно превозите на отпадъци, докато не бъдат сортирани от обучен сортировач от името на оператор, осъществяващ повторна употреба и рециклиране</w:t>
      </w:r>
      <w:r w:rsidRPr="0004138F">
        <w:rPr>
          <w:b/>
          <w:i/>
          <w:szCs w:val="24"/>
          <w:lang w:eastAsia="en-US"/>
        </w:rPr>
        <w:t>, и докато изпълнят условията за статус за край на отпадъка</w:t>
      </w:r>
      <w:r w:rsidRPr="0004138F">
        <w:rPr>
          <w:szCs w:val="24"/>
          <w:lang w:eastAsia="en-US"/>
        </w:rPr>
        <w:t>. Сортирането следва да се извършва в съответствие с хармонизираните изисквания за сортиране, с които се осигурява висококачествена годна за повторна употреба фракция, която отговаря на нуждите на получаващия пазар на използван текстил в ЕС и в световен мащаб, и като се установят критерии за разграничаване между използвани стоки и отпадъци. Превозваните използвани текстилни изделия, свързани с текстил продукти и обувки следва да бъдат придружени от информация, която показва, че тези артикули са резултат от дейност по сортиране или подготовка за повторна употреба и че артикулите са подходящи за повторна употреба</w:t>
      </w:r>
      <w:r w:rsidRPr="0004138F">
        <w:rPr>
          <w:b/>
          <w:i/>
          <w:szCs w:val="24"/>
          <w:lang w:eastAsia="en-US"/>
        </w:rPr>
        <w:t xml:space="preserve"> и отговарят на националните правила на държавата на местоназначение</w:t>
      </w:r>
      <w:r w:rsidRPr="0004138F">
        <w:rPr>
          <w:szCs w:val="24"/>
          <w:lang w:eastAsia="en-US"/>
        </w:rPr>
        <w:t>.</w:t>
      </w:r>
      <w:r w:rsidRPr="0004138F">
        <w:rPr>
          <w:b/>
          <w:i/>
          <w:szCs w:val="24"/>
          <w:lang w:eastAsia="en-US"/>
        </w:rPr>
        <w:t xml:space="preserve"> В същото време следва да се признае, че не всички годни за повторна потреба дрехи, които се изнасят, се ползват повторно в държавите получатели, като те могат да бъдат изхвърлени без да са били ползвани, което претоварва системите за управление на </w:t>
      </w:r>
      <w:r w:rsidRPr="0004138F">
        <w:rPr>
          <w:b/>
          <w:i/>
          <w:szCs w:val="24"/>
          <w:lang w:eastAsia="en-US"/>
        </w:rPr>
        <w:lastRenderedPageBreak/>
        <w:t>отпадъците на държавите получатели. Следва да се даде приоритет на допълнителните мерки за намаляване на износа на текстилни изделия втора употреба чрез максимална повторна употреба на местно равнище.</w:t>
      </w:r>
      <w:r w:rsidR="007262EB">
        <w:rPr>
          <w:b/>
          <w:szCs w:val="24"/>
          <w:lang w:eastAsia="en-US"/>
        </w:rPr>
        <w:t xml:space="preserve"> [Изм. 25]</w:t>
      </w:r>
    </w:p>
    <w:p w:rsidR="0004138F" w:rsidRDefault="0004138F">
      <w:pPr>
        <w:widowControl/>
        <w:rPr>
          <w:b/>
          <w:i/>
          <w:szCs w:val="24"/>
          <w:lang w:eastAsia="en-US"/>
        </w:rPr>
      </w:pPr>
      <w:r>
        <w:rPr>
          <w:b/>
          <w:i/>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szCs w:val="24"/>
          <w:lang w:eastAsia="en-US"/>
        </w:rPr>
        <w:lastRenderedPageBreak/>
        <w:t>(33)</w:t>
      </w:r>
      <w:r w:rsidRPr="0004138F">
        <w:rPr>
          <w:szCs w:val="24"/>
          <w:lang w:eastAsia="en-US"/>
        </w:rPr>
        <w:tab/>
        <w:t>За да могат да постигнат целите, определени в настоящата директива, държавите членки следва да преразгледат своите програми за предотвратяване на хранителните отпадъци, за да включат нови мерки, в които участват множество партньори от публичния и частния сектор</w:t>
      </w:r>
      <w:r w:rsidRPr="0004138F">
        <w:rPr>
          <w:b/>
          <w:i/>
          <w:szCs w:val="24"/>
          <w:lang w:eastAsia="en-US"/>
        </w:rPr>
        <w:t>, включително производители, дистрибутори, доставчици, търговци на дребно и доставчици на услуги в сектора на храненето, както и участници от сферата на социалната икономика и екологични и потребителски организации</w:t>
      </w:r>
      <w:r w:rsidRPr="0004138F">
        <w:rPr>
          <w:szCs w:val="24"/>
          <w:lang w:eastAsia="en-US"/>
        </w:rPr>
        <w:t>, с координирани действия, насочени към конкретни горещи точки, както и към преодоляването на нагласите и поведението, които водят до разхищение на храни. При изготвянето на тези програми държавите членки биха могли да почерпят идеи от препоръките, изготвени от Гражданския панел относно хранителните отпадъци.</w:t>
      </w:r>
      <w:r w:rsidR="007262EB">
        <w:rPr>
          <w:b/>
          <w:szCs w:val="24"/>
          <w:lang w:eastAsia="en-US"/>
        </w:rPr>
        <w:t xml:space="preserve"> [Изм. 26]</w:t>
      </w:r>
    </w:p>
    <w:p w:rsidR="0004138F" w:rsidRDefault="0004138F" w:rsidP="0004138F">
      <w:pPr>
        <w:spacing w:before="120" w:after="120" w:line="360" w:lineRule="auto"/>
        <w:ind w:left="850" w:hanging="850"/>
        <w:rPr>
          <w:szCs w:val="24"/>
          <w:lang w:eastAsia="en-US"/>
        </w:rPr>
      </w:pPr>
      <w:r w:rsidRPr="0004138F">
        <w:rPr>
          <w:szCs w:val="24"/>
          <w:lang w:eastAsia="en-US"/>
        </w:rPr>
        <w:t>(34)</w:t>
      </w:r>
      <w:r w:rsidRPr="0004138F">
        <w:rPr>
          <w:szCs w:val="24"/>
          <w:lang w:eastAsia="en-US"/>
        </w:rPr>
        <w:tab/>
        <w:t>Ясната отчетност и управлението на мерките за предотвратяване на хранителните отпадъци са от съществено значение за осигуряването на ефективно координиране на действията за стимулиране на промяната и за постигането на целите, определени в настоящата директива. Поради това, че програмата е обща за много органи, и поради разнообразието от заинтересовани страни, участващи в борбата с хранителните отпадъци в държавите членки, има нужда от определен компетентен орган, който да отговаря за цялостната координация на действията на национално равнище.</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(35)</w:t>
      </w:r>
      <w:r w:rsidRPr="0004138F">
        <w:rPr>
          <w:szCs w:val="24"/>
          <w:lang w:eastAsia="en-US"/>
        </w:rPr>
        <w:tab/>
        <w:t>На равнището на Съюза следва да се увеличи степента на подробност на информацията относно управлението на битовите текстилни изделия след употреба, за да се осъществява по-ефективен мониторинг на повторната употреба на продуктите, включително на повторната употреба и на подготовката за повторна употреба на текстилни изделия, в това число с оглед на потенциалното определяне на целите за ефективност в бъдеще. Данните за повторната употреба и подготовката за повторна употреба представляват ключови потоци от данни за мониторинга на прекъсването на връзката между образуването на отпадъци и икономическия растеж и на прехода към устойчива, приобщаваща и кръгова икономика. Поради това тези потоци от данни следва да се управляват от Европейската агенция за околна среда.</w:t>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t>(35a)</w:t>
      </w:r>
      <w:r w:rsidRPr="0004138F">
        <w:rPr>
          <w:szCs w:val="24"/>
          <w:lang w:eastAsia="en-US"/>
        </w:rPr>
        <w:tab/>
      </w:r>
      <w:r w:rsidRPr="0004138F">
        <w:rPr>
          <w:b/>
          <w:i/>
          <w:szCs w:val="24"/>
          <w:lang w:eastAsia="en-US"/>
        </w:rPr>
        <w:t xml:space="preserve">От решаващо значение е Комисията и държавите членки да продължат да разработват, подкрепят и разширяват съществуващите информационни и образователни кампании относно предотвратяването и управлението на отпадъците и да въвеждат нови такива. Въпреки че общата осведоменост във всички сектори относно значението на предотвратяването на отпадъци и правилното управление на отпадъците се подобрява, все още е необходим допълнителен напредък. </w:t>
      </w:r>
      <w:r w:rsidR="007262EB">
        <w:rPr>
          <w:b/>
          <w:szCs w:val="24"/>
          <w:lang w:eastAsia="en-US"/>
        </w:rPr>
        <w:t xml:space="preserve"> [Изм. 27]</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(36)</w:t>
      </w:r>
      <w:r w:rsidRPr="0004138F">
        <w:rPr>
          <w:szCs w:val="24"/>
          <w:lang w:eastAsia="en-US"/>
        </w:rPr>
        <w:tab/>
        <w:t>Предоставянето на правомощия за приемане на делегирани актове, посочено в член 9, параграф 8 от Директива 2008/98/ЕО, по отношение на общата методика и минималните изисквания за качеството с оглед на еднаквото измерване на количествата на хранителните отпадъци следва да бъде преместено, с незначително преработване, в нов член, който се занимава конкретно с предотвратяването на образуването на хранителни отпадъци.</w:t>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t>(36a)</w:t>
      </w:r>
      <w:r w:rsidRPr="0004138F">
        <w:rPr>
          <w:szCs w:val="24"/>
          <w:lang w:eastAsia="en-US"/>
        </w:rPr>
        <w:tab/>
      </w:r>
      <w:r w:rsidRPr="0004138F">
        <w:rPr>
          <w:b/>
          <w:i/>
          <w:szCs w:val="24"/>
          <w:lang w:eastAsia="en-US"/>
        </w:rPr>
        <w:t>За да се улесни последователното тълкуване на изискванията за данни и докладване на хранителните отпадъци от страна на националните органи, като същевременно се избегне ненужната административна тежест за операторите във веригата за доставки на храни, Комисията следва да приеме насоки за тълкуване на делегираните актове по примера на Насоките за съставяне и докладване на данни за битовите отпадъци</w:t>
      </w:r>
      <w:r w:rsidRPr="0004138F">
        <w:rPr>
          <w:szCs w:val="24"/>
          <w:vertAlign w:val="superscript"/>
          <w:lang w:eastAsia="en-US"/>
        </w:rPr>
        <w:footnoteReference w:id="25"/>
      </w:r>
      <w:r w:rsidRPr="0004138F">
        <w:rPr>
          <w:b/>
          <w:i/>
          <w:szCs w:val="24"/>
          <w:lang w:eastAsia="en-US"/>
        </w:rPr>
        <w:t xml:space="preserve"> или Насоките за съставяне и докладване на данни за опаковките и отпадъците от опаковки</w:t>
      </w:r>
      <w:r w:rsidRPr="0004138F">
        <w:rPr>
          <w:szCs w:val="24"/>
          <w:vertAlign w:val="superscript"/>
          <w:lang w:eastAsia="en-US"/>
        </w:rPr>
        <w:footnoteReference w:id="26"/>
      </w:r>
      <w:r w:rsidRPr="0004138F">
        <w:rPr>
          <w:b/>
          <w:i/>
          <w:szCs w:val="24"/>
          <w:lang w:eastAsia="en-US"/>
        </w:rPr>
        <w:t>.</w:t>
      </w:r>
      <w:r w:rsidR="007262EB">
        <w:rPr>
          <w:b/>
          <w:szCs w:val="24"/>
          <w:lang w:eastAsia="en-US"/>
        </w:rPr>
        <w:t xml:space="preserve"> [Изм. 28]</w:t>
      </w:r>
    </w:p>
    <w:p w:rsidR="0004138F" w:rsidRDefault="0004138F">
      <w:pPr>
        <w:widowControl/>
        <w:rPr>
          <w:b/>
          <w:i/>
          <w:szCs w:val="24"/>
          <w:lang w:eastAsia="en-US"/>
        </w:rPr>
      </w:pPr>
      <w:r>
        <w:rPr>
          <w:b/>
          <w:i/>
          <w:szCs w:val="24"/>
          <w:lang w:eastAsia="en-US"/>
        </w:rPr>
        <w:br w:type="page"/>
      </w:r>
    </w:p>
    <w:p w:rsidR="0004138F" w:rsidRDefault="0004138F" w:rsidP="0004138F">
      <w:pPr>
        <w:spacing w:before="120" w:after="120" w:line="360" w:lineRule="auto"/>
        <w:ind w:left="850" w:hanging="850"/>
        <w:rPr>
          <w:szCs w:val="24"/>
          <w:lang w:eastAsia="en-US"/>
        </w:rPr>
      </w:pPr>
      <w:r w:rsidRPr="0004138F">
        <w:rPr>
          <w:szCs w:val="24"/>
          <w:lang w:eastAsia="en-US"/>
        </w:rPr>
        <w:lastRenderedPageBreak/>
        <w:t>(37)</w:t>
      </w:r>
      <w:r w:rsidRPr="0004138F">
        <w:rPr>
          <w:szCs w:val="24"/>
          <w:lang w:eastAsia="en-US"/>
        </w:rPr>
        <w:tab/>
        <w:t xml:space="preserve">С цел кодовете по Комбинираната номенклатура, изброени в Директива 2008/98/ЕО, да бъдат приведени в съответствие с кодовете, изброени в приложение 1 към Регламент (ЕИО) № 2658/87 на Съвета, на Комисията следва да бъде делегирано правомощието да приема актове в съответствие с член 290 от Договора за функционирането на Европейския съюз по отношение на измененията на приложение </w:t>
      </w:r>
      <w:proofErr w:type="spellStart"/>
      <w:r w:rsidRPr="0004138F">
        <w:rPr>
          <w:szCs w:val="24"/>
          <w:lang w:eastAsia="en-US"/>
        </w:rPr>
        <w:t>IVв</w:t>
      </w:r>
      <w:proofErr w:type="spellEnd"/>
      <w:r w:rsidRPr="0004138F">
        <w:rPr>
          <w:szCs w:val="24"/>
          <w:lang w:eastAsia="en-US"/>
        </w:rPr>
        <w:t xml:space="preserve"> към Директива 2008/98/ЕО.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залегнали в Междуинституционалното споразумение от 13 април 2016 г. за по-добро законотворчество.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системно достъп до заседанията на експертните групи на Комисията, занимаващи се с подготовката на делегираните актове.</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(38)</w:t>
      </w:r>
      <w:r w:rsidRPr="0004138F">
        <w:rPr>
          <w:szCs w:val="24"/>
          <w:lang w:eastAsia="en-US"/>
        </w:rPr>
        <w:tab/>
        <w:t>За да се осигурят еднакви условия за прилагане на Директива 2008/98/ЕО, на Комисията следва да бъдат предоставени изпълнителни правомощия по отношение на хармонизиран формат за регистрация в регистъра въз основа на изискванията за предоставяне на информация, посочени в член 22б, параграф 4, по отношение на критериите за модулация на таксите за прилагането на член 22в, параграф 3, буква а), и по отношение на методиката за изчисляване и проверка на равнището на разделно събиране, посочена в член 22в, параграф 6, буква в). Тези правомощия следва да бъдат упражнявани в съответствие с Регламент (ЕС) № 182/2011 на Европейския парламент и на Съвета</w:t>
      </w:r>
      <w:r w:rsidRPr="0004138F">
        <w:rPr>
          <w:szCs w:val="24"/>
          <w:vertAlign w:val="superscript"/>
          <w:lang w:eastAsia="en-US"/>
        </w:rPr>
        <w:footnoteReference w:id="27"/>
      </w:r>
      <w:r w:rsidRPr="0004138F">
        <w:rPr>
          <w:szCs w:val="24"/>
          <w:lang w:eastAsia="en-US"/>
        </w:rPr>
        <w:t>.</w:t>
      </w:r>
    </w:p>
    <w:p w:rsidR="0004138F" w:rsidRDefault="0004138F" w:rsidP="0004138F">
      <w:pPr>
        <w:spacing w:before="120" w:after="120" w:line="360" w:lineRule="auto"/>
        <w:ind w:left="850" w:hanging="850"/>
        <w:rPr>
          <w:szCs w:val="24"/>
          <w:lang w:eastAsia="en-US"/>
        </w:rPr>
      </w:pPr>
      <w:r w:rsidRPr="0004138F">
        <w:rPr>
          <w:szCs w:val="24"/>
          <w:lang w:eastAsia="en-US"/>
        </w:rPr>
        <w:t>(39)</w:t>
      </w:r>
      <w:r w:rsidRPr="0004138F">
        <w:rPr>
          <w:szCs w:val="24"/>
          <w:lang w:eastAsia="en-US"/>
        </w:rPr>
        <w:tab/>
        <w:t>Поради това Директива 2008/98/ЕО следва да бъде съответно изменена.</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lastRenderedPageBreak/>
        <w:t>(39a)</w:t>
      </w:r>
      <w:r w:rsidRPr="0004138F">
        <w:rPr>
          <w:szCs w:val="24"/>
          <w:lang w:eastAsia="en-US"/>
        </w:rPr>
        <w:tab/>
      </w:r>
      <w:r w:rsidRPr="0004138F">
        <w:rPr>
          <w:b/>
          <w:i/>
          <w:szCs w:val="24"/>
          <w:lang w:eastAsia="en-US"/>
        </w:rPr>
        <w:t>Важно е прилагането на Директива 1999/31/ЕО</w:t>
      </w:r>
      <w:r w:rsidRPr="0004138F">
        <w:rPr>
          <w:szCs w:val="24"/>
          <w:vertAlign w:val="superscript"/>
          <w:lang w:eastAsia="en-US"/>
        </w:rPr>
        <w:footnoteReference w:id="28"/>
      </w:r>
      <w:r w:rsidRPr="0004138F">
        <w:rPr>
          <w:b/>
          <w:i/>
          <w:szCs w:val="24"/>
          <w:lang w:eastAsia="en-US"/>
        </w:rPr>
        <w:t xml:space="preserve"> на Съвета от страна на държавите членки да бъде значително и бързо подобрено, тъй като вредите за околната среда в Съюза, включително трансгранични проблеми, се причиняват от разпространението и появата на незаконни депа за отпадъци и депа в различни държави членки, като например депа, които не отговарят на стандартите и изискванията, определени в посочената директива. Поради това е целесъобразно Комисията да оцени, преразгледа и когато е целесъобразно, да представи законодателно предложение за изменение на Директива 1999/31/ЕО на Съвета. Важно е в оценката да се оценят начините за укрепване на разпоредбите за прилагане.</w:t>
      </w:r>
      <w:r w:rsidR="007262EB">
        <w:rPr>
          <w:b/>
          <w:szCs w:val="24"/>
          <w:lang w:eastAsia="en-US"/>
        </w:rPr>
        <w:t xml:space="preserve"> [Изм. 29]</w:t>
      </w:r>
    </w:p>
    <w:p w:rsidR="0004138F" w:rsidRDefault="0004138F" w:rsidP="0004138F">
      <w:pPr>
        <w:spacing w:before="120" w:after="120" w:line="360" w:lineRule="auto"/>
        <w:ind w:left="850" w:hanging="850"/>
        <w:rPr>
          <w:szCs w:val="24"/>
          <w:lang w:eastAsia="en-US"/>
        </w:rPr>
      </w:pPr>
      <w:r w:rsidRPr="0004138F">
        <w:rPr>
          <w:szCs w:val="24"/>
          <w:lang w:eastAsia="en-US"/>
        </w:rPr>
        <w:t>(40)</w:t>
      </w:r>
      <w:r w:rsidRPr="0004138F">
        <w:rPr>
          <w:szCs w:val="24"/>
          <w:lang w:eastAsia="en-US"/>
        </w:rPr>
        <w:tab/>
        <w:t>Доколкото целите на настоящата директива, а именно увеличаването на екологичната устойчивост на управлението на хранителните и текстилните отпадъци и гарантирането на свободното движение на вътрешния пазар на използвани и отпадъчни текстилни изделия, не могат да бъдат постигнати в достатъчна степен от държавите членки, а поради обхвата и въздействията им могат да бъдат постигнати само на равнището на Съюза, Съюзът може да приеме мерки съгласно принципа на субсидиарност, уреден в член 5 от Договора за Европейския съюз. В съответствие с принципа на пропорционалност, уреден в същия член, настоящата директива не надхвърля необходимото за постигане на тази цел за субсидиарност</w:t>
      </w:r>
      <w:r w:rsidRPr="007262EB">
        <w:rPr>
          <w:strike/>
          <w:szCs w:val="24"/>
          <w:lang w:eastAsia="en-US"/>
        </w:rPr>
        <w:t>,</w:t>
      </w:r>
      <w:r w:rsidR="007262EB" w:rsidRPr="007262EB">
        <w:rPr>
          <w:b/>
          <w:bCs/>
          <w:i/>
          <w:iCs/>
          <w:szCs w:val="24"/>
          <w:lang w:eastAsia="en-US"/>
        </w:rPr>
        <w:t>.</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850" w:hanging="850"/>
        <w:rPr>
          <w:b/>
          <w:szCs w:val="24"/>
          <w:lang w:eastAsia="en-US"/>
        </w:rPr>
      </w:pPr>
      <w:r w:rsidRPr="0004138F">
        <w:rPr>
          <w:b/>
          <w:i/>
          <w:szCs w:val="24"/>
          <w:lang w:eastAsia="en-US"/>
        </w:rPr>
        <w:lastRenderedPageBreak/>
        <w:t>(40a)</w:t>
      </w:r>
      <w:r w:rsidRPr="0004138F">
        <w:rPr>
          <w:szCs w:val="24"/>
          <w:lang w:eastAsia="en-US"/>
        </w:rPr>
        <w:tab/>
      </w:r>
      <w:r w:rsidRPr="0004138F">
        <w:rPr>
          <w:b/>
          <w:i/>
          <w:szCs w:val="24"/>
          <w:lang w:eastAsia="en-US"/>
        </w:rPr>
        <w:t>Важно е да се подчертае необходимостта Комисията да продължи усилията си за привеждане на управлението на отпадъците в съответствие с принципите на кръговата икономика и да обмисли целенасочено преразглеждане, насочено към отпадъците от здравеопазването, особено фармацевтичните отпадъци от частните домакинства. наред с това, важно е отпадъчните материали в здравеопазването да се намалят, използват повторно и рециклират, за да се сведе до минимум тяхното въздействие върху околната среда и изчерпването на ресурсите, като същевременно се опазва общественото здраве; Това би спомогнало за подчертаване на ангажимента на Съюза за отговорно управление на отпадъците и превръщането на здравните заведения и промишлеността в ключов партньор в по-широките усилия на Комисията за намаляване на отпадъците и насърчаване на устойчивостта.</w:t>
      </w:r>
      <w:r w:rsidR="007262EB">
        <w:rPr>
          <w:b/>
          <w:szCs w:val="24"/>
          <w:lang w:eastAsia="en-US"/>
        </w:rPr>
        <w:t xml:space="preserve"> [Изм. 30]</w:t>
      </w:r>
    </w:p>
    <w:p w:rsidR="0004138F" w:rsidRDefault="0004138F" w:rsidP="0004138F">
      <w:pPr>
        <w:keepNext/>
        <w:widowControl/>
        <w:spacing w:before="120" w:after="120" w:line="360" w:lineRule="auto"/>
        <w:rPr>
          <w:szCs w:val="24"/>
          <w:lang w:eastAsia="en-US"/>
        </w:rPr>
      </w:pPr>
      <w:r w:rsidRPr="0004138F">
        <w:rPr>
          <w:szCs w:val="24"/>
          <w:lang w:eastAsia="en-US"/>
        </w:rPr>
        <w:t>ПРИЕХА НАСТОЯЩАТА ДИРЕКТИВА: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jc w:val="center"/>
        <w:rPr>
          <w:szCs w:val="24"/>
          <w:lang w:eastAsia="en-US"/>
        </w:rPr>
      </w:pPr>
      <w:r w:rsidRPr="0004138F">
        <w:rPr>
          <w:szCs w:val="24"/>
          <w:lang w:eastAsia="en-US"/>
        </w:rPr>
        <w:lastRenderedPageBreak/>
        <w:t>Член 1</w:t>
      </w:r>
      <w:r w:rsidRPr="0004138F">
        <w:rPr>
          <w:szCs w:val="24"/>
          <w:lang w:eastAsia="en-US"/>
        </w:rPr>
        <w:br/>
        <w:t>Изменения</w:t>
      </w:r>
    </w:p>
    <w:p w:rsidR="0004138F" w:rsidRPr="0004138F" w:rsidRDefault="0004138F" w:rsidP="0004138F">
      <w:pPr>
        <w:spacing w:before="120" w:after="120" w:line="360" w:lineRule="auto"/>
        <w:rPr>
          <w:szCs w:val="24"/>
          <w:lang w:eastAsia="en-US"/>
        </w:rPr>
      </w:pPr>
      <w:r w:rsidRPr="0004138F">
        <w:rPr>
          <w:szCs w:val="24"/>
          <w:lang w:eastAsia="en-US"/>
        </w:rPr>
        <w:t>Директива 2008/98/ЕО се изменя, както следва:</w:t>
      </w:r>
    </w:p>
    <w:p w:rsidR="0004138F" w:rsidRPr="0004138F" w:rsidRDefault="0004138F" w:rsidP="0004138F">
      <w:pPr>
        <w:spacing w:before="120" w:after="120" w:line="360" w:lineRule="auto"/>
        <w:ind w:left="850" w:hanging="850"/>
        <w:rPr>
          <w:szCs w:val="24"/>
          <w:lang w:eastAsia="en-US"/>
        </w:rPr>
      </w:pPr>
      <w:r w:rsidRPr="0004138F">
        <w:rPr>
          <w:szCs w:val="24"/>
          <w:lang w:eastAsia="en-US"/>
        </w:rPr>
        <w:t>1)</w:t>
      </w:r>
      <w:r w:rsidRPr="0004138F">
        <w:rPr>
          <w:szCs w:val="24"/>
          <w:lang w:eastAsia="en-US"/>
        </w:rPr>
        <w:tab/>
        <w:t>В член 2, параграф 1 буква а) се заменя със следното:</w:t>
      </w:r>
    </w:p>
    <w:p w:rsidR="0004138F" w:rsidRDefault="0004138F" w:rsidP="0004138F">
      <w:pPr>
        <w:spacing w:before="120" w:after="120" w:line="360" w:lineRule="auto"/>
        <w:ind w:left="1416" w:hanging="566"/>
        <w:rPr>
          <w:szCs w:val="24"/>
          <w:lang w:eastAsia="en-US"/>
        </w:rPr>
      </w:pPr>
      <w:r w:rsidRPr="0004138F">
        <w:rPr>
          <w:szCs w:val="24"/>
          <w:lang w:eastAsia="en-US"/>
        </w:rPr>
        <w:t>„а)</w:t>
      </w:r>
      <w:r w:rsidRPr="0004138F">
        <w:rPr>
          <w:szCs w:val="24"/>
          <w:lang w:eastAsia="en-US"/>
        </w:rPr>
        <w:tab/>
        <w:t>газови отпадъци, отделяни в атмосферата, и въглероден диоксид, уловен и пренесен с цел съхранение в геоложки формации, и съхранен в геоложки формации в съответствие с Директива 2009/31/ЕО на Европейския парламент и на Съвета*;</w:t>
      </w:r>
    </w:p>
    <w:p w:rsidR="005A6CAA" w:rsidRPr="001B4842" w:rsidRDefault="005A6CAA" w:rsidP="005A6CAA">
      <w:pPr>
        <w:ind w:left="1416"/>
      </w:pPr>
      <w:r w:rsidRPr="001B4842">
        <w:t>________________</w:t>
      </w:r>
    </w:p>
    <w:p w:rsidR="0004138F" w:rsidRDefault="0004138F" w:rsidP="0004138F">
      <w:pPr>
        <w:spacing w:before="120" w:after="120" w:line="360" w:lineRule="auto"/>
        <w:ind w:left="1416"/>
        <w:rPr>
          <w:szCs w:val="24"/>
          <w:lang w:eastAsia="en-US"/>
        </w:rPr>
      </w:pPr>
      <w:r w:rsidRPr="0004138F">
        <w:rPr>
          <w:szCs w:val="24"/>
          <w:lang w:eastAsia="en-US"/>
        </w:rPr>
        <w:t>* Директива 2009/31/ЕО на Европейския парламент и на Съвета от 23 април 2009 г. относно съхранението на въглероден диоксид в геоложки формации и за изменение на Директива 85/337/ЕИО на Съвета, директиви 2000/60/ЕО, 2001/80/ЕО, 2004/35/ЕО, 2006/12/ЕО и 2008/1/ЕО, и Регламент (ЕО) № 1013/2006 на Европейския парламент и на Съвета (ОВ L 140, 5.6.2009 г., стр. 114).;“</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2)</w:t>
      </w:r>
      <w:r w:rsidRPr="0004138F">
        <w:rPr>
          <w:szCs w:val="24"/>
          <w:lang w:eastAsia="en-US"/>
        </w:rPr>
        <w:tab/>
        <w:t>В член 3 се вмъкват следните параграфи:</w:t>
      </w:r>
    </w:p>
    <w:p w:rsidR="0004138F" w:rsidRPr="0004138F" w:rsidRDefault="0004138F" w:rsidP="007262EB">
      <w:pPr>
        <w:spacing w:before="120" w:after="120" w:line="360" w:lineRule="auto"/>
        <w:ind w:left="1418" w:hanging="567"/>
        <w:rPr>
          <w:szCs w:val="24"/>
          <w:lang w:eastAsia="en-US"/>
        </w:rPr>
      </w:pPr>
      <w:r w:rsidRPr="0004138F">
        <w:rPr>
          <w:szCs w:val="24"/>
          <w:lang w:eastAsia="en-US"/>
        </w:rPr>
        <w:t>„4б.</w:t>
      </w:r>
      <w:r w:rsidRPr="0004138F">
        <w:rPr>
          <w:szCs w:val="24"/>
          <w:lang w:eastAsia="en-US"/>
        </w:rPr>
        <w:tab/>
        <w:t xml:space="preserve">„производител на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xml:space="preserve">“ означава всеки производител, вносител или дистрибутор, или друго физическо или юридическо лице, с изключение на тези, които доставят на пазара използвани текстилни продукти и обувки, изброени в приложение </w:t>
      </w:r>
      <w:proofErr w:type="spellStart"/>
      <w:r w:rsidRPr="0004138F">
        <w:rPr>
          <w:szCs w:val="24"/>
          <w:lang w:eastAsia="en-US"/>
        </w:rPr>
        <w:t>IVв</w:t>
      </w:r>
      <w:proofErr w:type="spellEnd"/>
      <w:r w:rsidRPr="0004138F">
        <w:rPr>
          <w:szCs w:val="24"/>
          <w:lang w:eastAsia="en-US"/>
        </w:rPr>
        <w:t xml:space="preserve">, и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получени от такива използвани или отпадъчни продукти или техни части, предприятия, които наемат по-малко от 10 души и чиито общ годишен оборот и балансова стойност на активите не надвишава 2 милиона евро, и самостоятелно заети шивачи, произвеждащи продукти по поръчка, които, независимо от използваната техника за продажба, включително чрез договори от разстояние съгласно определението в член 2, параграф 7 от Директива 2011/83/ЕС на Европейския парламент и на Съвета*, или:</w:t>
      </w:r>
    </w:p>
    <w:p w:rsidR="0004138F" w:rsidRDefault="0004138F" w:rsidP="007262EB">
      <w:pPr>
        <w:spacing w:before="120" w:after="120" w:line="360" w:lineRule="auto"/>
        <w:ind w:left="1985" w:hanging="567"/>
        <w:rPr>
          <w:szCs w:val="24"/>
          <w:lang w:eastAsia="en-US"/>
        </w:rPr>
      </w:pPr>
      <w:r w:rsidRPr="0004138F">
        <w:rPr>
          <w:szCs w:val="24"/>
          <w:lang w:eastAsia="en-US"/>
        </w:rPr>
        <w:t>а)</w:t>
      </w:r>
      <w:r w:rsidRPr="0004138F">
        <w:rPr>
          <w:szCs w:val="24"/>
          <w:lang w:eastAsia="en-US"/>
        </w:rPr>
        <w:tab/>
        <w:t xml:space="preserve">са установени в държава членка и произвеждат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със своето име или търговска марка, или организират тяхното проектиране или производство и ги доставят за първи път със своето име или търговска марка на територията на тази държава членка;</w:t>
      </w:r>
    </w:p>
    <w:p w:rsidR="0004138F" w:rsidRDefault="0004138F">
      <w:pPr>
        <w:widowControl/>
        <w:rPr>
          <w:szCs w:val="24"/>
          <w:lang w:eastAsia="en-US"/>
        </w:rPr>
      </w:pPr>
      <w:r>
        <w:rPr>
          <w:szCs w:val="24"/>
          <w:lang w:eastAsia="en-US"/>
        </w:rPr>
        <w:br w:type="page"/>
      </w:r>
    </w:p>
    <w:p w:rsidR="0004138F" w:rsidRPr="0004138F" w:rsidRDefault="0004138F" w:rsidP="007262EB">
      <w:pPr>
        <w:spacing w:before="120" w:after="120" w:line="360" w:lineRule="auto"/>
        <w:ind w:left="1985" w:hanging="567"/>
        <w:rPr>
          <w:szCs w:val="24"/>
          <w:lang w:eastAsia="en-US"/>
        </w:rPr>
      </w:pPr>
      <w:r w:rsidRPr="0004138F">
        <w:rPr>
          <w:szCs w:val="24"/>
          <w:lang w:eastAsia="en-US"/>
        </w:rPr>
        <w:lastRenderedPageBreak/>
        <w:t>б)</w:t>
      </w:r>
      <w:r w:rsidRPr="0004138F">
        <w:rPr>
          <w:szCs w:val="24"/>
          <w:lang w:eastAsia="en-US"/>
        </w:rPr>
        <w:tab/>
        <w:t xml:space="preserve">са установени в държава членка и препродават на територията на тази държава членка, със своето име или търговска марка,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произведени от други производители, посочени в буква а), върху които не фигурира името, марката или търговската марка на производителя;</w:t>
      </w:r>
    </w:p>
    <w:p w:rsidR="0004138F" w:rsidRPr="0004138F" w:rsidRDefault="0004138F" w:rsidP="007262EB">
      <w:pPr>
        <w:spacing w:before="120" w:after="120" w:line="360" w:lineRule="auto"/>
        <w:ind w:left="1985" w:hanging="567"/>
        <w:rPr>
          <w:szCs w:val="24"/>
          <w:lang w:eastAsia="en-US"/>
        </w:rPr>
      </w:pPr>
      <w:r w:rsidRPr="0004138F">
        <w:rPr>
          <w:szCs w:val="24"/>
          <w:lang w:eastAsia="en-US"/>
        </w:rPr>
        <w:t>в)</w:t>
      </w:r>
      <w:r w:rsidRPr="0004138F">
        <w:rPr>
          <w:szCs w:val="24"/>
          <w:lang w:eastAsia="en-US"/>
        </w:rPr>
        <w:tab/>
        <w:t xml:space="preserve">са установени в държава членка и доставят за първи път в тази държава членка на професионална основа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от друга държава членка или от трета държава; или</w:t>
      </w:r>
    </w:p>
    <w:p w:rsidR="0004138F" w:rsidRPr="0004138F" w:rsidRDefault="0004138F" w:rsidP="007262EB">
      <w:pPr>
        <w:spacing w:before="120" w:after="120" w:line="360" w:lineRule="auto"/>
        <w:ind w:left="1985" w:hanging="567"/>
        <w:rPr>
          <w:szCs w:val="24"/>
          <w:lang w:eastAsia="en-US"/>
        </w:rPr>
      </w:pPr>
      <w:r w:rsidRPr="0004138F">
        <w:rPr>
          <w:szCs w:val="24"/>
          <w:lang w:eastAsia="en-US"/>
        </w:rPr>
        <w:t>г)</w:t>
      </w:r>
      <w:r w:rsidRPr="0004138F">
        <w:rPr>
          <w:szCs w:val="24"/>
          <w:lang w:eastAsia="en-US"/>
        </w:rPr>
        <w:tab/>
        <w:t xml:space="preserve">продават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чрез средства за комуникация от разстояние директно на крайни ползватели, включително частни домакинства или различни от частни домакинства, в държава членка и са установени в друга държава членка или в трета държава;</w:t>
      </w:r>
    </w:p>
    <w:p w:rsidR="0004138F" w:rsidRDefault="0004138F" w:rsidP="007262EB">
      <w:pPr>
        <w:spacing w:before="120" w:after="120" w:line="360" w:lineRule="auto"/>
        <w:ind w:left="1418" w:hanging="567"/>
        <w:rPr>
          <w:szCs w:val="24"/>
          <w:lang w:eastAsia="en-US"/>
        </w:rPr>
      </w:pPr>
      <w:r w:rsidRPr="0004138F">
        <w:rPr>
          <w:szCs w:val="24"/>
          <w:lang w:eastAsia="en-US"/>
        </w:rPr>
        <w:t>4в.</w:t>
      </w:r>
      <w:r w:rsidRPr="0004138F">
        <w:rPr>
          <w:szCs w:val="24"/>
          <w:lang w:eastAsia="en-US"/>
        </w:rPr>
        <w:tab/>
        <w:t>„предоставяне на пазара“ означава всяка доставка на продукт за разпространение или използване на пазара на Съюза в процеса на търговска дейност, срещу заплащане или безплатно;</w:t>
      </w:r>
    </w:p>
    <w:p w:rsidR="0004138F" w:rsidRDefault="0004138F">
      <w:pPr>
        <w:widowControl/>
        <w:rPr>
          <w:szCs w:val="24"/>
          <w:lang w:eastAsia="en-US"/>
        </w:rPr>
      </w:pPr>
      <w:r>
        <w:rPr>
          <w:szCs w:val="24"/>
          <w:lang w:eastAsia="en-US"/>
        </w:rPr>
        <w:br w:type="page"/>
      </w:r>
    </w:p>
    <w:p w:rsidR="0004138F" w:rsidRPr="0004138F" w:rsidRDefault="0004138F" w:rsidP="007262EB">
      <w:pPr>
        <w:spacing w:before="120" w:after="120" w:line="360" w:lineRule="auto"/>
        <w:ind w:left="1418" w:hanging="567"/>
        <w:rPr>
          <w:szCs w:val="24"/>
          <w:lang w:eastAsia="en-US"/>
        </w:rPr>
      </w:pPr>
      <w:r w:rsidRPr="0004138F">
        <w:rPr>
          <w:szCs w:val="24"/>
          <w:lang w:eastAsia="en-US"/>
        </w:rPr>
        <w:lastRenderedPageBreak/>
        <w:t>4г.</w:t>
      </w:r>
      <w:r w:rsidRPr="0004138F">
        <w:rPr>
          <w:szCs w:val="24"/>
          <w:lang w:eastAsia="en-US"/>
        </w:rPr>
        <w:tab/>
        <w:t>„организация, компетентна в областта на разширената отговорност на производителя“ означава юридическо лице, което финансово или финансово и оперативно организира изпълнението на задължения за разширена отговорност на производителя от името на производителите;</w:t>
      </w:r>
    </w:p>
    <w:p w:rsidR="0004138F" w:rsidRPr="0004138F" w:rsidRDefault="0004138F" w:rsidP="007262EB">
      <w:pPr>
        <w:spacing w:before="120" w:after="120" w:line="360" w:lineRule="auto"/>
        <w:ind w:left="1418" w:hanging="567"/>
        <w:rPr>
          <w:szCs w:val="24"/>
          <w:lang w:eastAsia="en-US"/>
        </w:rPr>
      </w:pPr>
      <w:r w:rsidRPr="0004138F">
        <w:rPr>
          <w:szCs w:val="24"/>
          <w:lang w:eastAsia="en-US"/>
        </w:rPr>
        <w:t>4д.</w:t>
      </w:r>
      <w:r w:rsidRPr="0004138F">
        <w:rPr>
          <w:szCs w:val="24"/>
          <w:lang w:eastAsia="en-US"/>
        </w:rPr>
        <w:tab/>
        <w:t>„онлайн платформа“ означава онлайн платформа съгласно определението в член 3, буква и) от Регламент (ЕС) 2022/2065 на Европейския парламент и на Съвета**;</w:t>
      </w:r>
    </w:p>
    <w:p w:rsidR="0004138F" w:rsidRDefault="0004138F" w:rsidP="007262EB">
      <w:pPr>
        <w:spacing w:before="120" w:after="120" w:line="360" w:lineRule="auto"/>
        <w:ind w:left="1418" w:hanging="567"/>
        <w:rPr>
          <w:szCs w:val="24"/>
          <w:lang w:eastAsia="en-US"/>
        </w:rPr>
      </w:pPr>
      <w:r w:rsidRPr="0004138F">
        <w:rPr>
          <w:szCs w:val="24"/>
          <w:lang w:eastAsia="en-US"/>
        </w:rPr>
        <w:t>4е.</w:t>
      </w:r>
      <w:r w:rsidRPr="0004138F">
        <w:rPr>
          <w:szCs w:val="24"/>
          <w:lang w:eastAsia="en-US"/>
        </w:rPr>
        <w:tab/>
        <w:t>„потребител“ означава физически лица, които действат за цели извън своята търговска дейност, стопанска дейност, занаят или професия;</w:t>
      </w:r>
    </w:p>
    <w:p w:rsidR="007262EB" w:rsidRPr="007262EB" w:rsidRDefault="007262EB" w:rsidP="007262EB">
      <w:pPr>
        <w:spacing w:before="120" w:after="120" w:line="360" w:lineRule="auto"/>
        <w:ind w:left="1418" w:hanging="567"/>
        <w:rPr>
          <w:b/>
          <w:szCs w:val="24"/>
          <w:lang w:eastAsia="en-US"/>
        </w:rPr>
      </w:pPr>
      <w:r>
        <w:rPr>
          <w:b/>
          <w:i/>
          <w:szCs w:val="24"/>
          <w:lang w:eastAsia="en-US"/>
        </w:rPr>
        <w:t>8а</w:t>
      </w:r>
      <w:r w:rsidRPr="0004138F">
        <w:rPr>
          <w:b/>
          <w:i/>
          <w:szCs w:val="24"/>
          <w:lang w:eastAsia="en-US"/>
        </w:rPr>
        <w:t xml:space="preserve">. </w:t>
      </w:r>
      <w:r w:rsidR="00862D40">
        <w:rPr>
          <w:b/>
          <w:i/>
          <w:szCs w:val="24"/>
          <w:lang w:eastAsia="en-US"/>
        </w:rPr>
        <w:tab/>
      </w:r>
      <w:r w:rsidRPr="0004138F">
        <w:rPr>
          <w:b/>
          <w:i/>
          <w:szCs w:val="24"/>
          <w:lang w:eastAsia="en-US"/>
        </w:rPr>
        <w:t>„социално предприятие“ означава частноправен субект, който предоставя стоки и услуги за пазара по предприемачески начин и в съответствие с принципите и характеристиките на социалната икономика и който има социални или екологични цели като причина за своята търговска дейност; социалните предприятия могат да бъдат учредени в различни правни форми;</w:t>
      </w:r>
      <w:r>
        <w:rPr>
          <w:b/>
          <w:szCs w:val="24"/>
          <w:lang w:eastAsia="en-US"/>
        </w:rPr>
        <w:t xml:space="preserve"> [Изм. 31]</w:t>
      </w:r>
    </w:p>
    <w:p w:rsidR="007262EB" w:rsidDel="004F4659" w:rsidRDefault="007262EB" w:rsidP="007262EB">
      <w:pPr>
        <w:ind w:left="1418" w:firstLine="3"/>
      </w:pPr>
      <w:r>
        <w:t>________________</w:t>
      </w:r>
    </w:p>
    <w:p w:rsidR="0004138F" w:rsidRPr="0004138F" w:rsidRDefault="0004138F" w:rsidP="007262EB">
      <w:pPr>
        <w:spacing w:before="120" w:after="120" w:line="360" w:lineRule="auto"/>
        <w:ind w:left="1985" w:hanging="567"/>
        <w:rPr>
          <w:szCs w:val="24"/>
          <w:lang w:eastAsia="en-US"/>
        </w:rPr>
      </w:pPr>
      <w:r w:rsidRPr="0004138F">
        <w:rPr>
          <w:szCs w:val="24"/>
          <w:lang w:eastAsia="en-US"/>
        </w:rPr>
        <w:t xml:space="preserve">* </w:t>
      </w:r>
      <w:r w:rsidR="007262EB">
        <w:rPr>
          <w:szCs w:val="24"/>
          <w:lang w:eastAsia="en-US"/>
        </w:rPr>
        <w:tab/>
      </w:r>
      <w:r w:rsidRPr="0004138F">
        <w:rPr>
          <w:szCs w:val="24"/>
          <w:lang w:eastAsia="en-US"/>
        </w:rPr>
        <w:t>Директива 2011/83/ЕС на Европейския парламент и на Съвета от 25 октомври 2011 г. относно правата на потребителите, за изменение на Директива 93/13/ЕИО на Съвета и Директива 1999/44/ЕО на Европейския парламент и на Съвета и за отмяна на Директива 85/577/ЕИО на Съвета и Директива 97/7/ЕО на Европейския парламент и на Съвета (ОВ L 304, 22.11.2011 г., стр. 64).</w:t>
      </w:r>
    </w:p>
    <w:p w:rsidR="0004138F" w:rsidRDefault="0004138F" w:rsidP="007262EB">
      <w:pPr>
        <w:spacing w:before="120" w:after="120" w:line="360" w:lineRule="auto"/>
        <w:ind w:left="1985" w:hanging="567"/>
        <w:rPr>
          <w:szCs w:val="24"/>
          <w:lang w:eastAsia="en-US"/>
        </w:rPr>
      </w:pPr>
      <w:r w:rsidRPr="0004138F">
        <w:rPr>
          <w:szCs w:val="24"/>
          <w:lang w:eastAsia="en-US"/>
        </w:rPr>
        <w:t xml:space="preserve">** </w:t>
      </w:r>
      <w:r w:rsidR="007262EB">
        <w:rPr>
          <w:szCs w:val="24"/>
          <w:lang w:eastAsia="en-US"/>
        </w:rPr>
        <w:tab/>
      </w:r>
      <w:r w:rsidRPr="0004138F">
        <w:rPr>
          <w:szCs w:val="24"/>
          <w:lang w:eastAsia="en-US"/>
        </w:rPr>
        <w:t>Регламент (ЕС) 2022/2065 на Европейския парламент и на Съвета от 19 октомври 2022 г. относно единния пазар на цифрови услуги и за изменение на Директива 2000/31/ЕО (ОВ L 277, 27.10.2022 г., стр. 1).;“</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3)</w:t>
      </w:r>
      <w:r w:rsidRPr="0004138F">
        <w:rPr>
          <w:szCs w:val="24"/>
          <w:lang w:eastAsia="en-US"/>
        </w:rPr>
        <w:tab/>
        <w:t>В член 9, параграф 1, букви ж) и з) и параграфи 5, 6 и 8 се заличават.</w:t>
      </w:r>
    </w:p>
    <w:p w:rsidR="0004138F" w:rsidRPr="0004138F" w:rsidRDefault="0004138F" w:rsidP="0004138F">
      <w:pPr>
        <w:spacing w:before="120" w:after="120" w:line="360" w:lineRule="auto"/>
        <w:ind w:left="850" w:hanging="850"/>
        <w:rPr>
          <w:szCs w:val="24"/>
          <w:lang w:eastAsia="en-US"/>
        </w:rPr>
      </w:pPr>
      <w:r w:rsidRPr="0004138F">
        <w:rPr>
          <w:szCs w:val="24"/>
          <w:lang w:eastAsia="en-US"/>
        </w:rPr>
        <w:t>4)</w:t>
      </w:r>
      <w:r w:rsidRPr="0004138F">
        <w:rPr>
          <w:szCs w:val="24"/>
          <w:lang w:eastAsia="en-US"/>
        </w:rPr>
        <w:tab/>
        <w:t>Вмъква се следният член 9a:</w:t>
      </w:r>
    </w:p>
    <w:p w:rsidR="0004138F" w:rsidRPr="0004138F" w:rsidRDefault="0004138F" w:rsidP="0004138F">
      <w:pPr>
        <w:spacing w:before="120" w:after="120" w:line="360" w:lineRule="auto"/>
        <w:ind w:left="850"/>
        <w:rPr>
          <w:szCs w:val="24"/>
          <w:lang w:eastAsia="en-US"/>
        </w:rPr>
      </w:pPr>
      <w:r w:rsidRPr="0004138F">
        <w:rPr>
          <w:szCs w:val="24"/>
          <w:lang w:eastAsia="en-US"/>
        </w:rPr>
        <w:t>„Член 9a</w:t>
      </w:r>
    </w:p>
    <w:p w:rsidR="0004138F" w:rsidRPr="0004138F" w:rsidRDefault="0004138F" w:rsidP="0004138F">
      <w:pPr>
        <w:spacing w:before="120" w:after="120" w:line="360" w:lineRule="auto"/>
        <w:ind w:left="850"/>
        <w:rPr>
          <w:szCs w:val="24"/>
          <w:lang w:eastAsia="en-US"/>
        </w:rPr>
      </w:pPr>
      <w:r w:rsidRPr="0004138F">
        <w:rPr>
          <w:szCs w:val="24"/>
          <w:lang w:eastAsia="en-US"/>
        </w:rPr>
        <w:t>Предотвратяване на образуването на хранителни отпадъци</w:t>
      </w:r>
    </w:p>
    <w:p w:rsidR="0004138F" w:rsidRPr="007262EB" w:rsidRDefault="0004138F" w:rsidP="0004138F">
      <w:pPr>
        <w:spacing w:before="120" w:after="120" w:line="360" w:lineRule="auto"/>
        <w:ind w:left="1416" w:hanging="566"/>
        <w:rPr>
          <w:b/>
          <w:szCs w:val="24"/>
          <w:lang w:eastAsia="en-US"/>
        </w:rPr>
      </w:pPr>
      <w:r w:rsidRPr="0004138F">
        <w:rPr>
          <w:szCs w:val="24"/>
          <w:lang w:eastAsia="en-US"/>
        </w:rPr>
        <w:t>1.</w:t>
      </w:r>
      <w:r w:rsidRPr="0004138F">
        <w:rPr>
          <w:szCs w:val="24"/>
          <w:lang w:eastAsia="en-US"/>
        </w:rPr>
        <w:tab/>
        <w:t>Държавите членки предприемат подходящи мерки за предотвратяване на образуването на хранителни отпадъци</w:t>
      </w:r>
      <w:r w:rsidRPr="0004138F">
        <w:rPr>
          <w:b/>
          <w:i/>
          <w:szCs w:val="24"/>
          <w:lang w:eastAsia="en-US"/>
        </w:rPr>
        <w:t>, по продължение на цялата верига на доставки на храни,</w:t>
      </w:r>
      <w:r w:rsidRPr="0004138F">
        <w:rPr>
          <w:szCs w:val="24"/>
          <w:lang w:eastAsia="en-US"/>
        </w:rPr>
        <w:t xml:space="preserve"> в първичното производство, преработването и промишленото производство, при търговията на дребно и разпространението по друг начин на храни, в ресторантите и заведенията за хранене, както и в домакинствата. Тези мерки включват</w:t>
      </w:r>
      <w:r w:rsidRPr="0004138F">
        <w:rPr>
          <w:b/>
          <w:i/>
          <w:szCs w:val="24"/>
          <w:lang w:eastAsia="en-US"/>
        </w:rPr>
        <w:t>, но не са ограничени до,</w:t>
      </w:r>
      <w:r w:rsidRPr="0004138F">
        <w:rPr>
          <w:szCs w:val="24"/>
          <w:lang w:eastAsia="en-US"/>
        </w:rPr>
        <w:t xml:space="preserve"> следното:</w:t>
      </w:r>
      <w:r w:rsidR="007262EB">
        <w:rPr>
          <w:b/>
          <w:szCs w:val="24"/>
          <w:lang w:eastAsia="en-US"/>
        </w:rPr>
        <w:t xml:space="preserve"> [Изм. 32]</w:t>
      </w:r>
    </w:p>
    <w:p w:rsidR="0004138F" w:rsidRPr="007262EB" w:rsidRDefault="0004138F" w:rsidP="0004138F">
      <w:pPr>
        <w:spacing w:before="120" w:after="120" w:line="360" w:lineRule="auto"/>
        <w:ind w:left="1982" w:hanging="566"/>
        <w:rPr>
          <w:b/>
          <w:szCs w:val="24"/>
          <w:lang w:eastAsia="en-US"/>
        </w:rPr>
      </w:pPr>
      <w:r w:rsidRPr="0004138F">
        <w:rPr>
          <w:szCs w:val="24"/>
          <w:lang w:eastAsia="en-US"/>
        </w:rPr>
        <w:t>а)</w:t>
      </w:r>
      <w:r w:rsidRPr="0004138F">
        <w:rPr>
          <w:szCs w:val="24"/>
          <w:lang w:eastAsia="en-US"/>
        </w:rPr>
        <w:tab/>
        <w:t>разработване и подкрепа на интервенции за промяна на поведението с цел намаляване на хранителните отпадъци, както и на информационни кампании за повишаване на осведомеността относно предотвратяването на хранителните отпадъци</w:t>
      </w:r>
      <w:r w:rsidRPr="0004138F">
        <w:rPr>
          <w:b/>
          <w:i/>
          <w:szCs w:val="24"/>
          <w:lang w:eastAsia="en-US"/>
        </w:rPr>
        <w:t>, както и производството на храни</w:t>
      </w:r>
      <w:r w:rsidRPr="0004138F">
        <w:rPr>
          <w:szCs w:val="24"/>
          <w:lang w:eastAsia="en-US"/>
        </w:rPr>
        <w:t>;</w:t>
      </w:r>
      <w:r w:rsidR="007262EB">
        <w:rPr>
          <w:b/>
          <w:szCs w:val="24"/>
          <w:lang w:eastAsia="en-US"/>
        </w:rPr>
        <w:t xml:space="preserve"> [Изм. 33]</w:t>
      </w:r>
    </w:p>
    <w:p w:rsidR="0004138F" w:rsidRDefault="0004138F">
      <w:pPr>
        <w:widowControl/>
        <w:rPr>
          <w:szCs w:val="24"/>
          <w:lang w:eastAsia="en-US"/>
        </w:rPr>
      </w:pPr>
      <w:r>
        <w:rPr>
          <w:szCs w:val="24"/>
          <w:lang w:eastAsia="en-US"/>
        </w:rPr>
        <w:br w:type="page"/>
      </w:r>
    </w:p>
    <w:p w:rsidR="007262EB" w:rsidRDefault="0004138F" w:rsidP="0004138F">
      <w:pPr>
        <w:spacing w:before="120" w:after="120" w:line="360" w:lineRule="auto"/>
        <w:ind w:left="1982" w:hanging="566"/>
        <w:rPr>
          <w:b/>
          <w:i/>
          <w:szCs w:val="24"/>
          <w:lang w:eastAsia="en-US"/>
        </w:rPr>
      </w:pPr>
      <w:r w:rsidRPr="0004138F">
        <w:rPr>
          <w:szCs w:val="24"/>
          <w:lang w:eastAsia="en-US"/>
        </w:rPr>
        <w:lastRenderedPageBreak/>
        <w:t>б)</w:t>
      </w:r>
      <w:r w:rsidRPr="0004138F">
        <w:rPr>
          <w:szCs w:val="24"/>
          <w:lang w:eastAsia="en-US"/>
        </w:rPr>
        <w:tab/>
        <w:t>идентифициране и справяне с неефективността във функционирането на веригата за доставки на храни и подпомагане на сътрудничеството между всички участници, като същевременно се осигурява справедливо разпределение на разходите и ползите от мерките за предотвратяване</w:t>
      </w:r>
      <w:r w:rsidRPr="0004138F">
        <w:rPr>
          <w:b/>
          <w:i/>
          <w:szCs w:val="24"/>
          <w:lang w:eastAsia="en-US"/>
        </w:rPr>
        <w:t xml:space="preserve">, които може да включват: </w:t>
      </w:r>
    </w:p>
    <w:p w:rsidR="007262EB" w:rsidRDefault="0004138F" w:rsidP="007262EB">
      <w:pPr>
        <w:spacing w:before="120" w:after="120" w:line="360" w:lineRule="auto"/>
        <w:ind w:left="2552" w:hanging="570"/>
        <w:rPr>
          <w:b/>
          <w:i/>
          <w:szCs w:val="24"/>
          <w:lang w:eastAsia="en-US"/>
        </w:rPr>
      </w:pPr>
      <w:r w:rsidRPr="0004138F">
        <w:rPr>
          <w:b/>
          <w:i/>
          <w:szCs w:val="24"/>
          <w:lang w:eastAsia="en-US"/>
        </w:rPr>
        <w:t xml:space="preserve">— </w:t>
      </w:r>
      <w:r w:rsidR="007262EB">
        <w:rPr>
          <w:b/>
          <w:i/>
          <w:szCs w:val="24"/>
          <w:lang w:eastAsia="en-US"/>
        </w:rPr>
        <w:tab/>
      </w:r>
      <w:r w:rsidRPr="0004138F">
        <w:rPr>
          <w:b/>
          <w:i/>
          <w:szCs w:val="24"/>
          <w:lang w:eastAsia="en-US"/>
        </w:rPr>
        <w:t>популяризирането на плодове и зеленчуци с външни дефекти, които не съответстват на пазарните стандарти на ЕС или ИКЕ на ООН, но все още са подходящи и безопасни за местна или директна консумация, както е посочено в Делегиран регламент (ЕС) 2023/2429 на Комисията</w:t>
      </w:r>
      <w:r w:rsidRPr="0004138F">
        <w:rPr>
          <w:szCs w:val="24"/>
          <w:vertAlign w:val="superscript"/>
          <w:lang w:eastAsia="en-US"/>
        </w:rPr>
        <w:t>*</w:t>
      </w:r>
      <w:r w:rsidRPr="0004138F">
        <w:rPr>
          <w:b/>
          <w:i/>
          <w:szCs w:val="24"/>
          <w:lang w:eastAsia="en-US"/>
        </w:rPr>
        <w:t xml:space="preserve"> („грозни“ плодове и зеленчуци)</w:t>
      </w:r>
      <w:r w:rsidRPr="0004138F">
        <w:rPr>
          <w:szCs w:val="24"/>
          <w:lang w:eastAsia="en-US"/>
        </w:rPr>
        <w:t>;</w:t>
      </w:r>
      <w:r w:rsidRPr="0004138F">
        <w:rPr>
          <w:b/>
          <w:i/>
          <w:szCs w:val="24"/>
          <w:lang w:eastAsia="en-US"/>
        </w:rPr>
        <w:t xml:space="preserve"> и </w:t>
      </w:r>
    </w:p>
    <w:p w:rsidR="0004138F" w:rsidRPr="007262EB" w:rsidRDefault="007262EB" w:rsidP="007262EB">
      <w:pPr>
        <w:spacing w:before="120" w:after="120" w:line="360" w:lineRule="auto"/>
        <w:ind w:left="2552" w:hanging="570"/>
        <w:rPr>
          <w:b/>
          <w:szCs w:val="24"/>
          <w:lang w:eastAsia="en-US"/>
        </w:rPr>
      </w:pPr>
      <w:r w:rsidRPr="0004138F">
        <w:rPr>
          <w:b/>
          <w:i/>
          <w:szCs w:val="24"/>
          <w:lang w:eastAsia="en-US"/>
        </w:rPr>
        <w:t xml:space="preserve">— </w:t>
      </w:r>
      <w:r>
        <w:rPr>
          <w:b/>
          <w:i/>
          <w:szCs w:val="24"/>
          <w:lang w:eastAsia="en-US"/>
        </w:rPr>
        <w:tab/>
      </w:r>
      <w:r w:rsidR="0004138F" w:rsidRPr="0004138F">
        <w:rPr>
          <w:b/>
          <w:i/>
          <w:szCs w:val="24"/>
          <w:lang w:eastAsia="en-US"/>
        </w:rPr>
        <w:t>справяне с пазарните практики, които причиняват разхищение на храни, включително посочените в Директива (ЕС) 2019/633 на Европейския парламент и на Съвета</w:t>
      </w:r>
      <w:r w:rsidR="0004138F" w:rsidRPr="0004138F">
        <w:rPr>
          <w:szCs w:val="24"/>
          <w:vertAlign w:val="superscript"/>
          <w:lang w:eastAsia="en-US"/>
        </w:rPr>
        <w:t>**</w:t>
      </w:r>
      <w:r w:rsidR="0004138F" w:rsidRPr="0004138F">
        <w:rPr>
          <w:b/>
          <w:i/>
          <w:szCs w:val="24"/>
          <w:lang w:eastAsia="en-US"/>
        </w:rPr>
        <w:t xml:space="preserve">; </w:t>
      </w:r>
      <w:r>
        <w:rPr>
          <w:b/>
          <w:szCs w:val="24"/>
          <w:lang w:eastAsia="en-US"/>
        </w:rPr>
        <w:t xml:space="preserve"> [Изм. 34]</w:t>
      </w:r>
    </w:p>
    <w:p w:rsidR="0004138F" w:rsidRPr="007262EB" w:rsidRDefault="0004138F" w:rsidP="0004138F">
      <w:pPr>
        <w:spacing w:before="120" w:after="120" w:line="360" w:lineRule="auto"/>
        <w:ind w:left="1982" w:hanging="566"/>
        <w:rPr>
          <w:b/>
          <w:szCs w:val="24"/>
          <w:lang w:eastAsia="en-US"/>
        </w:rPr>
      </w:pPr>
      <w:r w:rsidRPr="0004138F">
        <w:rPr>
          <w:szCs w:val="24"/>
          <w:lang w:eastAsia="en-US"/>
        </w:rPr>
        <w:t>в)</w:t>
      </w:r>
      <w:r w:rsidRPr="0004138F">
        <w:rPr>
          <w:szCs w:val="24"/>
          <w:lang w:eastAsia="en-US"/>
        </w:rPr>
        <w:tab/>
        <w:t xml:space="preserve">насърчаване на даряването на храни и </w:t>
      </w:r>
      <w:r w:rsidRPr="0004138F">
        <w:rPr>
          <w:strike/>
          <w:szCs w:val="24"/>
          <w:lang w:eastAsia="en-US"/>
        </w:rPr>
        <w:t xml:space="preserve">други </w:t>
      </w:r>
      <w:proofErr w:type="spellStart"/>
      <w:r w:rsidRPr="0004138F">
        <w:rPr>
          <w:strike/>
          <w:szCs w:val="24"/>
          <w:lang w:eastAsia="en-US"/>
        </w:rPr>
        <w:t>форми</w:t>
      </w:r>
      <w:r w:rsidRPr="0004138F">
        <w:rPr>
          <w:b/>
          <w:i/>
          <w:szCs w:val="24"/>
          <w:lang w:eastAsia="en-US"/>
        </w:rPr>
        <w:t>гарантиране</w:t>
      </w:r>
      <w:proofErr w:type="spellEnd"/>
      <w:r w:rsidRPr="0004138F">
        <w:rPr>
          <w:szCs w:val="24"/>
          <w:lang w:eastAsia="en-US"/>
        </w:rPr>
        <w:t xml:space="preserve"> на преразпределение на продукти за консумация от човека, като се дава приоритет на храните за употреба от хората пред фуражните продукти и преработката в нехранителни продукти;</w:t>
      </w:r>
      <w:r w:rsidR="007262EB">
        <w:rPr>
          <w:b/>
          <w:szCs w:val="24"/>
          <w:lang w:eastAsia="en-US"/>
        </w:rPr>
        <w:t xml:space="preserve"> [Изм. 35]</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1982" w:hanging="566"/>
        <w:rPr>
          <w:b/>
          <w:szCs w:val="24"/>
          <w:lang w:eastAsia="en-US"/>
        </w:rPr>
      </w:pPr>
      <w:r w:rsidRPr="0004138F">
        <w:rPr>
          <w:szCs w:val="24"/>
          <w:lang w:eastAsia="en-US"/>
        </w:rPr>
        <w:lastRenderedPageBreak/>
        <w:t>г)</w:t>
      </w:r>
      <w:r w:rsidRPr="0004138F">
        <w:rPr>
          <w:szCs w:val="24"/>
          <w:lang w:eastAsia="en-US"/>
        </w:rPr>
        <w:tab/>
        <w:t>подкрепа за обучение и развитие на умения</w:t>
      </w:r>
      <w:r w:rsidRPr="0004138F">
        <w:rPr>
          <w:b/>
          <w:i/>
          <w:szCs w:val="24"/>
          <w:lang w:eastAsia="en-US"/>
        </w:rPr>
        <w:t>, включително в местни органи</w:t>
      </w:r>
      <w:r w:rsidRPr="0004138F">
        <w:rPr>
          <w:szCs w:val="24"/>
          <w:lang w:eastAsia="en-US"/>
        </w:rPr>
        <w:t>, както и улесняване на достъпа до възможности за финансиране, по-специално за малките и средните предприятия и участниците от сферата на социалната икономика</w:t>
      </w:r>
      <w:r w:rsidRPr="0004138F">
        <w:rPr>
          <w:strike/>
          <w:szCs w:val="24"/>
          <w:lang w:eastAsia="en-US"/>
        </w:rPr>
        <w:t>.</w:t>
      </w:r>
      <w:r w:rsidRPr="0004138F">
        <w:rPr>
          <w:b/>
          <w:i/>
          <w:szCs w:val="24"/>
          <w:lang w:eastAsia="en-US"/>
        </w:rPr>
        <w:t>;</w:t>
      </w:r>
      <w:r w:rsidR="007262EB">
        <w:rPr>
          <w:b/>
          <w:szCs w:val="24"/>
          <w:lang w:eastAsia="en-US"/>
        </w:rPr>
        <w:t xml:space="preserve"> [Изм. 36]</w:t>
      </w:r>
    </w:p>
    <w:p w:rsidR="0004138F" w:rsidRPr="007262EB" w:rsidRDefault="0004138F" w:rsidP="0004138F">
      <w:pPr>
        <w:spacing w:before="120" w:after="120" w:line="360" w:lineRule="auto"/>
        <w:ind w:left="1982" w:hanging="566"/>
        <w:rPr>
          <w:b/>
          <w:szCs w:val="24"/>
          <w:lang w:eastAsia="en-US"/>
        </w:rPr>
      </w:pPr>
      <w:proofErr w:type="spellStart"/>
      <w:r w:rsidRPr="0004138F">
        <w:rPr>
          <w:b/>
          <w:i/>
          <w:szCs w:val="24"/>
          <w:lang w:eastAsia="en-US"/>
        </w:rPr>
        <w:t>гa</w:t>
      </w:r>
      <w:proofErr w:type="spellEnd"/>
      <w:r w:rsidRPr="0004138F">
        <w:rPr>
          <w:b/>
          <w:i/>
          <w:szCs w:val="24"/>
          <w:lang w:eastAsia="en-US"/>
        </w:rPr>
        <w:t>)</w:t>
      </w:r>
      <w:r w:rsidRPr="0004138F">
        <w:rPr>
          <w:szCs w:val="24"/>
          <w:lang w:eastAsia="en-US"/>
        </w:rPr>
        <w:tab/>
      </w:r>
      <w:r w:rsidRPr="0004138F">
        <w:rPr>
          <w:b/>
          <w:i/>
          <w:szCs w:val="24"/>
          <w:lang w:eastAsia="en-US"/>
        </w:rPr>
        <w:t>насърчаване и популяризиране на иновациите и технологичните решения, които допринасят за предотвратяване на разхищаването на храни, като например интелигентни опаковки, предназначени за удължаване на срока на годност или за поддържане или подобряване на състоянието на опакованите храни в съответствие с Регламент (ЕО) № 450/2009 на Комисията</w:t>
      </w:r>
      <w:r w:rsidRPr="0004138F">
        <w:rPr>
          <w:szCs w:val="24"/>
          <w:vertAlign w:val="superscript"/>
          <w:lang w:eastAsia="en-US"/>
        </w:rPr>
        <w:t>***</w:t>
      </w:r>
      <w:r w:rsidRPr="0004138F">
        <w:rPr>
          <w:b/>
          <w:i/>
          <w:szCs w:val="24"/>
          <w:lang w:eastAsia="en-US"/>
        </w:rPr>
        <w:t>, особено по време на транспортиране и съхранение, и по-ясно етикетиране на датата на хранителните продукти и лесни за ползване инструменти за намаляване на объркването и улесняване на използването на маркировки на датите, в съответствие с Регламент (ЕС) № 1169/2011, което допринася за предотвратяване на ненужното изхвърляне на хранителни продукти, които все още са безопасни за консумация.</w:t>
      </w:r>
      <w:r w:rsidR="007262EB">
        <w:rPr>
          <w:b/>
          <w:szCs w:val="24"/>
          <w:lang w:eastAsia="en-US"/>
        </w:rPr>
        <w:t xml:space="preserve"> [Изм. 37]</w:t>
      </w:r>
    </w:p>
    <w:p w:rsidR="0004138F" w:rsidRDefault="0004138F">
      <w:pPr>
        <w:widowControl/>
        <w:rPr>
          <w:b/>
          <w:i/>
          <w:szCs w:val="24"/>
          <w:lang w:eastAsia="en-US"/>
        </w:rPr>
      </w:pPr>
      <w:r>
        <w:rPr>
          <w:b/>
          <w:i/>
          <w:szCs w:val="24"/>
          <w:lang w:eastAsia="en-US"/>
        </w:rPr>
        <w:br w:type="page"/>
      </w:r>
    </w:p>
    <w:p w:rsidR="0004138F" w:rsidRPr="007262EB" w:rsidRDefault="0004138F" w:rsidP="0004138F">
      <w:pPr>
        <w:spacing w:before="120" w:after="120" w:line="360" w:lineRule="auto"/>
        <w:ind w:left="1416"/>
        <w:rPr>
          <w:b/>
          <w:szCs w:val="24"/>
          <w:lang w:eastAsia="en-US"/>
        </w:rPr>
      </w:pPr>
      <w:r w:rsidRPr="0004138F">
        <w:rPr>
          <w:szCs w:val="24"/>
          <w:lang w:eastAsia="en-US"/>
        </w:rPr>
        <w:lastRenderedPageBreak/>
        <w:t>Държавите членки гарантират, че всички съответни участници във веригата на доставки участват пропорционално на своя капацитет и роля</w:t>
      </w:r>
      <w:r w:rsidRPr="0004138F">
        <w:rPr>
          <w:b/>
          <w:i/>
          <w:szCs w:val="24"/>
          <w:lang w:eastAsia="en-US"/>
        </w:rPr>
        <w:t xml:space="preserve"> в образуването на хранителни отпадъци и</w:t>
      </w:r>
      <w:r w:rsidRPr="0004138F">
        <w:rPr>
          <w:szCs w:val="24"/>
          <w:lang w:eastAsia="en-US"/>
        </w:rPr>
        <w:t xml:space="preserve"> в предотвратяването на образуването на хранителни отпадъци по веригата за доставки на храни, със специален акцент върху предотвратяването на непропорционалното въздействие върху малките и средните предприятия.</w:t>
      </w:r>
      <w:r w:rsidRPr="0004138F">
        <w:rPr>
          <w:b/>
          <w:i/>
          <w:szCs w:val="24"/>
          <w:lang w:eastAsia="en-US"/>
        </w:rPr>
        <w:t xml:space="preserve"> Държавите членки предприемат подходящи мерки, за да гарантират, че икономическите оператори предоставят за даряване непродадени храни, които са безопасни за консумация от човека. </w:t>
      </w:r>
      <w:r w:rsidR="007262EB">
        <w:rPr>
          <w:b/>
          <w:szCs w:val="24"/>
          <w:lang w:eastAsia="en-US"/>
        </w:rPr>
        <w:t xml:space="preserve"> [Изм. 38]</w:t>
      </w:r>
    </w:p>
    <w:p w:rsidR="0004138F" w:rsidRPr="007262EB" w:rsidRDefault="0004138F" w:rsidP="0004138F">
      <w:pPr>
        <w:spacing w:before="120" w:after="120" w:line="360" w:lineRule="auto"/>
        <w:ind w:left="1416" w:hanging="566"/>
        <w:rPr>
          <w:b/>
          <w:szCs w:val="24"/>
          <w:lang w:eastAsia="en-US"/>
        </w:rPr>
      </w:pPr>
      <w:r w:rsidRPr="0004138F">
        <w:rPr>
          <w:szCs w:val="24"/>
          <w:lang w:eastAsia="en-US"/>
        </w:rPr>
        <w:t>2.</w:t>
      </w:r>
      <w:r w:rsidRPr="0004138F">
        <w:rPr>
          <w:szCs w:val="24"/>
          <w:lang w:eastAsia="en-US"/>
        </w:rPr>
        <w:tab/>
        <w:t xml:space="preserve">Държавите членки наблюдават и оценяват прилагането на своите мерки за предотвратяване на хранителните отпадъци, включително съответствието с целите за намаляване на </w:t>
      </w:r>
      <w:proofErr w:type="spellStart"/>
      <w:r w:rsidRPr="0004138F">
        <w:rPr>
          <w:strike/>
          <w:szCs w:val="24"/>
          <w:lang w:eastAsia="en-US"/>
        </w:rPr>
        <w:t>храните</w:t>
      </w:r>
      <w:r w:rsidRPr="0004138F">
        <w:rPr>
          <w:b/>
          <w:i/>
          <w:szCs w:val="24"/>
          <w:lang w:eastAsia="en-US"/>
        </w:rPr>
        <w:t>хранителните</w:t>
      </w:r>
      <w:proofErr w:type="spellEnd"/>
      <w:r w:rsidRPr="0004138F">
        <w:rPr>
          <w:b/>
          <w:i/>
          <w:szCs w:val="24"/>
          <w:lang w:eastAsia="en-US"/>
        </w:rPr>
        <w:t xml:space="preserve"> отпадъци</w:t>
      </w:r>
      <w:r w:rsidRPr="0004138F">
        <w:rPr>
          <w:szCs w:val="24"/>
          <w:lang w:eastAsia="en-US"/>
        </w:rPr>
        <w:t>, посочени в параграф 4, като измерват количествата на хранителните отпадъци въз основа на методиката, въведена в съответствие с параграф 3.</w:t>
      </w:r>
      <w:r w:rsidR="007262EB">
        <w:rPr>
          <w:b/>
          <w:szCs w:val="24"/>
          <w:lang w:eastAsia="en-US"/>
        </w:rPr>
        <w:t xml:space="preserve"> [Изм. 39]</w:t>
      </w:r>
    </w:p>
    <w:p w:rsidR="0004138F" w:rsidRPr="007262EB" w:rsidRDefault="0004138F" w:rsidP="0004138F">
      <w:pPr>
        <w:spacing w:before="120" w:after="120" w:line="360" w:lineRule="auto"/>
        <w:ind w:left="1416" w:hanging="566"/>
        <w:rPr>
          <w:b/>
          <w:szCs w:val="24"/>
          <w:lang w:eastAsia="en-US"/>
        </w:rPr>
      </w:pPr>
      <w:r w:rsidRPr="0004138F">
        <w:rPr>
          <w:szCs w:val="24"/>
          <w:lang w:eastAsia="en-US"/>
        </w:rPr>
        <w:t>3.</w:t>
      </w:r>
      <w:r w:rsidRPr="0004138F">
        <w:rPr>
          <w:szCs w:val="24"/>
          <w:lang w:eastAsia="en-US"/>
        </w:rPr>
        <w:tab/>
        <w:t>На Комисията се предоставя правомощието да приема делегирани актове в съответствие с член 38а</w:t>
      </w:r>
      <w:r w:rsidRPr="0004138F">
        <w:rPr>
          <w:strike/>
          <w:szCs w:val="24"/>
          <w:lang w:eastAsia="en-US"/>
        </w:rPr>
        <w:t>, за да допълва</w:t>
      </w:r>
      <w:r w:rsidRPr="0004138F">
        <w:rPr>
          <w:b/>
          <w:i/>
          <w:szCs w:val="24"/>
          <w:lang w:eastAsia="en-US"/>
        </w:rPr>
        <w:t xml:space="preserve"> с цел изменение на Делегирано решение (ЕС) 2019/1597 на Комисията и допълване на</w:t>
      </w:r>
      <w:r w:rsidRPr="0004138F">
        <w:rPr>
          <w:szCs w:val="24"/>
          <w:lang w:eastAsia="en-US"/>
        </w:rPr>
        <w:t xml:space="preserve"> настоящата директива по отношение на определянето на обща методика и минимални изисквания за качество за еднаквото измерване на количествата хранителни отпадъци.</w:t>
      </w:r>
      <w:r w:rsidR="007262EB">
        <w:rPr>
          <w:b/>
          <w:szCs w:val="24"/>
          <w:lang w:eastAsia="en-US"/>
        </w:rPr>
        <w:t xml:space="preserve"> [Изм. 40]</w:t>
      </w:r>
    </w:p>
    <w:p w:rsidR="0004138F" w:rsidRDefault="0004138F">
      <w:pPr>
        <w:widowControl/>
        <w:rPr>
          <w:szCs w:val="24"/>
          <w:lang w:eastAsia="en-US"/>
        </w:rPr>
      </w:pPr>
      <w:r>
        <w:rPr>
          <w:szCs w:val="24"/>
          <w:lang w:eastAsia="en-US"/>
        </w:rPr>
        <w:br w:type="page"/>
      </w:r>
    </w:p>
    <w:p w:rsidR="0004138F" w:rsidRPr="007262EB" w:rsidRDefault="0004138F" w:rsidP="0004138F">
      <w:pPr>
        <w:spacing w:before="120" w:after="120" w:line="360" w:lineRule="auto"/>
        <w:ind w:left="1416" w:hanging="566"/>
        <w:rPr>
          <w:b/>
          <w:szCs w:val="24"/>
          <w:lang w:eastAsia="en-US"/>
        </w:rPr>
      </w:pPr>
      <w:r w:rsidRPr="0004138F">
        <w:rPr>
          <w:b/>
          <w:i/>
          <w:szCs w:val="24"/>
          <w:lang w:eastAsia="en-US"/>
        </w:rPr>
        <w:lastRenderedPageBreak/>
        <w:t>3a.</w:t>
      </w:r>
      <w:r w:rsidRPr="0004138F">
        <w:rPr>
          <w:szCs w:val="24"/>
          <w:lang w:eastAsia="en-US"/>
        </w:rPr>
        <w:tab/>
      </w:r>
      <w:r w:rsidRPr="0004138F">
        <w:rPr>
          <w:b/>
          <w:i/>
          <w:szCs w:val="24"/>
          <w:lang w:eastAsia="en-US"/>
        </w:rPr>
        <w:t>Методиката, методите за измерване и данните, използвани за измерване на нивата на хранителните отпадъци, посочени в параграф 3, се правят публично достояние.</w:t>
      </w:r>
      <w:r w:rsidR="007262EB">
        <w:rPr>
          <w:b/>
          <w:szCs w:val="24"/>
          <w:lang w:eastAsia="en-US"/>
        </w:rPr>
        <w:t xml:space="preserve"> [Изм. 41]</w:t>
      </w:r>
    </w:p>
    <w:p w:rsidR="0004138F" w:rsidRPr="0004138F" w:rsidRDefault="0004138F" w:rsidP="0004138F">
      <w:pPr>
        <w:spacing w:before="120" w:after="120" w:line="360" w:lineRule="auto"/>
        <w:ind w:left="1416" w:hanging="566"/>
        <w:rPr>
          <w:szCs w:val="24"/>
          <w:lang w:eastAsia="en-US"/>
        </w:rPr>
      </w:pPr>
      <w:r w:rsidRPr="0004138F">
        <w:rPr>
          <w:szCs w:val="24"/>
          <w:lang w:eastAsia="en-US"/>
        </w:rPr>
        <w:t>4.</w:t>
      </w:r>
      <w:r w:rsidRPr="0004138F">
        <w:rPr>
          <w:szCs w:val="24"/>
          <w:lang w:eastAsia="en-US"/>
        </w:rPr>
        <w:tab/>
        <w:t>Държавите членки предприемат необходимите и подходящи мерки, за да постигнат до 31 декември 2030 г. следните цели за намаляване на хранителните отпадъци на национално равнище:</w:t>
      </w:r>
    </w:p>
    <w:p w:rsidR="0004138F" w:rsidRPr="007262EB" w:rsidRDefault="0004138F" w:rsidP="0004138F">
      <w:pPr>
        <w:spacing w:before="120" w:after="120" w:line="360" w:lineRule="auto"/>
        <w:ind w:left="1982" w:hanging="566"/>
        <w:rPr>
          <w:b/>
          <w:szCs w:val="24"/>
          <w:lang w:eastAsia="en-US"/>
        </w:rPr>
      </w:pPr>
      <w:r w:rsidRPr="0004138F">
        <w:rPr>
          <w:szCs w:val="24"/>
          <w:lang w:eastAsia="en-US"/>
        </w:rPr>
        <w:t>а)</w:t>
      </w:r>
      <w:r w:rsidRPr="0004138F">
        <w:rPr>
          <w:szCs w:val="24"/>
          <w:lang w:eastAsia="en-US"/>
        </w:rPr>
        <w:tab/>
        <w:t xml:space="preserve">да се намали образуването на хранителни отпадъци в преработката и производството с </w:t>
      </w:r>
      <w:r w:rsidRPr="0004138F">
        <w:rPr>
          <w:strike/>
          <w:szCs w:val="24"/>
          <w:lang w:eastAsia="en-US"/>
        </w:rPr>
        <w:t>10 %</w:t>
      </w:r>
      <w:r w:rsidRPr="0004138F">
        <w:rPr>
          <w:b/>
          <w:i/>
          <w:szCs w:val="24"/>
          <w:lang w:eastAsia="en-US"/>
        </w:rPr>
        <w:t>поне 20%</w:t>
      </w:r>
      <w:r w:rsidRPr="0004138F">
        <w:rPr>
          <w:szCs w:val="24"/>
          <w:lang w:eastAsia="en-US"/>
        </w:rPr>
        <w:t xml:space="preserve"> в сравнение с количеството, образувано </w:t>
      </w:r>
      <w:r w:rsidRPr="0004138F">
        <w:rPr>
          <w:b/>
          <w:i/>
          <w:szCs w:val="24"/>
          <w:lang w:eastAsia="en-US"/>
        </w:rPr>
        <w:t xml:space="preserve">средно на година през периода </w:t>
      </w:r>
      <w:proofErr w:type="spellStart"/>
      <w:r w:rsidRPr="0004138F">
        <w:rPr>
          <w:b/>
          <w:i/>
          <w:szCs w:val="24"/>
          <w:lang w:eastAsia="en-US"/>
        </w:rPr>
        <w:t>между</w:t>
      </w:r>
      <w:r w:rsidRPr="0004138F">
        <w:rPr>
          <w:strike/>
          <w:szCs w:val="24"/>
          <w:lang w:eastAsia="en-US"/>
        </w:rPr>
        <w:t>през</w:t>
      </w:r>
      <w:proofErr w:type="spellEnd"/>
      <w:r w:rsidRPr="0004138F">
        <w:rPr>
          <w:szCs w:val="24"/>
          <w:lang w:eastAsia="en-US"/>
        </w:rPr>
        <w:t xml:space="preserve"> 2020 г.</w:t>
      </w:r>
      <w:r w:rsidRPr="0004138F">
        <w:rPr>
          <w:strike/>
          <w:szCs w:val="24"/>
          <w:lang w:eastAsia="en-US"/>
        </w:rPr>
        <w:t>;</w:t>
      </w:r>
      <w:r w:rsidRPr="0004138F">
        <w:rPr>
          <w:b/>
          <w:i/>
          <w:szCs w:val="24"/>
          <w:lang w:eastAsia="en-US"/>
        </w:rPr>
        <w:t xml:space="preserve"> и 2022 г.</w:t>
      </w:r>
      <w:r w:rsidR="007262EB">
        <w:rPr>
          <w:b/>
          <w:szCs w:val="24"/>
          <w:lang w:eastAsia="en-US"/>
        </w:rPr>
        <w:t xml:space="preserve"> [Изм. 42]</w:t>
      </w:r>
    </w:p>
    <w:p w:rsidR="0004138F" w:rsidRPr="007262EB" w:rsidRDefault="0004138F" w:rsidP="0004138F">
      <w:pPr>
        <w:spacing w:before="120" w:after="120" w:line="360" w:lineRule="auto"/>
        <w:ind w:left="1982" w:hanging="566"/>
        <w:rPr>
          <w:b/>
          <w:szCs w:val="24"/>
          <w:lang w:eastAsia="en-US"/>
        </w:rPr>
      </w:pPr>
      <w:r w:rsidRPr="0004138F">
        <w:rPr>
          <w:szCs w:val="24"/>
          <w:lang w:eastAsia="en-US"/>
        </w:rPr>
        <w:t>б)</w:t>
      </w:r>
      <w:r w:rsidRPr="0004138F">
        <w:rPr>
          <w:szCs w:val="24"/>
          <w:lang w:eastAsia="en-US"/>
        </w:rPr>
        <w:tab/>
        <w:t xml:space="preserve">да се намали образуването на хранителни отпадъци на глава от населението общо при търговията на дребно и разпространението по друг начин на храни, в ресторантите и заведенията за хранене, както и в домакинствата, с </w:t>
      </w:r>
      <w:r w:rsidRPr="0004138F">
        <w:rPr>
          <w:strike/>
          <w:szCs w:val="24"/>
          <w:lang w:eastAsia="en-US"/>
        </w:rPr>
        <w:t>30 %</w:t>
      </w:r>
      <w:r w:rsidRPr="0004138F">
        <w:rPr>
          <w:b/>
          <w:i/>
          <w:szCs w:val="24"/>
          <w:lang w:eastAsia="en-US"/>
        </w:rPr>
        <w:t>поне 40%</w:t>
      </w:r>
      <w:r w:rsidRPr="0004138F">
        <w:rPr>
          <w:szCs w:val="24"/>
          <w:lang w:eastAsia="en-US"/>
        </w:rPr>
        <w:t xml:space="preserve"> в сравнение с количеството, образувано </w:t>
      </w:r>
      <w:r w:rsidRPr="0004138F">
        <w:rPr>
          <w:b/>
          <w:i/>
          <w:szCs w:val="24"/>
          <w:lang w:eastAsia="en-US"/>
        </w:rPr>
        <w:t xml:space="preserve">средно на година през периода </w:t>
      </w:r>
      <w:proofErr w:type="spellStart"/>
      <w:r w:rsidRPr="0004138F">
        <w:rPr>
          <w:b/>
          <w:i/>
          <w:szCs w:val="24"/>
          <w:lang w:eastAsia="en-US"/>
        </w:rPr>
        <w:t>между</w:t>
      </w:r>
      <w:r w:rsidRPr="0004138F">
        <w:rPr>
          <w:strike/>
          <w:szCs w:val="24"/>
          <w:lang w:eastAsia="en-US"/>
        </w:rPr>
        <w:t>през</w:t>
      </w:r>
      <w:proofErr w:type="spellEnd"/>
      <w:r w:rsidRPr="0004138F">
        <w:rPr>
          <w:szCs w:val="24"/>
          <w:lang w:eastAsia="en-US"/>
        </w:rPr>
        <w:t xml:space="preserve"> 2020 г.</w:t>
      </w:r>
      <w:r w:rsidRPr="0004138F">
        <w:rPr>
          <w:b/>
          <w:i/>
          <w:szCs w:val="24"/>
          <w:lang w:eastAsia="en-US"/>
        </w:rPr>
        <w:t xml:space="preserve"> и 2022 г.</w:t>
      </w:r>
      <w:r w:rsidR="007262EB">
        <w:rPr>
          <w:b/>
          <w:szCs w:val="24"/>
          <w:lang w:eastAsia="en-US"/>
        </w:rPr>
        <w:t xml:space="preserve"> [Изм. 43]</w:t>
      </w:r>
    </w:p>
    <w:p w:rsidR="0004138F" w:rsidRDefault="0004138F">
      <w:pPr>
        <w:widowControl/>
        <w:rPr>
          <w:b/>
          <w:i/>
          <w:szCs w:val="24"/>
          <w:lang w:eastAsia="en-US"/>
        </w:rPr>
      </w:pPr>
      <w:r>
        <w:rPr>
          <w:b/>
          <w:i/>
          <w:szCs w:val="24"/>
          <w:lang w:eastAsia="en-US"/>
        </w:rPr>
        <w:br w:type="page"/>
      </w:r>
    </w:p>
    <w:p w:rsidR="0004138F" w:rsidRPr="007262EB" w:rsidRDefault="0004138F" w:rsidP="0004138F">
      <w:pPr>
        <w:spacing w:before="120" w:after="120" w:line="360" w:lineRule="auto"/>
        <w:ind w:left="1416" w:hanging="566"/>
        <w:rPr>
          <w:b/>
          <w:szCs w:val="24"/>
          <w:lang w:eastAsia="en-US"/>
        </w:rPr>
      </w:pPr>
      <w:r w:rsidRPr="0004138F">
        <w:rPr>
          <w:szCs w:val="24"/>
          <w:lang w:eastAsia="en-US"/>
        </w:rPr>
        <w:lastRenderedPageBreak/>
        <w:t>5.</w:t>
      </w:r>
      <w:r w:rsidRPr="0004138F">
        <w:rPr>
          <w:szCs w:val="24"/>
          <w:lang w:eastAsia="en-US"/>
        </w:rPr>
        <w:tab/>
        <w:t xml:space="preserve">Когато държава членка може да предостави данни за базисна година преди 2020 г., които са събрани с помощта на методи, съпоставими с методиката и минималните изисквания за качество за еднаквото измерване на количествата хранителни отпадъци, посочени в Делегирано решение (ЕС) 2019/1597 на Комисията, може да се използва по-ранна базисна година. </w:t>
      </w:r>
      <w:r w:rsidRPr="0004138F">
        <w:rPr>
          <w:b/>
          <w:i/>
          <w:szCs w:val="24"/>
          <w:lang w:eastAsia="en-US"/>
        </w:rPr>
        <w:t xml:space="preserve">Тази по-ранна референтна година се прилага и за двете цели, посочени в параграф 4, букви а) и б). </w:t>
      </w:r>
      <w:r w:rsidRPr="0004138F">
        <w:rPr>
          <w:szCs w:val="24"/>
          <w:lang w:eastAsia="en-US"/>
        </w:rPr>
        <w:t>Държавата членка уведомява Комисията и другите държави членки за своето намерение да използва по-ранна базисна година в рамките на 18 месеца от влизането в сила на настоящата директива и предоставя на Комисията данните и методите за измерване, използвани за събирането им</w:t>
      </w:r>
      <w:r w:rsidRPr="0004138F">
        <w:rPr>
          <w:b/>
          <w:i/>
          <w:szCs w:val="24"/>
          <w:lang w:eastAsia="en-US"/>
        </w:rPr>
        <w:t>, и ги публикува</w:t>
      </w:r>
      <w:r w:rsidRPr="0004138F">
        <w:rPr>
          <w:szCs w:val="24"/>
          <w:lang w:eastAsia="en-US"/>
        </w:rPr>
        <w:t>.</w:t>
      </w:r>
      <w:r w:rsidR="007262EB">
        <w:rPr>
          <w:b/>
          <w:szCs w:val="24"/>
          <w:lang w:eastAsia="en-US"/>
        </w:rPr>
        <w:t xml:space="preserve"> [Изм. 44]</w:t>
      </w:r>
    </w:p>
    <w:p w:rsidR="0004138F" w:rsidRDefault="0004138F" w:rsidP="0004138F">
      <w:pPr>
        <w:spacing w:before="120" w:after="120" w:line="360" w:lineRule="auto"/>
        <w:ind w:left="1416" w:hanging="566"/>
        <w:rPr>
          <w:szCs w:val="24"/>
          <w:lang w:eastAsia="en-US"/>
        </w:rPr>
      </w:pPr>
      <w:r w:rsidRPr="0004138F">
        <w:rPr>
          <w:szCs w:val="24"/>
          <w:lang w:eastAsia="en-US"/>
        </w:rPr>
        <w:t>6.</w:t>
      </w:r>
      <w:r w:rsidRPr="0004138F">
        <w:rPr>
          <w:szCs w:val="24"/>
          <w:lang w:eastAsia="en-US"/>
        </w:rPr>
        <w:tab/>
        <w:t>Когато Комисията прецени, че данните не отговарят на условията, посочени в параграф 5, в рамките на 6 месеца от получаването на уведомление, направено в съответствие с параграф 5, тя приема решение, с което изисква от държавата членка да използва като базисна година или 2020 г., или година, различна от предложената от държавата членка.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7.</w:t>
      </w:r>
      <w:r w:rsidRPr="0004138F">
        <w:rPr>
          <w:szCs w:val="24"/>
          <w:lang w:eastAsia="en-US"/>
        </w:rPr>
        <w:tab/>
        <w:t>До 31 декември 2027 г. Комисията преразглежда целите, които трябва да бъдат постигнати до 2030 г., посочени в параграф 4, с оглед, ако е целесъобразно, да ги промени и/или да разшири обхвата им до други етапи от веригата за доставки на храни, както и да обмисли поставянето на нови цели за периода след 2030 г. За тази цел Комисията представя доклад на Европейския парламент и на Съвета, придружен, ако е целесъобразно</w:t>
      </w:r>
      <w:r w:rsidR="007262EB">
        <w:rPr>
          <w:szCs w:val="24"/>
          <w:lang w:eastAsia="en-US"/>
        </w:rPr>
        <w:t>, от законодателно предложение.</w:t>
      </w:r>
    </w:p>
    <w:p w:rsidR="0004138F" w:rsidRPr="007262EB" w:rsidRDefault="0004138F" w:rsidP="0004138F">
      <w:pPr>
        <w:spacing w:before="120" w:after="120" w:line="360" w:lineRule="auto"/>
        <w:ind w:left="1416" w:hanging="566"/>
        <w:rPr>
          <w:b/>
          <w:szCs w:val="24"/>
          <w:lang w:eastAsia="en-US"/>
        </w:rPr>
      </w:pPr>
      <w:r w:rsidRPr="0004138F">
        <w:rPr>
          <w:b/>
          <w:i/>
          <w:szCs w:val="24"/>
          <w:lang w:eastAsia="en-US"/>
        </w:rPr>
        <w:t>7a.</w:t>
      </w:r>
      <w:r w:rsidRPr="0004138F">
        <w:rPr>
          <w:szCs w:val="24"/>
          <w:lang w:eastAsia="en-US"/>
        </w:rPr>
        <w:tab/>
      </w:r>
      <w:r w:rsidRPr="0004138F">
        <w:rPr>
          <w:b/>
          <w:i/>
          <w:szCs w:val="24"/>
          <w:lang w:eastAsia="en-US"/>
        </w:rPr>
        <w:t xml:space="preserve">Държавите членки се насърчават да координират действията си за предотвратяване на разхищението на храни и да обменят най-добри практики. </w:t>
      </w:r>
      <w:r w:rsidR="007262EB">
        <w:rPr>
          <w:b/>
          <w:szCs w:val="24"/>
          <w:lang w:eastAsia="en-US"/>
        </w:rPr>
        <w:t xml:space="preserve"> [Изм. 45]</w:t>
      </w:r>
    </w:p>
    <w:p w:rsidR="0004138F" w:rsidRPr="007262EB" w:rsidRDefault="007262EB" w:rsidP="0004138F">
      <w:pPr>
        <w:spacing w:before="120" w:after="120" w:line="360" w:lineRule="auto"/>
        <w:ind w:left="1416" w:hanging="566"/>
        <w:rPr>
          <w:b/>
          <w:szCs w:val="24"/>
          <w:lang w:eastAsia="en-US"/>
        </w:rPr>
      </w:pPr>
      <w:r>
        <w:rPr>
          <w:b/>
          <w:i/>
          <w:szCs w:val="24"/>
          <w:lang w:eastAsia="en-US"/>
        </w:rPr>
        <w:t>7б</w:t>
      </w:r>
      <w:r w:rsidR="0004138F" w:rsidRPr="0004138F">
        <w:rPr>
          <w:b/>
          <w:i/>
          <w:szCs w:val="24"/>
          <w:lang w:eastAsia="en-US"/>
        </w:rPr>
        <w:t>.</w:t>
      </w:r>
      <w:r w:rsidR="0004138F" w:rsidRPr="0004138F">
        <w:rPr>
          <w:szCs w:val="24"/>
          <w:lang w:eastAsia="en-US"/>
        </w:rPr>
        <w:tab/>
      </w:r>
      <w:r w:rsidR="0004138F" w:rsidRPr="0004138F">
        <w:rPr>
          <w:b/>
          <w:i/>
          <w:szCs w:val="24"/>
          <w:lang w:eastAsia="en-US"/>
        </w:rPr>
        <w:t>До 31 декември 2025 г. Комисията извършва оценка на подходящите равнища за определяне на цели за намаляване на всички първични хранителни отпадъци, включително на зрели храни, оставени несъбрани или използвани в стопанствата. За тази цел Комисията представя доклад на Европейския парламент и на Съвета, придружен, ако е целесъобразно, от законодателно предложение.</w:t>
      </w:r>
      <w:r>
        <w:rPr>
          <w:b/>
          <w:szCs w:val="24"/>
          <w:lang w:eastAsia="en-US"/>
        </w:rPr>
        <w:t xml:space="preserve"> [Изм. 46]</w:t>
      </w:r>
    </w:p>
    <w:p w:rsidR="0004138F" w:rsidRDefault="0004138F">
      <w:pPr>
        <w:widowControl/>
        <w:rPr>
          <w:b/>
          <w:i/>
          <w:szCs w:val="24"/>
          <w:lang w:eastAsia="en-US"/>
        </w:rPr>
      </w:pPr>
      <w:r>
        <w:rPr>
          <w:b/>
          <w:i/>
          <w:szCs w:val="24"/>
          <w:lang w:eastAsia="en-US"/>
        </w:rPr>
        <w:br w:type="page"/>
      </w:r>
    </w:p>
    <w:p w:rsidR="0004138F" w:rsidRPr="007262EB" w:rsidRDefault="007262EB" w:rsidP="0004138F">
      <w:pPr>
        <w:spacing w:before="120" w:after="120" w:line="360" w:lineRule="auto"/>
        <w:ind w:left="1416" w:hanging="566"/>
        <w:rPr>
          <w:b/>
          <w:szCs w:val="24"/>
          <w:lang w:eastAsia="en-US"/>
        </w:rPr>
      </w:pPr>
      <w:r>
        <w:rPr>
          <w:b/>
          <w:i/>
          <w:szCs w:val="24"/>
          <w:lang w:eastAsia="en-US"/>
        </w:rPr>
        <w:lastRenderedPageBreak/>
        <w:t>7в</w:t>
      </w:r>
      <w:r w:rsidR="0004138F" w:rsidRPr="0004138F">
        <w:rPr>
          <w:b/>
          <w:i/>
          <w:szCs w:val="24"/>
          <w:lang w:eastAsia="en-US"/>
        </w:rPr>
        <w:t>.</w:t>
      </w:r>
      <w:r w:rsidR="0004138F" w:rsidRPr="0004138F">
        <w:rPr>
          <w:szCs w:val="24"/>
          <w:lang w:eastAsia="en-US"/>
        </w:rPr>
        <w:tab/>
      </w:r>
      <w:r w:rsidR="0004138F" w:rsidRPr="0004138F">
        <w:rPr>
          <w:b/>
          <w:i/>
          <w:szCs w:val="24"/>
          <w:lang w:eastAsia="en-US"/>
        </w:rPr>
        <w:t>До 31 декември 2027 г. Комисията извършва оценка на възможността за въвеждане на обвързваща цел от най-малко 30% по отношение на член 9а, параграф 4, буква а) и най-малко 50% по отношение на член 9а, параграф 4, буква б), която трябва да бъде постигната до 2035 г., и представя доклад на Европейския парламент и на Съвета, който може да бъде придружен от подходящо законодателно предложение за изпълнение на тази цел.</w:t>
      </w:r>
      <w:r>
        <w:rPr>
          <w:b/>
          <w:szCs w:val="24"/>
          <w:lang w:eastAsia="en-US"/>
        </w:rPr>
        <w:t xml:space="preserve"> [Изм. 47]</w:t>
      </w:r>
    </w:p>
    <w:p w:rsidR="0004138F" w:rsidRPr="0004138F" w:rsidRDefault="0004138F" w:rsidP="0004138F">
      <w:pPr>
        <w:keepNext/>
        <w:spacing w:before="120" w:after="120" w:line="360" w:lineRule="auto"/>
        <w:ind w:left="1416" w:hanging="566"/>
        <w:rPr>
          <w:szCs w:val="24"/>
          <w:lang w:eastAsia="en-US"/>
        </w:rPr>
      </w:pPr>
      <w:r w:rsidRPr="0004138F">
        <w:rPr>
          <w:szCs w:val="24"/>
          <w:lang w:eastAsia="en-US"/>
        </w:rPr>
        <w:t>__________________________</w:t>
      </w:r>
    </w:p>
    <w:p w:rsidR="0004138F" w:rsidRPr="0004138F" w:rsidRDefault="0004138F" w:rsidP="0004138F">
      <w:pPr>
        <w:spacing w:before="120" w:after="120" w:line="360" w:lineRule="auto"/>
        <w:ind w:left="1416" w:hanging="566"/>
        <w:rPr>
          <w:szCs w:val="24"/>
          <w:lang w:eastAsia="en-US"/>
        </w:rPr>
      </w:pPr>
      <w:r w:rsidRPr="0004138F">
        <w:rPr>
          <w:szCs w:val="24"/>
          <w:lang w:eastAsia="en-US"/>
        </w:rPr>
        <w:t>*</w:t>
      </w:r>
      <w:r w:rsidRPr="0004138F">
        <w:rPr>
          <w:szCs w:val="24"/>
          <w:lang w:eastAsia="en-US"/>
        </w:rPr>
        <w:tab/>
      </w:r>
      <w:r w:rsidRPr="0004138F">
        <w:rPr>
          <w:b/>
          <w:i/>
          <w:szCs w:val="24"/>
          <w:lang w:eastAsia="en-US"/>
        </w:rPr>
        <w:t>Делегиран регламент (ЕС) 2023/2429 на Комисията от 17 август 2023 г. за допълнение на Регламент (ЕС) № 1308/2013 на Европейския парламент и на Съвета по отношение на пазарните стандарти за сектора на плодовете и зеленчуците, някои преработени плодови и зеленчукови продукти и сектора на бананите и за отмяна на Регламент (ЕО) № 1666/1999 на Комисията и регламенти за изпълнение (ЕС) № 543/2011 и (ЕС) № 1333/2011 на Комисията (ОВ L, 2023/2429, 3.11.2023, ELI: http://data.europa.eu/eli/reg_del/2023/2429/oj).</w:t>
      </w:r>
    </w:p>
    <w:p w:rsidR="0004138F" w:rsidRPr="0004138F" w:rsidRDefault="0004138F" w:rsidP="0004138F">
      <w:pPr>
        <w:spacing w:before="120" w:after="120" w:line="360" w:lineRule="auto"/>
        <w:ind w:left="1416" w:hanging="566"/>
        <w:rPr>
          <w:szCs w:val="24"/>
          <w:lang w:eastAsia="en-US"/>
        </w:rPr>
      </w:pPr>
      <w:r w:rsidRPr="0004138F">
        <w:rPr>
          <w:szCs w:val="24"/>
          <w:lang w:eastAsia="en-US"/>
        </w:rPr>
        <w:t>**</w:t>
      </w:r>
      <w:r w:rsidRPr="0004138F">
        <w:rPr>
          <w:szCs w:val="24"/>
          <w:lang w:eastAsia="en-US"/>
        </w:rPr>
        <w:tab/>
      </w:r>
      <w:r w:rsidRPr="0004138F">
        <w:rPr>
          <w:b/>
          <w:i/>
          <w:szCs w:val="24"/>
          <w:lang w:eastAsia="en-US"/>
        </w:rPr>
        <w:t>Директива (ЕС) 2019/633 на Европейския парламент и на Съвета от 17 април 2019 г. относно нелоялните търговски практики в отношенията между стопанските субекти във веригата за доставки на селскостопански и хранителни продукти (ОВ L 111, 25.4.2019 г., стр. 59).</w:t>
      </w:r>
    </w:p>
    <w:p w:rsidR="0004138F" w:rsidRDefault="0004138F" w:rsidP="0004138F">
      <w:pPr>
        <w:spacing w:before="120" w:after="120" w:line="360" w:lineRule="auto"/>
        <w:ind w:left="1416" w:hanging="566"/>
        <w:rPr>
          <w:szCs w:val="24"/>
          <w:lang w:eastAsia="en-US"/>
        </w:rPr>
      </w:pPr>
      <w:r w:rsidRPr="0004138F">
        <w:rPr>
          <w:szCs w:val="24"/>
          <w:lang w:eastAsia="en-US"/>
        </w:rPr>
        <w:t>***</w:t>
      </w:r>
      <w:r w:rsidRPr="0004138F">
        <w:rPr>
          <w:szCs w:val="24"/>
          <w:lang w:eastAsia="en-US"/>
        </w:rPr>
        <w:tab/>
      </w:r>
      <w:r w:rsidRPr="0004138F">
        <w:rPr>
          <w:b/>
          <w:i/>
          <w:szCs w:val="24"/>
          <w:lang w:eastAsia="en-US"/>
        </w:rPr>
        <w:t>Регламент (ЕО) № 450/2009 на Комисията от 29 май 2009 г. относно активните и интелигентните материали и предмети, предназначени за контакт с храни (ОВ L 135, 30.5.2009 г., стр. 3).</w:t>
      </w:r>
      <w:r w:rsidRPr="0004138F">
        <w:rPr>
          <w:szCs w:val="24"/>
          <w:lang w:eastAsia="en-US"/>
        </w:rPr>
        <w:t>“</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b/>
          <w:i/>
          <w:szCs w:val="24"/>
          <w:lang w:eastAsia="en-US"/>
        </w:rPr>
        <w:lastRenderedPageBreak/>
        <w:t>4a)</w:t>
      </w:r>
      <w:r w:rsidRPr="0004138F">
        <w:rPr>
          <w:szCs w:val="24"/>
          <w:lang w:eastAsia="en-US"/>
        </w:rPr>
        <w:tab/>
      </w:r>
      <w:r w:rsidRPr="0004138F">
        <w:rPr>
          <w:b/>
          <w:i/>
          <w:szCs w:val="24"/>
          <w:lang w:eastAsia="en-US"/>
        </w:rPr>
        <w:t>В член 10 се вмъква следният параграф:</w:t>
      </w:r>
    </w:p>
    <w:p w:rsidR="0004138F" w:rsidRPr="007262EB" w:rsidRDefault="0004138F" w:rsidP="007262EB">
      <w:pPr>
        <w:spacing w:before="120" w:after="120" w:line="360" w:lineRule="auto"/>
        <w:ind w:left="1418" w:hanging="568"/>
        <w:rPr>
          <w:b/>
          <w:szCs w:val="24"/>
          <w:lang w:eastAsia="en-US"/>
        </w:rPr>
      </w:pPr>
      <w:r w:rsidRPr="0004138F">
        <w:rPr>
          <w:szCs w:val="24"/>
          <w:lang w:eastAsia="en-US"/>
        </w:rPr>
        <w:t>„</w:t>
      </w:r>
      <w:r w:rsidRPr="0004138F">
        <w:rPr>
          <w:b/>
          <w:i/>
          <w:szCs w:val="24"/>
          <w:lang w:eastAsia="en-US"/>
        </w:rPr>
        <w:t>2а.</w:t>
      </w:r>
      <w:r w:rsidRPr="0004138F">
        <w:rPr>
          <w:b/>
          <w:i/>
          <w:szCs w:val="24"/>
          <w:lang w:eastAsia="en-US"/>
        </w:rPr>
        <w:tab/>
        <w:t>Държавите членки се насърчават, когато е целесъобразно, да въведат предварително сортиране на смесените битови отпадъци, за да се предотврати изпращането за изгаряне или депонирането на отпадъци, които могат да бъдат оползотворени за подготовка за повторна употреба или рециклиране.</w:t>
      </w:r>
      <w:r w:rsidRPr="0004138F">
        <w:rPr>
          <w:szCs w:val="24"/>
          <w:lang w:eastAsia="en-US"/>
        </w:rPr>
        <w:t>“</w:t>
      </w:r>
      <w:r w:rsidR="007262EB">
        <w:rPr>
          <w:b/>
          <w:szCs w:val="24"/>
          <w:lang w:eastAsia="en-US"/>
        </w:rPr>
        <w:t xml:space="preserve"> [Изм. 48]</w:t>
      </w:r>
    </w:p>
    <w:p w:rsidR="0004138F" w:rsidRPr="0004138F" w:rsidRDefault="007262EB" w:rsidP="0004138F">
      <w:pPr>
        <w:spacing w:before="120" w:after="120" w:line="360" w:lineRule="auto"/>
        <w:ind w:left="850" w:hanging="850"/>
        <w:rPr>
          <w:szCs w:val="24"/>
          <w:lang w:eastAsia="en-US"/>
        </w:rPr>
      </w:pPr>
      <w:r>
        <w:rPr>
          <w:b/>
          <w:i/>
          <w:szCs w:val="24"/>
          <w:lang w:eastAsia="en-US"/>
        </w:rPr>
        <w:t>4б</w:t>
      </w:r>
      <w:r w:rsidR="0004138F" w:rsidRPr="0004138F">
        <w:rPr>
          <w:b/>
          <w:i/>
          <w:szCs w:val="24"/>
          <w:lang w:eastAsia="en-US"/>
        </w:rPr>
        <w:t>)</w:t>
      </w:r>
      <w:r w:rsidR="0004138F" w:rsidRPr="0004138F">
        <w:rPr>
          <w:szCs w:val="24"/>
          <w:lang w:eastAsia="en-US"/>
        </w:rPr>
        <w:tab/>
      </w:r>
      <w:r w:rsidR="0004138F" w:rsidRPr="0004138F">
        <w:rPr>
          <w:b/>
          <w:i/>
          <w:szCs w:val="24"/>
          <w:lang w:eastAsia="en-US"/>
        </w:rPr>
        <w:t>В член 10 параграф 4 се заменя със следното:</w:t>
      </w:r>
    </w:p>
    <w:p w:rsidR="0004138F" w:rsidRPr="007262EB" w:rsidRDefault="0004138F" w:rsidP="007262EB">
      <w:pPr>
        <w:spacing w:before="120" w:after="120" w:line="360" w:lineRule="auto"/>
        <w:ind w:left="1418" w:hanging="567"/>
        <w:rPr>
          <w:b/>
          <w:szCs w:val="24"/>
          <w:lang w:eastAsia="en-US"/>
        </w:rPr>
      </w:pPr>
      <w:r w:rsidRPr="0004138F">
        <w:rPr>
          <w:szCs w:val="24"/>
          <w:lang w:eastAsia="en-US"/>
        </w:rPr>
        <w:t>„</w:t>
      </w:r>
      <w:r w:rsidRPr="0004138F">
        <w:rPr>
          <w:b/>
          <w:i/>
          <w:szCs w:val="24"/>
          <w:lang w:eastAsia="en-US"/>
        </w:rPr>
        <w:t>4.</w:t>
      </w:r>
      <w:r w:rsidRPr="0004138F">
        <w:rPr>
          <w:b/>
          <w:i/>
          <w:szCs w:val="24"/>
          <w:lang w:eastAsia="en-US"/>
        </w:rPr>
        <w:tab/>
        <w:t>Държавите членки предприемат мерки, за да гарантират, че отпадъците, които се събират разделно с цел тяхната подготовка за повторна употреба и рециклиране съгласно член 11, параграф 1 и член 22, не се изгарят или депонират, с изключение на отпадъците от последващите действия по третирането на разделно събраните отпадъци, за които изгарянето дава най-благоприятни за околната среда резултати в съответствие с член 4.</w:t>
      </w:r>
      <w:r w:rsidRPr="0004138F">
        <w:rPr>
          <w:szCs w:val="24"/>
          <w:lang w:eastAsia="en-US"/>
        </w:rPr>
        <w:t>“</w:t>
      </w:r>
      <w:r w:rsidR="007262EB">
        <w:rPr>
          <w:b/>
          <w:szCs w:val="24"/>
          <w:lang w:eastAsia="en-US"/>
        </w:rPr>
        <w:t xml:space="preserve"> [Изм. 49]</w:t>
      </w:r>
    </w:p>
    <w:p w:rsidR="0004138F" w:rsidRPr="0004138F" w:rsidRDefault="0004138F" w:rsidP="0004138F">
      <w:pPr>
        <w:spacing w:before="120" w:after="120" w:line="360" w:lineRule="auto"/>
        <w:ind w:left="850" w:hanging="850"/>
        <w:rPr>
          <w:szCs w:val="24"/>
          <w:lang w:eastAsia="en-US"/>
        </w:rPr>
      </w:pPr>
      <w:r w:rsidRPr="0004138F">
        <w:rPr>
          <w:szCs w:val="24"/>
          <w:lang w:eastAsia="en-US"/>
        </w:rPr>
        <w:t>5)</w:t>
      </w:r>
      <w:r w:rsidRPr="0004138F">
        <w:rPr>
          <w:szCs w:val="24"/>
          <w:lang w:eastAsia="en-US"/>
        </w:rPr>
        <w:tab/>
        <w:t xml:space="preserve">В член 11, параграф 1 </w:t>
      </w:r>
      <w:r w:rsidRPr="0004138F">
        <w:rPr>
          <w:strike/>
          <w:szCs w:val="24"/>
          <w:lang w:eastAsia="en-US"/>
        </w:rPr>
        <w:t xml:space="preserve">третото </w:t>
      </w:r>
      <w:proofErr w:type="spellStart"/>
      <w:r w:rsidRPr="0004138F">
        <w:rPr>
          <w:strike/>
          <w:szCs w:val="24"/>
          <w:lang w:eastAsia="en-US"/>
        </w:rPr>
        <w:t>изречение</w:t>
      </w:r>
      <w:r w:rsidRPr="0004138F">
        <w:rPr>
          <w:b/>
          <w:i/>
          <w:szCs w:val="24"/>
          <w:lang w:eastAsia="en-US"/>
        </w:rPr>
        <w:t>третата</w:t>
      </w:r>
      <w:proofErr w:type="spellEnd"/>
      <w:r w:rsidRPr="0004138F">
        <w:rPr>
          <w:b/>
          <w:i/>
          <w:szCs w:val="24"/>
          <w:lang w:eastAsia="en-US"/>
        </w:rPr>
        <w:t xml:space="preserve"> алинея</w:t>
      </w:r>
      <w:r w:rsidRPr="0004138F">
        <w:rPr>
          <w:szCs w:val="24"/>
          <w:lang w:eastAsia="en-US"/>
        </w:rPr>
        <w:t xml:space="preserve"> се заменя със следното:</w:t>
      </w:r>
    </w:p>
    <w:p w:rsidR="0004138F" w:rsidRPr="007262EB" w:rsidRDefault="0004138F" w:rsidP="0004138F">
      <w:pPr>
        <w:spacing w:before="120" w:after="120" w:line="360" w:lineRule="auto"/>
        <w:ind w:left="850"/>
        <w:rPr>
          <w:b/>
          <w:szCs w:val="24"/>
          <w:lang w:eastAsia="en-US"/>
        </w:rPr>
      </w:pPr>
      <w:r w:rsidRPr="0004138F">
        <w:rPr>
          <w:szCs w:val="24"/>
          <w:lang w:eastAsia="en-US"/>
        </w:rPr>
        <w:t>„При спазване на член 10, параграфи 2 и 3, държавите членки въвеждат разделно събиране най-малкото за хартия, метал, пластмаса и стъкло</w:t>
      </w:r>
      <w:r w:rsidRPr="0004138F">
        <w:rPr>
          <w:b/>
          <w:i/>
          <w:szCs w:val="24"/>
          <w:lang w:eastAsia="en-US"/>
        </w:rPr>
        <w:t>, а от 1 януари 2025 г</w:t>
      </w:r>
      <w:r w:rsidRPr="0004138F">
        <w:rPr>
          <w:szCs w:val="24"/>
          <w:lang w:eastAsia="en-US"/>
        </w:rPr>
        <w:t>.</w:t>
      </w:r>
      <w:r w:rsidRPr="0004138F">
        <w:rPr>
          <w:strike/>
          <w:szCs w:val="24"/>
          <w:lang w:eastAsia="en-US"/>
        </w:rPr>
        <w:t>;</w:t>
      </w:r>
      <w:r w:rsidRPr="0004138F">
        <w:rPr>
          <w:b/>
          <w:i/>
          <w:szCs w:val="24"/>
          <w:lang w:eastAsia="en-US"/>
        </w:rPr>
        <w:t xml:space="preserve"> и за текстил, като се насърчават също да установят разделно събиране за дърво.</w:t>
      </w:r>
      <w:r w:rsidRPr="0004138F">
        <w:rPr>
          <w:szCs w:val="24"/>
          <w:lang w:eastAsia="en-US"/>
        </w:rPr>
        <w:t>“</w:t>
      </w:r>
      <w:r w:rsidR="007262EB">
        <w:rPr>
          <w:b/>
          <w:szCs w:val="24"/>
          <w:lang w:eastAsia="en-US"/>
        </w:rPr>
        <w:t xml:space="preserve"> [Изм. 50]</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b/>
          <w:i/>
          <w:szCs w:val="24"/>
          <w:lang w:eastAsia="en-US"/>
        </w:rPr>
        <w:lastRenderedPageBreak/>
        <w:t>5a)</w:t>
      </w:r>
      <w:r w:rsidRPr="0004138F">
        <w:rPr>
          <w:szCs w:val="24"/>
          <w:lang w:eastAsia="en-US"/>
        </w:rPr>
        <w:tab/>
      </w:r>
      <w:r w:rsidRPr="0004138F">
        <w:rPr>
          <w:b/>
          <w:i/>
          <w:szCs w:val="24"/>
          <w:lang w:eastAsia="en-US"/>
        </w:rPr>
        <w:t>В член 11 след третата алинея се вмъква следната алинея:</w:t>
      </w:r>
    </w:p>
    <w:p w:rsidR="0004138F" w:rsidRPr="003C1A68" w:rsidRDefault="0004138F" w:rsidP="0004138F">
      <w:pPr>
        <w:spacing w:before="120" w:after="120" w:line="360" w:lineRule="auto"/>
        <w:ind w:left="850"/>
        <w:rPr>
          <w:b/>
          <w:szCs w:val="24"/>
          <w:lang w:eastAsia="en-US"/>
        </w:rPr>
      </w:pPr>
      <w:r w:rsidRPr="0004138F">
        <w:rPr>
          <w:szCs w:val="24"/>
          <w:lang w:eastAsia="en-US"/>
        </w:rPr>
        <w:t>„</w:t>
      </w:r>
      <w:r w:rsidRPr="0004138F">
        <w:rPr>
          <w:b/>
          <w:i/>
          <w:szCs w:val="24"/>
          <w:lang w:eastAsia="en-US"/>
        </w:rPr>
        <w:t>Държавите членки предприемат необходимите мерки, за да гарантират, че е налице достатъчна инфраструктура за разделно събиране на отпадъци, която е леснодостъпна за всички видове отпадъци, и когато е целесъобразно, увеличават броя на пунктовете за разделно събиране на отпадъци. Когато за подобряване са необходими общински системи за събиране на отпадъци, държавите членки правят това без ненужно забавяне.</w:t>
      </w:r>
      <w:r w:rsidRPr="0004138F">
        <w:rPr>
          <w:szCs w:val="24"/>
          <w:lang w:eastAsia="en-US"/>
        </w:rPr>
        <w:t>“</w:t>
      </w:r>
      <w:r w:rsidR="003C1A68">
        <w:rPr>
          <w:b/>
          <w:szCs w:val="24"/>
          <w:lang w:eastAsia="en-US"/>
        </w:rPr>
        <w:t xml:space="preserve"> [Изм. 51]</w:t>
      </w:r>
    </w:p>
    <w:p w:rsidR="0004138F" w:rsidRPr="0004138F" w:rsidRDefault="0004138F" w:rsidP="0004138F">
      <w:pPr>
        <w:spacing w:before="120" w:after="120" w:line="360" w:lineRule="auto"/>
        <w:ind w:left="850" w:hanging="850"/>
        <w:rPr>
          <w:szCs w:val="24"/>
          <w:lang w:eastAsia="en-US"/>
        </w:rPr>
      </w:pPr>
      <w:r w:rsidRPr="0004138F">
        <w:rPr>
          <w:szCs w:val="24"/>
          <w:lang w:eastAsia="en-US"/>
        </w:rPr>
        <w:t>6)</w:t>
      </w:r>
      <w:r w:rsidRPr="0004138F">
        <w:rPr>
          <w:szCs w:val="24"/>
          <w:lang w:eastAsia="en-US"/>
        </w:rPr>
        <w:tab/>
        <w:t>В член 11б параграф 1 се заменя със следното:</w:t>
      </w:r>
    </w:p>
    <w:p w:rsidR="0004138F" w:rsidRDefault="0004138F" w:rsidP="0004138F">
      <w:pPr>
        <w:spacing w:before="120" w:after="120" w:line="360" w:lineRule="auto"/>
        <w:ind w:left="1416" w:hanging="566"/>
        <w:rPr>
          <w:szCs w:val="24"/>
          <w:lang w:eastAsia="en-US"/>
        </w:rPr>
      </w:pPr>
      <w:r w:rsidRPr="0004138F">
        <w:rPr>
          <w:szCs w:val="24"/>
          <w:lang w:eastAsia="en-US"/>
        </w:rPr>
        <w:t>„1.</w:t>
      </w:r>
      <w:r w:rsidRPr="0004138F">
        <w:rPr>
          <w:szCs w:val="24"/>
          <w:lang w:eastAsia="en-US"/>
        </w:rPr>
        <w:tab/>
        <w:t>Комисията, в сътрудничество с Европейската агенция за околна среда, изготвя доклади относно напредъка във връзка с постигането на целите по член 9а, параграф 4, член 11, параграф 2, букви в), г) и д) и член 11, параграф 3 не по-късно от три години преди всеки от посочените в тези разпоредби срокове.;“</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7)</w:t>
      </w:r>
      <w:r w:rsidRPr="0004138F">
        <w:rPr>
          <w:szCs w:val="24"/>
          <w:lang w:eastAsia="en-US"/>
        </w:rPr>
        <w:tab/>
        <w:t>Вмъкват се следните членове 22а—22г:</w:t>
      </w:r>
    </w:p>
    <w:p w:rsidR="0004138F" w:rsidRPr="0004138F" w:rsidRDefault="0004138F" w:rsidP="003C1A68">
      <w:pPr>
        <w:spacing w:before="120" w:after="120" w:line="360" w:lineRule="auto"/>
        <w:ind w:left="850"/>
        <w:rPr>
          <w:szCs w:val="24"/>
          <w:lang w:eastAsia="en-US"/>
        </w:rPr>
      </w:pPr>
      <w:r w:rsidRPr="0004138F">
        <w:rPr>
          <w:szCs w:val="24"/>
          <w:lang w:eastAsia="en-US"/>
        </w:rPr>
        <w:t>„Член 22а</w:t>
      </w:r>
    </w:p>
    <w:p w:rsidR="0004138F" w:rsidRPr="003C1A68" w:rsidRDefault="0004138F" w:rsidP="003C1A68">
      <w:pPr>
        <w:spacing w:before="120" w:after="120" w:line="360" w:lineRule="auto"/>
        <w:ind w:left="851" w:hanging="1"/>
        <w:rPr>
          <w:szCs w:val="24"/>
          <w:lang w:eastAsia="en-US"/>
        </w:rPr>
      </w:pPr>
      <w:r w:rsidRPr="003C1A68">
        <w:rPr>
          <w:szCs w:val="24"/>
          <w:lang w:eastAsia="en-US"/>
        </w:rPr>
        <w:t>Схеми за разширена отговорност на производителя по отношение на текстилните изделия</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1.</w:t>
      </w:r>
      <w:r w:rsidRPr="0004138F">
        <w:rPr>
          <w:szCs w:val="24"/>
          <w:lang w:eastAsia="en-US"/>
        </w:rPr>
        <w:tab/>
        <w:t xml:space="preserve">Държавите членки гарантират, че производителите носят разширена отговорност на производителя по отношение на </w:t>
      </w:r>
      <w:r w:rsidRPr="0004138F">
        <w:rPr>
          <w:strike/>
          <w:szCs w:val="24"/>
          <w:lang w:eastAsia="en-US"/>
        </w:rPr>
        <w:t xml:space="preserve">домакинските </w:t>
      </w:r>
      <w:proofErr w:type="spellStart"/>
      <w:r w:rsidRPr="0004138F">
        <w:rPr>
          <w:strike/>
          <w:szCs w:val="24"/>
          <w:lang w:eastAsia="en-US"/>
        </w:rPr>
        <w:t>текстилни</w:t>
      </w:r>
      <w:r w:rsidRPr="0004138F">
        <w:rPr>
          <w:b/>
          <w:i/>
          <w:szCs w:val="24"/>
          <w:lang w:eastAsia="en-US"/>
        </w:rPr>
        <w:t>текстилните</w:t>
      </w:r>
      <w:proofErr w:type="spellEnd"/>
      <w:r w:rsidRPr="0004138F">
        <w:rPr>
          <w:szCs w:val="24"/>
          <w:lang w:eastAsia="en-US"/>
        </w:rPr>
        <w:t xml:space="preserve"> продукти, облеклото, аксесоарите за облекло и обувки, облеклото и аксесоарите за облекло, изброени в приложение </w:t>
      </w:r>
      <w:proofErr w:type="spellStart"/>
      <w:r w:rsidRPr="0004138F">
        <w:rPr>
          <w:szCs w:val="24"/>
          <w:lang w:eastAsia="en-US"/>
        </w:rPr>
        <w:t>IVв</w:t>
      </w:r>
      <w:proofErr w:type="spellEnd"/>
      <w:r w:rsidRPr="0004138F">
        <w:rPr>
          <w:szCs w:val="24"/>
          <w:lang w:eastAsia="en-US"/>
        </w:rPr>
        <w:t xml:space="preserve"> („текстилни изделия, свързани с текстил продукти и обувки“), които те предоставят на пазара за първи път на територията на държава членка, в съответствие с членове 8 и 8а.</w:t>
      </w:r>
      <w:r w:rsidR="003C1A68">
        <w:rPr>
          <w:b/>
          <w:szCs w:val="24"/>
          <w:lang w:eastAsia="en-US"/>
        </w:rPr>
        <w:t xml:space="preserve"> [Изм. 52]</w:t>
      </w:r>
    </w:p>
    <w:p w:rsidR="0004138F" w:rsidRPr="003C1A68" w:rsidRDefault="0004138F" w:rsidP="0004138F">
      <w:pPr>
        <w:spacing w:before="120" w:after="120" w:line="360" w:lineRule="auto"/>
        <w:ind w:left="1416" w:hanging="566"/>
        <w:rPr>
          <w:b/>
          <w:szCs w:val="24"/>
          <w:lang w:eastAsia="en-US"/>
        </w:rPr>
      </w:pPr>
      <w:r w:rsidRPr="0004138F">
        <w:rPr>
          <w:b/>
          <w:i/>
          <w:szCs w:val="24"/>
          <w:lang w:eastAsia="en-US"/>
        </w:rPr>
        <w:t>1a.</w:t>
      </w:r>
      <w:r w:rsidRPr="0004138F">
        <w:rPr>
          <w:szCs w:val="24"/>
          <w:lang w:eastAsia="en-US"/>
        </w:rPr>
        <w:tab/>
      </w:r>
      <w:r w:rsidRPr="0004138F">
        <w:rPr>
          <w:b/>
          <w:i/>
          <w:szCs w:val="24"/>
          <w:lang w:eastAsia="en-US"/>
        </w:rPr>
        <w:t>До 31 декември 2024 г. Комисията приема делегиран акт в съответствие с член 38а за допълване на настоящата директива по отношение на определянето на допълнителни правила за установяване на разширена отговорност на производителя за личните предпазни средства, както е посочено в Регламент (ЕС) 2016/425 на Европейския парламент и на Съвета</w:t>
      </w:r>
      <w:r w:rsidRPr="0004138F">
        <w:rPr>
          <w:szCs w:val="24"/>
          <w:vertAlign w:val="superscript"/>
          <w:lang w:eastAsia="en-US"/>
        </w:rPr>
        <w:t>*</w:t>
      </w:r>
      <w:r w:rsidRPr="0004138F">
        <w:rPr>
          <w:b/>
          <w:i/>
          <w:szCs w:val="24"/>
          <w:lang w:eastAsia="en-US"/>
        </w:rPr>
        <w:t>.</w:t>
      </w:r>
      <w:r w:rsidR="003C1A68">
        <w:rPr>
          <w:b/>
          <w:szCs w:val="24"/>
          <w:lang w:eastAsia="en-US"/>
        </w:rPr>
        <w:t xml:space="preserve"> [Изм. 53]</w:t>
      </w:r>
    </w:p>
    <w:p w:rsidR="0004138F" w:rsidRDefault="0004138F">
      <w:pPr>
        <w:widowControl/>
        <w:rPr>
          <w:b/>
          <w:i/>
          <w:szCs w:val="24"/>
          <w:lang w:eastAsia="en-US"/>
        </w:rPr>
      </w:pPr>
      <w:r>
        <w:rPr>
          <w:b/>
          <w:i/>
          <w:szCs w:val="24"/>
          <w:lang w:eastAsia="en-US"/>
        </w:rPr>
        <w:br w:type="page"/>
      </w:r>
    </w:p>
    <w:p w:rsidR="0004138F" w:rsidRPr="003C1A68" w:rsidRDefault="003C1A68" w:rsidP="0004138F">
      <w:pPr>
        <w:spacing w:before="120" w:after="120" w:line="360" w:lineRule="auto"/>
        <w:ind w:left="1416" w:hanging="566"/>
        <w:rPr>
          <w:b/>
          <w:szCs w:val="24"/>
          <w:lang w:eastAsia="en-US"/>
        </w:rPr>
      </w:pPr>
      <w:r>
        <w:rPr>
          <w:b/>
          <w:i/>
          <w:szCs w:val="24"/>
          <w:lang w:eastAsia="en-US"/>
        </w:rPr>
        <w:lastRenderedPageBreak/>
        <w:t>1б</w:t>
      </w:r>
      <w:r w:rsidR="0004138F" w:rsidRPr="0004138F">
        <w:rPr>
          <w:b/>
          <w:i/>
          <w:szCs w:val="24"/>
          <w:lang w:eastAsia="en-US"/>
        </w:rPr>
        <w:t>.</w:t>
      </w:r>
      <w:r w:rsidR="0004138F" w:rsidRPr="0004138F">
        <w:rPr>
          <w:szCs w:val="24"/>
          <w:lang w:eastAsia="en-US"/>
        </w:rPr>
        <w:tab/>
      </w:r>
      <w:r w:rsidR="0004138F" w:rsidRPr="0004138F">
        <w:rPr>
          <w:b/>
          <w:i/>
          <w:szCs w:val="24"/>
          <w:lang w:eastAsia="en-US"/>
        </w:rPr>
        <w:t xml:space="preserve">До 31 декември 2027 г. държавите членки гарантират, че производителите на килими и матраци, както е посочено в част 2а (нова) от приложение </w:t>
      </w:r>
      <w:proofErr w:type="spellStart"/>
      <w:r w:rsidR="0004138F" w:rsidRPr="0004138F">
        <w:rPr>
          <w:b/>
          <w:i/>
          <w:szCs w:val="24"/>
          <w:lang w:eastAsia="en-US"/>
        </w:rPr>
        <w:t>IVв</w:t>
      </w:r>
      <w:proofErr w:type="spellEnd"/>
      <w:r w:rsidR="0004138F" w:rsidRPr="0004138F">
        <w:rPr>
          <w:b/>
          <w:i/>
          <w:szCs w:val="24"/>
          <w:lang w:eastAsia="en-US"/>
        </w:rPr>
        <w:t>, чийто основен състав е текстил, които предоставят тези килими и матраци на пазара за първи път на територията на държава членка, носят разширена отговорност на производителя в съответствие с членове 8 и 8а. Държавите членки могат да решат да създадат отделна схема за разширена отговорност на производителя специално за тези изделия.</w:t>
      </w:r>
      <w:r>
        <w:rPr>
          <w:b/>
          <w:szCs w:val="24"/>
          <w:lang w:eastAsia="en-US"/>
        </w:rPr>
        <w:t xml:space="preserve"> [Изм. 54]</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2.</w:t>
      </w:r>
      <w:r w:rsidRPr="0004138F">
        <w:rPr>
          <w:szCs w:val="24"/>
          <w:lang w:eastAsia="en-US"/>
        </w:rPr>
        <w:tab/>
        <w:t xml:space="preserve">На Комисията се предоставя правомощието да приема делегирани актове в съответствие с член 38а, за да </w:t>
      </w:r>
      <w:proofErr w:type="spellStart"/>
      <w:r w:rsidRPr="0004138F">
        <w:rPr>
          <w:strike/>
          <w:szCs w:val="24"/>
          <w:lang w:eastAsia="en-US"/>
        </w:rPr>
        <w:t>изменя</w:t>
      </w:r>
      <w:r w:rsidRPr="0004138F">
        <w:rPr>
          <w:b/>
          <w:i/>
          <w:szCs w:val="24"/>
          <w:lang w:eastAsia="en-US"/>
        </w:rPr>
        <w:t>разшири</w:t>
      </w:r>
      <w:proofErr w:type="spellEnd"/>
      <w:r w:rsidRPr="0004138F">
        <w:rPr>
          <w:b/>
          <w:i/>
          <w:szCs w:val="24"/>
          <w:lang w:eastAsia="en-US"/>
        </w:rPr>
        <w:t xml:space="preserve"> обхвата на приложение </w:t>
      </w:r>
      <w:proofErr w:type="spellStart"/>
      <w:r w:rsidRPr="0004138F">
        <w:rPr>
          <w:b/>
          <w:i/>
          <w:szCs w:val="24"/>
          <w:lang w:eastAsia="en-US"/>
        </w:rPr>
        <w:t>IVв</w:t>
      </w:r>
      <w:proofErr w:type="spellEnd"/>
      <w:r w:rsidRPr="0004138F">
        <w:rPr>
          <w:b/>
          <w:i/>
          <w:szCs w:val="24"/>
          <w:lang w:eastAsia="en-US"/>
        </w:rPr>
        <w:t xml:space="preserve"> и да измени</w:t>
      </w:r>
      <w:r w:rsidRPr="0004138F">
        <w:rPr>
          <w:szCs w:val="24"/>
          <w:lang w:eastAsia="en-US"/>
        </w:rPr>
        <w:t xml:space="preserve"> приложение </w:t>
      </w:r>
      <w:proofErr w:type="spellStart"/>
      <w:r w:rsidRPr="0004138F">
        <w:rPr>
          <w:szCs w:val="24"/>
          <w:lang w:eastAsia="en-US"/>
        </w:rPr>
        <w:t>IVв</w:t>
      </w:r>
      <w:proofErr w:type="spellEnd"/>
      <w:r w:rsidRPr="0004138F">
        <w:rPr>
          <w:szCs w:val="24"/>
          <w:lang w:eastAsia="en-US"/>
        </w:rPr>
        <w:t xml:space="preserve"> към настоящата директива с цел да се приведат кодовете по Комбинираната номенклатура, изброени в приложение </w:t>
      </w:r>
      <w:proofErr w:type="spellStart"/>
      <w:r w:rsidRPr="0004138F">
        <w:rPr>
          <w:szCs w:val="24"/>
          <w:lang w:eastAsia="en-US"/>
        </w:rPr>
        <w:t>IVв</w:t>
      </w:r>
      <w:proofErr w:type="spellEnd"/>
      <w:r w:rsidRPr="0004138F">
        <w:rPr>
          <w:szCs w:val="24"/>
          <w:lang w:eastAsia="en-US"/>
        </w:rPr>
        <w:t xml:space="preserve"> към настоящата директива, в съответствие с кодовете, изброени в приложение 1 към Регламент (ЕИО) № 2658/87</w:t>
      </w:r>
      <w:r w:rsidRPr="0004138F">
        <w:rPr>
          <w:strike/>
          <w:szCs w:val="24"/>
          <w:lang w:eastAsia="en-US"/>
        </w:rPr>
        <w:t>*</w:t>
      </w:r>
      <w:r w:rsidRPr="0004138F">
        <w:rPr>
          <w:szCs w:val="24"/>
          <w:lang w:eastAsia="en-US"/>
        </w:rPr>
        <w:t xml:space="preserve"> на Съвета</w:t>
      </w:r>
      <w:r w:rsidRPr="0004138F">
        <w:rPr>
          <w:b/>
          <w:i/>
          <w:szCs w:val="24"/>
          <w:lang w:eastAsia="en-US"/>
        </w:rPr>
        <w:t>**</w:t>
      </w:r>
      <w:r w:rsidRPr="0004138F">
        <w:rPr>
          <w:szCs w:val="24"/>
          <w:lang w:eastAsia="en-US"/>
        </w:rPr>
        <w:t>.</w:t>
      </w:r>
      <w:r w:rsidR="003C1A68">
        <w:rPr>
          <w:b/>
          <w:szCs w:val="24"/>
          <w:lang w:eastAsia="en-US"/>
        </w:rPr>
        <w:t xml:space="preserve"> [Изм. 55]</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3.</w:t>
      </w:r>
      <w:r w:rsidRPr="0004138F">
        <w:rPr>
          <w:szCs w:val="24"/>
          <w:lang w:eastAsia="en-US"/>
        </w:rPr>
        <w:tab/>
        <w:t>Държавите членки определят по ясен</w:t>
      </w:r>
      <w:r w:rsidRPr="0004138F">
        <w:rPr>
          <w:b/>
          <w:i/>
          <w:szCs w:val="24"/>
          <w:lang w:eastAsia="en-US"/>
        </w:rPr>
        <w:t>, приобщаващ и балансиран</w:t>
      </w:r>
      <w:r w:rsidRPr="0004138F">
        <w:rPr>
          <w:szCs w:val="24"/>
          <w:lang w:eastAsia="en-US"/>
        </w:rPr>
        <w:t xml:space="preserve"> начин</w:t>
      </w:r>
      <w:r w:rsidRPr="0004138F">
        <w:rPr>
          <w:b/>
          <w:i/>
          <w:szCs w:val="24"/>
          <w:lang w:eastAsia="en-US"/>
        </w:rPr>
        <w:t>, в съответствие с член 8а, параграф 1, буква а),</w:t>
      </w:r>
      <w:r w:rsidRPr="0004138F">
        <w:rPr>
          <w:szCs w:val="24"/>
          <w:lang w:eastAsia="en-US"/>
        </w:rPr>
        <w:t xml:space="preserve"> ролите и отговорностите на съответните участници, които участват в прилагането, мониторинга и проверката на схемата за разширена отговорност на производителя по параграф 1.</w:t>
      </w:r>
      <w:r w:rsidRPr="0004138F">
        <w:rPr>
          <w:b/>
          <w:i/>
          <w:szCs w:val="24"/>
          <w:lang w:eastAsia="en-US"/>
        </w:rPr>
        <w:t xml:space="preserve"> Държавите членки гарантират, че всички </w:t>
      </w:r>
      <w:proofErr w:type="spellStart"/>
      <w:r w:rsidRPr="0004138F">
        <w:rPr>
          <w:b/>
          <w:i/>
          <w:szCs w:val="24"/>
          <w:lang w:eastAsia="en-US"/>
        </w:rPr>
        <w:t>относими</w:t>
      </w:r>
      <w:proofErr w:type="spellEnd"/>
      <w:r w:rsidRPr="0004138F">
        <w:rPr>
          <w:b/>
          <w:i/>
          <w:szCs w:val="24"/>
          <w:lang w:eastAsia="en-US"/>
        </w:rPr>
        <w:t xml:space="preserve"> участници са включени пълноценно в процеса на вземане на решения по схемата за разширена отговорност на производителя. Тези </w:t>
      </w:r>
      <w:proofErr w:type="spellStart"/>
      <w:r w:rsidRPr="0004138F">
        <w:rPr>
          <w:b/>
          <w:i/>
          <w:szCs w:val="24"/>
          <w:lang w:eastAsia="en-US"/>
        </w:rPr>
        <w:t>относими</w:t>
      </w:r>
      <w:proofErr w:type="spellEnd"/>
      <w:r w:rsidRPr="0004138F">
        <w:rPr>
          <w:b/>
          <w:i/>
          <w:szCs w:val="24"/>
          <w:lang w:eastAsia="en-US"/>
        </w:rPr>
        <w:t xml:space="preserve"> участници включват:</w:t>
      </w:r>
    </w:p>
    <w:p w:rsidR="0004138F" w:rsidRPr="0004138F" w:rsidRDefault="0004138F" w:rsidP="0004138F">
      <w:pPr>
        <w:spacing w:before="120" w:after="120" w:line="360" w:lineRule="auto"/>
        <w:ind w:left="1982" w:hanging="566"/>
        <w:rPr>
          <w:szCs w:val="24"/>
          <w:lang w:eastAsia="en-US"/>
        </w:rPr>
      </w:pPr>
      <w:r w:rsidRPr="0004138F">
        <w:rPr>
          <w:b/>
          <w:i/>
          <w:szCs w:val="24"/>
          <w:lang w:eastAsia="en-US"/>
        </w:rPr>
        <w:t>a)</w:t>
      </w:r>
      <w:r w:rsidRPr="0004138F">
        <w:rPr>
          <w:szCs w:val="24"/>
          <w:lang w:eastAsia="en-US"/>
        </w:rPr>
        <w:tab/>
      </w:r>
      <w:r w:rsidRPr="0004138F">
        <w:rPr>
          <w:b/>
          <w:i/>
          <w:szCs w:val="24"/>
          <w:lang w:eastAsia="en-US"/>
        </w:rPr>
        <w:t>производители, които пускат продукти на пазара на държавата членка;</w:t>
      </w:r>
    </w:p>
    <w:p w:rsidR="0004138F" w:rsidRPr="0004138F" w:rsidRDefault="0004138F" w:rsidP="0004138F">
      <w:pPr>
        <w:spacing w:before="120" w:after="120" w:line="360" w:lineRule="auto"/>
        <w:ind w:left="1982" w:hanging="566"/>
        <w:rPr>
          <w:szCs w:val="24"/>
          <w:lang w:eastAsia="en-US"/>
        </w:rPr>
      </w:pPr>
      <w:r w:rsidRPr="0004138F">
        <w:rPr>
          <w:b/>
          <w:i/>
          <w:szCs w:val="24"/>
          <w:lang w:eastAsia="en-US"/>
        </w:rPr>
        <w:t>б)</w:t>
      </w:r>
      <w:r w:rsidRPr="0004138F">
        <w:rPr>
          <w:szCs w:val="24"/>
          <w:lang w:eastAsia="en-US"/>
        </w:rPr>
        <w:tab/>
      </w:r>
      <w:r w:rsidRPr="0004138F">
        <w:rPr>
          <w:b/>
          <w:i/>
          <w:szCs w:val="24"/>
          <w:lang w:eastAsia="en-US"/>
        </w:rPr>
        <w:t>организации, изпълняващи от тяхно име задължения за разширена отговорност на производителя;</w:t>
      </w:r>
    </w:p>
    <w:p w:rsidR="0004138F" w:rsidRPr="0004138F" w:rsidRDefault="0004138F" w:rsidP="0004138F">
      <w:pPr>
        <w:spacing w:before="120" w:after="120" w:line="360" w:lineRule="auto"/>
        <w:ind w:left="1982" w:hanging="566"/>
        <w:rPr>
          <w:szCs w:val="24"/>
          <w:lang w:eastAsia="en-US"/>
        </w:rPr>
      </w:pPr>
      <w:r w:rsidRPr="0004138F">
        <w:rPr>
          <w:b/>
          <w:i/>
          <w:szCs w:val="24"/>
          <w:lang w:eastAsia="en-US"/>
        </w:rPr>
        <w:t>в)</w:t>
      </w:r>
      <w:r w:rsidRPr="0004138F">
        <w:rPr>
          <w:szCs w:val="24"/>
          <w:lang w:eastAsia="en-US"/>
        </w:rPr>
        <w:tab/>
      </w:r>
      <w:r w:rsidRPr="0004138F">
        <w:rPr>
          <w:b/>
          <w:i/>
          <w:szCs w:val="24"/>
          <w:lang w:eastAsia="en-US"/>
        </w:rPr>
        <w:t>частни или публични оператори в областта на отпадъците;</w:t>
      </w:r>
    </w:p>
    <w:p w:rsidR="0004138F" w:rsidRPr="0004138F" w:rsidRDefault="0004138F" w:rsidP="0004138F">
      <w:pPr>
        <w:spacing w:before="120" w:after="120" w:line="360" w:lineRule="auto"/>
        <w:ind w:left="1982" w:hanging="566"/>
        <w:rPr>
          <w:szCs w:val="24"/>
          <w:lang w:eastAsia="en-US"/>
        </w:rPr>
      </w:pPr>
      <w:r w:rsidRPr="0004138F">
        <w:rPr>
          <w:b/>
          <w:i/>
          <w:szCs w:val="24"/>
          <w:lang w:eastAsia="en-US"/>
        </w:rPr>
        <w:t>г)</w:t>
      </w:r>
      <w:r w:rsidRPr="0004138F">
        <w:rPr>
          <w:szCs w:val="24"/>
          <w:lang w:eastAsia="en-US"/>
        </w:rPr>
        <w:tab/>
      </w:r>
      <w:r w:rsidRPr="0004138F">
        <w:rPr>
          <w:b/>
          <w:i/>
          <w:szCs w:val="24"/>
          <w:lang w:eastAsia="en-US"/>
        </w:rPr>
        <w:t>местни органи;</w:t>
      </w:r>
    </w:p>
    <w:p w:rsidR="0004138F" w:rsidRPr="0004138F" w:rsidRDefault="0004138F" w:rsidP="0004138F">
      <w:pPr>
        <w:spacing w:before="120" w:after="120" w:line="360" w:lineRule="auto"/>
        <w:ind w:left="1982" w:hanging="566"/>
        <w:rPr>
          <w:szCs w:val="24"/>
          <w:lang w:eastAsia="en-US"/>
        </w:rPr>
      </w:pPr>
      <w:r w:rsidRPr="0004138F">
        <w:rPr>
          <w:b/>
          <w:i/>
          <w:szCs w:val="24"/>
          <w:lang w:eastAsia="en-US"/>
        </w:rPr>
        <w:t>e)</w:t>
      </w:r>
      <w:r w:rsidRPr="0004138F">
        <w:rPr>
          <w:szCs w:val="24"/>
          <w:lang w:eastAsia="en-US"/>
        </w:rPr>
        <w:tab/>
      </w:r>
      <w:r w:rsidRPr="0004138F">
        <w:rPr>
          <w:b/>
          <w:i/>
          <w:szCs w:val="24"/>
          <w:lang w:eastAsia="en-US"/>
        </w:rPr>
        <w:t>операторите, осъществяващи повторна употреба и подготовка за повторна употреба;</w:t>
      </w:r>
    </w:p>
    <w:p w:rsidR="0004138F" w:rsidRPr="003C1A68" w:rsidRDefault="0004138F" w:rsidP="0004138F">
      <w:pPr>
        <w:spacing w:before="120" w:after="120" w:line="360" w:lineRule="auto"/>
        <w:ind w:left="1982" w:hanging="566"/>
        <w:rPr>
          <w:b/>
          <w:szCs w:val="24"/>
          <w:lang w:eastAsia="en-US"/>
        </w:rPr>
      </w:pPr>
      <w:r w:rsidRPr="0004138F">
        <w:rPr>
          <w:b/>
          <w:i/>
          <w:szCs w:val="24"/>
          <w:lang w:eastAsia="en-US"/>
        </w:rPr>
        <w:t>д)</w:t>
      </w:r>
      <w:r w:rsidRPr="0004138F">
        <w:rPr>
          <w:szCs w:val="24"/>
          <w:lang w:eastAsia="en-US"/>
        </w:rPr>
        <w:tab/>
      </w:r>
      <w:r w:rsidRPr="0004138F">
        <w:rPr>
          <w:b/>
          <w:i/>
          <w:szCs w:val="24"/>
          <w:lang w:eastAsia="en-US"/>
        </w:rPr>
        <w:t>социални предприятия, включително местни социални предприятия</w:t>
      </w:r>
      <w:r w:rsidR="003C1A68">
        <w:rPr>
          <w:b/>
          <w:i/>
          <w:szCs w:val="24"/>
          <w:lang w:eastAsia="en-US"/>
        </w:rPr>
        <w:t>.</w:t>
      </w:r>
      <w:r w:rsidR="003C1A68">
        <w:rPr>
          <w:b/>
          <w:szCs w:val="24"/>
          <w:lang w:eastAsia="en-US"/>
        </w:rPr>
        <w:t xml:space="preserve"> [Изм. 56]</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4.</w:t>
      </w:r>
      <w:r w:rsidRPr="0004138F">
        <w:rPr>
          <w:szCs w:val="24"/>
          <w:lang w:eastAsia="en-US"/>
        </w:rPr>
        <w:tab/>
        <w:t xml:space="preserve">Държавите членки гарантират, че производителите на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покриват разходите за следното:</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а)</w:t>
      </w:r>
      <w:r w:rsidRPr="0004138F">
        <w:rPr>
          <w:szCs w:val="24"/>
          <w:lang w:eastAsia="en-US"/>
        </w:rPr>
        <w:tab/>
        <w:t xml:space="preserve">събирането на използваните и отпадъчните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и последващото управление на отпадъците, което включва следното:</w:t>
      </w:r>
    </w:p>
    <w:p w:rsidR="0004138F" w:rsidRPr="003C1A68" w:rsidRDefault="0004138F" w:rsidP="003C1A68">
      <w:pPr>
        <w:spacing w:before="120" w:after="120" w:line="360" w:lineRule="auto"/>
        <w:ind w:left="2548" w:hanging="566"/>
        <w:rPr>
          <w:b/>
          <w:szCs w:val="24"/>
          <w:lang w:eastAsia="en-US"/>
        </w:rPr>
      </w:pPr>
      <w:r w:rsidRPr="0004138F">
        <w:rPr>
          <w:szCs w:val="24"/>
          <w:lang w:eastAsia="en-US"/>
        </w:rPr>
        <w:t>(1)</w:t>
      </w:r>
      <w:r w:rsidRPr="0004138F">
        <w:rPr>
          <w:szCs w:val="24"/>
          <w:lang w:eastAsia="en-US"/>
        </w:rPr>
        <w:tab/>
        <w:t xml:space="preserve">събиране на </w:t>
      </w:r>
      <w:r w:rsidRPr="0004138F">
        <w:rPr>
          <w:strike/>
          <w:szCs w:val="24"/>
          <w:lang w:eastAsia="en-US"/>
        </w:rPr>
        <w:t xml:space="preserve">тези </w:t>
      </w:r>
      <w:r w:rsidRPr="0004138F">
        <w:rPr>
          <w:szCs w:val="24"/>
          <w:lang w:eastAsia="en-US"/>
        </w:rPr>
        <w:t xml:space="preserve">използвани </w:t>
      </w:r>
      <w:proofErr w:type="spellStart"/>
      <w:r w:rsidRPr="0004138F">
        <w:rPr>
          <w:strike/>
          <w:szCs w:val="24"/>
          <w:lang w:eastAsia="en-US"/>
        </w:rPr>
        <w:t>продукти</w:t>
      </w:r>
      <w:r w:rsidRPr="0004138F">
        <w:rPr>
          <w:b/>
          <w:i/>
          <w:szCs w:val="24"/>
          <w:lang w:eastAsia="en-US"/>
        </w:rPr>
        <w:t>текстилни</w:t>
      </w:r>
      <w:proofErr w:type="spellEnd"/>
      <w:r w:rsidRPr="0004138F">
        <w:rPr>
          <w:b/>
          <w:i/>
          <w:szCs w:val="24"/>
          <w:lang w:eastAsia="en-US"/>
        </w:rPr>
        <w:t xml:space="preserve"> изделия</w:t>
      </w:r>
      <w:r w:rsidRPr="0004138F">
        <w:rPr>
          <w:szCs w:val="24"/>
          <w:lang w:eastAsia="en-US"/>
        </w:rPr>
        <w:t xml:space="preserve"> за повторна употреба и разделно събиране на отпадъчните </w:t>
      </w:r>
      <w:r w:rsidRPr="0004138F">
        <w:rPr>
          <w:strike/>
          <w:szCs w:val="24"/>
          <w:lang w:eastAsia="en-US"/>
        </w:rPr>
        <w:t xml:space="preserve">продукти за </w:t>
      </w:r>
      <w:proofErr w:type="spellStart"/>
      <w:r w:rsidRPr="0004138F">
        <w:rPr>
          <w:strike/>
          <w:szCs w:val="24"/>
          <w:lang w:eastAsia="en-US"/>
        </w:rPr>
        <w:t>подготовка</w:t>
      </w:r>
      <w:r w:rsidRPr="0004138F">
        <w:rPr>
          <w:b/>
          <w:i/>
          <w:szCs w:val="24"/>
          <w:lang w:eastAsia="en-US"/>
        </w:rPr>
        <w:t>текстилни</w:t>
      </w:r>
      <w:proofErr w:type="spellEnd"/>
      <w:r w:rsidRPr="0004138F">
        <w:rPr>
          <w:b/>
          <w:i/>
          <w:szCs w:val="24"/>
          <w:lang w:eastAsia="en-US"/>
        </w:rPr>
        <w:t xml:space="preserve"> изделия за подготвяне</w:t>
      </w:r>
      <w:r w:rsidRPr="0004138F">
        <w:rPr>
          <w:szCs w:val="24"/>
          <w:lang w:eastAsia="en-US"/>
        </w:rPr>
        <w:t xml:space="preserve"> за повторна употреба и рециклиране в съответствие с членове 22в и 22г</w:t>
      </w:r>
      <w:r w:rsidR="003C1A68" w:rsidRPr="004F0475">
        <w:rPr>
          <w:szCs w:val="24"/>
          <w:lang w:eastAsia="en-US"/>
        </w:rPr>
        <w:t>,</w:t>
      </w:r>
      <w:r w:rsidR="003C1A68" w:rsidRPr="004F0475">
        <w:rPr>
          <w:b/>
          <w:i/>
          <w:szCs w:val="24"/>
          <w:lang w:eastAsia="en-US"/>
        </w:rPr>
        <w:t>;</w:t>
      </w:r>
      <w:r w:rsidR="003C1A68">
        <w:rPr>
          <w:b/>
          <w:szCs w:val="24"/>
          <w:lang w:eastAsia="en-US"/>
        </w:rPr>
        <w:t xml:space="preserve"> [Изм. 57]</w:t>
      </w:r>
    </w:p>
    <w:p w:rsidR="0004138F" w:rsidRPr="003C1A68" w:rsidRDefault="0004138F" w:rsidP="003C1A68">
      <w:pPr>
        <w:spacing w:before="120" w:after="120" w:line="360" w:lineRule="auto"/>
        <w:ind w:left="2548" w:hanging="566"/>
        <w:rPr>
          <w:b/>
          <w:szCs w:val="24"/>
          <w:lang w:eastAsia="en-US"/>
        </w:rPr>
      </w:pPr>
      <w:r w:rsidRPr="0004138F">
        <w:rPr>
          <w:szCs w:val="24"/>
          <w:lang w:eastAsia="en-US"/>
        </w:rPr>
        <w:t>(2)</w:t>
      </w:r>
      <w:r w:rsidRPr="0004138F">
        <w:rPr>
          <w:szCs w:val="24"/>
          <w:lang w:eastAsia="en-US"/>
        </w:rPr>
        <w:tab/>
        <w:t xml:space="preserve">транспортиране на събраните товари по точка 1 за последващо сортиране за повторна употреба, за </w:t>
      </w:r>
      <w:proofErr w:type="spellStart"/>
      <w:r w:rsidRPr="0004138F">
        <w:rPr>
          <w:strike/>
          <w:szCs w:val="24"/>
          <w:lang w:eastAsia="en-US"/>
        </w:rPr>
        <w:t>подготовка</w:t>
      </w:r>
      <w:r w:rsidRPr="0004138F">
        <w:rPr>
          <w:b/>
          <w:i/>
          <w:szCs w:val="24"/>
          <w:lang w:eastAsia="en-US"/>
        </w:rPr>
        <w:t>подготвяне</w:t>
      </w:r>
      <w:proofErr w:type="spellEnd"/>
      <w:r w:rsidRPr="0004138F">
        <w:rPr>
          <w:szCs w:val="24"/>
          <w:lang w:eastAsia="en-US"/>
        </w:rPr>
        <w:t xml:space="preserve"> за повторна употреба и за дейности по рециклиране в съответствие с член 22г</w:t>
      </w:r>
      <w:r w:rsidR="003C1A68" w:rsidRPr="004F0475">
        <w:rPr>
          <w:szCs w:val="24"/>
          <w:lang w:eastAsia="en-US"/>
        </w:rPr>
        <w:t>,</w:t>
      </w:r>
      <w:r w:rsidR="003C1A68" w:rsidRPr="004F0475">
        <w:rPr>
          <w:b/>
          <w:i/>
          <w:szCs w:val="24"/>
          <w:lang w:eastAsia="en-US"/>
        </w:rPr>
        <w:t>;</w:t>
      </w:r>
      <w:r w:rsidR="003C1A68">
        <w:rPr>
          <w:b/>
          <w:szCs w:val="24"/>
          <w:lang w:eastAsia="en-US"/>
        </w:rPr>
        <w:t xml:space="preserve"> [Изм. 58]</w:t>
      </w:r>
    </w:p>
    <w:p w:rsidR="0004138F" w:rsidRPr="003C1A68" w:rsidRDefault="0004138F" w:rsidP="003C1A68">
      <w:pPr>
        <w:spacing w:before="120" w:after="120" w:line="360" w:lineRule="auto"/>
        <w:ind w:left="2548" w:hanging="566"/>
        <w:rPr>
          <w:b/>
          <w:szCs w:val="24"/>
          <w:lang w:eastAsia="en-US"/>
        </w:rPr>
      </w:pPr>
      <w:r w:rsidRPr="0004138F">
        <w:rPr>
          <w:szCs w:val="24"/>
          <w:lang w:eastAsia="en-US"/>
        </w:rPr>
        <w:t>(3)</w:t>
      </w:r>
      <w:r w:rsidRPr="0004138F">
        <w:rPr>
          <w:szCs w:val="24"/>
          <w:lang w:eastAsia="en-US"/>
        </w:rPr>
        <w:tab/>
        <w:t xml:space="preserve">сортиране, </w:t>
      </w:r>
      <w:proofErr w:type="spellStart"/>
      <w:r w:rsidRPr="0004138F">
        <w:rPr>
          <w:strike/>
          <w:szCs w:val="24"/>
          <w:lang w:eastAsia="en-US"/>
        </w:rPr>
        <w:t>подготовка</w:t>
      </w:r>
      <w:r w:rsidRPr="0004138F">
        <w:rPr>
          <w:b/>
          <w:i/>
          <w:szCs w:val="24"/>
          <w:lang w:eastAsia="en-US"/>
        </w:rPr>
        <w:t>подготвяне</w:t>
      </w:r>
      <w:proofErr w:type="spellEnd"/>
      <w:r w:rsidRPr="0004138F">
        <w:rPr>
          <w:szCs w:val="24"/>
          <w:lang w:eastAsia="en-US"/>
        </w:rPr>
        <w:t xml:space="preserve"> за повторна употреба, рециклиране и други дейности по оползотворяване и обезвреждане на събраните товари по точка 1</w:t>
      </w:r>
      <w:r w:rsidR="003C1A68" w:rsidRPr="004F0475">
        <w:rPr>
          <w:szCs w:val="24"/>
          <w:lang w:eastAsia="en-US"/>
        </w:rPr>
        <w:t>,</w:t>
      </w:r>
      <w:r w:rsidR="003C1A68" w:rsidRPr="004F0475">
        <w:rPr>
          <w:b/>
          <w:i/>
          <w:szCs w:val="24"/>
          <w:lang w:eastAsia="en-US"/>
        </w:rPr>
        <w:t>;</w:t>
      </w:r>
      <w:r w:rsidR="003C1A68">
        <w:rPr>
          <w:b/>
          <w:szCs w:val="24"/>
          <w:lang w:eastAsia="en-US"/>
        </w:rPr>
        <w:t xml:space="preserve"> [Изм. 59]</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2548" w:hanging="566"/>
        <w:rPr>
          <w:b/>
          <w:szCs w:val="24"/>
          <w:lang w:eastAsia="en-US"/>
        </w:rPr>
      </w:pPr>
      <w:r w:rsidRPr="0004138F">
        <w:rPr>
          <w:szCs w:val="24"/>
          <w:lang w:eastAsia="en-US"/>
        </w:rPr>
        <w:lastRenderedPageBreak/>
        <w:t>(4)</w:t>
      </w:r>
      <w:r w:rsidRPr="0004138F">
        <w:rPr>
          <w:szCs w:val="24"/>
          <w:lang w:eastAsia="en-US"/>
        </w:rPr>
        <w:tab/>
        <w:t xml:space="preserve">събиране, транспортиране и третиране по точки 1 и 2 на отпадъците, образувани от социални предприятия и от други оператори, които </w:t>
      </w:r>
      <w:r w:rsidRPr="0004138F">
        <w:rPr>
          <w:strike/>
          <w:szCs w:val="24"/>
          <w:lang w:eastAsia="en-US"/>
        </w:rPr>
        <w:t xml:space="preserve">не се занимават с отпадъци, които </w:t>
      </w:r>
      <w:r w:rsidRPr="0004138F">
        <w:rPr>
          <w:szCs w:val="24"/>
          <w:lang w:eastAsia="en-US"/>
        </w:rPr>
        <w:t>са част от системата за събиране, посочена в член 22в, параграфи 5 и 11;</w:t>
      </w:r>
      <w:r w:rsidR="003C1A68">
        <w:rPr>
          <w:b/>
          <w:szCs w:val="24"/>
          <w:lang w:eastAsia="en-US"/>
        </w:rPr>
        <w:t xml:space="preserve"> [Изм. 60]</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б)</w:t>
      </w:r>
      <w:r w:rsidRPr="0004138F">
        <w:rPr>
          <w:szCs w:val="24"/>
          <w:lang w:eastAsia="en-US"/>
        </w:rPr>
        <w:tab/>
        <w:t>извършването на проучвания на състава на събраните смесени битови отпадъци в съответствие с член 22г, параграф 6;</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в)</w:t>
      </w:r>
      <w:r w:rsidRPr="0004138F">
        <w:rPr>
          <w:szCs w:val="24"/>
          <w:lang w:eastAsia="en-US"/>
        </w:rPr>
        <w:tab/>
        <w:t>предоставянето на информация</w:t>
      </w:r>
      <w:r w:rsidRPr="0004138F">
        <w:rPr>
          <w:b/>
          <w:i/>
          <w:szCs w:val="24"/>
          <w:lang w:eastAsia="en-US"/>
        </w:rPr>
        <w:t>, включително посредством целесъобразни информационни кампании и комуникационна дейност относно</w:t>
      </w:r>
      <w:r w:rsidRPr="0004138F">
        <w:rPr>
          <w:strike/>
          <w:szCs w:val="24"/>
          <w:lang w:eastAsia="en-US"/>
        </w:rPr>
        <w:t xml:space="preserve"> за</w:t>
      </w:r>
      <w:r w:rsidRPr="0004138F">
        <w:rPr>
          <w:szCs w:val="24"/>
          <w:lang w:eastAsia="en-US"/>
        </w:rPr>
        <w:t xml:space="preserve"> устойчиво потребление, предотвратяване на отпадъци, повторна употреба, подготовка за повторна употреба, рециклиране, друго оползотворяване и обезвреждане на текстилни изделия и обувки в съответствие с член 22в, параграфи 13, 14 и 17;</w:t>
      </w:r>
      <w:r w:rsidR="003C1A68">
        <w:rPr>
          <w:b/>
          <w:szCs w:val="24"/>
          <w:lang w:eastAsia="en-US"/>
        </w:rPr>
        <w:t xml:space="preserve"> [Изм. 61]</w:t>
      </w:r>
    </w:p>
    <w:p w:rsidR="0004138F" w:rsidRDefault="0004138F" w:rsidP="0004138F">
      <w:pPr>
        <w:spacing w:before="120" w:after="120" w:line="360" w:lineRule="auto"/>
        <w:ind w:left="1982" w:hanging="566"/>
        <w:rPr>
          <w:szCs w:val="24"/>
          <w:lang w:eastAsia="en-US"/>
        </w:rPr>
      </w:pPr>
      <w:r w:rsidRPr="0004138F">
        <w:rPr>
          <w:szCs w:val="24"/>
          <w:lang w:eastAsia="en-US"/>
        </w:rPr>
        <w:t>г)</w:t>
      </w:r>
      <w:r w:rsidRPr="0004138F">
        <w:rPr>
          <w:szCs w:val="24"/>
          <w:lang w:eastAsia="en-US"/>
        </w:rPr>
        <w:tab/>
        <w:t>събирането на данни и докладването на компетентните органи в съответствие с член 37;</w:t>
      </w:r>
    </w:p>
    <w:p w:rsidR="0004138F" w:rsidRDefault="0004138F">
      <w:pPr>
        <w:widowControl/>
        <w:rPr>
          <w:szCs w:val="24"/>
          <w:lang w:eastAsia="en-US"/>
        </w:rPr>
      </w:pPr>
      <w:r>
        <w:rPr>
          <w:szCs w:val="24"/>
          <w:lang w:eastAsia="en-US"/>
        </w:rPr>
        <w:br w:type="page"/>
      </w:r>
    </w:p>
    <w:p w:rsidR="0004138F" w:rsidRPr="003C1A68" w:rsidRDefault="0004138F" w:rsidP="003C1A68">
      <w:pPr>
        <w:spacing w:before="120" w:after="120" w:line="360" w:lineRule="auto"/>
        <w:ind w:left="1982" w:hanging="566"/>
        <w:rPr>
          <w:b/>
          <w:szCs w:val="24"/>
          <w:lang w:eastAsia="en-US"/>
        </w:rPr>
      </w:pPr>
      <w:r w:rsidRPr="0004138F">
        <w:rPr>
          <w:szCs w:val="24"/>
          <w:lang w:eastAsia="en-US"/>
        </w:rPr>
        <w:lastRenderedPageBreak/>
        <w:t>д)</w:t>
      </w:r>
      <w:r w:rsidRPr="0004138F">
        <w:rPr>
          <w:szCs w:val="24"/>
          <w:lang w:eastAsia="en-US"/>
        </w:rPr>
        <w:tab/>
        <w:t>оказването на подкрепа за научноизследователска и развойна дейност за подобряване на процесите на сортиране и рециклиране</w:t>
      </w:r>
      <w:r w:rsidRPr="0004138F">
        <w:rPr>
          <w:b/>
          <w:i/>
          <w:szCs w:val="24"/>
          <w:lang w:eastAsia="en-US"/>
        </w:rPr>
        <w:t xml:space="preserve"> в съответствие с йерархията на отпадъците, посочена в член 4</w:t>
      </w:r>
      <w:r w:rsidRPr="0004138F">
        <w:rPr>
          <w:szCs w:val="24"/>
          <w:lang w:eastAsia="en-US"/>
        </w:rPr>
        <w:t>, по-специално с оглед на увеличаване на рециклирането „до влакно“, без да се засягат правилата на Съюза за държавните помощи</w:t>
      </w:r>
      <w:r w:rsidR="003C1A68" w:rsidRPr="003C1A68">
        <w:rPr>
          <w:strike/>
          <w:szCs w:val="24"/>
          <w:lang w:eastAsia="en-US"/>
        </w:rPr>
        <w:t>.</w:t>
      </w:r>
      <w:r w:rsidR="003C1A68" w:rsidRPr="004F0475">
        <w:rPr>
          <w:b/>
          <w:i/>
          <w:szCs w:val="24"/>
          <w:lang w:eastAsia="en-US"/>
        </w:rPr>
        <w:t>;</w:t>
      </w:r>
      <w:r w:rsidR="003C1A68">
        <w:rPr>
          <w:b/>
          <w:szCs w:val="24"/>
          <w:lang w:eastAsia="en-US"/>
        </w:rPr>
        <w:t xml:space="preserve"> [Изм. 62]</w:t>
      </w:r>
    </w:p>
    <w:p w:rsidR="0004138F" w:rsidRPr="003C1A68" w:rsidRDefault="0004138F" w:rsidP="0004138F">
      <w:pPr>
        <w:spacing w:before="120" w:after="120" w:line="360" w:lineRule="auto"/>
        <w:ind w:left="1982" w:hanging="566"/>
        <w:rPr>
          <w:b/>
          <w:szCs w:val="24"/>
          <w:lang w:eastAsia="en-US"/>
        </w:rPr>
      </w:pPr>
      <w:proofErr w:type="spellStart"/>
      <w:r w:rsidRPr="0004138F">
        <w:rPr>
          <w:b/>
          <w:i/>
          <w:szCs w:val="24"/>
          <w:lang w:eastAsia="en-US"/>
        </w:rPr>
        <w:t>дa</w:t>
      </w:r>
      <w:proofErr w:type="spellEnd"/>
      <w:r w:rsidRPr="0004138F">
        <w:rPr>
          <w:b/>
          <w:i/>
          <w:szCs w:val="24"/>
          <w:lang w:eastAsia="en-US"/>
        </w:rPr>
        <w:t>)</w:t>
      </w:r>
      <w:r w:rsidRPr="0004138F">
        <w:rPr>
          <w:szCs w:val="24"/>
          <w:lang w:eastAsia="en-US"/>
        </w:rPr>
        <w:tab/>
      </w:r>
      <w:r w:rsidRPr="0004138F">
        <w:rPr>
          <w:b/>
          <w:i/>
          <w:szCs w:val="24"/>
          <w:lang w:eastAsia="en-US"/>
        </w:rPr>
        <w:t>операции по повторна употреба и ремонт, включително научноизследователска и развойна дейност за тяхното подобряване.</w:t>
      </w:r>
      <w:r w:rsidR="003C1A68">
        <w:rPr>
          <w:b/>
          <w:szCs w:val="24"/>
          <w:lang w:eastAsia="en-US"/>
        </w:rPr>
        <w:t xml:space="preserve"> [Изм. 63]</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5.</w:t>
      </w:r>
      <w:r w:rsidRPr="0004138F">
        <w:rPr>
          <w:szCs w:val="24"/>
          <w:lang w:eastAsia="en-US"/>
        </w:rPr>
        <w:tab/>
        <w:t xml:space="preserve">Държавите членки гарантират, че производителите на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xml:space="preserve">, покриват разходите, посочени в параграф 4 от настоящия член, във връзка с използваните и отпадъчните текстилни изделия, свързаните с текстил продукти и обувките, изброени в приложение </w:t>
      </w:r>
      <w:proofErr w:type="spellStart"/>
      <w:r w:rsidRPr="0004138F">
        <w:rPr>
          <w:szCs w:val="24"/>
          <w:lang w:eastAsia="en-US"/>
        </w:rPr>
        <w:t>IVв</w:t>
      </w:r>
      <w:proofErr w:type="spellEnd"/>
      <w:r w:rsidRPr="0004138F">
        <w:rPr>
          <w:szCs w:val="24"/>
          <w:lang w:eastAsia="en-US"/>
        </w:rPr>
        <w:t>, оставени в пунктовете за събиране, създадени в съответствие с член 22в, точки 5 и 11, когато такива продукти са били предоставени на пазара за първи път на територията на държава членка след [СП добавете датата на влизане в сила на настоящата директива за изменение]</w:t>
      </w:r>
      <w:r w:rsidRPr="0004138F">
        <w:rPr>
          <w:b/>
          <w:i/>
          <w:szCs w:val="24"/>
          <w:lang w:eastAsia="en-US"/>
        </w:rPr>
        <w:t>, включително употребявани и отпадъчни текстилни изделия, събрани чрез частни системи за обратно приемане и след това смесени с текстилни изделия, събрани в съответствие с член 22в, параграф 5</w:t>
      </w:r>
      <w:r w:rsidRPr="0004138F">
        <w:rPr>
          <w:szCs w:val="24"/>
          <w:lang w:eastAsia="en-US"/>
        </w:rPr>
        <w:t>.</w:t>
      </w:r>
      <w:r w:rsidR="003C1A68">
        <w:rPr>
          <w:b/>
          <w:szCs w:val="24"/>
          <w:lang w:eastAsia="en-US"/>
        </w:rPr>
        <w:t xml:space="preserve"> [Изм. 64]</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416" w:hanging="566"/>
        <w:rPr>
          <w:b/>
          <w:szCs w:val="24"/>
          <w:lang w:eastAsia="en-US"/>
        </w:rPr>
      </w:pPr>
      <w:r w:rsidRPr="0004138F">
        <w:rPr>
          <w:szCs w:val="24"/>
          <w:lang w:eastAsia="en-US"/>
        </w:rPr>
        <w:lastRenderedPageBreak/>
        <w:t>6.</w:t>
      </w:r>
      <w:r w:rsidRPr="0004138F">
        <w:rPr>
          <w:szCs w:val="24"/>
          <w:lang w:eastAsia="en-US"/>
        </w:rPr>
        <w:tab/>
        <w:t>Разходите, които подлежат на покриване съгласно параграф 4, не надвишават разходите, необходими за икономически ефективното предоставяне</w:t>
      </w:r>
      <w:r w:rsidRPr="0004138F">
        <w:rPr>
          <w:b/>
          <w:i/>
          <w:szCs w:val="24"/>
          <w:lang w:eastAsia="en-US"/>
        </w:rPr>
        <w:t>, в съответствие с йерархията на отпадъците,</w:t>
      </w:r>
      <w:r w:rsidRPr="0004138F">
        <w:rPr>
          <w:szCs w:val="24"/>
          <w:lang w:eastAsia="en-US"/>
        </w:rPr>
        <w:t xml:space="preserve"> на посочените в този параграф услуги, и се определят по прозрачен начин между съответните участници.</w:t>
      </w:r>
      <w:r w:rsidR="003C1A68">
        <w:rPr>
          <w:b/>
          <w:szCs w:val="24"/>
          <w:lang w:eastAsia="en-US"/>
        </w:rPr>
        <w:t xml:space="preserve"> [Изм. 65]</w:t>
      </w:r>
    </w:p>
    <w:p w:rsidR="0004138F" w:rsidRPr="003C1A68" w:rsidRDefault="0004138F" w:rsidP="0004138F">
      <w:pPr>
        <w:spacing w:before="120" w:after="120" w:line="360" w:lineRule="auto"/>
        <w:ind w:left="1416" w:hanging="566"/>
        <w:rPr>
          <w:b/>
          <w:szCs w:val="24"/>
          <w:lang w:eastAsia="en-US"/>
        </w:rPr>
      </w:pPr>
      <w:r w:rsidRPr="0004138F">
        <w:rPr>
          <w:b/>
          <w:i/>
          <w:szCs w:val="24"/>
          <w:lang w:eastAsia="en-US"/>
        </w:rPr>
        <w:t>6a.</w:t>
      </w:r>
      <w:r w:rsidRPr="0004138F">
        <w:rPr>
          <w:szCs w:val="24"/>
          <w:lang w:eastAsia="en-US"/>
        </w:rPr>
        <w:tab/>
      </w:r>
      <w:r w:rsidRPr="0004138F">
        <w:rPr>
          <w:b/>
          <w:i/>
          <w:szCs w:val="24"/>
          <w:lang w:eastAsia="en-US"/>
        </w:rPr>
        <w:t xml:space="preserve">Доставчиците на онлайн платформи, позволяващи на потребителите да сключват договори от разстояние с търговци, се уверяват, че производителите на текстилни изделия, свързани с текстил продукти и обувки, изброени в приложение </w:t>
      </w:r>
      <w:proofErr w:type="spellStart"/>
      <w:r w:rsidRPr="0004138F">
        <w:rPr>
          <w:b/>
          <w:i/>
          <w:szCs w:val="24"/>
          <w:lang w:eastAsia="en-US"/>
        </w:rPr>
        <w:t>IVв</w:t>
      </w:r>
      <w:proofErr w:type="spellEnd"/>
      <w:r w:rsidRPr="0004138F">
        <w:rPr>
          <w:b/>
          <w:i/>
          <w:szCs w:val="24"/>
          <w:lang w:eastAsia="en-US"/>
        </w:rPr>
        <w:t>, са регистрирани в регистъра на производителите, посочен в член 22б, в държавата членка, в която се намира потребителят, преди да пуснат продукти от тези производители на своите платформи.</w:t>
      </w:r>
      <w:r w:rsidR="003C1A68">
        <w:rPr>
          <w:b/>
          <w:szCs w:val="24"/>
          <w:lang w:eastAsia="en-US"/>
        </w:rPr>
        <w:t xml:space="preserve"> [Изм. 66]</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7.</w:t>
      </w:r>
      <w:r w:rsidRPr="0004138F">
        <w:rPr>
          <w:szCs w:val="24"/>
          <w:lang w:eastAsia="en-US"/>
        </w:rPr>
        <w:tab/>
        <w:t xml:space="preserve">За целите на спазването на член 30, параграф 1, букви г) и д) от Регламент (ЕС) 2022/2065 държавите членки гарантират, че доставчиците на онлайн платформи, по отношение на които се прилага глава 3, раздел 4 от посочения регламент, позволяващи на потребителите да сключват договори от разстояние с производители, които предлагат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на потребители, намиращи се в Съюза, получават следната информация от производителите:</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а)</w:t>
      </w:r>
      <w:r w:rsidRPr="0004138F">
        <w:rPr>
          <w:szCs w:val="24"/>
          <w:lang w:eastAsia="en-US"/>
        </w:rPr>
        <w:tab/>
        <w:t>информация за регистрацията в регистъра на производителите по член 22б в държавата членка, в която се намира потребителят, и регистрационния номер или номера на производителя в този регистър;</w:t>
      </w:r>
    </w:p>
    <w:p w:rsidR="0004138F" w:rsidRDefault="0004138F" w:rsidP="0004138F">
      <w:pPr>
        <w:spacing w:before="120" w:after="120" w:line="360" w:lineRule="auto"/>
        <w:ind w:left="1982" w:hanging="566"/>
        <w:rPr>
          <w:szCs w:val="24"/>
          <w:lang w:eastAsia="en-US"/>
        </w:rPr>
      </w:pPr>
      <w:r w:rsidRPr="0004138F">
        <w:rPr>
          <w:szCs w:val="24"/>
          <w:lang w:eastAsia="en-US"/>
        </w:rPr>
        <w:t>б)</w:t>
      </w:r>
      <w:r w:rsidRPr="0004138F">
        <w:rPr>
          <w:szCs w:val="24"/>
          <w:lang w:eastAsia="en-US"/>
        </w:rPr>
        <w:tab/>
        <w:t xml:space="preserve">декларация от страна на производителя, с която той се задължава да предлага само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по отношение на които са спазени изискванията за разширена отговорност на производителя по параграфи 1 и 4 от настоящия член и по член 22в, параграф 1, в държавата членка, в която се намира потребителят.</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416" w:hanging="566"/>
        <w:rPr>
          <w:b/>
          <w:szCs w:val="24"/>
          <w:lang w:eastAsia="en-US"/>
        </w:rPr>
      </w:pPr>
      <w:r w:rsidRPr="0004138F">
        <w:rPr>
          <w:szCs w:val="24"/>
          <w:lang w:eastAsia="en-US"/>
        </w:rPr>
        <w:lastRenderedPageBreak/>
        <w:t>8.</w:t>
      </w:r>
      <w:r w:rsidRPr="0004138F">
        <w:rPr>
          <w:szCs w:val="24"/>
          <w:lang w:eastAsia="en-US"/>
        </w:rPr>
        <w:tab/>
        <w:t xml:space="preserve">Държавите членки гарантират, че схемите за разширена отговорност на производителя, определени в параграф 1 от настоящия член, са създадени до [СП добавете дата — </w:t>
      </w:r>
      <w:proofErr w:type="spellStart"/>
      <w:r w:rsidRPr="0004138F">
        <w:rPr>
          <w:strike/>
          <w:szCs w:val="24"/>
          <w:lang w:eastAsia="en-US"/>
        </w:rPr>
        <w:t>тридесет</w:t>
      </w:r>
      <w:r w:rsidRPr="0004138F">
        <w:rPr>
          <w:b/>
          <w:i/>
          <w:szCs w:val="24"/>
          <w:lang w:eastAsia="en-US"/>
        </w:rPr>
        <w:t>осемнадесет</w:t>
      </w:r>
      <w:proofErr w:type="spellEnd"/>
      <w:r w:rsidRPr="0004138F">
        <w:rPr>
          <w:szCs w:val="24"/>
          <w:lang w:eastAsia="en-US"/>
        </w:rPr>
        <w:t xml:space="preserve"> месеца след влизането в сила на настоящата директива за изменение] в съответствие с членове 8, 8а и 22а—22г.</w:t>
      </w:r>
      <w:r w:rsidR="003C1A68">
        <w:rPr>
          <w:b/>
          <w:szCs w:val="24"/>
          <w:lang w:eastAsia="en-US"/>
        </w:rPr>
        <w:t xml:space="preserve"> [Изм. 67]</w:t>
      </w:r>
    </w:p>
    <w:p w:rsidR="0004138F" w:rsidRPr="003C1A68" w:rsidRDefault="0004138F" w:rsidP="003C1A68">
      <w:pPr>
        <w:spacing w:before="120" w:after="120" w:line="360" w:lineRule="auto"/>
        <w:ind w:left="850"/>
        <w:rPr>
          <w:bCs/>
          <w:iCs/>
          <w:szCs w:val="24"/>
          <w:lang w:eastAsia="en-US"/>
        </w:rPr>
      </w:pPr>
      <w:r w:rsidRPr="003C1A68">
        <w:rPr>
          <w:bCs/>
          <w:iCs/>
          <w:szCs w:val="24"/>
          <w:lang w:eastAsia="en-US"/>
        </w:rPr>
        <w:t>Член 22б</w:t>
      </w:r>
      <w:r w:rsidRPr="003C1A68">
        <w:rPr>
          <w:bCs/>
          <w:iCs/>
          <w:szCs w:val="24"/>
          <w:lang w:eastAsia="en-US"/>
        </w:rPr>
        <w:br/>
        <w:t>Регистър на производителите на текстилни изделия, свързани с текстил продукти и обувки</w:t>
      </w:r>
    </w:p>
    <w:p w:rsidR="0004138F" w:rsidRPr="0004138F" w:rsidRDefault="0004138F" w:rsidP="0004138F">
      <w:pPr>
        <w:spacing w:before="120" w:after="120" w:line="360" w:lineRule="auto"/>
        <w:ind w:left="1416" w:hanging="566"/>
        <w:rPr>
          <w:szCs w:val="24"/>
          <w:lang w:eastAsia="en-US"/>
        </w:rPr>
      </w:pPr>
      <w:r w:rsidRPr="0004138F">
        <w:rPr>
          <w:szCs w:val="24"/>
          <w:lang w:eastAsia="en-US"/>
        </w:rPr>
        <w:t>1.</w:t>
      </w:r>
      <w:r w:rsidRPr="0004138F">
        <w:rPr>
          <w:szCs w:val="24"/>
          <w:lang w:eastAsia="en-US"/>
        </w:rPr>
        <w:tab/>
        <w:t xml:space="preserve">Държавите членки създават регистър на производителите на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за да наблюдават спазването от тези производители на член 22а и член 22в, параграф 1.</w:t>
      </w:r>
    </w:p>
    <w:p w:rsidR="0004138F" w:rsidRPr="003C1A68" w:rsidRDefault="0004138F" w:rsidP="0004138F">
      <w:pPr>
        <w:spacing w:before="120" w:after="120" w:line="360" w:lineRule="auto"/>
        <w:ind w:left="1416"/>
        <w:rPr>
          <w:b/>
          <w:szCs w:val="24"/>
          <w:lang w:eastAsia="en-US"/>
        </w:rPr>
      </w:pPr>
      <w:r w:rsidRPr="0004138F">
        <w:rPr>
          <w:szCs w:val="24"/>
          <w:lang w:eastAsia="en-US"/>
        </w:rPr>
        <w:t>Държавите членки гарантират, че регистърът осигурява връзки към други национални регистри, за да се улесни регистрацията на производителите във всички държави членки.</w:t>
      </w:r>
      <w:r w:rsidRPr="0004138F">
        <w:rPr>
          <w:b/>
          <w:i/>
          <w:szCs w:val="24"/>
          <w:lang w:eastAsia="en-US"/>
        </w:rPr>
        <w:t xml:space="preserve"> Регистърът е леснодостъпен и безплатен за обществеността онлайн.</w:t>
      </w:r>
      <w:r w:rsidR="003C1A68">
        <w:rPr>
          <w:b/>
          <w:szCs w:val="24"/>
          <w:lang w:eastAsia="en-US"/>
        </w:rPr>
        <w:t xml:space="preserve"> [Изм. 68]</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2.</w:t>
      </w:r>
      <w:r w:rsidRPr="0004138F">
        <w:rPr>
          <w:szCs w:val="24"/>
          <w:lang w:eastAsia="en-US"/>
        </w:rPr>
        <w:tab/>
        <w:t xml:space="preserve">Държавите членки гарантират, че от производителите се изисква да се регистрират в регистъра по параграф 1. За тази цел държавите членки изискват от производителите да подадат заявление за регистрация във всяка държава членка, в която предоставят на пазара за първи път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w:t>
      </w:r>
    </w:p>
    <w:p w:rsidR="0004138F" w:rsidRPr="003C1A68" w:rsidRDefault="0004138F" w:rsidP="0004138F">
      <w:pPr>
        <w:spacing w:before="120" w:after="120" w:line="360" w:lineRule="auto"/>
        <w:ind w:left="1416" w:hanging="566"/>
        <w:rPr>
          <w:b/>
          <w:szCs w:val="24"/>
          <w:lang w:eastAsia="en-US"/>
        </w:rPr>
      </w:pPr>
      <w:r w:rsidRPr="0004138F">
        <w:rPr>
          <w:b/>
          <w:i/>
          <w:szCs w:val="24"/>
          <w:lang w:eastAsia="en-US"/>
        </w:rPr>
        <w:t>2a.</w:t>
      </w:r>
      <w:r w:rsidRPr="0004138F">
        <w:rPr>
          <w:szCs w:val="24"/>
          <w:lang w:eastAsia="en-US"/>
        </w:rPr>
        <w:tab/>
      </w:r>
      <w:r w:rsidRPr="0004138F">
        <w:rPr>
          <w:b/>
          <w:i/>
          <w:szCs w:val="24"/>
          <w:lang w:eastAsia="en-US"/>
        </w:rPr>
        <w:t xml:space="preserve">Държавите членки информират останалите държави членки за връзката към националния регистър в срок от 30 дни от стартирането на този регистър. </w:t>
      </w:r>
      <w:r w:rsidR="003C1A68">
        <w:rPr>
          <w:b/>
          <w:szCs w:val="24"/>
          <w:lang w:eastAsia="en-US"/>
        </w:rPr>
        <w:t xml:space="preserve"> [Изм. 69]</w:t>
      </w:r>
    </w:p>
    <w:p w:rsidR="0004138F" w:rsidRDefault="0004138F" w:rsidP="0004138F">
      <w:pPr>
        <w:spacing w:before="120" w:after="120" w:line="360" w:lineRule="auto"/>
        <w:ind w:left="1416" w:hanging="566"/>
        <w:rPr>
          <w:szCs w:val="24"/>
          <w:lang w:eastAsia="en-US"/>
        </w:rPr>
      </w:pPr>
      <w:r w:rsidRPr="0004138F">
        <w:rPr>
          <w:szCs w:val="24"/>
          <w:lang w:eastAsia="en-US"/>
        </w:rPr>
        <w:t>3.</w:t>
      </w:r>
      <w:r w:rsidRPr="0004138F">
        <w:rPr>
          <w:szCs w:val="24"/>
          <w:lang w:eastAsia="en-US"/>
        </w:rPr>
        <w:tab/>
        <w:t xml:space="preserve">Държавите членки разрешават на производителите да предоставят на пазара за първи път на тяхна територия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само когато производителите или, в случай на упълномощаване, техните упълномощени представители за целите на разширената отговорност на производителя са регистрирани в тази държава членка.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4.</w:t>
      </w:r>
      <w:r w:rsidRPr="0004138F">
        <w:rPr>
          <w:szCs w:val="24"/>
          <w:lang w:eastAsia="en-US"/>
        </w:rPr>
        <w:tab/>
        <w:t>В заявлението за регистрация се включва следната информация:</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а)</w:t>
      </w:r>
      <w:r w:rsidRPr="0004138F">
        <w:rPr>
          <w:szCs w:val="24"/>
          <w:lang w:eastAsia="en-US"/>
        </w:rPr>
        <w:tab/>
        <w:t>име, търговска марка и марки, когато има такива, под които производителят извършва дейност в държавата членка, и адрес на производителя, включително пощенски код и място, улица и номер, държава, телефонен номер, ако има такъв, интернет адрес и имейл адрес, и наименование на единно звено за контакт;</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б)</w:t>
      </w:r>
      <w:r w:rsidRPr="0004138F">
        <w:rPr>
          <w:szCs w:val="24"/>
          <w:lang w:eastAsia="en-US"/>
        </w:rPr>
        <w:tab/>
        <w:t>национален идентификационен код на производителя, включително номера му в търговския регистър или еквивалентен официален регистрационен номер и европейски или национален данъчен идентификационен номер;</w:t>
      </w:r>
    </w:p>
    <w:p w:rsidR="0004138F" w:rsidRDefault="0004138F" w:rsidP="0004138F">
      <w:pPr>
        <w:spacing w:before="120" w:after="120" w:line="360" w:lineRule="auto"/>
        <w:ind w:left="1982" w:hanging="566"/>
        <w:rPr>
          <w:szCs w:val="24"/>
          <w:lang w:eastAsia="en-US"/>
        </w:rPr>
      </w:pPr>
      <w:r w:rsidRPr="0004138F">
        <w:rPr>
          <w:szCs w:val="24"/>
          <w:lang w:eastAsia="en-US"/>
        </w:rPr>
        <w:t>в)</w:t>
      </w:r>
      <w:r w:rsidRPr="0004138F">
        <w:rPr>
          <w:szCs w:val="24"/>
          <w:lang w:eastAsia="en-US"/>
        </w:rPr>
        <w:tab/>
        <w:t xml:space="preserve">кодовете по Комбинираната номенклатура на текстилните изделия, свързаните с текстил продукти и обувките, изброени в приложение </w:t>
      </w:r>
      <w:proofErr w:type="spellStart"/>
      <w:r w:rsidRPr="0004138F">
        <w:rPr>
          <w:szCs w:val="24"/>
          <w:lang w:eastAsia="en-US"/>
        </w:rPr>
        <w:t>IVв</w:t>
      </w:r>
      <w:proofErr w:type="spellEnd"/>
      <w:r w:rsidRPr="0004138F">
        <w:rPr>
          <w:szCs w:val="24"/>
          <w:lang w:eastAsia="en-US"/>
        </w:rPr>
        <w:t>, които производителят възнамерява да предостави на пазара за първи път на територията на тази държава членка;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982" w:hanging="566"/>
        <w:rPr>
          <w:szCs w:val="24"/>
          <w:lang w:eastAsia="en-US"/>
        </w:rPr>
      </w:pPr>
      <w:r w:rsidRPr="0004138F">
        <w:rPr>
          <w:szCs w:val="24"/>
          <w:lang w:eastAsia="en-US"/>
        </w:rPr>
        <w:lastRenderedPageBreak/>
        <w:t>г)</w:t>
      </w:r>
      <w:r w:rsidRPr="0004138F">
        <w:rPr>
          <w:szCs w:val="24"/>
          <w:lang w:eastAsia="en-US"/>
        </w:rPr>
        <w:tab/>
        <w:t>име, пощенски код, място, улица и номер, държава, телефонен номер, интернет адрес, адрес на електронна поща и национален идентификационен код на организацията, компетентна в областта на разширената отговорност на производителя, номер в търговски регистър или в еквивалентен официален регистър, данъчен идентификационен номер на Съюза или национален данъчен идентификационен номер на организацията, компетентна в областта на разширената отговорност на производителя, и правомощията на представлявания производител;</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д)</w:t>
      </w:r>
      <w:r w:rsidRPr="0004138F">
        <w:rPr>
          <w:szCs w:val="24"/>
          <w:lang w:eastAsia="en-US"/>
        </w:rPr>
        <w:tab/>
        <w:t>декларация от производителя или от организацията, компетентна в областта на разширената отговорност на производителя, в която се посочва, че предоставената информация е вярна.</w:t>
      </w:r>
    </w:p>
    <w:p w:rsidR="0004138F" w:rsidRPr="0004138F" w:rsidRDefault="0004138F" w:rsidP="0004138F">
      <w:pPr>
        <w:spacing w:before="120" w:after="120" w:line="360" w:lineRule="auto"/>
        <w:ind w:left="1416" w:hanging="566"/>
        <w:rPr>
          <w:szCs w:val="24"/>
          <w:lang w:eastAsia="en-US"/>
        </w:rPr>
      </w:pPr>
      <w:r w:rsidRPr="0004138F">
        <w:rPr>
          <w:szCs w:val="24"/>
          <w:lang w:eastAsia="en-US"/>
        </w:rPr>
        <w:t>5.</w:t>
      </w:r>
      <w:r w:rsidRPr="0004138F">
        <w:rPr>
          <w:szCs w:val="24"/>
          <w:lang w:eastAsia="en-US"/>
        </w:rPr>
        <w:tab/>
        <w:t>Държавите членки гарантират, че задълженията по настоящия член могат да бъдат изпълнени от името на производителя от организация, компетентна в областта на разширената отговорност на производителя.</w:t>
      </w:r>
    </w:p>
    <w:p w:rsidR="0004138F" w:rsidRDefault="0004138F" w:rsidP="0004138F">
      <w:pPr>
        <w:spacing w:before="120" w:after="120" w:line="360" w:lineRule="auto"/>
        <w:ind w:left="1416"/>
        <w:rPr>
          <w:szCs w:val="24"/>
          <w:lang w:eastAsia="en-US"/>
        </w:rPr>
      </w:pPr>
      <w:r w:rsidRPr="0004138F">
        <w:rPr>
          <w:szCs w:val="24"/>
          <w:lang w:eastAsia="en-US"/>
        </w:rPr>
        <w:t xml:space="preserve">Когато даден производител е определил организация, компетентна в областта на разширената отговорност на производителя, задълженията съгласно настоящия член се изпълняват от посочената организация </w:t>
      </w:r>
      <w:proofErr w:type="spellStart"/>
      <w:r w:rsidRPr="0004138F">
        <w:rPr>
          <w:szCs w:val="24"/>
          <w:lang w:eastAsia="en-US"/>
        </w:rPr>
        <w:t>mutatis</w:t>
      </w:r>
      <w:proofErr w:type="spellEnd"/>
      <w:r w:rsidRPr="0004138F">
        <w:rPr>
          <w:szCs w:val="24"/>
          <w:lang w:eastAsia="en-US"/>
        </w:rPr>
        <w:t xml:space="preserve"> </w:t>
      </w:r>
      <w:proofErr w:type="spellStart"/>
      <w:r w:rsidRPr="0004138F">
        <w:rPr>
          <w:szCs w:val="24"/>
          <w:lang w:eastAsia="en-US"/>
        </w:rPr>
        <w:t>mutandis</w:t>
      </w:r>
      <w:proofErr w:type="spellEnd"/>
      <w:r w:rsidRPr="0004138F">
        <w:rPr>
          <w:szCs w:val="24"/>
          <w:lang w:eastAsia="en-US"/>
        </w:rPr>
        <w:t>, освен ако държавата членка не е посочила друго.</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6.</w:t>
      </w:r>
      <w:r w:rsidRPr="0004138F">
        <w:rPr>
          <w:szCs w:val="24"/>
          <w:lang w:eastAsia="en-US"/>
        </w:rPr>
        <w:tab/>
        <w:t>Държавите членки правят необходимото компетентният орган:</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а)</w:t>
      </w:r>
      <w:r w:rsidRPr="0004138F">
        <w:rPr>
          <w:szCs w:val="24"/>
          <w:lang w:eastAsia="en-US"/>
        </w:rPr>
        <w:tab/>
        <w:t xml:space="preserve">да приема заявленията за регистрацията на производителите, посочени в параграф 2, чрез електронна система за обработка на данни, за която </w:t>
      </w:r>
      <w:r w:rsidRPr="0004138F">
        <w:rPr>
          <w:b/>
          <w:i/>
          <w:szCs w:val="24"/>
          <w:lang w:eastAsia="en-US"/>
        </w:rPr>
        <w:t xml:space="preserve">на видно място </w:t>
      </w:r>
      <w:r w:rsidRPr="0004138F">
        <w:rPr>
          <w:szCs w:val="24"/>
          <w:lang w:eastAsia="en-US"/>
        </w:rPr>
        <w:t>се предоставя подробна информация на уебсайта на компетентните органи;</w:t>
      </w:r>
      <w:r w:rsidR="003C1A68">
        <w:rPr>
          <w:b/>
          <w:szCs w:val="24"/>
          <w:lang w:eastAsia="en-US"/>
        </w:rPr>
        <w:t xml:space="preserve"> [Изм. 70]</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б)</w:t>
      </w:r>
      <w:r w:rsidRPr="0004138F">
        <w:rPr>
          <w:szCs w:val="24"/>
          <w:lang w:eastAsia="en-US"/>
        </w:rPr>
        <w:tab/>
        <w:t>да извършва регистрации и да предоставя регистрационен номер в срок от максимум 12 седмици от момента на получаване на информацията, посочена в параграф 4;</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в)</w:t>
      </w:r>
      <w:r w:rsidRPr="0004138F">
        <w:rPr>
          <w:szCs w:val="24"/>
          <w:lang w:eastAsia="en-US"/>
        </w:rPr>
        <w:tab/>
        <w:t>да може да определя подробни разпоредби по отношение на изискванията и процеса на регистрация, без да добавя съществени изисквания към посочените в параграф 4;</w:t>
      </w:r>
    </w:p>
    <w:p w:rsidR="0004138F" w:rsidRDefault="0004138F" w:rsidP="0004138F">
      <w:pPr>
        <w:spacing w:before="120" w:after="120" w:line="360" w:lineRule="auto"/>
        <w:ind w:left="1982" w:hanging="566"/>
        <w:rPr>
          <w:szCs w:val="24"/>
          <w:lang w:eastAsia="en-US"/>
        </w:rPr>
      </w:pPr>
      <w:r w:rsidRPr="0004138F">
        <w:rPr>
          <w:szCs w:val="24"/>
          <w:lang w:eastAsia="en-US"/>
        </w:rPr>
        <w:t>г)</w:t>
      </w:r>
      <w:r w:rsidRPr="0004138F">
        <w:rPr>
          <w:szCs w:val="24"/>
          <w:lang w:eastAsia="en-US"/>
        </w:rPr>
        <w:tab/>
        <w:t>да може да начислява на производителите основани на разходите и пропорционални такси за обработката на заявленията, посочени в параграф 2.</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7.</w:t>
      </w:r>
      <w:r w:rsidRPr="0004138F">
        <w:rPr>
          <w:szCs w:val="24"/>
          <w:lang w:eastAsia="en-US"/>
        </w:rPr>
        <w:tab/>
        <w:t>Компетентният орган може да откаже да регистрира производител или да оттегли регистрацията му, когато информацията, изложена в параграф 4, и свързаните с нея документни доказателства не са предоставени или не са достатъчни, или когато производителят вече не отговаря на изискванията, определени в параграф 4, буква г).</w:t>
      </w:r>
    </w:p>
    <w:p w:rsidR="0004138F" w:rsidRPr="0004138F" w:rsidRDefault="0004138F" w:rsidP="0004138F">
      <w:pPr>
        <w:spacing w:before="120" w:after="120" w:line="360" w:lineRule="auto"/>
        <w:ind w:left="1416" w:hanging="566"/>
        <w:rPr>
          <w:szCs w:val="24"/>
          <w:lang w:eastAsia="en-US"/>
        </w:rPr>
      </w:pPr>
      <w:r w:rsidRPr="0004138F">
        <w:rPr>
          <w:szCs w:val="24"/>
          <w:lang w:eastAsia="en-US"/>
        </w:rPr>
        <w:t>8.</w:t>
      </w:r>
      <w:r w:rsidRPr="0004138F">
        <w:rPr>
          <w:szCs w:val="24"/>
          <w:lang w:eastAsia="en-US"/>
        </w:rPr>
        <w:tab/>
        <w:t>Държавите членки изискват от производителя или, когато е приложимо, от организацията, компетентна в областта на разширената отговорност на производителя, да уведомява компетентния орган без неоправдано забавяне за всички промени в информацията, съдържаща се в регистрацията в съответствие с параграф 4, буква г), и за всяко окончателно прекратяване по отношение на предлагането на пазара за първи път на територията на държавата членка на текстилните и обувните продукти, посочени в регистрацията. Даден производител се изключва от регистъра на производителите, ако престане да съществува.</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9.</w:t>
      </w:r>
      <w:r w:rsidRPr="0004138F">
        <w:rPr>
          <w:szCs w:val="24"/>
          <w:lang w:eastAsia="en-US"/>
        </w:rPr>
        <w:tab/>
      </w:r>
      <w:r w:rsidRPr="0004138F">
        <w:rPr>
          <w:strike/>
          <w:szCs w:val="24"/>
          <w:lang w:eastAsia="en-US"/>
        </w:rPr>
        <w:t xml:space="preserve">Когато </w:t>
      </w:r>
      <w:r w:rsidRPr="0004138F">
        <w:rPr>
          <w:szCs w:val="24"/>
          <w:lang w:eastAsia="en-US"/>
        </w:rPr>
        <w:t xml:space="preserve">Информацията в регистъра на производителите </w:t>
      </w:r>
      <w:r w:rsidRPr="0004138F">
        <w:rPr>
          <w:strike/>
          <w:szCs w:val="24"/>
          <w:lang w:eastAsia="en-US"/>
        </w:rPr>
        <w:t xml:space="preserve">не </w:t>
      </w:r>
      <w:r w:rsidRPr="0004138F">
        <w:rPr>
          <w:szCs w:val="24"/>
          <w:lang w:eastAsia="en-US"/>
        </w:rPr>
        <w:t>е публично достъпна,</w:t>
      </w:r>
      <w:r w:rsidRPr="0004138F">
        <w:rPr>
          <w:b/>
          <w:i/>
          <w:szCs w:val="24"/>
          <w:lang w:eastAsia="en-US"/>
        </w:rPr>
        <w:t xml:space="preserve"> </w:t>
      </w:r>
      <w:proofErr w:type="spellStart"/>
      <w:r w:rsidRPr="0004138F">
        <w:rPr>
          <w:b/>
          <w:i/>
          <w:szCs w:val="24"/>
          <w:lang w:eastAsia="en-US"/>
        </w:rPr>
        <w:t>машинночетима</w:t>
      </w:r>
      <w:proofErr w:type="spellEnd"/>
      <w:r w:rsidRPr="0004138F">
        <w:rPr>
          <w:b/>
          <w:i/>
          <w:szCs w:val="24"/>
          <w:lang w:eastAsia="en-US"/>
        </w:rPr>
        <w:t>, даваща възможност за сортиране и търсене, като се спазват отворените стандарти за използване от трети лица.</w:t>
      </w:r>
      <w:r w:rsidRPr="0004138F">
        <w:rPr>
          <w:szCs w:val="24"/>
          <w:lang w:eastAsia="en-US"/>
        </w:rPr>
        <w:t xml:space="preserve"> Държавите членки гарантират, че доставчиците на онлайн платформи, които позволяват на потребителите да сключват договори от разстояние с производители, получават безплатен достъп до регистъра.</w:t>
      </w:r>
      <w:r w:rsidR="003C1A68">
        <w:rPr>
          <w:b/>
          <w:szCs w:val="24"/>
          <w:lang w:eastAsia="en-US"/>
        </w:rPr>
        <w:t xml:space="preserve"> [Изм. 71]</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416" w:hanging="566"/>
        <w:rPr>
          <w:b/>
          <w:szCs w:val="24"/>
          <w:lang w:eastAsia="en-US"/>
        </w:rPr>
      </w:pPr>
      <w:r w:rsidRPr="0004138F">
        <w:rPr>
          <w:b/>
          <w:i/>
          <w:szCs w:val="24"/>
          <w:lang w:eastAsia="en-US"/>
        </w:rPr>
        <w:lastRenderedPageBreak/>
        <w:t>9a.</w:t>
      </w:r>
      <w:r w:rsidRPr="0004138F">
        <w:rPr>
          <w:szCs w:val="24"/>
          <w:lang w:eastAsia="en-US"/>
        </w:rPr>
        <w:tab/>
      </w:r>
      <w:r w:rsidRPr="0004138F">
        <w:rPr>
          <w:b/>
          <w:i/>
          <w:szCs w:val="24"/>
          <w:lang w:eastAsia="en-US"/>
        </w:rPr>
        <w:t xml:space="preserve">Не по-късно от 31 декември 2026 г. Комисията оценява осъществимостта на създаването на регистър за целия Съюз на производителите на текстилни изделия, свързани с текстил продукти и обувки, изброени в приложение </w:t>
      </w:r>
      <w:proofErr w:type="spellStart"/>
      <w:r w:rsidRPr="0004138F">
        <w:rPr>
          <w:b/>
          <w:i/>
          <w:szCs w:val="24"/>
          <w:lang w:eastAsia="en-US"/>
        </w:rPr>
        <w:t>IVв</w:t>
      </w:r>
      <w:proofErr w:type="spellEnd"/>
      <w:r w:rsidRPr="0004138F">
        <w:rPr>
          <w:b/>
          <w:i/>
          <w:szCs w:val="24"/>
          <w:lang w:eastAsia="en-US"/>
        </w:rPr>
        <w:t>. Тази оценка обхваща потенциалните ползи, предизвикателства и административен капацитет, необходим за прилагането на такъв регистър в целия Съюз.</w:t>
      </w:r>
      <w:r w:rsidR="003C1A68">
        <w:rPr>
          <w:b/>
          <w:szCs w:val="24"/>
          <w:lang w:eastAsia="en-US"/>
        </w:rPr>
        <w:t xml:space="preserve"> [Изм. 72]</w:t>
      </w:r>
    </w:p>
    <w:p w:rsidR="0004138F" w:rsidRDefault="0004138F" w:rsidP="0004138F">
      <w:pPr>
        <w:spacing w:before="120" w:after="120" w:line="360" w:lineRule="auto"/>
        <w:ind w:left="1416" w:hanging="566"/>
        <w:rPr>
          <w:szCs w:val="24"/>
          <w:lang w:eastAsia="en-US"/>
        </w:rPr>
      </w:pPr>
      <w:r w:rsidRPr="0004138F">
        <w:rPr>
          <w:szCs w:val="24"/>
          <w:lang w:eastAsia="en-US"/>
        </w:rPr>
        <w:t>10.</w:t>
      </w:r>
      <w:r w:rsidRPr="0004138F">
        <w:rPr>
          <w:szCs w:val="24"/>
          <w:lang w:eastAsia="en-US"/>
        </w:rPr>
        <w:tab/>
        <w:t>Комисията приема актове за изпълнение за установяване на хармонизирания формат за регистрация в регистъра въз основа на изискванията за предоставяне на информация, посочени в параграф 4 от настоящия член. Тези актове за изпълнение се приемат в съответствие с процедурата по разглеждане, посочена в член 39, параграф 2.</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rPr>
          <w:szCs w:val="24"/>
          <w:lang w:eastAsia="en-US"/>
        </w:rPr>
      </w:pPr>
      <w:r w:rsidRPr="0004138F">
        <w:rPr>
          <w:b/>
          <w:i/>
          <w:szCs w:val="24"/>
          <w:lang w:eastAsia="en-US"/>
        </w:rPr>
        <w:lastRenderedPageBreak/>
        <w:t>Член 22ба</w:t>
      </w:r>
      <w:r w:rsidRPr="0004138F">
        <w:rPr>
          <w:szCs w:val="24"/>
          <w:lang w:eastAsia="en-US"/>
        </w:rPr>
        <w:br/>
      </w:r>
      <w:r w:rsidRPr="0004138F">
        <w:rPr>
          <w:b/>
          <w:i/>
          <w:szCs w:val="24"/>
          <w:lang w:eastAsia="en-US"/>
        </w:rPr>
        <w:t>Насоки за докладване за дружествата</w:t>
      </w:r>
    </w:p>
    <w:p w:rsidR="0004138F" w:rsidRPr="0004138F" w:rsidRDefault="0004138F" w:rsidP="0004138F">
      <w:pPr>
        <w:spacing w:before="120" w:after="120" w:line="360" w:lineRule="auto"/>
        <w:ind w:left="850"/>
        <w:rPr>
          <w:szCs w:val="24"/>
          <w:lang w:eastAsia="en-US"/>
        </w:rPr>
      </w:pPr>
      <w:r w:rsidRPr="0004138F">
        <w:rPr>
          <w:b/>
          <w:i/>
          <w:szCs w:val="24"/>
          <w:lang w:eastAsia="en-US"/>
        </w:rPr>
        <w:t>Комисията разработва подробни насоки за производителите на текстилни изделия, свързани с текстил продукти и обувки, за да докладват по електронен път на организациите, компетентни в областта на отговорността на производителя, необходимата информация, посочена в член 22в, параграф 13 и член 22в, параграф 17. Тези насоки включват най-малко:</w:t>
      </w:r>
    </w:p>
    <w:p w:rsidR="0004138F" w:rsidRPr="0004138F" w:rsidRDefault="0004138F" w:rsidP="0004138F">
      <w:pPr>
        <w:spacing w:before="120" w:after="120" w:line="360" w:lineRule="auto"/>
        <w:ind w:left="1416" w:hanging="566"/>
        <w:rPr>
          <w:szCs w:val="24"/>
          <w:lang w:eastAsia="en-US"/>
        </w:rPr>
      </w:pPr>
      <w:r w:rsidRPr="0004138F">
        <w:rPr>
          <w:b/>
          <w:i/>
          <w:szCs w:val="24"/>
          <w:lang w:eastAsia="en-US"/>
        </w:rPr>
        <w:t>a)</w:t>
      </w:r>
      <w:r w:rsidRPr="0004138F">
        <w:rPr>
          <w:szCs w:val="24"/>
          <w:lang w:eastAsia="en-US"/>
        </w:rPr>
        <w:tab/>
      </w:r>
      <w:r w:rsidRPr="0004138F">
        <w:rPr>
          <w:b/>
          <w:i/>
          <w:szCs w:val="24"/>
          <w:lang w:eastAsia="en-US"/>
        </w:rPr>
        <w:t>ясни инструкции относно графика за докладване, за да се насърчи своевременното подаване и анализ на данните;</w:t>
      </w:r>
    </w:p>
    <w:p w:rsidR="0004138F" w:rsidRPr="003C1A68" w:rsidRDefault="003C1A68" w:rsidP="0004138F">
      <w:pPr>
        <w:spacing w:before="120" w:after="120" w:line="360" w:lineRule="auto"/>
        <w:ind w:left="1416" w:hanging="566"/>
        <w:rPr>
          <w:b/>
          <w:szCs w:val="24"/>
          <w:lang w:eastAsia="en-US"/>
        </w:rPr>
      </w:pPr>
      <w:r>
        <w:rPr>
          <w:b/>
          <w:i/>
          <w:szCs w:val="24"/>
          <w:lang w:eastAsia="en-US"/>
        </w:rPr>
        <w:t>б</w:t>
      </w:r>
      <w:r w:rsidR="0004138F" w:rsidRPr="0004138F">
        <w:rPr>
          <w:b/>
          <w:i/>
          <w:szCs w:val="24"/>
          <w:lang w:eastAsia="en-US"/>
        </w:rPr>
        <w:t>)</w:t>
      </w:r>
      <w:r w:rsidR="0004138F" w:rsidRPr="0004138F">
        <w:rPr>
          <w:szCs w:val="24"/>
          <w:lang w:eastAsia="en-US"/>
        </w:rPr>
        <w:tab/>
      </w:r>
      <w:r w:rsidR="0004138F" w:rsidRPr="0004138F">
        <w:rPr>
          <w:b/>
          <w:i/>
          <w:szCs w:val="24"/>
          <w:lang w:eastAsia="en-US"/>
        </w:rPr>
        <w:t>спецификации относно структурата и формата на докладването на данни, за да се осигури на организациите, компетентни в областта на разширената отговорност на производителя уеднаквяване, последователност и лесно консолидиране на данните</w:t>
      </w:r>
      <w:r>
        <w:rPr>
          <w:b/>
          <w:i/>
          <w:szCs w:val="24"/>
          <w:lang w:eastAsia="en-US"/>
        </w:rPr>
        <w:t>.</w:t>
      </w:r>
      <w:r>
        <w:rPr>
          <w:b/>
          <w:szCs w:val="24"/>
          <w:lang w:eastAsia="en-US"/>
        </w:rPr>
        <w:t xml:space="preserve"> [Изм. 73]</w:t>
      </w:r>
    </w:p>
    <w:p w:rsidR="0004138F" w:rsidRDefault="0004138F">
      <w:pPr>
        <w:widowControl/>
        <w:rPr>
          <w:b/>
          <w:i/>
          <w:szCs w:val="24"/>
          <w:lang w:eastAsia="en-US"/>
        </w:rPr>
      </w:pPr>
      <w:r>
        <w:rPr>
          <w:b/>
          <w:i/>
          <w:szCs w:val="24"/>
          <w:lang w:eastAsia="en-US"/>
        </w:rPr>
        <w:br w:type="page"/>
      </w:r>
    </w:p>
    <w:p w:rsidR="0004138F" w:rsidRPr="003C1A68" w:rsidRDefault="0004138F" w:rsidP="003C1A68">
      <w:pPr>
        <w:spacing w:before="120" w:after="120" w:line="360" w:lineRule="auto"/>
        <w:ind w:left="850"/>
        <w:rPr>
          <w:bCs/>
          <w:iCs/>
          <w:szCs w:val="24"/>
          <w:lang w:eastAsia="en-US"/>
        </w:rPr>
      </w:pPr>
      <w:r w:rsidRPr="003C1A68">
        <w:rPr>
          <w:bCs/>
          <w:iCs/>
          <w:szCs w:val="24"/>
          <w:lang w:eastAsia="en-US"/>
        </w:rPr>
        <w:lastRenderedPageBreak/>
        <w:t>Член 22в</w:t>
      </w:r>
      <w:r w:rsidRPr="003C1A68">
        <w:rPr>
          <w:bCs/>
          <w:iCs/>
          <w:szCs w:val="24"/>
          <w:lang w:eastAsia="en-US"/>
        </w:rPr>
        <w:br/>
        <w:t>Организации, компетентни в областта на разширената отговорност на производителя по отношение на текстилните изделия</w:t>
      </w:r>
    </w:p>
    <w:p w:rsidR="0004138F" w:rsidRPr="0004138F" w:rsidRDefault="0004138F" w:rsidP="0004138F">
      <w:pPr>
        <w:spacing w:before="120" w:after="120" w:line="360" w:lineRule="auto"/>
        <w:ind w:left="1416" w:hanging="566"/>
        <w:rPr>
          <w:szCs w:val="24"/>
          <w:lang w:eastAsia="en-US"/>
        </w:rPr>
      </w:pPr>
      <w:r w:rsidRPr="0004138F">
        <w:rPr>
          <w:szCs w:val="24"/>
          <w:lang w:eastAsia="en-US"/>
        </w:rPr>
        <w:t>1.</w:t>
      </w:r>
      <w:r w:rsidRPr="0004138F">
        <w:rPr>
          <w:szCs w:val="24"/>
          <w:lang w:eastAsia="en-US"/>
        </w:rPr>
        <w:tab/>
        <w:t xml:space="preserve">Държавите членки гарантират, че производителите на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определят организация, компетентна в областта на разширената отговорност на производителя, която да изпълнява от тяхно име задълженията им за разширена отговорност на производителя, посочени в член 22а.</w:t>
      </w:r>
    </w:p>
    <w:p w:rsidR="0004138F" w:rsidRPr="0004138F" w:rsidRDefault="0004138F" w:rsidP="0004138F">
      <w:pPr>
        <w:spacing w:before="120" w:after="120" w:line="360" w:lineRule="auto"/>
        <w:ind w:left="1416" w:hanging="566"/>
        <w:rPr>
          <w:szCs w:val="24"/>
          <w:lang w:eastAsia="en-US"/>
        </w:rPr>
      </w:pPr>
      <w:r w:rsidRPr="0004138F">
        <w:rPr>
          <w:szCs w:val="24"/>
          <w:lang w:eastAsia="en-US"/>
        </w:rPr>
        <w:t>2.</w:t>
      </w:r>
      <w:r w:rsidRPr="0004138F">
        <w:rPr>
          <w:szCs w:val="24"/>
          <w:lang w:eastAsia="en-US"/>
        </w:rPr>
        <w:tab/>
        <w:t>Държавите членки изискват от организациите, компетентни в областта на разширената отговорност на производителя, които възнамеряват да изпълняват задълженията за разширена отговорност на производителя от името на производителите в съответствие с член 8а, параграф 3, член 22а, член 22б, член 22г и настоящия член, да получат разрешение от компетентен орган.</w:t>
      </w:r>
      <w:r w:rsidRPr="0004138F">
        <w:rPr>
          <w:b/>
          <w:i/>
          <w:szCs w:val="24"/>
          <w:lang w:eastAsia="en-US"/>
        </w:rPr>
        <w:t xml:space="preserve"> Процесът на издаване на разрешение включва: </w:t>
      </w:r>
    </w:p>
    <w:p w:rsidR="0004138F" w:rsidRDefault="0004138F" w:rsidP="0004138F">
      <w:pPr>
        <w:spacing w:before="120" w:after="120" w:line="360" w:lineRule="auto"/>
        <w:ind w:left="1982" w:hanging="566"/>
        <w:rPr>
          <w:b/>
          <w:i/>
          <w:szCs w:val="24"/>
          <w:lang w:eastAsia="en-US"/>
        </w:rPr>
      </w:pPr>
      <w:r w:rsidRPr="0004138F">
        <w:rPr>
          <w:b/>
          <w:i/>
          <w:szCs w:val="24"/>
          <w:lang w:eastAsia="en-US"/>
        </w:rPr>
        <w:t>а)</w:t>
      </w:r>
      <w:r w:rsidRPr="0004138F">
        <w:rPr>
          <w:szCs w:val="24"/>
          <w:lang w:eastAsia="en-US"/>
        </w:rPr>
        <w:tab/>
      </w:r>
      <w:r w:rsidRPr="0004138F">
        <w:rPr>
          <w:b/>
          <w:i/>
          <w:szCs w:val="24"/>
          <w:lang w:eastAsia="en-US"/>
        </w:rPr>
        <w:t xml:space="preserve">ясни критерии за квалификацията и компетентността на организациите, компетентни в областта на отговорността на производителя, включително като се гарантира, че те разполагат с необходимия експертен опит в управлението на отпадъците, устойчивостта и оценката на въздействието върху околната среда; </w:t>
      </w:r>
    </w:p>
    <w:p w:rsidR="0004138F" w:rsidRDefault="0004138F">
      <w:pPr>
        <w:widowControl/>
        <w:rPr>
          <w:b/>
          <w:i/>
          <w:szCs w:val="24"/>
          <w:lang w:eastAsia="en-US"/>
        </w:rPr>
      </w:pPr>
      <w:r>
        <w:rPr>
          <w:b/>
          <w:i/>
          <w:szCs w:val="24"/>
          <w:lang w:eastAsia="en-US"/>
        </w:rPr>
        <w:br w:type="page"/>
      </w:r>
    </w:p>
    <w:p w:rsidR="0004138F" w:rsidRPr="003C1A68" w:rsidRDefault="0004138F" w:rsidP="0004138F">
      <w:pPr>
        <w:spacing w:before="120" w:after="120" w:line="360" w:lineRule="auto"/>
        <w:ind w:left="1982" w:hanging="566"/>
        <w:rPr>
          <w:b/>
          <w:szCs w:val="24"/>
          <w:lang w:eastAsia="en-US"/>
        </w:rPr>
      </w:pPr>
      <w:r w:rsidRPr="0004138F">
        <w:rPr>
          <w:b/>
          <w:i/>
          <w:szCs w:val="24"/>
          <w:lang w:eastAsia="en-US"/>
        </w:rPr>
        <w:lastRenderedPageBreak/>
        <w:t>б)</w:t>
      </w:r>
      <w:r w:rsidRPr="0004138F">
        <w:rPr>
          <w:szCs w:val="24"/>
          <w:lang w:eastAsia="en-US"/>
        </w:rPr>
        <w:tab/>
      </w:r>
      <w:r w:rsidRPr="0004138F">
        <w:rPr>
          <w:b/>
          <w:i/>
          <w:szCs w:val="24"/>
          <w:lang w:eastAsia="en-US"/>
        </w:rPr>
        <w:t>подробни процедури за разрешаване на спорове или въпроси, които могат да възникнат между организации, компетентни в областта на отговорността на производителя, и производители, включително механизми за обжалване на решения</w:t>
      </w:r>
      <w:r w:rsidR="003C1A68">
        <w:rPr>
          <w:b/>
          <w:i/>
          <w:szCs w:val="24"/>
          <w:lang w:eastAsia="en-US"/>
        </w:rPr>
        <w:t>.</w:t>
      </w:r>
      <w:r w:rsidR="003C1A68">
        <w:rPr>
          <w:b/>
          <w:szCs w:val="24"/>
          <w:lang w:eastAsia="en-US"/>
        </w:rPr>
        <w:t xml:space="preserve"> [Изм. 74]</w:t>
      </w:r>
    </w:p>
    <w:p w:rsidR="0004138F" w:rsidRPr="0004138F" w:rsidRDefault="0004138F" w:rsidP="0004138F">
      <w:pPr>
        <w:spacing w:before="120" w:after="120" w:line="360" w:lineRule="auto"/>
        <w:ind w:left="1416" w:hanging="566"/>
        <w:rPr>
          <w:szCs w:val="24"/>
          <w:lang w:eastAsia="en-US"/>
        </w:rPr>
      </w:pPr>
      <w:r w:rsidRPr="0004138F">
        <w:rPr>
          <w:szCs w:val="24"/>
          <w:lang w:eastAsia="en-US"/>
        </w:rPr>
        <w:t>3.</w:t>
      </w:r>
      <w:r w:rsidRPr="0004138F">
        <w:rPr>
          <w:szCs w:val="24"/>
          <w:lang w:eastAsia="en-US"/>
        </w:rPr>
        <w:tab/>
        <w:t xml:space="preserve">Държавите членки изискват от организациите, компетентни в областта на разширената отговорност на производителя, да гарантират, че финансовият принос, който им плащат производителите на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а)</w:t>
      </w:r>
      <w:r w:rsidRPr="0004138F">
        <w:rPr>
          <w:szCs w:val="24"/>
          <w:lang w:eastAsia="en-US"/>
        </w:rPr>
        <w:tab/>
        <w:t>се основава на теглото</w:t>
      </w:r>
      <w:r w:rsidRPr="0004138F">
        <w:rPr>
          <w:b/>
          <w:i/>
          <w:szCs w:val="24"/>
          <w:lang w:eastAsia="en-US"/>
        </w:rPr>
        <w:t xml:space="preserve"> и количеството</w:t>
      </w:r>
      <w:r w:rsidRPr="0004138F">
        <w:rPr>
          <w:szCs w:val="24"/>
          <w:lang w:eastAsia="en-US"/>
        </w:rPr>
        <w:t xml:space="preserve"> на съответните продукти и, по отношение на текстилните продукти, изброени в</w:t>
      </w:r>
      <w:r w:rsidRPr="0004138F">
        <w:rPr>
          <w:strike/>
          <w:szCs w:val="24"/>
          <w:lang w:eastAsia="en-US"/>
        </w:rPr>
        <w:t xml:space="preserve"> част 1 от</w:t>
      </w:r>
      <w:r w:rsidRPr="0004138F">
        <w:rPr>
          <w:szCs w:val="24"/>
          <w:lang w:eastAsia="en-US"/>
        </w:rPr>
        <w:t xml:space="preserve"> приложение </w:t>
      </w:r>
      <w:proofErr w:type="spellStart"/>
      <w:r w:rsidRPr="0004138F">
        <w:rPr>
          <w:szCs w:val="24"/>
          <w:lang w:eastAsia="en-US"/>
        </w:rPr>
        <w:t>IVв</w:t>
      </w:r>
      <w:proofErr w:type="spellEnd"/>
      <w:r w:rsidRPr="0004138F">
        <w:rPr>
          <w:szCs w:val="24"/>
          <w:lang w:eastAsia="en-US"/>
        </w:rPr>
        <w:t xml:space="preserve">, се модулира въз основа на изискванията за </w:t>
      </w:r>
      <w:proofErr w:type="spellStart"/>
      <w:r w:rsidRPr="0004138F">
        <w:rPr>
          <w:szCs w:val="24"/>
          <w:lang w:eastAsia="en-US"/>
        </w:rPr>
        <w:t>екопроектиране</w:t>
      </w:r>
      <w:proofErr w:type="spellEnd"/>
      <w:r w:rsidRPr="0004138F">
        <w:rPr>
          <w:szCs w:val="24"/>
          <w:lang w:eastAsia="en-US"/>
        </w:rPr>
        <w:t xml:space="preserve">, приети съгласно Регламент .../... на Европейския парламент и на Съвета [СП добавете поредния номер на Регламента за </w:t>
      </w:r>
      <w:proofErr w:type="spellStart"/>
      <w:r w:rsidRPr="0004138F">
        <w:rPr>
          <w:szCs w:val="24"/>
          <w:lang w:eastAsia="en-US"/>
        </w:rPr>
        <w:t>екопроектирането</w:t>
      </w:r>
      <w:proofErr w:type="spellEnd"/>
      <w:r w:rsidRPr="0004138F">
        <w:rPr>
          <w:szCs w:val="24"/>
          <w:lang w:eastAsia="en-US"/>
        </w:rPr>
        <w:t xml:space="preserve"> на устойчиви продукти, когато бъде приет]**</w:t>
      </w:r>
      <w:r w:rsidRPr="0004138F">
        <w:rPr>
          <w:b/>
          <w:i/>
          <w:szCs w:val="24"/>
          <w:lang w:eastAsia="en-US"/>
        </w:rPr>
        <w:t>*</w:t>
      </w:r>
      <w:r w:rsidRPr="0004138F">
        <w:rPr>
          <w:szCs w:val="24"/>
          <w:lang w:eastAsia="en-US"/>
        </w:rPr>
        <w:t xml:space="preserve">, които са най-подходящи за предотвратяването на текстилни отпадъци и за третирането на текстилни </w:t>
      </w:r>
      <w:proofErr w:type="spellStart"/>
      <w:r w:rsidRPr="0004138F">
        <w:rPr>
          <w:strike/>
          <w:szCs w:val="24"/>
          <w:lang w:eastAsia="en-US"/>
        </w:rPr>
        <w:t>изделия</w:t>
      </w:r>
      <w:r w:rsidRPr="0004138F">
        <w:rPr>
          <w:b/>
          <w:i/>
          <w:szCs w:val="24"/>
          <w:lang w:eastAsia="en-US"/>
        </w:rPr>
        <w:t>отпадъци</w:t>
      </w:r>
      <w:proofErr w:type="spellEnd"/>
      <w:r w:rsidRPr="0004138F">
        <w:rPr>
          <w:szCs w:val="24"/>
          <w:lang w:eastAsia="en-US"/>
        </w:rPr>
        <w:t xml:space="preserve"> в съответствие с йерархията на отпадъците, и на съответните методики за измерване за тези критерии, приети в съответствие с посочения регламент или въз основа на друго право на Съюза за установяване на хармонизирани критерии за устойчивост и методи за измерване по отношение на текстилните продукти, и с които се гарантират увеличаването на екологичната устойчивост и </w:t>
      </w:r>
      <w:proofErr w:type="spellStart"/>
      <w:r w:rsidRPr="0004138F">
        <w:rPr>
          <w:szCs w:val="24"/>
          <w:lang w:eastAsia="en-US"/>
        </w:rPr>
        <w:t>кръговостта</w:t>
      </w:r>
      <w:proofErr w:type="spellEnd"/>
      <w:r w:rsidRPr="0004138F">
        <w:rPr>
          <w:szCs w:val="24"/>
          <w:lang w:eastAsia="en-US"/>
        </w:rPr>
        <w:t xml:space="preserve"> на текстилните изделия;</w:t>
      </w:r>
      <w:r w:rsidR="003C1A68">
        <w:rPr>
          <w:b/>
          <w:szCs w:val="24"/>
          <w:lang w:eastAsia="en-US"/>
        </w:rPr>
        <w:t xml:space="preserve"> [Изм. 75]</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982" w:hanging="566"/>
        <w:rPr>
          <w:szCs w:val="24"/>
          <w:lang w:eastAsia="en-US"/>
        </w:rPr>
      </w:pPr>
      <w:r w:rsidRPr="0004138F">
        <w:rPr>
          <w:szCs w:val="24"/>
          <w:lang w:eastAsia="en-US"/>
        </w:rPr>
        <w:lastRenderedPageBreak/>
        <w:t>б)</w:t>
      </w:r>
      <w:r w:rsidRPr="0004138F">
        <w:rPr>
          <w:szCs w:val="24"/>
          <w:lang w:eastAsia="en-US"/>
        </w:rPr>
        <w:tab/>
        <w:t>е коригиран така, че да се вземат предвид всички приходи на организациите, компетентни в областта на разширената отговорност на производителите, от повторна употреба, от подготовка за повторна употреба или от стойността на вторичните суровини от рециклирани отпадъчни текстилни изделия;</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в)</w:t>
      </w:r>
      <w:r w:rsidRPr="0004138F">
        <w:rPr>
          <w:szCs w:val="24"/>
          <w:lang w:eastAsia="en-US"/>
        </w:rPr>
        <w:tab/>
        <w:t xml:space="preserve">осигурява еднакво третиране на производителите, независимо от техния произход или размер, без да се създава непропорционална тежест за производителите, включително за малките и средните предприятия, произвеждащи малки количества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4.</w:t>
      </w:r>
      <w:r w:rsidRPr="0004138F">
        <w:rPr>
          <w:szCs w:val="24"/>
          <w:lang w:eastAsia="en-US"/>
        </w:rPr>
        <w:tab/>
        <w:t xml:space="preserve">Когато е необходимо, за да се избегне изкривяване на вътрешния пазар и да се осигури съгласуваност с изискванията за </w:t>
      </w:r>
      <w:proofErr w:type="spellStart"/>
      <w:r w:rsidRPr="0004138F">
        <w:rPr>
          <w:szCs w:val="24"/>
          <w:lang w:eastAsia="en-US"/>
        </w:rPr>
        <w:t>екопроектиране</w:t>
      </w:r>
      <w:proofErr w:type="spellEnd"/>
      <w:r w:rsidRPr="0004138F">
        <w:rPr>
          <w:szCs w:val="24"/>
          <w:lang w:eastAsia="en-US"/>
        </w:rPr>
        <w:t xml:space="preserve">, приети съгласно член 4 във връзка с член 5 от Регламент .../... [СП добавете поредния номер на Регламента за </w:t>
      </w:r>
      <w:proofErr w:type="spellStart"/>
      <w:r w:rsidRPr="0004138F">
        <w:rPr>
          <w:szCs w:val="24"/>
          <w:lang w:eastAsia="en-US"/>
        </w:rPr>
        <w:t>екопроектирането</w:t>
      </w:r>
      <w:proofErr w:type="spellEnd"/>
      <w:r w:rsidRPr="0004138F">
        <w:rPr>
          <w:szCs w:val="24"/>
          <w:lang w:eastAsia="en-US"/>
        </w:rPr>
        <w:t xml:space="preserve"> на устойчиви продукти, когато бъде приет], Комисията</w:t>
      </w:r>
      <w:r w:rsidRPr="0004138F">
        <w:rPr>
          <w:strike/>
          <w:szCs w:val="24"/>
          <w:lang w:eastAsia="en-US"/>
        </w:rPr>
        <w:t xml:space="preserve"> може да</w:t>
      </w:r>
      <w:r w:rsidRPr="0004138F">
        <w:rPr>
          <w:szCs w:val="24"/>
          <w:lang w:eastAsia="en-US"/>
        </w:rPr>
        <w:t xml:space="preserve"> приема актове за изпълнение, в които се определят критериите за модулация на таксите за прилагането на параграф 3, буква а) от настоящия член. Този акт за изпълнение не се отнася до точното определяне на равнището на приноса и се приема в съответствие с процедурата по разглеждане, посочена в член 39, параграф 2 от настоящата директива.</w:t>
      </w:r>
      <w:r w:rsidR="003C1A68">
        <w:rPr>
          <w:b/>
          <w:szCs w:val="24"/>
          <w:lang w:eastAsia="en-US"/>
        </w:rPr>
        <w:t xml:space="preserve"> [Изм. 76]</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5.</w:t>
      </w:r>
      <w:r w:rsidRPr="0004138F">
        <w:rPr>
          <w:szCs w:val="24"/>
          <w:lang w:eastAsia="en-US"/>
        </w:rPr>
        <w:tab/>
        <w:t xml:space="preserve">Държавите членки гарантират, че организациите, компетентни в областта на разширената отговорност на производителя, създават система за разделно събиране на използвани и отпадъчни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независимо от тяхното естество, състава на техните материали, тяхното състояние, наименование, марка, търговска марка или произход, на територията на държавата членка, където те предоставят тези продукти на пазара за първи път. Системата за разделно събиране:</w:t>
      </w:r>
    </w:p>
    <w:p w:rsidR="0004138F" w:rsidRDefault="0004138F" w:rsidP="0004138F">
      <w:pPr>
        <w:spacing w:before="120" w:after="120" w:line="360" w:lineRule="auto"/>
        <w:ind w:left="1982" w:hanging="566"/>
        <w:rPr>
          <w:szCs w:val="24"/>
          <w:lang w:eastAsia="en-US"/>
        </w:rPr>
      </w:pPr>
      <w:r w:rsidRPr="0004138F">
        <w:rPr>
          <w:szCs w:val="24"/>
          <w:lang w:eastAsia="en-US"/>
        </w:rPr>
        <w:t>а)</w:t>
      </w:r>
      <w:r w:rsidRPr="0004138F">
        <w:rPr>
          <w:szCs w:val="24"/>
          <w:lang w:eastAsia="en-US"/>
        </w:rPr>
        <w:tab/>
        <w:t>предлага събирането на такива използвани и отпадъчни текстилни изделия, текстилни продукти и обувки на субектите, посочени в параграф 6, буква а), и осигурява необходимите практически мерки за събирането и транспортирането на такива използвани и отпадъчни текстилни изделия, свързани с текстил продукти и обувки, включително безплатното предоставяне на подходящи контейнери за събиране и транспортиране до свързаните пунктове за събиране („свързани пунктове за събиране“);</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982" w:hanging="566"/>
        <w:rPr>
          <w:b/>
          <w:szCs w:val="24"/>
          <w:lang w:eastAsia="en-US"/>
        </w:rPr>
      </w:pPr>
      <w:r w:rsidRPr="0004138F">
        <w:rPr>
          <w:szCs w:val="24"/>
          <w:lang w:eastAsia="en-US"/>
        </w:rPr>
        <w:lastRenderedPageBreak/>
        <w:t>б)</w:t>
      </w:r>
      <w:r w:rsidRPr="0004138F">
        <w:rPr>
          <w:szCs w:val="24"/>
          <w:lang w:eastAsia="en-US"/>
        </w:rPr>
        <w:tab/>
        <w:t>осигурява безплатното събиране</w:t>
      </w:r>
      <w:r w:rsidRPr="0004138F">
        <w:rPr>
          <w:b/>
          <w:i/>
          <w:szCs w:val="24"/>
          <w:lang w:eastAsia="en-US"/>
        </w:rPr>
        <w:t>, с приспособим график, който се адаптира към търсенето,</w:t>
      </w:r>
      <w:r w:rsidRPr="0004138F">
        <w:rPr>
          <w:szCs w:val="24"/>
          <w:lang w:eastAsia="en-US"/>
        </w:rPr>
        <w:t xml:space="preserve"> на такива използвани и отпадъчни текстилни изделия, текстилни продукти и обувки, събрани в свързаните пунктове за събиране, с честота, която е пропорционална на обхваната площ и на обема на тези използвани и отпадъчни текстилни продукти</w:t>
      </w:r>
      <w:r w:rsidRPr="0004138F">
        <w:rPr>
          <w:strike/>
          <w:szCs w:val="24"/>
          <w:lang w:eastAsia="en-US"/>
        </w:rPr>
        <w:t xml:space="preserve"> и обувки</w:t>
      </w:r>
      <w:r w:rsidRPr="0004138F">
        <w:rPr>
          <w:szCs w:val="24"/>
          <w:lang w:eastAsia="en-US"/>
        </w:rPr>
        <w:t>, които обикновено се събират чрез тези пунктове за събиране;</w:t>
      </w:r>
      <w:r w:rsidR="003C1A68">
        <w:rPr>
          <w:b/>
          <w:szCs w:val="24"/>
          <w:lang w:eastAsia="en-US"/>
        </w:rPr>
        <w:t xml:space="preserve"> [Изм. 77]</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в)</w:t>
      </w:r>
      <w:r w:rsidRPr="0004138F">
        <w:rPr>
          <w:szCs w:val="24"/>
          <w:lang w:eastAsia="en-US"/>
        </w:rPr>
        <w:tab/>
        <w:t>осигурява безплатното събиране на образуваните от социални предприятия и от други оператори</w:t>
      </w:r>
      <w:r w:rsidRPr="0004138F">
        <w:rPr>
          <w:strike/>
          <w:szCs w:val="24"/>
          <w:lang w:eastAsia="en-US"/>
        </w:rPr>
        <w:t>, които не се занимават с отпадъци,</w:t>
      </w:r>
      <w:r w:rsidRPr="0004138F">
        <w:rPr>
          <w:szCs w:val="24"/>
          <w:lang w:eastAsia="en-US"/>
        </w:rPr>
        <w:t xml:space="preserve"> отпадъци от такива текстилни изделия, текстилни продукти и обувки, които се събират чрез свързани пунктове за събиране</w:t>
      </w:r>
      <w:r w:rsidRPr="0004138F">
        <w:rPr>
          <w:b/>
          <w:i/>
          <w:szCs w:val="24"/>
          <w:lang w:eastAsia="en-US"/>
        </w:rPr>
        <w:t xml:space="preserve"> и насърчава пълната координация между социалните предприятия и организациите, компетентни в областта на разширената отговорност на производителя</w:t>
      </w:r>
      <w:r w:rsidRPr="0004138F">
        <w:rPr>
          <w:szCs w:val="24"/>
          <w:lang w:eastAsia="en-US"/>
        </w:rPr>
        <w:t>.</w:t>
      </w:r>
      <w:r w:rsidR="003C1A68">
        <w:rPr>
          <w:b/>
          <w:szCs w:val="24"/>
          <w:lang w:eastAsia="en-US"/>
        </w:rPr>
        <w:t xml:space="preserve"> [Изм. 78]</w:t>
      </w:r>
    </w:p>
    <w:p w:rsidR="0004138F" w:rsidRDefault="0004138F" w:rsidP="0004138F">
      <w:pPr>
        <w:spacing w:before="120" w:after="120" w:line="360" w:lineRule="auto"/>
        <w:ind w:left="1416"/>
        <w:rPr>
          <w:szCs w:val="24"/>
          <w:lang w:eastAsia="en-US"/>
        </w:rPr>
      </w:pPr>
      <w:r w:rsidRPr="0004138F">
        <w:rPr>
          <w:szCs w:val="24"/>
          <w:lang w:eastAsia="en-US"/>
        </w:rPr>
        <w:t>По отношение на всяко координиране между организациите, компетентни в областта на разширената отговорност на производителя, продължават да се прилагат правилата на Съюза в областта на конкуренцията.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6.</w:t>
      </w:r>
      <w:r w:rsidRPr="0004138F">
        <w:rPr>
          <w:szCs w:val="24"/>
          <w:lang w:eastAsia="en-US"/>
        </w:rPr>
        <w:tab/>
        <w:t>Държавите членки гарантират, че системата за събиране по параграф 5:</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а)</w:t>
      </w:r>
      <w:r w:rsidRPr="0004138F">
        <w:rPr>
          <w:szCs w:val="24"/>
          <w:lang w:eastAsia="en-US"/>
        </w:rPr>
        <w:tab/>
        <w:t xml:space="preserve">се състои от пунктове за събиране, създадени от организациите, компетентни в областта на разширената отговорност на производителя, и от операторите по управление на отпадъците от тяхно име в сътрудничество с един или повече от следните субекти: социални предприятия и субекти от сферата на социалната икономика, дистрибутори, публични органи или трети страни, извършващи събиране от тяхно име на използвани и отпадъчни текстилни изделия, текстилни продукти и обувки, изброени в приложение </w:t>
      </w:r>
      <w:proofErr w:type="spellStart"/>
      <w:r w:rsidRPr="0004138F">
        <w:rPr>
          <w:szCs w:val="24"/>
          <w:lang w:eastAsia="en-US"/>
        </w:rPr>
        <w:t>IVв</w:t>
      </w:r>
      <w:proofErr w:type="spellEnd"/>
      <w:r w:rsidRPr="0004138F">
        <w:rPr>
          <w:szCs w:val="24"/>
          <w:lang w:eastAsia="en-US"/>
        </w:rPr>
        <w:t>, и други пунктове за доброволно събиране;</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б)</w:t>
      </w:r>
      <w:r w:rsidRPr="0004138F">
        <w:rPr>
          <w:szCs w:val="24"/>
          <w:lang w:eastAsia="en-US"/>
        </w:rPr>
        <w:tab/>
        <w:t xml:space="preserve">обхваща цялата територия на държавата членка, като се вземат предвид числеността и гъстотата на населението, очакваният обем на използваните и отпадъчните текстилни изделия, текстилни продукти и обувки, изброени в приложение </w:t>
      </w:r>
      <w:proofErr w:type="spellStart"/>
      <w:r w:rsidRPr="0004138F">
        <w:rPr>
          <w:szCs w:val="24"/>
          <w:lang w:eastAsia="en-US"/>
        </w:rPr>
        <w:t>IVв</w:t>
      </w:r>
      <w:proofErr w:type="spellEnd"/>
      <w:r w:rsidRPr="0004138F">
        <w:rPr>
          <w:szCs w:val="24"/>
          <w:lang w:eastAsia="en-US"/>
        </w:rPr>
        <w:t>, достъпността и близостта до крайните ползватели, без да се ограничава до области, където събирането и последващото управление на тези продукти носи печалба;</w:t>
      </w:r>
    </w:p>
    <w:p w:rsidR="0004138F" w:rsidRDefault="0004138F" w:rsidP="0004138F">
      <w:pPr>
        <w:spacing w:before="120" w:after="120" w:line="360" w:lineRule="auto"/>
        <w:ind w:left="1982" w:hanging="566"/>
        <w:rPr>
          <w:szCs w:val="24"/>
          <w:lang w:eastAsia="en-US"/>
        </w:rPr>
      </w:pPr>
      <w:r w:rsidRPr="0004138F">
        <w:rPr>
          <w:szCs w:val="24"/>
          <w:lang w:eastAsia="en-US"/>
        </w:rPr>
        <w:t>в)</w:t>
      </w:r>
      <w:r w:rsidRPr="0004138F">
        <w:rPr>
          <w:szCs w:val="24"/>
          <w:lang w:eastAsia="en-US"/>
        </w:rPr>
        <w:tab/>
        <w:t>поддържа устойчиво увеличение на равнището на разделно събиране, за да се постигнат технически осъществими количества, като се вземат предвид добрите практики.</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7.</w:t>
      </w:r>
      <w:r w:rsidRPr="0004138F">
        <w:rPr>
          <w:szCs w:val="24"/>
          <w:lang w:eastAsia="en-US"/>
        </w:rPr>
        <w:tab/>
        <w:t>Държавите членки гарантират, че равнището на събираемост, посочено в параграф 6, буква в), се изчислява в съответствие с параграфи 8 и 9.</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8.</w:t>
      </w:r>
      <w:r w:rsidRPr="0004138F">
        <w:rPr>
          <w:szCs w:val="24"/>
          <w:lang w:eastAsia="en-US"/>
        </w:rPr>
        <w:tab/>
        <w:t xml:space="preserve">Равнището на разделно събиране, посочено в параграф 6, буква в), се изчислява като процент, получен като теглото на отпадъчните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xml:space="preserve">, събрани в съответствие с параграф 5 през дадена календарна година в дадена държава членка, се раздели на теглото на такива </w:t>
      </w:r>
      <w:r w:rsidRPr="0004138F">
        <w:rPr>
          <w:strike/>
          <w:szCs w:val="24"/>
          <w:lang w:eastAsia="en-US"/>
        </w:rPr>
        <w:t xml:space="preserve">отпадъчни </w:t>
      </w:r>
      <w:r w:rsidRPr="0004138F">
        <w:rPr>
          <w:szCs w:val="24"/>
          <w:lang w:eastAsia="en-US"/>
        </w:rPr>
        <w:t xml:space="preserve">текстилни изделия, свързани с текстил продукти и обувки, които </w:t>
      </w:r>
      <w:r w:rsidRPr="0004138F">
        <w:rPr>
          <w:strike/>
          <w:szCs w:val="24"/>
          <w:lang w:eastAsia="en-US"/>
        </w:rPr>
        <w:t xml:space="preserve">се образуват и събират като смесени битови </w:t>
      </w:r>
      <w:proofErr w:type="spellStart"/>
      <w:r w:rsidRPr="0004138F">
        <w:rPr>
          <w:strike/>
          <w:szCs w:val="24"/>
          <w:lang w:eastAsia="en-US"/>
        </w:rPr>
        <w:t>отпадъци</w:t>
      </w:r>
      <w:r w:rsidRPr="0004138F">
        <w:rPr>
          <w:b/>
          <w:i/>
          <w:szCs w:val="24"/>
          <w:lang w:eastAsia="en-US"/>
        </w:rPr>
        <w:t>са</w:t>
      </w:r>
      <w:proofErr w:type="spellEnd"/>
      <w:r w:rsidRPr="0004138F">
        <w:rPr>
          <w:b/>
          <w:i/>
          <w:szCs w:val="24"/>
          <w:lang w:eastAsia="en-US"/>
        </w:rPr>
        <w:t xml:space="preserve"> били пуснати на пазара в дадената година в държавата членка</w:t>
      </w:r>
      <w:r w:rsidRPr="0004138F">
        <w:rPr>
          <w:szCs w:val="24"/>
          <w:lang w:eastAsia="en-US"/>
        </w:rPr>
        <w:t>.</w:t>
      </w:r>
      <w:r w:rsidR="003C1A68">
        <w:rPr>
          <w:b/>
          <w:szCs w:val="24"/>
          <w:lang w:eastAsia="en-US"/>
        </w:rPr>
        <w:t xml:space="preserve"> [Изм. 79]</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9.</w:t>
      </w:r>
      <w:r w:rsidRPr="0004138F">
        <w:rPr>
          <w:szCs w:val="24"/>
          <w:lang w:eastAsia="en-US"/>
        </w:rPr>
        <w:tab/>
      </w:r>
      <w:r w:rsidRPr="0004138F">
        <w:rPr>
          <w:b/>
          <w:i/>
          <w:szCs w:val="24"/>
          <w:lang w:eastAsia="en-US"/>
        </w:rPr>
        <w:t xml:space="preserve">До ... [12 месеца от датата на влизане в сила на настоящата директива за изменение] </w:t>
      </w:r>
      <w:r w:rsidRPr="0004138F">
        <w:rPr>
          <w:szCs w:val="24"/>
          <w:lang w:eastAsia="en-US"/>
        </w:rPr>
        <w:t xml:space="preserve">Комисията приема </w:t>
      </w:r>
      <w:r w:rsidRPr="0004138F">
        <w:rPr>
          <w:strike/>
          <w:szCs w:val="24"/>
          <w:lang w:eastAsia="en-US"/>
        </w:rPr>
        <w:t xml:space="preserve">акт за изпълнение, с </w:t>
      </w:r>
      <w:proofErr w:type="spellStart"/>
      <w:r w:rsidRPr="0004138F">
        <w:rPr>
          <w:strike/>
          <w:szCs w:val="24"/>
          <w:lang w:eastAsia="en-US"/>
        </w:rPr>
        <w:t>който</w:t>
      </w:r>
      <w:r w:rsidRPr="0004138F">
        <w:rPr>
          <w:b/>
          <w:i/>
          <w:szCs w:val="24"/>
          <w:lang w:eastAsia="en-US"/>
        </w:rPr>
        <w:t>делегирани</w:t>
      </w:r>
      <w:proofErr w:type="spellEnd"/>
      <w:r w:rsidRPr="0004138F">
        <w:rPr>
          <w:b/>
          <w:i/>
          <w:szCs w:val="24"/>
          <w:lang w:eastAsia="en-US"/>
        </w:rPr>
        <w:t xml:space="preserve"> актове, с които</w:t>
      </w:r>
      <w:r w:rsidRPr="0004138F">
        <w:rPr>
          <w:szCs w:val="24"/>
          <w:lang w:eastAsia="en-US"/>
        </w:rPr>
        <w:t xml:space="preserve"> определя методиката за изчисляване и проверка на равнището на разделно събиране, посочено в параграф 6, буква в) от настоящия член. </w:t>
      </w:r>
      <w:r w:rsidRPr="0004138F">
        <w:rPr>
          <w:strike/>
          <w:szCs w:val="24"/>
          <w:lang w:eastAsia="en-US"/>
        </w:rPr>
        <w:t xml:space="preserve">Този акт за </w:t>
      </w:r>
      <w:proofErr w:type="spellStart"/>
      <w:r w:rsidRPr="0004138F">
        <w:rPr>
          <w:strike/>
          <w:szCs w:val="24"/>
          <w:lang w:eastAsia="en-US"/>
        </w:rPr>
        <w:t>изпълнение</w:t>
      </w:r>
      <w:r w:rsidRPr="0004138F">
        <w:rPr>
          <w:b/>
          <w:i/>
          <w:szCs w:val="24"/>
          <w:lang w:eastAsia="en-US"/>
        </w:rPr>
        <w:t>Посоченият</w:t>
      </w:r>
      <w:proofErr w:type="spellEnd"/>
      <w:r w:rsidRPr="0004138F">
        <w:rPr>
          <w:b/>
          <w:i/>
          <w:szCs w:val="24"/>
          <w:lang w:eastAsia="en-US"/>
        </w:rPr>
        <w:t xml:space="preserve"> делегиран акт</w:t>
      </w:r>
      <w:r w:rsidRPr="0004138F">
        <w:rPr>
          <w:szCs w:val="24"/>
          <w:lang w:eastAsia="en-US"/>
        </w:rPr>
        <w:t xml:space="preserve"> се приема в съответствие с процедурата</w:t>
      </w:r>
      <w:r w:rsidRPr="0004138F">
        <w:rPr>
          <w:strike/>
          <w:szCs w:val="24"/>
          <w:lang w:eastAsia="en-US"/>
        </w:rPr>
        <w:t xml:space="preserve"> по разглеждане</w:t>
      </w:r>
      <w:r w:rsidRPr="0004138F">
        <w:rPr>
          <w:szCs w:val="24"/>
          <w:lang w:eastAsia="en-US"/>
        </w:rPr>
        <w:t xml:space="preserve">, посочена в член </w:t>
      </w:r>
      <w:r w:rsidRPr="0004138F">
        <w:rPr>
          <w:strike/>
          <w:szCs w:val="24"/>
          <w:lang w:eastAsia="en-US"/>
        </w:rPr>
        <w:t>39, параграф 2</w:t>
      </w:r>
      <w:r w:rsidRPr="0004138F">
        <w:rPr>
          <w:b/>
          <w:i/>
          <w:szCs w:val="24"/>
          <w:lang w:eastAsia="en-US"/>
        </w:rPr>
        <w:t>38а</w:t>
      </w:r>
      <w:r w:rsidRPr="0004138F">
        <w:rPr>
          <w:szCs w:val="24"/>
          <w:lang w:eastAsia="en-US"/>
        </w:rPr>
        <w:t>.</w:t>
      </w:r>
      <w:r w:rsidR="003C1A68">
        <w:rPr>
          <w:b/>
          <w:szCs w:val="24"/>
          <w:lang w:eastAsia="en-US"/>
        </w:rPr>
        <w:t xml:space="preserve"> [Изм. 80]</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416" w:hanging="566"/>
        <w:rPr>
          <w:b/>
          <w:szCs w:val="24"/>
          <w:lang w:eastAsia="en-US"/>
        </w:rPr>
      </w:pPr>
      <w:r w:rsidRPr="0004138F">
        <w:rPr>
          <w:szCs w:val="24"/>
          <w:lang w:eastAsia="en-US"/>
        </w:rPr>
        <w:lastRenderedPageBreak/>
        <w:t>10.</w:t>
      </w:r>
      <w:r w:rsidRPr="0004138F">
        <w:rPr>
          <w:szCs w:val="24"/>
          <w:lang w:eastAsia="en-US"/>
        </w:rPr>
        <w:tab/>
        <w:t xml:space="preserve">Държавите членки гарантират, че организациите, компетентни в областта на разширената отговорност на производителя, нямат право да отказват на </w:t>
      </w:r>
      <w:r w:rsidRPr="0004138F">
        <w:rPr>
          <w:b/>
          <w:i/>
          <w:szCs w:val="24"/>
          <w:lang w:eastAsia="en-US"/>
        </w:rPr>
        <w:t xml:space="preserve">местни публични органи, както и на </w:t>
      </w:r>
      <w:r w:rsidRPr="0004138F">
        <w:rPr>
          <w:szCs w:val="24"/>
          <w:lang w:eastAsia="en-US"/>
        </w:rPr>
        <w:t>социални предприятия и на други оператори, осъществяващи</w:t>
      </w:r>
      <w:r w:rsidRPr="0004138F">
        <w:rPr>
          <w:b/>
          <w:i/>
          <w:szCs w:val="24"/>
          <w:lang w:eastAsia="en-US"/>
        </w:rPr>
        <w:t xml:space="preserve"> подготовка за повторна употреба и</w:t>
      </w:r>
      <w:r w:rsidRPr="0004138F">
        <w:rPr>
          <w:szCs w:val="24"/>
          <w:lang w:eastAsia="en-US"/>
        </w:rPr>
        <w:t xml:space="preserve"> повторна употреба, да участват в системата за разделно събиране, създадена съгласно параграф 5.</w:t>
      </w:r>
      <w:r w:rsidR="003C1A68">
        <w:rPr>
          <w:b/>
          <w:szCs w:val="24"/>
          <w:lang w:eastAsia="en-US"/>
        </w:rPr>
        <w:t xml:space="preserve"> [Изм. 81]</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11.</w:t>
      </w:r>
      <w:r w:rsidRPr="0004138F">
        <w:rPr>
          <w:szCs w:val="24"/>
          <w:lang w:eastAsia="en-US"/>
        </w:rPr>
        <w:tab/>
        <w:t xml:space="preserve">Без да се засягат параграф 5, букви а) и б) и параграф 6, буква а), държавите членки гарантират, че на социалните предприятия е позволено да поддържат и управляват свои собствени отделни пунктове за събиране и че им се предоставя равно или преференциално третиране на мястото на пунктовете за разделно събиране. Държавите членки гарантират, че </w:t>
      </w:r>
      <w:r w:rsidRPr="0004138F">
        <w:rPr>
          <w:b/>
          <w:i/>
          <w:szCs w:val="24"/>
          <w:lang w:eastAsia="en-US"/>
        </w:rPr>
        <w:t xml:space="preserve">местните публични органи, </w:t>
      </w:r>
      <w:r w:rsidRPr="0004138F">
        <w:rPr>
          <w:szCs w:val="24"/>
          <w:lang w:eastAsia="en-US"/>
        </w:rPr>
        <w:t xml:space="preserve">социалните предприятия и субектите в сферата на социалната икономика, които са част от свързаните пунктове за събиране в съответствие с параграф 6, буква а), не са задължени да предават събраните използвани и отпадъчни текстилни изделия, свързани с текстил продукти и обувки, изброени в </w:t>
      </w:r>
      <w:proofErr w:type="spellStart"/>
      <w:r w:rsidRPr="0004138F">
        <w:rPr>
          <w:strike/>
          <w:szCs w:val="24"/>
          <w:lang w:eastAsia="en-US"/>
        </w:rPr>
        <w:t>приложението</w:t>
      </w:r>
      <w:r w:rsidRPr="0004138F">
        <w:rPr>
          <w:b/>
          <w:i/>
          <w:szCs w:val="24"/>
          <w:lang w:eastAsia="en-US"/>
        </w:rPr>
        <w:t>приложение</w:t>
      </w:r>
      <w:proofErr w:type="spellEnd"/>
      <w:r w:rsidRPr="0004138F">
        <w:rPr>
          <w:szCs w:val="24"/>
          <w:lang w:eastAsia="en-US"/>
        </w:rPr>
        <w:t xml:space="preserve"> </w:t>
      </w:r>
      <w:proofErr w:type="spellStart"/>
      <w:r w:rsidRPr="0004138F">
        <w:rPr>
          <w:szCs w:val="24"/>
          <w:lang w:eastAsia="en-US"/>
        </w:rPr>
        <w:t>IVв</w:t>
      </w:r>
      <w:proofErr w:type="spellEnd"/>
      <w:r w:rsidRPr="0004138F">
        <w:rPr>
          <w:szCs w:val="24"/>
          <w:lang w:eastAsia="en-US"/>
        </w:rPr>
        <w:t>, на организацията, компетентна в областта на разширената отговорност на производителя.</w:t>
      </w:r>
      <w:r w:rsidR="003C1A68">
        <w:rPr>
          <w:b/>
          <w:szCs w:val="24"/>
          <w:lang w:eastAsia="en-US"/>
        </w:rPr>
        <w:t xml:space="preserve"> [Изм. 82]</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12.</w:t>
      </w:r>
      <w:r w:rsidRPr="0004138F">
        <w:rPr>
          <w:szCs w:val="24"/>
          <w:lang w:eastAsia="en-US"/>
        </w:rPr>
        <w:tab/>
        <w:t xml:space="preserve">Държавите членки гарантират, че по отношение на пунктове за събиране, създадени в съответствие с параграфи 5, 6 и 11, </w:t>
      </w:r>
      <w:r w:rsidRPr="0004138F">
        <w:rPr>
          <w:strike/>
          <w:szCs w:val="24"/>
          <w:lang w:eastAsia="en-US"/>
        </w:rPr>
        <w:t xml:space="preserve">не </w:t>
      </w:r>
      <w:r w:rsidRPr="0004138F">
        <w:rPr>
          <w:szCs w:val="24"/>
          <w:lang w:eastAsia="en-US"/>
        </w:rPr>
        <w:t xml:space="preserve">се прилагат изискванията за регистрация </w:t>
      </w:r>
      <w:proofErr w:type="spellStart"/>
      <w:r w:rsidRPr="0004138F">
        <w:rPr>
          <w:strike/>
          <w:szCs w:val="24"/>
          <w:lang w:eastAsia="en-US"/>
        </w:rPr>
        <w:t>или</w:t>
      </w:r>
      <w:r w:rsidRPr="0004138F">
        <w:rPr>
          <w:b/>
          <w:i/>
          <w:szCs w:val="24"/>
          <w:lang w:eastAsia="en-US"/>
        </w:rPr>
        <w:t>и</w:t>
      </w:r>
      <w:proofErr w:type="spellEnd"/>
      <w:r w:rsidRPr="0004138F">
        <w:rPr>
          <w:szCs w:val="24"/>
          <w:lang w:eastAsia="en-US"/>
        </w:rPr>
        <w:t xml:space="preserve"> разрешение съгласно настоящата Директива.</w:t>
      </w:r>
      <w:r w:rsidR="003C1A68">
        <w:rPr>
          <w:b/>
          <w:szCs w:val="24"/>
          <w:lang w:eastAsia="en-US"/>
        </w:rPr>
        <w:t xml:space="preserve"> [Изм. 83]</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13.</w:t>
      </w:r>
      <w:r w:rsidRPr="0004138F">
        <w:rPr>
          <w:szCs w:val="24"/>
          <w:lang w:eastAsia="en-US"/>
        </w:rPr>
        <w:tab/>
        <w:t xml:space="preserve">Държавите членки гарантират, че в допълнение към информацията, посочена в член 8а, параграф 2, организациите, компетентни в областта на разширената отговорност на производителя, предоставят на крайните ползватели, по-специално на потребителите, следната информация относно устойчивото потребление, повторната употреба и управлението след излизането от употреба на текстила и обувките по отношение на текстилните, свързаните с текстил продукти и обувките, изброени в приложение </w:t>
      </w:r>
      <w:proofErr w:type="spellStart"/>
      <w:r w:rsidRPr="0004138F">
        <w:rPr>
          <w:szCs w:val="24"/>
          <w:lang w:eastAsia="en-US"/>
        </w:rPr>
        <w:t>IVв</w:t>
      </w:r>
      <w:proofErr w:type="spellEnd"/>
      <w:r w:rsidRPr="0004138F">
        <w:rPr>
          <w:szCs w:val="24"/>
          <w:lang w:eastAsia="en-US"/>
        </w:rPr>
        <w:t>, които производителите предоставят на територията на дадена държава членка:</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а)</w:t>
      </w:r>
      <w:r w:rsidRPr="0004138F">
        <w:rPr>
          <w:szCs w:val="24"/>
          <w:lang w:eastAsia="en-US"/>
        </w:rPr>
        <w:tab/>
        <w:t>ролята на потребителите за приноса за предотвратяване на отпадъците, включително всички най-добри практики, по-специално чрез насърчаване на устойчиви модели на потребление и насърчаване на добра грижа за продуктите по време на употреба;</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б)</w:t>
      </w:r>
      <w:r w:rsidRPr="0004138F">
        <w:rPr>
          <w:szCs w:val="24"/>
          <w:lang w:eastAsia="en-US"/>
        </w:rPr>
        <w:tab/>
        <w:t>наличните договорености за повторна употреба и поправка на текстилни изделия и обувки</w:t>
      </w:r>
      <w:r w:rsidRPr="0004138F">
        <w:rPr>
          <w:b/>
          <w:i/>
          <w:szCs w:val="24"/>
          <w:lang w:eastAsia="en-US"/>
        </w:rPr>
        <w:t>, включително местоположенията на пунктовете за събиране и как правилно да се даряват текстилни изделия</w:t>
      </w:r>
      <w:r w:rsidRPr="0004138F">
        <w:rPr>
          <w:szCs w:val="24"/>
          <w:lang w:eastAsia="en-US"/>
        </w:rPr>
        <w:t>;</w:t>
      </w:r>
      <w:r w:rsidR="003C1A68">
        <w:rPr>
          <w:b/>
          <w:szCs w:val="24"/>
          <w:lang w:eastAsia="en-US"/>
        </w:rPr>
        <w:t xml:space="preserve"> [Изм. 84]</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в)</w:t>
      </w:r>
      <w:r w:rsidRPr="0004138F">
        <w:rPr>
          <w:szCs w:val="24"/>
          <w:lang w:eastAsia="en-US"/>
        </w:rPr>
        <w:tab/>
        <w:t xml:space="preserve">ролята на потребителите за </w:t>
      </w:r>
      <w:proofErr w:type="spellStart"/>
      <w:r w:rsidRPr="0004138F">
        <w:rPr>
          <w:strike/>
          <w:szCs w:val="24"/>
          <w:lang w:eastAsia="en-US"/>
        </w:rPr>
        <w:t>приноса</w:t>
      </w:r>
      <w:r w:rsidRPr="0004138F">
        <w:rPr>
          <w:b/>
          <w:i/>
          <w:szCs w:val="24"/>
          <w:lang w:eastAsia="en-US"/>
        </w:rPr>
        <w:t>правилния</w:t>
      </w:r>
      <w:proofErr w:type="spellEnd"/>
      <w:r w:rsidRPr="0004138F">
        <w:rPr>
          <w:b/>
          <w:i/>
          <w:szCs w:val="24"/>
          <w:lang w:eastAsia="en-US"/>
        </w:rPr>
        <w:t xml:space="preserve"> принос</w:t>
      </w:r>
      <w:r w:rsidRPr="0004138F">
        <w:rPr>
          <w:szCs w:val="24"/>
          <w:lang w:eastAsia="en-US"/>
        </w:rPr>
        <w:t xml:space="preserve"> към разделното събиране на използвани и отпадъчни текстилни изделия и обувки;</w:t>
      </w:r>
      <w:r w:rsidR="003C1A68">
        <w:rPr>
          <w:b/>
          <w:szCs w:val="24"/>
          <w:lang w:eastAsia="en-US"/>
        </w:rPr>
        <w:t xml:space="preserve"> [Изм. 85]</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982" w:hanging="566"/>
        <w:rPr>
          <w:szCs w:val="24"/>
          <w:lang w:eastAsia="en-US"/>
        </w:rPr>
      </w:pPr>
      <w:r w:rsidRPr="0004138F">
        <w:rPr>
          <w:szCs w:val="24"/>
          <w:lang w:eastAsia="en-US"/>
        </w:rPr>
        <w:lastRenderedPageBreak/>
        <w:t>г)</w:t>
      </w:r>
      <w:r w:rsidRPr="0004138F">
        <w:rPr>
          <w:szCs w:val="24"/>
          <w:lang w:eastAsia="en-US"/>
        </w:rPr>
        <w:tab/>
        <w:t>въздействието върху околната среда, човешкото здраве, както и върху социалните права и правата на човека на производството на текстилни изделия, по-специално на практиките на бързата мода и свързаното с нея потребление, на рециклирането и другото оползотворяване и обезвреждане, на неподходящото изхвърляне на отпадъци от текстил и обувки, като нерегламентираното изхвърляне или изхвърляне в смесените битови отпадъци.</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14.</w:t>
      </w:r>
      <w:r w:rsidRPr="0004138F">
        <w:rPr>
          <w:szCs w:val="24"/>
          <w:lang w:eastAsia="en-US"/>
        </w:rPr>
        <w:tab/>
        <w:t xml:space="preserve">Държавите членки гарантират, че организациите, компетентни в областта на разширената отговорност на производителя, редовно предоставят </w:t>
      </w:r>
      <w:r w:rsidRPr="0004138F">
        <w:rPr>
          <w:b/>
          <w:i/>
          <w:szCs w:val="24"/>
          <w:lang w:eastAsia="en-US"/>
        </w:rPr>
        <w:t xml:space="preserve">на мястото на продажба </w:t>
      </w:r>
      <w:r w:rsidRPr="0004138F">
        <w:rPr>
          <w:szCs w:val="24"/>
          <w:lang w:eastAsia="en-US"/>
        </w:rPr>
        <w:t xml:space="preserve">информацията, посочена в параграф 13, </w:t>
      </w:r>
      <w:r w:rsidRPr="0004138F">
        <w:rPr>
          <w:strike/>
          <w:szCs w:val="24"/>
          <w:lang w:eastAsia="en-US"/>
        </w:rPr>
        <w:t xml:space="preserve">че </w:t>
      </w:r>
      <w:proofErr w:type="spellStart"/>
      <w:r w:rsidRPr="0004138F">
        <w:rPr>
          <w:strike/>
          <w:szCs w:val="24"/>
          <w:lang w:eastAsia="en-US"/>
        </w:rPr>
        <w:t>информацията</w:t>
      </w:r>
      <w:r w:rsidRPr="0004138F">
        <w:rPr>
          <w:b/>
          <w:i/>
          <w:szCs w:val="24"/>
          <w:lang w:eastAsia="en-US"/>
        </w:rPr>
        <w:t>като</w:t>
      </w:r>
      <w:proofErr w:type="spellEnd"/>
      <w:r w:rsidRPr="0004138F">
        <w:rPr>
          <w:b/>
          <w:i/>
          <w:szCs w:val="24"/>
          <w:lang w:eastAsia="en-US"/>
        </w:rPr>
        <w:t xml:space="preserve"> тя</w:t>
      </w:r>
      <w:r w:rsidRPr="0004138F">
        <w:rPr>
          <w:szCs w:val="24"/>
          <w:lang w:eastAsia="en-US"/>
        </w:rPr>
        <w:t xml:space="preserve"> е актуална и </w:t>
      </w:r>
      <w:r w:rsidRPr="0004138F">
        <w:rPr>
          <w:strike/>
          <w:szCs w:val="24"/>
          <w:lang w:eastAsia="en-US"/>
        </w:rPr>
        <w:t xml:space="preserve">се предоставя </w:t>
      </w:r>
      <w:proofErr w:type="spellStart"/>
      <w:r w:rsidRPr="0004138F">
        <w:rPr>
          <w:strike/>
          <w:szCs w:val="24"/>
          <w:lang w:eastAsia="en-US"/>
        </w:rPr>
        <w:t>чрез</w:t>
      </w:r>
      <w:r w:rsidRPr="0004138F">
        <w:rPr>
          <w:b/>
          <w:i/>
          <w:szCs w:val="24"/>
          <w:lang w:eastAsia="en-US"/>
        </w:rPr>
        <w:t>достъпна</w:t>
      </w:r>
      <w:proofErr w:type="spellEnd"/>
      <w:r w:rsidRPr="0004138F">
        <w:rPr>
          <w:b/>
          <w:i/>
          <w:szCs w:val="24"/>
          <w:lang w:eastAsia="en-US"/>
        </w:rPr>
        <w:t xml:space="preserve"> чрез, но не само, следните средства</w:t>
      </w:r>
      <w:r w:rsidRPr="0004138F">
        <w:rPr>
          <w:szCs w:val="24"/>
          <w:lang w:eastAsia="en-US"/>
        </w:rPr>
        <w:t>:</w:t>
      </w:r>
      <w:r w:rsidR="003C1A68">
        <w:rPr>
          <w:b/>
          <w:szCs w:val="24"/>
          <w:lang w:eastAsia="en-US"/>
        </w:rPr>
        <w:t xml:space="preserve"> [Изм. 86]</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а)</w:t>
      </w:r>
      <w:r w:rsidRPr="0004138F">
        <w:rPr>
          <w:szCs w:val="24"/>
          <w:lang w:eastAsia="en-US"/>
        </w:rPr>
        <w:tab/>
      </w:r>
      <w:r w:rsidRPr="0004138F">
        <w:rPr>
          <w:b/>
          <w:i/>
          <w:szCs w:val="24"/>
          <w:lang w:eastAsia="en-US"/>
        </w:rPr>
        <w:t xml:space="preserve">публично достъпен и лесен за ползване </w:t>
      </w:r>
      <w:r w:rsidRPr="0004138F">
        <w:rPr>
          <w:szCs w:val="24"/>
          <w:lang w:eastAsia="en-US"/>
        </w:rPr>
        <w:t>уебсайт или друго средство за електронна комуникация;</w:t>
      </w:r>
      <w:r w:rsidR="003C1A68">
        <w:rPr>
          <w:b/>
          <w:szCs w:val="24"/>
          <w:lang w:eastAsia="en-US"/>
        </w:rPr>
        <w:t xml:space="preserve"> [Изм. 87]</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б)</w:t>
      </w:r>
      <w:r w:rsidRPr="0004138F">
        <w:rPr>
          <w:szCs w:val="24"/>
          <w:lang w:eastAsia="en-US"/>
        </w:rPr>
        <w:tab/>
        <w:t>информация на обществено достъпни места</w:t>
      </w:r>
      <w:r w:rsidRPr="0004138F">
        <w:rPr>
          <w:b/>
          <w:i/>
          <w:szCs w:val="24"/>
          <w:lang w:eastAsia="en-US"/>
        </w:rPr>
        <w:t xml:space="preserve"> и в пункта за събиране</w:t>
      </w:r>
      <w:r w:rsidRPr="0004138F">
        <w:rPr>
          <w:szCs w:val="24"/>
          <w:lang w:eastAsia="en-US"/>
        </w:rPr>
        <w:t>;</w:t>
      </w:r>
      <w:r w:rsidR="003C1A68">
        <w:rPr>
          <w:b/>
          <w:szCs w:val="24"/>
          <w:lang w:eastAsia="en-US"/>
        </w:rPr>
        <w:t xml:space="preserve"> [Изм. 88]</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в)</w:t>
      </w:r>
      <w:r w:rsidRPr="0004138F">
        <w:rPr>
          <w:szCs w:val="24"/>
          <w:lang w:eastAsia="en-US"/>
        </w:rPr>
        <w:tab/>
      </w:r>
      <w:r w:rsidRPr="0004138F">
        <w:rPr>
          <w:b/>
          <w:i/>
          <w:szCs w:val="24"/>
          <w:lang w:eastAsia="en-US"/>
        </w:rPr>
        <w:t xml:space="preserve">общностна ангажираност чрез </w:t>
      </w:r>
      <w:r w:rsidRPr="0004138F">
        <w:rPr>
          <w:szCs w:val="24"/>
          <w:lang w:eastAsia="en-US"/>
        </w:rPr>
        <w:t>образователни програми и кампании;</w:t>
      </w:r>
      <w:r w:rsidR="003C1A68">
        <w:rPr>
          <w:b/>
          <w:szCs w:val="24"/>
          <w:lang w:eastAsia="en-US"/>
        </w:rPr>
        <w:t xml:space="preserve"> [Изм. 89]</w:t>
      </w:r>
    </w:p>
    <w:p w:rsidR="0004138F" w:rsidRDefault="0004138F" w:rsidP="0004138F">
      <w:pPr>
        <w:spacing w:before="120" w:after="120" w:line="360" w:lineRule="auto"/>
        <w:ind w:left="1982" w:hanging="566"/>
        <w:rPr>
          <w:szCs w:val="24"/>
          <w:lang w:eastAsia="en-US"/>
        </w:rPr>
      </w:pPr>
      <w:r w:rsidRPr="0004138F">
        <w:rPr>
          <w:szCs w:val="24"/>
          <w:lang w:eastAsia="en-US"/>
        </w:rPr>
        <w:t>г)</w:t>
      </w:r>
      <w:r w:rsidRPr="0004138F">
        <w:rPr>
          <w:szCs w:val="24"/>
          <w:lang w:eastAsia="en-US"/>
        </w:rPr>
        <w:tab/>
        <w:t>поставяне на указателни табели на лесноразбираем език или езици за ползвателите и потребителите.</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416" w:hanging="566"/>
        <w:rPr>
          <w:b/>
          <w:szCs w:val="24"/>
          <w:lang w:eastAsia="en-US"/>
        </w:rPr>
      </w:pPr>
      <w:r w:rsidRPr="0004138F">
        <w:rPr>
          <w:szCs w:val="24"/>
          <w:lang w:eastAsia="en-US"/>
        </w:rPr>
        <w:lastRenderedPageBreak/>
        <w:t>15.</w:t>
      </w:r>
      <w:r w:rsidRPr="0004138F">
        <w:rPr>
          <w:szCs w:val="24"/>
          <w:lang w:eastAsia="en-US"/>
        </w:rPr>
        <w:tab/>
        <w:t xml:space="preserve">Когато в дадена държава членка множество организации, компетентни в областта на разширената отговорност на производителя, са получили разрешение да изпълняват задължения за разширена отговорност на производителя от името на производителите, държавите членки гарантират, че те покриват цялата територия на държавата членка със системата за разделно събиране на използвани и отпадъчни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b/>
          <w:i/>
          <w:szCs w:val="24"/>
          <w:lang w:eastAsia="en-US"/>
        </w:rPr>
        <w:t>, като се цели еднакво качество на услугата на цялата територия</w:t>
      </w:r>
      <w:r w:rsidRPr="0004138F">
        <w:rPr>
          <w:szCs w:val="24"/>
          <w:lang w:eastAsia="en-US"/>
        </w:rPr>
        <w:t>. Държавите членки</w:t>
      </w:r>
      <w:r w:rsidRPr="0004138F">
        <w:rPr>
          <w:b/>
          <w:i/>
          <w:szCs w:val="24"/>
          <w:lang w:eastAsia="en-US"/>
        </w:rPr>
        <w:t>, включително тези, където само една организация, компетентна в областта на разширената отговорност на производителя, е упълномощена да изпълнява задълженията за разширена отговорност на производителя от името на производители,</w:t>
      </w:r>
      <w:r w:rsidRPr="0004138F">
        <w:rPr>
          <w:szCs w:val="24"/>
          <w:lang w:eastAsia="en-US"/>
        </w:rPr>
        <w:t xml:space="preserve"> възлагат на компетентния орган или на независима трета страна да наблюдава дали организациите, компетентни в областта на разширената отговорност на производителя, изпълняват задълженията си по координиран начин и в съответствие с правилата на Съюза в областта на конкуренцията.</w:t>
      </w:r>
      <w:r w:rsidR="003C1A68">
        <w:rPr>
          <w:b/>
          <w:szCs w:val="24"/>
          <w:lang w:eastAsia="en-US"/>
        </w:rPr>
        <w:t xml:space="preserve"> [Изм. 90]</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16.</w:t>
      </w:r>
      <w:r w:rsidRPr="0004138F">
        <w:rPr>
          <w:szCs w:val="24"/>
          <w:lang w:eastAsia="en-US"/>
        </w:rPr>
        <w:tab/>
        <w:t>Държавите членки изискват от организациите, компетентни в областта на разширената отговорност на производителя, да гарантират поверителността на данните, с които разполагат, по отношение на информацията, представляваща изключителна собственост на отделни производители, или на информацията, пряко свързана с отделни производители или с техни упълномощени представители.</w:t>
      </w:r>
      <w:r w:rsidRPr="0004138F">
        <w:rPr>
          <w:b/>
          <w:i/>
          <w:szCs w:val="24"/>
          <w:lang w:eastAsia="en-US"/>
        </w:rPr>
        <w:t xml:space="preserve"> Тази поверителност се поддържа посредством процесите на обработване, съхранение и докладване на данните, с въведени надеждни мерки за сигурност и стандарти за защита на данните, с цел предотвратяване на неразрешен достъп или на потенциални нарушения на сигурността на данните.</w:t>
      </w:r>
      <w:r w:rsidR="003C1A68">
        <w:rPr>
          <w:b/>
          <w:szCs w:val="24"/>
          <w:lang w:eastAsia="en-US"/>
        </w:rPr>
        <w:t xml:space="preserve"> [Изм. 81]</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17.</w:t>
      </w:r>
      <w:r w:rsidRPr="0004138F">
        <w:rPr>
          <w:szCs w:val="24"/>
          <w:lang w:eastAsia="en-US"/>
        </w:rPr>
        <w:tab/>
        <w:t>Държавите членки гарантират, че организациите, компетентни в областта на разширената отговорността на производителя, публикуват на своите уебсайтове в допълнение към информацията, посочена в член 8а, параграф 3, буква д):</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а)</w:t>
      </w:r>
      <w:r w:rsidRPr="0004138F">
        <w:rPr>
          <w:szCs w:val="24"/>
          <w:lang w:eastAsia="en-US"/>
        </w:rPr>
        <w:tab/>
        <w:t xml:space="preserve">най-малко всяка година, при спазване на търговската и промишлената тайна, информацията относно количеството </w:t>
      </w:r>
      <w:proofErr w:type="spellStart"/>
      <w:r w:rsidRPr="0004138F">
        <w:rPr>
          <w:strike/>
          <w:szCs w:val="24"/>
          <w:lang w:eastAsia="en-US"/>
        </w:rPr>
        <w:t>продукти</w:t>
      </w:r>
      <w:r w:rsidRPr="0004138F">
        <w:rPr>
          <w:b/>
          <w:i/>
          <w:szCs w:val="24"/>
          <w:lang w:eastAsia="en-US"/>
        </w:rPr>
        <w:t>и</w:t>
      </w:r>
      <w:proofErr w:type="spellEnd"/>
      <w:r w:rsidRPr="0004138F">
        <w:rPr>
          <w:b/>
          <w:i/>
          <w:szCs w:val="24"/>
          <w:lang w:eastAsia="en-US"/>
        </w:rPr>
        <w:t xml:space="preserve"> теглото на продуктите</w:t>
      </w:r>
      <w:r w:rsidRPr="0004138F">
        <w:rPr>
          <w:szCs w:val="24"/>
          <w:lang w:eastAsia="en-US"/>
        </w:rPr>
        <w:t xml:space="preserve">, пуснати на пазара, равнището на разделното събиране на използвани и отпадъчни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включително на непродадените такива продукти</w:t>
      </w:r>
      <w:r w:rsidRPr="0004138F">
        <w:rPr>
          <w:b/>
          <w:i/>
          <w:szCs w:val="24"/>
          <w:lang w:eastAsia="en-US"/>
        </w:rPr>
        <w:t xml:space="preserve"> и количествата текстилни отпадъци, събрани от социални предприятия</w:t>
      </w:r>
      <w:r w:rsidRPr="0004138F">
        <w:rPr>
          <w:szCs w:val="24"/>
          <w:lang w:eastAsia="en-US"/>
        </w:rPr>
        <w:t>, относно процентите на повторна употреба, подготовка за повторна употреба и рециклиране, като се уточнява отделно процентът на рециклиране „до влакно“, постигнати от организацията, компетентна в областта на разширената отговорност на производителя, и относно процентите на другото оползотворяване, обезвреждане и износ;</w:t>
      </w:r>
      <w:r w:rsidR="003C1A68">
        <w:rPr>
          <w:b/>
          <w:szCs w:val="24"/>
          <w:lang w:eastAsia="en-US"/>
        </w:rPr>
        <w:t xml:space="preserve"> [Изм. 92]</w:t>
      </w:r>
    </w:p>
    <w:p w:rsidR="0004138F" w:rsidRDefault="0004138F" w:rsidP="003C1A68">
      <w:pPr>
        <w:spacing w:before="120" w:after="120" w:line="360" w:lineRule="auto"/>
        <w:ind w:left="1982" w:hanging="566"/>
        <w:rPr>
          <w:szCs w:val="24"/>
          <w:lang w:eastAsia="en-US"/>
        </w:rPr>
      </w:pPr>
      <w:r w:rsidRPr="0004138F">
        <w:rPr>
          <w:szCs w:val="24"/>
          <w:lang w:eastAsia="en-US"/>
        </w:rPr>
        <w:t>б)</w:t>
      </w:r>
      <w:r w:rsidRPr="0004138F">
        <w:rPr>
          <w:szCs w:val="24"/>
          <w:lang w:eastAsia="en-US"/>
        </w:rPr>
        <w:tab/>
        <w:t>информация относно процедурата за подбор на операторите по управление на отпадъците, избрани в съответствие с параграф 18</w:t>
      </w:r>
      <w:r w:rsidR="003C1A68" w:rsidRPr="004F0475">
        <w:rPr>
          <w:szCs w:val="24"/>
          <w:lang w:eastAsia="en-US"/>
        </w:rPr>
        <w:t>.</w:t>
      </w:r>
      <w:r w:rsidR="003C1A68" w:rsidRPr="004F0475">
        <w:rPr>
          <w:b/>
          <w:i/>
          <w:szCs w:val="24"/>
          <w:lang w:eastAsia="en-US"/>
        </w:rPr>
        <w:t>;</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982" w:hanging="566"/>
        <w:rPr>
          <w:b/>
          <w:szCs w:val="24"/>
          <w:lang w:eastAsia="en-US"/>
        </w:rPr>
      </w:pPr>
      <w:proofErr w:type="spellStart"/>
      <w:r w:rsidRPr="0004138F">
        <w:rPr>
          <w:b/>
          <w:i/>
          <w:szCs w:val="24"/>
          <w:lang w:eastAsia="en-US"/>
        </w:rPr>
        <w:lastRenderedPageBreak/>
        <w:t>бa</w:t>
      </w:r>
      <w:proofErr w:type="spellEnd"/>
      <w:r w:rsidRPr="0004138F">
        <w:rPr>
          <w:b/>
          <w:i/>
          <w:szCs w:val="24"/>
          <w:lang w:eastAsia="en-US"/>
        </w:rPr>
        <w:t>)</w:t>
      </w:r>
      <w:r w:rsidRPr="0004138F">
        <w:rPr>
          <w:szCs w:val="24"/>
          <w:lang w:eastAsia="en-US"/>
        </w:rPr>
        <w:tab/>
      </w:r>
      <w:r w:rsidRPr="0004138F">
        <w:rPr>
          <w:b/>
          <w:i/>
          <w:szCs w:val="24"/>
          <w:lang w:eastAsia="en-US"/>
        </w:rPr>
        <w:t>ясни и кратки данни относно въздействията върху околната среда на текстилни изделия, свързани с текстил продукти и обувки, включително въздействието върху околната среда и човешкото здраве, по-специално по отношение на практиките на бързата мода и свързаното с нея потребление, рециклирането и другото оползотворяване, и обезвреждането. В тази информация следва също да се обръща внимание на неподходящото изхвърляне на отпадъци от текстил и обувки, като например нерегламентираното изхвърляне или изхвърляне в смесените битови отпадъци, и на предприетите мерки за ограничаване на тези въздействия.</w:t>
      </w:r>
      <w:r w:rsidR="003C1A68">
        <w:rPr>
          <w:b/>
          <w:szCs w:val="24"/>
          <w:lang w:eastAsia="en-US"/>
        </w:rPr>
        <w:t xml:space="preserve"> [Изм. 93]</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18.</w:t>
      </w:r>
      <w:r w:rsidRPr="0004138F">
        <w:rPr>
          <w:szCs w:val="24"/>
          <w:lang w:eastAsia="en-US"/>
        </w:rPr>
        <w:tab/>
        <w:t xml:space="preserve">Държавите членки гарантират, че организациите, компетентни в областта на </w:t>
      </w:r>
      <w:r w:rsidRPr="0004138F">
        <w:rPr>
          <w:strike/>
          <w:szCs w:val="24"/>
          <w:lang w:eastAsia="en-US"/>
        </w:rPr>
        <w:t xml:space="preserve">разширената </w:t>
      </w:r>
      <w:proofErr w:type="spellStart"/>
      <w:r w:rsidRPr="0004138F">
        <w:rPr>
          <w:strike/>
          <w:szCs w:val="24"/>
          <w:lang w:eastAsia="en-US"/>
        </w:rPr>
        <w:t>отговорност</w:t>
      </w:r>
      <w:r w:rsidRPr="0004138F">
        <w:rPr>
          <w:b/>
          <w:i/>
          <w:szCs w:val="24"/>
          <w:lang w:eastAsia="en-US"/>
        </w:rPr>
        <w:t>отговорността</w:t>
      </w:r>
      <w:proofErr w:type="spellEnd"/>
      <w:r w:rsidRPr="0004138F">
        <w:rPr>
          <w:szCs w:val="24"/>
          <w:lang w:eastAsia="en-US"/>
        </w:rPr>
        <w:t xml:space="preserve"> на производителя, осигуряват</w:t>
      </w:r>
      <w:r w:rsidRPr="0004138F">
        <w:rPr>
          <w:b/>
          <w:i/>
          <w:szCs w:val="24"/>
          <w:lang w:eastAsia="en-US"/>
        </w:rPr>
        <w:t xml:space="preserve"> прозрачна и</w:t>
      </w:r>
      <w:r w:rsidRPr="0004138F">
        <w:rPr>
          <w:szCs w:val="24"/>
          <w:lang w:eastAsia="en-US"/>
        </w:rPr>
        <w:t xml:space="preserve"> недискриминационна процедура за подбор</w:t>
      </w:r>
      <w:r w:rsidRPr="0004138F">
        <w:rPr>
          <w:strike/>
          <w:szCs w:val="24"/>
          <w:lang w:eastAsia="en-US"/>
        </w:rPr>
        <w:t>, основана</w:t>
      </w:r>
      <w:r w:rsidRPr="0004138F">
        <w:rPr>
          <w:szCs w:val="24"/>
          <w:lang w:eastAsia="en-US"/>
        </w:rPr>
        <w:t xml:space="preserve"> на</w:t>
      </w:r>
      <w:r w:rsidRPr="0004138F">
        <w:rPr>
          <w:b/>
          <w:i/>
          <w:szCs w:val="24"/>
          <w:lang w:eastAsia="en-US"/>
        </w:rPr>
        <w:t xml:space="preserve"> операторите по управление на отпадъците въз основа на ясни, справедливи и</w:t>
      </w:r>
      <w:r w:rsidRPr="0004138F">
        <w:rPr>
          <w:szCs w:val="24"/>
          <w:lang w:eastAsia="en-US"/>
        </w:rPr>
        <w:t xml:space="preserve"> прозрачни критерии за възлагане, без да налагат непропорционална тежест на малките и средните предприятия</w:t>
      </w:r>
      <w:r w:rsidRPr="0004138F">
        <w:rPr>
          <w:strike/>
          <w:szCs w:val="24"/>
          <w:lang w:eastAsia="en-US"/>
        </w:rPr>
        <w:t>, за възлагане на услуги за управление на отпадъци на операторите по управление на отпадъците, посочени в параграф 6, буква а</w:t>
      </w:r>
      <w:r w:rsidRPr="0004138F">
        <w:rPr>
          <w:b/>
          <w:i/>
          <w:szCs w:val="24"/>
          <w:lang w:eastAsia="en-US"/>
        </w:rPr>
        <w:t xml:space="preserve"> (МСП</w:t>
      </w:r>
      <w:r w:rsidRPr="0004138F">
        <w:rPr>
          <w:szCs w:val="24"/>
          <w:lang w:eastAsia="en-US"/>
        </w:rPr>
        <w:t xml:space="preserve">), </w:t>
      </w:r>
      <w:proofErr w:type="spellStart"/>
      <w:r w:rsidRPr="0004138F">
        <w:rPr>
          <w:strike/>
          <w:szCs w:val="24"/>
          <w:lang w:eastAsia="en-US"/>
        </w:rPr>
        <w:t>и</w:t>
      </w:r>
      <w:r w:rsidRPr="0004138F">
        <w:rPr>
          <w:b/>
          <w:i/>
          <w:szCs w:val="24"/>
          <w:lang w:eastAsia="en-US"/>
        </w:rPr>
        <w:t>като</w:t>
      </w:r>
      <w:proofErr w:type="spellEnd"/>
      <w:r w:rsidRPr="0004138F">
        <w:rPr>
          <w:b/>
          <w:i/>
          <w:szCs w:val="24"/>
          <w:lang w:eastAsia="en-US"/>
        </w:rPr>
        <w:t xml:space="preserve"> се вземат предвид оперативните реалности</w:t>
      </w:r>
      <w:r w:rsidRPr="0004138F">
        <w:rPr>
          <w:szCs w:val="24"/>
          <w:lang w:eastAsia="en-US"/>
        </w:rPr>
        <w:t xml:space="preserve"> на операторите по управление на отпадъците </w:t>
      </w:r>
      <w:r w:rsidRPr="0004138F">
        <w:rPr>
          <w:strike/>
          <w:szCs w:val="24"/>
          <w:lang w:eastAsia="en-US"/>
        </w:rPr>
        <w:t xml:space="preserve">за извършване на последващо </w:t>
      </w:r>
      <w:proofErr w:type="spellStart"/>
      <w:r w:rsidRPr="0004138F">
        <w:rPr>
          <w:strike/>
          <w:szCs w:val="24"/>
          <w:lang w:eastAsia="en-US"/>
        </w:rPr>
        <w:t>третиране</w:t>
      </w:r>
      <w:r w:rsidRPr="0004138F">
        <w:rPr>
          <w:b/>
          <w:i/>
          <w:szCs w:val="24"/>
          <w:lang w:eastAsia="en-US"/>
        </w:rPr>
        <w:t>и</w:t>
      </w:r>
      <w:proofErr w:type="spellEnd"/>
      <w:r w:rsidRPr="0004138F">
        <w:rPr>
          <w:b/>
          <w:i/>
          <w:szCs w:val="24"/>
          <w:lang w:eastAsia="en-US"/>
        </w:rPr>
        <w:t xml:space="preserve"> се гарантира равноправен достъп до услуги по управление</w:t>
      </w:r>
      <w:r w:rsidRPr="0004138F">
        <w:rPr>
          <w:szCs w:val="24"/>
          <w:lang w:eastAsia="en-US"/>
        </w:rPr>
        <w:t xml:space="preserve"> на отпадъците.</w:t>
      </w:r>
      <w:r w:rsidR="003C1A68">
        <w:rPr>
          <w:b/>
          <w:szCs w:val="24"/>
          <w:lang w:eastAsia="en-US"/>
        </w:rPr>
        <w:t xml:space="preserve"> [Изм. 94]</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19.</w:t>
      </w:r>
      <w:r w:rsidRPr="0004138F">
        <w:rPr>
          <w:szCs w:val="24"/>
          <w:lang w:eastAsia="en-US"/>
        </w:rPr>
        <w:tab/>
        <w:t xml:space="preserve">Държавите членки гарантират, че организациите, компетентни в областта на разширената отговорност на производителя, изискват от производителите да докладват данни относно текстилните изделия, свързаните с текстил продукти и обувките, изброени в приложение </w:t>
      </w:r>
      <w:proofErr w:type="spellStart"/>
      <w:r w:rsidRPr="0004138F">
        <w:rPr>
          <w:szCs w:val="24"/>
          <w:lang w:eastAsia="en-US"/>
        </w:rPr>
        <w:t>IVв</w:t>
      </w:r>
      <w:proofErr w:type="spellEnd"/>
      <w:r w:rsidRPr="0004138F">
        <w:rPr>
          <w:szCs w:val="24"/>
          <w:lang w:eastAsia="en-US"/>
        </w:rPr>
        <w:t>, предоставени на пазара на годишна база.</w:t>
      </w:r>
    </w:p>
    <w:p w:rsidR="0004138F" w:rsidRPr="003C1A68" w:rsidRDefault="0004138F" w:rsidP="003C1A68">
      <w:pPr>
        <w:spacing w:before="120" w:after="120" w:line="360" w:lineRule="auto"/>
        <w:ind w:left="850"/>
        <w:rPr>
          <w:bCs/>
          <w:iCs/>
          <w:szCs w:val="24"/>
          <w:lang w:eastAsia="en-US"/>
        </w:rPr>
      </w:pPr>
      <w:r w:rsidRPr="003C1A68">
        <w:rPr>
          <w:bCs/>
          <w:iCs/>
          <w:szCs w:val="24"/>
          <w:lang w:eastAsia="en-US"/>
        </w:rPr>
        <w:t>Член 22г</w:t>
      </w:r>
      <w:r w:rsidRPr="003C1A68">
        <w:rPr>
          <w:bCs/>
          <w:iCs/>
          <w:szCs w:val="24"/>
          <w:lang w:eastAsia="en-US"/>
        </w:rPr>
        <w:br/>
        <w:t>Управление на текстилните отпадъци</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1.</w:t>
      </w:r>
      <w:r w:rsidRPr="0004138F">
        <w:rPr>
          <w:szCs w:val="24"/>
          <w:lang w:eastAsia="en-US"/>
        </w:rPr>
        <w:tab/>
        <w:t xml:space="preserve">Държавите членки осигуряват до 1 януари 2025 г. и при спазване на член 10, параграфи 2 и 3 разделното събиране на текстилни изделия за повторна употреба, </w:t>
      </w:r>
      <w:proofErr w:type="spellStart"/>
      <w:r w:rsidRPr="0004138F">
        <w:rPr>
          <w:strike/>
          <w:szCs w:val="24"/>
          <w:lang w:eastAsia="en-US"/>
        </w:rPr>
        <w:t>подготовка</w:t>
      </w:r>
      <w:r w:rsidRPr="0004138F">
        <w:rPr>
          <w:b/>
          <w:i/>
          <w:szCs w:val="24"/>
          <w:lang w:eastAsia="en-US"/>
        </w:rPr>
        <w:t>подготвяне</w:t>
      </w:r>
      <w:proofErr w:type="spellEnd"/>
      <w:r w:rsidRPr="0004138F">
        <w:rPr>
          <w:szCs w:val="24"/>
          <w:lang w:eastAsia="en-US"/>
        </w:rPr>
        <w:t xml:space="preserve"> за повторна употреба и рециклиране.</w:t>
      </w:r>
      <w:r w:rsidR="003C1A68">
        <w:rPr>
          <w:b/>
          <w:szCs w:val="24"/>
          <w:lang w:eastAsia="en-US"/>
        </w:rPr>
        <w:t xml:space="preserve"> [Изм. 95]</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416" w:hanging="566"/>
        <w:rPr>
          <w:b/>
          <w:szCs w:val="24"/>
          <w:lang w:eastAsia="en-US"/>
        </w:rPr>
      </w:pPr>
      <w:r w:rsidRPr="0004138F">
        <w:rPr>
          <w:szCs w:val="24"/>
          <w:lang w:eastAsia="en-US"/>
        </w:rPr>
        <w:lastRenderedPageBreak/>
        <w:t>2.</w:t>
      </w:r>
      <w:r w:rsidRPr="0004138F">
        <w:rPr>
          <w:szCs w:val="24"/>
          <w:lang w:eastAsia="en-US"/>
        </w:rPr>
        <w:tab/>
        <w:t xml:space="preserve">Държавите членки гарантират, че инфраструктурата за събиране, товарене и разтоварване, транспортиране и складиране и дейностите по тях, както и </w:t>
      </w:r>
      <w:proofErr w:type="spellStart"/>
      <w:r w:rsidRPr="0004138F">
        <w:rPr>
          <w:strike/>
          <w:szCs w:val="24"/>
          <w:lang w:eastAsia="en-US"/>
        </w:rPr>
        <w:t>другото</w:t>
      </w:r>
      <w:r w:rsidRPr="0004138F">
        <w:rPr>
          <w:b/>
          <w:i/>
          <w:szCs w:val="24"/>
          <w:lang w:eastAsia="en-US"/>
        </w:rPr>
        <w:t>всички</w:t>
      </w:r>
      <w:proofErr w:type="spellEnd"/>
      <w:r w:rsidRPr="0004138F">
        <w:rPr>
          <w:b/>
          <w:i/>
          <w:szCs w:val="24"/>
          <w:lang w:eastAsia="en-US"/>
        </w:rPr>
        <w:t xml:space="preserve"> други процеси по</w:t>
      </w:r>
      <w:r w:rsidRPr="0004138F">
        <w:rPr>
          <w:szCs w:val="24"/>
          <w:lang w:eastAsia="en-US"/>
        </w:rPr>
        <w:t xml:space="preserve"> манипулиране на текстилните отпадъци, включително при последващи дейности по сортиране и третиране, са </w:t>
      </w:r>
      <w:r w:rsidRPr="0004138F">
        <w:rPr>
          <w:b/>
          <w:i/>
          <w:szCs w:val="24"/>
          <w:lang w:eastAsia="en-US"/>
        </w:rPr>
        <w:t xml:space="preserve">адекватно </w:t>
      </w:r>
      <w:r w:rsidRPr="0004138F">
        <w:rPr>
          <w:szCs w:val="24"/>
          <w:lang w:eastAsia="en-US"/>
        </w:rPr>
        <w:t xml:space="preserve">защитени от </w:t>
      </w:r>
      <w:proofErr w:type="spellStart"/>
      <w:r w:rsidRPr="0004138F">
        <w:rPr>
          <w:strike/>
          <w:szCs w:val="24"/>
          <w:lang w:eastAsia="en-US"/>
        </w:rPr>
        <w:t>метеорологичните</w:t>
      </w:r>
      <w:r w:rsidRPr="0004138F">
        <w:rPr>
          <w:b/>
          <w:i/>
          <w:szCs w:val="24"/>
          <w:lang w:eastAsia="en-US"/>
        </w:rPr>
        <w:t>неблагоприятни</w:t>
      </w:r>
      <w:proofErr w:type="spellEnd"/>
      <w:r w:rsidRPr="0004138F">
        <w:rPr>
          <w:b/>
          <w:i/>
          <w:szCs w:val="24"/>
          <w:lang w:eastAsia="en-US"/>
        </w:rPr>
        <w:t xml:space="preserve"> метеорологични</w:t>
      </w:r>
      <w:r w:rsidRPr="0004138F">
        <w:rPr>
          <w:szCs w:val="24"/>
          <w:lang w:eastAsia="en-US"/>
        </w:rPr>
        <w:t xml:space="preserve"> условия и от други</w:t>
      </w:r>
      <w:r w:rsidRPr="0004138F">
        <w:rPr>
          <w:b/>
          <w:i/>
          <w:szCs w:val="24"/>
          <w:lang w:eastAsia="en-US"/>
        </w:rPr>
        <w:t xml:space="preserve"> потенциални</w:t>
      </w:r>
      <w:r w:rsidRPr="0004138F">
        <w:rPr>
          <w:szCs w:val="24"/>
          <w:lang w:eastAsia="en-US"/>
        </w:rPr>
        <w:t xml:space="preserve"> източници на замърсяване</w:t>
      </w:r>
      <w:r w:rsidRPr="0004138F">
        <w:rPr>
          <w:b/>
          <w:i/>
          <w:szCs w:val="24"/>
          <w:lang w:eastAsia="en-US"/>
        </w:rPr>
        <w:t>, като например замърсители, химикали или опасни материали</w:t>
      </w:r>
      <w:r w:rsidRPr="0004138F">
        <w:rPr>
          <w:szCs w:val="24"/>
          <w:lang w:eastAsia="en-US"/>
        </w:rPr>
        <w:t xml:space="preserve">, за да се предотвратят увреждането и кръстосаното замърсяване на събраните текстилни </w:t>
      </w:r>
      <w:proofErr w:type="spellStart"/>
      <w:r w:rsidRPr="0004138F">
        <w:rPr>
          <w:strike/>
          <w:szCs w:val="24"/>
          <w:lang w:eastAsia="en-US"/>
        </w:rPr>
        <w:t>изделия</w:t>
      </w:r>
      <w:r w:rsidRPr="0004138F">
        <w:rPr>
          <w:b/>
          <w:i/>
          <w:szCs w:val="24"/>
          <w:lang w:eastAsia="en-US"/>
        </w:rPr>
        <w:t>продукти</w:t>
      </w:r>
      <w:proofErr w:type="spellEnd"/>
      <w:r w:rsidRPr="0004138F">
        <w:rPr>
          <w:b/>
          <w:i/>
          <w:szCs w:val="24"/>
          <w:lang w:eastAsia="en-US"/>
        </w:rPr>
        <w:t xml:space="preserve"> и отпадъчни текстилни продукти</w:t>
      </w:r>
      <w:r w:rsidRPr="0004138F">
        <w:rPr>
          <w:szCs w:val="24"/>
          <w:lang w:eastAsia="en-US"/>
        </w:rPr>
        <w:t xml:space="preserve">. Разделно събраните използвани и отпадъчни текстилни изделия подлежат на </w:t>
      </w:r>
      <w:r w:rsidRPr="0004138F">
        <w:rPr>
          <w:b/>
          <w:i/>
          <w:szCs w:val="24"/>
          <w:lang w:eastAsia="en-US"/>
        </w:rPr>
        <w:t xml:space="preserve">строг и професионален процес на </w:t>
      </w:r>
      <w:r w:rsidRPr="0004138F">
        <w:rPr>
          <w:szCs w:val="24"/>
          <w:lang w:eastAsia="en-US"/>
        </w:rPr>
        <w:t>проверка в пункта за разделно събиране</w:t>
      </w:r>
      <w:r w:rsidRPr="0004138F">
        <w:rPr>
          <w:strike/>
          <w:szCs w:val="24"/>
          <w:lang w:eastAsia="en-US"/>
        </w:rPr>
        <w:t>, за да се открият и отстранят</w:t>
      </w:r>
      <w:r w:rsidRPr="0004138F">
        <w:rPr>
          <w:b/>
          <w:i/>
          <w:szCs w:val="24"/>
          <w:lang w:eastAsia="en-US"/>
        </w:rPr>
        <w:t>. При тази проверка се откриват и отстраняват</w:t>
      </w:r>
      <w:r w:rsidRPr="0004138F">
        <w:rPr>
          <w:szCs w:val="24"/>
          <w:lang w:eastAsia="en-US"/>
        </w:rPr>
        <w:t xml:space="preserve"> нецелевите артикули</w:t>
      </w:r>
      <w:r w:rsidRPr="0004138F">
        <w:rPr>
          <w:strike/>
          <w:szCs w:val="24"/>
          <w:lang w:eastAsia="en-US"/>
        </w:rPr>
        <w:t xml:space="preserve"> или материали или</w:t>
      </w:r>
      <w:r w:rsidRPr="0004138F">
        <w:rPr>
          <w:b/>
          <w:i/>
          <w:szCs w:val="24"/>
          <w:lang w:eastAsia="en-US"/>
        </w:rPr>
        <w:t>, както и</w:t>
      </w:r>
      <w:r w:rsidRPr="0004138F">
        <w:rPr>
          <w:szCs w:val="24"/>
          <w:lang w:eastAsia="en-US"/>
        </w:rPr>
        <w:t xml:space="preserve"> веществата, които са </w:t>
      </w:r>
      <w:proofErr w:type="spellStart"/>
      <w:r w:rsidRPr="0004138F">
        <w:rPr>
          <w:strike/>
          <w:szCs w:val="24"/>
          <w:lang w:eastAsia="en-US"/>
        </w:rPr>
        <w:t>източник</w:t>
      </w:r>
      <w:r w:rsidRPr="0004138F">
        <w:rPr>
          <w:b/>
          <w:i/>
          <w:szCs w:val="24"/>
          <w:lang w:eastAsia="en-US"/>
        </w:rPr>
        <w:t>потенциални</w:t>
      </w:r>
      <w:proofErr w:type="spellEnd"/>
      <w:r w:rsidRPr="0004138F">
        <w:rPr>
          <w:b/>
          <w:i/>
          <w:szCs w:val="24"/>
          <w:lang w:eastAsia="en-US"/>
        </w:rPr>
        <w:t xml:space="preserve"> източници</w:t>
      </w:r>
      <w:r w:rsidRPr="0004138F">
        <w:rPr>
          <w:szCs w:val="24"/>
          <w:lang w:eastAsia="en-US"/>
        </w:rPr>
        <w:t xml:space="preserve"> на замърсяване.</w:t>
      </w:r>
      <w:r w:rsidR="003C1A68">
        <w:rPr>
          <w:b/>
          <w:szCs w:val="24"/>
          <w:lang w:eastAsia="en-US"/>
        </w:rPr>
        <w:t xml:space="preserve"> [Изм. 96]</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3.</w:t>
      </w:r>
      <w:r w:rsidRPr="0004138F">
        <w:rPr>
          <w:szCs w:val="24"/>
          <w:lang w:eastAsia="en-US"/>
        </w:rPr>
        <w:tab/>
        <w:t>Държавите членки гарантират, че използваните и отпадъчните текстилни изделия, свързани с текстил продукти и обувки, които се събират разделно в съответствие с член 22в, параграф 5, се смятат за отпадъци при събирането.</w:t>
      </w:r>
    </w:p>
    <w:p w:rsidR="0004138F" w:rsidRPr="003C1A68" w:rsidRDefault="0004138F" w:rsidP="0004138F">
      <w:pPr>
        <w:spacing w:before="120" w:after="120" w:line="360" w:lineRule="auto"/>
        <w:ind w:left="1416"/>
        <w:rPr>
          <w:b/>
          <w:szCs w:val="24"/>
          <w:lang w:eastAsia="en-US"/>
        </w:rPr>
      </w:pPr>
      <w:r w:rsidRPr="0004138F">
        <w:rPr>
          <w:szCs w:val="24"/>
          <w:lang w:eastAsia="en-US"/>
        </w:rPr>
        <w:t xml:space="preserve">По отношение на текстилните изделия, различни от продуктите, изброени в приложение </w:t>
      </w:r>
      <w:proofErr w:type="spellStart"/>
      <w:r w:rsidRPr="0004138F">
        <w:rPr>
          <w:szCs w:val="24"/>
          <w:lang w:eastAsia="en-US"/>
        </w:rPr>
        <w:t>IVв</w:t>
      </w:r>
      <w:proofErr w:type="spellEnd"/>
      <w:r w:rsidRPr="0004138F">
        <w:rPr>
          <w:szCs w:val="24"/>
          <w:lang w:eastAsia="en-US"/>
        </w:rPr>
        <w:t xml:space="preserve">, както и на непродадените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xml:space="preserve">, държавите членки гарантират, че различните фракции текстилни материали и текстилни артикули се съхраняват отделно в точката на образуване на отпадъци, когато такова разделяне улеснява последващата повторна употреба, </w:t>
      </w:r>
      <w:proofErr w:type="spellStart"/>
      <w:r w:rsidRPr="0004138F">
        <w:rPr>
          <w:strike/>
          <w:szCs w:val="24"/>
          <w:lang w:eastAsia="en-US"/>
        </w:rPr>
        <w:t>подготовка</w:t>
      </w:r>
      <w:r w:rsidRPr="0004138F">
        <w:rPr>
          <w:b/>
          <w:i/>
          <w:szCs w:val="24"/>
          <w:lang w:eastAsia="en-US"/>
        </w:rPr>
        <w:t>подготвяне</w:t>
      </w:r>
      <w:proofErr w:type="spellEnd"/>
      <w:r w:rsidRPr="0004138F">
        <w:rPr>
          <w:szCs w:val="24"/>
          <w:lang w:eastAsia="en-US"/>
        </w:rPr>
        <w:t xml:space="preserve"> за повторна употреба или рециклиране</w:t>
      </w:r>
      <w:r w:rsidRPr="0004138F">
        <w:rPr>
          <w:b/>
          <w:i/>
          <w:szCs w:val="24"/>
          <w:lang w:eastAsia="en-US"/>
        </w:rPr>
        <w:t>. Това разделяне се извършва ефикасно, за да се постигнат максимално възстановяване на ресурсите и екологични ползи</w:t>
      </w:r>
      <w:r w:rsidRPr="0004138F">
        <w:rPr>
          <w:szCs w:val="24"/>
          <w:lang w:eastAsia="en-US"/>
        </w:rPr>
        <w:t>, включително рециклирането „до влакно“, когато технологичният напредък позволява това</w:t>
      </w:r>
      <w:r w:rsidRPr="0004138F">
        <w:rPr>
          <w:strike/>
          <w:szCs w:val="24"/>
          <w:lang w:eastAsia="en-US"/>
        </w:rPr>
        <w:t>.</w:t>
      </w:r>
      <w:r w:rsidRPr="0004138F">
        <w:rPr>
          <w:b/>
          <w:i/>
          <w:szCs w:val="24"/>
          <w:lang w:eastAsia="en-US"/>
        </w:rPr>
        <w:t>, и по икономически ефективен начин</w:t>
      </w:r>
      <w:r w:rsidR="003C1A68">
        <w:rPr>
          <w:b/>
          <w:i/>
          <w:szCs w:val="24"/>
          <w:lang w:eastAsia="en-US"/>
        </w:rPr>
        <w:t>.</w:t>
      </w:r>
      <w:r w:rsidR="003C1A68">
        <w:rPr>
          <w:b/>
          <w:szCs w:val="24"/>
          <w:lang w:eastAsia="en-US"/>
        </w:rPr>
        <w:t xml:space="preserve"> [Изм. 97]</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4.</w:t>
      </w:r>
      <w:r w:rsidRPr="0004138F">
        <w:rPr>
          <w:szCs w:val="24"/>
          <w:lang w:eastAsia="en-US"/>
        </w:rPr>
        <w:tab/>
        <w:t>Държавите членки гарантират, че използваните и отпадъчните текстилни изделия, свързани с текстил продукти и обувки, които се събират разделно в съответствие с член 22в, параграф 5, се подлагат на дейности по сортиране, за да се осигури третирането им в съответствие с йерархията на отпадъците, установена в член 4, параграф 1.</w:t>
      </w:r>
    </w:p>
    <w:p w:rsidR="0004138F" w:rsidRPr="0004138F" w:rsidRDefault="0004138F" w:rsidP="0004138F">
      <w:pPr>
        <w:spacing w:before="120" w:after="120" w:line="360" w:lineRule="auto"/>
        <w:ind w:left="1416" w:hanging="566"/>
        <w:rPr>
          <w:szCs w:val="24"/>
          <w:lang w:eastAsia="en-US"/>
        </w:rPr>
      </w:pPr>
      <w:r w:rsidRPr="0004138F">
        <w:rPr>
          <w:szCs w:val="24"/>
          <w:lang w:eastAsia="en-US"/>
        </w:rPr>
        <w:t>5.</w:t>
      </w:r>
      <w:r w:rsidRPr="0004138F">
        <w:rPr>
          <w:szCs w:val="24"/>
          <w:lang w:eastAsia="en-US"/>
        </w:rPr>
        <w:tab/>
        <w:t xml:space="preserve">Държавите членки гарантират, че дейностите по сортиране на използваните и отпадъчните текстилни изделия, </w:t>
      </w:r>
      <w:proofErr w:type="spellStart"/>
      <w:r w:rsidRPr="0004138F">
        <w:rPr>
          <w:szCs w:val="24"/>
          <w:lang w:eastAsia="en-US"/>
        </w:rPr>
        <w:t>свързни</w:t>
      </w:r>
      <w:proofErr w:type="spellEnd"/>
      <w:r w:rsidRPr="0004138F">
        <w:rPr>
          <w:szCs w:val="24"/>
          <w:lang w:eastAsia="en-US"/>
        </w:rPr>
        <w:t xml:space="preserve"> с текстил продукти и обувки, които се събират разделно в съответствие с член 22в, параграф 5, отговарят на следните изисквания:</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а)</w:t>
      </w:r>
      <w:r w:rsidRPr="0004138F">
        <w:rPr>
          <w:szCs w:val="24"/>
          <w:lang w:eastAsia="en-US"/>
        </w:rPr>
        <w:tab/>
        <w:t>дейността по сортиране е за получаване на текстилни изделия за повторна употреба и подготовка за повторна употреба;</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б)</w:t>
      </w:r>
      <w:r w:rsidRPr="0004138F">
        <w:rPr>
          <w:szCs w:val="24"/>
          <w:lang w:eastAsia="en-US"/>
        </w:rPr>
        <w:tab/>
        <w:t xml:space="preserve">при дейностите по сортиране за повторна употреба текстилните артикули се сортират с подходяща степен на детайлност, </w:t>
      </w:r>
      <w:r w:rsidRPr="0004138F">
        <w:rPr>
          <w:b/>
          <w:i/>
          <w:szCs w:val="24"/>
          <w:lang w:eastAsia="en-US"/>
        </w:rPr>
        <w:t xml:space="preserve">което позволява сортиране по артикули, </w:t>
      </w:r>
      <w:r w:rsidRPr="0004138F">
        <w:rPr>
          <w:szCs w:val="24"/>
          <w:lang w:eastAsia="en-US"/>
        </w:rPr>
        <w:t xml:space="preserve">като фракциите, годни за директна повторна употреба, се разделят от тези, които трябва да бъдат подложени на </w:t>
      </w:r>
      <w:r w:rsidRPr="0004138F">
        <w:rPr>
          <w:strike/>
          <w:szCs w:val="24"/>
          <w:lang w:eastAsia="en-US"/>
        </w:rPr>
        <w:t xml:space="preserve">допълнителни дейности </w:t>
      </w:r>
      <w:proofErr w:type="spellStart"/>
      <w:r w:rsidRPr="0004138F">
        <w:rPr>
          <w:strike/>
          <w:szCs w:val="24"/>
          <w:lang w:eastAsia="en-US"/>
        </w:rPr>
        <w:t>по</w:t>
      </w:r>
      <w:r w:rsidRPr="0004138F">
        <w:rPr>
          <w:b/>
          <w:i/>
          <w:szCs w:val="24"/>
          <w:lang w:eastAsia="en-US"/>
        </w:rPr>
        <w:t>допълнителна</w:t>
      </w:r>
      <w:proofErr w:type="spellEnd"/>
      <w:r w:rsidRPr="0004138F">
        <w:rPr>
          <w:szCs w:val="24"/>
          <w:lang w:eastAsia="en-US"/>
        </w:rPr>
        <w:t xml:space="preserve"> подготовка за повторна употреба, насочени към конкретен пазар за повторна употреба, като се прилагат актуални критерии за сортиране, подходящи за приемащия пазар;</w:t>
      </w:r>
      <w:r w:rsidR="003C1A68">
        <w:rPr>
          <w:b/>
          <w:szCs w:val="24"/>
          <w:lang w:eastAsia="en-US"/>
        </w:rPr>
        <w:t xml:space="preserve"> [Изм. 98]</w:t>
      </w:r>
    </w:p>
    <w:p w:rsidR="0004138F" w:rsidRDefault="0004138F">
      <w:pPr>
        <w:widowControl/>
        <w:rPr>
          <w:szCs w:val="24"/>
          <w:lang w:eastAsia="en-US"/>
        </w:rPr>
      </w:pPr>
      <w:r>
        <w:rPr>
          <w:szCs w:val="24"/>
          <w:lang w:eastAsia="en-US"/>
        </w:rPr>
        <w:br w:type="page"/>
      </w:r>
    </w:p>
    <w:p w:rsidR="0004138F" w:rsidRPr="003C1A68" w:rsidRDefault="0004138F" w:rsidP="0004138F">
      <w:pPr>
        <w:spacing w:before="120" w:after="120" w:line="360" w:lineRule="auto"/>
        <w:ind w:left="1982" w:hanging="566"/>
        <w:rPr>
          <w:b/>
          <w:szCs w:val="24"/>
          <w:lang w:eastAsia="en-US"/>
        </w:rPr>
      </w:pPr>
      <w:r w:rsidRPr="0004138F">
        <w:rPr>
          <w:szCs w:val="24"/>
          <w:lang w:eastAsia="en-US"/>
        </w:rPr>
        <w:lastRenderedPageBreak/>
        <w:t>в)</w:t>
      </w:r>
      <w:r w:rsidRPr="0004138F">
        <w:rPr>
          <w:szCs w:val="24"/>
          <w:lang w:eastAsia="en-US"/>
        </w:rPr>
        <w:tab/>
        <w:t xml:space="preserve">артикулите, които са оценени като неподходящи за повторна употреба, се сортират за рециклиране и, когато технологичният напредък позволява това, </w:t>
      </w:r>
      <w:r w:rsidRPr="0004138F">
        <w:rPr>
          <w:strike/>
          <w:szCs w:val="24"/>
          <w:lang w:eastAsia="en-US"/>
        </w:rPr>
        <w:t xml:space="preserve">по-специално за </w:t>
      </w:r>
      <w:proofErr w:type="spellStart"/>
      <w:r w:rsidRPr="0004138F">
        <w:rPr>
          <w:strike/>
          <w:szCs w:val="24"/>
          <w:lang w:eastAsia="en-US"/>
        </w:rPr>
        <w:t>рециклиране</w:t>
      </w:r>
      <w:r w:rsidRPr="0004138F">
        <w:rPr>
          <w:b/>
          <w:i/>
          <w:szCs w:val="24"/>
          <w:lang w:eastAsia="en-US"/>
        </w:rPr>
        <w:t>в</w:t>
      </w:r>
      <w:proofErr w:type="spellEnd"/>
      <w:r w:rsidRPr="0004138F">
        <w:rPr>
          <w:b/>
          <w:i/>
          <w:szCs w:val="24"/>
          <w:lang w:eastAsia="en-US"/>
        </w:rPr>
        <w:t xml:space="preserve"> съответствие с йерархията на отпадъците, установена в член 4, параграф 1, приоритет се дава на осъвременяването и повторното производство пред рециклирането</w:t>
      </w:r>
      <w:r w:rsidRPr="0004138F">
        <w:rPr>
          <w:szCs w:val="24"/>
          <w:lang w:eastAsia="en-US"/>
        </w:rPr>
        <w:t xml:space="preserve"> „до влакно“;</w:t>
      </w:r>
      <w:r w:rsidR="003C1A68">
        <w:rPr>
          <w:b/>
          <w:szCs w:val="24"/>
          <w:lang w:eastAsia="en-US"/>
        </w:rPr>
        <w:t xml:space="preserve"> [Изм. 99]</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г)</w:t>
      </w:r>
      <w:r w:rsidRPr="0004138F">
        <w:rPr>
          <w:szCs w:val="24"/>
          <w:lang w:eastAsia="en-US"/>
        </w:rPr>
        <w:tab/>
        <w:t>крайният продукт от дейностите по сортиране и последващо оползотворяване, предназначен за повторна употреба, отговаря на критериите, съгласно които престава да се смята за отпадък, както е посочено в член 6.</w:t>
      </w:r>
    </w:p>
    <w:p w:rsidR="0004138F" w:rsidRPr="003C1A68" w:rsidRDefault="0004138F" w:rsidP="0004138F">
      <w:pPr>
        <w:spacing w:before="120" w:after="120" w:line="360" w:lineRule="auto"/>
        <w:ind w:left="1416"/>
        <w:rPr>
          <w:b/>
          <w:szCs w:val="24"/>
          <w:lang w:eastAsia="en-US"/>
        </w:rPr>
      </w:pPr>
      <w:r w:rsidRPr="0004138F">
        <w:rPr>
          <w:b/>
          <w:i/>
          <w:szCs w:val="24"/>
          <w:lang w:eastAsia="en-US"/>
        </w:rPr>
        <w:t>Държавите членки може да създадат механизми за редовно следене и проверяване на дейностите по сортиране, за да се гарантира съответствието с изискванията, установени в а), б), в) и г ).</w:t>
      </w:r>
      <w:r w:rsidR="003C1A68">
        <w:rPr>
          <w:b/>
          <w:szCs w:val="24"/>
          <w:lang w:eastAsia="en-US"/>
        </w:rPr>
        <w:t xml:space="preserve"> [Изм. 100]</w:t>
      </w:r>
    </w:p>
    <w:p w:rsidR="0004138F" w:rsidRPr="003C1A68" w:rsidRDefault="0004138F" w:rsidP="0004138F">
      <w:pPr>
        <w:spacing w:before="120" w:after="120" w:line="360" w:lineRule="auto"/>
        <w:ind w:left="1416" w:hanging="566"/>
        <w:rPr>
          <w:b/>
          <w:szCs w:val="24"/>
          <w:lang w:eastAsia="en-US"/>
        </w:rPr>
      </w:pPr>
      <w:r w:rsidRPr="0004138F">
        <w:rPr>
          <w:b/>
          <w:i/>
          <w:szCs w:val="24"/>
          <w:lang w:eastAsia="en-US"/>
        </w:rPr>
        <w:t>5a.</w:t>
      </w:r>
      <w:r w:rsidRPr="0004138F">
        <w:rPr>
          <w:szCs w:val="24"/>
          <w:lang w:eastAsia="en-US"/>
        </w:rPr>
        <w:tab/>
      </w:r>
      <w:r w:rsidRPr="0004138F">
        <w:rPr>
          <w:b/>
          <w:i/>
          <w:szCs w:val="24"/>
          <w:lang w:eastAsia="en-US"/>
        </w:rPr>
        <w:t>Сортирането следва принципа за близост, като приоритет са дава на сортирането на местно равнище и на свеждането до минимум на въздействията върху околната среда от транспорта</w:t>
      </w:r>
      <w:r w:rsidR="003C1A68">
        <w:rPr>
          <w:b/>
          <w:i/>
          <w:szCs w:val="24"/>
          <w:lang w:eastAsia="en-US"/>
        </w:rPr>
        <w:t>.</w:t>
      </w:r>
      <w:r w:rsidR="003C1A68">
        <w:rPr>
          <w:b/>
          <w:szCs w:val="24"/>
          <w:lang w:eastAsia="en-US"/>
        </w:rPr>
        <w:t xml:space="preserve"> [Изм. 101]</w:t>
      </w:r>
    </w:p>
    <w:p w:rsidR="0004138F" w:rsidRDefault="0004138F">
      <w:pPr>
        <w:widowControl/>
        <w:rPr>
          <w:b/>
          <w:i/>
          <w:szCs w:val="24"/>
          <w:lang w:eastAsia="en-US"/>
        </w:rPr>
      </w:pPr>
      <w:r>
        <w:rPr>
          <w:b/>
          <w:i/>
          <w:szCs w:val="24"/>
          <w:lang w:eastAsia="en-US"/>
        </w:rPr>
        <w:br w:type="page"/>
      </w:r>
    </w:p>
    <w:p w:rsidR="0004138F" w:rsidRPr="003C1A68" w:rsidRDefault="0004138F" w:rsidP="0004138F">
      <w:pPr>
        <w:spacing w:before="120" w:after="120" w:line="360" w:lineRule="auto"/>
        <w:ind w:left="1416" w:hanging="566"/>
        <w:rPr>
          <w:b/>
          <w:szCs w:val="24"/>
          <w:lang w:eastAsia="en-US"/>
        </w:rPr>
      </w:pPr>
      <w:r w:rsidRPr="0004138F">
        <w:rPr>
          <w:szCs w:val="24"/>
          <w:lang w:eastAsia="en-US"/>
        </w:rPr>
        <w:lastRenderedPageBreak/>
        <w:t>6.</w:t>
      </w:r>
      <w:r w:rsidRPr="0004138F">
        <w:rPr>
          <w:szCs w:val="24"/>
          <w:lang w:eastAsia="en-US"/>
        </w:rPr>
        <w:tab/>
        <w:t xml:space="preserve">До 31 декември 2025 г. и на всеки </w:t>
      </w:r>
      <w:r w:rsidRPr="0004138F">
        <w:rPr>
          <w:strike/>
          <w:szCs w:val="24"/>
          <w:lang w:eastAsia="en-US"/>
        </w:rPr>
        <w:t>5</w:t>
      </w:r>
      <w:r w:rsidRPr="0004138F">
        <w:rPr>
          <w:b/>
          <w:i/>
          <w:szCs w:val="24"/>
          <w:lang w:eastAsia="en-US"/>
        </w:rPr>
        <w:t>3</w:t>
      </w:r>
      <w:r w:rsidRPr="0004138F">
        <w:rPr>
          <w:szCs w:val="24"/>
          <w:lang w:eastAsia="en-US"/>
        </w:rPr>
        <w:t xml:space="preserve"> години след това държавите членки извършват проучване на състава на събраните смесени битови отпадъци, за да определят дела</w:t>
      </w:r>
      <w:r w:rsidRPr="0004138F">
        <w:rPr>
          <w:b/>
          <w:i/>
          <w:szCs w:val="24"/>
          <w:lang w:eastAsia="en-US"/>
        </w:rPr>
        <w:t xml:space="preserve"> и състава, в съответствие с приложение </w:t>
      </w:r>
      <w:proofErr w:type="spellStart"/>
      <w:r w:rsidRPr="0004138F">
        <w:rPr>
          <w:b/>
          <w:i/>
          <w:szCs w:val="24"/>
          <w:lang w:eastAsia="en-US"/>
        </w:rPr>
        <w:t>IVв</w:t>
      </w:r>
      <w:proofErr w:type="spellEnd"/>
      <w:r w:rsidRPr="0004138F">
        <w:rPr>
          <w:b/>
          <w:i/>
          <w:szCs w:val="24"/>
          <w:lang w:eastAsia="en-US"/>
        </w:rPr>
        <w:t>,</w:t>
      </w:r>
      <w:r w:rsidRPr="0004138F">
        <w:rPr>
          <w:szCs w:val="24"/>
          <w:lang w:eastAsia="en-US"/>
        </w:rPr>
        <w:t xml:space="preserve"> на отпадъците от текстил в тях. Държавите членки гарантират, че въз основа на получената информация компетентните органи могат да изискват от организациите, компетентни в областта на разширената отговорност на производителя, да предприемат коригиращи действия за увеличаване на мрежата си от пунктове за събиране и да провеждат информационни кампании в съответствие с член 22в, параграфи 13 и 14.</w:t>
      </w:r>
      <w:r w:rsidRPr="0004138F">
        <w:rPr>
          <w:b/>
          <w:i/>
          <w:szCs w:val="24"/>
          <w:lang w:eastAsia="en-US"/>
        </w:rPr>
        <w:t xml:space="preserve"> Държавите членки гарантират, че резултатите от тези проучвания са публично достъпни.</w:t>
      </w:r>
      <w:r w:rsidR="003C1A68">
        <w:rPr>
          <w:b/>
          <w:szCs w:val="24"/>
          <w:lang w:eastAsia="en-US"/>
        </w:rPr>
        <w:t xml:space="preserve"> [Изм. 102]</w:t>
      </w:r>
    </w:p>
    <w:p w:rsidR="0004138F" w:rsidRPr="003C1A68" w:rsidRDefault="0004138F" w:rsidP="0004138F">
      <w:pPr>
        <w:spacing w:before="120" w:after="120" w:line="360" w:lineRule="auto"/>
        <w:ind w:left="1416" w:hanging="566"/>
        <w:rPr>
          <w:b/>
          <w:szCs w:val="24"/>
          <w:lang w:eastAsia="en-US"/>
        </w:rPr>
      </w:pPr>
      <w:r w:rsidRPr="0004138F">
        <w:rPr>
          <w:szCs w:val="24"/>
          <w:lang w:eastAsia="en-US"/>
        </w:rPr>
        <w:t>7.</w:t>
      </w:r>
      <w:r w:rsidRPr="0004138F">
        <w:rPr>
          <w:szCs w:val="24"/>
          <w:lang w:eastAsia="en-US"/>
        </w:rPr>
        <w:tab/>
        <w:t xml:space="preserve">Държавите членки гарантират, че с цел разграничаване между използвани и отпадъчни текстилни изделия пратките с използвани текстилни изделия, свързани с текстил продукти и обувки, за които се подозира, че са отпадъци, </w:t>
      </w:r>
      <w:r w:rsidRPr="0004138F">
        <w:rPr>
          <w:strike/>
          <w:szCs w:val="24"/>
          <w:lang w:eastAsia="en-US"/>
        </w:rPr>
        <w:t xml:space="preserve">могат да бъдат </w:t>
      </w:r>
      <w:proofErr w:type="spellStart"/>
      <w:r w:rsidRPr="0004138F">
        <w:rPr>
          <w:strike/>
          <w:szCs w:val="24"/>
          <w:lang w:eastAsia="en-US"/>
        </w:rPr>
        <w:t>проверявани</w:t>
      </w:r>
      <w:r w:rsidRPr="0004138F">
        <w:rPr>
          <w:b/>
          <w:i/>
          <w:szCs w:val="24"/>
          <w:lang w:eastAsia="en-US"/>
        </w:rPr>
        <w:t>се</w:t>
      </w:r>
      <w:proofErr w:type="spellEnd"/>
      <w:r w:rsidRPr="0004138F">
        <w:rPr>
          <w:b/>
          <w:i/>
          <w:szCs w:val="24"/>
          <w:lang w:eastAsia="en-US"/>
        </w:rPr>
        <w:t xml:space="preserve"> проверяват</w:t>
      </w:r>
      <w:r w:rsidRPr="0004138F">
        <w:rPr>
          <w:szCs w:val="24"/>
          <w:lang w:eastAsia="en-US"/>
        </w:rPr>
        <w:t xml:space="preserve"> от компетентните органи на държавите членки за съответствие с минималните изисквания, посочени в параграфи 8 и 9 за превозите на използвани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и да бъдат наблюдавани съответно.</w:t>
      </w:r>
      <w:r w:rsidR="003C1A68">
        <w:rPr>
          <w:b/>
          <w:szCs w:val="24"/>
          <w:lang w:eastAsia="en-US"/>
        </w:rPr>
        <w:t xml:space="preserve"> [Изм. 103]</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8.</w:t>
      </w:r>
      <w:r w:rsidRPr="0004138F">
        <w:rPr>
          <w:szCs w:val="24"/>
          <w:lang w:eastAsia="en-US"/>
        </w:rPr>
        <w:tab/>
        <w:t>Държавите членки гарантират, че организираните на професионална основа превози на използвани текстилни изделия, свързани с текстил продукти и обувки отговарят на минималните изисквания за документация, посочени в параграф 9, и са придружени най-малко от следната информация:</w:t>
      </w:r>
    </w:p>
    <w:p w:rsidR="0004138F" w:rsidRPr="0004138F" w:rsidRDefault="0004138F" w:rsidP="0004138F">
      <w:pPr>
        <w:spacing w:before="120" w:after="120" w:line="360" w:lineRule="auto"/>
        <w:ind w:left="1982" w:hanging="566"/>
        <w:rPr>
          <w:szCs w:val="24"/>
          <w:lang w:eastAsia="en-US"/>
        </w:rPr>
      </w:pPr>
      <w:r w:rsidRPr="0004138F">
        <w:rPr>
          <w:szCs w:val="24"/>
          <w:lang w:eastAsia="en-US"/>
        </w:rPr>
        <w:t>а)</w:t>
      </w:r>
      <w:r w:rsidRPr="0004138F">
        <w:rPr>
          <w:szCs w:val="24"/>
          <w:lang w:eastAsia="en-US"/>
        </w:rPr>
        <w:tab/>
        <w:t>копие на фактурата и договора, свързани с продажбата или прехвърлянето на собственост върху текстилните изделия, свързаните с текстил продукти и обувките, в които се посочва, че те са предназначени за директна повторна употреба и че са годни за директна повторна употреба;</w:t>
      </w:r>
    </w:p>
    <w:p w:rsidR="0004138F" w:rsidRDefault="0004138F" w:rsidP="0004138F">
      <w:pPr>
        <w:spacing w:before="120" w:after="120" w:line="360" w:lineRule="auto"/>
        <w:ind w:left="1982" w:hanging="566"/>
        <w:rPr>
          <w:szCs w:val="24"/>
          <w:lang w:eastAsia="en-US"/>
        </w:rPr>
      </w:pPr>
      <w:r w:rsidRPr="0004138F">
        <w:rPr>
          <w:szCs w:val="24"/>
          <w:lang w:eastAsia="en-US"/>
        </w:rPr>
        <w:t>б)</w:t>
      </w:r>
      <w:r w:rsidRPr="0004138F">
        <w:rPr>
          <w:szCs w:val="24"/>
          <w:lang w:eastAsia="en-US"/>
        </w:rPr>
        <w:tab/>
        <w:t>доказателства за извършването на предварителна дейност по сортиране в съответствие с настоящия член и, когато има такива, критериите, приети съгласно член 6, параграф 2, под формата на копие от записите за всяка бала в пратката и протокол, съдържащ цялата информация за протокола съгласно параграф 9;</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982" w:hanging="566"/>
        <w:rPr>
          <w:szCs w:val="24"/>
          <w:lang w:eastAsia="en-US"/>
        </w:rPr>
      </w:pPr>
      <w:r w:rsidRPr="0004138F">
        <w:rPr>
          <w:szCs w:val="24"/>
          <w:lang w:eastAsia="en-US"/>
        </w:rPr>
        <w:lastRenderedPageBreak/>
        <w:t>в)</w:t>
      </w:r>
      <w:r w:rsidRPr="0004138F">
        <w:rPr>
          <w:szCs w:val="24"/>
          <w:lang w:eastAsia="en-US"/>
        </w:rPr>
        <w:tab/>
        <w:t>декларация от физическото или юридическото лице, което е във владение на използваните текстилни изделия, свързани с текстил продукти или обувки и организира на професионална основа транспортирането на използвани текстилни изделия, свързани с текстил продукти и обувки, че нито един от материалите в пратката не представлява отпадък съгласно определението в член 3, параграф 1;</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г)</w:t>
      </w:r>
      <w:r w:rsidRPr="0004138F">
        <w:rPr>
          <w:szCs w:val="24"/>
          <w:lang w:eastAsia="en-US"/>
        </w:rPr>
        <w:tab/>
        <w:t>подходяща защита срещу повреда по време на транспортирането, натоварването и разтоварването, по-специално посредством достатъчно здрава опаковка и подходящо подреждане на товара</w:t>
      </w:r>
      <w:r w:rsidRPr="0004138F">
        <w:rPr>
          <w:b/>
          <w:i/>
          <w:szCs w:val="24"/>
          <w:lang w:eastAsia="en-US"/>
        </w:rPr>
        <w:t>, като се гарантира запазването на целостта и качеството на текстилните изделия за повторна употреба през целия процес на транспортиране</w:t>
      </w:r>
      <w:r w:rsidRPr="0004138F">
        <w:rPr>
          <w:szCs w:val="24"/>
          <w:lang w:eastAsia="en-US"/>
        </w:rPr>
        <w:t>.</w:t>
      </w:r>
      <w:r w:rsidR="003C1A68">
        <w:rPr>
          <w:b/>
          <w:szCs w:val="24"/>
          <w:lang w:eastAsia="en-US"/>
        </w:rPr>
        <w:t xml:space="preserve"> [Изм. 104]</w:t>
      </w:r>
    </w:p>
    <w:p w:rsidR="0004138F" w:rsidRPr="0004138F" w:rsidRDefault="0004138F" w:rsidP="0004138F">
      <w:pPr>
        <w:spacing w:before="120" w:after="120" w:line="360" w:lineRule="auto"/>
        <w:ind w:left="1416" w:hanging="566"/>
        <w:rPr>
          <w:szCs w:val="24"/>
          <w:lang w:eastAsia="en-US"/>
        </w:rPr>
      </w:pPr>
      <w:r w:rsidRPr="0004138F">
        <w:rPr>
          <w:szCs w:val="24"/>
          <w:lang w:eastAsia="en-US"/>
        </w:rPr>
        <w:t>9.</w:t>
      </w:r>
      <w:r w:rsidRPr="0004138F">
        <w:rPr>
          <w:szCs w:val="24"/>
          <w:lang w:eastAsia="en-US"/>
        </w:rPr>
        <w:tab/>
        <w:t>Държавите членки гарантират, че превозите на използвани текстилни изделия, свързани с текстил продукти и обувки отговарят на следните минимални изисквания за водене на отчетност:</w:t>
      </w:r>
    </w:p>
    <w:p w:rsidR="0004138F" w:rsidRPr="003C1A68" w:rsidRDefault="0004138F" w:rsidP="0004138F">
      <w:pPr>
        <w:spacing w:before="120" w:after="120" w:line="360" w:lineRule="auto"/>
        <w:ind w:left="1982" w:hanging="566"/>
        <w:rPr>
          <w:b/>
          <w:szCs w:val="24"/>
          <w:lang w:eastAsia="en-US"/>
        </w:rPr>
      </w:pPr>
      <w:r w:rsidRPr="0004138F">
        <w:rPr>
          <w:szCs w:val="24"/>
          <w:lang w:eastAsia="en-US"/>
        </w:rPr>
        <w:t>а)</w:t>
      </w:r>
      <w:r w:rsidRPr="0004138F">
        <w:rPr>
          <w:szCs w:val="24"/>
          <w:lang w:eastAsia="en-US"/>
        </w:rPr>
        <w:tab/>
        <w:t xml:space="preserve">протоколът за дейностите по сортиране или </w:t>
      </w:r>
      <w:proofErr w:type="spellStart"/>
      <w:r w:rsidRPr="0004138F">
        <w:rPr>
          <w:strike/>
          <w:szCs w:val="24"/>
          <w:lang w:eastAsia="en-US"/>
        </w:rPr>
        <w:t>подготовка</w:t>
      </w:r>
      <w:r w:rsidRPr="0004138F">
        <w:rPr>
          <w:b/>
          <w:i/>
          <w:szCs w:val="24"/>
          <w:lang w:eastAsia="en-US"/>
        </w:rPr>
        <w:t>подготвяне</w:t>
      </w:r>
      <w:proofErr w:type="spellEnd"/>
      <w:r w:rsidRPr="0004138F">
        <w:rPr>
          <w:szCs w:val="24"/>
          <w:lang w:eastAsia="en-US"/>
        </w:rPr>
        <w:t xml:space="preserve"> за повторна употреба е прикрепен надеждно, но не постоянно върху опаковката;</w:t>
      </w:r>
      <w:r w:rsidR="003C1A68">
        <w:rPr>
          <w:b/>
          <w:szCs w:val="24"/>
          <w:lang w:eastAsia="en-US"/>
        </w:rPr>
        <w:t xml:space="preserve"> [Изм. 105]</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982" w:hanging="566"/>
        <w:rPr>
          <w:szCs w:val="24"/>
          <w:lang w:eastAsia="en-US"/>
        </w:rPr>
      </w:pPr>
      <w:r w:rsidRPr="0004138F">
        <w:rPr>
          <w:szCs w:val="24"/>
          <w:lang w:eastAsia="en-US"/>
        </w:rPr>
        <w:lastRenderedPageBreak/>
        <w:t>б)</w:t>
      </w:r>
      <w:r w:rsidRPr="0004138F">
        <w:rPr>
          <w:szCs w:val="24"/>
          <w:lang w:eastAsia="en-US"/>
        </w:rPr>
        <w:tab/>
        <w:t>протоколът съдържа следната информация:</w:t>
      </w:r>
    </w:p>
    <w:p w:rsidR="0004138F" w:rsidRPr="003C1A68" w:rsidRDefault="0004138F" w:rsidP="0004138F">
      <w:pPr>
        <w:spacing w:before="120" w:after="120" w:line="360" w:lineRule="auto"/>
        <w:ind w:left="2548" w:hanging="566"/>
        <w:rPr>
          <w:b/>
          <w:szCs w:val="24"/>
          <w:lang w:eastAsia="en-US"/>
        </w:rPr>
      </w:pPr>
      <w:r w:rsidRPr="0004138F">
        <w:rPr>
          <w:szCs w:val="24"/>
          <w:lang w:eastAsia="en-US"/>
        </w:rPr>
        <w:t>(1)</w:t>
      </w:r>
      <w:r w:rsidRPr="0004138F">
        <w:rPr>
          <w:szCs w:val="24"/>
          <w:lang w:eastAsia="en-US"/>
        </w:rPr>
        <w:tab/>
      </w:r>
      <w:r w:rsidRPr="0004138F">
        <w:rPr>
          <w:b/>
          <w:i/>
          <w:szCs w:val="24"/>
          <w:lang w:eastAsia="en-US"/>
        </w:rPr>
        <w:t xml:space="preserve">цялостно </w:t>
      </w:r>
      <w:r w:rsidRPr="0004138F">
        <w:rPr>
          <w:szCs w:val="24"/>
          <w:lang w:eastAsia="en-US"/>
        </w:rPr>
        <w:t xml:space="preserve">описание на артикула или артикулите, включени в балата, в което е отразена най-подробната детайлност на сортиране, на която текстилните артикули са били подложени по време на дейностите по сортиране или </w:t>
      </w:r>
      <w:proofErr w:type="spellStart"/>
      <w:r w:rsidRPr="0004138F">
        <w:rPr>
          <w:strike/>
          <w:szCs w:val="24"/>
          <w:lang w:eastAsia="en-US"/>
        </w:rPr>
        <w:t>подготовка</w:t>
      </w:r>
      <w:r w:rsidRPr="0004138F">
        <w:rPr>
          <w:b/>
          <w:i/>
          <w:szCs w:val="24"/>
          <w:lang w:eastAsia="en-US"/>
        </w:rPr>
        <w:t>подготвяне</w:t>
      </w:r>
      <w:proofErr w:type="spellEnd"/>
      <w:r w:rsidRPr="0004138F">
        <w:rPr>
          <w:szCs w:val="24"/>
          <w:lang w:eastAsia="en-US"/>
        </w:rPr>
        <w:t xml:space="preserve"> за повторна употреба</w:t>
      </w:r>
      <w:r w:rsidRPr="0004138F">
        <w:rPr>
          <w:b/>
          <w:i/>
          <w:szCs w:val="24"/>
          <w:lang w:eastAsia="en-US"/>
        </w:rPr>
        <w:t>. Това описание включва, без да се ограничава до,</w:t>
      </w:r>
      <w:r w:rsidRPr="0004138F">
        <w:rPr>
          <w:strike/>
          <w:szCs w:val="24"/>
          <w:lang w:eastAsia="en-US"/>
        </w:rPr>
        <w:t>, като</w:t>
      </w:r>
      <w:r w:rsidRPr="0004138F">
        <w:rPr>
          <w:szCs w:val="24"/>
          <w:lang w:eastAsia="en-US"/>
        </w:rPr>
        <w:t xml:space="preserve"> тип дрехи, размер, цвят, пол, състав на материалите</w:t>
      </w:r>
      <w:r w:rsidRPr="0004138F">
        <w:rPr>
          <w:b/>
          <w:i/>
          <w:szCs w:val="24"/>
          <w:lang w:eastAsia="en-US"/>
        </w:rPr>
        <w:t xml:space="preserve"> и други подходящи характеристики</w:t>
      </w:r>
      <w:r w:rsidRPr="0004138F">
        <w:rPr>
          <w:szCs w:val="24"/>
          <w:lang w:eastAsia="en-US"/>
        </w:rPr>
        <w:t>,</w:t>
      </w:r>
      <w:r w:rsidRPr="0004138F">
        <w:rPr>
          <w:b/>
          <w:i/>
          <w:szCs w:val="24"/>
          <w:lang w:eastAsia="en-US"/>
        </w:rPr>
        <w:t xml:space="preserve"> които допринасят за ефикасна повторна употреба и рециклиране</w:t>
      </w:r>
      <w:r w:rsidR="003C1A68">
        <w:rPr>
          <w:b/>
          <w:i/>
          <w:szCs w:val="24"/>
          <w:lang w:eastAsia="en-US"/>
        </w:rPr>
        <w:t>;</w:t>
      </w:r>
      <w:r w:rsidR="003C1A68">
        <w:rPr>
          <w:b/>
          <w:szCs w:val="24"/>
          <w:lang w:eastAsia="en-US"/>
        </w:rPr>
        <w:t xml:space="preserve"> [Изм. 106]</w:t>
      </w:r>
    </w:p>
    <w:p w:rsidR="0004138F" w:rsidRPr="003C1A68" w:rsidRDefault="0004138F" w:rsidP="0004138F">
      <w:pPr>
        <w:spacing w:before="120" w:after="120" w:line="360" w:lineRule="auto"/>
        <w:ind w:left="2548" w:hanging="566"/>
        <w:rPr>
          <w:b/>
          <w:szCs w:val="24"/>
          <w:lang w:eastAsia="en-US"/>
        </w:rPr>
      </w:pPr>
      <w:r w:rsidRPr="0004138F">
        <w:rPr>
          <w:szCs w:val="24"/>
          <w:lang w:eastAsia="en-US"/>
        </w:rPr>
        <w:t>(2)</w:t>
      </w:r>
      <w:r w:rsidRPr="0004138F">
        <w:rPr>
          <w:szCs w:val="24"/>
          <w:lang w:eastAsia="en-US"/>
        </w:rPr>
        <w:tab/>
        <w:t xml:space="preserve">наименованието и адреса на дружеството, което отговаря за окончателното сортиране или </w:t>
      </w:r>
      <w:proofErr w:type="spellStart"/>
      <w:r w:rsidRPr="0004138F">
        <w:rPr>
          <w:strike/>
          <w:szCs w:val="24"/>
          <w:lang w:eastAsia="en-US"/>
        </w:rPr>
        <w:t>подготовка</w:t>
      </w:r>
      <w:r w:rsidRPr="0004138F">
        <w:rPr>
          <w:b/>
          <w:i/>
          <w:szCs w:val="24"/>
          <w:lang w:eastAsia="en-US"/>
        </w:rPr>
        <w:t>подготвяне</w:t>
      </w:r>
      <w:proofErr w:type="spellEnd"/>
      <w:r w:rsidRPr="0004138F">
        <w:rPr>
          <w:szCs w:val="24"/>
          <w:lang w:eastAsia="en-US"/>
        </w:rPr>
        <w:t xml:space="preserve"> за повторна употреба</w:t>
      </w:r>
      <w:r w:rsidRPr="0004138F">
        <w:rPr>
          <w:b/>
          <w:i/>
          <w:szCs w:val="24"/>
          <w:lang w:eastAsia="en-US"/>
        </w:rPr>
        <w:t>, като се гарантират прозрачността на процеса и отчетността за качеството на артикулите</w:t>
      </w:r>
      <w:r w:rsidRPr="0004138F">
        <w:rPr>
          <w:szCs w:val="24"/>
          <w:lang w:eastAsia="en-US"/>
        </w:rPr>
        <w:t>.</w:t>
      </w:r>
      <w:r w:rsidR="003C1A68">
        <w:rPr>
          <w:b/>
          <w:szCs w:val="24"/>
          <w:lang w:eastAsia="en-US"/>
        </w:rPr>
        <w:t xml:space="preserve"> [Изм. 107]</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10.</w:t>
      </w:r>
      <w:r w:rsidRPr="0004138F">
        <w:rPr>
          <w:szCs w:val="24"/>
          <w:lang w:eastAsia="en-US"/>
        </w:rPr>
        <w:tab/>
        <w:t xml:space="preserve">Държавите членки гарантират, че когато компетентните органи в дадена държава членка установят, че предвидена пратка с използвани текстилни изделия, свързани с текстил продукти и обувки се състои от отпадъци, разходите за подходящите анализи, проверки и съхранение на използваните текстилни изделия, свързани с текстил продукти и обувки, за които се подозира, че са отпадъци, могат да бъдат начислявани на производителите на текстилни изделия, свързани с текстил продукти и обувки, изброени в приложение </w:t>
      </w:r>
      <w:proofErr w:type="spellStart"/>
      <w:r w:rsidRPr="0004138F">
        <w:rPr>
          <w:szCs w:val="24"/>
          <w:lang w:eastAsia="en-US"/>
        </w:rPr>
        <w:t>IVв</w:t>
      </w:r>
      <w:proofErr w:type="spellEnd"/>
      <w:r w:rsidRPr="0004138F">
        <w:rPr>
          <w:szCs w:val="24"/>
          <w:lang w:eastAsia="en-US"/>
        </w:rPr>
        <w:t>, на трети страни, действащи от тяхно име, или на други лица, организиращи превоза.</w:t>
      </w:r>
    </w:p>
    <w:p w:rsidR="0004138F" w:rsidRPr="003C1A68" w:rsidRDefault="0004138F" w:rsidP="0004138F">
      <w:pPr>
        <w:spacing w:before="120" w:after="120" w:line="360" w:lineRule="auto"/>
        <w:ind w:left="1416" w:hanging="566"/>
        <w:rPr>
          <w:b/>
          <w:szCs w:val="24"/>
          <w:lang w:eastAsia="en-US"/>
        </w:rPr>
      </w:pPr>
      <w:r w:rsidRPr="0004138F">
        <w:rPr>
          <w:b/>
          <w:i/>
          <w:szCs w:val="24"/>
          <w:lang w:eastAsia="en-US"/>
        </w:rPr>
        <w:t>10a.</w:t>
      </w:r>
      <w:r w:rsidRPr="0004138F">
        <w:rPr>
          <w:szCs w:val="24"/>
          <w:lang w:eastAsia="en-US"/>
        </w:rPr>
        <w:tab/>
      </w:r>
      <w:r w:rsidRPr="0004138F">
        <w:rPr>
          <w:b/>
          <w:i/>
          <w:szCs w:val="24"/>
          <w:lang w:eastAsia="en-US"/>
        </w:rPr>
        <w:t>В съответствие с Регламент (ЕО) № 1013/2006 на Европейския парламент и на Съвета</w:t>
      </w:r>
      <w:r w:rsidRPr="0004138F">
        <w:rPr>
          <w:szCs w:val="24"/>
          <w:vertAlign w:val="superscript"/>
          <w:lang w:eastAsia="en-US"/>
        </w:rPr>
        <w:t>****</w:t>
      </w:r>
      <w:r w:rsidRPr="0004138F">
        <w:rPr>
          <w:b/>
          <w:i/>
          <w:szCs w:val="24"/>
          <w:lang w:eastAsia="en-US"/>
        </w:rPr>
        <w:t>, изменен с Регламент (ЕС) ... / ... на Европейския парламент и на Съвета [СП, моля добавете позоваване на преразглеждането на регламента относно превозите на отпадъци, когато бъде прието]</w:t>
      </w:r>
      <w:r w:rsidRPr="0004138F">
        <w:rPr>
          <w:szCs w:val="24"/>
          <w:vertAlign w:val="superscript"/>
          <w:lang w:eastAsia="en-US"/>
        </w:rPr>
        <w:t>*****</w:t>
      </w:r>
      <w:r w:rsidRPr="0004138F">
        <w:rPr>
          <w:b/>
          <w:i/>
          <w:szCs w:val="24"/>
          <w:lang w:eastAsia="en-US"/>
        </w:rPr>
        <w:t>, текстилните отпадъци не следва да бъдат смесвани с използвани текстилни продукти.</w:t>
      </w:r>
      <w:r w:rsidR="003C1A68">
        <w:rPr>
          <w:b/>
          <w:szCs w:val="24"/>
          <w:lang w:eastAsia="en-US"/>
        </w:rPr>
        <w:t xml:space="preserve"> [Изм. 108]</w:t>
      </w:r>
    </w:p>
    <w:p w:rsidR="0004138F" w:rsidRDefault="0004138F">
      <w:pPr>
        <w:widowControl/>
        <w:rPr>
          <w:b/>
          <w:i/>
          <w:szCs w:val="24"/>
          <w:lang w:eastAsia="en-US"/>
        </w:rPr>
      </w:pPr>
      <w:r>
        <w:rPr>
          <w:b/>
          <w:i/>
          <w:szCs w:val="24"/>
          <w:lang w:eastAsia="en-US"/>
        </w:rPr>
        <w:br w:type="page"/>
      </w:r>
    </w:p>
    <w:p w:rsidR="0004138F" w:rsidRPr="003C1A68" w:rsidRDefault="0004138F" w:rsidP="0004138F">
      <w:pPr>
        <w:spacing w:before="120" w:after="120" w:line="360" w:lineRule="auto"/>
        <w:ind w:left="1416" w:hanging="566"/>
        <w:rPr>
          <w:b/>
          <w:szCs w:val="24"/>
          <w:lang w:eastAsia="en-US"/>
        </w:rPr>
      </w:pPr>
      <w:r w:rsidRPr="0004138F">
        <w:rPr>
          <w:b/>
          <w:i/>
          <w:szCs w:val="24"/>
          <w:lang w:eastAsia="en-US"/>
        </w:rPr>
        <w:lastRenderedPageBreak/>
        <w:t>10б.</w:t>
      </w:r>
      <w:r w:rsidRPr="0004138F">
        <w:rPr>
          <w:szCs w:val="24"/>
          <w:lang w:eastAsia="en-US"/>
        </w:rPr>
        <w:tab/>
      </w:r>
      <w:r w:rsidRPr="0004138F">
        <w:rPr>
          <w:b/>
          <w:i/>
          <w:szCs w:val="24"/>
          <w:lang w:eastAsia="en-US"/>
        </w:rPr>
        <w:t xml:space="preserve">Държавите членки гарантират, че превозът на употребявани текстилни продукти до трети държави е в съответствие с националното законодателство на тези трети държави, свързано с опазването на околната среда, обществения ред, обществената безопасност или здравеопазването. </w:t>
      </w:r>
      <w:r w:rsidR="003C1A68">
        <w:rPr>
          <w:b/>
          <w:szCs w:val="24"/>
          <w:lang w:eastAsia="en-US"/>
        </w:rPr>
        <w:t xml:space="preserve"> [Изм. 109]</w:t>
      </w:r>
    </w:p>
    <w:p w:rsidR="0004138F" w:rsidRPr="0004138F" w:rsidRDefault="0004138F" w:rsidP="0004138F">
      <w:pPr>
        <w:spacing w:before="120" w:after="120" w:line="360" w:lineRule="auto"/>
        <w:ind w:left="1416" w:hanging="566"/>
        <w:rPr>
          <w:szCs w:val="24"/>
          <w:lang w:eastAsia="en-US"/>
        </w:rPr>
      </w:pPr>
      <w:r w:rsidRPr="0004138F">
        <w:rPr>
          <w:b/>
          <w:i/>
          <w:szCs w:val="24"/>
          <w:lang w:eastAsia="en-US"/>
        </w:rPr>
        <w:t>10в.</w:t>
      </w:r>
      <w:r w:rsidRPr="0004138F">
        <w:rPr>
          <w:szCs w:val="24"/>
          <w:lang w:eastAsia="en-US"/>
        </w:rPr>
        <w:tab/>
      </w:r>
      <w:r w:rsidRPr="0004138F">
        <w:rPr>
          <w:b/>
          <w:i/>
          <w:szCs w:val="24"/>
          <w:lang w:eastAsia="en-US"/>
        </w:rPr>
        <w:t>До 31 декември 2025 г. Комисията разработва проучване, за да оцени прилагането на критериите за прекратяване на статута на отпадък, определени в член 6 от настоящата директива, по отношение на пластмасовите полимери, които обичайно се срещат в твърди морски отпадъци, включително и полиамид.</w:t>
      </w:r>
    </w:p>
    <w:p w:rsidR="0004138F" w:rsidRPr="003C1A68" w:rsidRDefault="0004138F" w:rsidP="0004138F">
      <w:pPr>
        <w:spacing w:before="120" w:after="120" w:line="360" w:lineRule="auto"/>
        <w:ind w:left="1416"/>
        <w:rPr>
          <w:b/>
          <w:szCs w:val="24"/>
          <w:lang w:eastAsia="en-US"/>
        </w:rPr>
      </w:pPr>
      <w:r w:rsidRPr="0004138F">
        <w:rPr>
          <w:b/>
          <w:i/>
          <w:szCs w:val="24"/>
          <w:lang w:eastAsia="en-US"/>
        </w:rPr>
        <w:t>По целесъобразност Комисията приема актове за изпълнение за установяване на подробни мерки за еднакво прилагане на критериите за прекратяване на статута на отпадък на морските отпадъци, за целия Съюз, като същевременно взема предвид най-добрите практики, вече установени от държавите членки.</w:t>
      </w:r>
      <w:r w:rsidR="003C1A68">
        <w:rPr>
          <w:b/>
          <w:szCs w:val="24"/>
          <w:lang w:eastAsia="en-US"/>
        </w:rPr>
        <w:t xml:space="preserve"> [Изм. 110]</w:t>
      </w:r>
    </w:p>
    <w:p w:rsidR="0004138F" w:rsidRDefault="0004138F">
      <w:pPr>
        <w:widowControl/>
        <w:rPr>
          <w:b/>
          <w:i/>
          <w:szCs w:val="24"/>
          <w:lang w:eastAsia="en-US"/>
        </w:rPr>
      </w:pPr>
      <w:r>
        <w:rPr>
          <w:b/>
          <w:i/>
          <w:szCs w:val="24"/>
          <w:lang w:eastAsia="en-US"/>
        </w:rPr>
        <w:br w:type="page"/>
      </w:r>
    </w:p>
    <w:p w:rsidR="0004138F" w:rsidRPr="0004138F" w:rsidRDefault="0004138F" w:rsidP="0004138F">
      <w:pPr>
        <w:spacing w:before="120" w:after="120" w:line="360" w:lineRule="auto"/>
        <w:ind w:left="850"/>
        <w:rPr>
          <w:szCs w:val="24"/>
          <w:lang w:eastAsia="en-US"/>
        </w:rPr>
      </w:pPr>
      <w:r w:rsidRPr="0004138F">
        <w:rPr>
          <w:b/>
          <w:i/>
          <w:szCs w:val="24"/>
          <w:lang w:eastAsia="en-US"/>
        </w:rPr>
        <w:lastRenderedPageBreak/>
        <w:t>Член 22га</w:t>
      </w:r>
      <w:r w:rsidRPr="0004138F">
        <w:rPr>
          <w:szCs w:val="24"/>
          <w:lang w:eastAsia="en-US"/>
        </w:rPr>
        <w:br/>
      </w:r>
      <w:r w:rsidRPr="0004138F">
        <w:rPr>
          <w:b/>
          <w:i/>
          <w:szCs w:val="24"/>
          <w:lang w:eastAsia="en-US"/>
        </w:rPr>
        <w:t>Цели за намаляване на текстилните отпадъци</w:t>
      </w:r>
    </w:p>
    <w:p w:rsidR="0004138F" w:rsidRPr="003C1A68" w:rsidRDefault="0004138F" w:rsidP="0004138F">
      <w:pPr>
        <w:spacing w:before="120" w:after="120" w:line="360" w:lineRule="auto"/>
        <w:ind w:left="1416" w:hanging="566"/>
        <w:rPr>
          <w:b/>
          <w:szCs w:val="24"/>
          <w:lang w:eastAsia="en-US"/>
        </w:rPr>
      </w:pPr>
      <w:r w:rsidRPr="0004138F">
        <w:rPr>
          <w:b/>
          <w:i/>
          <w:szCs w:val="24"/>
          <w:lang w:eastAsia="en-US"/>
        </w:rPr>
        <w:t>1.</w:t>
      </w:r>
      <w:r w:rsidRPr="0004138F">
        <w:rPr>
          <w:szCs w:val="24"/>
          <w:lang w:eastAsia="en-US"/>
        </w:rPr>
        <w:tab/>
      </w:r>
      <w:r w:rsidRPr="0004138F">
        <w:rPr>
          <w:b/>
          <w:i/>
          <w:szCs w:val="24"/>
          <w:lang w:eastAsia="en-US"/>
        </w:rPr>
        <w:t>До 30 юни 2025 г. Комисията извършва оценка на подходящите равнища за задаване на цели за 2032 г., за намаляване на текстилните отпадъци, които включват равнища на степени на събиране, подготовка за повторна употреба, повторна употреба, рециклиране на текстилни изделия и поетапно премахване на депонирането на текстилни изделия. Оценката включва също така анализ на равнището на износа на използвани текстилни изделия за трети държави и на разширяването на отговорността на производителите върху този износ. За тази цел Комисията представя на Европейския парламент и на Съвета доклад, придружен, когато е целесъобразно, от законодателно предложение.</w:t>
      </w:r>
      <w:r w:rsidR="003C1A68">
        <w:rPr>
          <w:b/>
          <w:szCs w:val="24"/>
          <w:lang w:eastAsia="en-US"/>
        </w:rPr>
        <w:t xml:space="preserve"> [Изм. 111]</w:t>
      </w:r>
    </w:p>
    <w:p w:rsidR="0004138F" w:rsidRPr="0004138F" w:rsidRDefault="0004138F" w:rsidP="0004138F">
      <w:pPr>
        <w:keepNext/>
        <w:spacing w:before="120" w:after="120" w:line="360" w:lineRule="auto"/>
        <w:ind w:left="1416" w:hanging="566"/>
        <w:rPr>
          <w:szCs w:val="24"/>
          <w:lang w:eastAsia="en-US"/>
        </w:rPr>
      </w:pPr>
      <w:r w:rsidRPr="0004138F">
        <w:rPr>
          <w:szCs w:val="24"/>
          <w:lang w:eastAsia="en-US"/>
        </w:rPr>
        <w:t>__________________________</w:t>
      </w:r>
    </w:p>
    <w:p w:rsidR="0004138F" w:rsidRDefault="0004138F" w:rsidP="0004138F">
      <w:pPr>
        <w:spacing w:before="120" w:after="120" w:line="360" w:lineRule="auto"/>
        <w:ind w:left="1416" w:hanging="566"/>
        <w:rPr>
          <w:b/>
          <w:i/>
          <w:szCs w:val="24"/>
          <w:lang w:eastAsia="en-US"/>
        </w:rPr>
      </w:pPr>
      <w:r w:rsidRPr="0004138F">
        <w:rPr>
          <w:szCs w:val="24"/>
          <w:lang w:eastAsia="en-US"/>
        </w:rPr>
        <w:t>*</w:t>
      </w:r>
      <w:r w:rsidRPr="0004138F">
        <w:rPr>
          <w:szCs w:val="24"/>
          <w:lang w:eastAsia="en-US"/>
        </w:rPr>
        <w:tab/>
      </w:r>
      <w:r w:rsidRPr="0004138F">
        <w:rPr>
          <w:b/>
          <w:i/>
          <w:szCs w:val="24"/>
          <w:lang w:eastAsia="en-US"/>
        </w:rPr>
        <w:t>Регламент (ЕС) 2016/425 на Европейския парламент и на Съвета от 9 март 2016 г. относно личните предпазни средства и за отмяна на Директива 89/686/ЕИО на Съвета (ОВ L 81, 31.3.2016 г., стр. 51).</w:t>
      </w:r>
    </w:p>
    <w:p w:rsidR="003C1A68" w:rsidRPr="0004138F" w:rsidRDefault="003C1A68" w:rsidP="003C1A68">
      <w:pPr>
        <w:spacing w:before="120" w:after="120" w:line="360" w:lineRule="auto"/>
        <w:ind w:left="1416" w:hanging="565"/>
        <w:rPr>
          <w:szCs w:val="24"/>
          <w:lang w:eastAsia="en-US"/>
        </w:rPr>
      </w:pPr>
      <w:r w:rsidRPr="0004138F">
        <w:rPr>
          <w:szCs w:val="24"/>
          <w:lang w:eastAsia="en-US"/>
        </w:rPr>
        <w:t xml:space="preserve">** </w:t>
      </w:r>
      <w:r>
        <w:rPr>
          <w:szCs w:val="24"/>
          <w:lang w:eastAsia="en-US"/>
        </w:rPr>
        <w:tab/>
      </w:r>
      <w:r w:rsidRPr="0004138F">
        <w:rPr>
          <w:szCs w:val="24"/>
          <w:lang w:eastAsia="en-US"/>
        </w:rPr>
        <w:t>Регламент (ЕИО) № 2658/87 на Съвета от 23 юли 1987 г. относно тарифната и статистическа номенклатура и Общата митническа тарифа (OВ L 256, 7.9.1987 г., стр. 1).</w:t>
      </w:r>
    </w:p>
    <w:p w:rsidR="003C1A68" w:rsidRPr="0004138F" w:rsidRDefault="003C1A68" w:rsidP="003C1A68">
      <w:pPr>
        <w:spacing w:before="120" w:after="120" w:line="360" w:lineRule="auto"/>
        <w:ind w:left="1416" w:hanging="565"/>
        <w:rPr>
          <w:szCs w:val="24"/>
          <w:lang w:eastAsia="en-US"/>
        </w:rPr>
      </w:pPr>
      <w:r w:rsidRPr="0004138F">
        <w:rPr>
          <w:b/>
          <w:i/>
          <w:szCs w:val="24"/>
          <w:lang w:eastAsia="en-US"/>
        </w:rPr>
        <w:t>*</w:t>
      </w:r>
      <w:r w:rsidRPr="0004138F">
        <w:rPr>
          <w:szCs w:val="24"/>
          <w:lang w:eastAsia="en-US"/>
        </w:rPr>
        <w:t xml:space="preserve">** </w:t>
      </w:r>
      <w:r>
        <w:rPr>
          <w:szCs w:val="24"/>
          <w:lang w:eastAsia="en-US"/>
        </w:rPr>
        <w:tab/>
      </w:r>
      <w:r w:rsidRPr="0004138F">
        <w:rPr>
          <w:szCs w:val="24"/>
          <w:lang w:eastAsia="en-US"/>
        </w:rPr>
        <w:t xml:space="preserve">Регламент …/… (ОВ ….., стр. ) [СП добавете данните за публикуването на Регламента за </w:t>
      </w:r>
      <w:proofErr w:type="spellStart"/>
      <w:r w:rsidRPr="0004138F">
        <w:rPr>
          <w:szCs w:val="24"/>
          <w:lang w:eastAsia="en-US"/>
        </w:rPr>
        <w:t>екопроектирането</w:t>
      </w:r>
      <w:proofErr w:type="spellEnd"/>
      <w:r w:rsidRPr="0004138F">
        <w:rPr>
          <w:szCs w:val="24"/>
          <w:lang w:eastAsia="en-US"/>
        </w:rPr>
        <w:t xml:space="preserve"> на устойчиви продукти];</w:t>
      </w:r>
    </w:p>
    <w:p w:rsidR="0004138F" w:rsidRPr="0004138F" w:rsidRDefault="0004138F" w:rsidP="0004138F">
      <w:pPr>
        <w:spacing w:before="120" w:after="120" w:line="360" w:lineRule="auto"/>
        <w:ind w:left="1416" w:hanging="566"/>
        <w:rPr>
          <w:szCs w:val="24"/>
          <w:lang w:eastAsia="en-US"/>
        </w:rPr>
      </w:pPr>
      <w:r w:rsidRPr="0004138F">
        <w:rPr>
          <w:szCs w:val="24"/>
          <w:lang w:eastAsia="en-US"/>
        </w:rPr>
        <w:t>****</w:t>
      </w:r>
      <w:r w:rsidRPr="0004138F">
        <w:rPr>
          <w:szCs w:val="24"/>
          <w:lang w:eastAsia="en-US"/>
        </w:rPr>
        <w:tab/>
      </w:r>
      <w:r w:rsidRPr="0004138F">
        <w:rPr>
          <w:b/>
          <w:i/>
          <w:szCs w:val="24"/>
          <w:lang w:eastAsia="en-US"/>
        </w:rPr>
        <w:t>Регламент (EО) № 1013/2006 на Европейския парламент и на Съвета от 14 юни 2006 г. относно превози на отпадъци (ОВ L 190, 12.7.2006 г., стр. 1).</w:t>
      </w:r>
    </w:p>
    <w:p w:rsidR="0004138F" w:rsidRDefault="0004138F" w:rsidP="0004138F">
      <w:pPr>
        <w:spacing w:before="120" w:after="120" w:line="360" w:lineRule="auto"/>
        <w:ind w:left="1416" w:hanging="566"/>
        <w:rPr>
          <w:szCs w:val="24"/>
          <w:lang w:eastAsia="en-US"/>
        </w:rPr>
      </w:pPr>
      <w:r w:rsidRPr="0004138F">
        <w:rPr>
          <w:szCs w:val="24"/>
          <w:lang w:eastAsia="en-US"/>
        </w:rPr>
        <w:t>*****</w:t>
      </w:r>
      <w:r w:rsidR="003C1A68">
        <w:rPr>
          <w:szCs w:val="24"/>
          <w:lang w:eastAsia="en-US"/>
        </w:rPr>
        <w:tab/>
      </w:r>
      <w:r w:rsidRPr="0004138F">
        <w:rPr>
          <w:b/>
          <w:i/>
          <w:szCs w:val="24"/>
          <w:lang w:eastAsia="en-US"/>
        </w:rPr>
        <w:t xml:space="preserve">Регламент на Европейския парламент и на Съвета относно превозите на отпадъци и за изменение на регламенти (ЕС) № 1257/2013 и (ЕС) № 2020/1056 (COM(2021)709 </w:t>
      </w:r>
      <w:proofErr w:type="spellStart"/>
      <w:r w:rsidRPr="0004138F">
        <w:rPr>
          <w:b/>
          <w:i/>
          <w:szCs w:val="24"/>
          <w:lang w:eastAsia="en-US"/>
        </w:rPr>
        <w:t>final</w:t>
      </w:r>
      <w:proofErr w:type="spellEnd"/>
      <w:r w:rsidRPr="0004138F">
        <w:rPr>
          <w:b/>
          <w:i/>
          <w:szCs w:val="24"/>
          <w:lang w:eastAsia="en-US"/>
        </w:rPr>
        <w:t>).</w:t>
      </w:r>
      <w:r w:rsidRPr="0004138F">
        <w:rPr>
          <w:szCs w:val="24"/>
          <w:lang w:eastAsia="en-US"/>
        </w:rPr>
        <w:t>“</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8)</w:t>
      </w:r>
      <w:r w:rsidRPr="0004138F">
        <w:rPr>
          <w:szCs w:val="24"/>
          <w:lang w:eastAsia="en-US"/>
        </w:rPr>
        <w:tab/>
        <w:t>В член 29 параграф 2а се заличава;</w:t>
      </w:r>
    </w:p>
    <w:p w:rsidR="0004138F" w:rsidRPr="0004138F" w:rsidRDefault="0004138F" w:rsidP="0004138F">
      <w:pPr>
        <w:spacing w:before="120" w:after="120" w:line="360" w:lineRule="auto"/>
        <w:ind w:left="850" w:hanging="850"/>
        <w:rPr>
          <w:szCs w:val="24"/>
          <w:lang w:eastAsia="en-US"/>
        </w:rPr>
      </w:pPr>
      <w:r w:rsidRPr="0004138F">
        <w:rPr>
          <w:szCs w:val="24"/>
          <w:lang w:eastAsia="en-US"/>
        </w:rPr>
        <w:t>9)</w:t>
      </w:r>
      <w:r w:rsidRPr="0004138F">
        <w:rPr>
          <w:szCs w:val="24"/>
          <w:lang w:eastAsia="en-US"/>
        </w:rPr>
        <w:tab/>
        <w:t>Вмъква се следният член 29a:</w:t>
      </w:r>
    </w:p>
    <w:p w:rsidR="0004138F" w:rsidRPr="003C1A68" w:rsidRDefault="0004138F" w:rsidP="003C1A68">
      <w:pPr>
        <w:spacing w:before="120" w:after="120" w:line="360" w:lineRule="auto"/>
        <w:ind w:left="850"/>
        <w:rPr>
          <w:bCs/>
          <w:iCs/>
          <w:szCs w:val="24"/>
          <w:lang w:eastAsia="en-US"/>
        </w:rPr>
      </w:pPr>
      <w:r w:rsidRPr="0004138F">
        <w:rPr>
          <w:szCs w:val="24"/>
          <w:lang w:eastAsia="en-US"/>
        </w:rPr>
        <w:t>„</w:t>
      </w:r>
      <w:r w:rsidRPr="003C1A68">
        <w:rPr>
          <w:bCs/>
          <w:iCs/>
          <w:szCs w:val="24"/>
          <w:lang w:eastAsia="en-US"/>
        </w:rPr>
        <w:t>Член 29а</w:t>
      </w:r>
      <w:r w:rsidRPr="003C1A68">
        <w:rPr>
          <w:bCs/>
          <w:iCs/>
          <w:szCs w:val="24"/>
          <w:lang w:eastAsia="en-US"/>
        </w:rPr>
        <w:br/>
        <w:t>Програми за предотвратяване на отпадъци</w:t>
      </w:r>
    </w:p>
    <w:p w:rsidR="0004138F" w:rsidRPr="0004138F" w:rsidRDefault="0004138F" w:rsidP="0004138F">
      <w:pPr>
        <w:spacing w:before="120" w:after="120" w:line="360" w:lineRule="auto"/>
        <w:ind w:left="1416" w:hanging="566"/>
        <w:rPr>
          <w:szCs w:val="24"/>
          <w:lang w:eastAsia="en-US"/>
        </w:rPr>
      </w:pPr>
      <w:r w:rsidRPr="0004138F">
        <w:rPr>
          <w:szCs w:val="24"/>
          <w:lang w:eastAsia="en-US"/>
        </w:rPr>
        <w:t>1.</w:t>
      </w:r>
      <w:r w:rsidRPr="0004138F">
        <w:rPr>
          <w:szCs w:val="24"/>
          <w:lang w:eastAsia="en-US"/>
        </w:rPr>
        <w:tab/>
        <w:t xml:space="preserve">До [СП добавете дата — две години след влизането в сила на настоящата директива за изменение] държавите членки преразглеждат и адаптират своите програми за предотвратяване на хранителните отпадъци с оглед постигане на целите, предвидени в член 9а, параграф 4. Тези програми съдържат най-малко мерките, посочени в член 9, параграф 1 и член 9а, параграф 1, и, когато е приложимо, мерките, изброени в приложения IV и </w:t>
      </w:r>
      <w:proofErr w:type="spellStart"/>
      <w:r w:rsidRPr="0004138F">
        <w:rPr>
          <w:szCs w:val="24"/>
          <w:lang w:eastAsia="en-US"/>
        </w:rPr>
        <w:t>IVa</w:t>
      </w:r>
      <w:proofErr w:type="spellEnd"/>
      <w:r w:rsidRPr="0004138F">
        <w:rPr>
          <w:szCs w:val="24"/>
          <w:lang w:eastAsia="en-US"/>
        </w:rPr>
        <w:t>.</w:t>
      </w:r>
    </w:p>
    <w:p w:rsidR="0004138F" w:rsidRDefault="0004138F" w:rsidP="0004138F">
      <w:pPr>
        <w:spacing w:before="120" w:after="120" w:line="360" w:lineRule="auto"/>
        <w:ind w:left="1416" w:hanging="566"/>
        <w:rPr>
          <w:szCs w:val="24"/>
          <w:lang w:eastAsia="en-US"/>
        </w:rPr>
      </w:pPr>
      <w:r w:rsidRPr="0004138F">
        <w:rPr>
          <w:szCs w:val="24"/>
          <w:lang w:eastAsia="en-US"/>
        </w:rPr>
        <w:t>2.</w:t>
      </w:r>
      <w:r w:rsidRPr="0004138F">
        <w:rPr>
          <w:szCs w:val="24"/>
          <w:lang w:eastAsia="en-US"/>
        </w:rPr>
        <w:tab/>
        <w:t>Всяка държава членка определя компетентните органи, отговорни за координирането на мерките за намаляване на хранителните отпадъци, прилагани с цел постигане на целта, посочена в член 9а, параграф 4, и съответно информира Комисията до [СП добавете датата — в рамките на три месеца след влизането в сила на настоящата директива за изменение]. Впоследствие Комисията публикува тази информация на съответния уебсайт на ЕС.;“</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10)</w:t>
      </w:r>
      <w:r w:rsidRPr="0004138F">
        <w:rPr>
          <w:szCs w:val="24"/>
          <w:lang w:eastAsia="en-US"/>
        </w:rPr>
        <w:tab/>
        <w:t>Член 37 се изменя, както следва:</w:t>
      </w:r>
    </w:p>
    <w:p w:rsidR="0004138F" w:rsidRPr="0004138F" w:rsidRDefault="0004138F" w:rsidP="0004138F">
      <w:pPr>
        <w:spacing w:before="120" w:after="120" w:line="360" w:lineRule="auto"/>
        <w:ind w:left="1416" w:hanging="566"/>
        <w:rPr>
          <w:szCs w:val="24"/>
          <w:lang w:eastAsia="en-US"/>
        </w:rPr>
      </w:pPr>
      <w:r w:rsidRPr="0004138F">
        <w:rPr>
          <w:szCs w:val="24"/>
          <w:lang w:eastAsia="en-US"/>
        </w:rPr>
        <w:t>а)</w:t>
      </w:r>
      <w:r w:rsidRPr="0004138F">
        <w:rPr>
          <w:szCs w:val="24"/>
          <w:lang w:eastAsia="en-US"/>
        </w:rPr>
        <w:tab/>
        <w:t>в параграф 3 първата алинея се заменя със следното:</w:t>
      </w:r>
    </w:p>
    <w:p w:rsidR="0004138F" w:rsidRDefault="0004138F" w:rsidP="0004138F">
      <w:pPr>
        <w:spacing w:before="120" w:after="120" w:line="360" w:lineRule="auto"/>
        <w:ind w:left="1416"/>
        <w:rPr>
          <w:szCs w:val="24"/>
          <w:lang w:eastAsia="en-US"/>
        </w:rPr>
      </w:pPr>
      <w:r w:rsidRPr="0004138F">
        <w:rPr>
          <w:szCs w:val="24"/>
          <w:lang w:eastAsia="en-US"/>
        </w:rPr>
        <w:t>„Всяка година държавите членки съобщават на Европейската агенция за околна среда данните относно изпълнението на член 9, параграф 4, и данните, посочени в член 22в, параграф 17, буква а). От държавите членки не се изисква да докладват количествени данни за повторната употреба на текстилни изделия съгласно член 9, параграф 4. Всяка година държавите членки съобщават на Комисията данните относно изпълнението на член 9а, параграф 2.;“</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416" w:hanging="566"/>
        <w:rPr>
          <w:szCs w:val="24"/>
          <w:lang w:eastAsia="en-US"/>
        </w:rPr>
      </w:pPr>
      <w:r w:rsidRPr="0004138F">
        <w:rPr>
          <w:szCs w:val="24"/>
          <w:lang w:eastAsia="en-US"/>
        </w:rPr>
        <w:lastRenderedPageBreak/>
        <w:t>б)</w:t>
      </w:r>
      <w:r w:rsidRPr="0004138F">
        <w:rPr>
          <w:szCs w:val="24"/>
          <w:lang w:eastAsia="en-US"/>
        </w:rPr>
        <w:tab/>
        <w:t>параграф 7 се заменя със следното:</w:t>
      </w:r>
    </w:p>
    <w:p w:rsidR="0004138F" w:rsidRDefault="0004138F" w:rsidP="0004138F">
      <w:pPr>
        <w:spacing w:before="120" w:after="120" w:line="360" w:lineRule="auto"/>
        <w:ind w:left="1982" w:hanging="566"/>
        <w:rPr>
          <w:szCs w:val="24"/>
          <w:lang w:eastAsia="en-US"/>
        </w:rPr>
      </w:pPr>
      <w:r w:rsidRPr="0004138F">
        <w:rPr>
          <w:szCs w:val="24"/>
          <w:lang w:eastAsia="en-US"/>
        </w:rPr>
        <w:t>„7.</w:t>
      </w:r>
      <w:r w:rsidRPr="0004138F">
        <w:rPr>
          <w:szCs w:val="24"/>
          <w:lang w:eastAsia="en-US"/>
        </w:rPr>
        <w:tab/>
        <w:t xml:space="preserve"> Комисията приема актове за изпълнение за установяване на формàта, в който се докладват данните, посочени в параграфи 1, 3, 4 и 5 от настоящия член. За целите на докладването на данни относно прилагането на член 11, параграф 2, букви а) и б) държавите членки използват формàта, установен в Решение за изпълнение на Комисията от 18 април 2012 г. относно въпросника към докладите на държавите членки за прилагането на Директива 2008/98/ЕО на Европейския парламент и на Съвета относно отпадъците. За целите на докладването на данни относно хранителните отпадъци, при разработването на формàта за докладване на данни се взема предвид методиката, разработена в съответствие с член 9а, параграф 3. Тези актове за изпълнение се приемат в съответствие с процедурата по разглеждане, посочена в член 39, параграф 2 от настоящата директива.;“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szCs w:val="24"/>
          <w:lang w:eastAsia="en-US"/>
        </w:rPr>
        <w:lastRenderedPageBreak/>
        <w:t>(11)</w:t>
      </w:r>
      <w:r w:rsidRPr="0004138F">
        <w:rPr>
          <w:szCs w:val="24"/>
          <w:lang w:eastAsia="en-US"/>
        </w:rPr>
        <w:tab/>
        <w:t>Член 38 се изменя, както следва:</w:t>
      </w:r>
    </w:p>
    <w:p w:rsidR="0004138F" w:rsidRPr="0004138F" w:rsidRDefault="0004138F" w:rsidP="0004138F">
      <w:pPr>
        <w:spacing w:before="120" w:after="120" w:line="360" w:lineRule="auto"/>
        <w:ind w:left="1416" w:hanging="566"/>
        <w:rPr>
          <w:szCs w:val="24"/>
          <w:lang w:eastAsia="en-US"/>
        </w:rPr>
      </w:pPr>
      <w:r w:rsidRPr="0004138F">
        <w:rPr>
          <w:szCs w:val="24"/>
          <w:lang w:eastAsia="en-US"/>
        </w:rPr>
        <w:t>а)</w:t>
      </w:r>
      <w:r w:rsidRPr="0004138F">
        <w:rPr>
          <w:szCs w:val="24"/>
          <w:lang w:eastAsia="en-US"/>
        </w:rPr>
        <w:tab/>
        <w:t>параграфи 2 и 3 се заменят със следното:</w:t>
      </w:r>
    </w:p>
    <w:p w:rsidR="0004138F" w:rsidRDefault="0004138F" w:rsidP="0004138F">
      <w:pPr>
        <w:spacing w:before="120" w:after="120" w:line="360" w:lineRule="auto"/>
        <w:ind w:left="1982" w:hanging="566"/>
        <w:rPr>
          <w:szCs w:val="24"/>
          <w:lang w:eastAsia="en-US"/>
        </w:rPr>
      </w:pPr>
      <w:r w:rsidRPr="0004138F">
        <w:rPr>
          <w:szCs w:val="24"/>
          <w:lang w:eastAsia="en-US"/>
        </w:rPr>
        <w:t>„2.</w:t>
      </w:r>
      <w:r w:rsidRPr="0004138F">
        <w:rPr>
          <w:szCs w:val="24"/>
          <w:lang w:eastAsia="en-US"/>
        </w:rPr>
        <w:tab/>
        <w:t>Правомощието да приема делегирани актове, посочено в член 7, параграф 1, член 9а, параграф 3, член 11а, параграф 10, член 27, параграф 1, член 27, параграф 4, член 38, параграф 2 и член 38, параграф 3, се предоставя на Комисията за срок от пет години, считано от 4 юли 2018 г. Правомощието да приема делегирани актове, посочено в член 22а, параграф 2, се предоставя на Комисията за срок от пет години считано от [СП добавете дата — осемнадесет месеца след датата на влизане в сила на настоящата директива]. Комисията изготвя доклад относно делегирането на правомощия не по-късно от девет месеца преди изтичането на петгодишния срок. Делегираните правомощия се продължават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1982" w:hanging="566"/>
        <w:rPr>
          <w:szCs w:val="24"/>
          <w:lang w:eastAsia="en-US"/>
        </w:rPr>
      </w:pPr>
      <w:r w:rsidRPr="0004138F">
        <w:rPr>
          <w:szCs w:val="24"/>
          <w:lang w:eastAsia="en-US"/>
        </w:rPr>
        <w:lastRenderedPageBreak/>
        <w:t>3.</w:t>
      </w:r>
      <w:r w:rsidRPr="0004138F">
        <w:rPr>
          <w:szCs w:val="24"/>
          <w:lang w:eastAsia="en-US"/>
        </w:rPr>
        <w:tab/>
        <w:t>Делегирането на правомощия, посочено в член 7, параграф 1, член 9а, параграф 3, член 11а, параграф 10, член 22а, параграф 2, член 27, параграф 1, член 27, параграф 4, член 38, параграф 2 и член 38, параграф 3,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p w:rsidR="0004138F" w:rsidRPr="0004138F" w:rsidRDefault="0004138F" w:rsidP="0004138F">
      <w:pPr>
        <w:spacing w:before="120" w:after="120" w:line="360" w:lineRule="auto"/>
        <w:ind w:left="1416" w:hanging="566"/>
        <w:rPr>
          <w:szCs w:val="24"/>
          <w:lang w:eastAsia="en-US"/>
        </w:rPr>
      </w:pPr>
      <w:r w:rsidRPr="0004138F">
        <w:rPr>
          <w:szCs w:val="24"/>
          <w:lang w:eastAsia="en-US"/>
        </w:rPr>
        <w:t>б)</w:t>
      </w:r>
      <w:r w:rsidRPr="0004138F">
        <w:rPr>
          <w:szCs w:val="24"/>
          <w:lang w:eastAsia="en-US"/>
        </w:rPr>
        <w:tab/>
        <w:t>параграф 6 се заменя със следното:</w:t>
      </w:r>
    </w:p>
    <w:p w:rsidR="0004138F" w:rsidRDefault="0004138F" w:rsidP="0004138F">
      <w:pPr>
        <w:spacing w:before="120" w:after="120" w:line="360" w:lineRule="auto"/>
        <w:ind w:left="1982" w:hanging="566"/>
        <w:rPr>
          <w:szCs w:val="24"/>
          <w:lang w:eastAsia="en-US"/>
        </w:rPr>
      </w:pPr>
      <w:r w:rsidRPr="0004138F">
        <w:rPr>
          <w:szCs w:val="24"/>
          <w:lang w:eastAsia="en-US"/>
        </w:rPr>
        <w:t>„6.</w:t>
      </w:r>
      <w:r w:rsidRPr="0004138F">
        <w:rPr>
          <w:szCs w:val="24"/>
          <w:lang w:eastAsia="en-US"/>
        </w:rPr>
        <w:tab/>
        <w:t xml:space="preserve">Делегиран акт, приет съгласно член 7, параграф 1, член 9а, параграф 3, член 11а, параграф 10, член 22а, параграф 2, член 27, параграф 1, член 27, параграф 4, член 38, параграф 2 и член 38, параграф 3, влиза в сила единствено ако нито Европейският парламент, нито Съветът не са представили възражения в срок от два месеца след </w:t>
      </w:r>
      <w:proofErr w:type="spellStart"/>
      <w:r w:rsidRPr="0004138F">
        <w:rPr>
          <w:szCs w:val="24"/>
          <w:lang w:eastAsia="en-US"/>
        </w:rPr>
        <w:t>нотифицирането</w:t>
      </w:r>
      <w:proofErr w:type="spellEnd"/>
      <w:r w:rsidRPr="0004138F">
        <w:rPr>
          <w:szCs w:val="24"/>
          <w:lang w:eastAsia="en-US"/>
        </w:rPr>
        <w:t xml:space="preserve"> на същия акт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ind w:left="850" w:hanging="850"/>
        <w:rPr>
          <w:szCs w:val="24"/>
          <w:lang w:eastAsia="en-US"/>
        </w:rPr>
      </w:pPr>
      <w:r w:rsidRPr="0004138F">
        <w:rPr>
          <w:b/>
          <w:i/>
          <w:szCs w:val="24"/>
          <w:lang w:eastAsia="en-US"/>
        </w:rPr>
        <w:lastRenderedPageBreak/>
        <w:t>11a)</w:t>
      </w:r>
      <w:r w:rsidRPr="0004138F">
        <w:rPr>
          <w:szCs w:val="24"/>
          <w:lang w:eastAsia="en-US"/>
        </w:rPr>
        <w:tab/>
      </w:r>
      <w:r w:rsidRPr="0004138F">
        <w:rPr>
          <w:b/>
          <w:i/>
          <w:szCs w:val="24"/>
          <w:lang w:eastAsia="en-US"/>
        </w:rPr>
        <w:t>Добавя се следният член:</w:t>
      </w:r>
    </w:p>
    <w:p w:rsidR="0004138F" w:rsidRPr="0004138F" w:rsidRDefault="0004138F" w:rsidP="0004138F">
      <w:pPr>
        <w:spacing w:before="120" w:after="120" w:line="360" w:lineRule="auto"/>
        <w:ind w:left="850"/>
        <w:rPr>
          <w:szCs w:val="24"/>
          <w:lang w:eastAsia="en-US"/>
        </w:rPr>
      </w:pPr>
      <w:r w:rsidRPr="0004138F">
        <w:rPr>
          <w:szCs w:val="24"/>
          <w:lang w:eastAsia="en-US"/>
        </w:rPr>
        <w:t>„</w:t>
      </w:r>
      <w:r w:rsidRPr="0004138F">
        <w:rPr>
          <w:b/>
          <w:i/>
          <w:szCs w:val="24"/>
          <w:lang w:eastAsia="en-US"/>
        </w:rPr>
        <w:t>Член 42а</w:t>
      </w:r>
      <w:r w:rsidRPr="0004138F">
        <w:rPr>
          <w:szCs w:val="24"/>
          <w:lang w:eastAsia="en-US"/>
        </w:rPr>
        <w:br/>
      </w:r>
      <w:r w:rsidRPr="0004138F">
        <w:rPr>
          <w:b/>
          <w:i/>
          <w:szCs w:val="24"/>
          <w:lang w:eastAsia="en-US"/>
        </w:rPr>
        <w:t>Оценка и преглед на Рамковата директива за отпадъците</w:t>
      </w:r>
    </w:p>
    <w:p w:rsidR="0004138F" w:rsidRPr="003C1A68" w:rsidRDefault="0004138F" w:rsidP="0004138F">
      <w:pPr>
        <w:spacing w:before="120" w:after="120" w:line="360" w:lineRule="auto"/>
        <w:ind w:left="850"/>
        <w:rPr>
          <w:b/>
          <w:szCs w:val="24"/>
          <w:lang w:eastAsia="en-US"/>
        </w:rPr>
      </w:pPr>
      <w:r w:rsidRPr="0004138F">
        <w:rPr>
          <w:b/>
          <w:i/>
          <w:szCs w:val="24"/>
          <w:lang w:eastAsia="en-US"/>
        </w:rPr>
        <w:t>Не по-късно от 31 декември 2026 г. Комисията извършва оценка на настоящата директива. Комисията представя доклад за направените констатации на Европейския парламент и на Съвета. Когато е целесъобразно, докладът се придружава от законодателно предложение.</w:t>
      </w:r>
      <w:r w:rsidRPr="0004138F">
        <w:rPr>
          <w:szCs w:val="24"/>
          <w:lang w:eastAsia="en-US"/>
        </w:rPr>
        <w:t>“</w:t>
      </w:r>
      <w:r w:rsidR="003C1A68">
        <w:rPr>
          <w:b/>
          <w:szCs w:val="24"/>
          <w:lang w:eastAsia="en-US"/>
        </w:rPr>
        <w:t xml:space="preserve"> [Изм. 112]</w:t>
      </w:r>
    </w:p>
    <w:p w:rsidR="0004138F" w:rsidRPr="0004138F" w:rsidRDefault="0004138F" w:rsidP="0004138F">
      <w:pPr>
        <w:spacing w:before="120" w:after="120" w:line="360" w:lineRule="auto"/>
        <w:ind w:left="850" w:hanging="850"/>
        <w:rPr>
          <w:szCs w:val="24"/>
          <w:lang w:eastAsia="en-US"/>
        </w:rPr>
      </w:pPr>
      <w:r w:rsidRPr="0004138F">
        <w:rPr>
          <w:b/>
          <w:i/>
          <w:szCs w:val="24"/>
          <w:lang w:eastAsia="en-US"/>
        </w:rPr>
        <w:t>11b)</w:t>
      </w:r>
      <w:r w:rsidRPr="0004138F">
        <w:rPr>
          <w:szCs w:val="24"/>
          <w:lang w:eastAsia="en-US"/>
        </w:rPr>
        <w:tab/>
      </w:r>
      <w:r w:rsidRPr="0004138F">
        <w:rPr>
          <w:b/>
          <w:i/>
          <w:szCs w:val="24"/>
          <w:lang w:eastAsia="en-US"/>
        </w:rPr>
        <w:t>Добавя се следният член:</w:t>
      </w:r>
    </w:p>
    <w:p w:rsidR="0004138F" w:rsidRPr="0004138F" w:rsidRDefault="0004138F" w:rsidP="0004138F">
      <w:pPr>
        <w:spacing w:before="120" w:after="120" w:line="360" w:lineRule="auto"/>
        <w:ind w:left="850"/>
        <w:rPr>
          <w:szCs w:val="24"/>
          <w:lang w:eastAsia="en-US"/>
        </w:rPr>
      </w:pPr>
      <w:r w:rsidRPr="0004138F">
        <w:rPr>
          <w:szCs w:val="24"/>
          <w:lang w:eastAsia="en-US"/>
        </w:rPr>
        <w:t>„</w:t>
      </w:r>
      <w:r w:rsidRPr="0004138F">
        <w:rPr>
          <w:b/>
          <w:i/>
          <w:szCs w:val="24"/>
          <w:lang w:eastAsia="en-US"/>
        </w:rPr>
        <w:t>Член 42б</w:t>
      </w:r>
      <w:r w:rsidRPr="0004138F">
        <w:rPr>
          <w:szCs w:val="24"/>
          <w:lang w:eastAsia="en-US"/>
        </w:rPr>
        <w:br/>
      </w:r>
      <w:r w:rsidRPr="0004138F">
        <w:rPr>
          <w:b/>
          <w:i/>
          <w:szCs w:val="24"/>
          <w:lang w:eastAsia="en-US"/>
        </w:rPr>
        <w:t>Оценка и преглед на Директива 1999/31/ЕО</w:t>
      </w:r>
    </w:p>
    <w:p w:rsidR="0004138F" w:rsidRPr="003C1A68" w:rsidRDefault="0004138F" w:rsidP="0004138F">
      <w:pPr>
        <w:spacing w:before="120" w:after="120" w:line="360" w:lineRule="auto"/>
        <w:ind w:left="850"/>
        <w:rPr>
          <w:b/>
          <w:szCs w:val="24"/>
          <w:lang w:eastAsia="en-US"/>
        </w:rPr>
      </w:pPr>
      <w:r w:rsidRPr="0004138F">
        <w:rPr>
          <w:b/>
          <w:i/>
          <w:szCs w:val="24"/>
          <w:lang w:eastAsia="en-US"/>
        </w:rPr>
        <w:t>Не по-късно от 31 декември 2026 г. Комисията извършва оценка на Директива 1999/31/ЕО на Съвета. Комисията представя доклад за направените констатации на Европейския парламент и на Съвета. Когато е целесъобразно, докладът се придружава от законодателно предложение.</w:t>
      </w:r>
      <w:r w:rsidRPr="0004138F">
        <w:rPr>
          <w:szCs w:val="24"/>
          <w:lang w:eastAsia="en-US"/>
        </w:rPr>
        <w:t>“</w:t>
      </w:r>
      <w:r w:rsidR="003C1A68">
        <w:rPr>
          <w:b/>
          <w:szCs w:val="24"/>
          <w:lang w:eastAsia="en-US"/>
        </w:rPr>
        <w:t xml:space="preserve"> [Изм. 113]</w:t>
      </w:r>
    </w:p>
    <w:p w:rsidR="0004138F" w:rsidRDefault="0004138F" w:rsidP="0004138F">
      <w:pPr>
        <w:spacing w:before="120" w:after="120" w:line="360" w:lineRule="auto"/>
        <w:ind w:left="850" w:hanging="850"/>
        <w:rPr>
          <w:szCs w:val="24"/>
          <w:lang w:eastAsia="en-US"/>
        </w:rPr>
      </w:pPr>
      <w:r w:rsidRPr="0004138F">
        <w:rPr>
          <w:szCs w:val="24"/>
          <w:lang w:eastAsia="en-US"/>
        </w:rPr>
        <w:t>(12)</w:t>
      </w:r>
      <w:r w:rsidRPr="0004138F">
        <w:rPr>
          <w:szCs w:val="24"/>
          <w:lang w:eastAsia="en-US"/>
        </w:rPr>
        <w:tab/>
        <w:t xml:space="preserve">Вмъква се приложение </w:t>
      </w:r>
      <w:proofErr w:type="spellStart"/>
      <w:r w:rsidRPr="0004138F">
        <w:rPr>
          <w:szCs w:val="24"/>
          <w:lang w:eastAsia="en-US"/>
        </w:rPr>
        <w:t>IVв</w:t>
      </w:r>
      <w:proofErr w:type="spellEnd"/>
      <w:r w:rsidRPr="0004138F">
        <w:rPr>
          <w:szCs w:val="24"/>
          <w:lang w:eastAsia="en-US"/>
        </w:rPr>
        <w:t>, съдържащо се в приложението към настоящата директива.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jc w:val="center"/>
        <w:rPr>
          <w:szCs w:val="24"/>
          <w:lang w:eastAsia="en-US"/>
        </w:rPr>
      </w:pPr>
      <w:r w:rsidRPr="0004138F">
        <w:rPr>
          <w:szCs w:val="24"/>
          <w:lang w:eastAsia="en-US"/>
        </w:rPr>
        <w:lastRenderedPageBreak/>
        <w:t>Член 2</w:t>
      </w:r>
      <w:r w:rsidRPr="0004138F">
        <w:rPr>
          <w:szCs w:val="24"/>
          <w:lang w:eastAsia="en-US"/>
        </w:rPr>
        <w:br/>
        <w:t>Транспониране</w:t>
      </w:r>
    </w:p>
    <w:p w:rsidR="0004138F" w:rsidRPr="003C1A68" w:rsidRDefault="0004138F" w:rsidP="0004138F">
      <w:pPr>
        <w:spacing w:before="120" w:after="120" w:line="360" w:lineRule="auto"/>
        <w:ind w:left="850" w:hanging="850"/>
        <w:rPr>
          <w:b/>
          <w:szCs w:val="24"/>
          <w:lang w:eastAsia="en-US"/>
        </w:rPr>
      </w:pPr>
      <w:r w:rsidRPr="0004138F">
        <w:rPr>
          <w:szCs w:val="24"/>
          <w:lang w:eastAsia="en-US"/>
        </w:rPr>
        <w:t>1.</w:t>
      </w:r>
      <w:r w:rsidRPr="0004138F">
        <w:rPr>
          <w:szCs w:val="24"/>
          <w:lang w:eastAsia="en-US"/>
        </w:rPr>
        <w:tab/>
        <w:t xml:space="preserve">Държавите членки въвеждат в сила законовите, подзаконовите и административните разпоредби, необходими, за да се съобразят с настоящата директива, не по-късно от [СП добавете дата — </w:t>
      </w:r>
      <w:proofErr w:type="spellStart"/>
      <w:r w:rsidRPr="0004138F">
        <w:rPr>
          <w:strike/>
          <w:szCs w:val="24"/>
          <w:lang w:eastAsia="en-US"/>
        </w:rPr>
        <w:t>осемнадесет</w:t>
      </w:r>
      <w:r w:rsidRPr="0004138F">
        <w:rPr>
          <w:b/>
          <w:i/>
          <w:szCs w:val="24"/>
          <w:lang w:eastAsia="en-US"/>
        </w:rPr>
        <w:t>дванадесет</w:t>
      </w:r>
      <w:proofErr w:type="spellEnd"/>
      <w:r w:rsidRPr="0004138F">
        <w:rPr>
          <w:szCs w:val="24"/>
          <w:lang w:eastAsia="en-US"/>
        </w:rPr>
        <w:t xml:space="preserve"> месеца след влизането в сила на настоящата директива за изменение]. Те незабавно съобщават на Комисията текста на тези разпоредби.</w:t>
      </w:r>
      <w:r w:rsidR="003C1A68">
        <w:rPr>
          <w:b/>
          <w:szCs w:val="24"/>
          <w:lang w:eastAsia="en-US"/>
        </w:rPr>
        <w:t xml:space="preserve"> [Изм. 114]</w:t>
      </w:r>
    </w:p>
    <w:p w:rsidR="0004138F" w:rsidRPr="0004138F" w:rsidRDefault="0004138F" w:rsidP="0004138F">
      <w:pPr>
        <w:spacing w:before="120" w:after="120" w:line="360" w:lineRule="auto"/>
        <w:ind w:left="850"/>
        <w:rPr>
          <w:szCs w:val="24"/>
          <w:lang w:eastAsia="en-US"/>
        </w:rPr>
      </w:pPr>
      <w:r w:rsidRPr="0004138F">
        <w:rPr>
          <w:szCs w:val="24"/>
          <w:lang w:eastAsia="en-US"/>
        </w:rPr>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p w:rsidR="0004138F" w:rsidRDefault="0004138F" w:rsidP="0004138F">
      <w:pPr>
        <w:spacing w:before="120" w:after="120" w:line="360" w:lineRule="auto"/>
        <w:ind w:left="850" w:hanging="850"/>
        <w:rPr>
          <w:szCs w:val="24"/>
          <w:lang w:eastAsia="en-US"/>
        </w:rPr>
      </w:pPr>
      <w:r w:rsidRPr="0004138F">
        <w:rPr>
          <w:szCs w:val="24"/>
          <w:lang w:eastAsia="en-US"/>
        </w:rPr>
        <w:t>2.</w:t>
      </w:r>
      <w:r w:rsidRPr="0004138F">
        <w:rPr>
          <w:szCs w:val="24"/>
          <w:lang w:eastAsia="en-US"/>
        </w:rPr>
        <w:tab/>
        <w:t>Държавите членки съобщават на Комисията текста на основните разпоредби от националното законодателство, които те приемат в областта, уредена с настоящата директива.</w:t>
      </w:r>
    </w:p>
    <w:p w:rsidR="0004138F" w:rsidRDefault="0004138F">
      <w:pPr>
        <w:widowControl/>
        <w:rPr>
          <w:szCs w:val="24"/>
          <w:lang w:eastAsia="en-US"/>
        </w:rPr>
      </w:pPr>
      <w:r>
        <w:rPr>
          <w:szCs w:val="24"/>
          <w:lang w:eastAsia="en-US"/>
        </w:rPr>
        <w:br w:type="page"/>
      </w:r>
    </w:p>
    <w:p w:rsidR="0004138F" w:rsidRPr="0004138F" w:rsidRDefault="0004138F" w:rsidP="0004138F">
      <w:pPr>
        <w:spacing w:before="120" w:after="120" w:line="360" w:lineRule="auto"/>
        <w:jc w:val="center"/>
        <w:rPr>
          <w:szCs w:val="24"/>
          <w:lang w:eastAsia="en-US"/>
        </w:rPr>
      </w:pPr>
      <w:r w:rsidRPr="0004138F">
        <w:rPr>
          <w:szCs w:val="24"/>
          <w:lang w:eastAsia="en-US"/>
        </w:rPr>
        <w:lastRenderedPageBreak/>
        <w:t>Член 3</w:t>
      </w:r>
      <w:r w:rsidRPr="0004138F">
        <w:rPr>
          <w:szCs w:val="24"/>
          <w:lang w:eastAsia="en-US"/>
        </w:rPr>
        <w:br/>
        <w:t>Влизане в сила</w:t>
      </w:r>
    </w:p>
    <w:p w:rsidR="0004138F" w:rsidRPr="0004138F" w:rsidRDefault="0004138F" w:rsidP="0004138F">
      <w:pPr>
        <w:spacing w:before="120" w:after="120" w:line="360" w:lineRule="auto"/>
        <w:rPr>
          <w:szCs w:val="24"/>
          <w:lang w:eastAsia="en-US"/>
        </w:rPr>
      </w:pPr>
      <w:r w:rsidRPr="0004138F">
        <w:rPr>
          <w:szCs w:val="24"/>
          <w:lang w:eastAsia="en-US"/>
        </w:rPr>
        <w:t xml:space="preserve">Настоящата директива влиза в сила на двадесетия ден след деня на публикуването ѝ в </w:t>
      </w:r>
      <w:r w:rsidRPr="00862D40">
        <w:rPr>
          <w:i/>
          <w:iCs/>
          <w:szCs w:val="24"/>
          <w:lang w:eastAsia="en-US"/>
        </w:rPr>
        <w:t>Официален вестник на Европейския съюз</w:t>
      </w:r>
      <w:r w:rsidRPr="0004138F">
        <w:rPr>
          <w:szCs w:val="24"/>
          <w:lang w:eastAsia="en-US"/>
        </w:rPr>
        <w:t>.</w:t>
      </w:r>
    </w:p>
    <w:p w:rsidR="0004138F" w:rsidRPr="0004138F" w:rsidRDefault="0004138F" w:rsidP="0004138F">
      <w:pPr>
        <w:spacing w:before="120" w:after="120" w:line="360" w:lineRule="auto"/>
        <w:jc w:val="center"/>
        <w:rPr>
          <w:szCs w:val="24"/>
          <w:lang w:eastAsia="en-US"/>
        </w:rPr>
      </w:pPr>
      <w:r w:rsidRPr="0004138F">
        <w:rPr>
          <w:szCs w:val="24"/>
          <w:lang w:eastAsia="en-US"/>
        </w:rPr>
        <w:t>Член 4</w:t>
      </w:r>
      <w:r w:rsidRPr="0004138F">
        <w:rPr>
          <w:szCs w:val="24"/>
          <w:lang w:eastAsia="en-US"/>
        </w:rPr>
        <w:br/>
        <w:t>Адресати</w:t>
      </w:r>
    </w:p>
    <w:p w:rsidR="0004138F" w:rsidRPr="0004138F" w:rsidRDefault="0004138F" w:rsidP="0004138F">
      <w:pPr>
        <w:spacing w:before="120" w:after="120" w:line="360" w:lineRule="auto"/>
        <w:rPr>
          <w:szCs w:val="24"/>
          <w:lang w:eastAsia="en-US"/>
        </w:rPr>
      </w:pPr>
      <w:r w:rsidRPr="0004138F">
        <w:rPr>
          <w:szCs w:val="24"/>
          <w:lang w:eastAsia="en-US"/>
        </w:rPr>
        <w:t>Адресати на настоящата директива са държавите членки.</w:t>
      </w:r>
    </w:p>
    <w:p w:rsidR="0004138F" w:rsidRPr="0004138F" w:rsidRDefault="0004138F" w:rsidP="00862D40">
      <w:pPr>
        <w:keepNext/>
        <w:widowControl/>
        <w:spacing w:before="120" w:line="360" w:lineRule="auto"/>
        <w:rPr>
          <w:szCs w:val="24"/>
          <w:lang w:eastAsia="en-US"/>
        </w:rPr>
      </w:pPr>
      <w:r w:rsidRPr="0004138F">
        <w:rPr>
          <w:szCs w:val="24"/>
          <w:lang w:eastAsia="en-US"/>
        </w:rPr>
        <w:t xml:space="preserve">Съставено в </w:t>
      </w:r>
      <w:r w:rsidR="00862D40">
        <w:rPr>
          <w:szCs w:val="24"/>
          <w:lang w:eastAsia="en-US"/>
        </w:rPr>
        <w:t>…</w:t>
      </w:r>
    </w:p>
    <w:p w:rsidR="0004138F" w:rsidRPr="0004138F" w:rsidRDefault="0004138F" w:rsidP="0004138F">
      <w:pPr>
        <w:keepNext/>
        <w:widowControl/>
        <w:tabs>
          <w:tab w:val="left" w:pos="4252"/>
        </w:tabs>
        <w:spacing w:before="720" w:after="100" w:line="360" w:lineRule="auto"/>
        <w:jc w:val="both"/>
        <w:rPr>
          <w:i/>
          <w:szCs w:val="24"/>
          <w:lang w:eastAsia="en-US"/>
        </w:rPr>
      </w:pPr>
      <w:r w:rsidRPr="0004138F">
        <w:rPr>
          <w:i/>
          <w:szCs w:val="24"/>
          <w:lang w:eastAsia="en-US"/>
        </w:rPr>
        <w:t>За Европейския парламент</w:t>
      </w:r>
      <w:r w:rsidRPr="0004138F">
        <w:rPr>
          <w:i/>
          <w:szCs w:val="24"/>
          <w:lang w:eastAsia="en-US"/>
        </w:rPr>
        <w:tab/>
        <w:t>За Съвета</w:t>
      </w:r>
    </w:p>
    <w:p w:rsidR="0004138F" w:rsidRPr="0004138F" w:rsidRDefault="0004138F" w:rsidP="0004138F">
      <w:pPr>
        <w:widowControl/>
        <w:tabs>
          <w:tab w:val="left" w:pos="4252"/>
        </w:tabs>
        <w:spacing w:line="360" w:lineRule="auto"/>
        <w:rPr>
          <w:i/>
          <w:szCs w:val="24"/>
          <w:lang w:eastAsia="en-US"/>
        </w:rPr>
      </w:pPr>
      <w:r w:rsidRPr="0004138F">
        <w:rPr>
          <w:i/>
          <w:szCs w:val="24"/>
          <w:lang w:eastAsia="en-US"/>
        </w:rPr>
        <w:t>Председател</w:t>
      </w:r>
      <w:r w:rsidRPr="0004138F">
        <w:rPr>
          <w:i/>
          <w:szCs w:val="24"/>
          <w:lang w:eastAsia="en-US"/>
        </w:rPr>
        <w:tab/>
      </w:r>
      <w:proofErr w:type="spellStart"/>
      <w:r w:rsidRPr="0004138F">
        <w:rPr>
          <w:i/>
          <w:szCs w:val="24"/>
          <w:lang w:eastAsia="en-US"/>
        </w:rPr>
        <w:t>Председател</w:t>
      </w:r>
      <w:proofErr w:type="spellEnd"/>
    </w:p>
    <w:p w:rsidR="0004138F" w:rsidRPr="0004138F" w:rsidRDefault="0004138F" w:rsidP="0004138F">
      <w:pPr>
        <w:spacing w:before="120" w:after="120" w:line="360" w:lineRule="auto"/>
        <w:rPr>
          <w:szCs w:val="24"/>
          <w:lang w:eastAsia="en-US"/>
        </w:rPr>
        <w:sectPr w:rsidR="0004138F" w:rsidRPr="0004138F">
          <w:footnotePr>
            <w:numRestart w:val="eachSect"/>
          </w:footnotePr>
          <w:pgSz w:w="11909" w:h="16834"/>
          <w:pgMar w:top="1134" w:right="1417" w:bottom="1417" w:left="1417" w:header="1134" w:footer="567" w:gutter="0"/>
          <w:cols w:space="720"/>
        </w:sectPr>
      </w:pPr>
    </w:p>
    <w:p w:rsidR="0004138F" w:rsidRPr="0004138F" w:rsidRDefault="0004138F" w:rsidP="0004138F">
      <w:pPr>
        <w:spacing w:before="120" w:after="120" w:line="360" w:lineRule="auto"/>
        <w:rPr>
          <w:szCs w:val="24"/>
          <w:lang w:eastAsia="en-US"/>
        </w:rPr>
      </w:pPr>
    </w:p>
    <w:p w:rsidR="0004138F" w:rsidRPr="0004138F" w:rsidRDefault="0004138F" w:rsidP="0004138F">
      <w:pPr>
        <w:spacing w:before="120" w:after="120" w:line="360" w:lineRule="auto"/>
        <w:jc w:val="center"/>
        <w:rPr>
          <w:lang w:eastAsia="en-US"/>
        </w:rPr>
      </w:pPr>
      <w:r w:rsidRPr="0004138F">
        <w:rPr>
          <w:lang w:eastAsia="en-US"/>
        </w:rPr>
        <w:t xml:space="preserve">ПРИЛОЖЕНИЕ </w:t>
      </w:r>
      <w:proofErr w:type="spellStart"/>
      <w:r w:rsidRPr="0004138F">
        <w:rPr>
          <w:lang w:eastAsia="en-US"/>
        </w:rPr>
        <w:t>IVв</w:t>
      </w:r>
      <w:proofErr w:type="spellEnd"/>
    </w:p>
    <w:p w:rsidR="0004138F" w:rsidRPr="0004138F" w:rsidRDefault="0004138F" w:rsidP="0004138F">
      <w:pPr>
        <w:spacing w:before="120" w:after="120" w:line="360" w:lineRule="auto"/>
        <w:rPr>
          <w:szCs w:val="24"/>
          <w:lang w:eastAsia="en-US"/>
        </w:rPr>
      </w:pPr>
      <w:r w:rsidRPr="0004138F">
        <w:rPr>
          <w:szCs w:val="24"/>
          <w:lang w:eastAsia="en-US"/>
        </w:rPr>
        <w:t xml:space="preserve">Продукти, които попадат в обхвата на разширената отговорност на производителя по отношение на определени текстилни </w:t>
      </w:r>
      <w:r w:rsidRPr="0004138F">
        <w:rPr>
          <w:strike/>
          <w:szCs w:val="24"/>
          <w:lang w:eastAsia="en-US"/>
        </w:rPr>
        <w:t xml:space="preserve">изделия, свързани с текстил </w:t>
      </w:r>
      <w:r w:rsidRPr="0004138F">
        <w:rPr>
          <w:szCs w:val="24"/>
          <w:lang w:eastAsia="en-US"/>
        </w:rPr>
        <w:t>продукти</w:t>
      </w:r>
      <w:r w:rsidRPr="0004138F">
        <w:rPr>
          <w:strike/>
          <w:szCs w:val="24"/>
          <w:lang w:eastAsia="en-US"/>
        </w:rPr>
        <w:t xml:space="preserve"> и обувки </w:t>
      </w:r>
    </w:p>
    <w:p w:rsidR="0004138F" w:rsidRPr="00862D40" w:rsidRDefault="0004138F" w:rsidP="00862D40">
      <w:pPr>
        <w:spacing w:before="120" w:after="120" w:line="360" w:lineRule="auto"/>
        <w:rPr>
          <w:szCs w:val="24"/>
          <w:lang w:eastAsia="en-US"/>
        </w:rPr>
      </w:pPr>
      <w:r w:rsidRPr="00862D40">
        <w:rPr>
          <w:szCs w:val="24"/>
          <w:lang w:eastAsia="en-US"/>
        </w:rPr>
        <w:t>Част 1</w:t>
      </w:r>
    </w:p>
    <w:p w:rsidR="0004138F" w:rsidRPr="0004138F" w:rsidRDefault="0004138F" w:rsidP="0004138F">
      <w:pPr>
        <w:spacing w:before="120" w:after="120" w:line="360" w:lineRule="auto"/>
        <w:rPr>
          <w:szCs w:val="24"/>
          <w:lang w:eastAsia="en-US"/>
        </w:rPr>
      </w:pPr>
      <w:r w:rsidRPr="0004138F">
        <w:rPr>
          <w:strike/>
          <w:szCs w:val="24"/>
          <w:lang w:eastAsia="en-US"/>
        </w:rPr>
        <w:t>Домакински</w:t>
      </w:r>
      <w:r w:rsidRPr="0004138F">
        <w:rPr>
          <w:szCs w:val="24"/>
          <w:lang w:eastAsia="en-US"/>
        </w:rPr>
        <w:t xml:space="preserve"> </w:t>
      </w:r>
      <w:proofErr w:type="spellStart"/>
      <w:r w:rsidRPr="0004138F">
        <w:rPr>
          <w:szCs w:val="24"/>
          <w:lang w:eastAsia="en-US"/>
        </w:rPr>
        <w:t>Tекстилни</w:t>
      </w:r>
      <w:proofErr w:type="spellEnd"/>
      <w:r w:rsidRPr="0004138F">
        <w:rPr>
          <w:szCs w:val="24"/>
          <w:lang w:eastAsia="en-US"/>
        </w:rPr>
        <w:t xml:space="preserve"> продукти и текстилни облекла и допълнения за облекла, които попадат в обхвата на член 22а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21"/>
        <w:gridCol w:w="6739"/>
      </w:tblGrid>
      <w:tr w:rsidR="0004138F" w:rsidRPr="0004138F" w:rsidTr="0004138F">
        <w:trPr>
          <w:tblHeader/>
        </w:trPr>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Код по КН</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Описание</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61 — всички изброени в главата кодове</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Облекла и допълнения за облекла, трикотажни или плетени</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62 — всички изброени в главата кодове</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Облекла и допълнения за облекла, трикотажни или плетени</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6301</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Одеяла (с изключение на 6301 10 00)</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6302</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Спално бельо, покривки и кърпи за маса, за тоалет или за кухня</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6303</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Пердета, завеси и щори за вътрешно обзавеждане; драперии и волани за легла</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6304</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Други артикули за обзавеждане, с изключение на тези от № 9404</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6309</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Артикули и облекла, употребявани</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6504</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Шапки, плетени или изработени чрез съединяване на ленти от всякакви материали, дори гарнирани</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6505</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 xml:space="preserve">Шапки от трикотаж или </w:t>
            </w:r>
            <w:proofErr w:type="spellStart"/>
            <w:r w:rsidRPr="0004138F">
              <w:rPr>
                <w:szCs w:val="24"/>
                <w:lang w:eastAsia="en-US"/>
              </w:rPr>
              <w:t>конфекционирани</w:t>
            </w:r>
            <w:proofErr w:type="spellEnd"/>
            <w:r w:rsidRPr="0004138F">
              <w:rPr>
                <w:szCs w:val="24"/>
                <w:lang w:eastAsia="en-US"/>
              </w:rPr>
              <w:t xml:space="preserve"> от дантели, филц или други текстилни продукти, на парчета (но не на </w:t>
            </w:r>
            <w:r w:rsidRPr="0004138F">
              <w:rPr>
                <w:szCs w:val="24"/>
                <w:lang w:eastAsia="en-US"/>
              </w:rPr>
              <w:lastRenderedPageBreak/>
              <w:t>ленти), дори гарнирани; мрежи и филета за коса от всякакви материали, дори гарнирани:</w:t>
            </w:r>
          </w:p>
        </w:tc>
      </w:tr>
    </w:tbl>
    <w:p w:rsidR="00862D40" w:rsidRDefault="00862D40" w:rsidP="00862D40">
      <w:pPr>
        <w:spacing w:before="120" w:after="120" w:line="360" w:lineRule="auto"/>
        <w:rPr>
          <w:szCs w:val="24"/>
          <w:lang w:eastAsia="en-US"/>
        </w:rPr>
      </w:pPr>
    </w:p>
    <w:p w:rsidR="0004138F" w:rsidRPr="0004138F" w:rsidRDefault="0004138F" w:rsidP="00862D40">
      <w:pPr>
        <w:spacing w:before="120" w:after="120" w:line="360" w:lineRule="auto"/>
        <w:rPr>
          <w:szCs w:val="24"/>
          <w:lang w:eastAsia="en-US"/>
        </w:rPr>
      </w:pPr>
      <w:r w:rsidRPr="00862D40">
        <w:rPr>
          <w:szCs w:val="24"/>
          <w:lang w:eastAsia="en-US"/>
        </w:rPr>
        <w:t>Част 2</w:t>
      </w:r>
      <w:r w:rsidR="00862D40">
        <w:rPr>
          <w:szCs w:val="24"/>
          <w:lang w:eastAsia="en-US"/>
        </w:rPr>
        <w:br/>
      </w:r>
      <w:r w:rsidRPr="0004138F">
        <w:rPr>
          <w:szCs w:val="24"/>
          <w:lang w:eastAsia="en-US"/>
        </w:rPr>
        <w:t>Обувки и облекла и допълнения за облекла, основният материал в състава на които не е текстил в обхвата на член 22а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86"/>
        <w:gridCol w:w="7774"/>
      </w:tblGrid>
      <w:tr w:rsidR="0004138F" w:rsidRPr="0004138F" w:rsidTr="0004138F">
        <w:trPr>
          <w:tblHeader/>
        </w:trPr>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Код по КН</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Описание</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4203</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 xml:space="preserve">Облекла и допълнения към облеклото, от естествена или възстановена кожа (с изключение на облекла и допълнения за облекла, и техните части, и артикулите от глава 95, напр. кори, защитаващи </w:t>
            </w:r>
            <w:proofErr w:type="spellStart"/>
            <w:r w:rsidRPr="0004138F">
              <w:rPr>
                <w:szCs w:val="24"/>
                <w:lang w:eastAsia="en-US"/>
              </w:rPr>
              <w:t>тибията</w:t>
            </w:r>
            <w:proofErr w:type="spellEnd"/>
            <w:r w:rsidRPr="0004138F">
              <w:rPr>
                <w:szCs w:val="24"/>
                <w:lang w:eastAsia="en-US"/>
              </w:rPr>
              <w:t>, маски за фехтовка)</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6401</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 xml:space="preserve">Непромокаеми обувки с външни ходила и горна част от каучук или пластмаси, чиято горна част не е свързана с външното ходило чрез шиене или нитове, пирони, винтове, </w:t>
            </w:r>
            <w:proofErr w:type="spellStart"/>
            <w:r w:rsidRPr="0004138F">
              <w:rPr>
                <w:szCs w:val="24"/>
                <w:lang w:eastAsia="en-US"/>
              </w:rPr>
              <w:t>цапфи</w:t>
            </w:r>
            <w:proofErr w:type="spellEnd"/>
            <w:r w:rsidRPr="0004138F">
              <w:rPr>
                <w:szCs w:val="24"/>
                <w:lang w:eastAsia="en-US"/>
              </w:rPr>
              <w:t xml:space="preserve"> или подобни приспособления, нито е образувана от различни части, сглобени по същите начини</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6402</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Други обувки с външни ходила и горна част от каучук или пластмаси</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6403</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Обувки с външни ходила от каучук, от пластмаси, от естествена или възстановена кожа и горна част от естествена кожа</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6404</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Обувки с външни ходила от каучук, пластмаси, естествена или възстановена кожа и горна част от текстилни материали</w:t>
            </w:r>
          </w:p>
        </w:tc>
      </w:tr>
      <w:tr w:rsidR="0004138F" w:rsidRPr="0004138F" w:rsidTr="0004138F">
        <w:tc>
          <w:tcPr>
            <w:tcW w:w="0" w:type="auto"/>
          </w:tcPr>
          <w:p w:rsidR="0004138F" w:rsidRPr="0004138F" w:rsidRDefault="0004138F" w:rsidP="0004138F">
            <w:pPr>
              <w:spacing w:before="120" w:after="120" w:line="360" w:lineRule="auto"/>
              <w:rPr>
                <w:szCs w:val="24"/>
                <w:lang w:eastAsia="en-US"/>
              </w:rPr>
            </w:pPr>
            <w:r w:rsidRPr="0004138F">
              <w:rPr>
                <w:szCs w:val="24"/>
                <w:lang w:eastAsia="en-US"/>
              </w:rPr>
              <w:t>6405</w:t>
            </w:r>
          </w:p>
        </w:tc>
        <w:tc>
          <w:tcPr>
            <w:tcW w:w="0" w:type="auto"/>
          </w:tcPr>
          <w:p w:rsidR="0004138F" w:rsidRPr="0004138F" w:rsidRDefault="0004138F" w:rsidP="0004138F">
            <w:pPr>
              <w:spacing w:before="120" w:after="120" w:line="360" w:lineRule="auto"/>
              <w:rPr>
                <w:szCs w:val="24"/>
                <w:lang w:eastAsia="en-US"/>
              </w:rPr>
            </w:pPr>
            <w:r w:rsidRPr="0004138F">
              <w:rPr>
                <w:szCs w:val="24"/>
                <w:lang w:eastAsia="en-US"/>
              </w:rPr>
              <w:t>Други обувки</w:t>
            </w:r>
          </w:p>
        </w:tc>
      </w:tr>
    </w:tbl>
    <w:p w:rsidR="0004138F" w:rsidRDefault="00862D40" w:rsidP="0004138F">
      <w:pPr>
        <w:spacing w:before="120" w:after="120" w:line="360" w:lineRule="auto"/>
        <w:rPr>
          <w:b/>
          <w:szCs w:val="24"/>
          <w:lang w:eastAsia="en-US"/>
        </w:rPr>
      </w:pPr>
      <w:r>
        <w:rPr>
          <w:b/>
          <w:szCs w:val="24"/>
          <w:lang w:eastAsia="en-US"/>
        </w:rPr>
        <w:t>[Изм. 115]</w:t>
      </w:r>
    </w:p>
    <w:p w:rsidR="00862D40" w:rsidRPr="00862D40" w:rsidRDefault="00862D40" w:rsidP="0004138F">
      <w:pPr>
        <w:spacing w:before="120" w:after="120" w:line="360" w:lineRule="auto"/>
        <w:rPr>
          <w:b/>
          <w:szCs w:val="24"/>
          <w:lang w:eastAsia="en-US"/>
        </w:rPr>
      </w:pPr>
      <w:r w:rsidRPr="0004138F">
        <w:rPr>
          <w:b/>
          <w:i/>
        </w:rPr>
        <w:lastRenderedPageBreak/>
        <w:t>Текстилни продукти, които попадат в обхвата на член 22а</w:t>
      </w:r>
    </w:p>
    <w:tbl>
      <w:tblPr>
        <w:tblW w:w="9209" w:type="dxa"/>
        <w:jc w:val="center"/>
        <w:tblLayout w:type="fixed"/>
        <w:tblCellMar>
          <w:left w:w="340" w:type="dxa"/>
          <w:right w:w="340" w:type="dxa"/>
        </w:tblCellMar>
        <w:tblLook w:val="0000" w:firstRow="0" w:lastRow="0" w:firstColumn="0" w:lastColumn="0" w:noHBand="0" w:noVBand="0"/>
      </w:tblPr>
      <w:tblGrid>
        <w:gridCol w:w="1989"/>
        <w:gridCol w:w="7220"/>
      </w:tblGrid>
      <w:tr w:rsidR="0004138F" w:rsidRPr="0004138F" w:rsidTr="0004138F">
        <w:trPr>
          <w:jc w:val="center"/>
        </w:trPr>
        <w:tc>
          <w:tcPr>
            <w:tcW w:w="1989" w:type="dxa"/>
            <w:tcBorders>
              <w:top w:val="single" w:sz="4" w:space="0" w:color="auto"/>
              <w:left w:val="single" w:sz="4" w:space="0" w:color="auto"/>
              <w:bottom w:val="single" w:sz="4" w:space="0" w:color="auto"/>
              <w:right w:val="single" w:sz="4" w:space="0" w:color="auto"/>
            </w:tcBorders>
          </w:tcPr>
          <w:p w:rsidR="0004138F" w:rsidRPr="0004138F" w:rsidRDefault="0004138F" w:rsidP="00862D40">
            <w:pPr>
              <w:spacing w:after="120" w:line="360" w:lineRule="auto"/>
              <w:rPr>
                <w:b/>
                <w:i/>
              </w:rPr>
            </w:pPr>
            <w:r w:rsidRPr="0004138F">
              <w:rPr>
                <w:b/>
                <w:i/>
              </w:rPr>
              <w:t>Код по КН </w:t>
            </w:r>
          </w:p>
        </w:tc>
        <w:tc>
          <w:tcPr>
            <w:tcW w:w="7220" w:type="dxa"/>
            <w:tcBorders>
              <w:top w:val="single" w:sz="4" w:space="0" w:color="auto"/>
              <w:left w:val="single" w:sz="4" w:space="0" w:color="auto"/>
              <w:bottom w:val="single" w:sz="4" w:space="0" w:color="auto"/>
              <w:right w:val="single" w:sz="4" w:space="0" w:color="auto"/>
            </w:tcBorders>
          </w:tcPr>
          <w:p w:rsidR="0004138F" w:rsidRPr="0004138F" w:rsidRDefault="0004138F" w:rsidP="00862D40">
            <w:pPr>
              <w:spacing w:after="120" w:line="360" w:lineRule="auto"/>
              <w:rPr>
                <w:b/>
                <w:i/>
              </w:rPr>
            </w:pPr>
            <w:r w:rsidRPr="0004138F">
              <w:rPr>
                <w:b/>
                <w:i/>
              </w:rPr>
              <w:t>Описание </w:t>
            </w:r>
          </w:p>
        </w:tc>
      </w:tr>
      <w:tr w:rsidR="0004138F" w:rsidRPr="0004138F" w:rsidTr="0004138F">
        <w:trPr>
          <w:jc w:val="center"/>
        </w:trPr>
        <w:tc>
          <w:tcPr>
            <w:tcW w:w="1989" w:type="dxa"/>
            <w:tcBorders>
              <w:top w:val="single" w:sz="4" w:space="0" w:color="auto"/>
              <w:left w:val="single" w:sz="4" w:space="0" w:color="auto"/>
              <w:bottom w:val="single" w:sz="4" w:space="0" w:color="auto"/>
              <w:right w:val="single" w:sz="4" w:space="0" w:color="auto"/>
            </w:tcBorders>
          </w:tcPr>
          <w:p w:rsidR="0004138F" w:rsidRPr="0004138F" w:rsidRDefault="0004138F" w:rsidP="00862D40">
            <w:pPr>
              <w:spacing w:after="120" w:line="360" w:lineRule="auto"/>
              <w:rPr>
                <w:b/>
                <w:i/>
              </w:rPr>
            </w:pPr>
            <w:r w:rsidRPr="0004138F">
              <w:rPr>
                <w:b/>
                <w:i/>
              </w:rPr>
              <w:t>9404</w:t>
            </w:r>
          </w:p>
        </w:tc>
        <w:tc>
          <w:tcPr>
            <w:tcW w:w="7220" w:type="dxa"/>
            <w:tcBorders>
              <w:top w:val="single" w:sz="4" w:space="0" w:color="auto"/>
              <w:left w:val="single" w:sz="4" w:space="0" w:color="auto"/>
              <w:bottom w:val="single" w:sz="4" w:space="0" w:color="auto"/>
              <w:right w:val="single" w:sz="4" w:space="0" w:color="auto"/>
            </w:tcBorders>
          </w:tcPr>
          <w:p w:rsidR="0004138F" w:rsidRPr="0004138F" w:rsidRDefault="0004138F" w:rsidP="00862D40">
            <w:pPr>
              <w:spacing w:after="120" w:line="360" w:lineRule="auto"/>
              <w:rPr>
                <w:b/>
                <w:i/>
              </w:rPr>
            </w:pPr>
            <w:r w:rsidRPr="0004138F">
              <w:rPr>
                <w:b/>
                <w:i/>
              </w:rPr>
              <w:t>Дюшеци и матраци</w:t>
            </w:r>
          </w:p>
        </w:tc>
      </w:tr>
      <w:tr w:rsidR="0004138F" w:rsidRPr="0004138F" w:rsidTr="0004138F">
        <w:trPr>
          <w:jc w:val="center"/>
        </w:trPr>
        <w:tc>
          <w:tcPr>
            <w:tcW w:w="1989" w:type="dxa"/>
            <w:tcBorders>
              <w:top w:val="single" w:sz="4" w:space="0" w:color="auto"/>
              <w:left w:val="single" w:sz="4" w:space="0" w:color="auto"/>
              <w:bottom w:val="single" w:sz="4" w:space="0" w:color="auto"/>
              <w:right w:val="single" w:sz="4" w:space="0" w:color="auto"/>
            </w:tcBorders>
          </w:tcPr>
          <w:p w:rsidR="0004138F" w:rsidRPr="0004138F" w:rsidRDefault="0004138F" w:rsidP="00862D40">
            <w:pPr>
              <w:spacing w:after="120" w:line="360" w:lineRule="auto"/>
              <w:rPr>
                <w:b/>
                <w:bCs/>
                <w:i/>
                <w:iCs/>
              </w:rPr>
            </w:pPr>
            <w:r w:rsidRPr="0004138F">
              <w:rPr>
                <w:b/>
                <w:i/>
              </w:rPr>
              <w:t>5704</w:t>
            </w:r>
          </w:p>
        </w:tc>
        <w:tc>
          <w:tcPr>
            <w:tcW w:w="7220" w:type="dxa"/>
            <w:tcBorders>
              <w:top w:val="single" w:sz="4" w:space="0" w:color="auto"/>
              <w:left w:val="single" w:sz="4" w:space="0" w:color="auto"/>
              <w:bottom w:val="single" w:sz="4" w:space="0" w:color="auto"/>
              <w:right w:val="single" w:sz="4" w:space="0" w:color="auto"/>
            </w:tcBorders>
          </w:tcPr>
          <w:p w:rsidR="0004138F" w:rsidRPr="0004138F" w:rsidRDefault="0004138F" w:rsidP="00862D40">
            <w:pPr>
              <w:spacing w:after="120" w:line="360" w:lineRule="auto"/>
              <w:rPr>
                <w:b/>
                <w:bCs/>
                <w:i/>
                <w:iCs/>
              </w:rPr>
            </w:pPr>
            <w:r w:rsidRPr="0004138F">
              <w:rPr>
                <w:b/>
                <w:i/>
              </w:rPr>
              <w:t>Килими</w:t>
            </w:r>
          </w:p>
        </w:tc>
      </w:tr>
    </w:tbl>
    <w:p w:rsidR="0004138F" w:rsidRPr="00862D40" w:rsidRDefault="00862D40" w:rsidP="0004138F">
      <w:pPr>
        <w:spacing w:before="120" w:after="120" w:line="360" w:lineRule="auto"/>
        <w:rPr>
          <w:b/>
          <w:szCs w:val="24"/>
          <w:lang w:eastAsia="en-US"/>
        </w:rPr>
      </w:pPr>
      <w:r>
        <w:rPr>
          <w:b/>
          <w:szCs w:val="24"/>
          <w:lang w:eastAsia="en-US"/>
        </w:rPr>
        <w:t>[Изм. 116]</w:t>
      </w:r>
    </w:p>
    <w:p w:rsidR="00E36854" w:rsidRPr="0004138F" w:rsidRDefault="00E36854">
      <w:pPr>
        <w:widowControl/>
        <w:rPr>
          <w:b/>
        </w:rPr>
      </w:pPr>
    </w:p>
    <w:sectPr w:rsidR="00E36854" w:rsidRPr="0004138F" w:rsidSect="00E7479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38F" w:rsidRPr="00E74792" w:rsidRDefault="0004138F">
      <w:r w:rsidRPr="00E74792">
        <w:separator/>
      </w:r>
    </w:p>
  </w:endnote>
  <w:endnote w:type="continuationSeparator" w:id="0">
    <w:p w:rsidR="0004138F" w:rsidRPr="00E74792" w:rsidRDefault="0004138F">
      <w:r w:rsidRPr="00E747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8F" w:rsidRDefault="0004138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8F" w:rsidRDefault="0004138F">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8F" w:rsidRPr="00E74792" w:rsidRDefault="0004138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8F" w:rsidRPr="00E74792" w:rsidRDefault="0004138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8F" w:rsidRPr="00E74792" w:rsidRDefault="0004138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38F" w:rsidRPr="00E74792" w:rsidRDefault="0004138F">
      <w:r w:rsidRPr="00E74792">
        <w:separator/>
      </w:r>
    </w:p>
  </w:footnote>
  <w:footnote w:type="continuationSeparator" w:id="0">
    <w:p w:rsidR="0004138F" w:rsidRPr="00E74792" w:rsidRDefault="0004138F">
      <w:r w:rsidRPr="00E74792">
        <w:continuationSeparator/>
      </w:r>
    </w:p>
  </w:footnote>
  <w:footnote w:id="1">
    <w:p w:rsidR="0004138F" w:rsidRPr="007262EB" w:rsidRDefault="0004138F">
      <w:pPr>
        <w:pStyle w:val="FootnoteText"/>
        <w:rPr>
          <w:sz w:val="24"/>
          <w:szCs w:val="24"/>
          <w:lang w:val="bg-BG"/>
        </w:rPr>
      </w:pPr>
      <w:r w:rsidRPr="007262EB">
        <w:rPr>
          <w:rStyle w:val="FootnoteReference"/>
          <w:sz w:val="24"/>
          <w:szCs w:val="24"/>
          <w:lang w:val="bg-BG"/>
        </w:rPr>
        <w:footnoteRef/>
      </w:r>
      <w:r w:rsidRPr="007262EB">
        <w:rPr>
          <w:sz w:val="24"/>
          <w:szCs w:val="24"/>
          <w:lang w:val="bg-BG"/>
        </w:rPr>
        <w:t xml:space="preserve"> </w:t>
      </w:r>
      <w:r w:rsidRPr="007262EB">
        <w:rPr>
          <w:sz w:val="24"/>
          <w:szCs w:val="24"/>
          <w:lang w:val="bg-BG"/>
        </w:rPr>
        <w:tab/>
        <w:t>ОВ C, C/2024/888, 06.02.2024 г., ELI: http://data.europa.eu/eli/C/2024/888/oj</w:t>
      </w:r>
    </w:p>
  </w:footnote>
  <w:footnote w:id="2">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C ,  г., стр. .</w:t>
      </w:r>
    </w:p>
  </w:footnote>
  <w:footnote w:id="3">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C ,  г., стр. .</w:t>
      </w:r>
    </w:p>
  </w:footnote>
  <w:footnote w:id="4">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 xml:space="preserve">COM(2020) 98 </w:t>
      </w:r>
      <w:proofErr w:type="spellStart"/>
      <w:r w:rsidRPr="007262EB">
        <w:rPr>
          <w:lang w:val="bg-BG"/>
        </w:rPr>
        <w:t>final</w:t>
      </w:r>
      <w:proofErr w:type="spellEnd"/>
      <w:r w:rsidRPr="007262EB">
        <w:rPr>
          <w:lang w:val="bg-BG"/>
        </w:rPr>
        <w:t xml:space="preserve"> от 11 март 2020 г.</w:t>
      </w:r>
    </w:p>
  </w:footnote>
  <w:footnote w:id="5">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Път на преход на ЕС (europa.eu)</w:t>
      </w:r>
    </w:p>
  </w:footnote>
  <w:footnote w:id="6">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 xml:space="preserve">COM(2022) 141 </w:t>
      </w:r>
      <w:proofErr w:type="spellStart"/>
      <w:r w:rsidRPr="007262EB">
        <w:rPr>
          <w:lang w:val="bg-BG"/>
        </w:rPr>
        <w:t>final</w:t>
      </w:r>
      <w:proofErr w:type="spellEnd"/>
      <w:r w:rsidRPr="007262EB">
        <w:rPr>
          <w:lang w:val="bg-BG"/>
        </w:rPr>
        <w:t xml:space="preserve"> от 30 март 2022 г.</w:t>
      </w:r>
    </w:p>
  </w:footnote>
  <w:footnote w:id="7">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https://www.eea.europa.eu/publications/microplastics-from-textiles-towards-a</w:t>
      </w:r>
    </w:p>
  </w:footnote>
  <w:footnote w:id="8">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За пълния списък на препоръките вж. приложение 16 към Доклада за оценка на въздействието.</w:t>
      </w:r>
    </w:p>
  </w:footnote>
  <w:footnote w:id="9">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L 140, 5.6.2009 г., стр. 114.</w:t>
      </w:r>
    </w:p>
  </w:footnote>
  <w:footnote w:id="10">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L 114, 27.4.2006 г., стр. 9.</w:t>
      </w:r>
    </w:p>
  </w:footnote>
  <w:footnote w:id="11">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L 312, 22.11.2008 г., стр. 3.</w:t>
      </w:r>
    </w:p>
  </w:footnote>
  <w:footnote w:id="12">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Делегирано решение (ЕС) 2019/1597 на Комисията от 3 май 2019 г. за допълнение на Директива 2008/98/ЕО на Европейския парламент и на Съвета по отношение на обща методика и минимални изисквания за качество за еднаквото измерване на количествата хранителни отпадъци (ОВ L 248, 27.9.2019 г., стр. 77).</w:t>
      </w:r>
    </w:p>
  </w:footnote>
  <w:footnote w:id="13">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Делегирано решение (ЕС) 2019/1597 на Комисията от 3 май 2019 г. за допълнение на Директива 2008/98/ЕО на Европейския парламент и на Съвета по отношение на обща методика и минимални изисквания за качество за еднаквото измерване на количествата хранителни отпадъци (ОВ L 248, 27.9.2019 г., стр. 77).</w:t>
      </w:r>
    </w:p>
  </w:footnote>
  <w:footnote w:id="14">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Регламент (ЕС) № 1169/2011 на Европейския парламент и на Съвета от 25 октомври 2011 г. за предоставянето на информация за храните на потребителите, за изменение на Регламенти (ЕО) № 1924/2006 и (ЕО) № 1925/2006 на Европейския парламент и на Съвета и за отмяна на Директива 87/250/ЕИО на Комисията, Директива 90/496/ЕИО на Съвета, Директива 1999/10/ЕО на Комисията, Директива 2000/13/ЕО на Европейския парламент и на Съвета, Директиви 2002/67/ЕО и 2008/5/ЕО на Комисията и на Регламент (ЕО) № 608/2004 на Комисията (ОВ L 304, 22.11.2011 г., стр. 18).</w:t>
      </w:r>
    </w:p>
  </w:footnote>
  <w:footnote w:id="15">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Директива 2011/83/ЕС на Европейския парламент и на Съвета от 25 октомври 2011 г. относно правата на потребителите, за изменение на Директива 93/13/ЕИО на Съвета и Директива 1999/44/ЕО на Европейския парламент и на Съвета и за отмяна на Директива 85/577/ЕИО на Съвета и Директива 97/7/ЕО на Европейския парламент и на Съвета (ОВ L 304, 22.11.2011 г., стр. 64).</w:t>
      </w:r>
    </w:p>
  </w:footnote>
  <w:footnote w:id="16">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https://environment.ec.europa.eu/system/files/2023-07/IMPACT%20ASSESSMENT%20REPORT_SWD_2023_421_part1_0.pdf (стр. 6)</w:t>
      </w:r>
    </w:p>
  </w:footnote>
  <w:footnote w:id="17">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Регламент (ЕИО) № 2658/87 на Съвета от 23 юли 1987 г. относно тарифната и статистическа номенклатура и Общата митническа тарифа (</w:t>
      </w:r>
      <w:r w:rsidRPr="007262EB">
        <w:rPr>
          <w:bCs/>
          <w:iCs/>
          <w:lang w:val="bg-BG"/>
        </w:rPr>
        <w:t>OВ</w:t>
      </w:r>
      <w:r w:rsidRPr="007262EB">
        <w:rPr>
          <w:lang w:val="bg-BG"/>
        </w:rPr>
        <w:t xml:space="preserve"> L 256, 7.9.1987 г., стр.</w:t>
      </w:r>
      <w:r w:rsidRPr="007262EB">
        <w:rPr>
          <w:b/>
          <w:i/>
          <w:lang w:val="bg-BG"/>
        </w:rPr>
        <w:t xml:space="preserve"> </w:t>
      </w:r>
      <w:r w:rsidRPr="007262EB">
        <w:rPr>
          <w:bCs/>
          <w:iCs/>
          <w:lang w:val="bg-BG"/>
        </w:rPr>
        <w:t>1</w:t>
      </w:r>
      <w:r w:rsidRPr="007262EB">
        <w:rPr>
          <w:b/>
          <w:i/>
          <w:lang w:val="bg-BG"/>
        </w:rPr>
        <w:t>)</w:t>
      </w:r>
      <w:r w:rsidRPr="007262EB">
        <w:rPr>
          <w:lang w:val="bg-BG"/>
        </w:rPr>
        <w:t>.</w:t>
      </w:r>
    </w:p>
  </w:footnote>
  <w:footnote w:id="18">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https://ec.europa.eu/commission/presscorner/detail/en/QANDA_22_2015</w:t>
      </w:r>
    </w:p>
  </w:footnote>
  <w:footnote w:id="19">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 xml:space="preserve">COM(2021) 778 </w:t>
      </w:r>
      <w:proofErr w:type="spellStart"/>
      <w:r w:rsidRPr="007262EB">
        <w:rPr>
          <w:lang w:val="bg-BG"/>
        </w:rPr>
        <w:t>final</w:t>
      </w:r>
      <w:proofErr w:type="spellEnd"/>
      <w:r w:rsidRPr="007262EB">
        <w:rPr>
          <w:lang w:val="bg-BG"/>
        </w:rPr>
        <w:t xml:space="preserve"> от 9 декември 2021 г.</w:t>
      </w:r>
    </w:p>
  </w:footnote>
  <w:footnote w:id="20">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да въведе референтния номер, след като бъде приет.</w:t>
      </w:r>
    </w:p>
  </w:footnote>
  <w:footnote w:id="21">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Регламент (ЕС) № 1007/2011 на Европейския парламент и на Съвета от 27 септември 2011 г. относно наименованията на текстилните влакна и свързаното с тях етикетиране и маркиране на текстилните продукти по отношение на техния влакнест състав и за отмяна на Директива 73/44/ЕИО на Съвета и на директиви 96/73/ЕО и 2008/121/ЕО на Европейския парламент и на Съвета (OB L 272, 18.10.2011 г., стр. 1).</w:t>
      </w:r>
    </w:p>
  </w:footnote>
  <w:footnote w:id="22">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да въведе референтния номер, след като бъде приет.</w:t>
      </w:r>
    </w:p>
  </w:footnote>
  <w:footnote w:id="23">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L 277, 27.10.2022 г., стр. 1.</w:t>
      </w:r>
    </w:p>
  </w:footnote>
  <w:footnote w:id="24">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ОВ да въведе референтния номер, след като бъде приет.</w:t>
      </w:r>
    </w:p>
  </w:footnote>
  <w:footnote w:id="25">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Европейска комисия, Евростат, Насоки за съставяне и докладване на данни за битовите отпадъци в съответствие с Решения за изпълнение (ЕС) 2019/1004 и (ЕС) 2019/1885 на Комисията и Съвместния въпросник на Евростат и ОИСР, (редакция 2023 г.)  https://ec.europa.eu/eurostat/documents/342366/351811/Guidance+on+municipal+waste+data+collection/</w:t>
      </w:r>
    </w:p>
  </w:footnote>
  <w:footnote w:id="26">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Европейска комисия, Евростат, Насоки за съставяне и докладване на данни за опаковките и отпадъците от опаковки съгласно Решение 2005/270/ЕО (версия от 2023 г.) https://ec.europa.eu/eurostat/documents/342366/351811/PPW+-+Guidance+for+the+compilation+and+reporting+of+data+on+packaging+and+packaging+waste.pdf/297d0cda-e5ff-41e5-855b-5d0abe425673?t=1621978014507</w:t>
      </w:r>
    </w:p>
  </w:footnote>
  <w:footnote w:id="27">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28">
    <w:p w:rsidR="0004138F" w:rsidRPr="007262EB" w:rsidRDefault="0004138F" w:rsidP="0004138F">
      <w:pPr>
        <w:pStyle w:val="FootnoteTextForceStyle"/>
        <w:rPr>
          <w:lang w:val="bg-BG"/>
        </w:rPr>
      </w:pPr>
      <w:r w:rsidRPr="007262EB">
        <w:rPr>
          <w:vertAlign w:val="superscript"/>
          <w:lang w:val="bg-BG"/>
        </w:rPr>
        <w:footnoteRef/>
      </w:r>
      <w:r w:rsidRPr="007262EB">
        <w:rPr>
          <w:lang w:val="bg-BG"/>
        </w:rPr>
        <w:tab/>
      </w:r>
      <w:r w:rsidRPr="007262EB">
        <w:rPr>
          <w:b/>
          <w:i/>
          <w:lang w:val="bg-BG"/>
        </w:rPr>
        <w:t>Директива 1999/31/ЕО на Съвета от 26 април 1999 г. относно депонирането на отпадъци (ОВ L 182, 16.7.1999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8F" w:rsidRPr="00E74792" w:rsidRDefault="0004138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8F" w:rsidRPr="00E74792" w:rsidRDefault="0004138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8F" w:rsidRPr="00E74792" w:rsidRDefault="0004138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BG"/>
    <w:docVar w:name="dvnumam" w:val="153"/>
    <w:docVar w:name="dvpe" w:val="752.974"/>
    <w:docVar w:name="dvrapporteur" w:val="Докладчик: "/>
    <w:docVar w:name="dvstar" w:val="***I"/>
    <w:docVar w:name="dvtitre" w:val="Законодателна резолюция на Европейския парламент от ... 2024 г. Предложение за директива на Европейския парламент и на Съвета за изменение на Директива 2008/98/ЕО относно отпадъците(COM(2023)0420 – C9-0233/2023 – 2023/0234(COD))"/>
  </w:docVars>
  <w:rsids>
    <w:rsidRoot w:val="00BD75D8"/>
    <w:rsid w:val="00002272"/>
    <w:rsid w:val="0004138F"/>
    <w:rsid w:val="00064002"/>
    <w:rsid w:val="000677B9"/>
    <w:rsid w:val="000831BA"/>
    <w:rsid w:val="000A42CC"/>
    <w:rsid w:val="000E7DD9"/>
    <w:rsid w:val="0010095E"/>
    <w:rsid w:val="00125B37"/>
    <w:rsid w:val="0016359A"/>
    <w:rsid w:val="00187494"/>
    <w:rsid w:val="001F32AE"/>
    <w:rsid w:val="002767FF"/>
    <w:rsid w:val="002B18FE"/>
    <w:rsid w:val="002B5493"/>
    <w:rsid w:val="00311178"/>
    <w:rsid w:val="00320277"/>
    <w:rsid w:val="00343214"/>
    <w:rsid w:val="00361C00"/>
    <w:rsid w:val="00395FA1"/>
    <w:rsid w:val="003C1A68"/>
    <w:rsid w:val="003E15D4"/>
    <w:rsid w:val="00411CCE"/>
    <w:rsid w:val="0041666E"/>
    <w:rsid w:val="00421060"/>
    <w:rsid w:val="00471C19"/>
    <w:rsid w:val="004867E3"/>
    <w:rsid w:val="00494A28"/>
    <w:rsid w:val="004C0004"/>
    <w:rsid w:val="004C5D52"/>
    <w:rsid w:val="004F0475"/>
    <w:rsid w:val="0050519A"/>
    <w:rsid w:val="005072A1"/>
    <w:rsid w:val="00514517"/>
    <w:rsid w:val="00545827"/>
    <w:rsid w:val="00560270"/>
    <w:rsid w:val="005A6CAA"/>
    <w:rsid w:val="005C2568"/>
    <w:rsid w:val="006037C0"/>
    <w:rsid w:val="006212C6"/>
    <w:rsid w:val="006631B6"/>
    <w:rsid w:val="00680577"/>
    <w:rsid w:val="006F74FA"/>
    <w:rsid w:val="007262EB"/>
    <w:rsid w:val="00731ADD"/>
    <w:rsid w:val="00734777"/>
    <w:rsid w:val="00747932"/>
    <w:rsid w:val="00751A4A"/>
    <w:rsid w:val="00756632"/>
    <w:rsid w:val="00762C74"/>
    <w:rsid w:val="00786EC0"/>
    <w:rsid w:val="007D1690"/>
    <w:rsid w:val="007E22AD"/>
    <w:rsid w:val="00817416"/>
    <w:rsid w:val="00842779"/>
    <w:rsid w:val="00862D40"/>
    <w:rsid w:val="00865F67"/>
    <w:rsid w:val="00881A7B"/>
    <w:rsid w:val="008840E5"/>
    <w:rsid w:val="00887B3E"/>
    <w:rsid w:val="008C2AC6"/>
    <w:rsid w:val="00913A6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5D8"/>
    <w:rsid w:val="00BD7BD8"/>
    <w:rsid w:val="00BE6ADC"/>
    <w:rsid w:val="00C05BFE"/>
    <w:rsid w:val="00C113BA"/>
    <w:rsid w:val="00C23CD4"/>
    <w:rsid w:val="00C61C0C"/>
    <w:rsid w:val="00C941CB"/>
    <w:rsid w:val="00CC2357"/>
    <w:rsid w:val="00CF071A"/>
    <w:rsid w:val="00D058B8"/>
    <w:rsid w:val="00D56C11"/>
    <w:rsid w:val="00D834A0"/>
    <w:rsid w:val="00D872DF"/>
    <w:rsid w:val="00D91E21"/>
    <w:rsid w:val="00DA7FCD"/>
    <w:rsid w:val="00E365E1"/>
    <w:rsid w:val="00E36854"/>
    <w:rsid w:val="00E7479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25669"/>
  <w15:chartTrackingRefBased/>
  <w15:docId w15:val="{5BA75A5B-0601-41DC-80B3-292890146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212C6"/>
    <w:rPr>
      <w:b/>
      <w:kern w:val="28"/>
      <w:sz w:val="28"/>
      <w:lang w:val="fr-FR" w:eastAsia="fr-FR"/>
    </w:rPr>
  </w:style>
  <w:style w:type="character" w:customStyle="1" w:styleId="Heading2Char">
    <w:name w:val="Heading 2 Char"/>
    <w:basedOn w:val="DefaultParagraphFont"/>
    <w:link w:val="Heading2"/>
    <w:semiHidden/>
    <w:rsid w:val="006212C6"/>
    <w:rPr>
      <w:sz w:val="24"/>
      <w:lang w:val="fr-FR" w:eastAsia="fr-FR"/>
    </w:rPr>
  </w:style>
  <w:style w:type="character" w:customStyle="1" w:styleId="Heading3Char">
    <w:name w:val="Heading 3 Char"/>
    <w:basedOn w:val="DefaultParagraphFont"/>
    <w:link w:val="Heading3"/>
    <w:semiHidden/>
    <w:rsid w:val="006212C6"/>
    <w:rPr>
      <w:rFonts w:ascii="Arial" w:hAnsi="Arial"/>
      <w:sz w:val="24"/>
      <w:lang w:val="fr-FR" w:eastAsia="fr-FR"/>
    </w:rPr>
  </w:style>
  <w:style w:type="character" w:customStyle="1" w:styleId="Heading4Char">
    <w:name w:val="Heading 4 Char"/>
    <w:basedOn w:val="DefaultParagraphFont"/>
    <w:link w:val="Heading4"/>
    <w:semiHidden/>
    <w:rsid w:val="006212C6"/>
    <w:rPr>
      <w:sz w:val="24"/>
      <w:lang w:val="en-US" w:eastAsia="fr-FR"/>
    </w:rPr>
  </w:style>
  <w:style w:type="character" w:customStyle="1" w:styleId="Heading5Char">
    <w:name w:val="Heading 5 Char"/>
    <w:basedOn w:val="DefaultParagraphFont"/>
    <w:link w:val="Heading5"/>
    <w:semiHidden/>
    <w:rsid w:val="006212C6"/>
    <w:rPr>
      <w:sz w:val="24"/>
      <w:lang w:val="en-US" w:eastAsia="fr-FR"/>
    </w:rPr>
  </w:style>
  <w:style w:type="character" w:customStyle="1" w:styleId="Heading6Char">
    <w:name w:val="Heading 6 Char"/>
    <w:basedOn w:val="DefaultParagraphFont"/>
    <w:link w:val="Heading6"/>
    <w:semiHidden/>
    <w:rsid w:val="006212C6"/>
    <w:rPr>
      <w:i/>
      <w:sz w:val="22"/>
      <w:lang w:val="bg-BG"/>
    </w:rPr>
  </w:style>
  <w:style w:type="character" w:customStyle="1" w:styleId="Heading7Char">
    <w:name w:val="Heading 7 Char"/>
    <w:basedOn w:val="DefaultParagraphFont"/>
    <w:link w:val="Heading7"/>
    <w:semiHidden/>
    <w:rsid w:val="006212C6"/>
    <w:rPr>
      <w:rFonts w:ascii="Arial" w:hAnsi="Arial"/>
      <w:sz w:val="24"/>
      <w:lang w:val="bg-BG"/>
    </w:rPr>
  </w:style>
  <w:style w:type="character" w:customStyle="1" w:styleId="Heading8Char">
    <w:name w:val="Heading 8 Char"/>
    <w:basedOn w:val="DefaultParagraphFont"/>
    <w:link w:val="Heading8"/>
    <w:semiHidden/>
    <w:rsid w:val="006212C6"/>
    <w:rPr>
      <w:rFonts w:ascii="Arial" w:hAnsi="Arial"/>
      <w:i/>
      <w:sz w:val="24"/>
      <w:lang w:val="bg-BG"/>
    </w:rPr>
  </w:style>
  <w:style w:type="character" w:customStyle="1" w:styleId="Heading9Char">
    <w:name w:val="Heading 9 Char"/>
    <w:basedOn w:val="DefaultParagraphFont"/>
    <w:link w:val="Heading9"/>
    <w:semiHidden/>
    <w:rsid w:val="006212C6"/>
    <w:rPr>
      <w:rFonts w:ascii="Arial" w:hAnsi="Arial"/>
      <w:b/>
      <w:i/>
      <w:sz w:val="18"/>
      <w:lang w:val="bg-BG"/>
    </w:rPr>
  </w:style>
  <w:style w:type="paragraph" w:styleId="TOCHeading">
    <w:name w:val="TOC Heading"/>
    <w:basedOn w:val="Normal"/>
    <w:next w:val="Normal"/>
    <w:uiPriority w:val="39"/>
    <w:unhideWhenUsed/>
    <w:qFormat/>
    <w:rsid w:val="006212C6"/>
    <w:pPr>
      <w:widowControl/>
      <w:spacing w:after="240"/>
    </w:pPr>
    <w:rPr>
      <w:lang w:val="en-GB"/>
    </w:rPr>
  </w:style>
  <w:style w:type="paragraph" w:customStyle="1" w:styleId="EPFooter2">
    <w:name w:val="EPFooter2"/>
    <w:basedOn w:val="Normal"/>
    <w:next w:val="Normal"/>
    <w:rsid w:val="006212C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212C6"/>
    <w:pPr>
      <w:keepNext/>
      <w:spacing w:after="240"/>
      <w:jc w:val="right"/>
    </w:pPr>
    <w:rPr>
      <w:rFonts w:ascii="Arial" w:hAnsi="Arial"/>
      <w:b/>
    </w:rPr>
  </w:style>
  <w:style w:type="paragraph" w:customStyle="1" w:styleId="Normal6a">
    <w:name w:val="Normal6a"/>
    <w:basedOn w:val="Normal"/>
    <w:rsid w:val="006212C6"/>
    <w:pPr>
      <w:spacing w:after="120"/>
    </w:pPr>
  </w:style>
  <w:style w:type="paragraph" w:customStyle="1" w:styleId="PageHeading">
    <w:name w:val="PageHeading"/>
    <w:basedOn w:val="Normal"/>
    <w:rsid w:val="006212C6"/>
    <w:pPr>
      <w:keepNext/>
      <w:spacing w:after="480"/>
      <w:jc w:val="center"/>
    </w:pPr>
    <w:rPr>
      <w:rFonts w:ascii="Arial" w:hAnsi="Arial" w:cs="Arial"/>
      <w:b/>
    </w:rPr>
  </w:style>
  <w:style w:type="paragraph" w:customStyle="1" w:styleId="NormalBold">
    <w:name w:val="NormalBold"/>
    <w:basedOn w:val="Normal"/>
    <w:link w:val="NormalBoldChar"/>
    <w:rsid w:val="006212C6"/>
    <w:rPr>
      <w:b/>
    </w:rPr>
  </w:style>
  <w:style w:type="character" w:customStyle="1" w:styleId="NormalBoldChar">
    <w:name w:val="NormalBold Char"/>
    <w:link w:val="NormalBold"/>
    <w:rsid w:val="006212C6"/>
    <w:rPr>
      <w:b/>
      <w:sz w:val="24"/>
      <w:lang w:val="bg-BG"/>
    </w:rPr>
  </w:style>
  <w:style w:type="paragraph" w:customStyle="1" w:styleId="NormalBold12a">
    <w:name w:val="NormalBold12a"/>
    <w:basedOn w:val="Normal"/>
    <w:rsid w:val="006212C6"/>
    <w:pPr>
      <w:spacing w:after="240"/>
    </w:pPr>
    <w:rPr>
      <w:b/>
    </w:rPr>
  </w:style>
  <w:style w:type="paragraph" w:customStyle="1" w:styleId="AmJustText">
    <w:name w:val="AmJustText"/>
    <w:basedOn w:val="Normal"/>
    <w:rsid w:val="006212C6"/>
    <w:pPr>
      <w:spacing w:after="240"/>
    </w:pPr>
    <w:rPr>
      <w:i/>
    </w:rPr>
  </w:style>
  <w:style w:type="paragraph" w:customStyle="1" w:styleId="NormalHanging12a">
    <w:name w:val="NormalHanging12a"/>
    <w:basedOn w:val="Normal"/>
    <w:rsid w:val="006212C6"/>
    <w:pPr>
      <w:spacing w:after="240"/>
      <w:ind w:left="567" w:hanging="567"/>
    </w:pPr>
  </w:style>
  <w:style w:type="paragraph" w:customStyle="1" w:styleId="CoverNormal24a">
    <w:name w:val="CoverNormal24a"/>
    <w:basedOn w:val="Normal"/>
    <w:rsid w:val="006212C6"/>
    <w:pPr>
      <w:spacing w:after="480"/>
      <w:ind w:left="1417"/>
    </w:pPr>
  </w:style>
  <w:style w:type="paragraph" w:customStyle="1" w:styleId="CoverNormal">
    <w:name w:val="CoverNormal"/>
    <w:basedOn w:val="Normal"/>
    <w:rsid w:val="006212C6"/>
    <w:pPr>
      <w:ind w:left="1418"/>
    </w:pPr>
  </w:style>
  <w:style w:type="paragraph" w:customStyle="1" w:styleId="AmCrossRef">
    <w:name w:val="AmCrossRef"/>
    <w:basedOn w:val="Normal"/>
    <w:rsid w:val="006212C6"/>
    <w:pPr>
      <w:spacing w:before="240" w:after="240"/>
      <w:jc w:val="center"/>
    </w:pPr>
    <w:rPr>
      <w:i/>
    </w:rPr>
  </w:style>
  <w:style w:type="paragraph" w:customStyle="1" w:styleId="AmJustTitle">
    <w:name w:val="AmJustTitle"/>
    <w:basedOn w:val="Normal"/>
    <w:next w:val="AmJustText"/>
    <w:rsid w:val="006212C6"/>
    <w:pPr>
      <w:keepNext/>
      <w:spacing w:before="240" w:after="240"/>
      <w:jc w:val="center"/>
    </w:pPr>
    <w:rPr>
      <w:i/>
    </w:rPr>
  </w:style>
  <w:style w:type="paragraph" w:customStyle="1" w:styleId="CoverReference">
    <w:name w:val="CoverReference"/>
    <w:basedOn w:val="Normal"/>
    <w:rsid w:val="006212C6"/>
    <w:pPr>
      <w:spacing w:before="1080"/>
      <w:jc w:val="right"/>
    </w:pPr>
    <w:rPr>
      <w:rFonts w:ascii="Arial" w:hAnsi="Arial" w:cs="Arial"/>
      <w:b/>
    </w:rPr>
  </w:style>
  <w:style w:type="paragraph" w:customStyle="1" w:styleId="CoverDocType">
    <w:name w:val="CoverDocType"/>
    <w:basedOn w:val="Normal"/>
    <w:rsid w:val="006212C6"/>
    <w:pPr>
      <w:ind w:left="1418"/>
    </w:pPr>
    <w:rPr>
      <w:rFonts w:ascii="Arial" w:hAnsi="Arial"/>
      <w:b/>
      <w:sz w:val="48"/>
    </w:rPr>
  </w:style>
  <w:style w:type="paragraph" w:customStyle="1" w:styleId="CoverDocType24a">
    <w:name w:val="CoverDocType24a"/>
    <w:basedOn w:val="Normal"/>
    <w:rsid w:val="006212C6"/>
    <w:pPr>
      <w:spacing w:after="480"/>
      <w:ind w:left="1418"/>
    </w:pPr>
    <w:rPr>
      <w:rFonts w:ascii="Arial" w:hAnsi="Arial"/>
      <w:b/>
      <w:sz w:val="48"/>
    </w:rPr>
  </w:style>
  <w:style w:type="paragraph" w:customStyle="1" w:styleId="CoverDate">
    <w:name w:val="CoverDate"/>
    <w:basedOn w:val="Normal"/>
    <w:rsid w:val="006212C6"/>
    <w:pPr>
      <w:spacing w:before="240" w:after="1200"/>
    </w:pPr>
  </w:style>
  <w:style w:type="paragraph" w:styleId="Header">
    <w:name w:val="header"/>
    <w:basedOn w:val="Normal"/>
    <w:link w:val="HeaderChar"/>
    <w:rsid w:val="006212C6"/>
    <w:pPr>
      <w:tabs>
        <w:tab w:val="center" w:pos="4513"/>
        <w:tab w:val="right" w:pos="9026"/>
      </w:tabs>
    </w:pPr>
  </w:style>
  <w:style w:type="character" w:customStyle="1" w:styleId="HeaderChar">
    <w:name w:val="Header Char"/>
    <w:basedOn w:val="DefaultParagraphFont"/>
    <w:link w:val="Header"/>
    <w:rsid w:val="006212C6"/>
    <w:rPr>
      <w:sz w:val="24"/>
      <w:lang w:val="bg-BG"/>
    </w:rPr>
  </w:style>
  <w:style w:type="paragraph" w:customStyle="1" w:styleId="AmOrLang">
    <w:name w:val="AmOrLang"/>
    <w:basedOn w:val="Normal"/>
    <w:rsid w:val="006212C6"/>
    <w:pPr>
      <w:spacing w:before="240" w:after="240"/>
      <w:jc w:val="right"/>
    </w:pPr>
  </w:style>
  <w:style w:type="paragraph" w:customStyle="1" w:styleId="AmColumnHeading">
    <w:name w:val="AmColumnHeading"/>
    <w:basedOn w:val="Normal"/>
    <w:rsid w:val="006212C6"/>
    <w:pPr>
      <w:spacing w:after="240"/>
      <w:jc w:val="center"/>
    </w:pPr>
    <w:rPr>
      <w:i/>
    </w:rPr>
  </w:style>
  <w:style w:type="paragraph" w:customStyle="1" w:styleId="AmNumberTabs">
    <w:name w:val="AmNumberTabs"/>
    <w:basedOn w:val="Normal"/>
    <w:link w:val="AmNumberTabsChar"/>
    <w:rsid w:val="006212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212C6"/>
    <w:rPr>
      <w:b/>
      <w:sz w:val="24"/>
      <w:lang w:val="bg-BG"/>
    </w:rPr>
  </w:style>
  <w:style w:type="paragraph" w:customStyle="1" w:styleId="NormalBold12b">
    <w:name w:val="NormalBold12b"/>
    <w:basedOn w:val="Normal"/>
    <w:link w:val="NormalBold12bChar"/>
    <w:rsid w:val="006212C6"/>
    <w:pPr>
      <w:spacing w:before="240"/>
    </w:pPr>
    <w:rPr>
      <w:b/>
    </w:rPr>
  </w:style>
  <w:style w:type="character" w:customStyle="1" w:styleId="NormalBold12bChar">
    <w:name w:val="NormalBold12b Char"/>
    <w:basedOn w:val="AmNumberTabsChar"/>
    <w:link w:val="NormalBold12b"/>
    <w:rsid w:val="006212C6"/>
    <w:rPr>
      <w:b/>
      <w:sz w:val="24"/>
      <w:lang w:val="bg-BG"/>
    </w:rPr>
  </w:style>
  <w:style w:type="paragraph" w:customStyle="1" w:styleId="EPBody">
    <w:name w:val="EPBody"/>
    <w:basedOn w:val="Normal"/>
    <w:rsid w:val="006212C6"/>
    <w:pPr>
      <w:jc w:val="center"/>
    </w:pPr>
    <w:rPr>
      <w:rFonts w:ascii="Arial" w:hAnsi="Arial" w:cs="Arial"/>
      <w:i/>
      <w:sz w:val="22"/>
      <w:szCs w:val="22"/>
    </w:rPr>
  </w:style>
  <w:style w:type="paragraph" w:customStyle="1" w:styleId="EPFooter">
    <w:name w:val="EPFooter"/>
    <w:basedOn w:val="Normal"/>
    <w:rsid w:val="006212C6"/>
    <w:pPr>
      <w:tabs>
        <w:tab w:val="center" w:pos="4535"/>
        <w:tab w:val="right" w:pos="9071"/>
      </w:tabs>
      <w:spacing w:before="240" w:after="240"/>
    </w:pPr>
    <w:rPr>
      <w:color w:val="010000"/>
      <w:sz w:val="22"/>
    </w:rPr>
  </w:style>
  <w:style w:type="paragraph" w:customStyle="1" w:styleId="EPComma">
    <w:name w:val="EPComma"/>
    <w:basedOn w:val="Normal"/>
    <w:rsid w:val="006212C6"/>
    <w:pPr>
      <w:spacing w:before="480" w:after="240"/>
    </w:pPr>
  </w:style>
  <w:style w:type="paragraph" w:customStyle="1" w:styleId="Lgendesigne">
    <w:name w:val="Légende signe"/>
    <w:basedOn w:val="Normal"/>
    <w:rsid w:val="006212C6"/>
    <w:pPr>
      <w:tabs>
        <w:tab w:val="right" w:pos="454"/>
        <w:tab w:val="left" w:pos="737"/>
      </w:tabs>
      <w:ind w:left="737" w:hanging="737"/>
    </w:pPr>
    <w:rPr>
      <w:snapToGrid w:val="0"/>
      <w:sz w:val="18"/>
      <w:lang w:eastAsia="en-US"/>
    </w:rPr>
  </w:style>
  <w:style w:type="paragraph" w:customStyle="1" w:styleId="Lgendetitre">
    <w:name w:val="Légende titre"/>
    <w:basedOn w:val="Normal"/>
    <w:rsid w:val="006212C6"/>
    <w:pPr>
      <w:spacing w:before="240" w:after="240"/>
    </w:pPr>
    <w:rPr>
      <w:b/>
      <w:i/>
      <w:snapToGrid w:val="0"/>
      <w:lang w:eastAsia="en-US"/>
    </w:rPr>
  </w:style>
  <w:style w:type="paragraph" w:customStyle="1" w:styleId="Lgendestandard">
    <w:name w:val="Légende standard"/>
    <w:basedOn w:val="Normal"/>
    <w:rsid w:val="006212C6"/>
    <w:rPr>
      <w:sz w:val="18"/>
    </w:rPr>
  </w:style>
  <w:style w:type="character" w:customStyle="1" w:styleId="normaltextrun">
    <w:name w:val="normaltextrun"/>
    <w:basedOn w:val="DefaultParagraphFont"/>
    <w:rsid w:val="006212C6"/>
  </w:style>
  <w:style w:type="character" w:customStyle="1" w:styleId="eop">
    <w:name w:val="eop"/>
    <w:basedOn w:val="DefaultParagraphFont"/>
    <w:rsid w:val="006212C6"/>
  </w:style>
  <w:style w:type="paragraph" w:customStyle="1" w:styleId="paragraph">
    <w:name w:val="paragraph"/>
    <w:basedOn w:val="Normal"/>
    <w:rsid w:val="006212C6"/>
    <w:pPr>
      <w:widowControl/>
      <w:spacing w:before="100" w:beforeAutospacing="1" w:after="100" w:afterAutospacing="1"/>
    </w:pPr>
    <w:rPr>
      <w:szCs w:val="24"/>
    </w:rPr>
  </w:style>
  <w:style w:type="character" w:customStyle="1" w:styleId="superscript">
    <w:name w:val="superscript"/>
    <w:basedOn w:val="DefaultParagraphFont"/>
    <w:rsid w:val="006212C6"/>
  </w:style>
  <w:style w:type="character" w:styleId="CommentReference">
    <w:name w:val="annotation reference"/>
    <w:basedOn w:val="DefaultParagraphFont"/>
    <w:rsid w:val="006212C6"/>
    <w:rPr>
      <w:sz w:val="16"/>
      <w:szCs w:val="16"/>
    </w:rPr>
  </w:style>
  <w:style w:type="paragraph" w:styleId="CommentText">
    <w:name w:val="annotation text"/>
    <w:basedOn w:val="Normal"/>
    <w:link w:val="CommentTextChar"/>
    <w:rsid w:val="006212C6"/>
    <w:rPr>
      <w:sz w:val="20"/>
    </w:rPr>
  </w:style>
  <w:style w:type="character" w:customStyle="1" w:styleId="CommentTextChar">
    <w:name w:val="Comment Text Char"/>
    <w:basedOn w:val="DefaultParagraphFont"/>
    <w:link w:val="CommentText"/>
    <w:rsid w:val="006212C6"/>
    <w:rPr>
      <w:lang w:val="bg-BG"/>
    </w:rPr>
  </w:style>
  <w:style w:type="paragraph" w:styleId="CommentSubject">
    <w:name w:val="annotation subject"/>
    <w:basedOn w:val="CommentText"/>
    <w:next w:val="CommentText"/>
    <w:link w:val="CommentSubjectChar"/>
    <w:unhideWhenUsed/>
    <w:rsid w:val="006212C6"/>
    <w:rPr>
      <w:b/>
      <w:bCs/>
    </w:rPr>
  </w:style>
  <w:style w:type="character" w:customStyle="1" w:styleId="CommentSubjectChar">
    <w:name w:val="Comment Subject Char"/>
    <w:basedOn w:val="CommentTextChar"/>
    <w:link w:val="CommentSubject"/>
    <w:rsid w:val="006212C6"/>
    <w:rPr>
      <w:b/>
      <w:bCs/>
      <w:lang w:val="bg-BG"/>
    </w:rPr>
  </w:style>
  <w:style w:type="paragraph" w:styleId="BalloonText">
    <w:name w:val="Balloon Text"/>
    <w:basedOn w:val="Normal"/>
    <w:link w:val="BalloonTextChar"/>
    <w:unhideWhenUsed/>
    <w:rsid w:val="006212C6"/>
    <w:rPr>
      <w:rFonts w:ascii="Segoe UI" w:hAnsi="Segoe UI" w:cs="Segoe UI"/>
      <w:sz w:val="18"/>
      <w:szCs w:val="18"/>
    </w:rPr>
  </w:style>
  <w:style w:type="character" w:customStyle="1" w:styleId="BalloonTextChar">
    <w:name w:val="Balloon Text Char"/>
    <w:basedOn w:val="DefaultParagraphFont"/>
    <w:link w:val="BalloonText"/>
    <w:rsid w:val="006212C6"/>
    <w:rPr>
      <w:rFonts w:ascii="Segoe UI" w:hAnsi="Segoe UI" w:cs="Segoe UI"/>
      <w:sz w:val="18"/>
      <w:szCs w:val="18"/>
      <w:lang w:val="bg-BG"/>
    </w:rPr>
  </w:style>
  <w:style w:type="character" w:customStyle="1" w:styleId="tabchar">
    <w:name w:val="tabchar"/>
    <w:basedOn w:val="DefaultParagraphFont"/>
    <w:rsid w:val="006212C6"/>
  </w:style>
  <w:style w:type="paragraph" w:customStyle="1" w:styleId="Default">
    <w:name w:val="Default"/>
    <w:rsid w:val="006212C6"/>
    <w:pPr>
      <w:autoSpaceDE w:val="0"/>
      <w:autoSpaceDN w:val="0"/>
      <w:adjustRightInd w:val="0"/>
    </w:pPr>
    <w:rPr>
      <w:color w:val="000000"/>
      <w:sz w:val="24"/>
      <w:szCs w:val="24"/>
      <w:lang w:val="bg-BG"/>
    </w:rPr>
  </w:style>
  <w:style w:type="paragraph" w:styleId="Revision">
    <w:name w:val="Revision"/>
    <w:hidden/>
    <w:uiPriority w:val="99"/>
    <w:semiHidden/>
    <w:rsid w:val="006212C6"/>
    <w:rPr>
      <w:sz w:val="24"/>
      <w:lang w:val="bg-BG"/>
    </w:rPr>
  </w:style>
  <w:style w:type="paragraph" w:customStyle="1" w:styleId="Normal12a">
    <w:name w:val="Normal12a"/>
    <w:basedOn w:val="Normal"/>
    <w:rsid w:val="006212C6"/>
    <w:pPr>
      <w:spacing w:after="240"/>
    </w:pPr>
  </w:style>
  <w:style w:type="paragraph" w:customStyle="1" w:styleId="RollCallVotes">
    <w:name w:val="RollCallVotes"/>
    <w:basedOn w:val="Normal"/>
    <w:rsid w:val="006212C6"/>
    <w:pPr>
      <w:spacing w:before="120" w:after="120"/>
      <w:jc w:val="center"/>
    </w:pPr>
    <w:rPr>
      <w:b/>
      <w:bCs/>
      <w:snapToGrid w:val="0"/>
      <w:sz w:val="16"/>
      <w:lang w:eastAsia="en-US"/>
    </w:rPr>
  </w:style>
  <w:style w:type="paragraph" w:customStyle="1" w:styleId="RollCallTabs">
    <w:name w:val="RollCallTabs"/>
    <w:basedOn w:val="Normal"/>
    <w:qFormat/>
    <w:rsid w:val="006212C6"/>
    <w:pPr>
      <w:tabs>
        <w:tab w:val="center" w:pos="284"/>
        <w:tab w:val="left" w:pos="426"/>
      </w:tabs>
    </w:pPr>
    <w:rPr>
      <w:snapToGrid w:val="0"/>
      <w:lang w:eastAsia="en-US"/>
    </w:rPr>
  </w:style>
  <w:style w:type="paragraph" w:customStyle="1" w:styleId="RollCallSymbols14pt">
    <w:name w:val="RollCallSymbols14pt"/>
    <w:basedOn w:val="Normal"/>
    <w:rsid w:val="006212C6"/>
    <w:pPr>
      <w:spacing w:before="120" w:after="120"/>
      <w:jc w:val="center"/>
    </w:pPr>
    <w:rPr>
      <w:rFonts w:ascii="Arial" w:hAnsi="Arial"/>
      <w:b/>
      <w:bCs/>
      <w:snapToGrid w:val="0"/>
      <w:sz w:val="28"/>
      <w:lang w:eastAsia="en-US"/>
    </w:rPr>
  </w:style>
  <w:style w:type="paragraph" w:customStyle="1" w:styleId="RollCallTable">
    <w:name w:val="RollCallTable"/>
    <w:basedOn w:val="Normal"/>
    <w:rsid w:val="006212C6"/>
    <w:pPr>
      <w:spacing w:before="120" w:after="120"/>
    </w:pPr>
    <w:rPr>
      <w:snapToGrid w:val="0"/>
      <w:sz w:val="16"/>
      <w:lang w:eastAsia="en-US"/>
    </w:rPr>
  </w:style>
  <w:style w:type="paragraph" w:customStyle="1" w:styleId="PageHeadingNotTOC">
    <w:name w:val="PageHeadingNotTOC"/>
    <w:basedOn w:val="Normal"/>
    <w:rsid w:val="006212C6"/>
    <w:pPr>
      <w:keepNext/>
      <w:spacing w:after="480"/>
      <w:jc w:val="center"/>
    </w:pPr>
    <w:rPr>
      <w:rFonts w:ascii="Arial" w:hAnsi="Arial" w:cs="Arial"/>
      <w:b/>
    </w:rPr>
  </w:style>
  <w:style w:type="paragraph" w:customStyle="1" w:styleId="AmHeadingPA">
    <w:name w:val="AmHeadingPA"/>
    <w:basedOn w:val="Normal"/>
    <w:next w:val="Normal"/>
    <w:rsid w:val="006212C6"/>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6212C6"/>
    <w:pPr>
      <w:spacing w:after="120"/>
    </w:pPr>
  </w:style>
  <w:style w:type="character" w:customStyle="1" w:styleId="Normal6Char">
    <w:name w:val="Normal6 Char"/>
    <w:link w:val="Normal6"/>
    <w:rsid w:val="006212C6"/>
    <w:rPr>
      <w:sz w:val="24"/>
      <w:lang w:val="bg-BG"/>
    </w:rPr>
  </w:style>
  <w:style w:type="paragraph" w:customStyle="1" w:styleId="Normal12Italic">
    <w:name w:val="Normal12Italic"/>
    <w:basedOn w:val="Normal"/>
    <w:rsid w:val="006212C6"/>
    <w:pPr>
      <w:spacing w:after="240"/>
    </w:pPr>
    <w:rPr>
      <w:i/>
      <w:noProof/>
    </w:rPr>
  </w:style>
  <w:style w:type="paragraph" w:customStyle="1" w:styleId="JustificationTitle">
    <w:name w:val="JustificationTitle"/>
    <w:basedOn w:val="Normal"/>
    <w:next w:val="Normal"/>
    <w:rsid w:val="006212C6"/>
    <w:pPr>
      <w:keepNext/>
      <w:spacing w:before="240" w:after="240"/>
      <w:jc w:val="center"/>
    </w:pPr>
    <w:rPr>
      <w:i/>
      <w:noProof/>
    </w:rPr>
  </w:style>
  <w:style w:type="paragraph" w:customStyle="1" w:styleId="ColumnHeading">
    <w:name w:val="ColumnHeading"/>
    <w:basedOn w:val="Normal"/>
    <w:rsid w:val="006212C6"/>
    <w:pPr>
      <w:spacing w:after="240"/>
      <w:jc w:val="center"/>
    </w:pPr>
    <w:rPr>
      <w:i/>
    </w:rPr>
  </w:style>
  <w:style w:type="paragraph" w:customStyle="1" w:styleId="AMNumberTabs0">
    <w:name w:val="AMNumberTabs"/>
    <w:basedOn w:val="Normal"/>
    <w:rsid w:val="006212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6212C6"/>
    <w:pPr>
      <w:spacing w:after="480"/>
    </w:pPr>
  </w:style>
  <w:style w:type="paragraph" w:customStyle="1" w:styleId="NormalBoldCenter">
    <w:name w:val="NormalBoldCenter"/>
    <w:basedOn w:val="Normal"/>
    <w:rsid w:val="006212C6"/>
    <w:pPr>
      <w:jc w:val="center"/>
    </w:pPr>
    <w:rPr>
      <w:b/>
    </w:rPr>
  </w:style>
  <w:style w:type="character" w:styleId="Hyperlink">
    <w:name w:val="Hyperlink"/>
    <w:basedOn w:val="DefaultParagraphFont"/>
    <w:rsid w:val="006212C6"/>
    <w:rPr>
      <w:color w:val="0563C1" w:themeColor="hyperlink"/>
      <w:u w:val="single"/>
    </w:rPr>
  </w:style>
  <w:style w:type="paragraph" w:styleId="Footer">
    <w:name w:val="footer"/>
    <w:basedOn w:val="Normal"/>
    <w:link w:val="FooterChar"/>
    <w:rsid w:val="006212C6"/>
    <w:pPr>
      <w:tabs>
        <w:tab w:val="center" w:pos="4513"/>
        <w:tab w:val="right" w:pos="9026"/>
      </w:tabs>
    </w:pPr>
  </w:style>
  <w:style w:type="character" w:customStyle="1" w:styleId="FooterChar">
    <w:name w:val="Footer Char"/>
    <w:basedOn w:val="DefaultParagraphFont"/>
    <w:link w:val="Footer"/>
    <w:rsid w:val="006212C6"/>
    <w:rPr>
      <w:sz w:val="24"/>
      <w:lang w:val="bg-BG"/>
    </w:rPr>
  </w:style>
  <w:style w:type="paragraph" w:customStyle="1" w:styleId="FootnoteTextForceStyle">
    <w:name w:val="Footnote Text ForceStyle"/>
    <w:rsid w:val="0004138F"/>
    <w:pPr>
      <w:keepLines/>
      <w:widowControl w:val="0"/>
      <w:ind w:left="850" w:hanging="850"/>
    </w:pPr>
    <w:rPr>
      <w:sz w:val="24"/>
      <w:lang w:eastAsia="en-US"/>
    </w:rPr>
  </w:style>
  <w:style w:type="character" w:customStyle="1" w:styleId="Footer2">
    <w:name w:val="Footer2"/>
    <w:rsid w:val="0004138F"/>
    <w:rPr>
      <w:rFonts w:ascii="Arial" w:hAnsi="Arial"/>
      <w:b/>
      <w:sz w:val="48"/>
    </w:rPr>
  </w:style>
  <w:style w:type="paragraph" w:customStyle="1" w:styleId="Footer1">
    <w:name w:val="Footer1"/>
    <w:basedOn w:val="Normal"/>
    <w:rsid w:val="0004138F"/>
    <w:pPr>
      <w:widowControl/>
      <w:tabs>
        <w:tab w:val="center" w:pos="4150"/>
        <w:tab w:val="right" w:pos="8306"/>
        <w:tab w:val="right" w:pos="9638"/>
      </w:tabs>
      <w:spacing w:line="360" w:lineRule="auto"/>
    </w:pPr>
    <w:rPr>
      <w:szCs w:val="24"/>
      <w:lang w:val="en-GB" w:eastAsia="en-US"/>
    </w:rPr>
  </w:style>
  <w:style w:type="paragraph" w:customStyle="1" w:styleId="Typedudocument">
    <w:name w:val="Type du document"/>
    <w:basedOn w:val="Normal"/>
    <w:next w:val="Normal"/>
    <w:rsid w:val="0004138F"/>
    <w:pPr>
      <w:widowControl/>
      <w:spacing w:before="360" w:line="360" w:lineRule="auto"/>
      <w:jc w:val="center"/>
    </w:pPr>
    <w:rPr>
      <w:b/>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CE502-918F-4304-923E-3A1C532F9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17594</Words>
  <Characters>104751</Characters>
  <Application>Microsoft Office Word</Application>
  <DocSecurity>4</DocSecurity>
  <Lines>872</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GOROPECNIK Tina</cp:lastModifiedBy>
  <cp:revision>2</cp:revision>
  <cp:lastPrinted>2004-11-19T15:42:00Z</cp:lastPrinted>
  <dcterms:created xsi:type="dcterms:W3CDTF">2024-12-16T15:18:00Z</dcterms:created>
  <dcterms:modified xsi:type="dcterms:W3CDTF">2024-12-16T15:18:00Z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A9-0055/2024</vt:lpwstr>
  </property>
  <property fmtid="{D5CDD505-2E9C-101B-9397-08002B2CF9AE}" pid="4" name="&lt;Type&gt;">
    <vt:lpwstr>RR</vt:lpwstr>
  </property>
</Properties>
</file>