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C69DF" w14:paraId="20F45ED9" w14:textId="77777777" w:rsidTr="0010095E">
        <w:trPr>
          <w:trHeight w:hRule="exact" w:val="1418"/>
        </w:trPr>
        <w:tc>
          <w:tcPr>
            <w:tcW w:w="6804" w:type="dxa"/>
            <w:shd w:val="clear" w:color="auto" w:fill="auto"/>
            <w:vAlign w:val="center"/>
          </w:tcPr>
          <w:p w14:paraId="2D8A9AEB" w14:textId="77777777" w:rsidR="00751A4A" w:rsidRPr="00FC69DF" w:rsidRDefault="00F53DA1" w:rsidP="0010095E">
            <w:pPr>
              <w:pStyle w:val="EPName"/>
            </w:pPr>
            <w:r w:rsidRPr="00FC69DF">
              <w:t>Euroopa Parlament</w:t>
            </w:r>
          </w:p>
          <w:p w14:paraId="3965FA98" w14:textId="77777777" w:rsidR="00751A4A" w:rsidRPr="00FC69DF" w:rsidRDefault="00817416" w:rsidP="00756632">
            <w:pPr>
              <w:pStyle w:val="EPTerm"/>
              <w:rPr>
                <w:rStyle w:val="HideTWBExt"/>
                <w:noProof w:val="0"/>
                <w:vanish w:val="0"/>
                <w:color w:val="auto"/>
              </w:rPr>
            </w:pPr>
            <w:r w:rsidRPr="00FC69DF">
              <w:t>2019-2024</w:t>
            </w:r>
          </w:p>
        </w:tc>
        <w:tc>
          <w:tcPr>
            <w:tcW w:w="2268" w:type="dxa"/>
            <w:shd w:val="clear" w:color="auto" w:fill="auto"/>
          </w:tcPr>
          <w:p w14:paraId="184B6F2A" w14:textId="77777777" w:rsidR="00751A4A" w:rsidRPr="00FC69DF" w:rsidRDefault="00187494" w:rsidP="0010095E">
            <w:pPr>
              <w:pStyle w:val="EPLogo"/>
            </w:pPr>
            <w:r w:rsidRPr="00FC69DF">
              <w:rPr>
                <w:noProof/>
                <w:lang w:val="en-GB"/>
              </w:rPr>
              <w:drawing>
                <wp:inline distT="0" distB="0" distL="0" distR="0" wp14:anchorId="0F7B8EEA" wp14:editId="12264DF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9E77456" w14:textId="77777777" w:rsidR="00D058B8" w:rsidRPr="00FC69DF" w:rsidRDefault="00D058B8" w:rsidP="004C5D52">
      <w:pPr>
        <w:pStyle w:val="LineTop"/>
      </w:pPr>
    </w:p>
    <w:p w14:paraId="1F66E85A" w14:textId="77777777" w:rsidR="00680577" w:rsidRPr="00FC69DF" w:rsidRDefault="00F53DA1" w:rsidP="00680577">
      <w:pPr>
        <w:pStyle w:val="EPBodyTA1"/>
      </w:pPr>
      <w:r w:rsidRPr="00FC69DF">
        <w:t>VASTUVÕETUD TEKSTID</w:t>
      </w:r>
    </w:p>
    <w:p w14:paraId="49EC87C1" w14:textId="77777777" w:rsidR="00D058B8" w:rsidRPr="00FC69DF" w:rsidRDefault="00D058B8" w:rsidP="00D058B8">
      <w:pPr>
        <w:pStyle w:val="LineBottom"/>
      </w:pPr>
    </w:p>
    <w:p w14:paraId="1220E6C2" w14:textId="62D5F82A" w:rsidR="00F53DA1" w:rsidRPr="00FC69DF" w:rsidRDefault="00F53DA1" w:rsidP="00F53DA1">
      <w:pPr>
        <w:pStyle w:val="ATHeading1"/>
      </w:pPr>
      <w:bookmarkStart w:id="0" w:name="TANumber"/>
      <w:r w:rsidRPr="00FC69DF">
        <w:t>P9_TA(2024)0</w:t>
      </w:r>
      <w:r w:rsidR="00F2227C" w:rsidRPr="00FC69DF">
        <w:t>145</w:t>
      </w:r>
      <w:bookmarkEnd w:id="0"/>
    </w:p>
    <w:p w14:paraId="13416CAF" w14:textId="77F26839" w:rsidR="00F53DA1" w:rsidRPr="00FC69DF" w:rsidRDefault="00707FDB" w:rsidP="00F53DA1">
      <w:pPr>
        <w:pStyle w:val="ATHeading2"/>
      </w:pPr>
      <w:bookmarkStart w:id="1" w:name="title"/>
      <w:r w:rsidRPr="00FC69DF">
        <w:t>Jäätmeid käsitleva direktiivi </w:t>
      </w:r>
      <w:r w:rsidR="00F53DA1" w:rsidRPr="00FC69DF">
        <w:t>2008/98/EÜ muutmine</w:t>
      </w:r>
      <w:bookmarkEnd w:id="1"/>
    </w:p>
    <w:p w14:paraId="4FF31EA2" w14:textId="77777777" w:rsidR="00F53DA1" w:rsidRPr="00FC69DF" w:rsidRDefault="00F53DA1" w:rsidP="00F53DA1">
      <w:pPr>
        <w:rPr>
          <w:i/>
          <w:vanish/>
        </w:rPr>
      </w:pPr>
      <w:r w:rsidRPr="00FC69DF">
        <w:rPr>
          <w:i/>
        </w:rPr>
        <w:fldChar w:fldCharType="begin"/>
      </w:r>
      <w:r w:rsidRPr="00FC69DF">
        <w:rPr>
          <w:i/>
        </w:rPr>
        <w:instrText xml:space="preserve"> TC"(</w:instrText>
      </w:r>
      <w:bookmarkStart w:id="2" w:name="DocNumber"/>
      <w:r w:rsidRPr="00FC69DF">
        <w:rPr>
          <w:i/>
        </w:rPr>
        <w:instrText>A9-0055/2024</w:instrText>
      </w:r>
      <w:bookmarkEnd w:id="2"/>
      <w:r w:rsidRPr="00FC69DF">
        <w:rPr>
          <w:i/>
        </w:rPr>
        <w:instrText xml:space="preserve"> - Raportöör: Anna Zalewska)"\l3 \n&gt; \* MERGEFORMAT </w:instrText>
      </w:r>
      <w:r w:rsidRPr="00FC69DF">
        <w:rPr>
          <w:i/>
        </w:rPr>
        <w:fldChar w:fldCharType="end"/>
      </w:r>
    </w:p>
    <w:p w14:paraId="3CEB1B5F" w14:textId="77777777" w:rsidR="00F53DA1" w:rsidRPr="00FC69DF" w:rsidRDefault="00F53DA1" w:rsidP="00F53DA1">
      <w:pPr>
        <w:rPr>
          <w:vanish/>
        </w:rPr>
      </w:pPr>
      <w:bookmarkStart w:id="3" w:name="Commission"/>
      <w:r w:rsidRPr="00FC69DF">
        <w:rPr>
          <w:vanish/>
        </w:rPr>
        <w:t>Keskkonna-, rahvatervise ja toiduohutuse komisjon</w:t>
      </w:r>
      <w:bookmarkEnd w:id="3"/>
    </w:p>
    <w:p w14:paraId="2285E248" w14:textId="77777777" w:rsidR="00F53DA1" w:rsidRPr="00FC69DF" w:rsidRDefault="00F53DA1" w:rsidP="00F53DA1">
      <w:pPr>
        <w:rPr>
          <w:vanish/>
        </w:rPr>
      </w:pPr>
      <w:bookmarkStart w:id="4" w:name="PE"/>
      <w:r w:rsidRPr="00FC69DF">
        <w:rPr>
          <w:vanish/>
        </w:rPr>
        <w:t>PE752.974</w:t>
      </w:r>
      <w:bookmarkEnd w:id="4"/>
    </w:p>
    <w:p w14:paraId="0546A4AC" w14:textId="48456A06" w:rsidR="00F53DA1" w:rsidRPr="00FC69DF" w:rsidRDefault="00694113" w:rsidP="00F53DA1">
      <w:pPr>
        <w:pStyle w:val="ATHeading3"/>
      </w:pPr>
      <w:bookmarkStart w:id="5" w:name="Sujet"/>
      <w:r w:rsidRPr="00FC69DF">
        <w:t>Euroopa Parlamendi 13</w:t>
      </w:r>
      <w:r w:rsidR="00F53DA1" w:rsidRPr="00FC69DF">
        <w:t>.</w:t>
      </w:r>
      <w:r w:rsidRPr="00FC69DF">
        <w:t> märtsi 2024. </w:t>
      </w:r>
      <w:r w:rsidR="00F53DA1" w:rsidRPr="00FC69DF">
        <w:t>aasta seadusandlik resolutsioon ettepaneku kohta võtta vastu Euroopa Parlamendi ja nõukogu direktiiv</w:t>
      </w:r>
      <w:r w:rsidR="00707FDB" w:rsidRPr="00FC69DF">
        <w:t>, millega muudetakse direktiivi </w:t>
      </w:r>
      <w:r w:rsidR="00F53DA1" w:rsidRPr="00FC69DF">
        <w:t>2008/98/EÜ, mis käsitleb jäätmeid</w:t>
      </w:r>
      <w:bookmarkEnd w:id="5"/>
      <w:r w:rsidR="00F53DA1" w:rsidRPr="00FC69DF">
        <w:t xml:space="preserve"> </w:t>
      </w:r>
      <w:bookmarkStart w:id="6" w:name="References"/>
      <w:r w:rsidR="00707FDB" w:rsidRPr="00FC69DF">
        <w:t>(COM(2023)0420 – C9</w:t>
      </w:r>
      <w:r w:rsidR="00707FDB" w:rsidRPr="00FC69DF">
        <w:noBreakHyphen/>
      </w:r>
      <w:r w:rsidR="00F53DA1" w:rsidRPr="00FC69DF">
        <w:t>0233/2023 – 2023/0234(COD))</w:t>
      </w:r>
      <w:bookmarkEnd w:id="6"/>
    </w:p>
    <w:p w14:paraId="02281D06" w14:textId="77777777" w:rsidR="00CC707B" w:rsidRPr="00FC69DF" w:rsidRDefault="00CC707B" w:rsidP="00CC707B">
      <w:pPr>
        <w:pStyle w:val="NormalBold"/>
      </w:pPr>
      <w:bookmarkStart w:id="7" w:name="TextBodyBegin"/>
      <w:bookmarkEnd w:id="7"/>
      <w:r w:rsidRPr="00FC69DF">
        <w:t>(Seadusandlik tavamenetlus: esimene lugemine)</w:t>
      </w:r>
    </w:p>
    <w:p w14:paraId="57EE2E0B" w14:textId="77777777" w:rsidR="00CC707B" w:rsidRPr="00FC69DF" w:rsidRDefault="00CC707B" w:rsidP="00CC707B">
      <w:pPr>
        <w:pStyle w:val="EPComma"/>
      </w:pPr>
      <w:r w:rsidRPr="00FC69DF">
        <w:rPr>
          <w:i/>
        </w:rPr>
        <w:t>Euroopa Parlament</w:t>
      </w:r>
      <w:r w:rsidRPr="00FC69DF">
        <w:t>,</w:t>
      </w:r>
    </w:p>
    <w:p w14:paraId="6769450C" w14:textId="77777777" w:rsidR="00CC707B" w:rsidRPr="00FC69DF" w:rsidRDefault="00CC707B" w:rsidP="00CC707B">
      <w:pPr>
        <w:pStyle w:val="NormalHanging12a"/>
      </w:pPr>
      <w:r w:rsidRPr="00FC69DF">
        <w:t>–</w:t>
      </w:r>
      <w:r w:rsidRPr="00FC69DF">
        <w:tab/>
      </w:r>
      <w:r w:rsidRPr="00FC69DF">
        <w:rPr>
          <w:rStyle w:val="normaltextrun"/>
          <w:shd w:val="clear" w:color="auto" w:fill="FFFFFF"/>
        </w:rPr>
        <w:t>võttes arvesse komisjoni ettepanekut Euroopa Parlamendile ja nõukogule (COM(2023)0420),</w:t>
      </w:r>
    </w:p>
    <w:p w14:paraId="4C8AC12A" w14:textId="77777777" w:rsidR="00CC707B" w:rsidRPr="00FC69DF" w:rsidRDefault="00CC707B" w:rsidP="00CC707B">
      <w:pPr>
        <w:pStyle w:val="NormalHanging12a"/>
      </w:pPr>
      <w:r w:rsidRPr="00FC69DF">
        <w:t>–</w:t>
      </w:r>
      <w:r w:rsidRPr="00FC69DF">
        <w:tab/>
        <w:t>võttes arvesse Euroopa Liidu toimimise lepingu artikli 294 lõiget 2 ja artikli 192 lõiget 1, mille alusel komisjon esitas ettepaneku Euroopa Parlamendile (C9</w:t>
      </w:r>
      <w:r w:rsidRPr="00FC69DF">
        <w:noBreakHyphen/>
        <w:t>0233/2023),</w:t>
      </w:r>
    </w:p>
    <w:p w14:paraId="02214001" w14:textId="604B3FF5" w:rsidR="00CC707B" w:rsidRPr="00FC69DF" w:rsidRDefault="00CC707B" w:rsidP="00CC707B">
      <w:pPr>
        <w:pStyle w:val="NormalHanging12a"/>
      </w:pPr>
      <w:r w:rsidRPr="00FC69DF">
        <w:t>–</w:t>
      </w:r>
      <w:r w:rsidRPr="00FC69DF">
        <w:tab/>
        <w:t xml:space="preserve">võttes arvesse Euroopa </w:t>
      </w:r>
      <w:r w:rsidR="00707FDB" w:rsidRPr="00FC69DF">
        <w:t>Liidu toimimise lepingu artikli 294 lõiget </w:t>
      </w:r>
      <w:r w:rsidRPr="00FC69DF">
        <w:t>3,</w:t>
      </w:r>
    </w:p>
    <w:p w14:paraId="50A10E60" w14:textId="306318DA" w:rsidR="00CC707B" w:rsidRPr="00FC69DF" w:rsidRDefault="00CC707B" w:rsidP="00CC707B">
      <w:pPr>
        <w:pStyle w:val="NormalHanging12a"/>
      </w:pPr>
      <w:r w:rsidRPr="00FC69DF">
        <w:t>–</w:t>
      </w:r>
      <w:r w:rsidRPr="00FC69DF">
        <w:tab/>
      </w:r>
      <w:r w:rsidR="00694113" w:rsidRPr="00FC69DF">
        <w:t>võttes arvesse</w:t>
      </w:r>
      <w:r w:rsidRPr="00FC69DF">
        <w:t xml:space="preserve"> Euroopa Majandus- ja Sotsiaalkomitee</w:t>
      </w:r>
      <w:r w:rsidR="00694113" w:rsidRPr="00FC69DF">
        <w:t xml:space="preserve"> 25. oktoobri 2023. aasta arvamust</w:t>
      </w:r>
      <w:r w:rsidR="00694113" w:rsidRPr="00FC69DF">
        <w:rPr>
          <w:rStyle w:val="FootnoteReference"/>
        </w:rPr>
        <w:footnoteReference w:id="1"/>
      </w:r>
      <w:r w:rsidRPr="00FC69DF">
        <w:t>,</w:t>
      </w:r>
    </w:p>
    <w:p w14:paraId="4DB15291" w14:textId="77777777" w:rsidR="00CC707B" w:rsidRPr="00FC69DF" w:rsidRDefault="00CC707B" w:rsidP="00CC707B">
      <w:pPr>
        <w:pStyle w:val="NormalHanging12a"/>
      </w:pPr>
      <w:r w:rsidRPr="00FC69DF">
        <w:t>–</w:t>
      </w:r>
      <w:r w:rsidRPr="00FC69DF">
        <w:tab/>
        <w:t>pärast konsulteerimist Regioonide Komiteega,</w:t>
      </w:r>
    </w:p>
    <w:p w14:paraId="26B95F6A" w14:textId="77777777" w:rsidR="00CC707B" w:rsidRPr="00FC69DF" w:rsidRDefault="00CC707B" w:rsidP="00CC707B">
      <w:pPr>
        <w:pStyle w:val="NormalHanging12a"/>
      </w:pPr>
      <w:r w:rsidRPr="00FC69DF">
        <w:t>–</w:t>
      </w:r>
      <w:r w:rsidRPr="00FC69DF">
        <w:tab/>
        <w:t>võttes arvesse kodukorra artiklit 59,</w:t>
      </w:r>
    </w:p>
    <w:p w14:paraId="308E3E13" w14:textId="77777777" w:rsidR="00CC707B" w:rsidRPr="00FC69DF" w:rsidRDefault="00CC707B" w:rsidP="00CC707B">
      <w:pPr>
        <w:pStyle w:val="NormalHanging12a"/>
      </w:pPr>
      <w:r w:rsidRPr="00FC69DF">
        <w:t>–</w:t>
      </w:r>
      <w:r w:rsidRPr="00FC69DF">
        <w:tab/>
        <w:t>võttes arvesse põllumajanduse ja maaelu arengu komisjoni arvamust,</w:t>
      </w:r>
    </w:p>
    <w:p w14:paraId="5BF02D33" w14:textId="5395B5F1" w:rsidR="00CC707B" w:rsidRPr="00FC69DF" w:rsidRDefault="00CC707B" w:rsidP="00CC707B">
      <w:pPr>
        <w:pStyle w:val="NormalHanging12a"/>
      </w:pPr>
      <w:r w:rsidRPr="00FC69DF">
        <w:t>–</w:t>
      </w:r>
      <w:r w:rsidRPr="00FC69DF">
        <w:tab/>
        <w:t xml:space="preserve">võttes </w:t>
      </w:r>
      <w:r w:rsidRPr="00FC69DF">
        <w:rPr>
          <w:rStyle w:val="normaltextrun"/>
          <w:shd w:val="clear" w:color="auto" w:fill="FFFFFF"/>
        </w:rPr>
        <w:t>arvesse keskkonna-, rahvatervise- ja toid</w:t>
      </w:r>
      <w:r w:rsidR="00707FDB" w:rsidRPr="00FC69DF">
        <w:rPr>
          <w:rStyle w:val="normaltextrun"/>
          <w:shd w:val="clear" w:color="auto" w:fill="FFFFFF"/>
        </w:rPr>
        <w:t>uohutuse komisjoni raportit (A9</w:t>
      </w:r>
      <w:r w:rsidR="00707FDB" w:rsidRPr="00FC69DF">
        <w:rPr>
          <w:rStyle w:val="normaltextrun"/>
          <w:shd w:val="clear" w:color="auto" w:fill="FFFFFF"/>
        </w:rPr>
        <w:noBreakHyphen/>
      </w:r>
      <w:r w:rsidRPr="00FC69DF">
        <w:rPr>
          <w:rStyle w:val="normaltextrun"/>
          <w:shd w:val="clear" w:color="auto" w:fill="FFFFFF"/>
        </w:rPr>
        <w:t>0055/2024),</w:t>
      </w:r>
    </w:p>
    <w:p w14:paraId="2802F69D" w14:textId="77777777" w:rsidR="00CC707B" w:rsidRPr="00FC69DF" w:rsidRDefault="00CC707B" w:rsidP="00CC707B">
      <w:pPr>
        <w:pStyle w:val="NormalHanging12a"/>
      </w:pPr>
      <w:r w:rsidRPr="00FC69DF">
        <w:t>1.</w:t>
      </w:r>
      <w:r w:rsidRPr="00FC69DF">
        <w:tab/>
        <w:t>võtab vastu allpool toodud esimese lugemise seisukoha;</w:t>
      </w:r>
    </w:p>
    <w:p w14:paraId="14BBACE5" w14:textId="77777777" w:rsidR="00CC707B" w:rsidRPr="00FC69DF" w:rsidRDefault="00CC707B" w:rsidP="009905D0">
      <w:pPr>
        <w:pStyle w:val="NormalHanging12a"/>
        <w:rPr>
          <w:rStyle w:val="normaltextrun"/>
        </w:rPr>
      </w:pPr>
      <w:r w:rsidRPr="00FC69DF">
        <w:rPr>
          <w:rStyle w:val="normaltextrun"/>
        </w:rPr>
        <w:t>2.</w:t>
      </w:r>
      <w:r w:rsidRPr="00FC69DF">
        <w:rPr>
          <w:rStyle w:val="tabchar"/>
          <w:rFonts w:ascii="Calibri" w:hAnsi="Calibri"/>
        </w:rPr>
        <w:tab/>
      </w:r>
      <w:r w:rsidRPr="00FC69DF">
        <w:rPr>
          <w:rStyle w:val="normaltextrun"/>
        </w:rPr>
        <w:t>palub komisjonil ettepaneku uuesti Euroopa Parlamendile saata, kui komisjon asendab selle uue ettepanekuga, muudab seda oluliselt või kavatseb seda oluliselt muuta;</w:t>
      </w:r>
    </w:p>
    <w:p w14:paraId="7EE48815" w14:textId="0038AE9C" w:rsidR="009905D0" w:rsidRPr="00FC69DF" w:rsidRDefault="00CC707B" w:rsidP="009905D0">
      <w:pPr>
        <w:pStyle w:val="NormalHanging12a"/>
        <w:rPr>
          <w:rStyle w:val="normaltextrun"/>
        </w:rPr>
      </w:pPr>
      <w:r w:rsidRPr="00FC69DF">
        <w:rPr>
          <w:rStyle w:val="normaltextrun"/>
        </w:rPr>
        <w:t>3</w:t>
      </w:r>
      <w:r w:rsidR="001B6F58">
        <w:rPr>
          <w:rStyle w:val="normaltextrun"/>
        </w:rPr>
        <w:t>.</w:t>
      </w:r>
      <w:bookmarkStart w:id="8" w:name="_GoBack"/>
      <w:bookmarkEnd w:id="8"/>
      <w:r w:rsidRPr="00FC69DF">
        <w:rPr>
          <w:rStyle w:val="normaltextrun"/>
        </w:rPr>
        <w:tab/>
        <w:t xml:space="preserve">teeb presidendile ülesandeks edastada Euroopa Parlamendi seisukoht nõukogule ja </w:t>
      </w:r>
      <w:r w:rsidRPr="00FC69DF">
        <w:rPr>
          <w:rStyle w:val="normaltextrun"/>
        </w:rPr>
        <w:lastRenderedPageBreak/>
        <w:t>komisjonile ning liikmesriikide parlamentidele.</w:t>
      </w:r>
    </w:p>
    <w:p w14:paraId="204584FE" w14:textId="77777777" w:rsidR="009905D0" w:rsidRPr="00FC69DF" w:rsidRDefault="009905D0" w:rsidP="009905D0">
      <w:pPr>
        <w:pStyle w:val="paragraph"/>
        <w:spacing w:before="0" w:beforeAutospacing="0" w:after="0" w:afterAutospacing="0"/>
        <w:ind w:left="555" w:hanging="555"/>
        <w:textAlignment w:val="baseline"/>
      </w:pPr>
    </w:p>
    <w:p w14:paraId="260BC563" w14:textId="77777777" w:rsidR="009905D0" w:rsidRPr="00FC69DF" w:rsidRDefault="009905D0" w:rsidP="00CC707B">
      <w:pPr>
        <w:sectPr w:rsidR="009905D0" w:rsidRPr="00FC69DF" w:rsidSect="008604BC">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F0E7FC9" w14:textId="475A0F06" w:rsidR="0008074E" w:rsidRDefault="0008074E" w:rsidP="0008074E">
      <w:pPr>
        <w:pStyle w:val="Statut"/>
        <w:spacing w:before="0" w:after="240"/>
        <w:jc w:val="left"/>
        <w:rPr>
          <w:b/>
        </w:rPr>
      </w:pPr>
      <w:r>
        <w:rPr>
          <w:b/>
        </w:rPr>
        <w:lastRenderedPageBreak/>
        <w:t>P9</w:t>
      </w:r>
      <w:r w:rsidRPr="00003E3B">
        <w:rPr>
          <w:b/>
        </w:rPr>
        <w:t>_</w:t>
      </w:r>
      <w:r w:rsidRPr="00003E3B">
        <w:rPr>
          <w:b/>
          <w:noProof/>
        </w:rPr>
        <w:t>TC</w:t>
      </w:r>
      <w:r w:rsidR="00DE125E">
        <w:rPr>
          <w:b/>
          <w:noProof/>
        </w:rPr>
        <w:t>1</w:t>
      </w:r>
      <w:r w:rsidRPr="00003E3B">
        <w:rPr>
          <w:b/>
          <w:noProof/>
        </w:rPr>
        <w:t>-COD</w:t>
      </w:r>
      <w:r w:rsidR="00DE125E">
        <w:rPr>
          <w:b/>
        </w:rPr>
        <w:t>(2023</w:t>
      </w:r>
      <w:r w:rsidRPr="00003E3B">
        <w:rPr>
          <w:b/>
        </w:rPr>
        <w:t>)</w:t>
      </w:r>
      <w:r w:rsidR="00DE125E">
        <w:rPr>
          <w:b/>
        </w:rPr>
        <w:t>0234</w:t>
      </w:r>
    </w:p>
    <w:p w14:paraId="71B77E89" w14:textId="02D818BB" w:rsidR="0008074E" w:rsidRPr="0008074E" w:rsidRDefault="0008074E" w:rsidP="0008074E">
      <w:pPr>
        <w:spacing w:after="240"/>
        <w:rPr>
          <w:b/>
          <w:szCs w:val="24"/>
          <w:lang w:eastAsia="en-US"/>
        </w:rPr>
      </w:pPr>
      <w:r w:rsidRPr="00036918">
        <w:rPr>
          <w:b/>
          <w:noProof/>
        </w:rPr>
        <w:t xml:space="preserve">Euroopa Parlamendi seisukoht, vastu võetud esimesel lugemisel </w:t>
      </w:r>
      <w:r w:rsidR="00DE125E">
        <w:rPr>
          <w:b/>
          <w:noProof/>
        </w:rPr>
        <w:t>13</w:t>
      </w:r>
      <w:r>
        <w:rPr>
          <w:b/>
          <w:noProof/>
        </w:rPr>
        <w:t>. </w:t>
      </w:r>
      <w:r w:rsidR="00DE125E">
        <w:rPr>
          <w:b/>
          <w:noProof/>
        </w:rPr>
        <w:t>märtsil</w:t>
      </w:r>
      <w:r w:rsidRPr="00036918">
        <w:rPr>
          <w:b/>
          <w:noProof/>
        </w:rPr>
        <w:t xml:space="preserve"> </w:t>
      </w:r>
      <w:r w:rsidR="00DE125E">
        <w:rPr>
          <w:b/>
          <w:noProof/>
        </w:rPr>
        <w:t>2024</w:t>
      </w:r>
      <w:r>
        <w:rPr>
          <w:b/>
          <w:noProof/>
        </w:rPr>
        <w:t>. </w:t>
      </w:r>
      <w:r w:rsidRPr="00036918">
        <w:rPr>
          <w:b/>
          <w:noProof/>
        </w:rPr>
        <w:t xml:space="preserve">aastal eesmärgiga võtta vastu Euroopa Parlamendi ja nõukogu </w:t>
      </w:r>
      <w:r>
        <w:rPr>
          <w:b/>
        </w:rPr>
        <w:t>direktiiv (EL) </w:t>
      </w:r>
      <w:r w:rsidR="00DE125E">
        <w:rPr>
          <w:b/>
        </w:rPr>
        <w:t>2024</w:t>
      </w:r>
      <w:r>
        <w:rPr>
          <w:b/>
        </w:rPr>
        <w:t xml:space="preserve">/…, </w:t>
      </w:r>
      <w:r w:rsidRPr="0008074E">
        <w:rPr>
          <w:b/>
          <w:szCs w:val="24"/>
          <w:lang w:eastAsia="en-US"/>
        </w:rPr>
        <w:t>millega muudetakse direktiivi 2008/98/EÜ, mis käsitleb jäätmeid</w:t>
      </w:r>
    </w:p>
    <w:p w14:paraId="277E51F2" w14:textId="77777777" w:rsidR="0008074E" w:rsidRPr="0008074E" w:rsidRDefault="0008074E" w:rsidP="00DE125E">
      <w:pPr>
        <w:widowControl/>
        <w:spacing w:line="360" w:lineRule="auto"/>
        <w:jc w:val="center"/>
        <w:rPr>
          <w:b/>
          <w:szCs w:val="24"/>
          <w:lang w:eastAsia="en-US"/>
        </w:rPr>
      </w:pPr>
      <w:r w:rsidRPr="0008074E">
        <w:rPr>
          <w:b/>
          <w:szCs w:val="24"/>
          <w:lang w:eastAsia="en-US"/>
        </w:rPr>
        <w:t>(EMPs kohaldatav tekst)</w:t>
      </w:r>
    </w:p>
    <w:p w14:paraId="341A7447" w14:textId="77777777" w:rsidR="0008074E" w:rsidRPr="0008074E" w:rsidRDefault="0008074E" w:rsidP="0008074E">
      <w:pPr>
        <w:keepNext/>
        <w:spacing w:before="600" w:after="120" w:line="360" w:lineRule="auto"/>
        <w:rPr>
          <w:szCs w:val="24"/>
          <w:lang w:eastAsia="en-US"/>
        </w:rPr>
      </w:pPr>
      <w:r w:rsidRPr="0008074E">
        <w:rPr>
          <w:szCs w:val="24"/>
          <w:lang w:eastAsia="en-US"/>
        </w:rPr>
        <w:t>EUROOPA PARLAMENT JA EUROOPA LIIDU NÕUKOGU,</w:t>
      </w:r>
    </w:p>
    <w:p w14:paraId="75EB8694" w14:textId="77777777" w:rsidR="0008074E" w:rsidRPr="0008074E" w:rsidRDefault="0008074E" w:rsidP="0008074E">
      <w:pPr>
        <w:spacing w:before="120" w:after="120" w:line="360" w:lineRule="auto"/>
        <w:rPr>
          <w:lang w:eastAsia="en-US"/>
        </w:rPr>
      </w:pPr>
      <w:r w:rsidRPr="0008074E">
        <w:rPr>
          <w:lang w:eastAsia="en-US"/>
        </w:rPr>
        <w:t>võttes arvesse Euroopa Liidu toimimise lepingut, eriti selle artikli 192 lõiget 1,</w:t>
      </w:r>
    </w:p>
    <w:p w14:paraId="6796E435" w14:textId="77777777" w:rsidR="0008074E" w:rsidRPr="0008074E" w:rsidRDefault="0008074E" w:rsidP="0008074E">
      <w:pPr>
        <w:spacing w:before="120" w:after="120" w:line="360" w:lineRule="auto"/>
        <w:rPr>
          <w:lang w:eastAsia="en-US"/>
        </w:rPr>
      </w:pPr>
      <w:r w:rsidRPr="0008074E">
        <w:rPr>
          <w:lang w:eastAsia="en-US"/>
        </w:rPr>
        <w:t>võttes arvesse Euroopa Komisjoni ettepanekut,</w:t>
      </w:r>
    </w:p>
    <w:p w14:paraId="22BDBC9E" w14:textId="77777777" w:rsidR="0008074E" w:rsidRPr="0008074E" w:rsidRDefault="0008074E" w:rsidP="0008074E">
      <w:pPr>
        <w:spacing w:before="120" w:after="120" w:line="360" w:lineRule="auto"/>
        <w:rPr>
          <w:lang w:eastAsia="en-US"/>
        </w:rPr>
      </w:pPr>
      <w:r w:rsidRPr="0008074E">
        <w:rPr>
          <w:lang w:eastAsia="en-US"/>
        </w:rPr>
        <w:t>olles edastanud seadusandliku akti eelnõu liikmesriikide parlamentidele,</w:t>
      </w:r>
    </w:p>
    <w:p w14:paraId="63F9BA6F" w14:textId="77777777" w:rsidR="0008074E" w:rsidRPr="0008074E" w:rsidRDefault="0008074E" w:rsidP="0008074E">
      <w:pPr>
        <w:spacing w:before="120" w:after="120" w:line="360" w:lineRule="auto"/>
        <w:rPr>
          <w:lang w:eastAsia="en-US"/>
        </w:rPr>
      </w:pPr>
      <w:r w:rsidRPr="0008074E">
        <w:rPr>
          <w:lang w:eastAsia="en-US"/>
        </w:rPr>
        <w:t>võttes arvesse Euroopa Majandus- ja Sotsiaalkomitee arvamust</w:t>
      </w:r>
      <w:r w:rsidRPr="0008074E">
        <w:rPr>
          <w:vertAlign w:val="superscript"/>
          <w:lang w:eastAsia="en-US"/>
        </w:rPr>
        <w:footnoteReference w:id="2"/>
      </w:r>
      <w:r w:rsidRPr="0008074E">
        <w:rPr>
          <w:lang w:eastAsia="en-US"/>
        </w:rPr>
        <w:t>,</w:t>
      </w:r>
    </w:p>
    <w:p w14:paraId="7E7227A3" w14:textId="77777777" w:rsidR="0008074E" w:rsidRPr="0008074E" w:rsidRDefault="0008074E" w:rsidP="0008074E">
      <w:pPr>
        <w:spacing w:before="120" w:after="120" w:line="360" w:lineRule="auto"/>
        <w:rPr>
          <w:lang w:eastAsia="en-US"/>
        </w:rPr>
      </w:pPr>
      <w:r w:rsidRPr="0008074E">
        <w:rPr>
          <w:lang w:eastAsia="en-US"/>
        </w:rPr>
        <w:t>võttes arvesse Regioonide Komitee arvamust</w:t>
      </w:r>
      <w:r w:rsidRPr="0008074E">
        <w:rPr>
          <w:vertAlign w:val="superscript"/>
          <w:lang w:eastAsia="en-US"/>
        </w:rPr>
        <w:footnoteReference w:id="3"/>
      </w:r>
      <w:r w:rsidRPr="0008074E">
        <w:rPr>
          <w:lang w:eastAsia="en-US"/>
        </w:rPr>
        <w:t>,</w:t>
      </w:r>
    </w:p>
    <w:p w14:paraId="7C6786F5" w14:textId="7C911C3E" w:rsidR="0008074E" w:rsidRPr="0008074E" w:rsidRDefault="0008074E" w:rsidP="0008074E">
      <w:pPr>
        <w:spacing w:before="120" w:after="120" w:line="360" w:lineRule="auto"/>
        <w:rPr>
          <w:lang w:eastAsia="en-US"/>
        </w:rPr>
      </w:pPr>
      <w:r w:rsidRPr="0008074E">
        <w:rPr>
          <w:lang w:eastAsia="en-US"/>
        </w:rPr>
        <w:t>toimides seadusandliku tavamenetluse kohaselt</w:t>
      </w:r>
    </w:p>
    <w:p w14:paraId="5327440F" w14:textId="77777777" w:rsidR="00DE601D" w:rsidRDefault="00DE601D">
      <w:pPr>
        <w:widowControl/>
        <w:rPr>
          <w:lang w:eastAsia="en-US"/>
        </w:rPr>
      </w:pPr>
      <w:r>
        <w:rPr>
          <w:lang w:eastAsia="en-US"/>
        </w:rPr>
        <w:br w:type="page"/>
      </w:r>
    </w:p>
    <w:p w14:paraId="2AB150D4" w14:textId="3E7CC1E5" w:rsidR="0008074E" w:rsidRPr="0008074E" w:rsidRDefault="0008074E" w:rsidP="0008074E">
      <w:pPr>
        <w:spacing w:before="120" w:after="120" w:line="360" w:lineRule="auto"/>
        <w:rPr>
          <w:lang w:eastAsia="en-US"/>
        </w:rPr>
      </w:pPr>
      <w:r w:rsidRPr="0008074E">
        <w:rPr>
          <w:lang w:eastAsia="en-US"/>
        </w:rPr>
        <w:lastRenderedPageBreak/>
        <w:t>ning arvestades järgmist:</w:t>
      </w:r>
    </w:p>
    <w:p w14:paraId="6F76972D" w14:textId="4C6EB4A7" w:rsidR="0008074E" w:rsidRPr="009A6650" w:rsidRDefault="0008074E" w:rsidP="0008074E">
      <w:pPr>
        <w:spacing w:before="120" w:after="120" w:line="360" w:lineRule="auto"/>
        <w:ind w:left="850" w:hanging="850"/>
        <w:rPr>
          <w:b/>
          <w:szCs w:val="24"/>
          <w:lang w:eastAsia="en-US"/>
        </w:rPr>
      </w:pPr>
      <w:r w:rsidRPr="0008074E">
        <w:rPr>
          <w:b/>
          <w:i/>
          <w:szCs w:val="24"/>
          <w:lang w:eastAsia="en-US"/>
        </w:rPr>
        <w:t>(-1)</w:t>
      </w:r>
      <w:r w:rsidRPr="0008074E">
        <w:rPr>
          <w:szCs w:val="24"/>
          <w:lang w:eastAsia="en-US"/>
        </w:rPr>
        <w:tab/>
      </w:r>
      <w:r w:rsidRPr="0008074E">
        <w:rPr>
          <w:b/>
          <w:i/>
          <w:szCs w:val="24"/>
          <w:lang w:eastAsia="en-US"/>
        </w:rPr>
        <w:t>Jäätmetekke vältimine ja igat liiki jäätmete käitlemine on oluline poliitikavahend keskkonna ja inimeste tervise kaitsmiseks liidus. Kuna liikmesriigid püüavad pidevalt täiustada oma jäätmetekke vältimise ja jäätmekäitluse programme, on oluline jäätmehierarhia range kohaldamine.</w:t>
      </w:r>
      <w:r w:rsidR="009A6650">
        <w:rPr>
          <w:b/>
          <w:szCs w:val="24"/>
          <w:lang w:eastAsia="en-US"/>
        </w:rPr>
        <w:t xml:space="preserve"> [ME 1]</w:t>
      </w:r>
    </w:p>
    <w:p w14:paraId="33928219" w14:textId="31C39DAD" w:rsidR="0008074E" w:rsidRPr="009A6650" w:rsidRDefault="0008074E" w:rsidP="0008074E">
      <w:pPr>
        <w:spacing w:before="120" w:after="120" w:line="360" w:lineRule="auto"/>
        <w:ind w:left="850" w:hanging="850"/>
        <w:rPr>
          <w:b/>
          <w:szCs w:val="24"/>
          <w:lang w:eastAsia="en-US"/>
        </w:rPr>
      </w:pPr>
      <w:r w:rsidRPr="0008074E">
        <w:rPr>
          <w:szCs w:val="24"/>
          <w:lang w:eastAsia="en-US"/>
        </w:rPr>
        <w:t>(1)</w:t>
      </w:r>
      <w:r w:rsidRPr="0008074E">
        <w:rPr>
          <w:szCs w:val="24"/>
          <w:lang w:eastAsia="en-US"/>
        </w:rPr>
        <w:tab/>
        <w:t>Euroopa rohelises kokkuleppes ja ringmajanduse tegevuskavas</w:t>
      </w:r>
      <w:r w:rsidRPr="0008074E">
        <w:rPr>
          <w:szCs w:val="24"/>
          <w:vertAlign w:val="superscript"/>
          <w:lang w:eastAsia="en-US"/>
        </w:rPr>
        <w:footnoteReference w:id="4"/>
      </w:r>
      <w:r w:rsidRPr="0008074E">
        <w:rPr>
          <w:szCs w:val="24"/>
          <w:lang w:eastAsia="en-US"/>
        </w:rPr>
        <w:t xml:space="preserve"> kutsutakse liitu ja liikmesriike üles tugevdama ja kiirendama oma tegevust, et tagada tekstiili- ja toidusektori keskkonnaalane ja sotsiaalne kestlikkus, arvestades et need on ühed ressursimahukaimad sektorid, mis tekitavad olulist negatiivset keskkonna välismõju. Neis sektorites takistavad </w:t>
      </w:r>
      <w:r w:rsidRPr="0008074E">
        <w:rPr>
          <w:b/>
          <w:i/>
          <w:szCs w:val="24"/>
          <w:lang w:eastAsia="en-US"/>
        </w:rPr>
        <w:t xml:space="preserve">muude tegurite hulgas </w:t>
      </w:r>
      <w:r w:rsidRPr="0008074E">
        <w:rPr>
          <w:szCs w:val="24"/>
          <w:lang w:eastAsia="en-US"/>
        </w:rPr>
        <w:t>rahastamis- ja tehnoloogialüngad edusammude tegemist ringmajandusele üleminekul ja CO</w:t>
      </w:r>
      <w:r w:rsidRPr="0008074E">
        <w:rPr>
          <w:szCs w:val="24"/>
          <w:vertAlign w:val="subscript"/>
          <w:lang w:eastAsia="en-US"/>
        </w:rPr>
        <w:t>2</w:t>
      </w:r>
      <w:r w:rsidRPr="0008074E">
        <w:rPr>
          <w:szCs w:val="24"/>
          <w:lang w:eastAsia="en-US"/>
        </w:rPr>
        <w:t xml:space="preserve"> heite vähendamisel. Toidusektor on ressursimahukuselt esimesel ja tekstiilisektor neljandal kohal</w:t>
      </w:r>
      <w:r w:rsidRPr="0008074E">
        <w:rPr>
          <w:szCs w:val="24"/>
          <w:vertAlign w:val="superscript"/>
          <w:lang w:eastAsia="en-US"/>
        </w:rPr>
        <w:footnoteReference w:id="5"/>
      </w:r>
      <w:r w:rsidRPr="0008074E">
        <w:rPr>
          <w:szCs w:val="24"/>
          <w:lang w:eastAsia="en-US"/>
        </w:rPr>
        <w:t xml:space="preserve"> ning neis sektorites ei järgita täielikult jäätmehierarhiale vastavaid liidu jäätmekäitluse aluspõhimõtteid, mille kohaselt tuleb eelistada jäätmetekke vältimist ning seejärel korduskasutamiseks ettevalmistamist ja ringlussevõttu. Need probleemid nõuavad süsteemseid lahendusi, mis põhinevad olelusringi põhimõttel</w:t>
      </w:r>
      <w:r w:rsidRPr="0008074E">
        <w:rPr>
          <w:b/>
          <w:i/>
          <w:szCs w:val="24"/>
          <w:lang w:eastAsia="en-US"/>
        </w:rPr>
        <w:t>, kusjuures erilist tähelepanu tuleks osutada toiduainetele ja tekstiiltoodetele</w:t>
      </w:r>
      <w:r w:rsidRPr="0008074E">
        <w:rPr>
          <w:szCs w:val="24"/>
          <w:lang w:eastAsia="en-US"/>
        </w:rPr>
        <w:t>.</w:t>
      </w:r>
      <w:r w:rsidR="009A6650">
        <w:rPr>
          <w:b/>
          <w:szCs w:val="24"/>
          <w:lang w:eastAsia="en-US"/>
        </w:rPr>
        <w:t xml:space="preserve"> [ME 2]</w:t>
      </w:r>
    </w:p>
    <w:p w14:paraId="313E16F3" w14:textId="77777777" w:rsidR="00DE601D" w:rsidRDefault="00DE601D">
      <w:pPr>
        <w:widowControl/>
        <w:rPr>
          <w:szCs w:val="24"/>
          <w:lang w:eastAsia="en-US"/>
        </w:rPr>
      </w:pPr>
      <w:r>
        <w:rPr>
          <w:szCs w:val="24"/>
          <w:lang w:eastAsia="en-US"/>
        </w:rPr>
        <w:br w:type="page"/>
      </w:r>
    </w:p>
    <w:p w14:paraId="1695D087" w14:textId="40561A14" w:rsidR="0008074E" w:rsidRPr="009A6650" w:rsidRDefault="0008074E" w:rsidP="0008074E">
      <w:pPr>
        <w:spacing w:before="120" w:after="120" w:line="360" w:lineRule="auto"/>
        <w:ind w:left="850" w:hanging="850"/>
        <w:rPr>
          <w:b/>
          <w:szCs w:val="24"/>
          <w:lang w:eastAsia="en-US"/>
        </w:rPr>
      </w:pPr>
      <w:r w:rsidRPr="0008074E">
        <w:rPr>
          <w:szCs w:val="24"/>
          <w:lang w:eastAsia="en-US"/>
        </w:rPr>
        <w:lastRenderedPageBreak/>
        <w:t>(2)</w:t>
      </w:r>
      <w:r w:rsidRPr="0008074E">
        <w:rPr>
          <w:szCs w:val="24"/>
          <w:lang w:eastAsia="en-US"/>
        </w:rPr>
        <w:tab/>
        <w:t>ELi kestliku ja ringse tekstiili strateegia</w:t>
      </w:r>
      <w:r w:rsidRPr="0008074E">
        <w:rPr>
          <w:szCs w:val="24"/>
          <w:vertAlign w:val="superscript"/>
          <w:lang w:eastAsia="en-US"/>
        </w:rPr>
        <w:footnoteReference w:id="6"/>
      </w:r>
      <w:r w:rsidRPr="0008074E">
        <w:rPr>
          <w:strike/>
          <w:szCs w:val="24"/>
          <w:lang w:eastAsia="en-US"/>
        </w:rPr>
        <w:t>,</w:t>
      </w:r>
      <w:r w:rsidRPr="0008074E">
        <w:rPr>
          <w:b/>
          <w:i/>
          <w:szCs w:val="24"/>
          <w:lang w:eastAsia="en-US"/>
        </w:rPr>
        <w:t>,</w:t>
      </w:r>
      <w:r w:rsidRPr="0008074E">
        <w:rPr>
          <w:szCs w:val="24"/>
          <w:lang w:eastAsia="en-US"/>
        </w:rPr>
        <w:t xml:space="preserve"> kohaselt on vaja teha suuri muudatusi, et lõpetada praegune lineaarne tekstiiltoodete kavandamise, tootmise, kasutamise ja äraviskamise tava, kusjuures eriti on vaja piirata kiirmoodi</w:t>
      </w:r>
      <w:r w:rsidRPr="0008074E">
        <w:rPr>
          <w:b/>
          <w:i/>
          <w:szCs w:val="24"/>
          <w:lang w:eastAsia="en-US"/>
        </w:rPr>
        <w:t>. Strateegia 2030. aasta visiooni kohaselt peaksid tarbijad saama kvaliteetset ja taskukohast tekstiili kauem kasutada</w:t>
      </w:r>
      <w:r w:rsidRPr="0008074E">
        <w:rPr>
          <w:szCs w:val="24"/>
          <w:lang w:eastAsia="en-US"/>
        </w:rPr>
        <w:t>. Strateegias peetakse oluliseks panna tootjatele vastutus nende toodete tekitatud jäätmete eest ning viidatakse kavatsusele kehtestada ühtsed liidu laiendatud tootjavastutuse [direktiivis 2008/98/EÜ „tootja laiendatud vastutus“] eeskirjad tekstiili kohta koos keskkonnahoidlikkust arvestava tasude kohandamisega. Selles on öeldud, et nende eeskirjade põhieesmärk on luua kogumist, sortimist, korduskasutamist, korduskasutamiseks ettevalmistamist ja ringlussevõttu toetav majandus ning stimuleerida tootjaid tagama, et nende tooted kavandatakse ringluspõhimõtteid järgides. Selleks tuleb strateegia kohaselt märkimisväärne osa tootjate makstavatest laiendatud tootjavastutuse süsteemide tasudest näha ette jäätmetekke vältimise meetmetele ja korduskasutamiseks ettevalmistamiseks. Samuti on strateegia kohaselt vaja tugevdada ja uuendada lähenemisviise bioloogiliste ressursside kestlikule majandamisele, et suurendada toidujäätmete ringlust ja taaskasutamist ning bioressursipõhise tekstiili korduskasutamist.</w:t>
      </w:r>
      <w:r w:rsidR="009A6650">
        <w:rPr>
          <w:b/>
          <w:szCs w:val="24"/>
          <w:lang w:eastAsia="en-US"/>
        </w:rPr>
        <w:t xml:space="preserve"> [ME 3]</w:t>
      </w:r>
    </w:p>
    <w:p w14:paraId="287750A2" w14:textId="77777777" w:rsidR="00DE601D" w:rsidRDefault="00DE601D">
      <w:pPr>
        <w:widowControl/>
        <w:rPr>
          <w:b/>
          <w:i/>
          <w:szCs w:val="24"/>
          <w:lang w:eastAsia="en-US"/>
        </w:rPr>
      </w:pPr>
      <w:r>
        <w:rPr>
          <w:b/>
          <w:i/>
          <w:szCs w:val="24"/>
          <w:lang w:eastAsia="en-US"/>
        </w:rPr>
        <w:br w:type="page"/>
      </w:r>
    </w:p>
    <w:p w14:paraId="0C6D7D8C" w14:textId="702393E9" w:rsidR="0008074E" w:rsidRPr="009A6650" w:rsidRDefault="0008074E" w:rsidP="0008074E">
      <w:pPr>
        <w:spacing w:before="120" w:after="120" w:line="360" w:lineRule="auto"/>
        <w:ind w:left="850" w:hanging="850"/>
        <w:rPr>
          <w:b/>
          <w:szCs w:val="24"/>
          <w:lang w:eastAsia="en-US"/>
        </w:rPr>
      </w:pPr>
      <w:r w:rsidRPr="0008074E">
        <w:rPr>
          <w:b/>
          <w:i/>
          <w:szCs w:val="24"/>
          <w:lang w:eastAsia="en-US"/>
        </w:rPr>
        <w:lastRenderedPageBreak/>
        <w:t>(2a)</w:t>
      </w:r>
      <w:r w:rsidRPr="0008074E">
        <w:rPr>
          <w:szCs w:val="24"/>
          <w:lang w:eastAsia="en-US"/>
        </w:rPr>
        <w:tab/>
      </w:r>
      <w:r w:rsidRPr="0008074E">
        <w:rPr>
          <w:b/>
          <w:i/>
          <w:szCs w:val="24"/>
          <w:lang w:eastAsia="en-US"/>
        </w:rPr>
        <w:t>Euroopa Keskkonnaameti ülevaate „Microplastics from textile in Europe“ (Tekstiilist pärinev mikroplast Euroopas)</w:t>
      </w:r>
      <w:r w:rsidRPr="0008074E">
        <w:rPr>
          <w:szCs w:val="24"/>
          <w:vertAlign w:val="superscript"/>
          <w:lang w:eastAsia="en-US"/>
        </w:rPr>
        <w:footnoteReference w:id="7"/>
      </w:r>
      <w:r w:rsidRPr="0008074E">
        <w:rPr>
          <w:b/>
          <w:i/>
          <w:szCs w:val="24"/>
          <w:lang w:eastAsia="en-US"/>
        </w:rPr>
        <w:t xml:space="preserve"> kohaselt pärineb kuni 35 % maailma mikroplastist, mis satub vee-, maismaa- ja mereökosüsteemidesse, sünteetilisest tekstiilist. Plastijäätmeid, mis kahjustavad vee-, maismaa- ja mereökosüsteeme, saab asjakohaselt koguda ja ringlusse võtta ning anda neile lõpuks uue elu, et edendada täielikku ringmajandust ja suurendada üldsuse teadlikkust parimate tavade levitamiseks.</w:t>
      </w:r>
      <w:r w:rsidR="009A6650">
        <w:rPr>
          <w:b/>
          <w:szCs w:val="24"/>
          <w:lang w:eastAsia="en-US"/>
        </w:rPr>
        <w:t xml:space="preserve"> [ME 4]</w:t>
      </w:r>
    </w:p>
    <w:p w14:paraId="5F7627AB" w14:textId="03500C09" w:rsidR="0008074E" w:rsidRPr="009A6650" w:rsidRDefault="0008074E" w:rsidP="0008074E">
      <w:pPr>
        <w:spacing w:before="120" w:after="120" w:line="360" w:lineRule="auto"/>
        <w:ind w:left="850" w:hanging="850"/>
        <w:rPr>
          <w:b/>
          <w:szCs w:val="24"/>
          <w:lang w:eastAsia="en-US"/>
        </w:rPr>
      </w:pPr>
      <w:r w:rsidRPr="0008074E">
        <w:rPr>
          <w:szCs w:val="24"/>
          <w:lang w:eastAsia="en-US"/>
        </w:rPr>
        <w:t>(3)</w:t>
      </w:r>
      <w:r w:rsidRPr="0008074E">
        <w:rPr>
          <w:szCs w:val="24"/>
          <w:lang w:eastAsia="en-US"/>
        </w:rPr>
        <w:tab/>
        <w:t>Toidujäätmete negatiivset mõju arvestades kohustusid liikmesriigid võtma meetmeid, et edendada toidujäätmete vältimist ja vähendamist kooskõlas kestliku arengu tegevuskavaga aastani 2030</w:t>
      </w:r>
      <w:r w:rsidRPr="0008074E">
        <w:rPr>
          <w:b/>
          <w:i/>
          <w:szCs w:val="24"/>
          <w:lang w:eastAsia="en-US"/>
        </w:rPr>
        <w:t xml:space="preserve"> ja eelkõige kestliku arengu eesmärgiga 12.3</w:t>
      </w:r>
      <w:r w:rsidRPr="0008074E">
        <w:rPr>
          <w:szCs w:val="24"/>
          <w:lang w:eastAsia="en-US"/>
        </w:rPr>
        <w:t>, mille Ühinenud Rahvaste Organisatsiooni (ÜRO) Peaassamblee võttis vastu 25. septembril 2015, eriti tegevuskava eesmärgiga vähendada 2030. aastaks toidujäätmeid poole võrra elaniku kohta nii jaemüügi kui ka tarbijate tasandil ning toidukadu toidutootmis- ja -tarneahelates, sealhulgas saagikoristusjärgset toidukadu. Nende meetmete eesmärk oli vältida ja vähendada toidujäätmete teket esmatootmisel, töötlemisel ja valmistamisel ning toidu jaemüügil ja muul viisil tarnimisel, samuti restoranides ja toitlustusteenustes ning kodumajapidamistes.</w:t>
      </w:r>
      <w:r w:rsidR="009A6650">
        <w:rPr>
          <w:b/>
          <w:szCs w:val="24"/>
          <w:lang w:eastAsia="en-US"/>
        </w:rPr>
        <w:t xml:space="preserve"> [ME 5]</w:t>
      </w:r>
    </w:p>
    <w:p w14:paraId="0247D456" w14:textId="77777777" w:rsidR="00DE601D" w:rsidRDefault="00DE601D">
      <w:pPr>
        <w:widowControl/>
        <w:rPr>
          <w:szCs w:val="24"/>
          <w:lang w:eastAsia="en-US"/>
        </w:rPr>
      </w:pPr>
      <w:r>
        <w:rPr>
          <w:szCs w:val="24"/>
          <w:lang w:eastAsia="en-US"/>
        </w:rPr>
        <w:br w:type="page"/>
      </w:r>
    </w:p>
    <w:p w14:paraId="52DCB3B8" w14:textId="045D16FF" w:rsidR="0008074E" w:rsidRPr="0008074E" w:rsidRDefault="0008074E" w:rsidP="0008074E">
      <w:pPr>
        <w:spacing w:before="120" w:after="120" w:line="360" w:lineRule="auto"/>
        <w:ind w:left="850" w:hanging="850"/>
        <w:rPr>
          <w:szCs w:val="24"/>
          <w:lang w:eastAsia="en-US"/>
        </w:rPr>
      </w:pPr>
      <w:r w:rsidRPr="0008074E">
        <w:rPr>
          <w:szCs w:val="24"/>
          <w:lang w:eastAsia="en-US"/>
        </w:rPr>
        <w:lastRenderedPageBreak/>
        <w:t>(4)</w:t>
      </w:r>
      <w:r w:rsidRPr="0008074E">
        <w:rPr>
          <w:szCs w:val="24"/>
          <w:lang w:eastAsia="en-US"/>
        </w:rPr>
        <w:tab/>
        <w:t>Euroopa tuleviku konverentsi järel võttis Euroopa Komisjon kohustuse, et võimaldab kodanike paneelaruteludel arutada teatavaid olulisi ettepanekuid ja teha nende kohta soovitusi enne selliste ettepanekute esitamist. Seepärast toimus 2022. aasta detsembrist 2023. aasta veebruarini Euroopa kodanike paneelarutelu, et koostada soovitused</w:t>
      </w:r>
      <w:r w:rsidRPr="0008074E">
        <w:rPr>
          <w:szCs w:val="24"/>
          <w:vertAlign w:val="superscript"/>
          <w:lang w:eastAsia="en-US"/>
        </w:rPr>
        <w:footnoteReference w:id="8"/>
      </w:r>
      <w:r w:rsidRPr="0008074E">
        <w:rPr>
          <w:szCs w:val="24"/>
          <w:lang w:eastAsia="en-US"/>
        </w:rPr>
        <w:t xml:space="preserve"> selle kohta, kuidas tugevdada meetmeid toidujäätmete vähendamiseks liidus. Kuna kodumajapidamistes tekib rohkem kui pool liidu toidujäätmetest, on kodanike arvamus toidujäätmete tekke vältimise kohta eriti tähtis. Kodanikud soovitasid kolme peamist tegevussuunda, mis käsitlesid koostöö tugevdamist toidu väärtusahelas, toiduäri algatusi ja tarbijakäitumise muutmise toetamist. Paneelarutelul koostatud soovitused on jätkuvaks toeks komisjoni üldisele tööprogrammile toidujäätmete tekke vältimise vallas ja võivad olla suuniseks liikmesriikidele toidujäätmete vähendamise sihtmäärade täitmisel.</w:t>
      </w:r>
    </w:p>
    <w:p w14:paraId="6563A98F" w14:textId="77777777" w:rsidR="00DE601D" w:rsidRDefault="00DE601D">
      <w:pPr>
        <w:widowControl/>
        <w:rPr>
          <w:szCs w:val="24"/>
          <w:lang w:eastAsia="en-US"/>
        </w:rPr>
      </w:pPr>
      <w:r>
        <w:rPr>
          <w:szCs w:val="24"/>
          <w:lang w:eastAsia="en-US"/>
        </w:rPr>
        <w:br w:type="page"/>
      </w:r>
    </w:p>
    <w:p w14:paraId="77E7898F" w14:textId="2B9745F6" w:rsidR="0008074E" w:rsidRPr="0008074E" w:rsidRDefault="0008074E" w:rsidP="0008074E">
      <w:pPr>
        <w:spacing w:before="120" w:after="120" w:line="360" w:lineRule="auto"/>
        <w:ind w:left="850" w:hanging="850"/>
        <w:rPr>
          <w:szCs w:val="24"/>
          <w:lang w:eastAsia="en-US"/>
        </w:rPr>
      </w:pPr>
      <w:r w:rsidRPr="0008074E">
        <w:rPr>
          <w:szCs w:val="24"/>
          <w:lang w:eastAsia="en-US"/>
        </w:rPr>
        <w:lastRenderedPageBreak/>
        <w:t>(5)</w:t>
      </w:r>
      <w:r w:rsidRPr="0008074E">
        <w:rPr>
          <w:szCs w:val="24"/>
          <w:lang w:eastAsia="en-US"/>
        </w:rPr>
        <w:tab/>
        <w:t>Euroopa Parlamendi ja nõukogu direktiiviga 2009/31/EÜ</w:t>
      </w:r>
      <w:r w:rsidRPr="0008074E">
        <w:rPr>
          <w:szCs w:val="24"/>
          <w:vertAlign w:val="superscript"/>
          <w:lang w:eastAsia="en-US"/>
        </w:rPr>
        <w:footnoteReference w:id="9"/>
      </w:r>
      <w:r w:rsidRPr="0008074E">
        <w:rPr>
          <w:szCs w:val="24"/>
          <w:lang w:eastAsia="en-US"/>
        </w:rPr>
        <w:t xml:space="preserve"> jäeti Euroopa Parlamendi ja nõukogu direktiivi 2006/12/EÜ</w:t>
      </w:r>
      <w:r w:rsidRPr="0008074E">
        <w:rPr>
          <w:szCs w:val="24"/>
          <w:vertAlign w:val="superscript"/>
          <w:lang w:eastAsia="en-US"/>
        </w:rPr>
        <w:footnoteReference w:id="10"/>
      </w:r>
      <w:r w:rsidRPr="0008074E">
        <w:rPr>
          <w:szCs w:val="24"/>
          <w:lang w:eastAsia="en-US"/>
        </w:rPr>
        <w:t xml:space="preserve"> kohaldamisalast välja geoloogilise säilitamise eesmärgil kogutud ja transporditud ning geoloogiliselt säilitatav süsinikdioksiid vastavalt direktiivi 2006/12/EÜ nõuetele. Seda direktiivi 2009/31/EÜ sätet, millega muudeti direktiivi 2006/12/EÜ, ei lisatud aga Euroopa Parlamendi ja nõukogu direktiivi 2008/98/EÜ,</w:t>
      </w:r>
      <w:r w:rsidRPr="0008074E">
        <w:rPr>
          <w:szCs w:val="24"/>
          <w:vertAlign w:val="superscript"/>
          <w:lang w:eastAsia="en-US"/>
        </w:rPr>
        <w:footnoteReference w:id="11"/>
      </w:r>
      <w:r w:rsidRPr="0008074E">
        <w:rPr>
          <w:szCs w:val="24"/>
          <w:lang w:eastAsia="en-US"/>
        </w:rPr>
        <w:t xml:space="preserve"> millega tunnistati kehtetuks direktiiv 2006/12/EÜ. Seepärast on õiguskindluse huvides käesolevasse direktiivi lisatud direktiivi 2009/31/EÜ muudatused, mis käsitlevad geoloogilise säilitamise eesmärgil kogutud ja transporditud ning geoloogiliselt säilitatava süsinikdioksiidi väljajätmist direktiivi 2008/98/EÜ kohaldamisalast.</w:t>
      </w:r>
    </w:p>
    <w:p w14:paraId="08952C7D" w14:textId="40D3A8A2" w:rsidR="0008074E" w:rsidRPr="009A6650" w:rsidRDefault="0008074E" w:rsidP="0008074E">
      <w:pPr>
        <w:spacing w:before="120" w:after="120" w:line="360" w:lineRule="auto"/>
        <w:ind w:left="850" w:hanging="850"/>
        <w:rPr>
          <w:b/>
          <w:szCs w:val="24"/>
          <w:lang w:eastAsia="en-US"/>
        </w:rPr>
      </w:pPr>
      <w:r w:rsidRPr="0008074E">
        <w:rPr>
          <w:b/>
          <w:i/>
          <w:szCs w:val="24"/>
          <w:lang w:eastAsia="en-US"/>
        </w:rPr>
        <w:t>(5a)</w:t>
      </w:r>
      <w:r w:rsidRPr="0008074E">
        <w:rPr>
          <w:szCs w:val="24"/>
          <w:lang w:eastAsia="en-US"/>
        </w:rPr>
        <w:tab/>
      </w:r>
      <w:r w:rsidRPr="0008074E">
        <w:rPr>
          <w:b/>
          <w:i/>
          <w:szCs w:val="24"/>
          <w:lang w:eastAsia="en-US"/>
        </w:rPr>
        <w:t>Puit on väärtuslik ressurss ja seda julgustatakse lisama nende materjalide loetellu, mille suhtes kohaldatakse liigiti kogumist ning mille jaoks on seatud korduskasutamise ja ringlussevõtu eesmärgid.</w:t>
      </w:r>
      <w:r w:rsidR="009A6650">
        <w:rPr>
          <w:b/>
          <w:szCs w:val="24"/>
          <w:lang w:eastAsia="en-US"/>
        </w:rPr>
        <w:t xml:space="preserve"> [ME 6]</w:t>
      </w:r>
    </w:p>
    <w:p w14:paraId="5DD85C80" w14:textId="77777777" w:rsidR="0008074E" w:rsidRPr="0008074E" w:rsidRDefault="0008074E" w:rsidP="0008074E">
      <w:pPr>
        <w:spacing w:before="120" w:after="120" w:line="360" w:lineRule="auto"/>
        <w:ind w:left="850" w:hanging="850"/>
        <w:rPr>
          <w:szCs w:val="24"/>
          <w:lang w:eastAsia="en-US"/>
        </w:rPr>
      </w:pPr>
      <w:r w:rsidRPr="0008074E">
        <w:rPr>
          <w:szCs w:val="24"/>
          <w:lang w:eastAsia="en-US"/>
        </w:rPr>
        <w:t>(6)</w:t>
      </w:r>
      <w:r w:rsidRPr="0008074E">
        <w:rPr>
          <w:szCs w:val="24"/>
          <w:lang w:eastAsia="en-US"/>
        </w:rPr>
        <w:tab/>
        <w:t>Direktiivi 2008/98/EÜ tuleb lisada tekstiili valdkonnas laiendatud tootjavastutuse rakendamisega seotud tekstiiltoodete tootjate, digiplatvormide ja tootjavastutusorganisatsioonide määratlus, et selgitada nende mõistete kohaldamisala ja vastavaid kohustusi.</w:t>
      </w:r>
    </w:p>
    <w:p w14:paraId="5607B234" w14:textId="77777777" w:rsidR="00DE601D" w:rsidRDefault="00DE601D">
      <w:pPr>
        <w:widowControl/>
        <w:rPr>
          <w:szCs w:val="24"/>
          <w:lang w:eastAsia="en-US"/>
        </w:rPr>
      </w:pPr>
      <w:r>
        <w:rPr>
          <w:szCs w:val="24"/>
          <w:lang w:eastAsia="en-US"/>
        </w:rPr>
        <w:br w:type="page"/>
      </w:r>
    </w:p>
    <w:p w14:paraId="506170F7" w14:textId="71A35EDD" w:rsidR="0008074E" w:rsidRPr="009A6650" w:rsidRDefault="0008074E" w:rsidP="0008074E">
      <w:pPr>
        <w:spacing w:before="120" w:after="120" w:line="360" w:lineRule="auto"/>
        <w:ind w:left="850" w:hanging="850"/>
        <w:rPr>
          <w:b/>
          <w:szCs w:val="24"/>
          <w:lang w:eastAsia="en-US"/>
        </w:rPr>
      </w:pPr>
      <w:r w:rsidRPr="0008074E">
        <w:rPr>
          <w:szCs w:val="24"/>
          <w:lang w:eastAsia="en-US"/>
        </w:rPr>
        <w:lastRenderedPageBreak/>
        <w:t>(7)</w:t>
      </w:r>
      <w:r w:rsidRPr="0008074E">
        <w:rPr>
          <w:szCs w:val="24"/>
          <w:lang w:eastAsia="en-US"/>
        </w:rPr>
        <w:tab/>
        <w:t>Liikmesriigid on teataval määral välja töötanud toidujäätmete tekke vältimisega seotud materjale tarbijatele ja toidukäitlejatele ning viinud nende hulgas läbi sellekohaseid kampaaniaid, kuid neis on peamiselt keskendutud teadlikkuse suurendamisele</w:t>
      </w:r>
      <w:r w:rsidRPr="0008074E">
        <w:rPr>
          <w:b/>
          <w:i/>
          <w:szCs w:val="24"/>
          <w:lang w:eastAsia="en-US"/>
        </w:rPr>
        <w:t xml:space="preserve"> ja toitumisharjumuste märkimisväärsele muutmisele, sealhulgas</w:t>
      </w:r>
      <w:r w:rsidRPr="0008074E">
        <w:rPr>
          <w:strike/>
          <w:szCs w:val="24"/>
          <w:lang w:eastAsia="en-US"/>
        </w:rPr>
        <w:t>, mitte</w:t>
      </w:r>
      <w:r w:rsidRPr="0008074E">
        <w:rPr>
          <w:szCs w:val="24"/>
          <w:lang w:eastAsia="en-US"/>
        </w:rPr>
        <w:t xml:space="preserve"> käitumise muutmisele. Et kasutada ära kõik toidujäätmete vähendamise võimalused ja tagada aja jooksul edusammud, tuleb välja töötada käitumisharjumuste muutmisega seotud sekkumised, kohandada need liikmesriikide konkreetsetele oludele ja vajadustele ning lõimida need täielikult riiklikesse toidujäätmete tekke vältimise programmidesse. Tähtsale kohale tuleks seada ka piirkondlikud ringluslahendused</w:t>
      </w:r>
      <w:r w:rsidRPr="0008074E">
        <w:rPr>
          <w:strike/>
          <w:szCs w:val="24"/>
          <w:lang w:eastAsia="en-US"/>
        </w:rPr>
        <w:t>, sealhulgas avaliku ja erasektori partnerlused</w:t>
      </w:r>
      <w:r w:rsidRPr="0008074E">
        <w:rPr>
          <w:szCs w:val="24"/>
          <w:lang w:eastAsia="en-US"/>
        </w:rPr>
        <w:t xml:space="preserve"> ning kodanike kaasamine, samuti sekkumiste kohandamine piirkondlike erivajadustega, nagu äärepoolseimad piirkonnad või saared.</w:t>
      </w:r>
      <w:r w:rsidR="009A6650">
        <w:rPr>
          <w:b/>
          <w:szCs w:val="24"/>
          <w:lang w:eastAsia="en-US"/>
        </w:rPr>
        <w:t xml:space="preserve"> [ME 7]</w:t>
      </w:r>
    </w:p>
    <w:p w14:paraId="4537A519" w14:textId="77777777" w:rsidR="0008074E" w:rsidRPr="0008074E" w:rsidRDefault="0008074E" w:rsidP="0008074E">
      <w:pPr>
        <w:spacing w:before="120" w:after="120" w:line="360" w:lineRule="auto"/>
        <w:ind w:left="850" w:hanging="850"/>
        <w:rPr>
          <w:szCs w:val="24"/>
          <w:lang w:eastAsia="en-US"/>
        </w:rPr>
      </w:pPr>
      <w:r w:rsidRPr="0008074E">
        <w:rPr>
          <w:szCs w:val="24"/>
          <w:lang w:eastAsia="en-US"/>
        </w:rPr>
        <w:t>(8)</w:t>
      </w:r>
      <w:r w:rsidRPr="0008074E">
        <w:rPr>
          <w:szCs w:val="24"/>
          <w:lang w:eastAsia="en-US"/>
        </w:rPr>
        <w:tab/>
        <w:t>Kuigi toidu raiskamise negatiivsest mõjust ja tagajärgedest teatakse üha rohkem ning hoolimata ELi ja liikmesriikide tasandil võetud poliitilistest kohustustest ja pärast 2015. aasta ringmajanduse tegevuskava rakendatud liidu meetmetest, ei vähene toidujäätmete teke piisavalt, et teha märkimisväärseid edusamme ÜRO kestliku arengu eesmärgi 12 alaeesmärgi 12.3 täitmiseks. Et tagada märkimisväärne panus kestliku arengu eesmärgi 12.3 saavutamisse, tuleks meetmeid, mida liikmesriigid peavad võtma, tugevdada, et teha edusamme käesoleva direktiivi ja muude toidujäätmete tekke vähendamiseks asjakohaste meetmete rakendamisel.</w:t>
      </w:r>
    </w:p>
    <w:p w14:paraId="0E7FFF0D" w14:textId="77777777" w:rsidR="00DE601D" w:rsidRDefault="00DE601D">
      <w:pPr>
        <w:widowControl/>
        <w:rPr>
          <w:szCs w:val="24"/>
          <w:lang w:eastAsia="en-US"/>
        </w:rPr>
      </w:pPr>
      <w:r>
        <w:rPr>
          <w:szCs w:val="24"/>
          <w:lang w:eastAsia="en-US"/>
        </w:rPr>
        <w:br w:type="page"/>
      </w:r>
    </w:p>
    <w:p w14:paraId="02C5831B" w14:textId="004C69B5" w:rsidR="0008074E" w:rsidRPr="0008074E" w:rsidRDefault="0008074E" w:rsidP="0008074E">
      <w:pPr>
        <w:spacing w:before="120" w:after="120" w:line="360" w:lineRule="auto"/>
        <w:ind w:left="850" w:hanging="850"/>
        <w:rPr>
          <w:szCs w:val="24"/>
          <w:lang w:eastAsia="en-US"/>
        </w:rPr>
      </w:pPr>
      <w:r w:rsidRPr="0008074E">
        <w:rPr>
          <w:szCs w:val="24"/>
          <w:lang w:eastAsia="en-US"/>
        </w:rPr>
        <w:lastRenderedPageBreak/>
        <w:t>(9)</w:t>
      </w:r>
      <w:r w:rsidRPr="0008074E">
        <w:rPr>
          <w:szCs w:val="24"/>
          <w:lang w:eastAsia="en-US"/>
        </w:rPr>
        <w:tab/>
        <w:t>Selleks et saavutada lühikeses perspektiivis tulemusi ning anda toidukäitlejatele, tarbijatele ja ametiasutustele vajalik pikemaajaline suund, tuleks seada kvantitatiivsed toidujäätmete tekke vähendamise sihtmäärad, mille liikmesriigid peavad täitma 2030. aastaks.</w:t>
      </w:r>
    </w:p>
    <w:p w14:paraId="6E43602C" w14:textId="02EF64B2" w:rsidR="0008074E" w:rsidRPr="009A6650" w:rsidRDefault="0008074E" w:rsidP="0008074E">
      <w:pPr>
        <w:spacing w:before="120" w:after="120" w:line="360" w:lineRule="auto"/>
        <w:ind w:left="850" w:hanging="850"/>
        <w:rPr>
          <w:b/>
          <w:szCs w:val="24"/>
          <w:lang w:eastAsia="en-US"/>
        </w:rPr>
      </w:pPr>
      <w:r w:rsidRPr="0008074E">
        <w:rPr>
          <w:szCs w:val="24"/>
          <w:lang w:eastAsia="en-US"/>
        </w:rPr>
        <w:t>(10)</w:t>
      </w:r>
      <w:r w:rsidRPr="0008074E">
        <w:rPr>
          <w:szCs w:val="24"/>
          <w:lang w:eastAsia="en-US"/>
        </w:rPr>
        <w:tab/>
      </w:r>
      <w:r w:rsidRPr="0008074E">
        <w:rPr>
          <w:strike/>
          <w:szCs w:val="24"/>
          <w:lang w:eastAsia="en-US"/>
        </w:rPr>
        <w:t xml:space="preserve">Võttes arvesse liidu võetud kohustust järgida kestliku arengu eesmärgis 12.3 seatud sihti, peaks </w:t>
      </w:r>
      <w:r w:rsidRPr="0008074E">
        <w:rPr>
          <w:szCs w:val="24"/>
          <w:lang w:eastAsia="en-US"/>
        </w:rPr>
        <w:t>Liikmesriikide poolt 2030. aastaks täidetavate toidujäätmete vähendamise sihtmäärade seadmine</w:t>
      </w:r>
      <w:r w:rsidRPr="0008074E">
        <w:rPr>
          <w:b/>
          <w:i/>
          <w:szCs w:val="24"/>
          <w:lang w:eastAsia="en-US"/>
        </w:rPr>
        <w:t xml:space="preserve"> kooskõlas liidu võetud kohustusega järgida kestliku arengu eesmärgis 12.3 seatud sihti peaks</w:t>
      </w:r>
      <w:r w:rsidRPr="0008074E">
        <w:rPr>
          <w:szCs w:val="24"/>
          <w:lang w:eastAsia="en-US"/>
        </w:rPr>
        <w:t xml:space="preserve"> andma tugeva poliitilise tõuke meetmeid võtta ja tagama märkimisväärse panuse üleilmsete sihtmäärade saavutamisse. Võttes aga arvesse selliste sihtmäärade õiguslikku siduvust, peaksid need olema proportsionaalsed</w:t>
      </w:r>
      <w:r w:rsidRPr="0008074E">
        <w:rPr>
          <w:b/>
          <w:i/>
          <w:szCs w:val="24"/>
          <w:lang w:eastAsia="en-US"/>
        </w:rPr>
        <w:t>, saavutatavad</w:t>
      </w:r>
      <w:r w:rsidRPr="0008074E">
        <w:rPr>
          <w:szCs w:val="24"/>
          <w:lang w:eastAsia="en-US"/>
        </w:rPr>
        <w:t xml:space="preserve"> ja teostatavad ning neis tuleks võtta arvesse erinevate toidutarneahelas osalejate (eelkõige mikro- ja väikeettevõtjate) rolli ja suutlikkust.</w:t>
      </w:r>
      <w:r w:rsidRPr="0008074E">
        <w:rPr>
          <w:strike/>
          <w:szCs w:val="24"/>
          <w:lang w:eastAsia="en-US"/>
        </w:rPr>
        <w:t xml:space="preserve"> Seega tuleks õiguslikult siduvate sihtmäärade kehtestamisel järgida astmelist lähenemisviisi, alustades tasemest, mis jääb kestliku arengu eesmärgi omast madalamale, selleks, et tagada liikmesriikide järjepidev tegevus ja käegakatsutavad edusammud eesmärgi 12.3 saavutamisel.</w:t>
      </w:r>
      <w:r w:rsidR="009A6650" w:rsidRPr="009A6650">
        <w:rPr>
          <w:b/>
          <w:szCs w:val="24"/>
          <w:lang w:eastAsia="en-US"/>
        </w:rPr>
        <w:t xml:space="preserve"> [ME 8]</w:t>
      </w:r>
    </w:p>
    <w:p w14:paraId="409EB49E" w14:textId="77777777" w:rsidR="00DE601D" w:rsidRDefault="00DE601D">
      <w:pPr>
        <w:widowControl/>
        <w:rPr>
          <w:b/>
          <w:i/>
          <w:szCs w:val="24"/>
          <w:lang w:eastAsia="en-US"/>
        </w:rPr>
      </w:pPr>
      <w:r>
        <w:rPr>
          <w:b/>
          <w:i/>
          <w:szCs w:val="24"/>
          <w:lang w:eastAsia="en-US"/>
        </w:rPr>
        <w:br w:type="page"/>
      </w:r>
    </w:p>
    <w:p w14:paraId="29CD6F20" w14:textId="3586AF2B" w:rsidR="0008074E" w:rsidRPr="009A6650" w:rsidRDefault="0008074E" w:rsidP="0008074E">
      <w:pPr>
        <w:spacing w:before="120" w:after="120" w:line="360" w:lineRule="auto"/>
        <w:ind w:left="850" w:hanging="850"/>
        <w:rPr>
          <w:b/>
          <w:szCs w:val="24"/>
          <w:lang w:eastAsia="en-US"/>
        </w:rPr>
      </w:pPr>
      <w:r w:rsidRPr="0008074E">
        <w:rPr>
          <w:b/>
          <w:i/>
          <w:szCs w:val="24"/>
          <w:lang w:eastAsia="en-US"/>
        </w:rPr>
        <w:lastRenderedPageBreak/>
        <w:t>(10a)</w:t>
      </w:r>
      <w:r w:rsidRPr="0008074E">
        <w:rPr>
          <w:szCs w:val="24"/>
          <w:lang w:eastAsia="en-US"/>
        </w:rPr>
        <w:tab/>
      </w:r>
      <w:r w:rsidRPr="0008074E">
        <w:rPr>
          <w:b/>
          <w:i/>
          <w:szCs w:val="24"/>
          <w:lang w:eastAsia="en-US"/>
        </w:rPr>
        <w:t>Toiduainete tarneahelates püsib kogu liidus endiselt läbirääkimispositsioonide erinevus põllumajandustoodete ja toiduainete tarnijate ja ostjate vahel. See kehtib eelkõige põllumajandussektori puhul, kuna põllumajandustoodete eriomadused ja sellest tulenev vajadus need kiiresti utiliseerida kahjustavad juba algusest peale vastaspoolte võrdsust. Seetõttu tuleb teha kõik võimalik tagamaks, et siduvad toidujäätmete vähendamise sihtmäärad ei tooks kaasa põllumajandustarnijaid mõjutavate kõige sagedasemate ebaausate kaubandustavade sagenemist, eelkõige kiiresti riknevate toodetega varustamisel.</w:t>
      </w:r>
      <w:r w:rsidR="009A6650">
        <w:rPr>
          <w:b/>
          <w:szCs w:val="24"/>
          <w:lang w:eastAsia="en-US"/>
        </w:rPr>
        <w:t xml:space="preserve"> [ME 9]</w:t>
      </w:r>
    </w:p>
    <w:p w14:paraId="492CE1D6" w14:textId="625C2B92" w:rsidR="0008074E" w:rsidRPr="009A6650" w:rsidRDefault="0008074E" w:rsidP="0008074E">
      <w:pPr>
        <w:spacing w:before="120" w:after="120" w:line="360" w:lineRule="auto"/>
        <w:ind w:left="850" w:hanging="850"/>
        <w:rPr>
          <w:b/>
          <w:szCs w:val="24"/>
          <w:lang w:eastAsia="en-US"/>
        </w:rPr>
      </w:pPr>
      <w:r w:rsidRPr="0008074E">
        <w:rPr>
          <w:b/>
          <w:i/>
          <w:szCs w:val="24"/>
          <w:lang w:eastAsia="en-US"/>
        </w:rPr>
        <w:t>(10b)</w:t>
      </w:r>
      <w:r w:rsidRPr="0008074E">
        <w:rPr>
          <w:szCs w:val="24"/>
          <w:lang w:eastAsia="en-US"/>
        </w:rPr>
        <w:tab/>
      </w:r>
      <w:r w:rsidRPr="0008074E">
        <w:rPr>
          <w:b/>
          <w:i/>
          <w:szCs w:val="24"/>
          <w:lang w:eastAsia="en-US"/>
        </w:rPr>
        <w:t>Euroopa Majandus- ja Sotsiaalkomitee ning Euroopa toiduga kindlustatuse kriisiks valmisoleku ja kriisile reageerimise mehhanism on teadvustanud pakendite panust toidujäätmete vähendamisse ning toiduga varustatuse ja kindlustatuse tagamisse.</w:t>
      </w:r>
      <w:r w:rsidR="009A6650">
        <w:rPr>
          <w:b/>
          <w:szCs w:val="24"/>
          <w:lang w:eastAsia="en-US"/>
        </w:rPr>
        <w:t xml:space="preserve"> [ME 10]</w:t>
      </w:r>
    </w:p>
    <w:p w14:paraId="59E0A5F5" w14:textId="1CD1C864" w:rsidR="0008074E" w:rsidRPr="009A6650" w:rsidRDefault="0008074E" w:rsidP="0008074E">
      <w:pPr>
        <w:spacing w:before="120" w:after="120" w:line="360" w:lineRule="auto"/>
        <w:ind w:left="850" w:hanging="850"/>
        <w:rPr>
          <w:b/>
          <w:szCs w:val="24"/>
          <w:lang w:eastAsia="en-US"/>
        </w:rPr>
      </w:pPr>
      <w:r w:rsidRPr="0008074E">
        <w:rPr>
          <w:szCs w:val="24"/>
          <w:lang w:eastAsia="en-US"/>
        </w:rPr>
        <w:t>(11)</w:t>
      </w:r>
      <w:r w:rsidRPr="0008074E">
        <w:rPr>
          <w:szCs w:val="24"/>
          <w:lang w:eastAsia="en-US"/>
        </w:rPr>
        <w:tab/>
        <w:t>Toidujäätmete vähendamine tootmis- ja tarbimisetappides nõuab erinevaid lähenemisviise ja meetmeid ning erinevate sidusrühmade osalemist. Seepärast tuleks välja pakkuda üks sihtmäär töötlemis- ja valmistamisetapi jaoks ning teine toidu jaemüügi ja muul viisil tarnimise, restoranide ja toitlustusteenuste ning kodumajapidamiste jaoks.</w:t>
      </w:r>
      <w:r w:rsidRPr="0008074E">
        <w:rPr>
          <w:b/>
          <w:i/>
          <w:szCs w:val="24"/>
          <w:lang w:eastAsia="en-US"/>
        </w:rPr>
        <w:t xml:space="preserve"> Toidujäätmete vähendamisel toidutarneahela mis tahes etapis on märkimisväärne positiivne keskkonnamõju.</w:t>
      </w:r>
      <w:r w:rsidR="009A6650">
        <w:rPr>
          <w:b/>
          <w:szCs w:val="24"/>
          <w:lang w:eastAsia="en-US"/>
        </w:rPr>
        <w:t xml:space="preserve"> [ME 11]</w:t>
      </w:r>
    </w:p>
    <w:p w14:paraId="14F8CAF3" w14:textId="77777777" w:rsidR="00DE601D" w:rsidRDefault="00DE601D">
      <w:pPr>
        <w:widowControl/>
        <w:rPr>
          <w:szCs w:val="24"/>
          <w:lang w:eastAsia="en-US"/>
        </w:rPr>
      </w:pPr>
      <w:r>
        <w:rPr>
          <w:szCs w:val="24"/>
          <w:lang w:eastAsia="en-US"/>
        </w:rPr>
        <w:br w:type="page"/>
      </w:r>
    </w:p>
    <w:p w14:paraId="1A4B9254" w14:textId="2383DE6D" w:rsidR="0008074E" w:rsidRPr="0008074E" w:rsidRDefault="0008074E" w:rsidP="0008074E">
      <w:pPr>
        <w:spacing w:before="120" w:after="120" w:line="360" w:lineRule="auto"/>
        <w:ind w:left="850" w:hanging="850"/>
        <w:rPr>
          <w:szCs w:val="24"/>
          <w:lang w:eastAsia="en-US"/>
        </w:rPr>
      </w:pPr>
      <w:r w:rsidRPr="0008074E">
        <w:rPr>
          <w:szCs w:val="24"/>
          <w:lang w:eastAsia="en-US"/>
        </w:rPr>
        <w:lastRenderedPageBreak/>
        <w:t>(12)</w:t>
      </w:r>
      <w:r w:rsidRPr="0008074E">
        <w:rPr>
          <w:szCs w:val="24"/>
          <w:lang w:eastAsia="en-US"/>
        </w:rPr>
        <w:tab/>
        <w:t>Arvestades toidutarneahela tarnimisetapi ja tarbimisetappide omavahelist sõltuvust, eelkõige jaemüügitavade mõju tarbijakäitumisele ning koduse ja koduvälise toidutarbimise vahelist seost, on soovitatav seada toidutarneahela nende etappide jaoks üks ühine sihtmäär. Neist iga etapi jaoks eraldi sihtmäärade seadmine lisaks tarbetut keerukust ja piiraks liikmesriikide võimalust oma konkreetsetele probleemvaldkondadele paindlikult keskenduda. Vältimaks seda, et ühine sihtmäär tekitab teatavatele ettevõtjatele liigset koormust, soovitatakse liikmesriikidel ühise sihtmäära saavutamiseks vajalike meetmete kehtestamisel kaaluda proportsionaalsuse põhimõtet.</w:t>
      </w:r>
    </w:p>
    <w:p w14:paraId="603970B0" w14:textId="77777777" w:rsidR="0008074E" w:rsidRPr="0008074E" w:rsidRDefault="0008074E" w:rsidP="0008074E">
      <w:pPr>
        <w:spacing w:before="120" w:after="120" w:line="360" w:lineRule="auto"/>
        <w:ind w:left="850" w:hanging="850"/>
        <w:rPr>
          <w:szCs w:val="24"/>
          <w:lang w:eastAsia="en-US"/>
        </w:rPr>
      </w:pPr>
      <w:r w:rsidRPr="0008074E">
        <w:rPr>
          <w:szCs w:val="24"/>
          <w:lang w:eastAsia="en-US"/>
        </w:rPr>
        <w:t>(13)</w:t>
      </w:r>
      <w:r w:rsidRPr="0008074E">
        <w:rPr>
          <w:szCs w:val="24"/>
          <w:lang w:eastAsia="en-US"/>
        </w:rPr>
        <w:tab/>
        <w:t>Demograafilistel muutustel on oluline mõju tarbitud toidu ja tekkinud toidujäätmete kogusele. Seepärast tuleks ühist toidujäätmete vähendamise sihtmäära, mis kehtib toidu jaemüügi ja muul viisil tarnimise, restoranide ja toitlustusteenuste ning kodumajapidamiste suhtes, väljendada toidujäätmete taseme protsentuaalse muutusena elaniku kohta, et võtta arvesse rahvastikumuutusi.</w:t>
      </w:r>
    </w:p>
    <w:p w14:paraId="22D5E91F" w14:textId="77777777" w:rsidR="00DE601D" w:rsidRDefault="00DE601D">
      <w:pPr>
        <w:widowControl/>
        <w:rPr>
          <w:szCs w:val="24"/>
          <w:lang w:eastAsia="en-US"/>
        </w:rPr>
      </w:pPr>
      <w:r>
        <w:rPr>
          <w:szCs w:val="24"/>
          <w:lang w:eastAsia="en-US"/>
        </w:rPr>
        <w:br w:type="page"/>
      </w:r>
    </w:p>
    <w:p w14:paraId="16A4F76B" w14:textId="278E8D77" w:rsidR="0008074E" w:rsidRPr="0008074E" w:rsidRDefault="0008074E" w:rsidP="0008074E">
      <w:pPr>
        <w:spacing w:before="120" w:after="120" w:line="360" w:lineRule="auto"/>
        <w:ind w:left="850" w:hanging="850"/>
        <w:rPr>
          <w:szCs w:val="24"/>
          <w:lang w:eastAsia="en-US"/>
        </w:rPr>
      </w:pPr>
      <w:r w:rsidRPr="0008074E">
        <w:rPr>
          <w:szCs w:val="24"/>
          <w:lang w:eastAsia="en-US"/>
        </w:rPr>
        <w:lastRenderedPageBreak/>
        <w:t>(14)</w:t>
      </w:r>
      <w:r w:rsidRPr="0008074E">
        <w:rPr>
          <w:szCs w:val="24"/>
          <w:lang w:eastAsia="en-US"/>
        </w:rPr>
        <w:tab/>
        <w:t>Komisjoni delegeeritud otsuses (EL) 2019/1597</w:t>
      </w:r>
      <w:r w:rsidRPr="0008074E">
        <w:rPr>
          <w:szCs w:val="24"/>
          <w:vertAlign w:val="superscript"/>
          <w:lang w:eastAsia="en-US"/>
        </w:rPr>
        <w:footnoteReference w:id="12"/>
      </w:r>
      <w:r w:rsidRPr="0008074E">
        <w:rPr>
          <w:szCs w:val="24"/>
          <w:lang w:eastAsia="en-US"/>
        </w:rPr>
        <w:t xml:space="preserve"> sätestatud ühtlustatud metoodika kohaselt koguti toidujäätmete koguse kohta esimest korda andmeid 2020. aastal. Seepärast tuleks 2020. aastat kasutada toidujäätmete vähendamise sihtmäärade seadmisel võrdlusalusena. Neil liikmesriikidel, kes suudavad tõendada, et nad mõõtsid toidujäätmete koguseid enne 2020. aastat ja kasutasid selleks delegeeritud otsusega (EL) 2019/1597 kooskõlas olevaid meetodeid, tuleks lubada kasutada varasemat võrdlusalust.</w:t>
      </w:r>
    </w:p>
    <w:p w14:paraId="51B4716D" w14:textId="3A7565E8" w:rsidR="0008074E" w:rsidRPr="009A6650" w:rsidRDefault="0008074E" w:rsidP="0008074E">
      <w:pPr>
        <w:spacing w:before="120" w:after="120" w:line="360" w:lineRule="auto"/>
        <w:ind w:left="850" w:hanging="850"/>
        <w:rPr>
          <w:b/>
          <w:szCs w:val="24"/>
          <w:lang w:eastAsia="en-US"/>
        </w:rPr>
      </w:pPr>
      <w:r w:rsidRPr="0008074E">
        <w:rPr>
          <w:b/>
          <w:i/>
          <w:szCs w:val="24"/>
          <w:lang w:eastAsia="en-US"/>
        </w:rPr>
        <w:t>(14a)</w:t>
      </w:r>
      <w:r w:rsidRPr="0008074E">
        <w:rPr>
          <w:szCs w:val="24"/>
          <w:lang w:eastAsia="en-US"/>
        </w:rPr>
        <w:tab/>
      </w:r>
      <w:r w:rsidRPr="0008074E">
        <w:rPr>
          <w:b/>
          <w:i/>
          <w:szCs w:val="24"/>
          <w:lang w:eastAsia="en-US"/>
        </w:rPr>
        <w:t>Selleks et edendada toidujäätmeid käsitlevate andmete ja aruandluse ühetaolist ja järjepidevat tõlgendamist nii toidutarneahelas osalejate kui ka liikmesriikide ametiasutuste poolt, peaks komisjon esitama põhjalikud suunised toidujäätmete koguste mõõtmise metoodika kohta.</w:t>
      </w:r>
      <w:r w:rsidR="009A6650">
        <w:rPr>
          <w:b/>
          <w:szCs w:val="24"/>
          <w:lang w:eastAsia="en-US"/>
        </w:rPr>
        <w:t xml:space="preserve"> [ME 12]</w:t>
      </w:r>
    </w:p>
    <w:p w14:paraId="12704D39" w14:textId="659BE701" w:rsidR="0008074E" w:rsidRPr="009A6650" w:rsidRDefault="0008074E" w:rsidP="0008074E">
      <w:pPr>
        <w:spacing w:before="120" w:after="120" w:line="360" w:lineRule="auto"/>
        <w:ind w:left="850" w:hanging="850"/>
        <w:rPr>
          <w:b/>
          <w:szCs w:val="24"/>
          <w:lang w:eastAsia="en-US"/>
        </w:rPr>
      </w:pPr>
      <w:r w:rsidRPr="0008074E">
        <w:rPr>
          <w:b/>
          <w:i/>
          <w:szCs w:val="24"/>
          <w:lang w:eastAsia="en-US"/>
        </w:rPr>
        <w:t>(14b)</w:t>
      </w:r>
      <w:r w:rsidRPr="0008074E">
        <w:rPr>
          <w:szCs w:val="24"/>
          <w:lang w:eastAsia="en-US"/>
        </w:rPr>
        <w:tab/>
      </w:r>
      <w:r w:rsidRPr="0008074E">
        <w:rPr>
          <w:b/>
          <w:i/>
          <w:szCs w:val="24"/>
          <w:lang w:eastAsia="en-US"/>
        </w:rPr>
        <w:t>Komisjoni delegeeritud otsusega (EL) 2019/1597</w:t>
      </w:r>
      <w:r w:rsidRPr="0008074E">
        <w:rPr>
          <w:szCs w:val="24"/>
          <w:vertAlign w:val="superscript"/>
          <w:lang w:eastAsia="en-US"/>
        </w:rPr>
        <w:footnoteReference w:id="13"/>
      </w:r>
      <w:r w:rsidRPr="0008074E">
        <w:rPr>
          <w:b/>
          <w:i/>
          <w:szCs w:val="24"/>
          <w:lang w:eastAsia="en-US"/>
        </w:rPr>
        <w:t xml:space="preserve"> kehtestatud ühtlustatud metoodikaga on ette nähtud erinevate aruandlusmeetodite kasutamine. Selleks et tagada, et tulevased andmed on teaduslikult usaldusväärsed, kvaliteetsed ja võrreldavad, tuleb liikmesriikide vahel kehtestada ja võtta kasutusele selged ja järjepidevad mõõtmismeetodid ning kohaldada kvaliteedi miinimumnõudeid toidujäätmete koguse ühtseks mõõtmiseks.</w:t>
      </w:r>
      <w:r w:rsidR="009A6650">
        <w:rPr>
          <w:b/>
          <w:szCs w:val="24"/>
          <w:lang w:eastAsia="en-US"/>
        </w:rPr>
        <w:t xml:space="preserve"> [ME 13]</w:t>
      </w:r>
    </w:p>
    <w:p w14:paraId="2364D77A" w14:textId="77777777" w:rsidR="00DE601D" w:rsidRDefault="00DE601D">
      <w:pPr>
        <w:widowControl/>
        <w:rPr>
          <w:szCs w:val="24"/>
          <w:lang w:eastAsia="en-US"/>
        </w:rPr>
      </w:pPr>
      <w:r>
        <w:rPr>
          <w:szCs w:val="24"/>
          <w:lang w:eastAsia="en-US"/>
        </w:rPr>
        <w:br w:type="page"/>
      </w:r>
    </w:p>
    <w:p w14:paraId="794F4963" w14:textId="035D0A68" w:rsidR="0008074E" w:rsidRPr="0008074E" w:rsidRDefault="0008074E" w:rsidP="0008074E">
      <w:pPr>
        <w:spacing w:before="120" w:after="120" w:line="360" w:lineRule="auto"/>
        <w:ind w:left="850" w:hanging="850"/>
        <w:rPr>
          <w:szCs w:val="24"/>
          <w:lang w:eastAsia="en-US"/>
        </w:rPr>
      </w:pPr>
      <w:r w:rsidRPr="0008074E">
        <w:rPr>
          <w:szCs w:val="24"/>
          <w:lang w:eastAsia="en-US"/>
        </w:rPr>
        <w:lastRenderedPageBreak/>
        <w:t>(15)</w:t>
      </w:r>
      <w:r w:rsidRPr="0008074E">
        <w:rPr>
          <w:szCs w:val="24"/>
          <w:lang w:eastAsia="en-US"/>
        </w:rPr>
        <w:tab/>
        <w:t>Tagamaks, et üldise sihtmäära saavutamisel järgitav astmeline lähenemisviis täidab oma eesmärgid, tuleks toidujäätmete vähendamise õiguslikult siduvad sihtmäärad läbi vaadata ja neid vajaduse korral muuta, et võtta arvesse liikmesriikide poolt aja jooksul tehtud edusamme. See võimaldaks sihtmääri kohandada, et tugevdada liidu panust ja viia tegevus suuremasse kooskõlla kestliku arengu eesmärgiga 12.3, mis tuleb saavutada 2030. aastaks, ning suunata edasist arengut pärast seda tähtaega.</w:t>
      </w:r>
    </w:p>
    <w:p w14:paraId="71BF5851" w14:textId="77777777" w:rsidR="0008074E" w:rsidRPr="0008074E" w:rsidRDefault="0008074E" w:rsidP="0008074E">
      <w:pPr>
        <w:spacing w:before="120" w:after="120" w:line="360" w:lineRule="auto"/>
        <w:ind w:left="850" w:hanging="850"/>
        <w:rPr>
          <w:szCs w:val="24"/>
          <w:lang w:eastAsia="en-US"/>
        </w:rPr>
      </w:pPr>
      <w:r w:rsidRPr="0008074E">
        <w:rPr>
          <w:szCs w:val="24"/>
          <w:lang w:eastAsia="en-US"/>
        </w:rPr>
        <w:t>(16)</w:t>
      </w:r>
      <w:r w:rsidRPr="0008074E">
        <w:rPr>
          <w:szCs w:val="24"/>
          <w:lang w:eastAsia="en-US"/>
        </w:rPr>
        <w:tab/>
        <w:t>Selleks et tagada toidujäätmete tekke vältimisega seotud sätete parem, õigeaegsem ja ühetaolisem rakendamine, ennetada puudusi rakendamises ning võimaldada võtta meetmeid enne sihtmäärade saavutamise tähtaegu, tuleks 2018. aastal kasutusele võetud varajase hoiatamise aruannete süsteemi laiendada, et see hõlmaks ka toidujäätmete vähendamise sihtmääri.</w:t>
      </w:r>
    </w:p>
    <w:p w14:paraId="54AC1748" w14:textId="46377D6E" w:rsidR="0008074E" w:rsidRPr="009A6650" w:rsidRDefault="0008074E" w:rsidP="0008074E">
      <w:pPr>
        <w:spacing w:before="120" w:after="120" w:line="360" w:lineRule="auto"/>
        <w:ind w:left="850" w:hanging="850"/>
        <w:rPr>
          <w:b/>
          <w:szCs w:val="24"/>
          <w:lang w:eastAsia="en-US"/>
        </w:rPr>
      </w:pPr>
      <w:r w:rsidRPr="0008074E">
        <w:rPr>
          <w:b/>
          <w:i/>
          <w:szCs w:val="24"/>
          <w:lang w:eastAsia="en-US"/>
        </w:rPr>
        <w:t>(16a)</w:t>
      </w:r>
      <w:r w:rsidRPr="0008074E">
        <w:rPr>
          <w:szCs w:val="24"/>
          <w:lang w:eastAsia="en-US"/>
        </w:rPr>
        <w:tab/>
      </w:r>
      <w:r w:rsidRPr="0008074E">
        <w:rPr>
          <w:b/>
          <w:i/>
          <w:szCs w:val="24"/>
          <w:lang w:eastAsia="en-US"/>
        </w:rPr>
        <w:t>Liikmesriigid peaksid võtma meetmeid, et edendada selliseid lahendusi nagu toiduainete tähtpäeva selgem märkimine, ja hõlbustama tähtpäeva märkimist kooskõlas Euroopa Parlamendi ja nõukogu määrusega (EL) 1169/2011</w:t>
      </w:r>
      <w:r w:rsidRPr="0008074E">
        <w:rPr>
          <w:szCs w:val="24"/>
          <w:vertAlign w:val="superscript"/>
          <w:lang w:eastAsia="en-US"/>
        </w:rPr>
        <w:footnoteReference w:id="14"/>
      </w:r>
      <w:r w:rsidRPr="0008074E">
        <w:rPr>
          <w:b/>
          <w:i/>
          <w:szCs w:val="24"/>
          <w:lang w:eastAsia="en-US"/>
        </w:rPr>
        <w:t>, et ennetada tarbijate segadusse ajamist.</w:t>
      </w:r>
      <w:r w:rsidR="009A6650">
        <w:rPr>
          <w:b/>
          <w:szCs w:val="24"/>
          <w:lang w:eastAsia="en-US"/>
        </w:rPr>
        <w:t xml:space="preserve"> [ME 14]</w:t>
      </w:r>
    </w:p>
    <w:p w14:paraId="3961CA8F" w14:textId="77777777" w:rsidR="00DE601D" w:rsidRDefault="00DE601D">
      <w:pPr>
        <w:widowControl/>
        <w:rPr>
          <w:szCs w:val="24"/>
          <w:lang w:eastAsia="en-US"/>
        </w:rPr>
      </w:pPr>
      <w:r>
        <w:rPr>
          <w:szCs w:val="24"/>
          <w:lang w:eastAsia="en-US"/>
        </w:rPr>
        <w:br w:type="page"/>
      </w:r>
    </w:p>
    <w:p w14:paraId="690608BC" w14:textId="647A8CA4" w:rsidR="0008074E" w:rsidRPr="009A6650" w:rsidRDefault="0008074E" w:rsidP="0008074E">
      <w:pPr>
        <w:spacing w:before="120" w:after="120" w:line="360" w:lineRule="auto"/>
        <w:ind w:left="850" w:hanging="850"/>
        <w:rPr>
          <w:b/>
          <w:szCs w:val="24"/>
          <w:lang w:eastAsia="en-US"/>
        </w:rPr>
      </w:pPr>
      <w:r w:rsidRPr="0008074E">
        <w:rPr>
          <w:szCs w:val="24"/>
          <w:lang w:eastAsia="en-US"/>
        </w:rPr>
        <w:lastRenderedPageBreak/>
        <w:t>(17)</w:t>
      </w:r>
      <w:r w:rsidRPr="0008074E">
        <w:rPr>
          <w:szCs w:val="24"/>
          <w:lang w:eastAsia="en-US"/>
        </w:rPr>
        <w:tab/>
        <w:t>Kooskõlas Euroopa Liidu toimimise lepingu (ELi toimimise leping) artikli 191 lõikes 2 osutatud põhimõttega „saastaja maksab“ on väga tähtis, et tootjad, kes lasevad liidu turule teatavaid tekstiil-, tekstiiliga seotud ja jalatsitooteid, võtavad vastutuse nende käitlemise eest nende olelusringi lõpus ning pikendavad nende kasutusiga, tehes turul korduskasutamiseks kättesaadavaks kasutatud tekstiil-, tekstiiliga seotud ja jalatsitooted. Järgimaks põhimõtet, et saastaja maksab, on asjakohane sätestada käitlemiskohustused tekstiil-, tekstiiliga seotud ja jalatsitoodete tootjatele, kelle hulka kuuluvad kõik tootjad, importijad või turustajad, kes olenemata kasutatavast müügiviisist, sealhulgas Euroopa Parlamendi ja nõukogu direktiivi 2011/83/EL</w:t>
      </w:r>
      <w:r w:rsidRPr="0008074E">
        <w:rPr>
          <w:szCs w:val="24"/>
          <w:vertAlign w:val="superscript"/>
          <w:lang w:eastAsia="en-US"/>
        </w:rPr>
        <w:footnoteReference w:id="15"/>
      </w:r>
      <w:r w:rsidRPr="0008074E">
        <w:rPr>
          <w:szCs w:val="24"/>
          <w:lang w:eastAsia="en-US"/>
        </w:rPr>
        <w:t xml:space="preserve"> artikli 2 punktis 7 määratletud kauglepingute alusel, teevad need tooted oma kutsetegevuse raames liikmesriigi territooriumil oma nime või kaubamärgi all esimest korda turul kättesaadavaks. Liidus tuleks laiendatud tootjavastutuse kohaldamisalasse kuuluvate tootjate hulgast välja jätta personaliseeritud tooteid tootvad mikroettevõtjad</w:t>
      </w:r>
      <w:r w:rsidRPr="0008074E">
        <w:rPr>
          <w:b/>
          <w:i/>
          <w:szCs w:val="24"/>
          <w:lang w:eastAsia="en-US"/>
        </w:rPr>
        <w:t>, kelle jaoks selline kohustus oleks ebaproportsionaalne finants- ja halduskoormus,</w:t>
      </w:r>
      <w:r w:rsidRPr="0008074E">
        <w:rPr>
          <w:szCs w:val="24"/>
          <w:lang w:eastAsia="en-US"/>
        </w:rPr>
        <w:t xml:space="preserve"> ja füüsilisest isikust ettevõtjana tegutsevad rätsepad, arvestades nende vähetähtsat rolli tekstiiliturul, ning selleks et toetada korduskasutust (mis hõlmab parandamist, taastamist ja väärindamist algtoote teatavate funktsioonide muutmise kaudu), tuleks välja jätta ka need mikroettevõtjad ja füüsilisest isikust ettevõtjana tegutsevad rätsepad, kes lasevad turule kasutatud tekstiil-, tekstiiliga seotud ja jalatsitooteid või selliseid nende toodete kasutatud materjalidest või jäätmetest saadud tooteid.</w:t>
      </w:r>
      <w:r w:rsidRPr="0008074E">
        <w:rPr>
          <w:b/>
          <w:i/>
          <w:szCs w:val="24"/>
          <w:lang w:eastAsia="en-US"/>
        </w:rPr>
        <w:t xml:space="preserve"> Mikroettevõtjatel peaks siiski olema lubatud tootjavastutusorganisatsioonides osaleda.</w:t>
      </w:r>
      <w:r w:rsidR="009A6650">
        <w:rPr>
          <w:b/>
          <w:szCs w:val="24"/>
          <w:lang w:eastAsia="en-US"/>
        </w:rPr>
        <w:t xml:space="preserve"> [ME 15]</w:t>
      </w:r>
    </w:p>
    <w:p w14:paraId="03C4B40A" w14:textId="77777777" w:rsidR="00DE601D" w:rsidRDefault="00DE601D">
      <w:pPr>
        <w:widowControl/>
        <w:rPr>
          <w:szCs w:val="24"/>
          <w:lang w:eastAsia="en-US"/>
        </w:rPr>
      </w:pPr>
      <w:r>
        <w:rPr>
          <w:szCs w:val="24"/>
          <w:lang w:eastAsia="en-US"/>
        </w:rPr>
        <w:br w:type="page"/>
      </w:r>
    </w:p>
    <w:p w14:paraId="2789FD7F" w14:textId="77A4AE6E" w:rsidR="0008074E" w:rsidRPr="0008074E" w:rsidRDefault="0008074E" w:rsidP="0008074E">
      <w:pPr>
        <w:spacing w:before="120" w:after="120" w:line="360" w:lineRule="auto"/>
        <w:ind w:left="850" w:hanging="850"/>
        <w:rPr>
          <w:szCs w:val="24"/>
          <w:lang w:eastAsia="en-US"/>
        </w:rPr>
      </w:pPr>
      <w:r w:rsidRPr="0008074E">
        <w:rPr>
          <w:szCs w:val="24"/>
          <w:lang w:eastAsia="en-US"/>
        </w:rPr>
        <w:lastRenderedPageBreak/>
        <w:t>(18)</w:t>
      </w:r>
      <w:r w:rsidRPr="0008074E">
        <w:rPr>
          <w:szCs w:val="24"/>
          <w:lang w:eastAsia="en-US"/>
        </w:rPr>
        <w:tab/>
        <w:t>Selles, kuidas on korraldatud või on kavas korraldada tekstiili liigiti kogumine kas laiendatud tootjavastutuse süsteemide või muude lähenemisviiside kaudu, esineb suuri erinevusi. Ka neil juhtudel, mil kaalutakse laiendatud tootjavastutuse süsteemide kasutuselevõttu, esineb märgatavaid erinevusi, näiteks nende kohaldamisalasse kuuluvate toodete ning tootjate vastutuse ja juhtimismudelite osas. Seepärast tuleks tekstiil-, tekstiiliga seotud ja jalatsitoodete tootjatele kehtivate laiendatud tootjavastutuse süsteemide suhtes üldiselt kohaldada laiendatud tootjavastutuse eeskirju, mis on sätestatud direktiivis 2008/98/EÜ. Neid tuleks aga täiendada täpsustavate erisätetega, milles arvestatakse tekstiilisektori eripära, eelkõige väikeste ja keskmise suurusega ettevõtjate (VKEd) suurt osakaalu tootjate hulgas, sotsiaalsete ettevõtete rolli ning korduskasutamise tähtsust tekstiili väärtusahela kestlikumaks muutmisel. Samuti peaksid need eeskirjad olema üksikasjalikumad ja ühtlustatumad, et ei loodaks killustatud turgu, mis võib avaldada sektorile, eriti mikroettevõtjatele ja VKEdele negatiivset mõju kogumisel, töötlemisel ja ringlussevõtul, ning looma selged stiimulid kestliku tekstiilitootedisaini ja -poliitika jaoks ning lihtsustama teisese toorme turge. Seda arvestades kannustatakse liikmesriike kaaluma mitme tootjavastutusorganisatsiooni lubamist, sest selliste tootjavastutusorganisatsioonide konkurents võib tuua tarbijatele suuremat kasu, suurendada innovatsiooni, vähendada kulusid, parandada kogumismäära ning suurendada selliste organisatsioonidega lepinguid sõlmida soovivate tootjate valikuvõimalusi.</w:t>
      </w:r>
    </w:p>
    <w:p w14:paraId="0703C91F" w14:textId="77777777" w:rsidR="00DE601D" w:rsidRDefault="00DE601D">
      <w:pPr>
        <w:widowControl/>
        <w:rPr>
          <w:b/>
          <w:i/>
          <w:szCs w:val="24"/>
          <w:lang w:eastAsia="en-US"/>
        </w:rPr>
      </w:pPr>
      <w:r>
        <w:rPr>
          <w:b/>
          <w:i/>
          <w:szCs w:val="24"/>
          <w:lang w:eastAsia="en-US"/>
        </w:rPr>
        <w:br w:type="page"/>
      </w:r>
    </w:p>
    <w:p w14:paraId="73CECBDF" w14:textId="290651B4" w:rsidR="0008074E" w:rsidRPr="009A6650" w:rsidRDefault="0008074E" w:rsidP="0008074E">
      <w:pPr>
        <w:spacing w:before="120" w:after="120" w:line="360" w:lineRule="auto"/>
        <w:ind w:left="850" w:hanging="850"/>
        <w:rPr>
          <w:b/>
          <w:szCs w:val="24"/>
          <w:lang w:eastAsia="en-US"/>
        </w:rPr>
      </w:pPr>
      <w:r w:rsidRPr="0008074E">
        <w:rPr>
          <w:b/>
          <w:i/>
          <w:szCs w:val="24"/>
          <w:lang w:eastAsia="en-US"/>
        </w:rPr>
        <w:lastRenderedPageBreak/>
        <w:t>(18a)</w:t>
      </w:r>
      <w:r w:rsidRPr="0008074E">
        <w:rPr>
          <w:szCs w:val="24"/>
          <w:lang w:eastAsia="en-US"/>
        </w:rPr>
        <w:tab/>
      </w:r>
      <w:r w:rsidRPr="0008074E">
        <w:rPr>
          <w:b/>
          <w:i/>
          <w:szCs w:val="24"/>
          <w:lang w:eastAsia="en-US"/>
        </w:rPr>
        <w:t>Euroopa Keskkonnaameti andmetel kasutatakse praegu vähem kui 1 % kõigist rõivajäätmetest uute rõivaste valmistamiseks, mis oleks ringmajanduses kohane. Praeguse seisuga ei ole enamik tekstiile loodud eesmärgiga neid ringlusesse võtta. 78 % kõigist tekstiiltoodetest tuleb enne uueks tekstiiliks ümbertöötlemist lahti võtta. Selleks et tagada investeeringud ringsesse tekstiili, tuleks kehtestada eesmärgid tekstiilijäätmete tekitamise ennetamiseks, nende kogumiseks, sortimiseks, korduskasutamiseks ja kohalikul tasandil korduskasutamiseks, samuti ringlussevõtuks ja kiust-kiuks ringlussevõtuks, et toetada ja edendada tehnoloogia arengut ja investeeringuid taristusse ning edendada tekstiili ökodisaini. Tekkinud tekstiilijäätmete, sealhulgas rõivaste ja jalatsite, kodutekstiili, tehnilise tekstiili ning tööstusjärgsete ja tarbimiseelsete jäätmete hinnanguline kogus on 12,6 miljonit tonni. See hõlmab koguseid, mis kõrvaldatakse tekstiili tootmise ja müümise ajal ning kodumajapidamistes, samuti äriüksuste tekitatud jäätmeid</w:t>
      </w:r>
      <w:r w:rsidRPr="0008074E">
        <w:rPr>
          <w:szCs w:val="24"/>
          <w:vertAlign w:val="superscript"/>
          <w:lang w:eastAsia="en-US"/>
        </w:rPr>
        <w:footnoteReference w:id="16"/>
      </w:r>
      <w:r w:rsidRPr="0008074E">
        <w:rPr>
          <w:b/>
          <w:i/>
          <w:szCs w:val="24"/>
          <w:lang w:eastAsia="en-US"/>
        </w:rPr>
        <w:t>.</w:t>
      </w:r>
      <w:r w:rsidR="009A6650">
        <w:rPr>
          <w:b/>
          <w:szCs w:val="24"/>
          <w:lang w:eastAsia="en-US"/>
        </w:rPr>
        <w:t xml:space="preserve"> [ME 16]</w:t>
      </w:r>
    </w:p>
    <w:p w14:paraId="478DB136" w14:textId="77777777" w:rsidR="00DE601D" w:rsidRDefault="00DE601D">
      <w:pPr>
        <w:widowControl/>
        <w:rPr>
          <w:szCs w:val="24"/>
          <w:lang w:eastAsia="en-US"/>
        </w:rPr>
      </w:pPr>
      <w:r>
        <w:rPr>
          <w:szCs w:val="24"/>
          <w:lang w:eastAsia="en-US"/>
        </w:rPr>
        <w:br w:type="page"/>
      </w:r>
    </w:p>
    <w:p w14:paraId="5F7028F0" w14:textId="7F7CCCE5" w:rsidR="0008074E" w:rsidRPr="009A6650" w:rsidRDefault="0008074E" w:rsidP="0008074E">
      <w:pPr>
        <w:spacing w:before="120" w:after="120" w:line="360" w:lineRule="auto"/>
        <w:ind w:left="850" w:hanging="850"/>
        <w:rPr>
          <w:b/>
          <w:szCs w:val="24"/>
          <w:lang w:eastAsia="en-US"/>
        </w:rPr>
      </w:pPr>
      <w:r w:rsidRPr="0008074E">
        <w:rPr>
          <w:szCs w:val="24"/>
          <w:lang w:eastAsia="en-US"/>
        </w:rPr>
        <w:lastRenderedPageBreak/>
        <w:t>(19)</w:t>
      </w:r>
      <w:r w:rsidRPr="0008074E">
        <w:rPr>
          <w:szCs w:val="24"/>
          <w:lang w:eastAsia="en-US"/>
        </w:rPr>
        <w:tab/>
      </w:r>
      <w:r w:rsidRPr="0008074E">
        <w:rPr>
          <w:strike/>
          <w:szCs w:val="24"/>
          <w:lang w:eastAsia="en-US"/>
        </w:rPr>
        <w:t xml:space="preserve">Kodutekstiil ja rõivad moodustavad suurima osa liidu tekstiilitarbimisest ning soodustavad kõige rohkem jätkusuutmatuid ületootmis- ja -tarbimisviise. Kodutekstiil ja rõivad on ka kõigi liikmesriikides kasutusel olevate liigiti kogumise süsteemide keskmes, nagu ka muud tarbimisjärgsed rõivad ja manused ning jalanõud, mis ei koosne peamiselt tekstiilist. Seepärast peaks kehtestatud laiendatud tootjavastutuse süsteemi kohaldamisalasse kuuluma kodutekstiiltooted ning muud rõivad, rõivamanused ja jalanõud. </w:t>
      </w:r>
      <w:r w:rsidRPr="0008074E">
        <w:rPr>
          <w:szCs w:val="24"/>
          <w:lang w:eastAsia="en-US"/>
        </w:rPr>
        <w:t>Et tagada tootjatele õiguskindlus laiendatud tootjavastutusega hõlmatud toodete osas, tuleks kohaldamisalasse kuuluvad tooted kindlaks määrata kombineeritud nomenklatuuri koodidega vastavalt nõukogu määruse (EMÜ) nr 2658/87 I lisale</w:t>
      </w:r>
      <w:r w:rsidRPr="0008074E">
        <w:rPr>
          <w:szCs w:val="24"/>
          <w:vertAlign w:val="superscript"/>
          <w:lang w:eastAsia="en-US"/>
        </w:rPr>
        <w:footnoteReference w:id="17"/>
      </w:r>
      <w:r w:rsidRPr="0008074E">
        <w:rPr>
          <w:szCs w:val="24"/>
          <w:lang w:eastAsia="en-US"/>
        </w:rPr>
        <w:t>.</w:t>
      </w:r>
      <w:r w:rsidR="009A6650">
        <w:rPr>
          <w:b/>
          <w:szCs w:val="24"/>
          <w:lang w:eastAsia="en-US"/>
        </w:rPr>
        <w:t xml:space="preserve"> [ME 17]</w:t>
      </w:r>
    </w:p>
    <w:p w14:paraId="6A40F766" w14:textId="77777777" w:rsidR="00DE601D" w:rsidRDefault="00DE601D">
      <w:pPr>
        <w:widowControl/>
        <w:rPr>
          <w:szCs w:val="24"/>
          <w:lang w:eastAsia="en-US"/>
        </w:rPr>
      </w:pPr>
      <w:r>
        <w:rPr>
          <w:szCs w:val="24"/>
          <w:lang w:eastAsia="en-US"/>
        </w:rPr>
        <w:br w:type="page"/>
      </w:r>
    </w:p>
    <w:p w14:paraId="6CDF7400" w14:textId="030D8440" w:rsidR="0008074E" w:rsidRPr="009A6650" w:rsidRDefault="0008074E" w:rsidP="0008074E">
      <w:pPr>
        <w:spacing w:before="120" w:after="120" w:line="360" w:lineRule="auto"/>
        <w:ind w:left="850" w:hanging="850"/>
        <w:rPr>
          <w:b/>
          <w:szCs w:val="24"/>
          <w:lang w:eastAsia="en-US"/>
        </w:rPr>
      </w:pPr>
      <w:r w:rsidRPr="0008074E">
        <w:rPr>
          <w:szCs w:val="24"/>
          <w:lang w:eastAsia="en-US"/>
        </w:rPr>
        <w:lastRenderedPageBreak/>
        <w:t>(20)</w:t>
      </w:r>
      <w:r w:rsidRPr="0008074E">
        <w:rPr>
          <w:szCs w:val="24"/>
          <w:lang w:eastAsia="en-US"/>
        </w:rPr>
        <w:tab/>
        <w:t xml:space="preserve">Tekstiilisektor on ressursimahukas. Ehkki suurem osa liidus rõivaste, jalatsite ja </w:t>
      </w:r>
      <w:r w:rsidRPr="0008074E">
        <w:rPr>
          <w:strike/>
          <w:szCs w:val="24"/>
          <w:lang w:eastAsia="en-US"/>
        </w:rPr>
        <w:t>kodutekstiili</w:t>
      </w:r>
      <w:r w:rsidRPr="0008074E">
        <w:rPr>
          <w:b/>
          <w:i/>
          <w:szCs w:val="24"/>
          <w:lang w:eastAsia="en-US"/>
        </w:rPr>
        <w:t>tekstiili</w:t>
      </w:r>
      <w:r w:rsidRPr="0008074E">
        <w:rPr>
          <w:szCs w:val="24"/>
          <w:lang w:eastAsia="en-US"/>
        </w:rPr>
        <w:t xml:space="preserve"> tarbimisega seotud survest ja mõjust, mis on seotud nii toorme kui ka tekstiili tootmisega, avaldub kolmandates riikides</w:t>
      </w:r>
      <w:r w:rsidRPr="0008074E">
        <w:rPr>
          <w:b/>
          <w:i/>
          <w:szCs w:val="24"/>
          <w:lang w:eastAsia="en-US"/>
        </w:rPr>
        <w:t xml:space="preserve"> ja 73 % Euroopas tarbitavatest rõivastest ja kodutekstiilist on imporditud</w:t>
      </w:r>
      <w:r w:rsidRPr="0008074E">
        <w:rPr>
          <w:szCs w:val="24"/>
          <w:vertAlign w:val="superscript"/>
          <w:lang w:eastAsia="en-US"/>
        </w:rPr>
        <w:footnoteReference w:id="18"/>
      </w:r>
      <w:r w:rsidRPr="0008074E">
        <w:rPr>
          <w:szCs w:val="24"/>
          <w:lang w:eastAsia="en-US"/>
        </w:rPr>
        <w:t>, mõjutab see ka liitu, arvestades sellise surve ja mõju üleilmset toimet kliimale ja keskkonnale. Seepärast võib tekstiilijäätmete vältimine, korduskasutamiseks ettevalmistamine ja ringlussevõtt aidata vähendada sektori üleilmset keskkonnajalajälge, sealhulgas liidus. Peale selle ei ole praegune ressursside seisukohast ebatõhus tekstiilijäätmekäitlus kooskõlas jäätmehierarhiaga ning toob kaasa keskkonnakahju nii liidus kui ka kolmandates riikides, sealhulgas põletamisest ja prügilasse ladestamisest tekkivate kasvuhoonegaaside heite kaudu.</w:t>
      </w:r>
      <w:r w:rsidR="009A6650">
        <w:rPr>
          <w:b/>
          <w:szCs w:val="24"/>
          <w:lang w:eastAsia="en-US"/>
        </w:rPr>
        <w:t xml:space="preserve"> [ME 18]</w:t>
      </w:r>
    </w:p>
    <w:p w14:paraId="50516F06" w14:textId="77777777" w:rsidR="00DE601D" w:rsidRDefault="00DE601D">
      <w:pPr>
        <w:widowControl/>
        <w:rPr>
          <w:szCs w:val="24"/>
          <w:lang w:eastAsia="en-US"/>
        </w:rPr>
      </w:pPr>
      <w:r>
        <w:rPr>
          <w:szCs w:val="24"/>
          <w:lang w:eastAsia="en-US"/>
        </w:rPr>
        <w:br w:type="page"/>
      </w:r>
    </w:p>
    <w:p w14:paraId="537204A8" w14:textId="667C7305" w:rsidR="0008074E" w:rsidRPr="009A6650" w:rsidRDefault="0008074E" w:rsidP="0008074E">
      <w:pPr>
        <w:spacing w:before="120" w:after="120" w:line="360" w:lineRule="auto"/>
        <w:ind w:left="850" w:hanging="850"/>
        <w:rPr>
          <w:b/>
          <w:szCs w:val="24"/>
          <w:lang w:eastAsia="en-US"/>
        </w:rPr>
      </w:pPr>
      <w:r w:rsidRPr="0008074E">
        <w:rPr>
          <w:szCs w:val="24"/>
          <w:lang w:eastAsia="en-US"/>
        </w:rPr>
        <w:lastRenderedPageBreak/>
        <w:t>(21)</w:t>
      </w:r>
      <w:r w:rsidRPr="0008074E">
        <w:rPr>
          <w:szCs w:val="24"/>
          <w:lang w:eastAsia="en-US"/>
        </w:rPr>
        <w:tab/>
        <w:t>Tekstiil-, tekstiiliga seotud ja jalatsitooteid hõlmava laiendatud tootjavastutuse eesmärk on tagada liidus keskkonna- ja tervisekaitse kõrge tase ning luua kogumist, sortimist, korduskasutamist, korduskasutamiseks ettevalmistamist ja ringlussevõttu, eelkõige kiust-kiuks ringlussevõttu toetav majandus, aga ka stiimulid tootjatele selle tagamiseks, et nende tooted kavandatakse ringluspõhimõtteid järgides. Tekstiili- ja jalatsitootjad peaksid rahastama kulusid, mis on seotud kasutatud ja jäätmeteks muutunud tekstiili ja jalatsite kogumise ning kogutud kasutatud ja jäätmeteks muutunud tekstiili ja jalatsite korduskasutamiseks sortimise ja ettevalmistamise ning ringlussevõtuga ja muu töötlemisega, kusjuures see hõlmab ka jäätmeteks loetavaid tarbijale mõeldud müümata tooteid, tingimusel et need tarniti liikmesriikide territooriumile pärast käesoleva direktiivi jõustumist, tagades niiviisi, et laiendatud tootjavastutuse kohustused ei kehti tagasiulatuvalt ja vastavad õiguskindluse põhimõttele. Need tootjad peaksid rahastama ka kulusid, mis on seotud kogutud segaolmejäätmete koostise uuringute tegemisega, sortimis- ja ringlussevõtutehnoloogiat</w:t>
      </w:r>
      <w:r w:rsidRPr="0008074E">
        <w:rPr>
          <w:b/>
          <w:i/>
          <w:szCs w:val="24"/>
          <w:lang w:eastAsia="en-US"/>
        </w:rPr>
        <w:t>, eriti digilahendusi</w:t>
      </w:r>
      <w:r w:rsidRPr="0008074E">
        <w:rPr>
          <w:szCs w:val="24"/>
          <w:lang w:eastAsia="en-US"/>
        </w:rPr>
        <w:t xml:space="preserve"> käsitleva teadus- ja arendustegevuse toetamisega, liigiti kogumist, korduskasutamist ja muud töötlemist käsitleva aruandlusega ning lõppkasutajatele tekstiili mõju ja kestliku majandamise kohta teabe andmisega.</w:t>
      </w:r>
      <w:r w:rsidRPr="0008074E">
        <w:rPr>
          <w:b/>
          <w:i/>
          <w:szCs w:val="24"/>
          <w:lang w:eastAsia="en-US"/>
        </w:rPr>
        <w:t xml:space="preserve"> Tootjad peaksid rahastama ka korduskasutus- ja parandustööde arendamist.</w:t>
      </w:r>
      <w:r w:rsidR="009A6650">
        <w:rPr>
          <w:b/>
          <w:szCs w:val="24"/>
          <w:lang w:eastAsia="en-US"/>
        </w:rPr>
        <w:t xml:space="preserve"> [ME 19]</w:t>
      </w:r>
    </w:p>
    <w:p w14:paraId="4941BE48" w14:textId="77777777" w:rsidR="00DE601D" w:rsidRDefault="00DE601D">
      <w:pPr>
        <w:widowControl/>
        <w:rPr>
          <w:szCs w:val="24"/>
          <w:lang w:eastAsia="en-US"/>
        </w:rPr>
      </w:pPr>
      <w:r>
        <w:rPr>
          <w:szCs w:val="24"/>
          <w:lang w:eastAsia="en-US"/>
        </w:rPr>
        <w:br w:type="page"/>
      </w:r>
    </w:p>
    <w:p w14:paraId="58298728" w14:textId="05E8A655" w:rsidR="0008074E" w:rsidRPr="0008074E" w:rsidRDefault="0008074E" w:rsidP="0008074E">
      <w:pPr>
        <w:spacing w:before="120" w:after="120" w:line="360" w:lineRule="auto"/>
        <w:ind w:left="850" w:hanging="850"/>
        <w:rPr>
          <w:szCs w:val="24"/>
          <w:lang w:eastAsia="en-US"/>
        </w:rPr>
      </w:pPr>
      <w:r w:rsidRPr="0008074E">
        <w:rPr>
          <w:szCs w:val="24"/>
          <w:lang w:eastAsia="en-US"/>
        </w:rPr>
        <w:lastRenderedPageBreak/>
        <w:t>(22)</w:t>
      </w:r>
      <w:r w:rsidRPr="0008074E">
        <w:rPr>
          <w:szCs w:val="24"/>
          <w:lang w:eastAsia="en-US"/>
        </w:rPr>
        <w:tab/>
        <w:t>Et muuta kasutatud riided ja jalatsid võimalikult kättesaadavaks ning vähendada jäätmekoguseid, mida töödeldakse jäätmehierarhias madalamal olevatel meetoditel, peaksid tootjad vastutama kõigi kasutatud ja jäätmeteks muutunud tekstiil-, tekstiiliga seotud ja jalatsitoodete kogumiseks kogumissüsteemide loomise eest ning selle tagamise eest, et need tooted seejärel korduskasutamiseks, korduskasutamiseks ette valmistamiseks ning ringlussevõtuks sorditakse. Selle tagamine, et tekstiiltooteid saab kauem kasutada ja korduskasutada ning et seda ka tehakse, on kõige tulemuslikum viis oluliselt vähendada nende mõju kliimale ja keskkonnale. See peaks võimaldama ka kestlikke ja ringluspõhiseid ärimudeleid, nagu korduskasutamine, laenutamine ja parandamine, tagasivõtuteenused ning kasutatud toodete müük, mis aitab luua ka uusi rohelisi kvaliteetseid töökohti ja inimestele kokkuhoiuvõimalusi. Vastutuse panemine tootjatele nende toodete tekitatud jäätmete eest on oluline, et lahutada tekstiilijäätmete teke sektori kasvust. Seepärast peaksid tootjad vastutama ka ringlussevõtu eest, tähtsustades eelkõige kiust-kiuks ringlussevõtu laiendamist, ning muude taaskasutamistoimingute ja kõrvaldamise eest.</w:t>
      </w:r>
    </w:p>
    <w:p w14:paraId="429AC76F" w14:textId="77777777" w:rsidR="00DE601D" w:rsidRDefault="00DE601D">
      <w:pPr>
        <w:widowControl/>
        <w:rPr>
          <w:szCs w:val="24"/>
          <w:lang w:eastAsia="en-US"/>
        </w:rPr>
      </w:pPr>
      <w:r>
        <w:rPr>
          <w:szCs w:val="24"/>
          <w:lang w:eastAsia="en-US"/>
        </w:rPr>
        <w:br w:type="page"/>
      </w:r>
    </w:p>
    <w:p w14:paraId="4C32F979" w14:textId="7A2D9ADB" w:rsidR="0008074E" w:rsidRPr="0008074E" w:rsidRDefault="0008074E" w:rsidP="0008074E">
      <w:pPr>
        <w:spacing w:before="120" w:after="120" w:line="360" w:lineRule="auto"/>
        <w:ind w:left="850" w:hanging="850"/>
        <w:rPr>
          <w:szCs w:val="24"/>
          <w:lang w:eastAsia="en-US"/>
        </w:rPr>
      </w:pPr>
      <w:r w:rsidRPr="0008074E">
        <w:rPr>
          <w:szCs w:val="24"/>
          <w:lang w:eastAsia="en-US"/>
        </w:rPr>
        <w:lastRenderedPageBreak/>
        <w:t>(23)</w:t>
      </w:r>
      <w:r w:rsidRPr="0008074E">
        <w:rPr>
          <w:szCs w:val="24"/>
          <w:lang w:eastAsia="en-US"/>
        </w:rPr>
        <w:tab/>
        <w:t>Tootjad ja tootjavastutusorganisatsioonid peaksid rahastama tekstiili ringlussevõtu, eelkõige kiust-kiuks ringlussevõtu laiendamist, mis võimaldab ringlusse võtta suuremas valikus materjale ja loob toormeallika tekstiilitootmiseks liidus. Samuti on oluline, et tootjad toetaksid rahaliselt teadusuuringuid ja innovatsiooni, mis on seotud tehnoloogiaarenguga automaatse ja koostise järgi sortimise lahenduste puhul, mis lasevad segamaterjale eraldada ja ringlusse võtta ning jäätmeid saastest puhastada, et võimaldada kvaliteetseid kiust-kiuks ringlussevõtu lahendusi ja ringlussevõetud kiu kasutamist. Hõlbustamaks käesoleva direktiivi täitmist, peaksid liikmesriigid tagama, et tekstiilisektori ettevõtjatele, eelkõige väikestele ja keskmise suurusega ettevõtjatele, on kättesaadav teave ja abi, milleks peaks olema suunised, rahaline toetus, juurdepääs rahastusele, juhtimisalase ja töötajate erikoolituse materjalid või korralduslik ja tehniline abi. Kui toetust rahastatakse riigi rahalistest vahenditest, sealhulgas kui seda rahastatakse täielikult ametiasutuse kehtestatud maksetest, mida kogutakse asjaomastelt ettevõtjatelt, võib see olla riigiabi ELi toimimise lepingu artikli 107 lõike 1 tähenduses; sellistel juhtudel peavad liikmesriigid tagama riigiabieeskirjade täitmise. Era- ja avaliku sektori investeeringute kaasamine tekstiilisektori ringsusse ja CO</w:t>
      </w:r>
      <w:r w:rsidRPr="0008074E">
        <w:rPr>
          <w:szCs w:val="24"/>
          <w:vertAlign w:val="subscript"/>
          <w:lang w:eastAsia="en-US"/>
        </w:rPr>
        <w:t>2</w:t>
      </w:r>
      <w:r w:rsidRPr="0008074E">
        <w:rPr>
          <w:szCs w:val="24"/>
          <w:lang w:eastAsia="en-US"/>
        </w:rPr>
        <w:t xml:space="preserve"> heite vähendamisse on kesksel kohal ka mitmes liidu rahastamisprogrammis ja tegevuskavas, nagu algatus „Hubs for Circularity“ ning spetsiaalsed projektikonkursid programmi „Euroopa horisont“ raames. Vaja on ka veelgi hinnata, kas on otstarbekas kehtestada liidu sihtmäärad tekstiili ringlussevõtuks, et toetada ja soodustada ringlussevõtutaristuga seotud tehnoloogiaarengut ja sellesse taritusse investeerimist ning ringlussevõttu toetava ökodisaini edendamist.</w:t>
      </w:r>
    </w:p>
    <w:p w14:paraId="5CD67C9F" w14:textId="77777777" w:rsidR="00DE601D" w:rsidRDefault="00DE601D">
      <w:pPr>
        <w:widowControl/>
        <w:rPr>
          <w:szCs w:val="24"/>
          <w:lang w:eastAsia="en-US"/>
        </w:rPr>
      </w:pPr>
      <w:r>
        <w:rPr>
          <w:szCs w:val="24"/>
          <w:lang w:eastAsia="en-US"/>
        </w:rPr>
        <w:br w:type="page"/>
      </w:r>
    </w:p>
    <w:p w14:paraId="5A997F08" w14:textId="46E1BB2D" w:rsidR="0008074E" w:rsidRPr="0008074E" w:rsidRDefault="0008074E" w:rsidP="0008074E">
      <w:pPr>
        <w:spacing w:before="120" w:after="120" w:line="360" w:lineRule="auto"/>
        <w:ind w:left="850" w:hanging="850"/>
        <w:rPr>
          <w:szCs w:val="24"/>
          <w:lang w:eastAsia="en-US"/>
        </w:rPr>
      </w:pPr>
      <w:r w:rsidRPr="0008074E">
        <w:rPr>
          <w:szCs w:val="24"/>
          <w:lang w:eastAsia="en-US"/>
        </w:rPr>
        <w:lastRenderedPageBreak/>
        <w:t>(24)</w:t>
      </w:r>
      <w:r w:rsidRPr="0008074E">
        <w:rPr>
          <w:szCs w:val="24"/>
          <w:lang w:eastAsia="en-US"/>
        </w:rPr>
        <w:tab/>
        <w:t>Kasutatud ja jäätmeteks muutunud tekstiil-, tekstiiliga seotud ja jalatsitooteid tuleks alates 1. jaanuarist 2025 koguda muudest jäätmevoogudest, nt metallidest, paberist ja papist, klaasist, plastist, puidust ning biojäätmetest eraldi, et need oleksid korduskasutatavad ja neid saaks kvaliteetselt ringlusse võtta. Arvestades keskkonnamõju ja materjalikadu, mis tekib, kui kasutatud ja jäätmeteks muutunud tekstiili ei koguta liigiti ega töödelda seetõttu keskkonnahoidlikult, peaks kasutatud ja jäätmeteks muutunud tekstiil-, tekstiiliga seotud ja jalatsitoodete kogumise võrgustik hõlmama liikmesriigi kogu territooriumi, sealhulgas äärepoolseimaid piirkondi, olema lõppkasutaja lähedal ning see ei tohiks olla mõeldud üksnes piirkondadele ja toodetele, mille puhul kogumine on kasumlik. Kogumisvõrgustik tuleks korraldada koostöös teiste jäätmekäitlus- ja korduskasutussektoris tegutsevate osalejatega, nagu omavalitsused ja sotsiaalsed ettevõtted. Arvestades korduskasutamisega seotud olulist keskkonna- ja kliimakasu, peaks kogumisvõrgustiku esmane eesmärk olema koguda korduskasutatavaid ja teisene eesmärk koguda ringlussevõetavaid tekstiil-, tekstiiliga seotud ja jalatsitooteid. Kuna tarbijat ei ole õpetatud eristama korduskasutatavaid ja ringlussevõetavaid esemeid, peaksid kogumissüsteemid muu hulgas ka logistilise tõhususe eesmärgil olema varustatud kogumismahutitega, millesse kogutakse kasutatud ja jäätmeteks muutunud esemeid koos. Kõrge kogumismäär soodustaks korduskasutamise tulemuslikkust ja kvaliteetset ringlussevõttu tekstiili tarneahelates, suurendaks kvaliteetse teisese toorme kasutamist ning toetaks tekstiili sortimise ja töötlemise taristusse investeerimise plaanimist. Kogumisvõrgustiku ja seonduvate teabekampaaniate tulemuslikkuse kontrollimiseks ja parandamiseks tuleks vähemalt NUTS 2 tasandil teha korrapäraseid kogutud segaolmejäätmete koostise uuringuid, et määrata kindlaks neis sisalduvate jäätmeteks muutunud tekstiilide ja jalatsite kogus. Lisaks peaksid tootjavastutusorganisatsioonid igal aastal arvutama ja üldsusele kättesaadavaks tegema andmed liigiti kogumise süsteemide tulemuslikkuse ja saavutatud aastase liigiti kogumise määra kohta.</w:t>
      </w:r>
    </w:p>
    <w:p w14:paraId="2C1ACEFB" w14:textId="77777777" w:rsidR="00DE601D" w:rsidRDefault="00DE601D">
      <w:pPr>
        <w:widowControl/>
        <w:rPr>
          <w:szCs w:val="24"/>
          <w:lang w:eastAsia="en-US"/>
        </w:rPr>
      </w:pPr>
      <w:r>
        <w:rPr>
          <w:szCs w:val="24"/>
          <w:lang w:eastAsia="en-US"/>
        </w:rPr>
        <w:br w:type="page"/>
      </w:r>
    </w:p>
    <w:p w14:paraId="4DAB3B35" w14:textId="38D38ECA" w:rsidR="0008074E" w:rsidRPr="009A6650" w:rsidRDefault="0008074E" w:rsidP="0008074E">
      <w:pPr>
        <w:spacing w:before="120" w:after="120" w:line="360" w:lineRule="auto"/>
        <w:ind w:left="850" w:hanging="850"/>
        <w:rPr>
          <w:b/>
          <w:szCs w:val="24"/>
          <w:lang w:eastAsia="en-US"/>
        </w:rPr>
      </w:pPr>
      <w:r w:rsidRPr="0008074E">
        <w:rPr>
          <w:szCs w:val="24"/>
          <w:lang w:eastAsia="en-US"/>
        </w:rPr>
        <w:lastRenderedPageBreak/>
        <w:t>(25)</w:t>
      </w:r>
      <w:r w:rsidRPr="0008074E">
        <w:rPr>
          <w:szCs w:val="24"/>
          <w:lang w:eastAsia="en-US"/>
        </w:rPr>
        <w:tab/>
        <w:t>Arvestades sotsiaalsete ettevõtete ja sotsiaalmajanduse üksuste olulist rolli olemasolevates tekstiilikogumissüsteemides ning nende potentsiaali luua liidus kohalikke, kestlikke ning osaluspõhiseid ja kaasavaid ärimudeleid ning kvaliteetseid töökohti kooskõlas ELi sotsiaalmajanduse tegevuskavaga</w:t>
      </w:r>
      <w:r w:rsidRPr="0008074E">
        <w:rPr>
          <w:strike/>
          <w:szCs w:val="24"/>
          <w:lang w:eastAsia="en-US"/>
        </w:rPr>
        <w:t>,</w:t>
      </w:r>
      <w:r w:rsidRPr="0008074E">
        <w:rPr>
          <w:szCs w:val="24"/>
          <w:vertAlign w:val="superscript"/>
          <w:lang w:eastAsia="en-US"/>
        </w:rPr>
        <w:footnoteReference w:id="19"/>
      </w:r>
      <w:r w:rsidRPr="0008074E">
        <w:rPr>
          <w:b/>
          <w:i/>
          <w:szCs w:val="24"/>
          <w:lang w:eastAsia="en-US"/>
        </w:rPr>
        <w:t>,</w:t>
      </w:r>
      <w:r w:rsidRPr="0008074E">
        <w:rPr>
          <w:szCs w:val="24"/>
          <w:lang w:eastAsia="en-US"/>
        </w:rPr>
        <w:t xml:space="preserve"> tuleks laiendatud tootjavastutuse süsteemide kehtestamisel säilitada kasutatud tekstiili</w:t>
      </w:r>
      <w:r w:rsidRPr="0008074E">
        <w:rPr>
          <w:b/>
          <w:i/>
          <w:szCs w:val="24"/>
          <w:lang w:eastAsia="en-US"/>
        </w:rPr>
        <w:t xml:space="preserve"> ja tekstiilijäätmete</w:t>
      </w:r>
      <w:r w:rsidRPr="0008074E">
        <w:rPr>
          <w:szCs w:val="24"/>
          <w:lang w:eastAsia="en-US"/>
        </w:rPr>
        <w:t xml:space="preserve"> käitlemisega tegelevate sotsiaalsete ettevõtete ja sotsiaalmajanduse üksuste tegevus ja seda toetada. Seepärast tuleks neid üksusi käsitada liigiti kogumise süsteemides partneritena, kes toetavad </w:t>
      </w:r>
      <w:r w:rsidRPr="0008074E">
        <w:rPr>
          <w:b/>
          <w:i/>
          <w:szCs w:val="24"/>
          <w:lang w:eastAsia="en-US"/>
        </w:rPr>
        <w:t xml:space="preserve">korduskasutamiseks ettevalmistamise, </w:t>
      </w:r>
      <w:r w:rsidRPr="0008074E">
        <w:rPr>
          <w:szCs w:val="24"/>
          <w:lang w:eastAsia="en-US"/>
        </w:rPr>
        <w:t>korduskasutamise ja parandamise laiendamist ning loovad kvaliteetseid töökohti kõigile, eelkõige haavatavatele rühmadele.</w:t>
      </w:r>
      <w:r w:rsidR="009A6650">
        <w:rPr>
          <w:b/>
          <w:szCs w:val="24"/>
          <w:lang w:eastAsia="en-US"/>
        </w:rPr>
        <w:t xml:space="preserve"> [ME 20]</w:t>
      </w:r>
    </w:p>
    <w:p w14:paraId="13465DDC" w14:textId="77777777" w:rsidR="00DE601D" w:rsidRDefault="00DE601D">
      <w:pPr>
        <w:widowControl/>
        <w:rPr>
          <w:szCs w:val="24"/>
          <w:lang w:eastAsia="en-US"/>
        </w:rPr>
      </w:pPr>
      <w:r>
        <w:rPr>
          <w:szCs w:val="24"/>
          <w:lang w:eastAsia="en-US"/>
        </w:rPr>
        <w:br w:type="page"/>
      </w:r>
    </w:p>
    <w:p w14:paraId="3D0B5046" w14:textId="312542B3" w:rsidR="0008074E" w:rsidRPr="009A6650" w:rsidRDefault="0008074E" w:rsidP="0008074E">
      <w:pPr>
        <w:spacing w:before="120" w:after="120" w:line="360" w:lineRule="auto"/>
        <w:ind w:left="850" w:hanging="850"/>
        <w:rPr>
          <w:b/>
          <w:szCs w:val="24"/>
          <w:lang w:eastAsia="en-US"/>
        </w:rPr>
      </w:pPr>
      <w:r w:rsidRPr="0008074E">
        <w:rPr>
          <w:szCs w:val="24"/>
          <w:lang w:eastAsia="en-US"/>
        </w:rPr>
        <w:lastRenderedPageBreak/>
        <w:t>(26)</w:t>
      </w:r>
      <w:r w:rsidRPr="0008074E">
        <w:rPr>
          <w:szCs w:val="24"/>
          <w:lang w:eastAsia="en-US"/>
        </w:rPr>
        <w:tab/>
        <w:t>Tootjad ja tootjavastutusorganisatsioonid peaksid olema aktiivselt kaasatud lõppkasutajatele, eelkõige tarbijatele teabe andmisse selle kohta, et kasutatud ja jäätmeteks muutunud tekstiili ja jalatseid tuleks koguda eraldi, et kogumissüsteemid on olemas ning et lõppkasutajatel on oluline roll jäätmetekke vältimise ja tekstiilijäätmete keskkonna seisukohast optimaalse käitlemise tagamisel. See teave peaks hõlmama tekstiili ja jalatsite korduskasutamise võimaluste kättesaadavust ning kestliku tarbimise keskkonnakasu ja tekstiilrõivatööstuse keskkonna-, tervise- ja sotsiaalmõju. Lõppkasutajaid tuleks samuti teavitada sellest, kui oluline on nende roll teadlike, vastutustundlike ja kestlike tekstiilitarbimise valikute tegemisel ning tekstiili- ja jalatsijäätmete keskkonna seisukohast optimaalse käitlemise tagamisel. Neid teabenõudeid kohaldatakse lisaks lõpptarbijatele tekstiiltoodetega seotud teabe andmise nõuetele, mis on sätestatud kestlike toodete ökodisaini määruses</w:t>
      </w:r>
      <w:r w:rsidRPr="0008074E">
        <w:rPr>
          <w:szCs w:val="24"/>
          <w:vertAlign w:val="superscript"/>
          <w:lang w:eastAsia="en-US"/>
        </w:rPr>
        <w:footnoteReference w:id="20"/>
      </w:r>
      <w:r w:rsidRPr="0008074E">
        <w:rPr>
          <w:szCs w:val="24"/>
          <w:lang w:eastAsia="en-US"/>
        </w:rPr>
        <w:t xml:space="preserve"> ning Euroopa Parlamendi ja nõukogu määruses (EL) nr 1007/2011</w:t>
      </w:r>
      <w:r w:rsidRPr="0008074E">
        <w:rPr>
          <w:szCs w:val="24"/>
          <w:vertAlign w:val="superscript"/>
          <w:lang w:eastAsia="en-US"/>
        </w:rPr>
        <w:footnoteReference w:id="21"/>
      </w:r>
      <w:r w:rsidRPr="0008074E">
        <w:rPr>
          <w:szCs w:val="24"/>
          <w:lang w:eastAsia="en-US"/>
        </w:rPr>
        <w:t>. Teabe avaldamisel kõigile lõppkasutajatele tuleks kasutada nüüdisaegset infotehnoloogiat. Teave tuleks esitada nii tavapärastel viisidel, näiteks plakatid sise- ja välitingimustes ja sotsiaalmeediakampaaniad, kui ka uuenduslikumatel viisidel, näiteks ruutkoodiga elektrooniline juurdepääs veebisaitidele</w:t>
      </w:r>
      <w:r w:rsidRPr="0008074E">
        <w:rPr>
          <w:b/>
          <w:i/>
          <w:szCs w:val="24"/>
          <w:lang w:eastAsia="en-US"/>
        </w:rPr>
        <w:t xml:space="preserve"> ja digitaalne tootepass</w:t>
      </w:r>
      <w:r w:rsidRPr="0008074E">
        <w:rPr>
          <w:szCs w:val="24"/>
          <w:lang w:eastAsia="en-US"/>
        </w:rPr>
        <w:t>.</w:t>
      </w:r>
      <w:r w:rsidR="009A6650">
        <w:rPr>
          <w:b/>
          <w:szCs w:val="24"/>
          <w:lang w:eastAsia="en-US"/>
        </w:rPr>
        <w:t xml:space="preserve"> [ME 21]</w:t>
      </w:r>
    </w:p>
    <w:p w14:paraId="3C1F6628" w14:textId="77777777" w:rsidR="00DE601D" w:rsidRDefault="00DE601D">
      <w:pPr>
        <w:widowControl/>
        <w:rPr>
          <w:szCs w:val="24"/>
          <w:lang w:eastAsia="en-US"/>
        </w:rPr>
      </w:pPr>
      <w:r>
        <w:rPr>
          <w:szCs w:val="24"/>
          <w:lang w:eastAsia="en-US"/>
        </w:rPr>
        <w:br w:type="page"/>
      </w:r>
    </w:p>
    <w:p w14:paraId="7613561B" w14:textId="354D6F0B" w:rsidR="0008074E" w:rsidRPr="009A6650" w:rsidRDefault="0008074E" w:rsidP="0008074E">
      <w:pPr>
        <w:spacing w:before="120" w:after="120" w:line="360" w:lineRule="auto"/>
        <w:ind w:left="850" w:hanging="850"/>
        <w:rPr>
          <w:b/>
          <w:szCs w:val="24"/>
          <w:lang w:eastAsia="en-US"/>
        </w:rPr>
      </w:pPr>
      <w:r w:rsidRPr="0008074E">
        <w:rPr>
          <w:szCs w:val="24"/>
          <w:lang w:eastAsia="en-US"/>
        </w:rPr>
        <w:lastRenderedPageBreak/>
        <w:t>(27)</w:t>
      </w:r>
      <w:r w:rsidRPr="0008074E">
        <w:rPr>
          <w:szCs w:val="24"/>
          <w:lang w:eastAsia="en-US"/>
        </w:rPr>
        <w:tab/>
        <w:t>Selleks et muuta tekstiil ringluspõhisemaks ja keskkonnasäästlikumaks ning vähendada kahjulikku mõju kliimale ja keskkonnale, töötatakse määruse …/... [väljaannete talitus, palun lisada kestlike toodete ökodisaini määruse number ja institutsioonid ning täita allmärkus]</w:t>
      </w:r>
      <w:r w:rsidRPr="0008074E">
        <w:rPr>
          <w:szCs w:val="24"/>
          <w:vertAlign w:val="superscript"/>
          <w:lang w:eastAsia="en-US"/>
        </w:rPr>
        <w:footnoteReference w:id="22"/>
      </w:r>
      <w:r w:rsidRPr="0008074E">
        <w:rPr>
          <w:szCs w:val="24"/>
          <w:lang w:eastAsia="en-US"/>
        </w:rPr>
        <w:t xml:space="preserve"> kohaselt välja siduvad tekstiiltoodete ökodisaini nõuded, millega olenevalt sellest, mis mõjuhinnangu kohaselt on tekstiili keskkonnasäästlikumaks muutmiseks kasulik, reguleeritakse tekstiili vastupidavust, korduskasutatavust, parandatavust ja kiust-kiuks ringlussevõetavust ning ringlussevõetud kiu kohustuslikku sisaldust tekstiilis. Määrusega reguleeritakse ka probleemsete ainete sisaldust, mis võimaldaks neid aineid minimeerida ja jälgida, et vähendada jäätmeteket ja parandada ringlussevõttu ning vältida ja vähendada keskkonda eralduvaid sünteetilisi kiude, vähendamaks oluliselt mikroplasti sattumist keskkonda. Samal ajal on laiendatud tootjavastutuse tasude kohandamine tõhus majanduslik vahend kestlikuma tekstiilidisaini stimuleerimiseks, et saavutada ringmajandust toetavam tootedisain. Et luua tugev stiimul ökodisaini jaoks, võttes samal ajal arvesse siseturu eesmärke ja seda, et tekstiilisektoris osalevad peamiselt VKEd, on vaja ühtlustada laiendatud tootjavastutuse tasude kohandamise kriteeriume kõige asjakohasemate ökodisainiparameetrite põhjal, et tekstiili saaks töödelda kooskõlas jäätmehierarhiaga</w:t>
      </w:r>
      <w:r w:rsidRPr="0008074E">
        <w:rPr>
          <w:b/>
          <w:i/>
          <w:szCs w:val="24"/>
          <w:lang w:eastAsia="en-US"/>
        </w:rPr>
        <w:t xml:space="preserve"> ja mikroplasti keskkonda sattumise proportsiooniga</w:t>
      </w:r>
      <w:r w:rsidRPr="0008074E">
        <w:rPr>
          <w:szCs w:val="24"/>
          <w:lang w:eastAsia="en-US"/>
        </w:rPr>
        <w:t>. Tasude kohandamine ökodisainikriteeriumide alusel peaks põhinema ökodisaininõuetel ja nendega seotud mõõtemeetoditel, mis võetakse tekstiiltoodete jaoks vastu vastavalt kestlike toodete ökodisaini määrusele või muudele liidu õigusaktidele, millega kehtestatakse tekstiiltoodete jaoks ühtlustatud kestlikkuskriteeriumid ja mõõtemeetodid, ja üksnes juhul, kui viimased vastu võetakse. On asjakohane anda komisjonile õigus võtta vastu tasude kohaldamise ühtlustatud eeskirjad, et tagada tasude kohandamise kriteeriumide kooskõla nende tootenõuetega.</w:t>
      </w:r>
      <w:r w:rsidR="009A6650">
        <w:rPr>
          <w:b/>
          <w:szCs w:val="24"/>
          <w:lang w:eastAsia="en-US"/>
        </w:rPr>
        <w:t xml:space="preserve"> [ME 22]</w:t>
      </w:r>
    </w:p>
    <w:p w14:paraId="378BB81E" w14:textId="77777777" w:rsidR="00DE601D" w:rsidRDefault="00DE601D">
      <w:pPr>
        <w:widowControl/>
        <w:rPr>
          <w:b/>
          <w:i/>
          <w:szCs w:val="24"/>
          <w:lang w:eastAsia="en-US"/>
        </w:rPr>
      </w:pPr>
      <w:r>
        <w:rPr>
          <w:b/>
          <w:i/>
          <w:szCs w:val="24"/>
          <w:lang w:eastAsia="en-US"/>
        </w:rPr>
        <w:br w:type="page"/>
      </w:r>
    </w:p>
    <w:p w14:paraId="5EDB515A" w14:textId="4E430CFD" w:rsidR="0008074E" w:rsidRPr="009A6650" w:rsidRDefault="0008074E" w:rsidP="0008074E">
      <w:pPr>
        <w:spacing w:before="120" w:after="120" w:line="360" w:lineRule="auto"/>
        <w:ind w:left="850" w:hanging="850"/>
        <w:rPr>
          <w:b/>
          <w:szCs w:val="24"/>
          <w:lang w:eastAsia="en-US"/>
        </w:rPr>
      </w:pPr>
      <w:r w:rsidRPr="0008074E">
        <w:rPr>
          <w:b/>
          <w:i/>
          <w:szCs w:val="24"/>
          <w:lang w:eastAsia="en-US"/>
        </w:rPr>
        <w:lastRenderedPageBreak/>
        <w:t>(27a)</w:t>
      </w:r>
      <w:r w:rsidRPr="0008074E">
        <w:rPr>
          <w:szCs w:val="24"/>
          <w:lang w:eastAsia="en-US"/>
        </w:rPr>
        <w:tab/>
      </w:r>
      <w:r w:rsidRPr="0008074E">
        <w:rPr>
          <w:b/>
          <w:i/>
          <w:szCs w:val="24"/>
          <w:lang w:eastAsia="en-US"/>
        </w:rPr>
        <w:t>Digitaalse tootepassi kasutuselevõtt vahendina, mille abil märkimisväärselt parandada tekstiiltoodete jälgitavust kogu nende väärtusahelas, võib anda tarbijatele võimaluse teha teadlikke valikuid, kuna selle abil on paremini kättesaadav teave toodete käitlemise kohta nende olelusringi lõpus. Samuti võimaldaks see ettevõtjatel täpselt jälgida tekkinud tekstiilijäätmete kogust, abistada liikmesriike korduskasutamiseks, korduskasutamiseks ettevalmistamiseks ja ringlussevõtuks mõeldud tekstiiltoodete liigiti kogumise kohustuste täitmisel ning järelevalvel kooskõlas käesoleva määrusega.</w:t>
      </w:r>
      <w:r w:rsidR="009A6650">
        <w:rPr>
          <w:b/>
          <w:szCs w:val="24"/>
          <w:lang w:eastAsia="en-US"/>
        </w:rPr>
        <w:t xml:space="preserve"> [ME 23]</w:t>
      </w:r>
    </w:p>
    <w:p w14:paraId="102B47A9" w14:textId="77777777" w:rsidR="00DE601D" w:rsidRDefault="00DE601D">
      <w:pPr>
        <w:widowControl/>
        <w:rPr>
          <w:szCs w:val="24"/>
          <w:lang w:eastAsia="en-US"/>
        </w:rPr>
      </w:pPr>
      <w:r>
        <w:rPr>
          <w:szCs w:val="24"/>
          <w:lang w:eastAsia="en-US"/>
        </w:rPr>
        <w:br w:type="page"/>
      </w:r>
    </w:p>
    <w:p w14:paraId="1ECCDA2A" w14:textId="0C3C97E2" w:rsidR="0008074E" w:rsidRPr="009A6650" w:rsidRDefault="0008074E" w:rsidP="0008074E">
      <w:pPr>
        <w:spacing w:before="120" w:after="120" w:line="360" w:lineRule="auto"/>
        <w:ind w:left="850" w:hanging="850"/>
        <w:rPr>
          <w:b/>
          <w:szCs w:val="24"/>
          <w:lang w:eastAsia="en-US"/>
        </w:rPr>
      </w:pPr>
      <w:r w:rsidRPr="0008074E">
        <w:rPr>
          <w:szCs w:val="24"/>
          <w:lang w:eastAsia="en-US"/>
        </w:rPr>
        <w:lastRenderedPageBreak/>
        <w:t>(28)</w:t>
      </w:r>
      <w:r w:rsidRPr="0008074E">
        <w:rPr>
          <w:szCs w:val="24"/>
          <w:lang w:eastAsia="en-US"/>
        </w:rPr>
        <w:tab/>
        <w:t xml:space="preserve">Selleks et jälgida, et tootjad täidavad oma kohustusi, mis on seotud nende finants- ja organisatsiooniliste kohustustega kasutatud ja jäätmeteks muutunud selliste tekstiil-, tekstiiliga seotud ja jalatsitoodete käitlemise tagamisel, mille nad teevad liikmesriigi territooriumil esimest korda turul kättesaadavaks, on vaja, et iga liikmesriik looks tootjate registri ja haldaks seda ning et tootjad oleksid kohustatud end registreerima. Registreerimisnõudeid ja -vormi tuleks liidus võimalikult palju ühtlustada, et hõlbustada registreerimist eelkõige juhul, kui tootjad teevad tekstiil-, tekstiiliga seotud ja jalatsitooteid esimest korda turul kättesaadavaks eri liikmesriikides. Registris olev teave peaks olema </w:t>
      </w:r>
      <w:r w:rsidRPr="0008074E">
        <w:rPr>
          <w:b/>
          <w:i/>
          <w:szCs w:val="24"/>
          <w:lang w:eastAsia="en-US"/>
        </w:rPr>
        <w:t xml:space="preserve">avalikult </w:t>
      </w:r>
      <w:r w:rsidRPr="0008074E">
        <w:rPr>
          <w:szCs w:val="24"/>
          <w:lang w:eastAsia="en-US"/>
        </w:rPr>
        <w:t>juurdepääsetav</w:t>
      </w:r>
      <w:r w:rsidRPr="0008074E">
        <w:rPr>
          <w:strike/>
          <w:szCs w:val="24"/>
          <w:lang w:eastAsia="en-US"/>
        </w:rPr>
        <w:t xml:space="preserve"> neile üksustele, kel on roll laiendatud tootjavastutuse kohustuste täitmise kontrollimisel ja nende täitmise tagamisel</w:t>
      </w:r>
      <w:r w:rsidRPr="0008074E">
        <w:rPr>
          <w:szCs w:val="24"/>
          <w:lang w:eastAsia="en-US"/>
        </w:rPr>
        <w:t>.</w:t>
      </w:r>
      <w:r w:rsidR="009A6650">
        <w:rPr>
          <w:b/>
          <w:szCs w:val="24"/>
          <w:lang w:eastAsia="en-US"/>
        </w:rPr>
        <w:t xml:space="preserve"> [ME 24]</w:t>
      </w:r>
    </w:p>
    <w:p w14:paraId="3DEE8B2A" w14:textId="77777777" w:rsidR="00DE601D" w:rsidRDefault="00DE601D">
      <w:pPr>
        <w:widowControl/>
        <w:rPr>
          <w:szCs w:val="24"/>
          <w:lang w:eastAsia="en-US"/>
        </w:rPr>
      </w:pPr>
      <w:r>
        <w:rPr>
          <w:szCs w:val="24"/>
          <w:lang w:eastAsia="en-US"/>
        </w:rPr>
        <w:br w:type="page"/>
      </w:r>
    </w:p>
    <w:p w14:paraId="33DA4963" w14:textId="6768E38D" w:rsidR="0008074E" w:rsidRPr="0008074E" w:rsidRDefault="0008074E" w:rsidP="0008074E">
      <w:pPr>
        <w:spacing w:before="120" w:after="120" w:line="360" w:lineRule="auto"/>
        <w:ind w:left="850" w:hanging="850"/>
        <w:rPr>
          <w:szCs w:val="24"/>
          <w:lang w:eastAsia="en-US"/>
        </w:rPr>
      </w:pPr>
      <w:r w:rsidRPr="0008074E">
        <w:rPr>
          <w:szCs w:val="24"/>
          <w:lang w:eastAsia="en-US"/>
        </w:rPr>
        <w:lastRenderedPageBreak/>
        <w:t>(29)</w:t>
      </w:r>
      <w:r w:rsidRPr="0008074E">
        <w:rPr>
          <w:szCs w:val="24"/>
          <w:lang w:eastAsia="en-US"/>
        </w:rPr>
        <w:tab/>
        <w:t>Kuna tekstiilisektor koosneb 99 % ulatuses väikestest ja keskmise suurusega ettevõtjatest, tuleks tekstiil-, tekstiiliga seotud ja jalatsitooteid puudutavate laiendatud tootjavastutuse süsteemide puhul püüda võimalikult palju vähendada halduskoormust. Seepärast tuleks laiendatud tootjavastutuse kohustusi täita ühiselt läbi tootjavastutusorganisatsioonide, kes täidavad nende nimel seda kohustust. Tootjavastutusorganisatsioonidel peaks olema liikmesriigi luba ja nad peaksid dokumentaalselt tõendama muu hulgas seda, et neil on rahalised vahendid laiendatud tootjavastutusega kaasnevate kulude katmiseks ja et nad täidavad seda kohustust.</w:t>
      </w:r>
    </w:p>
    <w:p w14:paraId="38567CCF" w14:textId="77777777" w:rsidR="00DE601D" w:rsidRDefault="00DE601D">
      <w:pPr>
        <w:widowControl/>
        <w:rPr>
          <w:szCs w:val="24"/>
          <w:lang w:eastAsia="en-US"/>
        </w:rPr>
      </w:pPr>
      <w:r>
        <w:rPr>
          <w:szCs w:val="24"/>
          <w:lang w:eastAsia="en-US"/>
        </w:rPr>
        <w:br w:type="page"/>
      </w:r>
    </w:p>
    <w:p w14:paraId="583E236B" w14:textId="035D962A" w:rsidR="0008074E" w:rsidRPr="0008074E" w:rsidRDefault="0008074E" w:rsidP="0008074E">
      <w:pPr>
        <w:spacing w:before="120" w:after="120" w:line="360" w:lineRule="auto"/>
        <w:ind w:left="850" w:hanging="850"/>
        <w:rPr>
          <w:szCs w:val="24"/>
          <w:lang w:eastAsia="en-US"/>
        </w:rPr>
      </w:pPr>
      <w:r w:rsidRPr="0008074E">
        <w:rPr>
          <w:szCs w:val="24"/>
          <w:lang w:eastAsia="en-US"/>
        </w:rPr>
        <w:lastRenderedPageBreak/>
        <w:t>(30)</w:t>
      </w:r>
      <w:r w:rsidRPr="0008074E">
        <w:rPr>
          <w:szCs w:val="24"/>
          <w:lang w:eastAsia="en-US"/>
        </w:rPr>
        <w:tab/>
        <w:t>Euroopa Parlamendi ja nõukogu määruse (EL) 2022/2065</w:t>
      </w:r>
      <w:r w:rsidRPr="0008074E">
        <w:rPr>
          <w:szCs w:val="24"/>
          <w:vertAlign w:val="superscript"/>
          <w:lang w:eastAsia="en-US"/>
        </w:rPr>
        <w:footnoteReference w:id="23"/>
      </w:r>
      <w:r w:rsidRPr="0008074E">
        <w:rPr>
          <w:szCs w:val="24"/>
          <w:lang w:eastAsia="en-US"/>
        </w:rPr>
        <w:t xml:space="preserve"> artikli 30 lõikega 1 pannakse teatavatele selliste digiplatvormide pakkujatele, mis võimaldavad tarbijatel sõlmida kauglepinguid tootjatega, kes pakuvad liidus asuvatele tarbijatele tekstiil-, tekstiiliga seotud ja jalatsitooteid, kohustus saada enne tootjal oma teenuseid kasutada lubamist sellelt tootjalt teatava identifitseerimisteabe ning tootja kinnituse selle kohta, et ta võtab kohustuse pakkuda ainult selliseid tooteid või teenuseid, mis vastavad kohaldatavatele liidu õigusnormidele. Et tagada tulemuslik laiendatud tootjavastutuse kohustuste täitmine, tuleks täpsustada, et määruse (EL) 2022/2065 III peatüki 4. jao kohaldamisalasse kuuluvad digiplatvormide pakkujad peaksid saama neilt tootjatelt teabe registreerumise kohta tekstiilitootjate registris, mille liikmesriigid on kohustatud käesoleva direktiivi kohaselt looma, ning tootja registreerimisnumbri(d) selles registris, samuti tootja kinnituse selle kohta, et ta võtab kohustuse pakkuda ainult selliseid tekstiil-, tekstiiliga seotud ja jalatsitooteid, mille suhtes kohaldatakse käesolevas direktiivis sätestatud laiendatud tootjavastutuse nõudeid. Seoses nende jälgitavuseeskirjadega kohaldatakse selliste platvormide pakkujate suhtes määruse (EL) 2022/2065 IV peatüki kohaseid täitmise tagamise eeskirju.</w:t>
      </w:r>
    </w:p>
    <w:p w14:paraId="165DB260" w14:textId="77777777" w:rsidR="00DE601D" w:rsidRDefault="00DE601D">
      <w:pPr>
        <w:widowControl/>
        <w:rPr>
          <w:szCs w:val="24"/>
          <w:lang w:eastAsia="en-US"/>
        </w:rPr>
      </w:pPr>
      <w:r>
        <w:rPr>
          <w:szCs w:val="24"/>
          <w:lang w:eastAsia="en-US"/>
        </w:rPr>
        <w:br w:type="page"/>
      </w:r>
    </w:p>
    <w:p w14:paraId="62E1B282" w14:textId="68FEE9D6" w:rsidR="0008074E" w:rsidRPr="0008074E" w:rsidRDefault="0008074E" w:rsidP="0008074E">
      <w:pPr>
        <w:spacing w:before="120" w:after="120" w:line="360" w:lineRule="auto"/>
        <w:ind w:left="850" w:hanging="850"/>
        <w:rPr>
          <w:szCs w:val="24"/>
          <w:lang w:eastAsia="en-US"/>
        </w:rPr>
      </w:pPr>
      <w:r w:rsidRPr="0008074E">
        <w:rPr>
          <w:szCs w:val="24"/>
          <w:lang w:eastAsia="en-US"/>
        </w:rPr>
        <w:lastRenderedPageBreak/>
        <w:t>(31)</w:t>
      </w:r>
      <w:r w:rsidRPr="0008074E">
        <w:rPr>
          <w:szCs w:val="24"/>
          <w:lang w:eastAsia="en-US"/>
        </w:rPr>
        <w:tab/>
        <w:t>Selleks et tagada tekstiili töötlemine kooskõlas direktiivis 2008/98/EÜ sätestatud jäätmehierarhiaga, peaksid tootjavastutusorganisatsioonid tagama, et kõik liigiti kogutud tekstiilid ja jalatsid läbivad sortimistoimingud, et saada korduskasutamiseks sobivad esemed, mis vastavad neid saavate kasutatud tekstiili ja ringlussevõtutoorme turgude vajadustele liidus ja mujal maailmas. Arvestades seda, et tekstiiltoodete kasutusea pikendamisega on seotud suurem keskkonnakasu, peaks sortimistoimingute peamine eesmärk olema korduskasutamine, millele järgneb sortimine ringlussevõtuks, kui esemed on professionaalselt hinnatud korduskasutuskõlbmatuks. Komisjon peaks need sortimisnõuded välja töötama esmajärjekorras osana korduskasutatavat tekstiili ja ringlussevõetud tekstiili käsitlevatest liidu ühtlustatud kriteeriumidest, mille alusel jäätmed lakkavad olemast jäätmed, sealhulgas algse sortimise kohta, mis võib toimuda kogumispunktis. Sellised ühtlustatud kriteeriumid peaksid tagama piiriülese järjepidevuse ja hea kvaliteedi kogutud fraktsioonides ning sortimiseks, jäätmete taaskasutamise toiminguteks ja teiseseks toormeks mõeldud materjalivoogudes, mis omakorda peaks aitama hõlpsamini laiendada korduskasutamise ja ringlussevõtu väärtusahelaid. Kasutatud riideid, mille korduskasutusettevõtjad või sotsiaalsed ettevõtted ja sotsiaalmajanduse üksused on lõppkasutajatele mõeldud kogumispunktis professionaalselt hinnanud korduskasutuskõlblikuks, ei tohiks lugeda jäätmeteks. Kui korduskasutamine või ringlussevõtt ei ole tehniliselt võimalik, tuleks siiski järgida jäätmehierarhiat ning vältida võimaluse korral prügilasse ladestamist, eelkõige biolaguneva tekstiili puhul, mis on metaaniheite allikaks, ja taaskasutada põletamise korral energiat.</w:t>
      </w:r>
    </w:p>
    <w:p w14:paraId="07409F8E" w14:textId="77777777" w:rsidR="00DE601D" w:rsidRDefault="00DE601D">
      <w:pPr>
        <w:widowControl/>
        <w:rPr>
          <w:szCs w:val="24"/>
          <w:lang w:eastAsia="en-US"/>
        </w:rPr>
      </w:pPr>
      <w:r>
        <w:rPr>
          <w:szCs w:val="24"/>
          <w:lang w:eastAsia="en-US"/>
        </w:rPr>
        <w:br w:type="page"/>
      </w:r>
    </w:p>
    <w:p w14:paraId="078A21FC" w14:textId="7D64333A" w:rsidR="0008074E" w:rsidRPr="009A6650" w:rsidRDefault="0008074E" w:rsidP="0008074E">
      <w:pPr>
        <w:spacing w:before="120" w:after="120" w:line="360" w:lineRule="auto"/>
        <w:ind w:left="850" w:hanging="850"/>
        <w:rPr>
          <w:b/>
          <w:szCs w:val="24"/>
          <w:lang w:eastAsia="en-US"/>
        </w:rPr>
      </w:pPr>
      <w:r w:rsidRPr="0008074E">
        <w:rPr>
          <w:szCs w:val="24"/>
          <w:lang w:eastAsia="en-US"/>
        </w:rPr>
        <w:lastRenderedPageBreak/>
        <w:t>(32)</w:t>
      </w:r>
      <w:r w:rsidRPr="0008074E">
        <w:rPr>
          <w:szCs w:val="24"/>
          <w:lang w:eastAsia="en-US"/>
        </w:rPr>
        <w:tab/>
        <w:t>Kasutatud ja jäätmeteks muutunud tekstiili eksport väljapoole ELi on pidevalt kasvanud ning eksport moodustab suurima osa ELis tekkinud tarbimisjärgse tekstiili korduskasutamise turust. Arvestades kogutud tekstiilijäätmete olulist kasvu pärast liigiti kogumise kasutuselevõttu 2025. aastaks on hea keskkonnakaitse tagamiseks tähtis tugevdada jõupingutusi, et võidelda selliste ebaseaduslike jäätmesaadetiste kolmandatesse riikidesse toimetamise vastu, mis on maskeeritud muuks kaubaks kui jäätmed. Tuginedes määrusele.../... [väljaannete talitus, palun lisada jäätmesaadetiste määruse number ja institutsioonid ning täita seda määrust puudutav allmärkus]</w:t>
      </w:r>
      <w:r w:rsidRPr="0008074E">
        <w:rPr>
          <w:szCs w:val="24"/>
          <w:vertAlign w:val="superscript"/>
          <w:lang w:eastAsia="en-US"/>
        </w:rPr>
        <w:footnoteReference w:id="24"/>
      </w:r>
      <w:r w:rsidRPr="0008074E">
        <w:rPr>
          <w:szCs w:val="24"/>
          <w:lang w:eastAsia="en-US"/>
        </w:rPr>
        <w:t xml:space="preserve"> ning arvestades eesmärki tagada tarbimisjärgse tekstiili kestlik käitlemine ja võidelda ebaseaduslike jäätmesaadetiste vastu, tuleks sätestada, et kõik liigiti kogutud kasutatud tekstiil-, tekstiiliga seotud ja jalatsitooted läbivad enne nende vedu sortimistoimingu. Lisaks tuleks sätestada, et kõiki liigiti kogutud kasutatud tekstiili-, tekstiili- ja jalatsitooteid käsitatakse jäätmetena ning nende suhtes kohaldatakse jäätmealaseid, sealhulgas jäätmesaadetisi käsitlevaid liidu õigusakte, kuni need on läbinud sortimistoimingu, mille on teinud väljaõppinud ettevõtja, kes tegeleb korduskasutamiseks sortimise ja ringlussevõtuga</w:t>
      </w:r>
      <w:r w:rsidRPr="0008074E">
        <w:rPr>
          <w:b/>
          <w:i/>
          <w:szCs w:val="24"/>
          <w:lang w:eastAsia="en-US"/>
        </w:rPr>
        <w:t>, ja kuni need vastavad jäätmete lakkamise staatusele</w:t>
      </w:r>
      <w:r w:rsidRPr="0008074E">
        <w:rPr>
          <w:szCs w:val="24"/>
          <w:lang w:eastAsia="en-US"/>
        </w:rPr>
        <w:t>. Sortimine peaks toimuma kooskõlas ühtlustatud sortimisnõuetega, mille tulemusel saadakse kvaliteetne korduskasutatav fraktsioon, mis vastab seda saavate kasutatud tekstiili turgude vajadustele ELis ja mujal maailmas, ning kriteeriumide alusel, millega eristatakse kasutatud kaupa ja jäätmeid. Kasutatud tekstiil-, tekstiiliga seotud ja jalatsitoodete saadetistel peaks kaasas olema teave selle kohta, et need esemed on saadud sortimis- või korduskasutamiseks ettevalmistamise toimingu tulemusel ning et need kõlbavad korduskasutamiseks</w:t>
      </w:r>
      <w:r w:rsidRPr="0008074E">
        <w:rPr>
          <w:b/>
          <w:i/>
          <w:szCs w:val="24"/>
          <w:lang w:eastAsia="en-US"/>
        </w:rPr>
        <w:t xml:space="preserve"> ja vastavad sihtriigi reeglitele</w:t>
      </w:r>
      <w:r w:rsidRPr="0008074E">
        <w:rPr>
          <w:szCs w:val="24"/>
          <w:lang w:eastAsia="en-US"/>
        </w:rPr>
        <w:t>.</w:t>
      </w:r>
      <w:r w:rsidRPr="0008074E">
        <w:rPr>
          <w:b/>
          <w:i/>
          <w:szCs w:val="24"/>
          <w:lang w:eastAsia="en-US"/>
        </w:rPr>
        <w:t xml:space="preserve"> Samal ajal tuleks tunnistada, et mitte kõiki korduskasutatavaid kasutatud riideid, mida eksporditakse, ei võeta vastuvõtjariikides kasutusele ja need võidakse ära visata, mis koormab omakorda vastuvõtjariikide jäätmekäitlussüsteeme. Kasutatud tekstiiltoodete ekspordi vähendamiseks tuleks võtta lisameetmeid, et maksimeerida kohalikku korduskasutamist.</w:t>
      </w:r>
      <w:r w:rsidR="009A6650">
        <w:rPr>
          <w:b/>
          <w:szCs w:val="24"/>
          <w:lang w:eastAsia="en-US"/>
        </w:rPr>
        <w:t xml:space="preserve"> [ME 25]</w:t>
      </w:r>
    </w:p>
    <w:p w14:paraId="0A5EB6C3" w14:textId="77777777" w:rsidR="00DE601D" w:rsidRDefault="00DE601D">
      <w:pPr>
        <w:widowControl/>
        <w:rPr>
          <w:szCs w:val="24"/>
          <w:lang w:eastAsia="en-US"/>
        </w:rPr>
      </w:pPr>
      <w:r>
        <w:rPr>
          <w:szCs w:val="24"/>
          <w:lang w:eastAsia="en-US"/>
        </w:rPr>
        <w:br w:type="page"/>
      </w:r>
    </w:p>
    <w:p w14:paraId="59468495" w14:textId="75F0940E" w:rsidR="0008074E" w:rsidRPr="009A6650" w:rsidRDefault="0008074E" w:rsidP="0008074E">
      <w:pPr>
        <w:spacing w:before="120" w:after="120" w:line="360" w:lineRule="auto"/>
        <w:ind w:left="850" w:hanging="850"/>
        <w:rPr>
          <w:b/>
          <w:szCs w:val="24"/>
          <w:lang w:eastAsia="en-US"/>
        </w:rPr>
      </w:pPr>
      <w:r w:rsidRPr="0008074E">
        <w:rPr>
          <w:szCs w:val="24"/>
          <w:lang w:eastAsia="en-US"/>
        </w:rPr>
        <w:lastRenderedPageBreak/>
        <w:t>(33)</w:t>
      </w:r>
      <w:r w:rsidRPr="0008074E">
        <w:rPr>
          <w:szCs w:val="24"/>
          <w:lang w:eastAsia="en-US"/>
        </w:rPr>
        <w:tab/>
        <w:t>Selleks et liikmesriigid saavutaksid käesolevas direktiivis sätestatud sihtmäärad, peaksid nad oma toidujäätmete tekke vältimise programmid läbi vaatama, et lisada uusi meetmeid, millesse on kaasatud mitmesugused partnerid avalikust ja erasektorist</w:t>
      </w:r>
      <w:r w:rsidRPr="0008074E">
        <w:rPr>
          <w:b/>
          <w:i/>
          <w:szCs w:val="24"/>
          <w:lang w:eastAsia="en-US"/>
        </w:rPr>
        <w:t>, sealhulgas tootjad, turustajad, tarnijad, jaemüüjad ja toitlustusteenuste osutajad ja sotsiaalmajanduses osalejad ning keskkonna- ja tarbijaorganisatsioonid,</w:t>
      </w:r>
      <w:r w:rsidRPr="0008074E">
        <w:rPr>
          <w:szCs w:val="24"/>
          <w:lang w:eastAsia="en-US"/>
        </w:rPr>
        <w:t xml:space="preserve"> ning mis sisaldavad koordineeritud abinõusid, mis on välja töötatud konkreetsete tulipunktide ning toidujäätmeid kaasa toovate hoiakute ja käitumiste käsitlemiseks. Nende programmide koostamisel võiksid liikmesriigid ammutada ideid toidujäätmete teemalise kodanike paneelarutelu soovitustest.</w:t>
      </w:r>
      <w:r w:rsidR="009A6650">
        <w:rPr>
          <w:b/>
          <w:szCs w:val="24"/>
          <w:lang w:eastAsia="en-US"/>
        </w:rPr>
        <w:t xml:space="preserve"> [ME 26]</w:t>
      </w:r>
    </w:p>
    <w:p w14:paraId="01591F46" w14:textId="77777777" w:rsidR="0008074E" w:rsidRPr="0008074E" w:rsidRDefault="0008074E" w:rsidP="0008074E">
      <w:pPr>
        <w:spacing w:before="120" w:after="120" w:line="360" w:lineRule="auto"/>
        <w:ind w:left="850" w:hanging="850"/>
        <w:rPr>
          <w:szCs w:val="24"/>
          <w:lang w:eastAsia="en-US"/>
        </w:rPr>
      </w:pPr>
      <w:r w:rsidRPr="0008074E">
        <w:rPr>
          <w:szCs w:val="24"/>
          <w:lang w:eastAsia="en-US"/>
        </w:rPr>
        <w:t>(34)</w:t>
      </w:r>
      <w:r w:rsidRPr="0008074E">
        <w:rPr>
          <w:szCs w:val="24"/>
          <w:lang w:eastAsia="en-US"/>
        </w:rPr>
        <w:tab/>
        <w:t>Selge vastutus toidujäätmete tekke vältimise meetmete eest ja nende haldus on olulised, et tagada meetmete tõhus koordineerimine selleks, et edendada muutusi ja saavutada käesolevas direktiivis sätestatud sihtmäärad. Kuna liikmesriikides on toidujäätmete vastases võitluses paljudel ametiasutustel ühised eesmärgid ja selles osalevad mitmesugused sidusrühmad, on vaja määratud pädevat asutust, kes vastutab meetmete üldise koordineerimise eest riigi tasandil.</w:t>
      </w:r>
    </w:p>
    <w:p w14:paraId="0F66BC76" w14:textId="77777777" w:rsidR="00DE601D" w:rsidRDefault="00DE601D">
      <w:pPr>
        <w:widowControl/>
        <w:rPr>
          <w:szCs w:val="24"/>
          <w:lang w:eastAsia="en-US"/>
        </w:rPr>
      </w:pPr>
      <w:r>
        <w:rPr>
          <w:szCs w:val="24"/>
          <w:lang w:eastAsia="en-US"/>
        </w:rPr>
        <w:br w:type="page"/>
      </w:r>
    </w:p>
    <w:p w14:paraId="53117D6C" w14:textId="6E9619C0" w:rsidR="0008074E" w:rsidRPr="0008074E" w:rsidRDefault="0008074E" w:rsidP="0008074E">
      <w:pPr>
        <w:spacing w:before="120" w:after="120" w:line="360" w:lineRule="auto"/>
        <w:ind w:left="850" w:hanging="850"/>
        <w:rPr>
          <w:szCs w:val="24"/>
          <w:lang w:eastAsia="en-US"/>
        </w:rPr>
      </w:pPr>
      <w:r w:rsidRPr="0008074E">
        <w:rPr>
          <w:szCs w:val="24"/>
          <w:lang w:eastAsia="en-US"/>
        </w:rPr>
        <w:lastRenderedPageBreak/>
        <w:t>(35)</w:t>
      </w:r>
      <w:r w:rsidRPr="0008074E">
        <w:rPr>
          <w:szCs w:val="24"/>
          <w:lang w:eastAsia="en-US"/>
        </w:rPr>
        <w:tab/>
        <w:t>Tarbimisjärgse olmetekstiili käitlemist käsitlev teave liidu tasandil tuleks muuta üksikasjalikumaks, et tulemuslikumalt jälgida toodete korduskasutamist, sealhulgas tekstiili korduskasutamist ja korduskasutamiseks ettevalmistamist, muu hulgas võimalikuks tulemussihtmäärade kehtestamiseks tulevikus. Korduskasutamise ja korduskasutamiseks ettevalmistamise andmed on olulised andmevood, mille abil jälgida jäätmetekke lahutamist majanduskasvust ning üleminekut kestlikule ja kaasavale ringmajandusele. Seepärast peaks neid andmevooge haldama Euroopa Keskkonnaamet.</w:t>
      </w:r>
    </w:p>
    <w:p w14:paraId="61056C87" w14:textId="4A9C5186" w:rsidR="0008074E" w:rsidRPr="009A6650" w:rsidRDefault="0008074E" w:rsidP="0008074E">
      <w:pPr>
        <w:spacing w:before="120" w:after="120" w:line="360" w:lineRule="auto"/>
        <w:ind w:left="850" w:hanging="850"/>
        <w:rPr>
          <w:b/>
          <w:szCs w:val="24"/>
          <w:lang w:eastAsia="en-US"/>
        </w:rPr>
      </w:pPr>
      <w:r w:rsidRPr="0008074E">
        <w:rPr>
          <w:b/>
          <w:i/>
          <w:szCs w:val="24"/>
          <w:lang w:eastAsia="en-US"/>
        </w:rPr>
        <w:t>(35a)</w:t>
      </w:r>
      <w:r w:rsidRPr="0008074E">
        <w:rPr>
          <w:szCs w:val="24"/>
          <w:lang w:eastAsia="en-US"/>
        </w:rPr>
        <w:tab/>
      </w:r>
      <w:r w:rsidRPr="0008074E">
        <w:rPr>
          <w:b/>
          <w:i/>
          <w:szCs w:val="24"/>
          <w:lang w:eastAsia="en-US"/>
        </w:rPr>
        <w:t>On väga oluline, et komisjon ja liikmesriigid jätkaksid jäätmetekke vältimist ja jäätmekäitlust käsitlevate olemasolevate teavitus- ja koolituskampaaniate väljatöötamist, toetamist ja laiendamist ning käivitaksid uusi kampaaniaid. Kuigi kõigi sektorite üldine teadlikkus jäätmetekke vältimise ja nõuetekohase jäätmekäitluse tähtsusest paraneb, on siiski vaja teha täiendavaid edusamme.</w:t>
      </w:r>
      <w:r w:rsidR="009A6650">
        <w:rPr>
          <w:b/>
          <w:szCs w:val="24"/>
          <w:lang w:eastAsia="en-US"/>
        </w:rPr>
        <w:t xml:space="preserve"> [ME 27]</w:t>
      </w:r>
    </w:p>
    <w:p w14:paraId="4315D11C" w14:textId="77777777" w:rsidR="00C574AD" w:rsidRDefault="00C574AD">
      <w:pPr>
        <w:widowControl/>
        <w:rPr>
          <w:szCs w:val="24"/>
          <w:lang w:eastAsia="en-US"/>
        </w:rPr>
      </w:pPr>
      <w:r>
        <w:rPr>
          <w:szCs w:val="24"/>
          <w:lang w:eastAsia="en-US"/>
        </w:rPr>
        <w:br w:type="page"/>
      </w:r>
    </w:p>
    <w:p w14:paraId="2821699C" w14:textId="6819DBE5" w:rsidR="0008074E" w:rsidRPr="0008074E" w:rsidRDefault="0008074E" w:rsidP="0008074E">
      <w:pPr>
        <w:spacing w:before="120" w:after="120" w:line="360" w:lineRule="auto"/>
        <w:ind w:left="850" w:hanging="850"/>
        <w:rPr>
          <w:szCs w:val="24"/>
          <w:lang w:eastAsia="en-US"/>
        </w:rPr>
      </w:pPr>
      <w:r w:rsidRPr="0008074E">
        <w:rPr>
          <w:szCs w:val="24"/>
          <w:lang w:eastAsia="en-US"/>
        </w:rPr>
        <w:lastRenderedPageBreak/>
        <w:t>(36)</w:t>
      </w:r>
      <w:r w:rsidRPr="0008074E">
        <w:rPr>
          <w:szCs w:val="24"/>
          <w:lang w:eastAsia="en-US"/>
        </w:rPr>
        <w:tab/>
        <w:t>Direktiivi 2008/98/EÜ artikli 9 lõikes 8 sätestatud volitus võtta vastu delegeeritud õigusakte seoses ühtse metoodika ja kvaliteedi miinimumnõuetega toidujäätmete koguse ühetaoliseks mõõtmiseks tuleks väikeste muudatustega viia üle uude artiklisse, mis käsitleb just toidujäätmete tekke vältimist.</w:t>
      </w:r>
    </w:p>
    <w:p w14:paraId="24DD5519" w14:textId="6161FE2C" w:rsidR="0008074E" w:rsidRPr="009A6650" w:rsidRDefault="0008074E" w:rsidP="0008074E">
      <w:pPr>
        <w:spacing w:before="120" w:after="120" w:line="360" w:lineRule="auto"/>
        <w:ind w:left="850" w:hanging="850"/>
        <w:rPr>
          <w:b/>
          <w:szCs w:val="24"/>
          <w:lang w:eastAsia="en-US"/>
        </w:rPr>
      </w:pPr>
      <w:r w:rsidRPr="0008074E">
        <w:rPr>
          <w:b/>
          <w:i/>
          <w:szCs w:val="24"/>
          <w:lang w:eastAsia="en-US"/>
        </w:rPr>
        <w:t>(36a)</w:t>
      </w:r>
      <w:r w:rsidRPr="0008074E">
        <w:rPr>
          <w:szCs w:val="24"/>
          <w:lang w:eastAsia="en-US"/>
        </w:rPr>
        <w:tab/>
      </w:r>
      <w:r w:rsidRPr="0008074E">
        <w:rPr>
          <w:b/>
          <w:i/>
          <w:szCs w:val="24"/>
          <w:lang w:eastAsia="en-US"/>
        </w:rPr>
        <w:t>Selleks et muuta toidujäätmeid puudutavate andmete ja aruandlusnõuete järjepidev tõlgendamine riiklike ametiasutuste jaoks hõlpsamaks, vältides samal ajal tarbetu halduskoormuse tekitamist toidutarneahelas tegutsevatele ettevõtjatele, peaks komisjon võtma vastu delegeeritud õigusaktide tõlgendamise suunised, võttes eeskujuks olmejäätmete kohta andmete kogumise ja esitamise juhendi</w:t>
      </w:r>
      <w:r w:rsidRPr="0008074E">
        <w:rPr>
          <w:szCs w:val="24"/>
          <w:vertAlign w:val="superscript"/>
          <w:lang w:eastAsia="en-US"/>
        </w:rPr>
        <w:footnoteReference w:id="25"/>
      </w:r>
      <w:r w:rsidRPr="0008074E">
        <w:rPr>
          <w:b/>
          <w:i/>
          <w:szCs w:val="24"/>
          <w:lang w:eastAsia="en-US"/>
        </w:rPr>
        <w:t xml:space="preserve"> või pakendite ja pakendijäätmete kohta andmete kogumise ja esitamise juhendi</w:t>
      </w:r>
      <w:r w:rsidRPr="0008074E">
        <w:rPr>
          <w:szCs w:val="24"/>
          <w:vertAlign w:val="superscript"/>
          <w:lang w:eastAsia="en-US"/>
        </w:rPr>
        <w:footnoteReference w:id="26"/>
      </w:r>
      <w:r w:rsidRPr="0008074E">
        <w:rPr>
          <w:b/>
          <w:i/>
          <w:szCs w:val="24"/>
          <w:lang w:eastAsia="en-US"/>
        </w:rPr>
        <w:t>.</w:t>
      </w:r>
      <w:r w:rsidR="009A6650">
        <w:rPr>
          <w:b/>
          <w:szCs w:val="24"/>
          <w:lang w:eastAsia="en-US"/>
        </w:rPr>
        <w:t xml:space="preserve"> [ME 28]</w:t>
      </w:r>
    </w:p>
    <w:p w14:paraId="2CEAEB7B" w14:textId="77777777" w:rsidR="00C574AD" w:rsidRDefault="00C574AD">
      <w:pPr>
        <w:widowControl/>
        <w:rPr>
          <w:szCs w:val="24"/>
          <w:lang w:eastAsia="en-US"/>
        </w:rPr>
      </w:pPr>
      <w:r>
        <w:rPr>
          <w:szCs w:val="24"/>
          <w:lang w:eastAsia="en-US"/>
        </w:rPr>
        <w:br w:type="page"/>
      </w:r>
    </w:p>
    <w:p w14:paraId="5A16683D" w14:textId="3703EEBF" w:rsidR="0008074E" w:rsidRPr="0008074E" w:rsidRDefault="0008074E" w:rsidP="0008074E">
      <w:pPr>
        <w:spacing w:before="120" w:after="120" w:line="360" w:lineRule="auto"/>
        <w:ind w:left="850" w:hanging="850"/>
        <w:rPr>
          <w:szCs w:val="24"/>
          <w:lang w:eastAsia="en-US"/>
        </w:rPr>
      </w:pPr>
      <w:r w:rsidRPr="0008074E">
        <w:rPr>
          <w:szCs w:val="24"/>
          <w:lang w:eastAsia="en-US"/>
        </w:rPr>
        <w:lastRenderedPageBreak/>
        <w:t>(37)</w:t>
      </w:r>
      <w:r w:rsidRPr="0008074E">
        <w:rPr>
          <w:szCs w:val="24"/>
          <w:lang w:eastAsia="en-US"/>
        </w:rPr>
        <w:tab/>
        <w:t>Selleks et viia direktiivis 2008/98/EÜ loetletud kombineeritud nomenklatuuri koodid kooskõlla nõukogu määruse (EMÜ) nr 2658/87 1. lisas loetletud koodidega, peaks komisjonil olema õigus võtta kooskõlas Euroopa Liidu toimimise lepingu artikliga 290 vastu delegeeritud õigusakte direktiivi 2008/98/EÜ IVc lisa muutmise kohta. On eriti oluline, et komisjon viiks oma ettevalmistava töö käigus läbi asjakohaseid konsultatsioone, sealhulgas ekspertide tasandil, ja et need konsultatsioonid viidaks läbi kooskõlas 13. aprilli 2016. aasta institutsioonidevahelises parema õigusloome kokkuleppes sätestatud põhimõtetega. Eelkõige selleks, et tagada delegeeritud õigusaktide ettevalmistamises võrdne osalemine, saavad Euroopa Parlament ja nõukogu kõik dokumendid liikmesriikide ekspertidega samal ajal ning nende ekspertidel on pidev juurdepääs komisjoni eksperdirühmade koosolekutele, millel arutatakse delegeeritud õigusaktide ettevalmistamist.</w:t>
      </w:r>
    </w:p>
    <w:p w14:paraId="069B0BAC" w14:textId="77777777" w:rsidR="00C574AD" w:rsidRDefault="00C574AD">
      <w:pPr>
        <w:widowControl/>
        <w:rPr>
          <w:szCs w:val="24"/>
          <w:lang w:eastAsia="en-US"/>
        </w:rPr>
      </w:pPr>
      <w:r>
        <w:rPr>
          <w:szCs w:val="24"/>
          <w:lang w:eastAsia="en-US"/>
        </w:rPr>
        <w:br w:type="page"/>
      </w:r>
    </w:p>
    <w:p w14:paraId="28A9C2EE" w14:textId="53A1F0AD" w:rsidR="0008074E" w:rsidRPr="0008074E" w:rsidRDefault="0008074E" w:rsidP="0008074E">
      <w:pPr>
        <w:spacing w:before="120" w:after="120" w:line="360" w:lineRule="auto"/>
        <w:ind w:left="850" w:hanging="850"/>
        <w:rPr>
          <w:szCs w:val="24"/>
          <w:lang w:eastAsia="en-US"/>
        </w:rPr>
      </w:pPr>
      <w:r w:rsidRPr="0008074E">
        <w:rPr>
          <w:szCs w:val="24"/>
          <w:lang w:eastAsia="en-US"/>
        </w:rPr>
        <w:lastRenderedPageBreak/>
        <w:t>(38)</w:t>
      </w:r>
      <w:r w:rsidRPr="0008074E">
        <w:rPr>
          <w:szCs w:val="24"/>
          <w:lang w:eastAsia="en-US"/>
        </w:rPr>
        <w:tab/>
        <w:t>Selleks et tagada direktiivi 2008/98/EÜ rakendamiseks ühetaolised tingimused, tuleks komisjonile anda rakendamisvolitused seoses registris registreerumise ühtlustatud vormiga vastavalt artikli 22b lõikes 4 sätestatud teabenõuetele, tasude kohandamise kriteeriumidega artikli 22c lõike 3 punkti a kohaldamiseks ning artikli 22c lõike 6 punktis c osutatud liigiti kogumise määra arvutamise ja kontrollimise metoodikaga. Neid volitusi tuleks rakendada kooskõlas Euroopa Parlamendi ja nõukogu määrusega (EL) nr 182/2011</w:t>
      </w:r>
      <w:r w:rsidRPr="0008074E">
        <w:rPr>
          <w:szCs w:val="24"/>
          <w:vertAlign w:val="superscript"/>
          <w:lang w:eastAsia="en-US"/>
        </w:rPr>
        <w:footnoteReference w:id="27"/>
      </w:r>
      <w:r w:rsidRPr="0008074E">
        <w:rPr>
          <w:szCs w:val="24"/>
          <w:lang w:eastAsia="en-US"/>
        </w:rPr>
        <w:t>.</w:t>
      </w:r>
    </w:p>
    <w:p w14:paraId="13A7E4FA" w14:textId="77777777" w:rsidR="0008074E" w:rsidRPr="0008074E" w:rsidRDefault="0008074E" w:rsidP="0008074E">
      <w:pPr>
        <w:spacing w:before="120" w:after="120" w:line="360" w:lineRule="auto"/>
        <w:ind w:left="850" w:hanging="850"/>
        <w:rPr>
          <w:szCs w:val="24"/>
          <w:lang w:eastAsia="en-US"/>
        </w:rPr>
      </w:pPr>
      <w:r w:rsidRPr="0008074E">
        <w:rPr>
          <w:szCs w:val="24"/>
          <w:lang w:eastAsia="en-US"/>
        </w:rPr>
        <w:t>(39)</w:t>
      </w:r>
      <w:r w:rsidRPr="0008074E">
        <w:rPr>
          <w:szCs w:val="24"/>
          <w:lang w:eastAsia="en-US"/>
        </w:rPr>
        <w:tab/>
        <w:t>Seepärast tuleks direktiivi 2008/98/EÜ vastavalt muuta.</w:t>
      </w:r>
    </w:p>
    <w:p w14:paraId="07F3FE73" w14:textId="77777777" w:rsidR="00C574AD" w:rsidRDefault="00C574AD">
      <w:pPr>
        <w:widowControl/>
        <w:rPr>
          <w:b/>
          <w:i/>
          <w:szCs w:val="24"/>
          <w:lang w:eastAsia="en-US"/>
        </w:rPr>
      </w:pPr>
      <w:r>
        <w:rPr>
          <w:b/>
          <w:i/>
          <w:szCs w:val="24"/>
          <w:lang w:eastAsia="en-US"/>
        </w:rPr>
        <w:br w:type="page"/>
      </w:r>
    </w:p>
    <w:p w14:paraId="2B080D5C" w14:textId="6D53B148" w:rsidR="0008074E" w:rsidRPr="009A6650" w:rsidRDefault="0008074E" w:rsidP="0008074E">
      <w:pPr>
        <w:spacing w:before="120" w:after="120" w:line="360" w:lineRule="auto"/>
        <w:ind w:left="850" w:hanging="850"/>
        <w:rPr>
          <w:b/>
          <w:szCs w:val="24"/>
          <w:lang w:eastAsia="en-US"/>
        </w:rPr>
      </w:pPr>
      <w:r w:rsidRPr="0008074E">
        <w:rPr>
          <w:b/>
          <w:i/>
          <w:szCs w:val="24"/>
          <w:lang w:eastAsia="en-US"/>
        </w:rPr>
        <w:lastRenderedPageBreak/>
        <w:t>(39a)</w:t>
      </w:r>
      <w:r w:rsidRPr="0008074E">
        <w:rPr>
          <w:szCs w:val="24"/>
          <w:lang w:eastAsia="en-US"/>
        </w:rPr>
        <w:tab/>
      </w:r>
      <w:r w:rsidRPr="0008074E">
        <w:rPr>
          <w:b/>
          <w:i/>
          <w:szCs w:val="24"/>
          <w:lang w:eastAsia="en-US"/>
        </w:rPr>
        <w:t>On oluline, et liikmesriigid parandaksid olulisel määral ja kiiresti nõukogu direktiivi 1999/31/EÜ</w:t>
      </w:r>
      <w:r w:rsidRPr="0008074E">
        <w:rPr>
          <w:szCs w:val="24"/>
          <w:vertAlign w:val="superscript"/>
          <w:lang w:eastAsia="en-US"/>
        </w:rPr>
        <w:footnoteReference w:id="28"/>
      </w:r>
      <w:r w:rsidRPr="0008074E">
        <w:rPr>
          <w:b/>
          <w:i/>
          <w:szCs w:val="24"/>
          <w:lang w:eastAsia="en-US"/>
        </w:rPr>
        <w:t xml:space="preserve"> rakendamist, kuna ebaseaduslike kõrvalduskohtade ja prügilate, mis ei vasta kõnealuses direktiivis sätestatud standarditele ja nõuetele, teke ja levimus põhjustavad keskkonnakahju nii liidus kui ka piiriüleselt. Seetõttu on asjakohane, et komisjon hindab direktiivi 1999/31/EÜ, vaatab selle läbi ja esitab vajaduse korral seadusandliku ettepaneku selle muutmiseks. On oluline, et hindamisel hinnataks ka seda, kuidas rakendussätteid tugevdada.</w:t>
      </w:r>
      <w:r w:rsidR="009A6650">
        <w:rPr>
          <w:b/>
          <w:szCs w:val="24"/>
          <w:lang w:eastAsia="en-US"/>
        </w:rPr>
        <w:t xml:space="preserve"> [ME 29]</w:t>
      </w:r>
    </w:p>
    <w:p w14:paraId="6EF54149" w14:textId="77777777" w:rsidR="0008074E" w:rsidRPr="0008074E" w:rsidRDefault="0008074E" w:rsidP="0008074E">
      <w:pPr>
        <w:spacing w:before="120" w:after="120" w:line="360" w:lineRule="auto"/>
        <w:ind w:left="850" w:hanging="850"/>
        <w:rPr>
          <w:szCs w:val="24"/>
          <w:lang w:eastAsia="en-US"/>
        </w:rPr>
      </w:pPr>
      <w:r w:rsidRPr="0008074E">
        <w:rPr>
          <w:szCs w:val="24"/>
          <w:lang w:eastAsia="en-US"/>
        </w:rPr>
        <w:t>(40)</w:t>
      </w:r>
      <w:r w:rsidRPr="0008074E">
        <w:rPr>
          <w:szCs w:val="24"/>
          <w:lang w:eastAsia="en-US"/>
        </w:rPr>
        <w:tab/>
        <w:t>Kuna käesoleva määruse eesmärki, st muuta toidu- ja tekstiilijäätmete käitlemine keskkonnasäästlikumaks ning tagada kasutatud ja jäätmeteks muutunud tekstiili vaba liikumine siseturul, ei suuda liikmesriigid piisaval määral saavutada, kuid seda saab selle ulatust ja mõju arvestades saavutada vaid liidu tasandil, võib liit vastu võtta meetmeid kooskõlas Euroopa Liidu lepingu artiklis 5 sätestatud subsidiaarsuse põhimõttega. Kõnealuses artiklis sätestatud proportsionaalsuse põhimõtte kohaselt ei lähe käesolev direktiiv nimetatud eesmärgi saavutamiseks vajalikust kaugemale,</w:t>
      </w:r>
    </w:p>
    <w:p w14:paraId="4C0413B4" w14:textId="77777777" w:rsidR="00C574AD" w:rsidRDefault="00C574AD">
      <w:pPr>
        <w:widowControl/>
        <w:rPr>
          <w:b/>
          <w:i/>
          <w:szCs w:val="24"/>
          <w:lang w:eastAsia="en-US"/>
        </w:rPr>
      </w:pPr>
      <w:r>
        <w:rPr>
          <w:b/>
          <w:i/>
          <w:szCs w:val="24"/>
          <w:lang w:eastAsia="en-US"/>
        </w:rPr>
        <w:br w:type="page"/>
      </w:r>
    </w:p>
    <w:p w14:paraId="51D67691" w14:textId="79AED9D8" w:rsidR="0008074E" w:rsidRPr="009A6650" w:rsidRDefault="0008074E" w:rsidP="0008074E">
      <w:pPr>
        <w:spacing w:before="120" w:after="120" w:line="360" w:lineRule="auto"/>
        <w:ind w:left="850" w:hanging="850"/>
        <w:rPr>
          <w:b/>
          <w:szCs w:val="24"/>
          <w:lang w:eastAsia="en-US"/>
        </w:rPr>
      </w:pPr>
      <w:r w:rsidRPr="0008074E">
        <w:rPr>
          <w:b/>
          <w:i/>
          <w:szCs w:val="24"/>
          <w:lang w:eastAsia="en-US"/>
        </w:rPr>
        <w:lastRenderedPageBreak/>
        <w:t>(40a)</w:t>
      </w:r>
      <w:r w:rsidRPr="0008074E">
        <w:rPr>
          <w:szCs w:val="24"/>
          <w:lang w:eastAsia="en-US"/>
        </w:rPr>
        <w:tab/>
      </w:r>
      <w:r w:rsidRPr="0008074E">
        <w:rPr>
          <w:b/>
          <w:i/>
          <w:szCs w:val="24"/>
          <w:lang w:eastAsia="en-US"/>
        </w:rPr>
        <w:t>Tuleb rõhutada, et komisjon peab jätkama pingutusi, et viia jäätmekäitlus kooskõlla ringmajanduse põhimõtetega, ning kaaluma tervishoiujäätmete, eelkõige kodumajapidamistest pärinevate ravimijäätmete käitlemise sihipärast läbivaatamist. Lisaks on oluline vähendada, korduskasutada ja ringlusse võtta tervishoiujäätmete materjale, et minimeerida nende keskkonnamõju ja ressursside ammendamist, kaitstes samal ajal rahvatervist. See aitaks rõhutada liidu pühendumust vastutustundlikule jäätmekäitlusele ning muuta tervishoiuasutused ja tööstus oluliseks partneriks komisjoni laiemates jõupingutustes vähendada jäätmete tekitamist ja edendada kestlikkust.</w:t>
      </w:r>
      <w:r w:rsidR="009A6650">
        <w:rPr>
          <w:b/>
          <w:szCs w:val="24"/>
          <w:lang w:eastAsia="en-US"/>
        </w:rPr>
        <w:t xml:space="preserve"> [ME 30]</w:t>
      </w:r>
    </w:p>
    <w:p w14:paraId="2B8F8BFE" w14:textId="77777777" w:rsidR="0008074E" w:rsidRPr="0008074E" w:rsidRDefault="0008074E" w:rsidP="0008074E">
      <w:pPr>
        <w:keepNext/>
        <w:widowControl/>
        <w:spacing w:before="120" w:after="120" w:line="360" w:lineRule="auto"/>
        <w:rPr>
          <w:szCs w:val="24"/>
          <w:lang w:eastAsia="en-US"/>
        </w:rPr>
      </w:pPr>
      <w:r w:rsidRPr="0008074E">
        <w:rPr>
          <w:szCs w:val="24"/>
          <w:lang w:eastAsia="en-US"/>
        </w:rPr>
        <w:t>ON VASTU VÕTNUD KÄESOLEVA DIREKTIIVI:</w:t>
      </w:r>
    </w:p>
    <w:p w14:paraId="41864AAE" w14:textId="77777777" w:rsidR="00C574AD" w:rsidRDefault="00C574AD">
      <w:pPr>
        <w:widowControl/>
        <w:rPr>
          <w:szCs w:val="24"/>
          <w:lang w:eastAsia="en-US"/>
        </w:rPr>
      </w:pPr>
      <w:r>
        <w:rPr>
          <w:szCs w:val="24"/>
          <w:lang w:eastAsia="en-US"/>
        </w:rPr>
        <w:br w:type="page"/>
      </w:r>
    </w:p>
    <w:p w14:paraId="3CFA57A8" w14:textId="5374C3BF" w:rsidR="0008074E" w:rsidRPr="0008074E" w:rsidRDefault="0008074E" w:rsidP="0008074E">
      <w:pPr>
        <w:spacing w:before="120" w:after="120" w:line="360" w:lineRule="auto"/>
        <w:jc w:val="center"/>
        <w:rPr>
          <w:szCs w:val="24"/>
          <w:lang w:eastAsia="en-US"/>
        </w:rPr>
      </w:pPr>
      <w:r w:rsidRPr="0008074E">
        <w:rPr>
          <w:szCs w:val="24"/>
          <w:lang w:eastAsia="en-US"/>
        </w:rPr>
        <w:lastRenderedPageBreak/>
        <w:t>Artikkel 1</w:t>
      </w:r>
      <w:r w:rsidRPr="0008074E">
        <w:rPr>
          <w:szCs w:val="24"/>
          <w:lang w:eastAsia="en-US"/>
        </w:rPr>
        <w:br/>
        <w:t>Muudatused</w:t>
      </w:r>
    </w:p>
    <w:p w14:paraId="6B018D56" w14:textId="77777777" w:rsidR="0008074E" w:rsidRPr="0008074E" w:rsidRDefault="0008074E" w:rsidP="0008074E">
      <w:pPr>
        <w:spacing w:before="120" w:after="120" w:line="360" w:lineRule="auto"/>
        <w:rPr>
          <w:szCs w:val="24"/>
          <w:lang w:eastAsia="en-US"/>
        </w:rPr>
      </w:pPr>
      <w:r w:rsidRPr="0008074E">
        <w:rPr>
          <w:szCs w:val="24"/>
          <w:lang w:eastAsia="en-US"/>
        </w:rPr>
        <w:t>Direktiivi 2008/98/EÜ muudetakse järgmiselt.</w:t>
      </w:r>
    </w:p>
    <w:p w14:paraId="35981D1F" w14:textId="4C33DE74" w:rsidR="0008074E" w:rsidRPr="0008074E" w:rsidRDefault="0008074E" w:rsidP="0008074E">
      <w:pPr>
        <w:spacing w:before="120" w:after="120" w:line="360" w:lineRule="auto"/>
        <w:ind w:left="850" w:hanging="850"/>
        <w:rPr>
          <w:szCs w:val="24"/>
          <w:lang w:eastAsia="en-US"/>
        </w:rPr>
      </w:pPr>
      <w:r w:rsidRPr="0008074E">
        <w:rPr>
          <w:szCs w:val="24"/>
          <w:lang w:eastAsia="en-US"/>
        </w:rPr>
        <w:t>1)</w:t>
      </w:r>
      <w:r w:rsidRPr="0008074E">
        <w:rPr>
          <w:szCs w:val="24"/>
          <w:lang w:eastAsia="en-US"/>
        </w:rPr>
        <w:tab/>
        <w:t>Artikli 2 lõike 1 punkt a asendatakse järgmisega:</w:t>
      </w:r>
    </w:p>
    <w:p w14:paraId="27A1F1EC" w14:textId="43E81A0C" w:rsidR="0008074E" w:rsidRDefault="0008074E" w:rsidP="0008074E">
      <w:pPr>
        <w:spacing w:before="120" w:after="120" w:line="360" w:lineRule="auto"/>
        <w:ind w:left="1416" w:hanging="566"/>
        <w:rPr>
          <w:szCs w:val="24"/>
          <w:lang w:eastAsia="en-US"/>
        </w:rPr>
      </w:pPr>
      <w:r w:rsidRPr="0008074E">
        <w:rPr>
          <w:szCs w:val="24"/>
          <w:lang w:eastAsia="en-US"/>
        </w:rPr>
        <w:t>„a)</w:t>
      </w:r>
      <w:r w:rsidRPr="0008074E">
        <w:rPr>
          <w:szCs w:val="24"/>
          <w:lang w:eastAsia="en-US"/>
        </w:rPr>
        <w:tab/>
        <w:t>välisõhku paisatavad gaasilised heited ning geoloogilise säilitamise eesmärgil kogutud ja transporditud ning geoloogiliselt säilitatav süsinikdioksiid vastavalt Euroopa Parlamendi ja nõukogu direktiivile 2009/31/EÜ*;</w:t>
      </w:r>
    </w:p>
    <w:p w14:paraId="3A3C0B76" w14:textId="3FDD73F5" w:rsidR="009A6650" w:rsidRPr="0008074E" w:rsidRDefault="009A6650" w:rsidP="0008074E">
      <w:pPr>
        <w:spacing w:before="120" w:after="120" w:line="360" w:lineRule="auto"/>
        <w:ind w:left="1416" w:hanging="566"/>
        <w:rPr>
          <w:szCs w:val="24"/>
          <w:lang w:eastAsia="en-US"/>
        </w:rPr>
      </w:pPr>
      <w:r>
        <w:rPr>
          <w:szCs w:val="24"/>
          <w:lang w:eastAsia="en-US"/>
        </w:rPr>
        <w:t>_______________________</w:t>
      </w:r>
    </w:p>
    <w:p w14:paraId="0ACAC567" w14:textId="1D847311" w:rsidR="0008074E" w:rsidRPr="0008074E" w:rsidRDefault="009A6650" w:rsidP="009A6650">
      <w:pPr>
        <w:spacing w:before="120" w:after="120" w:line="360" w:lineRule="auto"/>
        <w:ind w:left="1416" w:hanging="565"/>
        <w:rPr>
          <w:szCs w:val="24"/>
          <w:lang w:eastAsia="en-US"/>
        </w:rPr>
      </w:pPr>
      <w:r>
        <w:rPr>
          <w:szCs w:val="24"/>
          <w:lang w:eastAsia="en-US"/>
        </w:rPr>
        <w:t>*</w:t>
      </w:r>
      <w:r>
        <w:rPr>
          <w:szCs w:val="24"/>
          <w:lang w:eastAsia="en-US"/>
        </w:rPr>
        <w:tab/>
      </w:r>
      <w:r w:rsidR="0008074E" w:rsidRPr="0008074E">
        <w:rPr>
          <w:szCs w:val="24"/>
          <w:lang w:eastAsia="en-US"/>
        </w:rPr>
        <w:t>Euroopa Parlamendi ja nõukogu 23. aprilli 2009. aasta direktiiv 2009/31/EÜ, milles käsitletakse süsinikdioksiidi geoloogilist säilitamist ning millega muudetakse nõukogu direktiivi 85/337/EMÜ ja direktiive 2000/60/EÜ, 2001/80/EÜ, 2004/35/EÜ, 2006/12/EÜ, 2008/1/EÜ ning määrust (EÜ) nr 1013/2006 (ELT L 140, 5.6.2009, lk 114).“</w:t>
      </w:r>
    </w:p>
    <w:p w14:paraId="0E6FC082" w14:textId="77777777" w:rsidR="00C574AD" w:rsidRDefault="00C574AD">
      <w:pPr>
        <w:widowControl/>
        <w:rPr>
          <w:szCs w:val="24"/>
          <w:lang w:eastAsia="en-US"/>
        </w:rPr>
      </w:pPr>
      <w:r>
        <w:rPr>
          <w:szCs w:val="24"/>
          <w:lang w:eastAsia="en-US"/>
        </w:rPr>
        <w:br w:type="page"/>
      </w:r>
    </w:p>
    <w:p w14:paraId="47DCF817" w14:textId="7CE9E3B3" w:rsidR="0008074E" w:rsidRPr="0008074E" w:rsidRDefault="0008074E" w:rsidP="009A6650">
      <w:pPr>
        <w:spacing w:before="120" w:after="120" w:line="360" w:lineRule="auto"/>
        <w:ind w:left="850" w:hanging="850"/>
        <w:rPr>
          <w:szCs w:val="24"/>
          <w:lang w:eastAsia="en-US"/>
        </w:rPr>
      </w:pPr>
      <w:r w:rsidRPr="0008074E">
        <w:rPr>
          <w:szCs w:val="24"/>
          <w:lang w:eastAsia="en-US"/>
        </w:rPr>
        <w:lastRenderedPageBreak/>
        <w:t>2)</w:t>
      </w:r>
      <w:r w:rsidRPr="0008074E">
        <w:rPr>
          <w:szCs w:val="24"/>
          <w:lang w:eastAsia="en-US"/>
        </w:rPr>
        <w:tab/>
        <w:t>Artiklisse 3 lisatakse järgmised punktid:</w:t>
      </w:r>
    </w:p>
    <w:p w14:paraId="03265CB5" w14:textId="77777777" w:rsidR="0008074E" w:rsidRPr="0008074E" w:rsidRDefault="0008074E" w:rsidP="009A6650">
      <w:pPr>
        <w:spacing w:before="120" w:after="120" w:line="360" w:lineRule="auto"/>
        <w:ind w:left="1418" w:hanging="566"/>
        <w:rPr>
          <w:szCs w:val="24"/>
          <w:lang w:eastAsia="en-US"/>
        </w:rPr>
      </w:pPr>
      <w:r w:rsidRPr="0008074E">
        <w:rPr>
          <w:szCs w:val="24"/>
          <w:lang w:eastAsia="en-US"/>
        </w:rPr>
        <w:t>„4b)</w:t>
      </w:r>
      <w:r w:rsidRPr="0008074E">
        <w:rPr>
          <w:szCs w:val="24"/>
          <w:lang w:eastAsia="en-US"/>
        </w:rPr>
        <w:tab/>
        <w:t>„IVc lisas loetletud tekstiil-, tekstiiliga seotud ja jalatsitoodete tootja“ – tootja, importija või turustaja või muu füüsiline või juriidiline isik (välja arvatud need, kes tarnivad turule IVc lisas loetletud, kasutatud tekstiil- ja jalatsitooteid ning IVc lisas loetletud tekstiil-, tekstiiliga seotud ja jalatsitooteid, mis on saadud sellistest kasutatud või jäätmeteks muutunud toodetest või nende osadest, ettevõtted, kus töötab vähem kui kümme inimest ja mille aastakäive või aastane bilansimaht ei ületa kaht miljonit eurot, ning füüsilisest isikust ettevõtjana tegutsevad rätsepad, kes toodavad personaliseeritud tooteid), kes olenemata kasutatavast müügiviisist, sealhulgas Euroopa Parlamendi ja nõukogu direktiivi 2011/83/EL* artikli 2 punktis 7 määratletud kauglepingute alusel kas:</w:t>
      </w:r>
    </w:p>
    <w:p w14:paraId="71BF30C4" w14:textId="77777777" w:rsidR="0008074E" w:rsidRPr="0008074E" w:rsidRDefault="0008074E" w:rsidP="009A6650">
      <w:pPr>
        <w:spacing w:before="120" w:after="120" w:line="360" w:lineRule="auto"/>
        <w:ind w:left="1985" w:hanging="566"/>
        <w:rPr>
          <w:szCs w:val="24"/>
          <w:lang w:eastAsia="en-US"/>
        </w:rPr>
      </w:pPr>
      <w:r w:rsidRPr="0008074E">
        <w:rPr>
          <w:szCs w:val="24"/>
          <w:lang w:eastAsia="en-US"/>
        </w:rPr>
        <w:t>a)</w:t>
      </w:r>
      <w:r w:rsidRPr="0008074E">
        <w:rPr>
          <w:szCs w:val="24"/>
          <w:lang w:eastAsia="en-US"/>
        </w:rPr>
        <w:tab/>
        <w:t>on asutatud liikmesriigis ning valmistab IVc lisas loetletud tekstiil-, tekstiiliga seotud ja jalatsitooteid oma nime või kaubamärgi all või laseb need tooted kavandada või valmistada ja tarnib neid esimest korda oma nime või kaubamärgi all selle liikmesriigi territooriumil;</w:t>
      </w:r>
    </w:p>
    <w:p w14:paraId="5304E2BE" w14:textId="77777777" w:rsidR="00C574AD" w:rsidRDefault="00C574AD" w:rsidP="009A6650">
      <w:pPr>
        <w:widowControl/>
        <w:ind w:left="1985" w:hanging="566"/>
        <w:rPr>
          <w:szCs w:val="24"/>
          <w:lang w:eastAsia="en-US"/>
        </w:rPr>
      </w:pPr>
      <w:r>
        <w:rPr>
          <w:szCs w:val="24"/>
          <w:lang w:eastAsia="en-US"/>
        </w:rPr>
        <w:br w:type="page"/>
      </w:r>
    </w:p>
    <w:p w14:paraId="4EBEC511" w14:textId="7038EDBA" w:rsidR="0008074E" w:rsidRPr="0008074E" w:rsidRDefault="0008074E" w:rsidP="009A6650">
      <w:pPr>
        <w:spacing w:before="120" w:after="120" w:line="360" w:lineRule="auto"/>
        <w:ind w:left="1985" w:hanging="566"/>
        <w:rPr>
          <w:szCs w:val="24"/>
          <w:lang w:eastAsia="en-US"/>
        </w:rPr>
      </w:pPr>
      <w:r w:rsidRPr="0008074E">
        <w:rPr>
          <w:szCs w:val="24"/>
          <w:lang w:eastAsia="en-US"/>
        </w:rPr>
        <w:lastRenderedPageBreak/>
        <w:t>b)</w:t>
      </w:r>
      <w:r w:rsidRPr="0008074E">
        <w:rPr>
          <w:szCs w:val="24"/>
          <w:lang w:eastAsia="en-US"/>
        </w:rPr>
        <w:tab/>
        <w:t>on asutatud liikmesriigis ning müüb selle liikmesriigi territooriumil oma nime või kaubamärgi all edasi IVc lisas loetletud tekstiil-, tekstiiliga seotud ja jalatsitooteid, mille on valmistanud punktis a osutatud muud tootjad ning mis ei kanna valmistaja nime, tootemarki ega kaubamärki;</w:t>
      </w:r>
    </w:p>
    <w:p w14:paraId="079B034F" w14:textId="77777777" w:rsidR="0008074E" w:rsidRPr="0008074E" w:rsidRDefault="0008074E" w:rsidP="009A6650">
      <w:pPr>
        <w:spacing w:before="120" w:after="120" w:line="360" w:lineRule="auto"/>
        <w:ind w:left="1985" w:hanging="566"/>
        <w:rPr>
          <w:szCs w:val="24"/>
          <w:lang w:eastAsia="en-US"/>
        </w:rPr>
      </w:pPr>
      <w:r w:rsidRPr="0008074E">
        <w:rPr>
          <w:szCs w:val="24"/>
          <w:lang w:eastAsia="en-US"/>
        </w:rPr>
        <w:t>c)</w:t>
      </w:r>
      <w:r w:rsidRPr="0008074E">
        <w:rPr>
          <w:szCs w:val="24"/>
          <w:lang w:eastAsia="en-US"/>
        </w:rPr>
        <w:tab/>
        <w:t>on asutatud liikmesriigis ning tarnib selles liikmesriigis kutsealaselt esimest korda IVc lisas loetletud tekstiil-, tekstiiliga seotud ja jalatsitooteid, mis on pärit muust liikmesriigist või kolmandast riigist; või</w:t>
      </w:r>
    </w:p>
    <w:p w14:paraId="60DA90EA" w14:textId="77777777" w:rsidR="0008074E" w:rsidRPr="0008074E" w:rsidRDefault="0008074E" w:rsidP="009A6650">
      <w:pPr>
        <w:spacing w:before="120" w:after="120" w:line="360" w:lineRule="auto"/>
        <w:ind w:left="1985" w:hanging="566"/>
        <w:rPr>
          <w:szCs w:val="24"/>
          <w:lang w:eastAsia="en-US"/>
        </w:rPr>
      </w:pPr>
      <w:r w:rsidRPr="0008074E">
        <w:rPr>
          <w:szCs w:val="24"/>
          <w:lang w:eastAsia="en-US"/>
        </w:rPr>
        <w:t>d)</w:t>
      </w:r>
      <w:r w:rsidRPr="0008074E">
        <w:rPr>
          <w:szCs w:val="24"/>
          <w:lang w:eastAsia="en-US"/>
        </w:rPr>
        <w:tab/>
        <w:t>müüb IVc lisas loetletud tekstiil-, tekstiiliga seotud ja jalatsitooteid liikmesriigis kaugsidevahendi abil otse lõppkasutajatele, sealhulgas kodumajapidamistele või muudele kasutajatele kui kodumajapidamised, ning on asutatud muus liikmesriigis või kolmandas riigis;</w:t>
      </w:r>
    </w:p>
    <w:p w14:paraId="3BF64915" w14:textId="77777777" w:rsidR="0008074E" w:rsidRPr="0008074E" w:rsidRDefault="0008074E" w:rsidP="009A6650">
      <w:pPr>
        <w:spacing w:before="120" w:after="120" w:line="360" w:lineRule="auto"/>
        <w:ind w:left="1418" w:hanging="566"/>
        <w:rPr>
          <w:szCs w:val="24"/>
          <w:lang w:eastAsia="en-US"/>
        </w:rPr>
      </w:pPr>
      <w:r w:rsidRPr="0008074E">
        <w:rPr>
          <w:szCs w:val="24"/>
          <w:lang w:eastAsia="en-US"/>
        </w:rPr>
        <w:t>4c)</w:t>
      </w:r>
      <w:r w:rsidRPr="0008074E">
        <w:rPr>
          <w:szCs w:val="24"/>
          <w:lang w:eastAsia="en-US"/>
        </w:rPr>
        <w:tab/>
        <w:t>„turul kättesaadavaks tegemine” – kaubandustegevuse käigus toote tasu eest või tasuta tarnimine liidu turule turustamise või kasutamise eesmärgil;</w:t>
      </w:r>
    </w:p>
    <w:p w14:paraId="0545525B" w14:textId="77777777" w:rsidR="00C574AD" w:rsidRDefault="00C574AD">
      <w:pPr>
        <w:widowControl/>
        <w:rPr>
          <w:szCs w:val="24"/>
          <w:lang w:eastAsia="en-US"/>
        </w:rPr>
      </w:pPr>
      <w:r>
        <w:rPr>
          <w:szCs w:val="24"/>
          <w:lang w:eastAsia="en-US"/>
        </w:rPr>
        <w:br w:type="page"/>
      </w:r>
    </w:p>
    <w:p w14:paraId="725E8FEE" w14:textId="7D7B7BB2" w:rsidR="0008074E" w:rsidRPr="0008074E" w:rsidRDefault="0008074E" w:rsidP="009A6650">
      <w:pPr>
        <w:spacing w:before="120" w:after="120" w:line="360" w:lineRule="auto"/>
        <w:ind w:left="1418" w:hanging="566"/>
        <w:rPr>
          <w:szCs w:val="24"/>
          <w:lang w:eastAsia="en-US"/>
        </w:rPr>
      </w:pPr>
      <w:r w:rsidRPr="0008074E">
        <w:rPr>
          <w:szCs w:val="24"/>
          <w:lang w:eastAsia="en-US"/>
        </w:rPr>
        <w:lastRenderedPageBreak/>
        <w:t>4d)</w:t>
      </w:r>
      <w:r w:rsidRPr="0008074E">
        <w:rPr>
          <w:szCs w:val="24"/>
          <w:lang w:eastAsia="en-US"/>
        </w:rPr>
        <w:tab/>
        <w:t>„tootjavastutusorganisatsioon“ – juriidiline isik, kes rahaliselt või rahaliselt ja tegevuslikult korraldab tootja laiendatud vastutuse kohustuste täitmist tootjate nimel;</w:t>
      </w:r>
    </w:p>
    <w:p w14:paraId="30C48D7B" w14:textId="77777777" w:rsidR="0008074E" w:rsidRPr="0008074E" w:rsidRDefault="0008074E" w:rsidP="009A6650">
      <w:pPr>
        <w:spacing w:before="120" w:after="120" w:line="360" w:lineRule="auto"/>
        <w:ind w:left="1418" w:hanging="566"/>
        <w:rPr>
          <w:szCs w:val="24"/>
          <w:lang w:eastAsia="en-US"/>
        </w:rPr>
      </w:pPr>
      <w:r w:rsidRPr="0008074E">
        <w:rPr>
          <w:szCs w:val="24"/>
          <w:lang w:eastAsia="en-US"/>
        </w:rPr>
        <w:t>4e)</w:t>
      </w:r>
      <w:r w:rsidRPr="0008074E">
        <w:rPr>
          <w:szCs w:val="24"/>
          <w:lang w:eastAsia="en-US"/>
        </w:rPr>
        <w:tab/>
        <w:t>„digiplatvorm“ – Euroopa Parlamendi ja nõukogu määruse (EL) 2022/2065 artikli 3 punktis i määratletud digiplatvorm;</w:t>
      </w:r>
    </w:p>
    <w:p w14:paraId="7F74706F" w14:textId="1D6BAD30" w:rsidR="0008074E" w:rsidRDefault="0008074E" w:rsidP="009A6650">
      <w:pPr>
        <w:spacing w:before="120" w:after="120" w:line="360" w:lineRule="auto"/>
        <w:ind w:left="1418" w:hanging="566"/>
        <w:rPr>
          <w:szCs w:val="24"/>
          <w:lang w:eastAsia="en-US"/>
        </w:rPr>
      </w:pPr>
      <w:r w:rsidRPr="0008074E">
        <w:rPr>
          <w:szCs w:val="24"/>
          <w:lang w:eastAsia="en-US"/>
        </w:rPr>
        <w:t>4f)</w:t>
      </w:r>
      <w:r w:rsidRPr="0008074E">
        <w:rPr>
          <w:szCs w:val="24"/>
          <w:lang w:eastAsia="en-US"/>
        </w:rPr>
        <w:tab/>
        <w:t>„tarbija“ – füüsiline isik, kes tegutseb eesmärgil, mis ei ole seotud tema kaubandus-, majandus- ega kutsetegevusega;</w:t>
      </w:r>
    </w:p>
    <w:p w14:paraId="46DFC914" w14:textId="587C09D8" w:rsidR="00C574AD" w:rsidRPr="009A6650" w:rsidRDefault="00C574AD" w:rsidP="009A6650">
      <w:pPr>
        <w:spacing w:before="120" w:after="120" w:line="360" w:lineRule="auto"/>
        <w:ind w:left="1418" w:hanging="566"/>
        <w:rPr>
          <w:b/>
          <w:szCs w:val="24"/>
          <w:lang w:eastAsia="en-US"/>
        </w:rPr>
      </w:pPr>
      <w:r>
        <w:rPr>
          <w:b/>
          <w:i/>
          <w:szCs w:val="24"/>
          <w:lang w:eastAsia="en-US"/>
        </w:rPr>
        <w:t>8a)</w:t>
      </w:r>
      <w:r>
        <w:rPr>
          <w:b/>
          <w:i/>
          <w:szCs w:val="24"/>
          <w:lang w:eastAsia="en-US"/>
        </w:rPr>
        <w:tab/>
      </w:r>
      <w:r w:rsidRPr="0008074E">
        <w:rPr>
          <w:b/>
          <w:i/>
          <w:szCs w:val="24"/>
          <w:lang w:eastAsia="en-US"/>
        </w:rPr>
        <w:t>„sotsiaalne ettevõte“ – eraõiguslik üksus, kes pakub turul kaupu ja teenuseid ettevõtluse põhimõttel ning kooskõlas sotsiaalmajanduse põhimõtete ja tunnusjoontega ning kelle äritegevus on ajendatud sotsiaalsetest või keskkonnaeesmärkidest. Sotsiaalsed ettevõtted võib luua erinevas õiguslikus vormis;</w:t>
      </w:r>
      <w:r w:rsidR="009A6650">
        <w:rPr>
          <w:b/>
          <w:szCs w:val="24"/>
          <w:lang w:eastAsia="en-US"/>
        </w:rPr>
        <w:t xml:space="preserve"> [ME 31]</w:t>
      </w:r>
    </w:p>
    <w:p w14:paraId="400CCE93" w14:textId="44AD0184" w:rsidR="00C574AD" w:rsidRPr="00824FEF" w:rsidRDefault="00C574AD" w:rsidP="009A6650">
      <w:pPr>
        <w:spacing w:before="120" w:after="120" w:line="360" w:lineRule="auto"/>
        <w:ind w:left="1418" w:hanging="566"/>
        <w:rPr>
          <w:b/>
          <w:i/>
          <w:szCs w:val="24"/>
          <w:lang w:eastAsia="en-US"/>
        </w:rPr>
      </w:pPr>
      <w:r>
        <w:rPr>
          <w:b/>
          <w:i/>
          <w:szCs w:val="24"/>
          <w:lang w:eastAsia="en-US"/>
        </w:rPr>
        <w:t>_________________________</w:t>
      </w:r>
    </w:p>
    <w:p w14:paraId="310A60D7" w14:textId="3DA39868" w:rsidR="0008074E" w:rsidRPr="0008074E" w:rsidRDefault="009A6650" w:rsidP="009A6650">
      <w:pPr>
        <w:spacing w:before="120" w:after="120" w:line="360" w:lineRule="auto"/>
        <w:ind w:left="1418" w:hanging="567"/>
        <w:rPr>
          <w:szCs w:val="24"/>
          <w:lang w:eastAsia="en-US"/>
        </w:rPr>
      </w:pPr>
      <w:r>
        <w:rPr>
          <w:szCs w:val="24"/>
          <w:lang w:eastAsia="en-US"/>
        </w:rPr>
        <w:t>*</w:t>
      </w:r>
      <w:r>
        <w:rPr>
          <w:szCs w:val="24"/>
          <w:lang w:eastAsia="en-US"/>
        </w:rPr>
        <w:tab/>
      </w:r>
      <w:r w:rsidR="0008074E" w:rsidRPr="0008074E">
        <w:rPr>
          <w:szCs w:val="24"/>
          <w:lang w:eastAsia="en-US"/>
        </w:rPr>
        <w:t>Euroopa Parlamendi ja nõukogu 25. oktoobri 2011. aasta direktiiv 2011/83/EL tarbija õiguste kohta, millega muudetakse nõukogu direktiivi 93/13/EMÜ ning Euroopa Parlamendi ja nõukogu direktiivi 1999/44/EÜ ja millega tunnistatakse kehtetuks nõukogu direktiiv 85/577/EMÜ ning Euroopa Parlamendi ja nõukogu direktiiv 97/7/EÜ (ELT L 304, 22.11.2011, lk 64).</w:t>
      </w:r>
    </w:p>
    <w:p w14:paraId="7224C4BA" w14:textId="33D148E2" w:rsidR="0008074E" w:rsidRPr="0008074E" w:rsidRDefault="0008074E" w:rsidP="009A6650">
      <w:pPr>
        <w:spacing w:before="120" w:after="120" w:line="360" w:lineRule="auto"/>
        <w:ind w:left="1418" w:hanging="567"/>
        <w:rPr>
          <w:szCs w:val="24"/>
          <w:lang w:eastAsia="en-US"/>
        </w:rPr>
      </w:pPr>
      <w:r w:rsidRPr="0008074E">
        <w:rPr>
          <w:szCs w:val="24"/>
          <w:lang w:eastAsia="en-US"/>
        </w:rPr>
        <w:t>**</w:t>
      </w:r>
      <w:r w:rsidR="009A6650">
        <w:rPr>
          <w:szCs w:val="24"/>
          <w:lang w:eastAsia="en-US"/>
        </w:rPr>
        <w:tab/>
      </w:r>
      <w:r w:rsidRPr="0008074E">
        <w:rPr>
          <w:szCs w:val="24"/>
          <w:lang w:eastAsia="en-US"/>
        </w:rPr>
        <w:t>Euroopa Parlamendi ja nõukogu 19. oktoobri 2022. aasta määrus (EL) 2022/2065, mis käsitleb digiteenuste ühtset turgu ja millega muudetakse direktiivi 2000/31/EÜ (ELT L 277, 27.10.2022, lk 1).“</w:t>
      </w:r>
    </w:p>
    <w:p w14:paraId="317EAEEE" w14:textId="77777777" w:rsidR="00C574AD" w:rsidRDefault="00C574AD">
      <w:pPr>
        <w:widowControl/>
        <w:rPr>
          <w:szCs w:val="24"/>
          <w:lang w:eastAsia="en-US"/>
        </w:rPr>
      </w:pPr>
      <w:r>
        <w:rPr>
          <w:szCs w:val="24"/>
          <w:lang w:eastAsia="en-US"/>
        </w:rPr>
        <w:br w:type="page"/>
      </w:r>
    </w:p>
    <w:p w14:paraId="079BFAE6" w14:textId="7EE5CD81" w:rsidR="0008074E" w:rsidRPr="0008074E" w:rsidRDefault="0008074E" w:rsidP="0008074E">
      <w:pPr>
        <w:spacing w:before="120" w:after="120" w:line="360" w:lineRule="auto"/>
        <w:ind w:left="850" w:hanging="850"/>
        <w:rPr>
          <w:szCs w:val="24"/>
          <w:lang w:eastAsia="en-US"/>
        </w:rPr>
      </w:pPr>
      <w:r w:rsidRPr="0008074E">
        <w:rPr>
          <w:szCs w:val="24"/>
          <w:lang w:eastAsia="en-US"/>
        </w:rPr>
        <w:lastRenderedPageBreak/>
        <w:t>3)</w:t>
      </w:r>
      <w:r w:rsidRPr="0008074E">
        <w:rPr>
          <w:szCs w:val="24"/>
          <w:lang w:eastAsia="en-US"/>
        </w:rPr>
        <w:tab/>
        <w:t>Artikli 9 lõike 1 punktid g ja h ning lõiked 5, 6 ja 8 jäetakse välja.</w:t>
      </w:r>
    </w:p>
    <w:p w14:paraId="05F50F9E" w14:textId="5109D209" w:rsidR="0008074E" w:rsidRPr="0008074E" w:rsidRDefault="0008074E" w:rsidP="0008074E">
      <w:pPr>
        <w:spacing w:before="120" w:after="120" w:line="360" w:lineRule="auto"/>
        <w:ind w:left="850" w:hanging="850"/>
        <w:rPr>
          <w:szCs w:val="24"/>
          <w:lang w:eastAsia="en-US"/>
        </w:rPr>
      </w:pPr>
      <w:r w:rsidRPr="0008074E">
        <w:rPr>
          <w:szCs w:val="24"/>
          <w:lang w:eastAsia="en-US"/>
        </w:rPr>
        <w:t>4)</w:t>
      </w:r>
      <w:r w:rsidRPr="0008074E">
        <w:rPr>
          <w:szCs w:val="24"/>
          <w:lang w:eastAsia="en-US"/>
        </w:rPr>
        <w:tab/>
        <w:t>Lisatakse artikkel 9a:</w:t>
      </w:r>
    </w:p>
    <w:p w14:paraId="2564CD82" w14:textId="77777777" w:rsidR="0008074E" w:rsidRPr="0008074E" w:rsidRDefault="0008074E" w:rsidP="0008074E">
      <w:pPr>
        <w:spacing w:before="120" w:after="120" w:line="360" w:lineRule="auto"/>
        <w:ind w:left="850"/>
        <w:rPr>
          <w:szCs w:val="24"/>
          <w:lang w:eastAsia="en-US"/>
        </w:rPr>
      </w:pPr>
      <w:r w:rsidRPr="0008074E">
        <w:rPr>
          <w:szCs w:val="24"/>
          <w:lang w:eastAsia="en-US"/>
        </w:rPr>
        <w:t>„Artikkel 9a</w:t>
      </w:r>
    </w:p>
    <w:p w14:paraId="272CB50B" w14:textId="77777777" w:rsidR="0008074E" w:rsidRPr="0008074E" w:rsidRDefault="0008074E" w:rsidP="0008074E">
      <w:pPr>
        <w:spacing w:before="120" w:after="120" w:line="360" w:lineRule="auto"/>
        <w:ind w:left="850"/>
        <w:rPr>
          <w:szCs w:val="24"/>
          <w:lang w:eastAsia="en-US"/>
        </w:rPr>
      </w:pPr>
      <w:r w:rsidRPr="0008074E">
        <w:rPr>
          <w:szCs w:val="24"/>
          <w:lang w:eastAsia="en-US"/>
        </w:rPr>
        <w:t>Toidujäätmete tekke vältimine</w:t>
      </w:r>
    </w:p>
    <w:p w14:paraId="792A1F0A" w14:textId="08BBCD36" w:rsidR="0008074E" w:rsidRPr="009A6650" w:rsidRDefault="0008074E" w:rsidP="0008074E">
      <w:pPr>
        <w:spacing w:before="120" w:after="120" w:line="360" w:lineRule="auto"/>
        <w:ind w:left="1416" w:hanging="566"/>
        <w:rPr>
          <w:b/>
          <w:szCs w:val="24"/>
          <w:lang w:eastAsia="en-US"/>
        </w:rPr>
      </w:pPr>
      <w:r w:rsidRPr="0008074E">
        <w:rPr>
          <w:szCs w:val="24"/>
          <w:lang w:eastAsia="en-US"/>
        </w:rPr>
        <w:t>1.</w:t>
      </w:r>
      <w:r w:rsidRPr="0008074E">
        <w:rPr>
          <w:szCs w:val="24"/>
          <w:lang w:eastAsia="en-US"/>
        </w:rPr>
        <w:tab/>
        <w:t>Liikmesriigid võtavad asjakohased meetmed, et vältida toidujäätmete teket</w:t>
      </w:r>
      <w:r w:rsidRPr="0008074E">
        <w:rPr>
          <w:b/>
          <w:i/>
          <w:szCs w:val="24"/>
          <w:lang w:eastAsia="en-US"/>
        </w:rPr>
        <w:t xml:space="preserve"> kogu toidutarneahelas,</w:t>
      </w:r>
      <w:r w:rsidRPr="0008074E">
        <w:rPr>
          <w:szCs w:val="24"/>
          <w:lang w:eastAsia="en-US"/>
        </w:rPr>
        <w:t xml:space="preserve"> esmatootmisel, töötlemisel ja valmistamisel ning toidu jaemüügi ja muul viisil tarnimise käigus, samuti restoranides ja toitlustusteenuste pakkumisel ning kodumajapidamistes. Need meetmed hõlmavad </w:t>
      </w:r>
      <w:r w:rsidRPr="0008074E">
        <w:rPr>
          <w:b/>
          <w:i/>
          <w:szCs w:val="24"/>
          <w:lang w:eastAsia="en-US"/>
        </w:rPr>
        <w:t xml:space="preserve">muu hulgas </w:t>
      </w:r>
      <w:r w:rsidRPr="0008074E">
        <w:rPr>
          <w:szCs w:val="24"/>
          <w:lang w:eastAsia="en-US"/>
        </w:rPr>
        <w:t>järgmist:</w:t>
      </w:r>
      <w:r w:rsidR="009A6650">
        <w:rPr>
          <w:b/>
          <w:szCs w:val="24"/>
          <w:lang w:eastAsia="en-US"/>
        </w:rPr>
        <w:t xml:space="preserve"> [ME 32]</w:t>
      </w:r>
    </w:p>
    <w:p w14:paraId="5FF5BDBD" w14:textId="00CB8CFF" w:rsidR="0008074E" w:rsidRPr="009A6650" w:rsidRDefault="0008074E" w:rsidP="0008074E">
      <w:pPr>
        <w:spacing w:before="120" w:after="120" w:line="360" w:lineRule="auto"/>
        <w:ind w:left="1982" w:hanging="566"/>
        <w:rPr>
          <w:b/>
          <w:szCs w:val="24"/>
          <w:lang w:eastAsia="en-US"/>
        </w:rPr>
      </w:pPr>
      <w:r w:rsidRPr="0008074E">
        <w:rPr>
          <w:szCs w:val="24"/>
          <w:lang w:eastAsia="en-US"/>
        </w:rPr>
        <w:t>a)</w:t>
      </w:r>
      <w:r w:rsidRPr="0008074E">
        <w:rPr>
          <w:szCs w:val="24"/>
          <w:lang w:eastAsia="en-US"/>
        </w:rPr>
        <w:tab/>
        <w:t>töötatakse välja ja toetatakse käitumisharjumuste muutmisega seotud sekkumisi, et vähendada toidujäätmeid, ning teabekampaaniaid, et suurendada teadlikkust toidujäätmete tekke vältimisest</w:t>
      </w:r>
      <w:r w:rsidRPr="0008074E">
        <w:rPr>
          <w:b/>
          <w:i/>
          <w:szCs w:val="24"/>
          <w:lang w:eastAsia="en-US"/>
        </w:rPr>
        <w:t xml:space="preserve"> ja toidutootmisest</w:t>
      </w:r>
      <w:r w:rsidRPr="0008074E">
        <w:rPr>
          <w:szCs w:val="24"/>
          <w:lang w:eastAsia="en-US"/>
        </w:rPr>
        <w:t>;</w:t>
      </w:r>
      <w:r w:rsidR="009A6650">
        <w:rPr>
          <w:b/>
          <w:szCs w:val="24"/>
          <w:lang w:eastAsia="en-US"/>
        </w:rPr>
        <w:t xml:space="preserve"> [ME 33]</w:t>
      </w:r>
    </w:p>
    <w:p w14:paraId="61A4EB84" w14:textId="77777777" w:rsidR="00C574AD" w:rsidRDefault="00C574AD">
      <w:pPr>
        <w:widowControl/>
        <w:rPr>
          <w:szCs w:val="24"/>
          <w:lang w:eastAsia="en-US"/>
        </w:rPr>
      </w:pPr>
      <w:r>
        <w:rPr>
          <w:szCs w:val="24"/>
          <w:lang w:eastAsia="en-US"/>
        </w:rPr>
        <w:br w:type="page"/>
      </w:r>
    </w:p>
    <w:p w14:paraId="33E02E6E" w14:textId="1BECD16E" w:rsidR="009A6650" w:rsidRDefault="0008074E" w:rsidP="0008074E">
      <w:pPr>
        <w:spacing w:before="120" w:after="120" w:line="360" w:lineRule="auto"/>
        <w:ind w:left="1982" w:hanging="566"/>
        <w:rPr>
          <w:b/>
          <w:i/>
          <w:szCs w:val="24"/>
          <w:lang w:eastAsia="en-US"/>
        </w:rPr>
      </w:pPr>
      <w:r w:rsidRPr="0008074E">
        <w:rPr>
          <w:szCs w:val="24"/>
          <w:lang w:eastAsia="en-US"/>
        </w:rPr>
        <w:lastRenderedPageBreak/>
        <w:t>b)</w:t>
      </w:r>
      <w:r w:rsidRPr="0008074E">
        <w:rPr>
          <w:szCs w:val="24"/>
          <w:lang w:eastAsia="en-US"/>
        </w:rPr>
        <w:tab/>
        <w:t>tehakse kindlaks ebatõhusused toidutarneahela toimimises ja tegeletakse nendega ning toetatakse kõigi osalejate koostööd, tagades ühtlasi vältimismeetmete kulude ja tulude õiglase jaotamise</w:t>
      </w:r>
      <w:r w:rsidRPr="0008074E">
        <w:rPr>
          <w:b/>
          <w:i/>
          <w:szCs w:val="24"/>
          <w:lang w:eastAsia="en-US"/>
        </w:rPr>
        <w:t xml:space="preserve">, kusjuures meetmete hulka võib kuuluda: </w:t>
      </w:r>
    </w:p>
    <w:p w14:paraId="5F20A0FF" w14:textId="540B814B" w:rsidR="009A6650" w:rsidRDefault="009A6650" w:rsidP="009A6650">
      <w:pPr>
        <w:spacing w:before="120" w:after="120" w:line="360" w:lineRule="auto"/>
        <w:ind w:left="2552" w:hanging="566"/>
        <w:rPr>
          <w:b/>
          <w:i/>
          <w:szCs w:val="24"/>
          <w:lang w:eastAsia="en-US"/>
        </w:rPr>
      </w:pPr>
      <w:r>
        <w:rPr>
          <w:b/>
          <w:i/>
          <w:szCs w:val="24"/>
          <w:lang w:eastAsia="en-US"/>
        </w:rPr>
        <w:t>–</w:t>
      </w:r>
      <w:r>
        <w:rPr>
          <w:b/>
          <w:i/>
          <w:szCs w:val="24"/>
          <w:lang w:eastAsia="en-US"/>
        </w:rPr>
        <w:tab/>
      </w:r>
      <w:r w:rsidR="0008074E" w:rsidRPr="0008074E">
        <w:rPr>
          <w:b/>
          <w:i/>
          <w:szCs w:val="24"/>
          <w:lang w:eastAsia="en-US"/>
        </w:rPr>
        <w:t>selliste väliste defektidega puu- ja köögiviljade reklaamimine, mis ei vasta ELi või ÜRO Euroopa Majanduskomisjoni turustamisstandarditele, kuid on endiselt sobivad ja ohutud kohalikuks või otsetarbimiseks, nagu on sätestatud komisjoni delegeeritud määruses (EL) 2023/2429</w:t>
      </w:r>
      <w:r w:rsidR="0008074E" w:rsidRPr="0008074E">
        <w:rPr>
          <w:szCs w:val="24"/>
          <w:vertAlign w:val="superscript"/>
          <w:lang w:eastAsia="en-US"/>
        </w:rPr>
        <w:t>*</w:t>
      </w:r>
      <w:r w:rsidR="0008074E" w:rsidRPr="0008074E">
        <w:rPr>
          <w:b/>
          <w:i/>
          <w:szCs w:val="24"/>
          <w:lang w:eastAsia="en-US"/>
        </w:rPr>
        <w:t xml:space="preserve"> (nn koledad puu- ja köögiviljad)</w:t>
      </w:r>
      <w:r w:rsidR="0008074E" w:rsidRPr="0008074E">
        <w:rPr>
          <w:szCs w:val="24"/>
          <w:lang w:eastAsia="en-US"/>
        </w:rPr>
        <w:t>;</w:t>
      </w:r>
      <w:r w:rsidR="0008074E" w:rsidRPr="0008074E">
        <w:rPr>
          <w:b/>
          <w:i/>
          <w:szCs w:val="24"/>
          <w:lang w:eastAsia="en-US"/>
        </w:rPr>
        <w:t xml:space="preserve"> ja </w:t>
      </w:r>
    </w:p>
    <w:p w14:paraId="717CE648" w14:textId="333D045A" w:rsidR="0008074E" w:rsidRPr="009A6650" w:rsidRDefault="009A6650" w:rsidP="009A6650">
      <w:pPr>
        <w:spacing w:before="120" w:after="120" w:line="360" w:lineRule="auto"/>
        <w:ind w:left="2552" w:hanging="566"/>
        <w:rPr>
          <w:b/>
          <w:szCs w:val="24"/>
          <w:lang w:eastAsia="en-US"/>
        </w:rPr>
      </w:pPr>
      <w:r>
        <w:rPr>
          <w:b/>
          <w:i/>
          <w:szCs w:val="24"/>
          <w:lang w:eastAsia="en-US"/>
        </w:rPr>
        <w:t>–</w:t>
      </w:r>
      <w:r>
        <w:rPr>
          <w:b/>
          <w:i/>
          <w:szCs w:val="24"/>
          <w:lang w:eastAsia="en-US"/>
        </w:rPr>
        <w:tab/>
      </w:r>
      <w:r w:rsidR="0008074E" w:rsidRPr="0008074E">
        <w:rPr>
          <w:b/>
          <w:i/>
          <w:szCs w:val="24"/>
          <w:lang w:eastAsia="en-US"/>
        </w:rPr>
        <w:t>toidujäätmete tekitamist põhjustavate turutavade, sealhulgas Euroopa Parlamendi ja nõukogu direktiivis (EL) 2019/633</w:t>
      </w:r>
      <w:r w:rsidR="0008074E" w:rsidRPr="0008074E">
        <w:rPr>
          <w:szCs w:val="24"/>
          <w:vertAlign w:val="superscript"/>
          <w:lang w:eastAsia="en-US"/>
        </w:rPr>
        <w:t>**</w:t>
      </w:r>
      <w:r w:rsidR="0008074E" w:rsidRPr="0008074E">
        <w:rPr>
          <w:b/>
          <w:i/>
          <w:szCs w:val="24"/>
          <w:lang w:eastAsia="en-US"/>
        </w:rPr>
        <w:t xml:space="preserve"> toodud tavade vastu võitlemine;</w:t>
      </w:r>
      <w:r>
        <w:rPr>
          <w:b/>
          <w:szCs w:val="24"/>
          <w:lang w:eastAsia="en-US"/>
        </w:rPr>
        <w:t xml:space="preserve"> [ME 34]</w:t>
      </w:r>
    </w:p>
    <w:p w14:paraId="5F9B4434" w14:textId="672B24AE" w:rsidR="0008074E" w:rsidRPr="009A6650" w:rsidRDefault="0008074E" w:rsidP="0008074E">
      <w:pPr>
        <w:spacing w:before="120" w:after="120" w:line="360" w:lineRule="auto"/>
        <w:ind w:left="1982" w:hanging="566"/>
        <w:rPr>
          <w:b/>
          <w:szCs w:val="24"/>
          <w:lang w:eastAsia="en-US"/>
        </w:rPr>
      </w:pPr>
      <w:r w:rsidRPr="0008074E">
        <w:rPr>
          <w:szCs w:val="24"/>
          <w:lang w:eastAsia="en-US"/>
        </w:rPr>
        <w:t>c)</w:t>
      </w:r>
      <w:r w:rsidRPr="0008074E">
        <w:rPr>
          <w:szCs w:val="24"/>
          <w:lang w:eastAsia="en-US"/>
        </w:rPr>
        <w:tab/>
        <w:t xml:space="preserve">soodustatakse toidu annetamist ja toidu </w:t>
      </w:r>
      <w:r w:rsidRPr="0008074E">
        <w:rPr>
          <w:strike/>
          <w:szCs w:val="24"/>
          <w:lang w:eastAsia="en-US"/>
        </w:rPr>
        <w:t xml:space="preserve">muul viisil </w:t>
      </w:r>
      <w:r w:rsidRPr="0008074E">
        <w:rPr>
          <w:szCs w:val="24"/>
          <w:lang w:eastAsia="en-US"/>
        </w:rPr>
        <w:t xml:space="preserve">inimtarbimiseks </w:t>
      </w:r>
      <w:r w:rsidRPr="0008074E">
        <w:rPr>
          <w:strike/>
          <w:szCs w:val="24"/>
          <w:lang w:eastAsia="en-US"/>
        </w:rPr>
        <w:t>ümberjaotamist</w:t>
      </w:r>
      <w:r w:rsidRPr="0008074E">
        <w:rPr>
          <w:b/>
          <w:i/>
          <w:szCs w:val="24"/>
          <w:lang w:eastAsia="en-US"/>
        </w:rPr>
        <w:t>ümberjaotamise tagamist</w:t>
      </w:r>
      <w:r w:rsidRPr="0008074E">
        <w:rPr>
          <w:szCs w:val="24"/>
          <w:lang w:eastAsia="en-US"/>
        </w:rPr>
        <w:t>, eelistades seda, et toit jääb inimeste toiduks, mitte et see kasutatakse söödaks ja töödeldakse toiduks mittekasutatavateks toodeteks;</w:t>
      </w:r>
      <w:r w:rsidR="009A6650">
        <w:rPr>
          <w:b/>
          <w:szCs w:val="24"/>
          <w:lang w:eastAsia="en-US"/>
        </w:rPr>
        <w:t xml:space="preserve"> [ME 35]</w:t>
      </w:r>
    </w:p>
    <w:p w14:paraId="1384A845" w14:textId="77777777" w:rsidR="00C574AD" w:rsidRDefault="00C574AD">
      <w:pPr>
        <w:widowControl/>
        <w:rPr>
          <w:szCs w:val="24"/>
          <w:lang w:eastAsia="en-US"/>
        </w:rPr>
      </w:pPr>
      <w:r>
        <w:rPr>
          <w:szCs w:val="24"/>
          <w:lang w:eastAsia="en-US"/>
        </w:rPr>
        <w:br w:type="page"/>
      </w:r>
    </w:p>
    <w:p w14:paraId="62945608" w14:textId="7D2B03A2" w:rsidR="0008074E" w:rsidRPr="009A6650" w:rsidRDefault="0008074E" w:rsidP="0008074E">
      <w:pPr>
        <w:spacing w:before="120" w:after="120" w:line="360" w:lineRule="auto"/>
        <w:ind w:left="1982" w:hanging="566"/>
        <w:rPr>
          <w:b/>
          <w:szCs w:val="24"/>
          <w:lang w:eastAsia="en-US"/>
        </w:rPr>
      </w:pPr>
      <w:r w:rsidRPr="0008074E">
        <w:rPr>
          <w:szCs w:val="24"/>
          <w:lang w:eastAsia="en-US"/>
        </w:rPr>
        <w:lastRenderedPageBreak/>
        <w:t>d)</w:t>
      </w:r>
      <w:r w:rsidRPr="0008074E">
        <w:rPr>
          <w:szCs w:val="24"/>
          <w:lang w:eastAsia="en-US"/>
        </w:rPr>
        <w:tab/>
        <w:t>toetatakse koolitust ja oskuste arendamist</w:t>
      </w:r>
      <w:r w:rsidRPr="0008074E">
        <w:rPr>
          <w:b/>
          <w:i/>
          <w:szCs w:val="24"/>
          <w:lang w:eastAsia="en-US"/>
        </w:rPr>
        <w:t>, sealhulgas kohalikes ametiasutustes,</w:t>
      </w:r>
      <w:r w:rsidRPr="0008074E">
        <w:rPr>
          <w:szCs w:val="24"/>
          <w:lang w:eastAsia="en-US"/>
        </w:rPr>
        <w:t xml:space="preserve"> ning hõlbustatakse juurdepääsu rahastamisvõimalustele, eelkõige väikeste ja keskmise suurusega ettevõtjate ning sotsiaalmajanduses osalejate seas</w:t>
      </w:r>
      <w:r w:rsidRPr="0008074E">
        <w:rPr>
          <w:strike/>
          <w:szCs w:val="24"/>
          <w:lang w:eastAsia="en-US"/>
        </w:rPr>
        <w:t>.</w:t>
      </w:r>
      <w:r w:rsidRPr="0008074E">
        <w:rPr>
          <w:b/>
          <w:i/>
          <w:szCs w:val="24"/>
          <w:lang w:eastAsia="en-US"/>
        </w:rPr>
        <w:t>;</w:t>
      </w:r>
      <w:r w:rsidR="009A6650">
        <w:rPr>
          <w:b/>
          <w:szCs w:val="24"/>
          <w:lang w:eastAsia="en-US"/>
        </w:rPr>
        <w:t xml:space="preserve"> [ME 36]</w:t>
      </w:r>
    </w:p>
    <w:p w14:paraId="6FB55442" w14:textId="4015E505" w:rsidR="0008074E" w:rsidRPr="009A6650" w:rsidRDefault="0008074E" w:rsidP="0008074E">
      <w:pPr>
        <w:spacing w:before="120" w:after="120" w:line="360" w:lineRule="auto"/>
        <w:ind w:left="1982" w:hanging="566"/>
        <w:rPr>
          <w:b/>
          <w:szCs w:val="24"/>
          <w:lang w:eastAsia="en-US"/>
        </w:rPr>
      </w:pPr>
      <w:r w:rsidRPr="0008074E">
        <w:rPr>
          <w:b/>
          <w:i/>
          <w:szCs w:val="24"/>
          <w:lang w:eastAsia="en-US"/>
        </w:rPr>
        <w:t>da)</w:t>
      </w:r>
      <w:r w:rsidRPr="0008074E">
        <w:rPr>
          <w:szCs w:val="24"/>
          <w:lang w:eastAsia="en-US"/>
        </w:rPr>
        <w:tab/>
      </w:r>
      <w:r w:rsidRPr="0008074E">
        <w:rPr>
          <w:b/>
          <w:i/>
          <w:szCs w:val="24"/>
          <w:lang w:eastAsia="en-US"/>
        </w:rPr>
        <w:t>soodustatakse ja edendatakse innovatsiooni ja tehnoloogilisi lahendusi, mis aitavad toidujäätmete tekitamist ennetada, näiteks nutipakendid, mille eesmärk on pikendada pakendatud toidu kõlblikkusaega või säilitada või parandada selle seisukorda kooskõlas komisjoni määrusega (EÜ) nr 450/2009</w:t>
      </w:r>
      <w:r w:rsidRPr="0008074E">
        <w:rPr>
          <w:szCs w:val="24"/>
          <w:vertAlign w:val="superscript"/>
          <w:lang w:eastAsia="en-US"/>
        </w:rPr>
        <w:t>***</w:t>
      </w:r>
      <w:r w:rsidRPr="0008074E">
        <w:rPr>
          <w:b/>
          <w:i/>
          <w:szCs w:val="24"/>
          <w:lang w:eastAsia="en-US"/>
        </w:rPr>
        <w:t>, eelkõige veo ja ladustamise ajal, ning tähtpäevade selgem märkimine ja kasutajasõbralikud vahendid, et vähendada segadust ja hõlbustada tähtpäevade selgemat märkimist kooskõlas määrusega (EL) 1169/2011, aidates ennetada tarbimiseks endiselt ohutute toidukaupade tarbetut äraviskamist.</w:t>
      </w:r>
      <w:r w:rsidR="009A6650">
        <w:rPr>
          <w:b/>
          <w:szCs w:val="24"/>
          <w:lang w:eastAsia="en-US"/>
        </w:rPr>
        <w:t xml:space="preserve"> [ME 37]</w:t>
      </w:r>
    </w:p>
    <w:p w14:paraId="783D9AE6" w14:textId="77777777" w:rsidR="00C574AD" w:rsidRDefault="00C574AD">
      <w:pPr>
        <w:widowControl/>
        <w:rPr>
          <w:szCs w:val="24"/>
          <w:lang w:eastAsia="en-US"/>
        </w:rPr>
      </w:pPr>
      <w:r>
        <w:rPr>
          <w:szCs w:val="24"/>
          <w:lang w:eastAsia="en-US"/>
        </w:rPr>
        <w:br w:type="page"/>
      </w:r>
    </w:p>
    <w:p w14:paraId="1A6E62A3" w14:textId="5B38DAF6" w:rsidR="0008074E" w:rsidRPr="009A6650" w:rsidRDefault="0008074E" w:rsidP="0008074E">
      <w:pPr>
        <w:spacing w:before="120" w:after="120" w:line="360" w:lineRule="auto"/>
        <w:ind w:left="1416"/>
        <w:rPr>
          <w:b/>
          <w:szCs w:val="24"/>
          <w:lang w:eastAsia="en-US"/>
        </w:rPr>
      </w:pPr>
      <w:r w:rsidRPr="0008074E">
        <w:rPr>
          <w:szCs w:val="24"/>
          <w:lang w:eastAsia="en-US"/>
        </w:rPr>
        <w:lastRenderedPageBreak/>
        <w:t xml:space="preserve">Liikmesriigid tagavad, et kõik asjakohased tarneahelas osalejad kaasatakse proportsionaalselt nende suutlikkuse ja rolliga toidujäätmete </w:t>
      </w:r>
      <w:r w:rsidRPr="0008074E">
        <w:rPr>
          <w:b/>
          <w:i/>
          <w:szCs w:val="24"/>
          <w:lang w:eastAsia="en-US"/>
        </w:rPr>
        <w:t xml:space="preserve">tekitamises ja toidujäätmete </w:t>
      </w:r>
      <w:r w:rsidRPr="0008074E">
        <w:rPr>
          <w:szCs w:val="24"/>
          <w:lang w:eastAsia="en-US"/>
        </w:rPr>
        <w:t xml:space="preserve">tekke </w:t>
      </w:r>
      <w:r w:rsidRPr="0008074E">
        <w:rPr>
          <w:strike/>
          <w:szCs w:val="24"/>
          <w:lang w:eastAsia="en-US"/>
        </w:rPr>
        <w:t>vältimisse</w:t>
      </w:r>
      <w:r w:rsidRPr="0008074E">
        <w:rPr>
          <w:b/>
          <w:i/>
          <w:szCs w:val="24"/>
          <w:lang w:eastAsia="en-US"/>
        </w:rPr>
        <w:t>vältimises</w:t>
      </w:r>
      <w:r w:rsidRPr="0008074E">
        <w:rPr>
          <w:szCs w:val="24"/>
          <w:lang w:eastAsia="en-US"/>
        </w:rPr>
        <w:t xml:space="preserve"> toidutarneahelas, pöörates erilist tähelepanu sellele, et vältida ebaproportsionaalset mõju väikestele ja keskmise suurusega ettevõtjatele.</w:t>
      </w:r>
      <w:r w:rsidRPr="0008074E">
        <w:rPr>
          <w:b/>
          <w:i/>
          <w:szCs w:val="24"/>
          <w:lang w:eastAsia="en-US"/>
        </w:rPr>
        <w:t xml:space="preserve"> Liikmesriigid võtavad asjakohaseid meetmeid tagamaks, et ettevõtjad teevad müümata jäänud ja inimtarbimiseks ohutu toidu annetamiseks kättesaadavaks.</w:t>
      </w:r>
      <w:r w:rsidR="009A6650">
        <w:rPr>
          <w:b/>
          <w:szCs w:val="24"/>
          <w:lang w:eastAsia="en-US"/>
        </w:rPr>
        <w:t xml:space="preserve"> [ME 38]</w:t>
      </w:r>
    </w:p>
    <w:p w14:paraId="17CAC808" w14:textId="10025492" w:rsidR="0008074E" w:rsidRPr="009A6650" w:rsidRDefault="0008074E" w:rsidP="0008074E">
      <w:pPr>
        <w:spacing w:before="120" w:after="120" w:line="360" w:lineRule="auto"/>
        <w:ind w:left="1416" w:hanging="566"/>
        <w:rPr>
          <w:b/>
          <w:szCs w:val="24"/>
          <w:lang w:eastAsia="en-US"/>
        </w:rPr>
      </w:pPr>
      <w:r w:rsidRPr="0008074E">
        <w:rPr>
          <w:szCs w:val="24"/>
          <w:lang w:eastAsia="en-US"/>
        </w:rPr>
        <w:t>2.</w:t>
      </w:r>
      <w:r w:rsidRPr="0008074E">
        <w:rPr>
          <w:szCs w:val="24"/>
          <w:lang w:eastAsia="en-US"/>
        </w:rPr>
        <w:tab/>
        <w:t xml:space="preserve">Liikmesriigid jälgivad ja hindavad oma toidujäätmete tekke vältimise meetmete rakendamist, sealhulgas lõikes 4 osutatud </w:t>
      </w:r>
      <w:r w:rsidRPr="0008074E">
        <w:rPr>
          <w:strike/>
          <w:szCs w:val="24"/>
          <w:lang w:eastAsia="en-US"/>
        </w:rPr>
        <w:t>toiduvähendamise</w:t>
      </w:r>
      <w:r w:rsidRPr="0008074E">
        <w:rPr>
          <w:b/>
          <w:i/>
          <w:szCs w:val="24"/>
          <w:lang w:eastAsia="en-US"/>
        </w:rPr>
        <w:t>toidujäätmete vähendamise</w:t>
      </w:r>
      <w:r w:rsidRPr="0008074E">
        <w:rPr>
          <w:szCs w:val="24"/>
          <w:lang w:eastAsia="en-US"/>
        </w:rPr>
        <w:t xml:space="preserve"> sihtmäärade järgimist, mõõtes toidujäätmete kogust lõike 3 kohaselt kehtestatud metoodikaga.</w:t>
      </w:r>
      <w:r w:rsidR="009A6650">
        <w:rPr>
          <w:b/>
          <w:szCs w:val="24"/>
          <w:lang w:eastAsia="en-US"/>
        </w:rPr>
        <w:t xml:space="preserve"> [ME 39]</w:t>
      </w:r>
    </w:p>
    <w:p w14:paraId="596892F4" w14:textId="10C9EF4E" w:rsidR="0008074E" w:rsidRPr="009A6650" w:rsidRDefault="0008074E" w:rsidP="0008074E">
      <w:pPr>
        <w:spacing w:before="120" w:after="120" w:line="360" w:lineRule="auto"/>
        <w:ind w:left="1416" w:hanging="566"/>
        <w:rPr>
          <w:b/>
          <w:szCs w:val="24"/>
          <w:lang w:eastAsia="en-US"/>
        </w:rPr>
      </w:pPr>
      <w:r w:rsidRPr="0008074E">
        <w:rPr>
          <w:szCs w:val="24"/>
          <w:lang w:eastAsia="en-US"/>
        </w:rPr>
        <w:t>3.</w:t>
      </w:r>
      <w:r w:rsidRPr="0008074E">
        <w:rPr>
          <w:szCs w:val="24"/>
          <w:lang w:eastAsia="en-US"/>
        </w:rPr>
        <w:tab/>
      </w:r>
      <w:r w:rsidRPr="0008074E">
        <w:rPr>
          <w:b/>
          <w:i/>
          <w:szCs w:val="24"/>
          <w:lang w:eastAsia="en-US"/>
        </w:rPr>
        <w:t xml:space="preserve">Komisjoni delegeeritud otsuse (EL) 2019/1597 muutmiseks ja </w:t>
      </w:r>
      <w:r w:rsidRPr="0008074E">
        <w:rPr>
          <w:szCs w:val="24"/>
          <w:lang w:eastAsia="en-US"/>
        </w:rPr>
        <w:t>käesoleva direktiivi täiendamiseks on komisjonil on õigus võtta kooskõlas artikliga 38a vastu delegeeritud õigusakte seoses ühtse metoodika ja kvaliteedi miinimumnõuete sätestamisega toidujäätmete koguse ühetaoliseks mõõtmiseks.</w:t>
      </w:r>
      <w:r w:rsidR="009A6650">
        <w:rPr>
          <w:b/>
          <w:szCs w:val="24"/>
          <w:lang w:eastAsia="en-US"/>
        </w:rPr>
        <w:t xml:space="preserve"> [ME 40]</w:t>
      </w:r>
    </w:p>
    <w:p w14:paraId="4F952FA2" w14:textId="77777777" w:rsidR="00C574AD" w:rsidRDefault="00C574AD">
      <w:pPr>
        <w:widowControl/>
        <w:rPr>
          <w:b/>
          <w:i/>
          <w:szCs w:val="24"/>
          <w:lang w:eastAsia="en-US"/>
        </w:rPr>
      </w:pPr>
      <w:r>
        <w:rPr>
          <w:b/>
          <w:i/>
          <w:szCs w:val="24"/>
          <w:lang w:eastAsia="en-US"/>
        </w:rPr>
        <w:br w:type="page"/>
      </w:r>
    </w:p>
    <w:p w14:paraId="1BDA6F63" w14:textId="13B351C7" w:rsidR="0008074E" w:rsidRPr="009A6650" w:rsidRDefault="0008074E" w:rsidP="0008074E">
      <w:pPr>
        <w:spacing w:before="120" w:after="120" w:line="360" w:lineRule="auto"/>
        <w:ind w:left="1416" w:hanging="566"/>
        <w:rPr>
          <w:b/>
          <w:szCs w:val="24"/>
          <w:lang w:eastAsia="en-US"/>
        </w:rPr>
      </w:pPr>
      <w:r w:rsidRPr="0008074E">
        <w:rPr>
          <w:b/>
          <w:i/>
          <w:szCs w:val="24"/>
          <w:lang w:eastAsia="en-US"/>
        </w:rPr>
        <w:lastRenderedPageBreak/>
        <w:t>3a.</w:t>
      </w:r>
      <w:r w:rsidRPr="0008074E">
        <w:rPr>
          <w:szCs w:val="24"/>
          <w:lang w:eastAsia="en-US"/>
        </w:rPr>
        <w:tab/>
      </w:r>
      <w:r w:rsidRPr="0008074E">
        <w:rPr>
          <w:b/>
          <w:i/>
          <w:szCs w:val="24"/>
          <w:lang w:eastAsia="en-US"/>
        </w:rPr>
        <w:t>Lõikes 3 osutatud toidujäätmete koguse mõõtmise metoodika, mõõtmismeetodid ja andmed tehakse üldsusele kättesaadavaks.</w:t>
      </w:r>
      <w:r w:rsidR="009A6650">
        <w:rPr>
          <w:b/>
          <w:szCs w:val="24"/>
          <w:lang w:eastAsia="en-US"/>
        </w:rPr>
        <w:t xml:space="preserve"> [ME 41]</w:t>
      </w:r>
    </w:p>
    <w:p w14:paraId="25EFED27" w14:textId="77777777" w:rsidR="0008074E" w:rsidRPr="0008074E" w:rsidRDefault="0008074E" w:rsidP="0008074E">
      <w:pPr>
        <w:spacing w:before="120" w:after="120" w:line="360" w:lineRule="auto"/>
        <w:ind w:left="1416" w:hanging="566"/>
        <w:rPr>
          <w:szCs w:val="24"/>
          <w:lang w:eastAsia="en-US"/>
        </w:rPr>
      </w:pPr>
      <w:r w:rsidRPr="0008074E">
        <w:rPr>
          <w:szCs w:val="24"/>
          <w:lang w:eastAsia="en-US"/>
        </w:rPr>
        <w:t>4.</w:t>
      </w:r>
      <w:r w:rsidRPr="0008074E">
        <w:rPr>
          <w:szCs w:val="24"/>
          <w:lang w:eastAsia="en-US"/>
        </w:rPr>
        <w:tab/>
        <w:t>Liikmesriigid võtavad vajalikud ja asjakohased meetmed, et saavutada 31. detsembriks 2030 riigi tasandil järgmised toidujäätmete vähendamise sihtmäärad:</w:t>
      </w:r>
    </w:p>
    <w:p w14:paraId="0069AFE3" w14:textId="76374CE4" w:rsidR="0008074E" w:rsidRPr="009A6650" w:rsidRDefault="0008074E" w:rsidP="0008074E">
      <w:pPr>
        <w:spacing w:before="120" w:after="120" w:line="360" w:lineRule="auto"/>
        <w:ind w:left="1982" w:hanging="566"/>
        <w:rPr>
          <w:b/>
          <w:szCs w:val="24"/>
          <w:lang w:eastAsia="en-US"/>
        </w:rPr>
      </w:pPr>
      <w:r w:rsidRPr="0008074E">
        <w:rPr>
          <w:szCs w:val="24"/>
          <w:lang w:eastAsia="en-US"/>
        </w:rPr>
        <w:t>a)</w:t>
      </w:r>
      <w:r w:rsidRPr="0008074E">
        <w:rPr>
          <w:szCs w:val="24"/>
          <w:lang w:eastAsia="en-US"/>
        </w:rPr>
        <w:tab/>
        <w:t xml:space="preserve">vähendada toidujäätmete teket töötlemisel ja valmistamisel </w:t>
      </w:r>
      <w:r w:rsidRPr="0008074E">
        <w:rPr>
          <w:strike/>
          <w:szCs w:val="24"/>
          <w:lang w:eastAsia="en-US"/>
        </w:rPr>
        <w:t>10</w:t>
      </w:r>
      <w:r w:rsidRPr="0008074E">
        <w:rPr>
          <w:b/>
          <w:i/>
          <w:szCs w:val="24"/>
          <w:lang w:eastAsia="en-US"/>
        </w:rPr>
        <w:t>vähemalt 20</w:t>
      </w:r>
      <w:r w:rsidRPr="0008074E">
        <w:rPr>
          <w:szCs w:val="24"/>
          <w:lang w:eastAsia="en-US"/>
        </w:rPr>
        <w:t xml:space="preserve"> % võrreldes 2020.</w:t>
      </w:r>
      <w:r w:rsidRPr="0008074E">
        <w:rPr>
          <w:b/>
          <w:i/>
          <w:szCs w:val="24"/>
          <w:lang w:eastAsia="en-US"/>
        </w:rPr>
        <w:t>–2022.</w:t>
      </w:r>
      <w:r w:rsidRPr="0008074E">
        <w:rPr>
          <w:szCs w:val="24"/>
          <w:lang w:eastAsia="en-US"/>
        </w:rPr>
        <w:t xml:space="preserve"> aastal tekkinud </w:t>
      </w:r>
      <w:r w:rsidRPr="0008074E">
        <w:rPr>
          <w:b/>
          <w:i/>
          <w:szCs w:val="24"/>
          <w:lang w:eastAsia="en-US"/>
        </w:rPr>
        <w:t xml:space="preserve">keskmise </w:t>
      </w:r>
      <w:r w:rsidRPr="0008074E">
        <w:rPr>
          <w:szCs w:val="24"/>
          <w:lang w:eastAsia="en-US"/>
        </w:rPr>
        <w:t>kogusega;</w:t>
      </w:r>
      <w:r w:rsidR="009A6650">
        <w:rPr>
          <w:b/>
          <w:szCs w:val="24"/>
          <w:lang w:eastAsia="en-US"/>
        </w:rPr>
        <w:t xml:space="preserve"> [ME 42]</w:t>
      </w:r>
    </w:p>
    <w:p w14:paraId="718D4C36" w14:textId="428DCE86" w:rsidR="0008074E" w:rsidRPr="009A6650" w:rsidRDefault="0008074E" w:rsidP="0008074E">
      <w:pPr>
        <w:spacing w:before="120" w:after="120" w:line="360" w:lineRule="auto"/>
        <w:ind w:left="1982" w:hanging="566"/>
        <w:rPr>
          <w:b/>
          <w:szCs w:val="24"/>
          <w:lang w:eastAsia="en-US"/>
        </w:rPr>
      </w:pPr>
      <w:r w:rsidRPr="0008074E">
        <w:rPr>
          <w:szCs w:val="24"/>
          <w:lang w:eastAsia="en-US"/>
        </w:rPr>
        <w:t>b)</w:t>
      </w:r>
      <w:r w:rsidRPr="0008074E">
        <w:rPr>
          <w:szCs w:val="24"/>
          <w:lang w:eastAsia="en-US"/>
        </w:rPr>
        <w:tab/>
        <w:t xml:space="preserve">vähendada toidujäätmete teket elaniku kohta toidu jaemüügi ja muul viisil tarnimise käigus, restoranides ja toitlustusteenuste pakkumisel ning kodumajapidamistes kokku </w:t>
      </w:r>
      <w:r w:rsidRPr="0008074E">
        <w:rPr>
          <w:strike/>
          <w:szCs w:val="24"/>
          <w:lang w:eastAsia="en-US"/>
        </w:rPr>
        <w:t>30</w:t>
      </w:r>
      <w:r w:rsidRPr="0008074E">
        <w:rPr>
          <w:b/>
          <w:i/>
          <w:szCs w:val="24"/>
          <w:lang w:eastAsia="en-US"/>
        </w:rPr>
        <w:t>vähemalt 40</w:t>
      </w:r>
      <w:r w:rsidRPr="0008074E">
        <w:rPr>
          <w:szCs w:val="24"/>
          <w:lang w:eastAsia="en-US"/>
        </w:rPr>
        <w:t xml:space="preserve"> % võrreldes 2020.</w:t>
      </w:r>
      <w:r w:rsidRPr="0008074E">
        <w:rPr>
          <w:b/>
          <w:i/>
          <w:szCs w:val="24"/>
          <w:lang w:eastAsia="en-US"/>
        </w:rPr>
        <w:t>–2022.</w:t>
      </w:r>
      <w:r w:rsidRPr="0008074E">
        <w:rPr>
          <w:szCs w:val="24"/>
          <w:lang w:eastAsia="en-US"/>
        </w:rPr>
        <w:t xml:space="preserve"> aastal tekkinud </w:t>
      </w:r>
      <w:r w:rsidRPr="0008074E">
        <w:rPr>
          <w:b/>
          <w:i/>
          <w:szCs w:val="24"/>
          <w:lang w:eastAsia="en-US"/>
        </w:rPr>
        <w:t xml:space="preserve">keskmise </w:t>
      </w:r>
      <w:r w:rsidRPr="0008074E">
        <w:rPr>
          <w:szCs w:val="24"/>
          <w:lang w:eastAsia="en-US"/>
        </w:rPr>
        <w:t>kogusega.</w:t>
      </w:r>
      <w:r w:rsidR="009A6650">
        <w:rPr>
          <w:b/>
          <w:szCs w:val="24"/>
          <w:lang w:eastAsia="en-US"/>
        </w:rPr>
        <w:t xml:space="preserve"> [ME 43]</w:t>
      </w:r>
    </w:p>
    <w:p w14:paraId="2EC5361B" w14:textId="77777777" w:rsidR="00C574AD" w:rsidRDefault="00C574AD">
      <w:pPr>
        <w:widowControl/>
        <w:rPr>
          <w:szCs w:val="24"/>
          <w:lang w:eastAsia="en-US"/>
        </w:rPr>
      </w:pPr>
      <w:r>
        <w:rPr>
          <w:szCs w:val="24"/>
          <w:lang w:eastAsia="en-US"/>
        </w:rPr>
        <w:br w:type="page"/>
      </w:r>
    </w:p>
    <w:p w14:paraId="54B1AF06" w14:textId="5A04798A" w:rsidR="0008074E" w:rsidRPr="009A6650" w:rsidRDefault="0008074E" w:rsidP="0008074E">
      <w:pPr>
        <w:spacing w:before="120" w:after="120" w:line="360" w:lineRule="auto"/>
        <w:ind w:left="1416" w:hanging="566"/>
        <w:rPr>
          <w:b/>
          <w:szCs w:val="24"/>
          <w:lang w:eastAsia="en-US"/>
        </w:rPr>
      </w:pPr>
      <w:r w:rsidRPr="0008074E">
        <w:rPr>
          <w:szCs w:val="24"/>
          <w:lang w:eastAsia="en-US"/>
        </w:rPr>
        <w:lastRenderedPageBreak/>
        <w:t>5.</w:t>
      </w:r>
      <w:r w:rsidRPr="0008074E">
        <w:rPr>
          <w:szCs w:val="24"/>
          <w:lang w:eastAsia="en-US"/>
        </w:rPr>
        <w:tab/>
        <w:t xml:space="preserve">Kui liikmesriik saab esitada 2020. aastast varasema võrdlusaasta kohta andmed, mis on kogutud meetoditel, mis on võrreldavad toidujäätmete koguse ühetaolise mõõtmise metoodikaga ja kvaliteedi miinimumnõuetega, mis on sätestatud komisjoni delegeeritud otsuses (EL) 2019/1597, võib kasutada varasemat võrdlusaastat. </w:t>
      </w:r>
      <w:r w:rsidRPr="0008074E">
        <w:rPr>
          <w:b/>
          <w:i/>
          <w:szCs w:val="24"/>
          <w:lang w:eastAsia="en-US"/>
        </w:rPr>
        <w:t xml:space="preserve">Seda varasemat võrdlusaastat kohaldatakse mõlema lõike 4 punktides a ja b osutatud eesmärgi suhtes. </w:t>
      </w:r>
      <w:r w:rsidRPr="0008074E">
        <w:rPr>
          <w:szCs w:val="24"/>
          <w:lang w:eastAsia="en-US"/>
        </w:rPr>
        <w:t>Liikmesriik teavitab komisjoni ja teisi liikmesriike oma kavatsusest kasutada varasemat võrdlusaastat 18 kuu jooksul alates käesoleva direktiivi jõustumisest ning esitab komisjonile asjaomased andmed ja nende kogumiseks kasutatud mõõtmismeetodid</w:t>
      </w:r>
      <w:r w:rsidRPr="0008074E">
        <w:rPr>
          <w:b/>
          <w:i/>
          <w:szCs w:val="24"/>
          <w:lang w:eastAsia="en-US"/>
        </w:rPr>
        <w:t xml:space="preserve"> ning teeb need üldsusele kättesaadavaks</w:t>
      </w:r>
      <w:r w:rsidRPr="0008074E">
        <w:rPr>
          <w:szCs w:val="24"/>
          <w:lang w:eastAsia="en-US"/>
        </w:rPr>
        <w:t>.</w:t>
      </w:r>
      <w:r w:rsidR="009A6650">
        <w:rPr>
          <w:b/>
          <w:szCs w:val="24"/>
          <w:lang w:eastAsia="en-US"/>
        </w:rPr>
        <w:t xml:space="preserve"> [ME 44]</w:t>
      </w:r>
    </w:p>
    <w:p w14:paraId="3F9467B3" w14:textId="77777777" w:rsidR="0008074E" w:rsidRPr="0008074E" w:rsidRDefault="0008074E" w:rsidP="0008074E">
      <w:pPr>
        <w:spacing w:before="120" w:after="120" w:line="360" w:lineRule="auto"/>
        <w:ind w:left="1416" w:hanging="566"/>
        <w:rPr>
          <w:szCs w:val="24"/>
          <w:lang w:eastAsia="en-US"/>
        </w:rPr>
      </w:pPr>
      <w:r w:rsidRPr="0008074E">
        <w:rPr>
          <w:szCs w:val="24"/>
          <w:lang w:eastAsia="en-US"/>
        </w:rPr>
        <w:t>6.</w:t>
      </w:r>
      <w:r w:rsidRPr="0008074E">
        <w:rPr>
          <w:szCs w:val="24"/>
          <w:lang w:eastAsia="en-US"/>
        </w:rPr>
        <w:tab/>
        <w:t>Kui komisjon leiab, et andmed ei vasta lõikes 5 sätestatud tingimustele, võtab ta kuue kuu jooksul alates lõike 5 kohaselt esitatud teavituse saamisest vastu otsuse, milles nõutakse, et liikmesriik kasutaks võrdlusaastana 2020. aastat või mõnda muud kui liikmesriigi välja pakutud aastat.</w:t>
      </w:r>
    </w:p>
    <w:p w14:paraId="0E3B8622" w14:textId="77777777" w:rsidR="00C574AD" w:rsidRDefault="00C574AD">
      <w:pPr>
        <w:widowControl/>
        <w:rPr>
          <w:szCs w:val="24"/>
          <w:lang w:eastAsia="en-US"/>
        </w:rPr>
      </w:pPr>
      <w:r>
        <w:rPr>
          <w:szCs w:val="24"/>
          <w:lang w:eastAsia="en-US"/>
        </w:rPr>
        <w:br w:type="page"/>
      </w:r>
    </w:p>
    <w:p w14:paraId="3B5B14CB" w14:textId="5EB9854B" w:rsidR="0008074E" w:rsidRPr="0008074E" w:rsidRDefault="0008074E" w:rsidP="0008074E">
      <w:pPr>
        <w:spacing w:before="120" w:after="120" w:line="360" w:lineRule="auto"/>
        <w:ind w:left="1416" w:hanging="566"/>
        <w:rPr>
          <w:szCs w:val="24"/>
          <w:lang w:eastAsia="en-US"/>
        </w:rPr>
      </w:pPr>
      <w:r w:rsidRPr="0008074E">
        <w:rPr>
          <w:szCs w:val="24"/>
          <w:lang w:eastAsia="en-US"/>
        </w:rPr>
        <w:lastRenderedPageBreak/>
        <w:t>7.</w:t>
      </w:r>
      <w:r w:rsidRPr="0008074E">
        <w:rPr>
          <w:szCs w:val="24"/>
          <w:lang w:eastAsia="en-US"/>
        </w:rPr>
        <w:tab/>
        <w:t>Komisjon vaatab 31. detsembriks 2027 läbi lõike 4 kohased 2030. aastaks saavutatavad sihtmäärad, et neid vajaduse korral muuta ja/või toidutarneahela muudele etappidele laiendada ning et kaaluda uute sihtmäärade kehtestamist 2030. aastast edasi. Selleks esitab komisjon Euroopa Parlamendile ja nõukogule aruande, millele on vajaduse korral lisatud seadusandlik ettepanek.</w:t>
      </w:r>
    </w:p>
    <w:p w14:paraId="303996A0" w14:textId="7C7A001C" w:rsidR="0008074E" w:rsidRPr="009A6650" w:rsidRDefault="0008074E" w:rsidP="0008074E">
      <w:pPr>
        <w:spacing w:before="120" w:after="120" w:line="360" w:lineRule="auto"/>
        <w:ind w:left="1416" w:hanging="566"/>
        <w:rPr>
          <w:b/>
          <w:szCs w:val="24"/>
          <w:lang w:eastAsia="en-US"/>
        </w:rPr>
      </w:pPr>
      <w:r w:rsidRPr="0008074E">
        <w:rPr>
          <w:b/>
          <w:i/>
          <w:szCs w:val="24"/>
          <w:lang w:eastAsia="en-US"/>
        </w:rPr>
        <w:t>7a.</w:t>
      </w:r>
      <w:r w:rsidRPr="0008074E">
        <w:rPr>
          <w:szCs w:val="24"/>
          <w:lang w:eastAsia="en-US"/>
        </w:rPr>
        <w:tab/>
      </w:r>
      <w:r w:rsidRPr="0008074E">
        <w:rPr>
          <w:b/>
          <w:i/>
          <w:szCs w:val="24"/>
          <w:lang w:eastAsia="en-US"/>
        </w:rPr>
        <w:t>Liikmesriike julgustatakse toidujäätmete tekitamise ennetamiseks võetavaid meetmeid kooskõlastama ja parimaid tavasid jagama.</w:t>
      </w:r>
      <w:r w:rsidR="009A6650">
        <w:rPr>
          <w:b/>
          <w:szCs w:val="24"/>
          <w:lang w:eastAsia="en-US"/>
        </w:rPr>
        <w:t xml:space="preserve"> [ME 45]</w:t>
      </w:r>
    </w:p>
    <w:p w14:paraId="2C543AAA" w14:textId="20215BF8" w:rsidR="0008074E" w:rsidRPr="009A6650" w:rsidRDefault="0008074E" w:rsidP="0008074E">
      <w:pPr>
        <w:spacing w:before="120" w:after="120" w:line="360" w:lineRule="auto"/>
        <w:ind w:left="1416" w:hanging="566"/>
        <w:rPr>
          <w:b/>
          <w:szCs w:val="24"/>
          <w:lang w:eastAsia="en-US"/>
        </w:rPr>
      </w:pPr>
      <w:r w:rsidRPr="0008074E">
        <w:rPr>
          <w:b/>
          <w:i/>
          <w:szCs w:val="24"/>
          <w:lang w:eastAsia="en-US"/>
        </w:rPr>
        <w:t>7b.</w:t>
      </w:r>
      <w:r w:rsidRPr="0008074E">
        <w:rPr>
          <w:szCs w:val="24"/>
          <w:lang w:eastAsia="en-US"/>
        </w:rPr>
        <w:tab/>
      </w:r>
      <w:r w:rsidRPr="0008074E">
        <w:rPr>
          <w:b/>
          <w:i/>
          <w:szCs w:val="24"/>
          <w:lang w:eastAsia="en-US"/>
        </w:rPr>
        <w:t>Komisjon hindab 31. detsembriks 2025 kõigi esmatootmises tekkivate toidujäätmete, sealhulgas põllumajandusettevõtetes koristamata või kasutamata jäävate küpsete põllukultuuride koguse vähendamist käsitlevate eesmärkide ulatuse asjakohasust. Selleks esitab komisjon Euroopa Parlamendile ja nõukogule aruande, millele on vajaduse korral lisatud seadusandlik ettepanek.</w:t>
      </w:r>
      <w:r w:rsidR="009A6650">
        <w:rPr>
          <w:b/>
          <w:szCs w:val="24"/>
          <w:lang w:eastAsia="en-US"/>
        </w:rPr>
        <w:t xml:space="preserve"> [ME 46]</w:t>
      </w:r>
    </w:p>
    <w:p w14:paraId="3107624E" w14:textId="77777777" w:rsidR="00C574AD" w:rsidRDefault="00C574AD">
      <w:pPr>
        <w:widowControl/>
        <w:rPr>
          <w:b/>
          <w:i/>
          <w:szCs w:val="24"/>
          <w:lang w:eastAsia="en-US"/>
        </w:rPr>
      </w:pPr>
      <w:r>
        <w:rPr>
          <w:b/>
          <w:i/>
          <w:szCs w:val="24"/>
          <w:lang w:eastAsia="en-US"/>
        </w:rPr>
        <w:br w:type="page"/>
      </w:r>
    </w:p>
    <w:p w14:paraId="365B4AA0" w14:textId="4D826257" w:rsidR="0008074E" w:rsidRPr="009A6650" w:rsidRDefault="0008074E" w:rsidP="0008074E">
      <w:pPr>
        <w:spacing w:before="120" w:after="120" w:line="360" w:lineRule="auto"/>
        <w:ind w:left="1416" w:hanging="566"/>
        <w:rPr>
          <w:b/>
          <w:szCs w:val="24"/>
          <w:lang w:eastAsia="en-US"/>
        </w:rPr>
      </w:pPr>
      <w:r w:rsidRPr="0008074E">
        <w:rPr>
          <w:b/>
          <w:i/>
          <w:szCs w:val="24"/>
          <w:lang w:eastAsia="en-US"/>
        </w:rPr>
        <w:lastRenderedPageBreak/>
        <w:t>7c.</w:t>
      </w:r>
      <w:r w:rsidRPr="0008074E">
        <w:rPr>
          <w:szCs w:val="24"/>
          <w:lang w:eastAsia="en-US"/>
        </w:rPr>
        <w:tab/>
      </w:r>
      <w:r w:rsidRPr="0008074E">
        <w:rPr>
          <w:b/>
          <w:i/>
          <w:szCs w:val="24"/>
          <w:lang w:eastAsia="en-US"/>
        </w:rPr>
        <w:t>Komisjon hindab 31. detsembriks 2027 võimalust seada siduv eesmärk, milleks on vähemalt 30 % artikli 9a lõike 4 punkti a puhul ja vähemalt 50 % artikli 9a lõike 4 punkti b puhul, ning mis tuleb saavutada 2035. aastaks, ja esitab Euroopa Parlamendile ja nõukogule aruande, millele võib lisada asjakohase seadusandliku ettepaneku selle eesmärgi seadmiseks.</w:t>
      </w:r>
      <w:r w:rsidR="009A6650">
        <w:rPr>
          <w:b/>
          <w:szCs w:val="24"/>
          <w:lang w:eastAsia="en-US"/>
        </w:rPr>
        <w:t xml:space="preserve"> [ME 47]</w:t>
      </w:r>
    </w:p>
    <w:p w14:paraId="674A9ECF" w14:textId="77777777" w:rsidR="0008074E" w:rsidRPr="0008074E" w:rsidRDefault="0008074E" w:rsidP="0008074E">
      <w:pPr>
        <w:keepNext/>
        <w:spacing w:before="120" w:after="120" w:line="360" w:lineRule="auto"/>
        <w:ind w:left="1416" w:hanging="566"/>
        <w:rPr>
          <w:szCs w:val="24"/>
          <w:lang w:eastAsia="en-US"/>
        </w:rPr>
      </w:pPr>
      <w:r w:rsidRPr="0008074E">
        <w:rPr>
          <w:szCs w:val="24"/>
          <w:lang w:eastAsia="en-US"/>
        </w:rPr>
        <w:t>__________________________</w:t>
      </w:r>
    </w:p>
    <w:p w14:paraId="34BB5E5D" w14:textId="7588F2D9" w:rsidR="0008074E" w:rsidRPr="0008074E" w:rsidRDefault="0008074E" w:rsidP="0008074E">
      <w:pPr>
        <w:spacing w:before="120" w:after="120" w:line="360" w:lineRule="auto"/>
        <w:ind w:left="1416" w:hanging="566"/>
        <w:rPr>
          <w:szCs w:val="24"/>
          <w:lang w:eastAsia="en-US"/>
        </w:rPr>
      </w:pPr>
      <w:r w:rsidRPr="0008074E">
        <w:rPr>
          <w:szCs w:val="24"/>
          <w:lang w:eastAsia="en-US"/>
        </w:rPr>
        <w:t>*</w:t>
      </w:r>
      <w:r w:rsidRPr="0008074E">
        <w:rPr>
          <w:szCs w:val="24"/>
          <w:lang w:eastAsia="en-US"/>
        </w:rPr>
        <w:tab/>
      </w:r>
      <w:r w:rsidRPr="0008074E">
        <w:rPr>
          <w:b/>
          <w:i/>
          <w:szCs w:val="24"/>
          <w:lang w:eastAsia="en-US"/>
        </w:rPr>
        <w:t xml:space="preserve">Komisjoni 17. augusti 2023. aasta delegeeritud määrus (EL) 2023/2429, millega täiendatakse Euroopa Parlamendi ja nõukogu määrust (EL) nr 1308/2013 puu- ja köögiviljasektori, teatavate töödeldud puu- ja köögiviljatoodete sektori ning banaanisektori turustamisstandardite osas ning tunnistatakse kehtetuks komisjoni määrus (EÜ) nr 1666/1999 ning komisjoni rakendusmäärused (EL) nr 543/2011 ja (EL) nr 1333/2011 (ELT L 2023/2429, 3.11.2023, ELI: </w:t>
      </w:r>
      <w:hyperlink r:id="rId9" w:history="1">
        <w:r w:rsidR="00C574AD" w:rsidRPr="00175207">
          <w:rPr>
            <w:rStyle w:val="Hyperlink"/>
            <w:b/>
            <w:i/>
            <w:szCs w:val="24"/>
            <w:lang w:eastAsia="en-US"/>
          </w:rPr>
          <w:t>http://data.europa.eu/eli/reg_del/2023/2429/oj</w:t>
        </w:r>
      </w:hyperlink>
      <w:r w:rsidRPr="0008074E">
        <w:rPr>
          <w:b/>
          <w:i/>
          <w:szCs w:val="24"/>
          <w:lang w:eastAsia="en-US"/>
        </w:rPr>
        <w:t>).</w:t>
      </w:r>
    </w:p>
    <w:p w14:paraId="131FF698" w14:textId="77777777" w:rsidR="0008074E" w:rsidRPr="0008074E" w:rsidRDefault="0008074E" w:rsidP="0008074E">
      <w:pPr>
        <w:spacing w:before="120" w:after="120" w:line="360" w:lineRule="auto"/>
        <w:ind w:left="1416" w:hanging="566"/>
        <w:rPr>
          <w:szCs w:val="24"/>
          <w:lang w:eastAsia="en-US"/>
        </w:rPr>
      </w:pPr>
      <w:r w:rsidRPr="0008074E">
        <w:rPr>
          <w:szCs w:val="24"/>
          <w:lang w:eastAsia="en-US"/>
        </w:rPr>
        <w:t>**</w:t>
      </w:r>
      <w:r w:rsidRPr="0008074E">
        <w:rPr>
          <w:szCs w:val="24"/>
          <w:lang w:eastAsia="en-US"/>
        </w:rPr>
        <w:tab/>
      </w:r>
      <w:r w:rsidRPr="0008074E">
        <w:rPr>
          <w:b/>
          <w:i/>
          <w:szCs w:val="24"/>
          <w:lang w:eastAsia="en-US"/>
        </w:rPr>
        <w:t>Euroopa Parlamendi ja nõukogu 17. aprilli 2019. aasta direktiiv (EL) 2019/633, mis käsitleb põllumajandustoodete ja toiduainete tarneahelas ettevõtjatevahelistes suhetes esinevaid ebaausaid kaubandustavasid (ELT L 111, 25.4.2019, lk 59).</w:t>
      </w:r>
    </w:p>
    <w:p w14:paraId="4C43F2C5" w14:textId="77777777" w:rsidR="0008074E" w:rsidRPr="0008074E" w:rsidRDefault="0008074E" w:rsidP="0008074E">
      <w:pPr>
        <w:spacing w:before="120" w:after="120" w:line="360" w:lineRule="auto"/>
        <w:ind w:left="1416" w:hanging="566"/>
        <w:rPr>
          <w:szCs w:val="24"/>
          <w:lang w:eastAsia="en-US"/>
        </w:rPr>
      </w:pPr>
      <w:r w:rsidRPr="0008074E">
        <w:rPr>
          <w:szCs w:val="24"/>
          <w:lang w:eastAsia="en-US"/>
        </w:rPr>
        <w:t>***</w:t>
      </w:r>
      <w:r w:rsidRPr="0008074E">
        <w:rPr>
          <w:szCs w:val="24"/>
          <w:lang w:eastAsia="en-US"/>
        </w:rPr>
        <w:tab/>
      </w:r>
      <w:r w:rsidRPr="0008074E">
        <w:rPr>
          <w:b/>
          <w:i/>
          <w:szCs w:val="24"/>
          <w:lang w:eastAsia="en-US"/>
        </w:rPr>
        <w:t>Komisjoni 29. mai 2009. aasta määrus (EÜ) nr 450/2009 toiduga kokkupuutumiseks ette nähtud aktiivsete ja intelligentsete materjalide ja esemete kohta (ELT L 135, 30.5.2009, lk 3).</w:t>
      </w:r>
      <w:r w:rsidRPr="0008074E">
        <w:rPr>
          <w:szCs w:val="24"/>
          <w:lang w:eastAsia="en-US"/>
        </w:rPr>
        <w:t>“</w:t>
      </w:r>
    </w:p>
    <w:p w14:paraId="2B3B1866" w14:textId="77777777" w:rsidR="00C574AD" w:rsidRDefault="00C574AD">
      <w:pPr>
        <w:widowControl/>
        <w:rPr>
          <w:b/>
          <w:i/>
          <w:szCs w:val="24"/>
          <w:lang w:eastAsia="en-US"/>
        </w:rPr>
      </w:pPr>
      <w:r>
        <w:rPr>
          <w:b/>
          <w:i/>
          <w:szCs w:val="24"/>
          <w:lang w:eastAsia="en-US"/>
        </w:rPr>
        <w:br w:type="page"/>
      </w:r>
    </w:p>
    <w:p w14:paraId="65C54954" w14:textId="21D95FC0" w:rsidR="0008074E" w:rsidRPr="0008074E" w:rsidRDefault="0008074E" w:rsidP="0008074E">
      <w:pPr>
        <w:spacing w:before="120" w:after="120" w:line="360" w:lineRule="auto"/>
        <w:ind w:left="850" w:hanging="850"/>
        <w:rPr>
          <w:szCs w:val="24"/>
          <w:lang w:eastAsia="en-US"/>
        </w:rPr>
      </w:pPr>
      <w:r w:rsidRPr="0008074E">
        <w:rPr>
          <w:b/>
          <w:i/>
          <w:szCs w:val="24"/>
          <w:lang w:eastAsia="en-US"/>
        </w:rPr>
        <w:lastRenderedPageBreak/>
        <w:t>4a)</w:t>
      </w:r>
      <w:r w:rsidRPr="0008074E">
        <w:rPr>
          <w:szCs w:val="24"/>
          <w:lang w:eastAsia="en-US"/>
        </w:rPr>
        <w:tab/>
      </w:r>
      <w:r w:rsidRPr="0008074E">
        <w:rPr>
          <w:b/>
          <w:i/>
          <w:szCs w:val="24"/>
          <w:lang w:eastAsia="en-US"/>
        </w:rPr>
        <w:t>Artiklisse 10 lisatakse järgmine lõige:</w:t>
      </w:r>
    </w:p>
    <w:p w14:paraId="5C9B0C95" w14:textId="5538C2B8" w:rsidR="0008074E" w:rsidRPr="009A6650" w:rsidRDefault="0008074E" w:rsidP="00824FEF">
      <w:pPr>
        <w:spacing w:before="120" w:after="120" w:line="360" w:lineRule="auto"/>
        <w:ind w:left="1418" w:hanging="568"/>
        <w:rPr>
          <w:b/>
          <w:szCs w:val="24"/>
          <w:lang w:eastAsia="en-US"/>
        </w:rPr>
      </w:pPr>
      <w:r w:rsidRPr="0008074E">
        <w:rPr>
          <w:szCs w:val="24"/>
          <w:lang w:eastAsia="en-US"/>
        </w:rPr>
        <w:t>„</w:t>
      </w:r>
      <w:r w:rsidRPr="0008074E">
        <w:rPr>
          <w:b/>
          <w:i/>
          <w:szCs w:val="24"/>
          <w:lang w:eastAsia="en-US"/>
        </w:rPr>
        <w:t>2a.</w:t>
      </w:r>
      <w:r w:rsidR="00D759B5">
        <w:rPr>
          <w:b/>
          <w:i/>
          <w:szCs w:val="24"/>
          <w:lang w:eastAsia="en-US"/>
        </w:rPr>
        <w:tab/>
      </w:r>
      <w:r w:rsidRPr="0008074E">
        <w:rPr>
          <w:b/>
          <w:i/>
          <w:szCs w:val="24"/>
          <w:lang w:eastAsia="en-US"/>
        </w:rPr>
        <w:t>Liikmesriikidel soovitatakse vajaduse korral võtta kasutusele segaolmejäätmete eelnev sortimine, et vältida korduskasutamiseks ettevalmistamiseks või ringlussevõtuks sobivate jäätmete põletamist või prügilasse ladestamist.</w:t>
      </w:r>
      <w:r w:rsidRPr="0008074E">
        <w:rPr>
          <w:szCs w:val="24"/>
          <w:lang w:eastAsia="en-US"/>
        </w:rPr>
        <w:t>“</w:t>
      </w:r>
      <w:r w:rsidR="009A6650">
        <w:rPr>
          <w:b/>
          <w:szCs w:val="24"/>
          <w:lang w:eastAsia="en-US"/>
        </w:rPr>
        <w:t xml:space="preserve"> [ME 48]</w:t>
      </w:r>
    </w:p>
    <w:p w14:paraId="433E8DA4" w14:textId="77777777" w:rsidR="0008074E" w:rsidRPr="0008074E" w:rsidRDefault="0008074E" w:rsidP="0008074E">
      <w:pPr>
        <w:spacing w:before="120" w:after="120" w:line="360" w:lineRule="auto"/>
        <w:ind w:left="850" w:hanging="850"/>
        <w:rPr>
          <w:szCs w:val="24"/>
          <w:lang w:eastAsia="en-US"/>
        </w:rPr>
      </w:pPr>
      <w:r w:rsidRPr="0008074E">
        <w:rPr>
          <w:b/>
          <w:i/>
          <w:szCs w:val="24"/>
          <w:lang w:eastAsia="en-US"/>
        </w:rPr>
        <w:t>4b)</w:t>
      </w:r>
      <w:r w:rsidRPr="0008074E">
        <w:rPr>
          <w:szCs w:val="24"/>
          <w:lang w:eastAsia="en-US"/>
        </w:rPr>
        <w:tab/>
      </w:r>
      <w:r w:rsidRPr="0008074E">
        <w:rPr>
          <w:b/>
          <w:i/>
          <w:szCs w:val="24"/>
          <w:lang w:eastAsia="en-US"/>
        </w:rPr>
        <w:t>Artikli 10 lõige 4 asendatakse järgmisega:</w:t>
      </w:r>
    </w:p>
    <w:p w14:paraId="51CC9A6E" w14:textId="1C7D05C4" w:rsidR="0008074E" w:rsidRPr="009A6650" w:rsidRDefault="0008074E" w:rsidP="0008074E">
      <w:pPr>
        <w:spacing w:before="120" w:after="120" w:line="360" w:lineRule="auto"/>
        <w:ind w:left="850"/>
        <w:rPr>
          <w:b/>
          <w:szCs w:val="24"/>
          <w:lang w:eastAsia="en-US"/>
        </w:rPr>
      </w:pPr>
      <w:r w:rsidRPr="0008074E">
        <w:rPr>
          <w:szCs w:val="24"/>
          <w:lang w:eastAsia="en-US"/>
        </w:rPr>
        <w:t>„</w:t>
      </w:r>
      <w:r w:rsidRPr="0008074E">
        <w:rPr>
          <w:b/>
          <w:i/>
          <w:szCs w:val="24"/>
          <w:lang w:eastAsia="en-US"/>
        </w:rPr>
        <w:t>Liikmesriigid võtavad vajalikud meetmed tagamaks, et jäätmeid, mis on artikli 11 lõike 1 ja artikli 22 kohaselt kogutud liigiti ning mõeldud korduskasutamiseks ettevalmistamiseks ja ringlussevõtmiseks, ei põletata ega ladestata prügilasse, välja arvatud jäätmed, mis tekivad liigiti kogutud jäätmete töötlemisel ja mille puhul on põletamine artikli 4 kohaselt keskkonna jaoks parim lahendus.</w:t>
      </w:r>
      <w:r w:rsidRPr="0008074E">
        <w:rPr>
          <w:szCs w:val="24"/>
          <w:lang w:eastAsia="en-US"/>
        </w:rPr>
        <w:t>“</w:t>
      </w:r>
      <w:r w:rsidR="009A6650">
        <w:rPr>
          <w:b/>
          <w:szCs w:val="24"/>
          <w:lang w:eastAsia="en-US"/>
        </w:rPr>
        <w:t xml:space="preserve"> [ME 49]</w:t>
      </w:r>
    </w:p>
    <w:p w14:paraId="314D3D3C" w14:textId="7D92F717" w:rsidR="0008074E" w:rsidRPr="0008074E" w:rsidRDefault="0008074E" w:rsidP="0008074E">
      <w:pPr>
        <w:spacing w:before="120" w:after="120" w:line="360" w:lineRule="auto"/>
        <w:ind w:left="850" w:hanging="850"/>
        <w:rPr>
          <w:szCs w:val="24"/>
          <w:lang w:eastAsia="en-US"/>
        </w:rPr>
      </w:pPr>
      <w:r w:rsidRPr="0008074E">
        <w:rPr>
          <w:szCs w:val="24"/>
          <w:lang w:eastAsia="en-US"/>
        </w:rPr>
        <w:t>5)</w:t>
      </w:r>
      <w:r w:rsidRPr="0008074E">
        <w:rPr>
          <w:szCs w:val="24"/>
          <w:lang w:eastAsia="en-US"/>
        </w:rPr>
        <w:tab/>
        <w:t xml:space="preserve">Artikli 11 lõike 1 kolmas </w:t>
      </w:r>
      <w:r w:rsidRPr="0008074E">
        <w:rPr>
          <w:strike/>
          <w:szCs w:val="24"/>
          <w:lang w:eastAsia="en-US"/>
        </w:rPr>
        <w:t>lause</w:t>
      </w:r>
      <w:r w:rsidRPr="0008074E">
        <w:rPr>
          <w:b/>
          <w:i/>
          <w:szCs w:val="24"/>
          <w:lang w:eastAsia="en-US"/>
        </w:rPr>
        <w:t>lõik</w:t>
      </w:r>
      <w:r w:rsidRPr="0008074E">
        <w:rPr>
          <w:szCs w:val="24"/>
          <w:lang w:eastAsia="en-US"/>
        </w:rPr>
        <w:t xml:space="preserve"> asendatakse järgmisega:</w:t>
      </w:r>
    </w:p>
    <w:p w14:paraId="7B330760" w14:textId="1CBCEF54" w:rsidR="0008074E" w:rsidRPr="009A6650" w:rsidRDefault="0008074E" w:rsidP="0008074E">
      <w:pPr>
        <w:spacing w:before="120" w:after="120" w:line="360" w:lineRule="auto"/>
        <w:ind w:left="850"/>
        <w:rPr>
          <w:b/>
          <w:szCs w:val="24"/>
          <w:lang w:eastAsia="en-US"/>
        </w:rPr>
      </w:pPr>
      <w:r w:rsidRPr="0008074E">
        <w:rPr>
          <w:szCs w:val="24"/>
          <w:lang w:eastAsia="en-US"/>
        </w:rPr>
        <w:t xml:space="preserve">„Kui artikli 10 lõigetest 2 ja 3 ei tulene teisiti, seavad liikmesriigid sisse vähemalt paberi, metalli, plasti ja klaasi </w:t>
      </w:r>
      <w:r w:rsidRPr="0008074E">
        <w:rPr>
          <w:b/>
          <w:i/>
          <w:szCs w:val="24"/>
          <w:lang w:eastAsia="en-US"/>
        </w:rPr>
        <w:t xml:space="preserve">ning alates 1. jaanuarist 2025 ka tekstiili liigiti kogumise ja neid julgustatakse seadma sisse ka puidu </w:t>
      </w:r>
      <w:r w:rsidRPr="0008074E">
        <w:rPr>
          <w:szCs w:val="24"/>
          <w:lang w:eastAsia="en-US"/>
        </w:rPr>
        <w:t>liigiti kogumise.“</w:t>
      </w:r>
      <w:r w:rsidR="009A6650">
        <w:rPr>
          <w:b/>
          <w:szCs w:val="24"/>
          <w:lang w:eastAsia="en-US"/>
        </w:rPr>
        <w:t xml:space="preserve"> [ME 50]</w:t>
      </w:r>
    </w:p>
    <w:p w14:paraId="1C0CEF4E" w14:textId="77777777" w:rsidR="00C574AD" w:rsidRDefault="00C574AD">
      <w:pPr>
        <w:widowControl/>
        <w:rPr>
          <w:b/>
          <w:i/>
          <w:szCs w:val="24"/>
          <w:lang w:eastAsia="en-US"/>
        </w:rPr>
      </w:pPr>
      <w:r>
        <w:rPr>
          <w:b/>
          <w:i/>
          <w:szCs w:val="24"/>
          <w:lang w:eastAsia="en-US"/>
        </w:rPr>
        <w:br w:type="page"/>
      </w:r>
    </w:p>
    <w:p w14:paraId="6FAEF33F" w14:textId="1523DE1E" w:rsidR="0008074E" w:rsidRPr="0008074E" w:rsidRDefault="0008074E" w:rsidP="0008074E">
      <w:pPr>
        <w:spacing w:before="120" w:after="120" w:line="360" w:lineRule="auto"/>
        <w:ind w:left="850" w:hanging="850"/>
        <w:rPr>
          <w:szCs w:val="24"/>
          <w:lang w:eastAsia="en-US"/>
        </w:rPr>
      </w:pPr>
      <w:r w:rsidRPr="0008074E">
        <w:rPr>
          <w:b/>
          <w:i/>
          <w:szCs w:val="24"/>
          <w:lang w:eastAsia="en-US"/>
        </w:rPr>
        <w:lastRenderedPageBreak/>
        <w:t>5a)</w:t>
      </w:r>
      <w:r w:rsidRPr="0008074E">
        <w:rPr>
          <w:szCs w:val="24"/>
          <w:lang w:eastAsia="en-US"/>
        </w:rPr>
        <w:tab/>
      </w:r>
      <w:r w:rsidRPr="0008074E">
        <w:rPr>
          <w:b/>
          <w:i/>
          <w:szCs w:val="24"/>
          <w:lang w:eastAsia="en-US"/>
        </w:rPr>
        <w:t>Artikli 11 kolmanda lõigu järele lisatakse järgmine lõik:</w:t>
      </w:r>
    </w:p>
    <w:p w14:paraId="25B69E04" w14:textId="262AE91E" w:rsidR="0008074E" w:rsidRPr="009A6650" w:rsidRDefault="0008074E" w:rsidP="0008074E">
      <w:pPr>
        <w:spacing w:before="120" w:after="120" w:line="360" w:lineRule="auto"/>
        <w:ind w:left="850"/>
        <w:rPr>
          <w:b/>
          <w:szCs w:val="24"/>
          <w:lang w:eastAsia="en-US"/>
        </w:rPr>
      </w:pPr>
      <w:r w:rsidRPr="0008074E">
        <w:rPr>
          <w:szCs w:val="24"/>
          <w:lang w:eastAsia="en-US"/>
        </w:rPr>
        <w:t>„</w:t>
      </w:r>
      <w:r w:rsidRPr="0008074E">
        <w:rPr>
          <w:b/>
          <w:i/>
          <w:szCs w:val="24"/>
          <w:lang w:eastAsia="en-US"/>
        </w:rPr>
        <w:t>Liikmesriigid võtavad vajalikud meetmed, et tagada piisav taristu igat liiki jäätmete liigiti kogumiseks ja teha see kergesti juurdepääsetavaks, ning vajaduse korral suurendavad liigiti kogutavate jäätmete kogumispunktide arvu. Kui süsteemi parandamiseks tuleb kasutusele võtta olmejäätmete kogumise süsteemid, teevad liikmesriigid seda põhjendamatu viivituseta.</w:t>
      </w:r>
      <w:r w:rsidRPr="0008074E">
        <w:rPr>
          <w:szCs w:val="24"/>
          <w:lang w:eastAsia="en-US"/>
        </w:rPr>
        <w:t>“</w:t>
      </w:r>
      <w:r w:rsidR="009A6650">
        <w:rPr>
          <w:b/>
          <w:szCs w:val="24"/>
          <w:lang w:eastAsia="en-US"/>
        </w:rPr>
        <w:t xml:space="preserve"> [ME 51]</w:t>
      </w:r>
    </w:p>
    <w:p w14:paraId="69D8C91B" w14:textId="0A1E1CED" w:rsidR="0008074E" w:rsidRPr="0008074E" w:rsidRDefault="0008074E" w:rsidP="0008074E">
      <w:pPr>
        <w:spacing w:before="120" w:after="120" w:line="360" w:lineRule="auto"/>
        <w:ind w:left="850" w:hanging="850"/>
        <w:rPr>
          <w:szCs w:val="24"/>
          <w:lang w:eastAsia="en-US"/>
        </w:rPr>
      </w:pPr>
      <w:r w:rsidRPr="0008074E">
        <w:rPr>
          <w:szCs w:val="24"/>
          <w:lang w:eastAsia="en-US"/>
        </w:rPr>
        <w:t>6)</w:t>
      </w:r>
      <w:r w:rsidRPr="0008074E">
        <w:rPr>
          <w:szCs w:val="24"/>
          <w:lang w:eastAsia="en-US"/>
        </w:rPr>
        <w:tab/>
        <w:t>Artikli 11b lõige 1 asendatakse järgmisega:</w:t>
      </w:r>
    </w:p>
    <w:p w14:paraId="3CA7FFDA" w14:textId="77777777" w:rsidR="0008074E" w:rsidRPr="0008074E" w:rsidRDefault="0008074E" w:rsidP="0008074E">
      <w:pPr>
        <w:spacing w:before="120" w:after="120" w:line="360" w:lineRule="auto"/>
        <w:ind w:left="1416" w:hanging="566"/>
        <w:rPr>
          <w:szCs w:val="24"/>
          <w:lang w:eastAsia="en-US"/>
        </w:rPr>
      </w:pPr>
      <w:r w:rsidRPr="0008074E">
        <w:rPr>
          <w:szCs w:val="24"/>
          <w:lang w:eastAsia="en-US"/>
        </w:rPr>
        <w:t>„1.</w:t>
      </w:r>
      <w:r w:rsidRPr="0008074E">
        <w:rPr>
          <w:szCs w:val="24"/>
          <w:lang w:eastAsia="en-US"/>
        </w:rPr>
        <w:tab/>
        <w:t>Komisjon koostab koostöös Euroopa Keskkonnaametiga eduaruanded artikli 9a lõikes 4 ning artikli 11 lõike 2 punktides c, d ja e ning sama artikli lõikes 3 sätestatud sihtmäärade saavutamise kohta hiljemalt kolm aastat enne iga tähtaega, mis on kõnealuste sätetega ette nähtud.“</w:t>
      </w:r>
    </w:p>
    <w:p w14:paraId="7773E2CA" w14:textId="77777777" w:rsidR="00C574AD" w:rsidRDefault="00C574AD">
      <w:pPr>
        <w:widowControl/>
        <w:rPr>
          <w:szCs w:val="24"/>
          <w:lang w:eastAsia="en-US"/>
        </w:rPr>
      </w:pPr>
      <w:r>
        <w:rPr>
          <w:szCs w:val="24"/>
          <w:lang w:eastAsia="en-US"/>
        </w:rPr>
        <w:br w:type="page"/>
      </w:r>
    </w:p>
    <w:p w14:paraId="140F2F61" w14:textId="40487568" w:rsidR="0008074E" w:rsidRPr="0008074E" w:rsidRDefault="0008074E" w:rsidP="0008074E">
      <w:pPr>
        <w:spacing w:before="120" w:after="120" w:line="360" w:lineRule="auto"/>
        <w:ind w:left="850" w:hanging="850"/>
        <w:rPr>
          <w:szCs w:val="24"/>
          <w:lang w:eastAsia="en-US"/>
        </w:rPr>
      </w:pPr>
      <w:r w:rsidRPr="0008074E">
        <w:rPr>
          <w:szCs w:val="24"/>
          <w:lang w:eastAsia="en-US"/>
        </w:rPr>
        <w:lastRenderedPageBreak/>
        <w:t>7)</w:t>
      </w:r>
      <w:r w:rsidRPr="0008074E">
        <w:rPr>
          <w:szCs w:val="24"/>
          <w:lang w:eastAsia="en-US"/>
        </w:rPr>
        <w:tab/>
        <w:t>Lisatakse artiklid 22a–22d:</w:t>
      </w:r>
    </w:p>
    <w:p w14:paraId="25996645" w14:textId="36CCF14C" w:rsidR="0008074E" w:rsidRPr="0008074E" w:rsidRDefault="0008074E" w:rsidP="0008074E">
      <w:pPr>
        <w:spacing w:before="120" w:after="120" w:line="360" w:lineRule="auto"/>
        <w:ind w:left="850"/>
        <w:rPr>
          <w:szCs w:val="24"/>
          <w:lang w:eastAsia="en-US"/>
        </w:rPr>
      </w:pPr>
      <w:r w:rsidRPr="0008074E">
        <w:rPr>
          <w:szCs w:val="24"/>
          <w:lang w:eastAsia="en-US"/>
        </w:rPr>
        <w:t>„</w:t>
      </w:r>
      <w:r w:rsidRPr="00824FEF">
        <w:rPr>
          <w:szCs w:val="24"/>
          <w:lang w:eastAsia="en-US"/>
        </w:rPr>
        <w:t>Artikkel 22a</w:t>
      </w:r>
      <w:r w:rsidRPr="00C574AD">
        <w:rPr>
          <w:szCs w:val="24"/>
          <w:lang w:eastAsia="en-US"/>
        </w:rPr>
        <w:br/>
      </w:r>
      <w:r w:rsidRPr="00824FEF">
        <w:rPr>
          <w:szCs w:val="24"/>
          <w:lang w:eastAsia="en-US"/>
        </w:rPr>
        <w:t>Tootja laiendatud vastutuse süsteem tekstiili jaoks</w:t>
      </w:r>
    </w:p>
    <w:p w14:paraId="4061BFA6" w14:textId="77777777" w:rsidR="0008074E" w:rsidRPr="0008074E" w:rsidRDefault="0008074E" w:rsidP="0008074E">
      <w:pPr>
        <w:spacing w:before="120" w:after="120" w:line="360" w:lineRule="auto"/>
        <w:ind w:left="1416" w:hanging="566"/>
        <w:rPr>
          <w:szCs w:val="24"/>
          <w:lang w:eastAsia="en-US"/>
        </w:rPr>
      </w:pPr>
      <w:r w:rsidRPr="0008074E">
        <w:rPr>
          <w:szCs w:val="24"/>
          <w:lang w:eastAsia="en-US"/>
        </w:rPr>
        <w:t>1.</w:t>
      </w:r>
      <w:r w:rsidRPr="0008074E">
        <w:rPr>
          <w:szCs w:val="24"/>
          <w:lang w:eastAsia="en-US"/>
        </w:rPr>
        <w:tab/>
        <w:t xml:space="preserve">Liikmesriigid tagavad, et kooskõlas artiklitega 8 ja 8a on tootjatel tootja laiendatud vastutus IVc lisas („tekstiil-, tekstiiliga seotud ja jalatsitooted“) loetletud </w:t>
      </w:r>
      <w:r w:rsidRPr="0008074E">
        <w:rPr>
          <w:strike/>
          <w:szCs w:val="24"/>
          <w:lang w:eastAsia="en-US"/>
        </w:rPr>
        <w:t>kodutekstiiltoodete</w:t>
      </w:r>
      <w:r w:rsidRPr="0008074E">
        <w:rPr>
          <w:b/>
          <w:i/>
          <w:szCs w:val="24"/>
          <w:lang w:eastAsia="en-US"/>
        </w:rPr>
        <w:t>tekstiiltoodete</w:t>
      </w:r>
      <w:r w:rsidRPr="0008074E">
        <w:rPr>
          <w:szCs w:val="24"/>
          <w:lang w:eastAsia="en-US"/>
        </w:rPr>
        <w:t>, rõivaste ja rõivamanuste ning jalatsite, rõivaste ja rõivamanuste eest, mille nad teevad liikmesriigi territooriumil esimest korda turul kättesaadavaks.</w:t>
      </w:r>
    </w:p>
    <w:p w14:paraId="01020F36" w14:textId="4E92B89E" w:rsidR="0008074E" w:rsidRPr="009A6650" w:rsidRDefault="0008074E" w:rsidP="0008074E">
      <w:pPr>
        <w:spacing w:before="120" w:after="120" w:line="360" w:lineRule="auto"/>
        <w:ind w:left="1416" w:hanging="566"/>
        <w:rPr>
          <w:b/>
          <w:szCs w:val="24"/>
          <w:lang w:eastAsia="en-US"/>
        </w:rPr>
      </w:pPr>
      <w:r w:rsidRPr="0008074E">
        <w:rPr>
          <w:b/>
          <w:i/>
          <w:szCs w:val="24"/>
          <w:lang w:eastAsia="en-US"/>
        </w:rPr>
        <w:t>1a.</w:t>
      </w:r>
      <w:r w:rsidRPr="0008074E">
        <w:rPr>
          <w:szCs w:val="24"/>
          <w:lang w:eastAsia="en-US"/>
        </w:rPr>
        <w:tab/>
      </w:r>
      <w:r w:rsidRPr="0008074E">
        <w:rPr>
          <w:b/>
          <w:i/>
          <w:szCs w:val="24"/>
          <w:lang w:eastAsia="en-US"/>
        </w:rPr>
        <w:t>Komisjon võtab 31. detsembriks 2024 kooskõlas artikliga 38a vastu delegeeritud õigusakti, et täiendada käesolevat direktiivi seoses täiendavate normide kehtestamisega laiendatud tootjavastutuse kehtestamiseks isikukaitsevahendite puhul, nagu on osutatud Euroopa Parlamendi ja nõukogu määruses (EL) 2016/425</w:t>
      </w:r>
      <w:r w:rsidRPr="0008074E">
        <w:rPr>
          <w:szCs w:val="24"/>
          <w:vertAlign w:val="superscript"/>
          <w:lang w:eastAsia="en-US"/>
        </w:rPr>
        <w:t>*</w:t>
      </w:r>
      <w:r w:rsidRPr="0008074E">
        <w:rPr>
          <w:b/>
          <w:i/>
          <w:szCs w:val="24"/>
          <w:lang w:eastAsia="en-US"/>
        </w:rPr>
        <w:t>.</w:t>
      </w:r>
      <w:r w:rsidR="009A6650">
        <w:rPr>
          <w:b/>
          <w:szCs w:val="24"/>
          <w:lang w:eastAsia="en-US"/>
        </w:rPr>
        <w:t xml:space="preserve"> [ME </w:t>
      </w:r>
      <w:r w:rsidR="003F2548">
        <w:rPr>
          <w:b/>
          <w:szCs w:val="24"/>
          <w:lang w:eastAsia="en-US"/>
        </w:rPr>
        <w:t>53</w:t>
      </w:r>
      <w:r w:rsidR="009A6650">
        <w:rPr>
          <w:b/>
          <w:szCs w:val="24"/>
          <w:lang w:eastAsia="en-US"/>
        </w:rPr>
        <w:t>]</w:t>
      </w:r>
    </w:p>
    <w:p w14:paraId="7AA0FE36" w14:textId="77777777" w:rsidR="00C574AD" w:rsidRDefault="00C574AD">
      <w:pPr>
        <w:widowControl/>
        <w:rPr>
          <w:b/>
          <w:i/>
          <w:szCs w:val="24"/>
          <w:lang w:eastAsia="en-US"/>
        </w:rPr>
      </w:pPr>
      <w:r>
        <w:rPr>
          <w:b/>
          <w:i/>
          <w:szCs w:val="24"/>
          <w:lang w:eastAsia="en-US"/>
        </w:rPr>
        <w:br w:type="page"/>
      </w:r>
    </w:p>
    <w:p w14:paraId="470E3E2B" w14:textId="42AC96D7" w:rsidR="0008074E" w:rsidRPr="003F2548" w:rsidRDefault="0008074E" w:rsidP="0008074E">
      <w:pPr>
        <w:spacing w:before="120" w:after="120" w:line="360" w:lineRule="auto"/>
        <w:ind w:left="1416" w:hanging="566"/>
        <w:rPr>
          <w:b/>
          <w:szCs w:val="24"/>
          <w:lang w:eastAsia="en-US"/>
        </w:rPr>
      </w:pPr>
      <w:r w:rsidRPr="0008074E">
        <w:rPr>
          <w:b/>
          <w:i/>
          <w:szCs w:val="24"/>
          <w:lang w:eastAsia="en-US"/>
        </w:rPr>
        <w:lastRenderedPageBreak/>
        <w:t>1b.</w:t>
      </w:r>
      <w:r w:rsidRPr="0008074E">
        <w:rPr>
          <w:szCs w:val="24"/>
          <w:lang w:eastAsia="en-US"/>
        </w:rPr>
        <w:tab/>
      </w:r>
      <w:r w:rsidRPr="0008074E">
        <w:rPr>
          <w:b/>
          <w:i/>
          <w:szCs w:val="24"/>
          <w:lang w:eastAsia="en-US"/>
        </w:rPr>
        <w:t>Liikmesriigid tagavad 31. detsembriks 2027, et tootjatele, kes toodavad IVc lisa 2a osas (uus) osutatud põhiliselt tekstiilist koosnevaid vaipu ja madratseid, ja kes teevad need vaibad ja madratsid esimest korda liikmesriigi territooriumil turul kättesaadavaks, kohaldatakse laiendatud tootjavastutust kooskõlas artiklitega 8 ja 8a.</w:t>
      </w:r>
      <w:r w:rsidR="003F2548">
        <w:rPr>
          <w:b/>
          <w:szCs w:val="24"/>
          <w:lang w:eastAsia="en-US"/>
        </w:rPr>
        <w:t xml:space="preserve"> [ME 54]</w:t>
      </w:r>
    </w:p>
    <w:p w14:paraId="0873D044" w14:textId="3E44AA68" w:rsidR="0008074E" w:rsidRPr="003F2548" w:rsidRDefault="0008074E" w:rsidP="0008074E">
      <w:pPr>
        <w:spacing w:before="120" w:after="120" w:line="360" w:lineRule="auto"/>
        <w:ind w:left="1416" w:hanging="566"/>
        <w:rPr>
          <w:b/>
          <w:szCs w:val="24"/>
          <w:lang w:eastAsia="en-US"/>
        </w:rPr>
      </w:pPr>
      <w:r w:rsidRPr="0008074E">
        <w:rPr>
          <w:szCs w:val="24"/>
          <w:lang w:eastAsia="en-US"/>
        </w:rPr>
        <w:t>2.</w:t>
      </w:r>
      <w:r w:rsidRPr="0008074E">
        <w:rPr>
          <w:szCs w:val="24"/>
          <w:lang w:eastAsia="en-US"/>
        </w:rPr>
        <w:tab/>
        <w:t>Komisjonil on õigus võtta kooskõlas artikliga 38a vastu delegeeritud õigusakte käesoleva direktiivi IVc lisa muutmiseks, et</w:t>
      </w:r>
      <w:r w:rsidRPr="0008074E">
        <w:rPr>
          <w:b/>
          <w:i/>
          <w:szCs w:val="24"/>
          <w:lang w:eastAsia="en-US"/>
        </w:rPr>
        <w:t xml:space="preserve"> laiendada IVc lisa ulatust ja</w:t>
      </w:r>
      <w:r w:rsidRPr="0008074E">
        <w:rPr>
          <w:szCs w:val="24"/>
          <w:lang w:eastAsia="en-US"/>
        </w:rPr>
        <w:t xml:space="preserve"> viia käesoleva direktiivi IVc lisas loetletud kombineeritud nomenklatuuri koodid kooskõlla nõukogu määruse (EMÜ) nr 2658/87*</w:t>
      </w:r>
      <w:r w:rsidRPr="0008074E">
        <w:rPr>
          <w:b/>
          <w:i/>
          <w:szCs w:val="24"/>
          <w:lang w:eastAsia="en-US"/>
        </w:rPr>
        <w:t>*</w:t>
      </w:r>
      <w:r w:rsidRPr="0008074E">
        <w:rPr>
          <w:szCs w:val="24"/>
          <w:lang w:eastAsia="en-US"/>
        </w:rPr>
        <w:t xml:space="preserve"> 1. lisas loetletud koodidega.</w:t>
      </w:r>
      <w:r w:rsidR="003F2548">
        <w:rPr>
          <w:b/>
          <w:szCs w:val="24"/>
          <w:lang w:eastAsia="en-US"/>
        </w:rPr>
        <w:t xml:space="preserve"> [ME 55]</w:t>
      </w:r>
    </w:p>
    <w:p w14:paraId="3AA881F7" w14:textId="77777777" w:rsidR="00C574AD" w:rsidRDefault="00C574AD">
      <w:pPr>
        <w:widowControl/>
        <w:rPr>
          <w:szCs w:val="24"/>
          <w:lang w:eastAsia="en-US"/>
        </w:rPr>
      </w:pPr>
      <w:r>
        <w:rPr>
          <w:szCs w:val="24"/>
          <w:lang w:eastAsia="en-US"/>
        </w:rPr>
        <w:br w:type="page"/>
      </w:r>
    </w:p>
    <w:p w14:paraId="5E097B12" w14:textId="0D4567B7" w:rsidR="0008074E" w:rsidRPr="0008074E" w:rsidRDefault="0008074E" w:rsidP="0008074E">
      <w:pPr>
        <w:spacing w:before="120" w:after="120" w:line="360" w:lineRule="auto"/>
        <w:ind w:left="1416" w:hanging="566"/>
        <w:rPr>
          <w:szCs w:val="24"/>
          <w:lang w:eastAsia="en-US"/>
        </w:rPr>
      </w:pPr>
      <w:r w:rsidRPr="0008074E">
        <w:rPr>
          <w:szCs w:val="24"/>
          <w:lang w:eastAsia="en-US"/>
        </w:rPr>
        <w:lastRenderedPageBreak/>
        <w:t>3.</w:t>
      </w:r>
      <w:r w:rsidRPr="0008074E">
        <w:rPr>
          <w:szCs w:val="24"/>
          <w:lang w:eastAsia="en-US"/>
        </w:rPr>
        <w:tab/>
        <w:t>Liikmesriigid määravad selgelt</w:t>
      </w:r>
      <w:r w:rsidRPr="0008074E">
        <w:rPr>
          <w:b/>
          <w:i/>
          <w:szCs w:val="24"/>
          <w:lang w:eastAsia="en-US"/>
        </w:rPr>
        <w:t>, kaasavalt ja tasakaalustatult ning kooskõlas artikli 8a lõike 1 punktiga a</w:t>
      </w:r>
      <w:r w:rsidRPr="0008074E">
        <w:rPr>
          <w:szCs w:val="24"/>
          <w:lang w:eastAsia="en-US"/>
        </w:rPr>
        <w:t xml:space="preserve"> kindlaks rollid ja kohustused, mida täidavad lõikes 1 osutatud tootja laiendatud vastutuse süsteemi rakendamises, jälgimises ja kontrollimises osalevad asjakohased osalejad.</w:t>
      </w:r>
      <w:r w:rsidRPr="0008074E">
        <w:rPr>
          <w:b/>
          <w:i/>
          <w:szCs w:val="24"/>
          <w:lang w:eastAsia="en-US"/>
        </w:rPr>
        <w:t xml:space="preserve"> Liikmesriigid tagavad, et laiendatud tootjavastutuse süsteemi otsustusprotsessi on täielikult kaasatud kõik asjaomased osalejad. Nende asjaomaste osalejate hulka kuuluvad:</w:t>
      </w:r>
    </w:p>
    <w:p w14:paraId="2CC34E7C" w14:textId="77777777" w:rsidR="0008074E" w:rsidRPr="0008074E" w:rsidRDefault="0008074E" w:rsidP="0008074E">
      <w:pPr>
        <w:spacing w:before="120" w:after="120" w:line="360" w:lineRule="auto"/>
        <w:ind w:left="1982" w:hanging="566"/>
        <w:rPr>
          <w:szCs w:val="24"/>
          <w:lang w:eastAsia="en-US"/>
        </w:rPr>
      </w:pPr>
      <w:r w:rsidRPr="0008074E">
        <w:rPr>
          <w:b/>
          <w:i/>
          <w:szCs w:val="24"/>
          <w:lang w:eastAsia="en-US"/>
        </w:rPr>
        <w:t>a)</w:t>
      </w:r>
      <w:r w:rsidRPr="0008074E">
        <w:rPr>
          <w:szCs w:val="24"/>
          <w:lang w:eastAsia="en-US"/>
        </w:rPr>
        <w:tab/>
      </w:r>
      <w:r w:rsidRPr="0008074E">
        <w:rPr>
          <w:b/>
          <w:i/>
          <w:szCs w:val="24"/>
          <w:lang w:eastAsia="en-US"/>
        </w:rPr>
        <w:t>tootjad, kes viivad tooteid liikmesriigis turule;</w:t>
      </w:r>
    </w:p>
    <w:p w14:paraId="5BA6C8EE" w14:textId="77777777" w:rsidR="0008074E" w:rsidRPr="0008074E" w:rsidRDefault="0008074E" w:rsidP="0008074E">
      <w:pPr>
        <w:spacing w:before="120" w:after="120" w:line="360" w:lineRule="auto"/>
        <w:ind w:left="1982" w:hanging="566"/>
        <w:rPr>
          <w:szCs w:val="24"/>
          <w:lang w:eastAsia="en-US"/>
        </w:rPr>
      </w:pPr>
      <w:r w:rsidRPr="0008074E">
        <w:rPr>
          <w:b/>
          <w:i/>
          <w:szCs w:val="24"/>
          <w:lang w:eastAsia="en-US"/>
        </w:rPr>
        <w:t>b)</w:t>
      </w:r>
      <w:r w:rsidRPr="0008074E">
        <w:rPr>
          <w:szCs w:val="24"/>
          <w:lang w:eastAsia="en-US"/>
        </w:rPr>
        <w:tab/>
      </w:r>
      <w:r w:rsidRPr="0008074E">
        <w:rPr>
          <w:b/>
          <w:i/>
          <w:szCs w:val="24"/>
          <w:lang w:eastAsia="en-US"/>
        </w:rPr>
        <w:t>organisatsioonid, kes täidavad nende nimel laiendatud tootjavastutuse kohustusi;</w:t>
      </w:r>
    </w:p>
    <w:p w14:paraId="28774328" w14:textId="77777777" w:rsidR="0008074E" w:rsidRPr="0008074E" w:rsidRDefault="0008074E" w:rsidP="0008074E">
      <w:pPr>
        <w:spacing w:before="120" w:after="120" w:line="360" w:lineRule="auto"/>
        <w:ind w:left="1982" w:hanging="566"/>
        <w:rPr>
          <w:szCs w:val="24"/>
          <w:lang w:eastAsia="en-US"/>
        </w:rPr>
      </w:pPr>
      <w:r w:rsidRPr="0008074E">
        <w:rPr>
          <w:b/>
          <w:i/>
          <w:szCs w:val="24"/>
          <w:lang w:eastAsia="en-US"/>
        </w:rPr>
        <w:t>c)</w:t>
      </w:r>
      <w:r w:rsidRPr="0008074E">
        <w:rPr>
          <w:szCs w:val="24"/>
          <w:lang w:eastAsia="en-US"/>
        </w:rPr>
        <w:tab/>
      </w:r>
      <w:r w:rsidRPr="0008074E">
        <w:rPr>
          <w:b/>
          <w:i/>
          <w:szCs w:val="24"/>
          <w:lang w:eastAsia="en-US"/>
        </w:rPr>
        <w:t>era- või avaliku sektori jäätmekäitlejad;</w:t>
      </w:r>
    </w:p>
    <w:p w14:paraId="02581034" w14:textId="77777777" w:rsidR="0008074E" w:rsidRPr="0008074E" w:rsidRDefault="0008074E" w:rsidP="0008074E">
      <w:pPr>
        <w:spacing w:before="120" w:after="120" w:line="360" w:lineRule="auto"/>
        <w:ind w:left="1982" w:hanging="566"/>
        <w:rPr>
          <w:szCs w:val="24"/>
          <w:lang w:eastAsia="en-US"/>
        </w:rPr>
      </w:pPr>
      <w:r w:rsidRPr="0008074E">
        <w:rPr>
          <w:b/>
          <w:i/>
          <w:szCs w:val="24"/>
          <w:lang w:eastAsia="en-US"/>
        </w:rPr>
        <w:t>d)</w:t>
      </w:r>
      <w:r w:rsidRPr="0008074E">
        <w:rPr>
          <w:szCs w:val="24"/>
          <w:lang w:eastAsia="en-US"/>
        </w:rPr>
        <w:tab/>
      </w:r>
      <w:r w:rsidRPr="0008074E">
        <w:rPr>
          <w:b/>
          <w:i/>
          <w:szCs w:val="24"/>
          <w:lang w:eastAsia="en-US"/>
        </w:rPr>
        <w:t>kohalikud ametiasutused;</w:t>
      </w:r>
    </w:p>
    <w:p w14:paraId="077256FD" w14:textId="77777777" w:rsidR="0008074E" w:rsidRPr="0008074E" w:rsidRDefault="0008074E" w:rsidP="0008074E">
      <w:pPr>
        <w:spacing w:before="120" w:after="120" w:line="360" w:lineRule="auto"/>
        <w:ind w:left="1982" w:hanging="566"/>
        <w:rPr>
          <w:szCs w:val="24"/>
          <w:lang w:eastAsia="en-US"/>
        </w:rPr>
      </w:pPr>
      <w:r w:rsidRPr="0008074E">
        <w:rPr>
          <w:b/>
          <w:i/>
          <w:szCs w:val="24"/>
          <w:lang w:eastAsia="en-US"/>
        </w:rPr>
        <w:t>e)</w:t>
      </w:r>
      <w:r w:rsidRPr="0008074E">
        <w:rPr>
          <w:szCs w:val="24"/>
          <w:lang w:eastAsia="en-US"/>
        </w:rPr>
        <w:tab/>
      </w:r>
      <w:r w:rsidRPr="0008074E">
        <w:rPr>
          <w:b/>
          <w:i/>
          <w:szCs w:val="24"/>
          <w:lang w:eastAsia="en-US"/>
        </w:rPr>
        <w:t>korduskasutamise ja korduskasutamiseks ettevalmistamisega tegelevad ettevõtjad;</w:t>
      </w:r>
    </w:p>
    <w:p w14:paraId="487FCEF3" w14:textId="23FF72AD" w:rsidR="0008074E" w:rsidRPr="003F2548" w:rsidRDefault="0008074E" w:rsidP="0008074E">
      <w:pPr>
        <w:spacing w:before="120" w:after="120" w:line="360" w:lineRule="auto"/>
        <w:ind w:left="1982" w:hanging="566"/>
        <w:rPr>
          <w:b/>
          <w:szCs w:val="24"/>
          <w:lang w:eastAsia="en-US"/>
        </w:rPr>
      </w:pPr>
      <w:r w:rsidRPr="0008074E">
        <w:rPr>
          <w:b/>
          <w:i/>
          <w:szCs w:val="24"/>
          <w:lang w:eastAsia="en-US"/>
        </w:rPr>
        <w:t>f)</w:t>
      </w:r>
      <w:r w:rsidRPr="0008074E">
        <w:rPr>
          <w:szCs w:val="24"/>
          <w:lang w:eastAsia="en-US"/>
        </w:rPr>
        <w:tab/>
      </w:r>
      <w:r w:rsidRPr="0008074E">
        <w:rPr>
          <w:b/>
          <w:i/>
          <w:szCs w:val="24"/>
          <w:lang w:eastAsia="en-US"/>
        </w:rPr>
        <w:t>sotsiaalsed ettevõtted, sealhulgas kohalikud sotsiaalsed ettevõtted.</w:t>
      </w:r>
      <w:r w:rsidR="003F2548">
        <w:rPr>
          <w:b/>
          <w:szCs w:val="24"/>
          <w:lang w:eastAsia="en-US"/>
        </w:rPr>
        <w:t xml:space="preserve"> [ME 56]</w:t>
      </w:r>
    </w:p>
    <w:p w14:paraId="1789E55C" w14:textId="77777777" w:rsidR="00C574AD" w:rsidRDefault="00C574AD">
      <w:pPr>
        <w:widowControl/>
        <w:rPr>
          <w:szCs w:val="24"/>
          <w:lang w:eastAsia="en-US"/>
        </w:rPr>
      </w:pPr>
      <w:r>
        <w:rPr>
          <w:szCs w:val="24"/>
          <w:lang w:eastAsia="en-US"/>
        </w:rPr>
        <w:br w:type="page"/>
      </w:r>
    </w:p>
    <w:p w14:paraId="6A332319" w14:textId="6D8EBA31" w:rsidR="0008074E" w:rsidRPr="0008074E" w:rsidRDefault="0008074E" w:rsidP="0008074E">
      <w:pPr>
        <w:spacing w:before="120" w:after="120" w:line="360" w:lineRule="auto"/>
        <w:ind w:left="1416" w:hanging="566"/>
        <w:rPr>
          <w:szCs w:val="24"/>
          <w:lang w:eastAsia="en-US"/>
        </w:rPr>
      </w:pPr>
      <w:r w:rsidRPr="0008074E">
        <w:rPr>
          <w:szCs w:val="24"/>
          <w:lang w:eastAsia="en-US"/>
        </w:rPr>
        <w:lastRenderedPageBreak/>
        <w:t>4.</w:t>
      </w:r>
      <w:r w:rsidRPr="0008074E">
        <w:rPr>
          <w:szCs w:val="24"/>
          <w:lang w:eastAsia="en-US"/>
        </w:rPr>
        <w:tab/>
        <w:t>Liikmesriigid tagavad, et IVc lisas loetletud tekstiil-, tekstiiliga seotud ja jalatsitoodete tootjad katavad järgmise kulud:</w:t>
      </w:r>
    </w:p>
    <w:p w14:paraId="46D6570A" w14:textId="59820B91" w:rsidR="0008074E" w:rsidRPr="0008074E" w:rsidRDefault="0008074E" w:rsidP="0008074E">
      <w:pPr>
        <w:spacing w:before="120" w:after="120" w:line="360" w:lineRule="auto"/>
        <w:ind w:left="1982" w:hanging="566"/>
        <w:rPr>
          <w:szCs w:val="24"/>
          <w:lang w:eastAsia="en-US"/>
        </w:rPr>
      </w:pPr>
      <w:r w:rsidRPr="0008074E">
        <w:rPr>
          <w:szCs w:val="24"/>
          <w:lang w:eastAsia="en-US"/>
        </w:rPr>
        <w:t>a)</w:t>
      </w:r>
      <w:r w:rsidRPr="0008074E">
        <w:rPr>
          <w:szCs w:val="24"/>
          <w:lang w:eastAsia="en-US"/>
        </w:rPr>
        <w:tab/>
        <w:t>IVc lisas loetletud, kasutatud ja jäätmeteks muutunud tekstiil-, tekstiiliga seotud ja jalatsitoodete kogumine ja järgnev jäätmekäitlus, mis hõlmab järgmist:</w:t>
      </w:r>
    </w:p>
    <w:p w14:paraId="27D5F61F" w14:textId="6D02AA24" w:rsidR="0008074E" w:rsidRPr="003F2548" w:rsidRDefault="0008074E" w:rsidP="0008074E">
      <w:pPr>
        <w:spacing w:before="120" w:after="120" w:line="360" w:lineRule="auto"/>
        <w:ind w:left="2548" w:hanging="566"/>
        <w:rPr>
          <w:b/>
          <w:szCs w:val="24"/>
          <w:lang w:eastAsia="en-US"/>
        </w:rPr>
      </w:pPr>
      <w:r w:rsidRPr="0008074E">
        <w:rPr>
          <w:szCs w:val="24"/>
          <w:lang w:eastAsia="en-US"/>
        </w:rPr>
        <w:t>1)</w:t>
      </w:r>
      <w:r w:rsidRPr="0008074E">
        <w:rPr>
          <w:szCs w:val="24"/>
          <w:lang w:eastAsia="en-US"/>
        </w:rPr>
        <w:tab/>
        <w:t xml:space="preserve">nende kasutatud </w:t>
      </w:r>
      <w:r w:rsidRPr="0008074E">
        <w:rPr>
          <w:strike/>
          <w:szCs w:val="24"/>
          <w:lang w:eastAsia="en-US"/>
        </w:rPr>
        <w:t>toodete</w:t>
      </w:r>
      <w:r w:rsidRPr="0008074E">
        <w:rPr>
          <w:b/>
          <w:i/>
          <w:szCs w:val="24"/>
          <w:lang w:eastAsia="en-US"/>
        </w:rPr>
        <w:t>tekstiiltoodete</w:t>
      </w:r>
      <w:r w:rsidRPr="0008074E">
        <w:rPr>
          <w:szCs w:val="24"/>
          <w:lang w:eastAsia="en-US"/>
        </w:rPr>
        <w:t xml:space="preserve"> kogumine korduskasutamiseks ning jäätmeteks muutunud </w:t>
      </w:r>
      <w:r w:rsidRPr="0008074E">
        <w:rPr>
          <w:strike/>
          <w:szCs w:val="24"/>
          <w:lang w:eastAsia="en-US"/>
        </w:rPr>
        <w:t>toodete</w:t>
      </w:r>
      <w:r w:rsidRPr="0008074E">
        <w:rPr>
          <w:b/>
          <w:i/>
          <w:szCs w:val="24"/>
          <w:lang w:eastAsia="en-US"/>
        </w:rPr>
        <w:t>tekstiiltoodete</w:t>
      </w:r>
      <w:r w:rsidRPr="0008074E">
        <w:rPr>
          <w:szCs w:val="24"/>
          <w:lang w:eastAsia="en-US"/>
        </w:rPr>
        <w:t xml:space="preserve"> liigiti kogumine korduskasutamiseks ettevalmistamiseks ja ringlussevõtuks kooskõlas artiklitega 22c ja 22d;</w:t>
      </w:r>
      <w:r w:rsidR="003F2548">
        <w:rPr>
          <w:b/>
          <w:szCs w:val="24"/>
          <w:lang w:eastAsia="en-US"/>
        </w:rPr>
        <w:t xml:space="preserve"> [ME 57]</w:t>
      </w:r>
    </w:p>
    <w:p w14:paraId="564FD4C8" w14:textId="1A461992" w:rsidR="0008074E" w:rsidRPr="003F2548" w:rsidRDefault="0008074E" w:rsidP="0008074E">
      <w:pPr>
        <w:spacing w:before="120" w:after="120" w:line="360" w:lineRule="auto"/>
        <w:ind w:left="2548" w:hanging="566"/>
        <w:rPr>
          <w:b/>
          <w:szCs w:val="24"/>
          <w:lang w:eastAsia="en-US"/>
        </w:rPr>
      </w:pPr>
      <w:r w:rsidRPr="0008074E">
        <w:rPr>
          <w:szCs w:val="24"/>
          <w:lang w:eastAsia="en-US"/>
        </w:rPr>
        <w:t>2)</w:t>
      </w:r>
      <w:r w:rsidRPr="0008074E">
        <w:rPr>
          <w:szCs w:val="24"/>
          <w:lang w:eastAsia="en-US"/>
        </w:rPr>
        <w:tab/>
        <w:t>punktis 1 osutatud kogutud koormate vedu järgnevaks korduskasutamiseks sortimiseks, korduskasutamiseks ettevalmistamiseks ja ringlussevõtutoiminguteks kooskõlas artikliga 22d;</w:t>
      </w:r>
      <w:r w:rsidR="003F2548">
        <w:rPr>
          <w:b/>
          <w:szCs w:val="24"/>
          <w:lang w:eastAsia="en-US"/>
        </w:rPr>
        <w:t xml:space="preserve"> [ME 58 ei puuduta eestikeelset versiooni]</w:t>
      </w:r>
    </w:p>
    <w:p w14:paraId="4FA2EE79" w14:textId="0E4FBE80" w:rsidR="0008074E" w:rsidRPr="003F2548" w:rsidRDefault="0008074E" w:rsidP="0008074E">
      <w:pPr>
        <w:spacing w:before="120" w:after="120" w:line="360" w:lineRule="auto"/>
        <w:ind w:left="2548" w:hanging="566"/>
        <w:rPr>
          <w:b/>
          <w:szCs w:val="24"/>
          <w:lang w:eastAsia="en-US"/>
        </w:rPr>
      </w:pPr>
      <w:r w:rsidRPr="0008074E">
        <w:rPr>
          <w:szCs w:val="24"/>
          <w:lang w:eastAsia="en-US"/>
        </w:rPr>
        <w:t>3)</w:t>
      </w:r>
      <w:r w:rsidRPr="0008074E">
        <w:rPr>
          <w:szCs w:val="24"/>
          <w:lang w:eastAsia="en-US"/>
        </w:rPr>
        <w:tab/>
        <w:t>punktis 1 osutatud kogutud koormate sortimine, korduskasutamiseks ettevalmistamine, ringlussevõtt ja muud nende taaskasutamise toimingud ning nende kõrvaldamine;</w:t>
      </w:r>
      <w:r w:rsidR="003F2548">
        <w:rPr>
          <w:b/>
          <w:szCs w:val="24"/>
          <w:lang w:eastAsia="en-US"/>
        </w:rPr>
        <w:t xml:space="preserve"> [ME 59 ei puuduta eestikeelset versiooni]</w:t>
      </w:r>
    </w:p>
    <w:p w14:paraId="09943F50" w14:textId="77777777" w:rsidR="00C574AD" w:rsidRDefault="00C574AD">
      <w:pPr>
        <w:widowControl/>
        <w:rPr>
          <w:szCs w:val="24"/>
          <w:lang w:eastAsia="en-US"/>
        </w:rPr>
      </w:pPr>
      <w:r>
        <w:rPr>
          <w:szCs w:val="24"/>
          <w:lang w:eastAsia="en-US"/>
        </w:rPr>
        <w:br w:type="page"/>
      </w:r>
    </w:p>
    <w:p w14:paraId="38A36E6D" w14:textId="244BDA6A" w:rsidR="0008074E" w:rsidRPr="003F2548" w:rsidRDefault="0008074E" w:rsidP="0008074E">
      <w:pPr>
        <w:spacing w:before="120" w:after="120" w:line="360" w:lineRule="auto"/>
        <w:ind w:left="2548" w:hanging="566"/>
        <w:rPr>
          <w:b/>
          <w:szCs w:val="24"/>
          <w:lang w:eastAsia="en-US"/>
        </w:rPr>
      </w:pPr>
      <w:r w:rsidRPr="0008074E">
        <w:rPr>
          <w:szCs w:val="24"/>
          <w:lang w:eastAsia="en-US"/>
        </w:rPr>
        <w:lastRenderedPageBreak/>
        <w:t>4)</w:t>
      </w:r>
      <w:r w:rsidRPr="0008074E">
        <w:rPr>
          <w:szCs w:val="24"/>
          <w:lang w:eastAsia="en-US"/>
        </w:rPr>
        <w:tab/>
        <w:t>selliste jäätmete kogumine, vedu ja töötlemine vastavalt punktidele 1 ja 2, mille on tekitanud sotsiaalsed ettevõtted ja muud üksused</w:t>
      </w:r>
      <w:r w:rsidRPr="0008074E">
        <w:rPr>
          <w:strike/>
          <w:szCs w:val="24"/>
          <w:lang w:eastAsia="en-US"/>
        </w:rPr>
        <w:t xml:space="preserve"> kui jäätmekäitlejad</w:t>
      </w:r>
      <w:r w:rsidRPr="0008074E">
        <w:rPr>
          <w:szCs w:val="24"/>
          <w:lang w:eastAsia="en-US"/>
        </w:rPr>
        <w:t>, kes on osa kogumissüsteemist, millele on osutatud artikli 22c lõigetes 5 ja 11;</w:t>
      </w:r>
      <w:r w:rsidR="003F2548">
        <w:rPr>
          <w:b/>
          <w:szCs w:val="24"/>
          <w:lang w:eastAsia="en-US"/>
        </w:rPr>
        <w:t xml:space="preserve"> [ME 60]</w:t>
      </w:r>
    </w:p>
    <w:p w14:paraId="70D01699" w14:textId="0D06EAE7" w:rsidR="0008074E" w:rsidRPr="0008074E" w:rsidRDefault="0008074E" w:rsidP="0008074E">
      <w:pPr>
        <w:spacing w:before="120" w:after="120" w:line="360" w:lineRule="auto"/>
        <w:ind w:left="1982" w:hanging="566"/>
        <w:rPr>
          <w:szCs w:val="24"/>
          <w:lang w:eastAsia="en-US"/>
        </w:rPr>
      </w:pPr>
      <w:r w:rsidRPr="0008074E">
        <w:rPr>
          <w:szCs w:val="24"/>
          <w:lang w:eastAsia="en-US"/>
        </w:rPr>
        <w:t>b)</w:t>
      </w:r>
      <w:r w:rsidRPr="0008074E">
        <w:rPr>
          <w:szCs w:val="24"/>
          <w:lang w:eastAsia="en-US"/>
        </w:rPr>
        <w:tab/>
        <w:t>kogutud segaolmejäätmete koostise uuringu läbiviimine kooskõlas artikli 22d lõikega 6;</w:t>
      </w:r>
    </w:p>
    <w:p w14:paraId="79FFE4F6" w14:textId="5D6E63F4" w:rsidR="0008074E" w:rsidRPr="003F2548" w:rsidRDefault="0008074E" w:rsidP="0008074E">
      <w:pPr>
        <w:spacing w:before="120" w:after="120" w:line="360" w:lineRule="auto"/>
        <w:ind w:left="1982" w:hanging="566"/>
        <w:rPr>
          <w:b/>
          <w:szCs w:val="24"/>
          <w:lang w:eastAsia="en-US"/>
        </w:rPr>
      </w:pPr>
      <w:r w:rsidRPr="0008074E">
        <w:rPr>
          <w:szCs w:val="24"/>
          <w:lang w:eastAsia="en-US"/>
        </w:rPr>
        <w:t>c)</w:t>
      </w:r>
      <w:r w:rsidRPr="0008074E">
        <w:rPr>
          <w:szCs w:val="24"/>
          <w:lang w:eastAsia="en-US"/>
        </w:rPr>
        <w:tab/>
        <w:t>teabe andmine</w:t>
      </w:r>
      <w:r w:rsidRPr="0008074E">
        <w:rPr>
          <w:b/>
          <w:i/>
          <w:szCs w:val="24"/>
          <w:lang w:eastAsia="en-US"/>
        </w:rPr>
        <w:t>, muu hulgas asjakohaste teabekampaaniate ja kommunikatsioonitöö kaudu,</w:t>
      </w:r>
      <w:r w:rsidRPr="0008074E">
        <w:rPr>
          <w:szCs w:val="24"/>
          <w:lang w:eastAsia="en-US"/>
        </w:rPr>
        <w:t xml:space="preserve"> tekstiili ja jalatsitoodete säästva tarbimise, jäätmetekke vältimise, korduskasutamise, korduskasutamiseks ettevalmistamise, ringlussevõtu, muu taaskasutamise ning kõrvaldamise kohta kooskõlas artikli 22c lõigetega 13, 14 ja 17;</w:t>
      </w:r>
      <w:r w:rsidR="003F2548">
        <w:rPr>
          <w:b/>
          <w:szCs w:val="24"/>
          <w:lang w:eastAsia="en-US"/>
        </w:rPr>
        <w:t xml:space="preserve"> [ME 61]</w:t>
      </w:r>
    </w:p>
    <w:p w14:paraId="68FFBB75" w14:textId="6EFD5EC8" w:rsidR="0008074E" w:rsidRPr="0008074E" w:rsidRDefault="0008074E" w:rsidP="0008074E">
      <w:pPr>
        <w:spacing w:before="120" w:after="120" w:line="360" w:lineRule="auto"/>
        <w:ind w:left="1982" w:hanging="566"/>
        <w:rPr>
          <w:szCs w:val="24"/>
          <w:lang w:eastAsia="en-US"/>
        </w:rPr>
      </w:pPr>
      <w:r w:rsidRPr="0008074E">
        <w:rPr>
          <w:szCs w:val="24"/>
          <w:lang w:eastAsia="en-US"/>
        </w:rPr>
        <w:t>d)</w:t>
      </w:r>
      <w:r w:rsidRPr="0008074E">
        <w:rPr>
          <w:szCs w:val="24"/>
          <w:lang w:eastAsia="en-US"/>
        </w:rPr>
        <w:tab/>
        <w:t>andmete kogumine ja neid käsitlev aruandlus pädevatele asutustele kooskõlas artikliga 37;</w:t>
      </w:r>
    </w:p>
    <w:p w14:paraId="160AE7D8" w14:textId="77777777" w:rsidR="00C574AD" w:rsidRDefault="00C574AD">
      <w:pPr>
        <w:widowControl/>
        <w:rPr>
          <w:szCs w:val="24"/>
          <w:lang w:eastAsia="en-US"/>
        </w:rPr>
      </w:pPr>
      <w:r>
        <w:rPr>
          <w:szCs w:val="24"/>
          <w:lang w:eastAsia="en-US"/>
        </w:rPr>
        <w:br w:type="page"/>
      </w:r>
    </w:p>
    <w:p w14:paraId="35C76EB7" w14:textId="092A0204" w:rsidR="0008074E" w:rsidRPr="003F2548" w:rsidRDefault="0008074E" w:rsidP="0008074E">
      <w:pPr>
        <w:spacing w:before="120" w:after="120" w:line="360" w:lineRule="auto"/>
        <w:ind w:left="1982" w:hanging="566"/>
        <w:rPr>
          <w:b/>
          <w:szCs w:val="24"/>
          <w:lang w:eastAsia="en-US"/>
        </w:rPr>
      </w:pPr>
      <w:r w:rsidRPr="0008074E">
        <w:rPr>
          <w:szCs w:val="24"/>
          <w:lang w:eastAsia="en-US"/>
        </w:rPr>
        <w:lastRenderedPageBreak/>
        <w:t>e)</w:t>
      </w:r>
      <w:r w:rsidRPr="0008074E">
        <w:rPr>
          <w:szCs w:val="24"/>
          <w:lang w:eastAsia="en-US"/>
        </w:rPr>
        <w:tab/>
        <w:t>toetuse andmine teadus- ja arendustegevuseks, et parandada sortimis- ja ringlussevõtuprotsesse</w:t>
      </w:r>
      <w:r w:rsidRPr="0008074E">
        <w:rPr>
          <w:b/>
          <w:i/>
          <w:szCs w:val="24"/>
          <w:lang w:eastAsia="en-US"/>
        </w:rPr>
        <w:t xml:space="preserve"> kooskõlas artiklis 4 osutatud jäätmehierarhiaga</w:t>
      </w:r>
      <w:r w:rsidRPr="0008074E">
        <w:rPr>
          <w:szCs w:val="24"/>
          <w:lang w:eastAsia="en-US"/>
        </w:rPr>
        <w:t>, eelkõige kiust-kiuks ringlussevõtu laiendamiseks, ilma et see piiraks liidu riigiabieeskirjade kohaldamist.</w:t>
      </w:r>
      <w:r w:rsidR="003F2548">
        <w:rPr>
          <w:b/>
          <w:szCs w:val="24"/>
          <w:lang w:eastAsia="en-US"/>
        </w:rPr>
        <w:t xml:space="preserve"> [ME 62]</w:t>
      </w:r>
    </w:p>
    <w:p w14:paraId="3EEF3BF2" w14:textId="1C307AC5" w:rsidR="0008074E" w:rsidRPr="003F2548" w:rsidRDefault="0008074E" w:rsidP="0008074E">
      <w:pPr>
        <w:spacing w:before="120" w:after="120" w:line="360" w:lineRule="auto"/>
        <w:ind w:left="1982" w:hanging="566"/>
        <w:rPr>
          <w:b/>
          <w:szCs w:val="24"/>
          <w:lang w:eastAsia="en-US"/>
        </w:rPr>
      </w:pPr>
      <w:r w:rsidRPr="0008074E">
        <w:rPr>
          <w:b/>
          <w:i/>
          <w:szCs w:val="24"/>
          <w:lang w:eastAsia="en-US"/>
        </w:rPr>
        <w:t>ea)</w:t>
      </w:r>
      <w:r w:rsidRPr="0008074E">
        <w:rPr>
          <w:szCs w:val="24"/>
          <w:lang w:eastAsia="en-US"/>
        </w:rPr>
        <w:tab/>
      </w:r>
      <w:r w:rsidRPr="0008074E">
        <w:rPr>
          <w:b/>
          <w:i/>
          <w:szCs w:val="24"/>
          <w:lang w:eastAsia="en-US"/>
        </w:rPr>
        <w:t>korduskasutamis- ja parandamistoimingud, sealhulgas nende täiustamiseks vajalik teadus- ja arendustegevus.</w:t>
      </w:r>
      <w:r w:rsidR="003F2548">
        <w:rPr>
          <w:b/>
          <w:szCs w:val="24"/>
          <w:lang w:eastAsia="en-US"/>
        </w:rPr>
        <w:t xml:space="preserve"> [ME 63]</w:t>
      </w:r>
    </w:p>
    <w:p w14:paraId="7ADB881B" w14:textId="2CED81FD" w:rsidR="0008074E" w:rsidRPr="003F2548" w:rsidRDefault="0008074E" w:rsidP="0008074E">
      <w:pPr>
        <w:spacing w:before="120" w:after="120" w:line="360" w:lineRule="auto"/>
        <w:ind w:left="1416" w:hanging="566"/>
        <w:rPr>
          <w:b/>
          <w:szCs w:val="24"/>
          <w:lang w:eastAsia="en-US"/>
        </w:rPr>
      </w:pPr>
      <w:r w:rsidRPr="0008074E">
        <w:rPr>
          <w:szCs w:val="24"/>
          <w:lang w:eastAsia="en-US"/>
        </w:rPr>
        <w:t>5.</w:t>
      </w:r>
      <w:r w:rsidRPr="0008074E">
        <w:rPr>
          <w:szCs w:val="24"/>
          <w:lang w:eastAsia="en-US"/>
        </w:rPr>
        <w:tab/>
        <w:t>Liikmesriigid tagavad, et IVc lisas loetletud tekstiil-, tekstiiliga seotud ja jalatsitoodete tootjad kannavad käesoleva artikli lõikes 4 osutatud kulud seoses IVc lisas loetletud, kasutatud ja jäätmeteks muutunud tekstiil-, tekstiiliga seotud ja jalatsitoodetega, mis on toodud artikli 22c lõigete 5 ja 11 kohaselt loodud kogumispunktidesse, juhul, kui sellised tooted tehti liikmesriigi territooriumil esimest korda turul kättesaadavaks pärast [väljaannete talitus, palun lisada käesoleva muutmisdirektiivi jõustumise kuupäev]</w:t>
      </w:r>
      <w:r w:rsidRPr="0008074E">
        <w:rPr>
          <w:b/>
          <w:i/>
          <w:szCs w:val="24"/>
          <w:lang w:eastAsia="en-US"/>
        </w:rPr>
        <w:t>, seda ka kasutatud tekstiili ja tekstiiljäätmete puhul, mida võidakse koguda erasektori tagasivõtusüsteemidega ning hiljem lisada tekstiilile, mida kogutakse vastavalt artikli 22c lõikele 5</w:t>
      </w:r>
      <w:r w:rsidRPr="0008074E">
        <w:rPr>
          <w:szCs w:val="24"/>
          <w:lang w:eastAsia="en-US"/>
        </w:rPr>
        <w:t>.</w:t>
      </w:r>
      <w:r w:rsidR="003F2548">
        <w:rPr>
          <w:b/>
          <w:szCs w:val="24"/>
          <w:lang w:eastAsia="en-US"/>
        </w:rPr>
        <w:t xml:space="preserve"> [ME 64]</w:t>
      </w:r>
    </w:p>
    <w:p w14:paraId="5E506BAC" w14:textId="77777777" w:rsidR="00C574AD" w:rsidRDefault="00C574AD">
      <w:pPr>
        <w:widowControl/>
        <w:rPr>
          <w:szCs w:val="24"/>
          <w:lang w:eastAsia="en-US"/>
        </w:rPr>
      </w:pPr>
      <w:r>
        <w:rPr>
          <w:szCs w:val="24"/>
          <w:lang w:eastAsia="en-US"/>
        </w:rPr>
        <w:br w:type="page"/>
      </w:r>
    </w:p>
    <w:p w14:paraId="530161CD" w14:textId="5A6C1251" w:rsidR="0008074E" w:rsidRPr="003F2548" w:rsidRDefault="0008074E" w:rsidP="0008074E">
      <w:pPr>
        <w:spacing w:before="120" w:after="120" w:line="360" w:lineRule="auto"/>
        <w:ind w:left="1416" w:hanging="566"/>
        <w:rPr>
          <w:b/>
          <w:szCs w:val="24"/>
          <w:lang w:eastAsia="en-US"/>
        </w:rPr>
      </w:pPr>
      <w:r w:rsidRPr="0008074E">
        <w:rPr>
          <w:szCs w:val="24"/>
          <w:lang w:eastAsia="en-US"/>
        </w:rPr>
        <w:lastRenderedPageBreak/>
        <w:t>6.</w:t>
      </w:r>
      <w:r w:rsidRPr="0008074E">
        <w:rPr>
          <w:szCs w:val="24"/>
          <w:lang w:eastAsia="en-US"/>
        </w:rPr>
        <w:tab/>
        <w:t xml:space="preserve">Lõikes 4 osutatud kulud, mis tuleb katta, ei tohi ületada kulusid, mis on vajalikud nimetatud lõikes osutatud teenuste kulutõhusaks </w:t>
      </w:r>
      <w:r w:rsidRPr="0008074E">
        <w:rPr>
          <w:b/>
          <w:i/>
          <w:szCs w:val="24"/>
          <w:lang w:eastAsia="en-US"/>
        </w:rPr>
        <w:t xml:space="preserve">ja jäätmehierarhiaga kooskõlas viisil </w:t>
      </w:r>
      <w:r w:rsidRPr="0008074E">
        <w:rPr>
          <w:szCs w:val="24"/>
          <w:lang w:eastAsia="en-US"/>
        </w:rPr>
        <w:t>osutamiseks, ja need määratakse kindlaks asjaomaste osalejate vahel läbipaistval viisil.</w:t>
      </w:r>
      <w:r w:rsidR="003F2548">
        <w:rPr>
          <w:b/>
          <w:szCs w:val="24"/>
          <w:lang w:eastAsia="en-US"/>
        </w:rPr>
        <w:t xml:space="preserve"> [ME 65]</w:t>
      </w:r>
    </w:p>
    <w:p w14:paraId="7711E82F" w14:textId="1D4D2B2D" w:rsidR="0008074E" w:rsidRPr="003F2548" w:rsidRDefault="0008074E" w:rsidP="0008074E">
      <w:pPr>
        <w:spacing w:before="120" w:after="120" w:line="360" w:lineRule="auto"/>
        <w:ind w:left="1416" w:hanging="566"/>
        <w:rPr>
          <w:b/>
          <w:szCs w:val="24"/>
          <w:lang w:eastAsia="en-US"/>
        </w:rPr>
      </w:pPr>
      <w:r w:rsidRPr="0008074E">
        <w:rPr>
          <w:b/>
          <w:i/>
          <w:szCs w:val="24"/>
          <w:lang w:eastAsia="en-US"/>
        </w:rPr>
        <w:t>6a.</w:t>
      </w:r>
      <w:r w:rsidRPr="0008074E">
        <w:rPr>
          <w:szCs w:val="24"/>
          <w:lang w:eastAsia="en-US"/>
        </w:rPr>
        <w:tab/>
      </w:r>
      <w:r w:rsidRPr="0008074E">
        <w:rPr>
          <w:b/>
          <w:i/>
          <w:szCs w:val="24"/>
          <w:lang w:eastAsia="en-US"/>
        </w:rPr>
        <w:t>Selliste digiplatvormide pakkujad, kes võimaldavad tarbijatel sõlmida kauplejatega kauglepinguid, tagavad, et IVc lisas loetletud tekstiil-, tekstiiliga seotud ja jalatsitoodete tootjad registreeritakse artiklis 22b osutatud tootjate registris selles liikmesriigis, kus tarbija asub, enne kui nad lasevad nende tootjate tooted oma platvormidele.</w:t>
      </w:r>
      <w:r w:rsidR="003F2548">
        <w:rPr>
          <w:b/>
          <w:szCs w:val="24"/>
          <w:lang w:eastAsia="en-US"/>
        </w:rPr>
        <w:t xml:space="preserve"> [ME 66]</w:t>
      </w:r>
    </w:p>
    <w:p w14:paraId="7720CC82" w14:textId="77777777" w:rsidR="00C574AD" w:rsidRDefault="00C574AD">
      <w:pPr>
        <w:widowControl/>
        <w:rPr>
          <w:szCs w:val="24"/>
          <w:lang w:eastAsia="en-US"/>
        </w:rPr>
      </w:pPr>
      <w:r>
        <w:rPr>
          <w:szCs w:val="24"/>
          <w:lang w:eastAsia="en-US"/>
        </w:rPr>
        <w:br w:type="page"/>
      </w:r>
    </w:p>
    <w:p w14:paraId="050556CD" w14:textId="4E3F8D69" w:rsidR="0008074E" w:rsidRPr="0008074E" w:rsidRDefault="0008074E" w:rsidP="0008074E">
      <w:pPr>
        <w:spacing w:before="120" w:after="120" w:line="360" w:lineRule="auto"/>
        <w:ind w:left="1416" w:hanging="566"/>
        <w:rPr>
          <w:szCs w:val="24"/>
          <w:lang w:eastAsia="en-US"/>
        </w:rPr>
      </w:pPr>
      <w:r w:rsidRPr="0008074E">
        <w:rPr>
          <w:szCs w:val="24"/>
          <w:lang w:eastAsia="en-US"/>
        </w:rPr>
        <w:lastRenderedPageBreak/>
        <w:t>7.</w:t>
      </w:r>
      <w:r w:rsidRPr="0008074E">
        <w:rPr>
          <w:szCs w:val="24"/>
          <w:lang w:eastAsia="en-US"/>
        </w:rPr>
        <w:tab/>
        <w:t>Määruse (EL) 2022/2065 artikli 30 lõike 1 punktide d ja e järgimiseks tagavad liikmesriigid, et sama määruse III peatüki 4. jao kohaldamisalasse kuuluvad selliste digiplatvormide pakkujad, mis võimaldavad tarbijatel sõlmida kauglepinguid tootjatega, kes pakuvad liidus asuvatele tarbijatele IVc lisas loetletud tekstiil-, tekstiiliga seotud ja jalatsitooteid, saavad tootjatelt järgmise teabe:</w:t>
      </w:r>
    </w:p>
    <w:p w14:paraId="38DFB68A" w14:textId="2B9C0189" w:rsidR="0008074E" w:rsidRPr="0008074E" w:rsidRDefault="0008074E" w:rsidP="0008074E">
      <w:pPr>
        <w:spacing w:before="120" w:after="120" w:line="360" w:lineRule="auto"/>
        <w:ind w:left="1982" w:hanging="566"/>
        <w:rPr>
          <w:szCs w:val="24"/>
          <w:lang w:eastAsia="en-US"/>
        </w:rPr>
      </w:pPr>
      <w:r w:rsidRPr="0008074E">
        <w:rPr>
          <w:szCs w:val="24"/>
          <w:lang w:eastAsia="en-US"/>
        </w:rPr>
        <w:t>a)</w:t>
      </w:r>
      <w:r w:rsidRPr="0008074E">
        <w:rPr>
          <w:szCs w:val="24"/>
          <w:lang w:eastAsia="en-US"/>
        </w:rPr>
        <w:tab/>
        <w:t>teave registreerimise kohta artiklis 22b osutatud tootjate registris selles liikmesriigis, kus tarbija asub, ja tootja registreerimisnumber (-numbrid) kõnealuses registris;</w:t>
      </w:r>
    </w:p>
    <w:p w14:paraId="796A8B38" w14:textId="1AF3B372" w:rsidR="0008074E" w:rsidRPr="0008074E" w:rsidRDefault="0008074E" w:rsidP="0008074E">
      <w:pPr>
        <w:spacing w:before="120" w:after="120" w:line="360" w:lineRule="auto"/>
        <w:ind w:left="1982" w:hanging="566"/>
        <w:rPr>
          <w:szCs w:val="24"/>
          <w:lang w:eastAsia="en-US"/>
        </w:rPr>
      </w:pPr>
      <w:r w:rsidRPr="0008074E">
        <w:rPr>
          <w:szCs w:val="24"/>
          <w:lang w:eastAsia="en-US"/>
        </w:rPr>
        <w:t>b)</w:t>
      </w:r>
      <w:r w:rsidRPr="0008074E">
        <w:rPr>
          <w:szCs w:val="24"/>
          <w:lang w:eastAsia="en-US"/>
        </w:rPr>
        <w:tab/>
        <w:t>tootja kinnitus selle kohta, et ta võtab kohustuse pakkuda ainult selliseid IVc lisas loetletud tekstiil-, tekstiiliga seotud ja jalatsitooteid, mille puhul on tarbija asukohaliikmesriigis täidetud käesoleva artikli lõigetes 1 ja 4 ning artikli 22c lõikes 1 osutatud tootja laiendatud vastutuse nõuded.</w:t>
      </w:r>
    </w:p>
    <w:p w14:paraId="3A57766B" w14:textId="77777777" w:rsidR="00C574AD" w:rsidRDefault="00C574AD">
      <w:pPr>
        <w:widowControl/>
        <w:rPr>
          <w:szCs w:val="24"/>
          <w:lang w:eastAsia="en-US"/>
        </w:rPr>
      </w:pPr>
      <w:r>
        <w:rPr>
          <w:szCs w:val="24"/>
          <w:lang w:eastAsia="en-US"/>
        </w:rPr>
        <w:br w:type="page"/>
      </w:r>
    </w:p>
    <w:p w14:paraId="076BE14D" w14:textId="7BF6B582" w:rsidR="0008074E" w:rsidRPr="003F2548" w:rsidRDefault="0008074E" w:rsidP="0008074E">
      <w:pPr>
        <w:spacing w:before="120" w:after="120" w:line="360" w:lineRule="auto"/>
        <w:ind w:left="1416" w:hanging="566"/>
        <w:rPr>
          <w:b/>
          <w:szCs w:val="24"/>
          <w:lang w:eastAsia="en-US"/>
        </w:rPr>
      </w:pPr>
      <w:r w:rsidRPr="0008074E">
        <w:rPr>
          <w:szCs w:val="24"/>
          <w:lang w:eastAsia="en-US"/>
        </w:rPr>
        <w:lastRenderedPageBreak/>
        <w:t>8.</w:t>
      </w:r>
      <w:r w:rsidRPr="0008074E">
        <w:rPr>
          <w:szCs w:val="24"/>
          <w:lang w:eastAsia="en-US"/>
        </w:rPr>
        <w:tab/>
        <w:t xml:space="preserve">Liikmesriigid tagavad, et käesoleva artikli lõikes 1 sätestatud tootja laiendatud vastutuse süsteemid kehtestatakse hiljemalt </w:t>
      </w:r>
      <w:r w:rsidRPr="0008074E">
        <w:rPr>
          <w:strike/>
          <w:szCs w:val="24"/>
          <w:lang w:eastAsia="en-US"/>
        </w:rPr>
        <w:t>[väljaannete talitus, palun lisada kuupäev, mis on 30</w:t>
      </w:r>
      <w:r w:rsidRPr="0008074E">
        <w:rPr>
          <w:b/>
          <w:i/>
          <w:szCs w:val="24"/>
          <w:lang w:eastAsia="en-US"/>
        </w:rPr>
        <w:t>... [18</w:t>
      </w:r>
      <w:r w:rsidRPr="0008074E">
        <w:rPr>
          <w:szCs w:val="24"/>
          <w:lang w:eastAsia="en-US"/>
        </w:rPr>
        <w:t xml:space="preserve"> kuud pärast käesoleva muutmisdirektiivi jõustumise kuupäeva] kooskõlas artiklitega 8, 8a ning 22a–22d.</w:t>
      </w:r>
      <w:r w:rsidR="003F2548">
        <w:rPr>
          <w:b/>
          <w:szCs w:val="24"/>
          <w:lang w:eastAsia="en-US"/>
        </w:rPr>
        <w:t xml:space="preserve"> [ME 67]</w:t>
      </w:r>
    </w:p>
    <w:p w14:paraId="50AF077C" w14:textId="4866AFB4" w:rsidR="0008074E" w:rsidRPr="00C574AD" w:rsidRDefault="0008074E" w:rsidP="0008074E">
      <w:pPr>
        <w:spacing w:before="120" w:after="120" w:line="360" w:lineRule="auto"/>
        <w:ind w:left="850"/>
        <w:rPr>
          <w:szCs w:val="24"/>
          <w:lang w:eastAsia="en-US"/>
        </w:rPr>
      </w:pPr>
      <w:r w:rsidRPr="00C574AD">
        <w:rPr>
          <w:szCs w:val="24"/>
          <w:lang w:eastAsia="en-US"/>
        </w:rPr>
        <w:t>Artikkel 22b</w:t>
      </w:r>
      <w:r w:rsidRPr="00C574AD">
        <w:rPr>
          <w:szCs w:val="24"/>
          <w:lang w:eastAsia="en-US"/>
        </w:rPr>
        <w:br/>
        <w:t>Tekstiil-, tekstiiliga seotud ja jalatsitoodete tootjate register</w:t>
      </w:r>
    </w:p>
    <w:p w14:paraId="6CC71124" w14:textId="77777777" w:rsidR="0008074E" w:rsidRPr="0008074E" w:rsidRDefault="0008074E" w:rsidP="0008074E">
      <w:pPr>
        <w:spacing w:before="120" w:after="120" w:line="360" w:lineRule="auto"/>
        <w:ind w:left="1416" w:hanging="566"/>
        <w:rPr>
          <w:szCs w:val="24"/>
          <w:lang w:eastAsia="en-US"/>
        </w:rPr>
      </w:pPr>
      <w:r w:rsidRPr="0008074E">
        <w:rPr>
          <w:szCs w:val="24"/>
          <w:lang w:eastAsia="en-US"/>
        </w:rPr>
        <w:t>1.</w:t>
      </w:r>
      <w:r w:rsidRPr="0008074E">
        <w:rPr>
          <w:szCs w:val="24"/>
          <w:lang w:eastAsia="en-US"/>
        </w:rPr>
        <w:tab/>
        <w:t>Liikmesriigid loovad IVc lisas loetletud tekstiil-, tekstiiliga seotud ja jalatsitoodete tootjate registri, et jälgida nende tootjate vastavust artiklile 22a ja artikli 22c lõikele 1.</w:t>
      </w:r>
    </w:p>
    <w:p w14:paraId="2BE97B21" w14:textId="22690461" w:rsidR="0008074E" w:rsidRPr="003F2548" w:rsidRDefault="0008074E" w:rsidP="0008074E">
      <w:pPr>
        <w:spacing w:before="120" w:after="120" w:line="360" w:lineRule="auto"/>
        <w:ind w:left="1416"/>
        <w:rPr>
          <w:b/>
          <w:szCs w:val="24"/>
          <w:lang w:eastAsia="en-US"/>
        </w:rPr>
      </w:pPr>
      <w:r w:rsidRPr="0008074E">
        <w:rPr>
          <w:szCs w:val="24"/>
          <w:lang w:eastAsia="en-US"/>
        </w:rPr>
        <w:t>Liikmesriigid tagavad, et register sisaldab linke teiste riikide registritele, et hõlbustada tootjate registreerimist kõigis liikmesriikides.</w:t>
      </w:r>
      <w:r w:rsidRPr="0008074E">
        <w:rPr>
          <w:b/>
          <w:i/>
          <w:szCs w:val="24"/>
          <w:lang w:eastAsia="en-US"/>
        </w:rPr>
        <w:t xml:space="preserve"> Register on veebis üldsusele kergesti ja tasuta kättesaadav.</w:t>
      </w:r>
      <w:r w:rsidR="003F2548">
        <w:rPr>
          <w:b/>
          <w:szCs w:val="24"/>
          <w:lang w:eastAsia="en-US"/>
        </w:rPr>
        <w:t xml:space="preserve"> [ME 68]</w:t>
      </w:r>
    </w:p>
    <w:p w14:paraId="18225498" w14:textId="77777777" w:rsidR="00C574AD" w:rsidRDefault="00C574AD">
      <w:pPr>
        <w:widowControl/>
        <w:rPr>
          <w:szCs w:val="24"/>
          <w:lang w:eastAsia="en-US"/>
        </w:rPr>
      </w:pPr>
      <w:r>
        <w:rPr>
          <w:szCs w:val="24"/>
          <w:lang w:eastAsia="en-US"/>
        </w:rPr>
        <w:br w:type="page"/>
      </w:r>
    </w:p>
    <w:p w14:paraId="37256DF1" w14:textId="266F5526" w:rsidR="0008074E" w:rsidRPr="0008074E" w:rsidRDefault="0008074E" w:rsidP="0008074E">
      <w:pPr>
        <w:spacing w:before="120" w:after="120" w:line="360" w:lineRule="auto"/>
        <w:ind w:left="1416" w:hanging="566"/>
        <w:rPr>
          <w:szCs w:val="24"/>
          <w:lang w:eastAsia="en-US"/>
        </w:rPr>
      </w:pPr>
      <w:r w:rsidRPr="0008074E">
        <w:rPr>
          <w:szCs w:val="24"/>
          <w:lang w:eastAsia="en-US"/>
        </w:rPr>
        <w:lastRenderedPageBreak/>
        <w:t>2.</w:t>
      </w:r>
      <w:r w:rsidRPr="0008074E">
        <w:rPr>
          <w:szCs w:val="24"/>
          <w:lang w:eastAsia="en-US"/>
        </w:rPr>
        <w:tab/>
        <w:t>Liikmesriigid tagavad, et tootjad peavad end lõikes 1 osutatud registris registreerima. Selleks nõuavad liikmesriigid, et tootjad esitavad registreerimistaotluse igas liikmesriigis, kus nad teevad IVc lisas loetletud tekstiil-, tekstiiliga seotud ja jalatsitooteid esimest korda turul kättesaadavaks.</w:t>
      </w:r>
    </w:p>
    <w:p w14:paraId="31F77EEF" w14:textId="7A8B1492" w:rsidR="0008074E" w:rsidRPr="003F2548" w:rsidRDefault="0008074E" w:rsidP="0008074E">
      <w:pPr>
        <w:spacing w:before="120" w:after="120" w:line="360" w:lineRule="auto"/>
        <w:ind w:left="1416" w:hanging="566"/>
        <w:rPr>
          <w:b/>
          <w:szCs w:val="24"/>
          <w:lang w:eastAsia="en-US"/>
        </w:rPr>
      </w:pPr>
      <w:r w:rsidRPr="0008074E">
        <w:rPr>
          <w:b/>
          <w:i/>
          <w:szCs w:val="24"/>
          <w:lang w:eastAsia="en-US"/>
        </w:rPr>
        <w:t>2a.</w:t>
      </w:r>
      <w:r w:rsidRPr="0008074E">
        <w:rPr>
          <w:szCs w:val="24"/>
          <w:lang w:eastAsia="en-US"/>
        </w:rPr>
        <w:tab/>
      </w:r>
      <w:r w:rsidRPr="0008074E">
        <w:rPr>
          <w:b/>
          <w:i/>
          <w:szCs w:val="24"/>
          <w:lang w:eastAsia="en-US"/>
        </w:rPr>
        <w:t>Liikmesriigid teavitavad teisi liikmesriike lingist riiklikusse registrisse 30 päeva jooksul pärast registri loomist.</w:t>
      </w:r>
      <w:r w:rsidR="003F2548">
        <w:rPr>
          <w:b/>
          <w:szCs w:val="24"/>
          <w:lang w:eastAsia="en-US"/>
        </w:rPr>
        <w:t xml:space="preserve"> [ME 69]</w:t>
      </w:r>
    </w:p>
    <w:p w14:paraId="7ECD5C21" w14:textId="77777777" w:rsidR="0008074E" w:rsidRPr="0008074E" w:rsidRDefault="0008074E" w:rsidP="0008074E">
      <w:pPr>
        <w:spacing w:before="120" w:after="120" w:line="360" w:lineRule="auto"/>
        <w:ind w:left="1416" w:hanging="566"/>
        <w:rPr>
          <w:szCs w:val="24"/>
          <w:lang w:eastAsia="en-US"/>
        </w:rPr>
      </w:pPr>
      <w:r w:rsidRPr="0008074E">
        <w:rPr>
          <w:szCs w:val="24"/>
          <w:lang w:eastAsia="en-US"/>
        </w:rPr>
        <w:t>3.</w:t>
      </w:r>
      <w:r w:rsidRPr="0008074E">
        <w:rPr>
          <w:szCs w:val="24"/>
          <w:lang w:eastAsia="en-US"/>
        </w:rPr>
        <w:tab/>
        <w:t>Liikmesriigid lubavad tootjatel teha IVc lisas loetletud tekstiil-, tekstiiliga seotud ja jalatsitooteid oma territooriumil esimest korda turul kättesaadavaks vaid siis, kui nad, või volituse korral nende tootja laiendatud vastutuse jaoks volitatud esindajad, on asjaomases liikmesriigis registreeritud.</w:t>
      </w:r>
    </w:p>
    <w:p w14:paraId="34E1E486" w14:textId="77777777" w:rsidR="00C574AD" w:rsidRDefault="00C574AD">
      <w:pPr>
        <w:widowControl/>
        <w:rPr>
          <w:szCs w:val="24"/>
          <w:lang w:eastAsia="en-US"/>
        </w:rPr>
      </w:pPr>
      <w:r>
        <w:rPr>
          <w:szCs w:val="24"/>
          <w:lang w:eastAsia="en-US"/>
        </w:rPr>
        <w:br w:type="page"/>
      </w:r>
    </w:p>
    <w:p w14:paraId="27545EDE" w14:textId="78141120" w:rsidR="0008074E" w:rsidRPr="0008074E" w:rsidRDefault="0008074E" w:rsidP="0008074E">
      <w:pPr>
        <w:spacing w:before="120" w:after="120" w:line="360" w:lineRule="auto"/>
        <w:ind w:left="1416" w:hanging="566"/>
        <w:rPr>
          <w:szCs w:val="24"/>
          <w:lang w:eastAsia="en-US"/>
        </w:rPr>
      </w:pPr>
      <w:r w:rsidRPr="0008074E">
        <w:rPr>
          <w:szCs w:val="24"/>
          <w:lang w:eastAsia="en-US"/>
        </w:rPr>
        <w:lastRenderedPageBreak/>
        <w:t>4.</w:t>
      </w:r>
      <w:r w:rsidRPr="0008074E">
        <w:rPr>
          <w:szCs w:val="24"/>
          <w:lang w:eastAsia="en-US"/>
        </w:rPr>
        <w:tab/>
        <w:t>Registreerimistaotlus sisaldab järgmist teavet:</w:t>
      </w:r>
    </w:p>
    <w:p w14:paraId="6AC82E4E" w14:textId="1237EB9E" w:rsidR="0008074E" w:rsidRPr="0008074E" w:rsidRDefault="0008074E" w:rsidP="0008074E">
      <w:pPr>
        <w:spacing w:before="120" w:after="120" w:line="360" w:lineRule="auto"/>
        <w:ind w:left="1982" w:hanging="566"/>
        <w:rPr>
          <w:szCs w:val="24"/>
          <w:lang w:eastAsia="en-US"/>
        </w:rPr>
      </w:pPr>
      <w:r w:rsidRPr="0008074E">
        <w:rPr>
          <w:szCs w:val="24"/>
          <w:lang w:eastAsia="en-US"/>
        </w:rPr>
        <w:t>a)</w:t>
      </w:r>
      <w:r w:rsidRPr="0008074E">
        <w:rPr>
          <w:szCs w:val="24"/>
          <w:lang w:eastAsia="en-US"/>
        </w:rPr>
        <w:tab/>
        <w:t>nimi, kaubamärk ja tootemargid (olemasolu korral), mille all tootja liikmesriigis tegutseb, ning tootja aadress, sealhulgas sihtnumber ja linn või asula, tänav ja majanumber, riik, telefoninumber, kui see on olemas, veebiaadress ja e-posti aadress ning ühtse kontaktpunkti nimi;</w:t>
      </w:r>
    </w:p>
    <w:p w14:paraId="1CA5675D" w14:textId="0656BFA7" w:rsidR="0008074E" w:rsidRPr="0008074E" w:rsidRDefault="0008074E" w:rsidP="0008074E">
      <w:pPr>
        <w:spacing w:before="120" w:after="120" w:line="360" w:lineRule="auto"/>
        <w:ind w:left="1982" w:hanging="566"/>
        <w:rPr>
          <w:szCs w:val="24"/>
          <w:lang w:eastAsia="en-US"/>
        </w:rPr>
      </w:pPr>
      <w:r w:rsidRPr="0008074E">
        <w:rPr>
          <w:szCs w:val="24"/>
          <w:lang w:eastAsia="en-US"/>
        </w:rPr>
        <w:t>b)</w:t>
      </w:r>
      <w:r w:rsidRPr="0008074E">
        <w:rPr>
          <w:szCs w:val="24"/>
          <w:lang w:eastAsia="en-US"/>
        </w:rPr>
        <w:tab/>
        <w:t>tootja riigisisene tunnuskood, sealhulgas äriregistri number või samaväärne ametlik registreerimisnumber ja liidu või riigisisese maksukohustuslasena registreerimise number;</w:t>
      </w:r>
    </w:p>
    <w:p w14:paraId="107B2C89" w14:textId="4903266F" w:rsidR="0008074E" w:rsidRPr="0008074E" w:rsidRDefault="0008074E" w:rsidP="0008074E">
      <w:pPr>
        <w:spacing w:before="120" w:after="120" w:line="360" w:lineRule="auto"/>
        <w:ind w:left="1982" w:hanging="566"/>
        <w:rPr>
          <w:szCs w:val="24"/>
          <w:lang w:eastAsia="en-US"/>
        </w:rPr>
      </w:pPr>
      <w:r w:rsidRPr="0008074E">
        <w:rPr>
          <w:szCs w:val="24"/>
          <w:lang w:eastAsia="en-US"/>
        </w:rPr>
        <w:t>c)</w:t>
      </w:r>
      <w:r w:rsidRPr="0008074E">
        <w:rPr>
          <w:szCs w:val="24"/>
          <w:lang w:eastAsia="en-US"/>
        </w:rPr>
        <w:tab/>
        <w:t>nende IVc lisas loetletud tekstiil-, tekstiiliga seotud ja jalatsitoodete kombineeritud nomenklatuuri koodid, mida tootja kavatseb asjaomase liikmesriigi territooriumil esimest korda turul kättesaadavaks teha;</w:t>
      </w:r>
    </w:p>
    <w:p w14:paraId="3D9756F5" w14:textId="77777777" w:rsidR="00C574AD" w:rsidRDefault="00C574AD">
      <w:pPr>
        <w:widowControl/>
        <w:rPr>
          <w:szCs w:val="24"/>
          <w:lang w:eastAsia="en-US"/>
        </w:rPr>
      </w:pPr>
      <w:r>
        <w:rPr>
          <w:szCs w:val="24"/>
          <w:lang w:eastAsia="en-US"/>
        </w:rPr>
        <w:br w:type="page"/>
      </w:r>
    </w:p>
    <w:p w14:paraId="60683DC3" w14:textId="18E65614" w:rsidR="0008074E" w:rsidRPr="0008074E" w:rsidRDefault="0008074E" w:rsidP="0008074E">
      <w:pPr>
        <w:spacing w:before="120" w:after="120" w:line="360" w:lineRule="auto"/>
        <w:ind w:left="1982" w:hanging="566"/>
        <w:rPr>
          <w:szCs w:val="24"/>
          <w:lang w:eastAsia="en-US"/>
        </w:rPr>
      </w:pPr>
      <w:r w:rsidRPr="0008074E">
        <w:rPr>
          <w:szCs w:val="24"/>
          <w:lang w:eastAsia="en-US"/>
        </w:rPr>
        <w:lastRenderedPageBreak/>
        <w:t>d)</w:t>
      </w:r>
      <w:r w:rsidRPr="0008074E">
        <w:rPr>
          <w:szCs w:val="24"/>
          <w:lang w:eastAsia="en-US"/>
        </w:rPr>
        <w:tab/>
        <w:t>tootjavastutusorganisatsiooni nimi, sihtnumber, linn või asula, tänav ja majanumber, riik, telefoninumber, veebiaadress, e-posti aadress ja riigisisene tunnuskood, äriregistri number või samaväärne ametlik registreerimisnumber, tootjavastutusorganisatsiooni liidu või riigisisese maksukohustuslasena registreerimise number ning esindatava tootja volitus;</w:t>
      </w:r>
    </w:p>
    <w:p w14:paraId="1A16524F" w14:textId="57810A5E" w:rsidR="0008074E" w:rsidRPr="0008074E" w:rsidRDefault="0008074E" w:rsidP="0008074E">
      <w:pPr>
        <w:spacing w:before="120" w:after="120" w:line="360" w:lineRule="auto"/>
        <w:ind w:left="1982" w:hanging="566"/>
        <w:rPr>
          <w:szCs w:val="24"/>
          <w:lang w:eastAsia="en-US"/>
        </w:rPr>
      </w:pPr>
      <w:r w:rsidRPr="0008074E">
        <w:rPr>
          <w:szCs w:val="24"/>
          <w:lang w:eastAsia="en-US"/>
        </w:rPr>
        <w:t>e)</w:t>
      </w:r>
      <w:r w:rsidRPr="0008074E">
        <w:rPr>
          <w:szCs w:val="24"/>
          <w:lang w:eastAsia="en-US"/>
        </w:rPr>
        <w:tab/>
        <w:t>tootja või tootjavastutusorganisatsiooni avaldus, milles kinnitatakse, et esitatud teave on tõene.</w:t>
      </w:r>
    </w:p>
    <w:p w14:paraId="65606CD3" w14:textId="77777777" w:rsidR="0008074E" w:rsidRPr="0008074E" w:rsidRDefault="0008074E" w:rsidP="0008074E">
      <w:pPr>
        <w:spacing w:before="120" w:after="120" w:line="360" w:lineRule="auto"/>
        <w:ind w:left="1416" w:hanging="566"/>
        <w:rPr>
          <w:szCs w:val="24"/>
          <w:lang w:eastAsia="en-US"/>
        </w:rPr>
      </w:pPr>
      <w:r w:rsidRPr="0008074E">
        <w:rPr>
          <w:szCs w:val="24"/>
          <w:lang w:eastAsia="en-US"/>
        </w:rPr>
        <w:t>5.</w:t>
      </w:r>
      <w:r w:rsidRPr="0008074E">
        <w:rPr>
          <w:szCs w:val="24"/>
          <w:lang w:eastAsia="en-US"/>
        </w:rPr>
        <w:tab/>
        <w:t>Liikmesriigid tagavad, et käesolevast artiklist tulenevaid kohustusi võib tootja nimel täita tootjavastutusorganisatsioon.</w:t>
      </w:r>
    </w:p>
    <w:p w14:paraId="3F3BC979" w14:textId="77777777" w:rsidR="0008074E" w:rsidRPr="0008074E" w:rsidRDefault="0008074E" w:rsidP="0008074E">
      <w:pPr>
        <w:spacing w:before="120" w:after="120" w:line="360" w:lineRule="auto"/>
        <w:ind w:left="1416"/>
        <w:rPr>
          <w:szCs w:val="24"/>
          <w:lang w:eastAsia="en-US"/>
        </w:rPr>
      </w:pPr>
      <w:r w:rsidRPr="0008074E">
        <w:rPr>
          <w:szCs w:val="24"/>
          <w:lang w:eastAsia="en-US"/>
        </w:rPr>
        <w:t>Kui tootja on määranud tootjavastutusorganisatsiooni, täidab see organisatsioon käesolevast artiklist tulenevaid kohustusi mutatis mutandis, kui liikmesriik ei ole sätestanud teisiti.</w:t>
      </w:r>
    </w:p>
    <w:p w14:paraId="1829C2C8" w14:textId="77777777" w:rsidR="00C574AD" w:rsidRDefault="00C574AD">
      <w:pPr>
        <w:widowControl/>
        <w:rPr>
          <w:szCs w:val="24"/>
          <w:lang w:eastAsia="en-US"/>
        </w:rPr>
      </w:pPr>
      <w:r>
        <w:rPr>
          <w:szCs w:val="24"/>
          <w:lang w:eastAsia="en-US"/>
        </w:rPr>
        <w:br w:type="page"/>
      </w:r>
    </w:p>
    <w:p w14:paraId="73ACF33B" w14:textId="71EFD0CA" w:rsidR="0008074E" w:rsidRPr="0008074E" w:rsidRDefault="0008074E" w:rsidP="0008074E">
      <w:pPr>
        <w:spacing w:before="120" w:after="120" w:line="360" w:lineRule="auto"/>
        <w:ind w:left="1416" w:hanging="566"/>
        <w:rPr>
          <w:szCs w:val="24"/>
          <w:lang w:eastAsia="en-US"/>
        </w:rPr>
      </w:pPr>
      <w:r w:rsidRPr="0008074E">
        <w:rPr>
          <w:szCs w:val="24"/>
          <w:lang w:eastAsia="en-US"/>
        </w:rPr>
        <w:lastRenderedPageBreak/>
        <w:t>6.</w:t>
      </w:r>
      <w:r w:rsidRPr="0008074E">
        <w:rPr>
          <w:szCs w:val="24"/>
          <w:lang w:eastAsia="en-US"/>
        </w:rPr>
        <w:tab/>
        <w:t>Liikmesriigid tagavad, et pädev asutus:</w:t>
      </w:r>
    </w:p>
    <w:p w14:paraId="4CFC1B30" w14:textId="0C778E78" w:rsidR="0008074E" w:rsidRPr="003F2548" w:rsidRDefault="0008074E" w:rsidP="0008074E">
      <w:pPr>
        <w:spacing w:before="120" w:after="120" w:line="360" w:lineRule="auto"/>
        <w:ind w:left="1982" w:hanging="566"/>
        <w:rPr>
          <w:b/>
          <w:szCs w:val="24"/>
          <w:lang w:eastAsia="en-US"/>
        </w:rPr>
      </w:pPr>
      <w:r w:rsidRPr="0008074E">
        <w:rPr>
          <w:szCs w:val="24"/>
          <w:lang w:eastAsia="en-US"/>
        </w:rPr>
        <w:t>a)</w:t>
      </w:r>
      <w:r w:rsidRPr="0008074E">
        <w:rPr>
          <w:szCs w:val="24"/>
          <w:lang w:eastAsia="en-US"/>
        </w:rPr>
        <w:tab/>
        <w:t xml:space="preserve">võtab tootjate registreerimistaotlused, millele on osutatud lõikes 2, vastu elektroonilise andmetöötlussüsteemi kaudu, mille üksikasjalikud andmed tehakse </w:t>
      </w:r>
      <w:r w:rsidRPr="0008074E">
        <w:rPr>
          <w:b/>
          <w:i/>
          <w:szCs w:val="24"/>
          <w:lang w:eastAsia="en-US"/>
        </w:rPr>
        <w:t xml:space="preserve">selgelt esile tõstetuna </w:t>
      </w:r>
      <w:r w:rsidRPr="0008074E">
        <w:rPr>
          <w:szCs w:val="24"/>
          <w:lang w:eastAsia="en-US"/>
        </w:rPr>
        <w:t>kättesaadavaks pädevate asutuste veebisaidil;</w:t>
      </w:r>
      <w:r w:rsidR="003F2548">
        <w:rPr>
          <w:b/>
          <w:szCs w:val="24"/>
          <w:lang w:eastAsia="en-US"/>
        </w:rPr>
        <w:t xml:space="preserve"> [ME 70]</w:t>
      </w:r>
    </w:p>
    <w:p w14:paraId="7EABEAE8" w14:textId="61A14EA9" w:rsidR="0008074E" w:rsidRPr="0008074E" w:rsidRDefault="0008074E" w:rsidP="0008074E">
      <w:pPr>
        <w:spacing w:before="120" w:after="120" w:line="360" w:lineRule="auto"/>
        <w:ind w:left="1982" w:hanging="566"/>
        <w:rPr>
          <w:szCs w:val="24"/>
          <w:lang w:eastAsia="en-US"/>
        </w:rPr>
      </w:pPr>
      <w:r w:rsidRPr="0008074E">
        <w:rPr>
          <w:szCs w:val="24"/>
          <w:lang w:eastAsia="en-US"/>
        </w:rPr>
        <w:t>b)</w:t>
      </w:r>
      <w:r w:rsidRPr="0008074E">
        <w:rPr>
          <w:szCs w:val="24"/>
          <w:lang w:eastAsia="en-US"/>
        </w:rPr>
        <w:tab/>
        <w:t>rahuldab registreerimistaotlusi ja esitab registreerimisnumbri hiljemalt 12 nädala jooksul alates lõikes 4 sätestatud teabe esitamisest;</w:t>
      </w:r>
    </w:p>
    <w:p w14:paraId="245FCAC2" w14:textId="045384A9" w:rsidR="0008074E" w:rsidRPr="0008074E" w:rsidRDefault="0008074E" w:rsidP="0008074E">
      <w:pPr>
        <w:spacing w:before="120" w:after="120" w:line="360" w:lineRule="auto"/>
        <w:ind w:left="1982" w:hanging="566"/>
        <w:rPr>
          <w:szCs w:val="24"/>
          <w:lang w:eastAsia="en-US"/>
        </w:rPr>
      </w:pPr>
      <w:r w:rsidRPr="0008074E">
        <w:rPr>
          <w:szCs w:val="24"/>
          <w:lang w:eastAsia="en-US"/>
        </w:rPr>
        <w:t>c)</w:t>
      </w:r>
      <w:r w:rsidRPr="0008074E">
        <w:rPr>
          <w:szCs w:val="24"/>
          <w:lang w:eastAsia="en-US"/>
        </w:rPr>
        <w:tab/>
        <w:t>võib kehtestada registreerimisnõuete ja -menetlusega seotud üksikasjaliku korra, lisamata lõikes 4 sätestatud nõuetele sisulisi nõudeid;</w:t>
      </w:r>
    </w:p>
    <w:p w14:paraId="09F22D5A" w14:textId="13150404" w:rsidR="0008074E" w:rsidRPr="0008074E" w:rsidRDefault="0008074E" w:rsidP="0008074E">
      <w:pPr>
        <w:spacing w:before="120" w:after="120" w:line="360" w:lineRule="auto"/>
        <w:ind w:left="1982" w:hanging="566"/>
        <w:rPr>
          <w:szCs w:val="24"/>
          <w:lang w:eastAsia="en-US"/>
        </w:rPr>
      </w:pPr>
      <w:r w:rsidRPr="0008074E">
        <w:rPr>
          <w:szCs w:val="24"/>
          <w:lang w:eastAsia="en-US"/>
        </w:rPr>
        <w:t>d)</w:t>
      </w:r>
      <w:r w:rsidRPr="0008074E">
        <w:rPr>
          <w:szCs w:val="24"/>
          <w:lang w:eastAsia="en-US"/>
        </w:rPr>
        <w:tab/>
        <w:t>võib nõuda tootjatelt lõikes 2 osutatud taotluste menetlemise eest kulupõhiseid ja proportsionaalseid tasusid.</w:t>
      </w:r>
    </w:p>
    <w:p w14:paraId="5B3D2B17" w14:textId="77777777" w:rsidR="00C574AD" w:rsidRDefault="00C574AD">
      <w:pPr>
        <w:widowControl/>
        <w:rPr>
          <w:szCs w:val="24"/>
          <w:lang w:eastAsia="en-US"/>
        </w:rPr>
      </w:pPr>
      <w:r>
        <w:rPr>
          <w:szCs w:val="24"/>
          <w:lang w:eastAsia="en-US"/>
        </w:rPr>
        <w:br w:type="page"/>
      </w:r>
    </w:p>
    <w:p w14:paraId="2AC28401" w14:textId="15222DA1" w:rsidR="0008074E" w:rsidRPr="0008074E" w:rsidRDefault="0008074E" w:rsidP="0008074E">
      <w:pPr>
        <w:spacing w:before="120" w:after="120" w:line="360" w:lineRule="auto"/>
        <w:ind w:left="1416" w:hanging="566"/>
        <w:rPr>
          <w:szCs w:val="24"/>
          <w:lang w:eastAsia="en-US"/>
        </w:rPr>
      </w:pPr>
      <w:r w:rsidRPr="0008074E">
        <w:rPr>
          <w:szCs w:val="24"/>
          <w:lang w:eastAsia="en-US"/>
        </w:rPr>
        <w:lastRenderedPageBreak/>
        <w:t>7.</w:t>
      </w:r>
      <w:r w:rsidRPr="0008074E">
        <w:rPr>
          <w:szCs w:val="24"/>
          <w:lang w:eastAsia="en-US"/>
        </w:rPr>
        <w:tab/>
        <w:t>Pädev asutus võib tootja registreerimisest keelduda või selle tühistada, kui lõike 4 kohane teave ja sellega seotud dokumentaalsed tõendid ei ole esitatud või kui need ei ole piisavad või kui tootja ei vasta enam lõike 4 punktis d sätestatud nõuetele.</w:t>
      </w:r>
    </w:p>
    <w:p w14:paraId="034ED795" w14:textId="77777777" w:rsidR="0008074E" w:rsidRPr="0008074E" w:rsidRDefault="0008074E" w:rsidP="0008074E">
      <w:pPr>
        <w:spacing w:before="120" w:after="120" w:line="360" w:lineRule="auto"/>
        <w:ind w:left="1416" w:hanging="566"/>
        <w:rPr>
          <w:szCs w:val="24"/>
          <w:lang w:eastAsia="en-US"/>
        </w:rPr>
      </w:pPr>
      <w:r w:rsidRPr="0008074E">
        <w:rPr>
          <w:szCs w:val="24"/>
          <w:lang w:eastAsia="en-US"/>
        </w:rPr>
        <w:t>8.</w:t>
      </w:r>
      <w:r w:rsidRPr="0008074E">
        <w:rPr>
          <w:szCs w:val="24"/>
          <w:lang w:eastAsia="en-US"/>
        </w:rPr>
        <w:tab/>
        <w:t>Liikmesriigid nõuavad, et tootja või vajaduse korral tootjavastutusorganisatsioon teavitab pädevat asutust põhjendamatu viivituseta kõigist registreerimisel kooskõlas lõike 4 punktiga d esitatud teabe muudatustest ja sellest, kui registreerimise käigus osutatud tekstiil- ja jalatsitoodete esimest korda turul kättesaadavaks tegemine liikmesriigi territooriumil alaliselt lõpetatakse. Tegevuse lõpetanud tootja arvatakse tootjate registrist välja.</w:t>
      </w:r>
    </w:p>
    <w:p w14:paraId="02B131F8" w14:textId="3102808B" w:rsidR="0008074E" w:rsidRPr="003F2548" w:rsidRDefault="0008074E" w:rsidP="0008074E">
      <w:pPr>
        <w:spacing w:before="120" w:after="120" w:line="360" w:lineRule="auto"/>
        <w:ind w:left="1416" w:hanging="566"/>
        <w:rPr>
          <w:b/>
          <w:szCs w:val="24"/>
          <w:lang w:eastAsia="en-US"/>
        </w:rPr>
      </w:pPr>
      <w:r w:rsidRPr="0008074E">
        <w:rPr>
          <w:szCs w:val="24"/>
          <w:lang w:eastAsia="en-US"/>
        </w:rPr>
        <w:t>9.</w:t>
      </w:r>
      <w:r w:rsidRPr="0008074E">
        <w:rPr>
          <w:szCs w:val="24"/>
          <w:lang w:eastAsia="en-US"/>
        </w:rPr>
        <w:tab/>
      </w:r>
      <w:r w:rsidRPr="0008074E">
        <w:rPr>
          <w:strike/>
          <w:szCs w:val="24"/>
          <w:lang w:eastAsia="en-US"/>
        </w:rPr>
        <w:t xml:space="preserve">Kui </w:t>
      </w:r>
      <w:r w:rsidRPr="0008074E">
        <w:rPr>
          <w:szCs w:val="24"/>
          <w:lang w:eastAsia="en-US"/>
        </w:rPr>
        <w:t xml:space="preserve">Tootjate registris olev teave </w:t>
      </w:r>
      <w:r w:rsidRPr="0008074E">
        <w:rPr>
          <w:strike/>
          <w:szCs w:val="24"/>
          <w:lang w:eastAsia="en-US"/>
        </w:rPr>
        <w:t>ei ole</w:t>
      </w:r>
      <w:r w:rsidRPr="0008074E">
        <w:rPr>
          <w:b/>
          <w:i/>
          <w:szCs w:val="24"/>
          <w:lang w:eastAsia="en-US"/>
        </w:rPr>
        <w:t>peab olema</w:t>
      </w:r>
      <w:r w:rsidRPr="0008074E">
        <w:rPr>
          <w:szCs w:val="24"/>
          <w:lang w:eastAsia="en-US"/>
        </w:rPr>
        <w:t xml:space="preserve"> avalikult kättesaadav, </w:t>
      </w:r>
      <w:r w:rsidRPr="0008074E">
        <w:rPr>
          <w:strike/>
          <w:szCs w:val="24"/>
          <w:lang w:eastAsia="en-US"/>
        </w:rPr>
        <w:t>tagavad</w:t>
      </w:r>
      <w:r w:rsidRPr="0008074E">
        <w:rPr>
          <w:b/>
          <w:i/>
          <w:szCs w:val="24"/>
          <w:lang w:eastAsia="en-US"/>
        </w:rPr>
        <w:t>masinloetav ning võimaldama sorteerimist ja päringute tegemist, järgides kolmandatele isikutele kasutamiseks avatud standardeid.</w:t>
      </w:r>
      <w:r w:rsidRPr="0008074E">
        <w:rPr>
          <w:szCs w:val="24"/>
          <w:lang w:eastAsia="en-US"/>
        </w:rPr>
        <w:t xml:space="preserve"> Liikmesriigid</w:t>
      </w:r>
      <w:r w:rsidRPr="0008074E">
        <w:rPr>
          <w:b/>
          <w:i/>
          <w:szCs w:val="24"/>
          <w:lang w:eastAsia="en-US"/>
        </w:rPr>
        <w:t xml:space="preserve"> tagavad</w:t>
      </w:r>
      <w:r w:rsidRPr="0008074E">
        <w:rPr>
          <w:szCs w:val="24"/>
          <w:lang w:eastAsia="en-US"/>
        </w:rPr>
        <w:t>, et selliste digiplatvormide pakkujatele, mis võimaldavad tarbijatel sõlmida tootjatega kauglepinguid, antakse registrile tasuta juurdepääs.</w:t>
      </w:r>
      <w:r w:rsidR="003F2548">
        <w:rPr>
          <w:b/>
          <w:szCs w:val="24"/>
          <w:lang w:eastAsia="en-US"/>
        </w:rPr>
        <w:t xml:space="preserve"> [ME 71]</w:t>
      </w:r>
    </w:p>
    <w:p w14:paraId="3D77DE8B" w14:textId="77777777" w:rsidR="00C574AD" w:rsidRDefault="00C574AD">
      <w:pPr>
        <w:widowControl/>
        <w:rPr>
          <w:b/>
          <w:i/>
          <w:szCs w:val="24"/>
          <w:lang w:eastAsia="en-US"/>
        </w:rPr>
      </w:pPr>
      <w:r>
        <w:rPr>
          <w:b/>
          <w:i/>
          <w:szCs w:val="24"/>
          <w:lang w:eastAsia="en-US"/>
        </w:rPr>
        <w:br w:type="page"/>
      </w:r>
    </w:p>
    <w:p w14:paraId="62D6AB78" w14:textId="72D96441" w:rsidR="0008074E" w:rsidRPr="003F2548" w:rsidRDefault="0008074E" w:rsidP="0008074E">
      <w:pPr>
        <w:spacing w:before="120" w:after="120" w:line="360" w:lineRule="auto"/>
        <w:ind w:left="1416" w:hanging="566"/>
        <w:rPr>
          <w:b/>
          <w:szCs w:val="24"/>
          <w:lang w:eastAsia="en-US"/>
        </w:rPr>
      </w:pPr>
      <w:r w:rsidRPr="0008074E">
        <w:rPr>
          <w:b/>
          <w:i/>
          <w:szCs w:val="24"/>
          <w:lang w:eastAsia="en-US"/>
        </w:rPr>
        <w:lastRenderedPageBreak/>
        <w:t>9a.</w:t>
      </w:r>
      <w:r w:rsidRPr="0008074E">
        <w:rPr>
          <w:szCs w:val="24"/>
          <w:lang w:eastAsia="en-US"/>
        </w:rPr>
        <w:tab/>
      </w:r>
      <w:r w:rsidRPr="0008074E">
        <w:rPr>
          <w:b/>
          <w:i/>
          <w:szCs w:val="24"/>
          <w:lang w:eastAsia="en-US"/>
        </w:rPr>
        <w:t>Hiljemalt 31. detsembriks 2026 hindab komisjon, kas on võimalik luua IVc lisas loetletud tekstiil-, tekstiiliga seotud ja jalatsitoodete tootjate jaoks üleliiduline register. See hindamine hõlmab üleliidulise registri loomise võimalikku kasulikkust, sellega kaasnevaid probleeme ja selleks vajalikku haldussuutlikkust.</w:t>
      </w:r>
      <w:r w:rsidR="003F2548">
        <w:rPr>
          <w:b/>
          <w:szCs w:val="24"/>
          <w:lang w:eastAsia="en-US"/>
        </w:rPr>
        <w:t xml:space="preserve"> [ME 72]</w:t>
      </w:r>
    </w:p>
    <w:p w14:paraId="607D0A28" w14:textId="77777777" w:rsidR="0008074E" w:rsidRPr="0008074E" w:rsidRDefault="0008074E" w:rsidP="0008074E">
      <w:pPr>
        <w:spacing w:before="120" w:after="120" w:line="360" w:lineRule="auto"/>
        <w:ind w:left="1416" w:hanging="566"/>
        <w:rPr>
          <w:szCs w:val="24"/>
          <w:lang w:eastAsia="en-US"/>
        </w:rPr>
      </w:pPr>
      <w:r w:rsidRPr="0008074E">
        <w:rPr>
          <w:szCs w:val="24"/>
          <w:lang w:eastAsia="en-US"/>
        </w:rPr>
        <w:t>10.</w:t>
      </w:r>
      <w:r w:rsidRPr="0008074E">
        <w:rPr>
          <w:szCs w:val="24"/>
          <w:lang w:eastAsia="en-US"/>
        </w:rPr>
        <w:tab/>
        <w:t>Komisjon võtab vastu rakendusaktid, millega kehtestatakse registris registreerumise ühtlustatud vorm vastavalt käesoleva artikli lõikes 4 sätestatud teabenõuetele. Need rakendusaktid võetakse vastu kooskõlas artikli 39 lõikes 2 osutatud kontrollimenetlusega.</w:t>
      </w:r>
    </w:p>
    <w:p w14:paraId="57085D20" w14:textId="77777777" w:rsidR="00C574AD" w:rsidRDefault="00C574AD">
      <w:pPr>
        <w:widowControl/>
        <w:rPr>
          <w:b/>
          <w:i/>
          <w:szCs w:val="24"/>
          <w:lang w:eastAsia="en-US"/>
        </w:rPr>
      </w:pPr>
      <w:r>
        <w:rPr>
          <w:b/>
          <w:i/>
          <w:szCs w:val="24"/>
          <w:lang w:eastAsia="en-US"/>
        </w:rPr>
        <w:br w:type="page"/>
      </w:r>
    </w:p>
    <w:p w14:paraId="37FB847D" w14:textId="3AA13F5B" w:rsidR="0008074E" w:rsidRPr="0008074E" w:rsidRDefault="0008074E" w:rsidP="0008074E">
      <w:pPr>
        <w:spacing w:before="120" w:after="120" w:line="360" w:lineRule="auto"/>
        <w:ind w:left="850"/>
        <w:rPr>
          <w:szCs w:val="24"/>
          <w:lang w:eastAsia="en-US"/>
        </w:rPr>
      </w:pPr>
      <w:r w:rsidRPr="0008074E">
        <w:rPr>
          <w:b/>
          <w:i/>
          <w:szCs w:val="24"/>
          <w:lang w:eastAsia="en-US"/>
        </w:rPr>
        <w:lastRenderedPageBreak/>
        <w:t>Artikkel 22ba</w:t>
      </w:r>
      <w:r w:rsidRPr="0008074E">
        <w:rPr>
          <w:szCs w:val="24"/>
          <w:lang w:eastAsia="en-US"/>
        </w:rPr>
        <w:br/>
      </w:r>
      <w:r w:rsidRPr="0008074E">
        <w:rPr>
          <w:b/>
          <w:i/>
          <w:szCs w:val="24"/>
          <w:lang w:eastAsia="en-US"/>
        </w:rPr>
        <w:t>Aruandlussuunised äriühingutele</w:t>
      </w:r>
    </w:p>
    <w:p w14:paraId="47166EB9" w14:textId="77777777" w:rsidR="0008074E" w:rsidRPr="0008074E" w:rsidRDefault="0008074E" w:rsidP="0008074E">
      <w:pPr>
        <w:spacing w:before="120" w:after="120" w:line="360" w:lineRule="auto"/>
        <w:ind w:left="850"/>
        <w:rPr>
          <w:szCs w:val="24"/>
          <w:lang w:eastAsia="en-US"/>
        </w:rPr>
      </w:pPr>
      <w:r w:rsidRPr="0008074E">
        <w:rPr>
          <w:b/>
          <w:i/>
          <w:szCs w:val="24"/>
          <w:lang w:eastAsia="en-US"/>
        </w:rPr>
        <w:t>Komisjon töötab välja põhjalikud suunised tekstiil-, tekstiiliga seotud ja jalatsitoodete tootjatele, et esitada tootjavastutusorganisatsioonidele elektrooniliselt artikli 22c lõikes 13 ja artikli 22c lõikes 17 osutatud vajalik teave. Kõnealused suunised sisaldavad vähemalt järgmist:</w:t>
      </w:r>
    </w:p>
    <w:p w14:paraId="42A29BB4" w14:textId="77777777" w:rsidR="0008074E" w:rsidRPr="0008074E" w:rsidRDefault="0008074E" w:rsidP="0008074E">
      <w:pPr>
        <w:spacing w:before="120" w:after="120" w:line="360" w:lineRule="auto"/>
        <w:ind w:left="1416" w:hanging="566"/>
        <w:rPr>
          <w:szCs w:val="24"/>
          <w:lang w:eastAsia="en-US"/>
        </w:rPr>
      </w:pPr>
      <w:r w:rsidRPr="0008074E">
        <w:rPr>
          <w:b/>
          <w:i/>
          <w:szCs w:val="24"/>
          <w:lang w:eastAsia="en-US"/>
        </w:rPr>
        <w:t>a)</w:t>
      </w:r>
      <w:r w:rsidRPr="0008074E">
        <w:rPr>
          <w:szCs w:val="24"/>
          <w:lang w:eastAsia="en-US"/>
        </w:rPr>
        <w:tab/>
      </w:r>
      <w:r w:rsidRPr="0008074E">
        <w:rPr>
          <w:b/>
          <w:i/>
          <w:szCs w:val="24"/>
          <w:lang w:eastAsia="en-US"/>
        </w:rPr>
        <w:t>selged juhised aruannete esitamise tähtaegade kohta, et soodustada andmete õigeaegset esitamist ja analüüsi;</w:t>
      </w:r>
    </w:p>
    <w:p w14:paraId="733C22D4" w14:textId="5840FF02" w:rsidR="0008074E" w:rsidRPr="003F2548" w:rsidRDefault="0008074E" w:rsidP="0008074E">
      <w:pPr>
        <w:spacing w:before="120" w:after="120" w:line="360" w:lineRule="auto"/>
        <w:ind w:left="1416" w:hanging="566"/>
        <w:rPr>
          <w:b/>
          <w:szCs w:val="24"/>
          <w:lang w:eastAsia="en-US"/>
        </w:rPr>
      </w:pPr>
      <w:r w:rsidRPr="0008074E">
        <w:rPr>
          <w:b/>
          <w:i/>
          <w:szCs w:val="24"/>
          <w:lang w:eastAsia="en-US"/>
        </w:rPr>
        <w:t>b)</w:t>
      </w:r>
      <w:r w:rsidRPr="0008074E">
        <w:rPr>
          <w:szCs w:val="24"/>
          <w:lang w:eastAsia="en-US"/>
        </w:rPr>
        <w:tab/>
      </w:r>
      <w:r w:rsidRPr="0008074E">
        <w:rPr>
          <w:b/>
          <w:i/>
          <w:szCs w:val="24"/>
          <w:lang w:eastAsia="en-US"/>
        </w:rPr>
        <w:t>täpsustused esitatavate andmete struktuuri ja vormi kohta, et tagada ühtsus ja järjepidevus ning tagada, et tootjavastutusorganisatsioonidel oleks lihtne andmeid konsolideerida.</w:t>
      </w:r>
      <w:r w:rsidR="003F2548">
        <w:rPr>
          <w:b/>
          <w:szCs w:val="24"/>
          <w:lang w:eastAsia="en-US"/>
        </w:rPr>
        <w:t xml:space="preserve"> [ME 73]</w:t>
      </w:r>
    </w:p>
    <w:p w14:paraId="74A15881" w14:textId="77777777" w:rsidR="00C574AD" w:rsidRDefault="00C574AD">
      <w:pPr>
        <w:widowControl/>
        <w:rPr>
          <w:b/>
          <w:i/>
          <w:szCs w:val="24"/>
          <w:lang w:eastAsia="en-US"/>
        </w:rPr>
      </w:pPr>
      <w:r>
        <w:rPr>
          <w:b/>
          <w:i/>
          <w:szCs w:val="24"/>
          <w:lang w:eastAsia="en-US"/>
        </w:rPr>
        <w:br w:type="page"/>
      </w:r>
    </w:p>
    <w:p w14:paraId="65110212" w14:textId="6CCD3396" w:rsidR="0008074E" w:rsidRPr="00C574AD" w:rsidRDefault="0008074E" w:rsidP="0008074E">
      <w:pPr>
        <w:spacing w:before="120" w:after="120" w:line="360" w:lineRule="auto"/>
        <w:ind w:left="850"/>
        <w:rPr>
          <w:szCs w:val="24"/>
          <w:lang w:eastAsia="en-US"/>
        </w:rPr>
      </w:pPr>
      <w:r w:rsidRPr="00C574AD">
        <w:rPr>
          <w:szCs w:val="24"/>
          <w:lang w:eastAsia="en-US"/>
        </w:rPr>
        <w:lastRenderedPageBreak/>
        <w:t>Artikkel 22c</w:t>
      </w:r>
      <w:r w:rsidRPr="00C574AD">
        <w:rPr>
          <w:szCs w:val="24"/>
          <w:lang w:eastAsia="en-US"/>
        </w:rPr>
        <w:br/>
        <w:t>Tekstiiliga seotud tootjavastutusorganisatsioonid</w:t>
      </w:r>
    </w:p>
    <w:p w14:paraId="2621401E" w14:textId="77777777" w:rsidR="0008074E" w:rsidRPr="0008074E" w:rsidRDefault="0008074E" w:rsidP="0008074E">
      <w:pPr>
        <w:spacing w:before="120" w:after="120" w:line="360" w:lineRule="auto"/>
        <w:ind w:left="1416" w:hanging="566"/>
        <w:rPr>
          <w:szCs w:val="24"/>
          <w:lang w:eastAsia="en-US"/>
        </w:rPr>
      </w:pPr>
      <w:r w:rsidRPr="0008074E">
        <w:rPr>
          <w:szCs w:val="24"/>
          <w:lang w:eastAsia="en-US"/>
        </w:rPr>
        <w:t>1.</w:t>
      </w:r>
      <w:r w:rsidRPr="0008074E">
        <w:rPr>
          <w:szCs w:val="24"/>
          <w:lang w:eastAsia="en-US"/>
        </w:rPr>
        <w:tab/>
        <w:t>Liikmesriigid tagavad, et IVc lisas loetletud tekstiil-, tekstiiliga seotud ja jalatsitoodete tootjad määravad tootjavastutusorganisatsiooni täitma nende nimel tootja laiendatud vastutuse kohustusi, mis on sätestatud artiklis 22a.</w:t>
      </w:r>
    </w:p>
    <w:p w14:paraId="64A58C99" w14:textId="77777777" w:rsidR="0008074E" w:rsidRPr="0008074E" w:rsidRDefault="0008074E" w:rsidP="0008074E">
      <w:pPr>
        <w:spacing w:before="120" w:after="120" w:line="360" w:lineRule="auto"/>
        <w:ind w:left="1416" w:hanging="566"/>
        <w:rPr>
          <w:szCs w:val="24"/>
          <w:lang w:eastAsia="en-US"/>
        </w:rPr>
      </w:pPr>
      <w:r w:rsidRPr="0008074E">
        <w:rPr>
          <w:szCs w:val="24"/>
          <w:lang w:eastAsia="en-US"/>
        </w:rPr>
        <w:t>2.</w:t>
      </w:r>
      <w:r w:rsidRPr="0008074E">
        <w:rPr>
          <w:szCs w:val="24"/>
          <w:lang w:eastAsia="en-US"/>
        </w:rPr>
        <w:tab/>
        <w:t>Liikmesriigid nõuavad, et tootjavastutusorganisatsioonid, kes kavatsevad täita tootjate nimel tootja laiendatud vastutuse kohustusi kooskõlas artikli 8a lõikega 3, artiklitega 22a, 22b ja 22d ning käesoleva artikliga, peavad saama pädevalt asutuselt loa.</w:t>
      </w:r>
      <w:r w:rsidRPr="0008074E">
        <w:rPr>
          <w:b/>
          <w:i/>
          <w:szCs w:val="24"/>
          <w:lang w:eastAsia="en-US"/>
        </w:rPr>
        <w:t xml:space="preserve"> Loa andmise protsess hõlmab järgmist: </w:t>
      </w:r>
    </w:p>
    <w:p w14:paraId="3E0FB149" w14:textId="77777777" w:rsidR="0008074E" w:rsidRPr="0008074E" w:rsidRDefault="0008074E" w:rsidP="0008074E">
      <w:pPr>
        <w:spacing w:before="120" w:after="120" w:line="360" w:lineRule="auto"/>
        <w:ind w:left="1982" w:hanging="566"/>
        <w:rPr>
          <w:szCs w:val="24"/>
          <w:lang w:eastAsia="en-US"/>
        </w:rPr>
      </w:pPr>
      <w:r w:rsidRPr="0008074E">
        <w:rPr>
          <w:b/>
          <w:i/>
          <w:szCs w:val="24"/>
          <w:lang w:eastAsia="en-US"/>
        </w:rPr>
        <w:t>a)</w:t>
      </w:r>
      <w:r w:rsidRPr="0008074E">
        <w:rPr>
          <w:szCs w:val="24"/>
          <w:lang w:eastAsia="en-US"/>
        </w:rPr>
        <w:tab/>
      </w:r>
      <w:r w:rsidRPr="0008074E">
        <w:rPr>
          <w:b/>
          <w:i/>
          <w:szCs w:val="24"/>
          <w:lang w:eastAsia="en-US"/>
        </w:rPr>
        <w:t xml:space="preserve">tootjavastutusorganisatsioonide kvalifikatsiooni ja pädevuse selged kriteeriumid, sealhulgas veendumine, et neil on vajalikud teadmised jäätmekäitluse, kestlikkuse ja keskkonnamõju hindamise valdkonnas; </w:t>
      </w:r>
    </w:p>
    <w:p w14:paraId="3418D958" w14:textId="77777777" w:rsidR="00C574AD" w:rsidRDefault="00C574AD">
      <w:pPr>
        <w:widowControl/>
        <w:rPr>
          <w:b/>
          <w:i/>
          <w:szCs w:val="24"/>
          <w:lang w:eastAsia="en-US"/>
        </w:rPr>
      </w:pPr>
      <w:r>
        <w:rPr>
          <w:b/>
          <w:i/>
          <w:szCs w:val="24"/>
          <w:lang w:eastAsia="en-US"/>
        </w:rPr>
        <w:br w:type="page"/>
      </w:r>
    </w:p>
    <w:p w14:paraId="7B10FFFA" w14:textId="79082E8B" w:rsidR="0008074E" w:rsidRPr="003F2548" w:rsidRDefault="0008074E" w:rsidP="0008074E">
      <w:pPr>
        <w:spacing w:before="120" w:after="120" w:line="360" w:lineRule="auto"/>
        <w:ind w:left="1982" w:hanging="566"/>
        <w:rPr>
          <w:b/>
          <w:szCs w:val="24"/>
          <w:lang w:eastAsia="en-US"/>
        </w:rPr>
      </w:pPr>
      <w:r w:rsidRPr="0008074E">
        <w:rPr>
          <w:b/>
          <w:i/>
          <w:szCs w:val="24"/>
          <w:lang w:eastAsia="en-US"/>
        </w:rPr>
        <w:lastRenderedPageBreak/>
        <w:t>b)</w:t>
      </w:r>
      <w:r w:rsidRPr="0008074E">
        <w:rPr>
          <w:szCs w:val="24"/>
          <w:lang w:eastAsia="en-US"/>
        </w:rPr>
        <w:tab/>
      </w:r>
      <w:r w:rsidRPr="0008074E">
        <w:rPr>
          <w:b/>
          <w:i/>
          <w:szCs w:val="24"/>
          <w:lang w:eastAsia="en-US"/>
        </w:rPr>
        <w:t>tootjavastutusorganisatsioonide ja tootjate vahel tekkida võivate vaidluste või probleemide lahendamise üksikasjalik kord, sealhulgas otsuste edasikaebamise mehhanismid.</w:t>
      </w:r>
      <w:r w:rsidR="003F2548">
        <w:rPr>
          <w:b/>
          <w:szCs w:val="24"/>
          <w:lang w:eastAsia="en-US"/>
        </w:rPr>
        <w:t xml:space="preserve"> [ME 74]</w:t>
      </w:r>
    </w:p>
    <w:p w14:paraId="56391E71" w14:textId="77777777" w:rsidR="0008074E" w:rsidRPr="0008074E" w:rsidRDefault="0008074E" w:rsidP="0008074E">
      <w:pPr>
        <w:spacing w:before="120" w:after="120" w:line="360" w:lineRule="auto"/>
        <w:ind w:left="1416" w:hanging="566"/>
        <w:rPr>
          <w:szCs w:val="24"/>
          <w:lang w:eastAsia="en-US"/>
        </w:rPr>
      </w:pPr>
      <w:r w:rsidRPr="0008074E">
        <w:rPr>
          <w:szCs w:val="24"/>
          <w:lang w:eastAsia="en-US"/>
        </w:rPr>
        <w:t>3.</w:t>
      </w:r>
      <w:r w:rsidRPr="0008074E">
        <w:rPr>
          <w:szCs w:val="24"/>
          <w:lang w:eastAsia="en-US"/>
        </w:rPr>
        <w:tab/>
        <w:t>Liikmesriigid nõuavad tootjavastutusorganisatsioonidelt selle tagamist, et rahalised sissemaksed, mida IVc lisas loetletud tekstiil-, tekstiiliga seotud ja jalatsitoodete tootjad neile maksavad, vastavad järgmistele tingimustele:</w:t>
      </w:r>
    </w:p>
    <w:p w14:paraId="6851C25E" w14:textId="2847BEE8" w:rsidR="0008074E" w:rsidRPr="003F2548" w:rsidRDefault="0008074E" w:rsidP="0008074E">
      <w:pPr>
        <w:spacing w:before="120" w:after="120" w:line="360" w:lineRule="auto"/>
        <w:ind w:left="1982" w:hanging="566"/>
        <w:rPr>
          <w:b/>
          <w:szCs w:val="24"/>
          <w:lang w:eastAsia="en-US"/>
        </w:rPr>
      </w:pPr>
      <w:r w:rsidRPr="0008074E">
        <w:rPr>
          <w:szCs w:val="24"/>
          <w:lang w:eastAsia="en-US"/>
        </w:rPr>
        <w:t>a)</w:t>
      </w:r>
      <w:r w:rsidRPr="0008074E">
        <w:rPr>
          <w:szCs w:val="24"/>
          <w:lang w:eastAsia="en-US"/>
        </w:rPr>
        <w:tab/>
        <w:t>need põhinevad asjaomaste toodete massil</w:t>
      </w:r>
      <w:r w:rsidRPr="0008074E">
        <w:rPr>
          <w:b/>
          <w:i/>
          <w:szCs w:val="24"/>
          <w:lang w:eastAsia="en-US"/>
        </w:rPr>
        <w:t xml:space="preserve"> ja kogusel</w:t>
      </w:r>
      <w:r w:rsidRPr="0008074E">
        <w:rPr>
          <w:szCs w:val="24"/>
          <w:lang w:eastAsia="en-US"/>
        </w:rPr>
        <w:t xml:space="preserve"> ning on tekstiiltoodete puhul, mis on loetletud IVc </w:t>
      </w:r>
      <w:r w:rsidRPr="0008074E">
        <w:rPr>
          <w:strike/>
          <w:szCs w:val="24"/>
          <w:lang w:eastAsia="en-US"/>
        </w:rPr>
        <w:t>lisa 1. osas</w:t>
      </w:r>
      <w:r w:rsidRPr="0008074E">
        <w:rPr>
          <w:b/>
          <w:i/>
          <w:szCs w:val="24"/>
          <w:lang w:eastAsia="en-US"/>
        </w:rPr>
        <w:t>lisas</w:t>
      </w:r>
      <w:r w:rsidRPr="0008074E">
        <w:rPr>
          <w:szCs w:val="24"/>
          <w:lang w:eastAsia="en-US"/>
        </w:rPr>
        <w:t>, kohandatud vastavalt ökodisaininõuetele, mis on võetud vastu Euroopa Parlamendi ja nõukogu määruse .../... [väljaannete talitus, palun lisada kestlike toodete ökodisaini määruse number, kui määrus on vastu võetud]**</w:t>
      </w:r>
      <w:r w:rsidRPr="0008074E">
        <w:rPr>
          <w:b/>
          <w:i/>
          <w:szCs w:val="24"/>
          <w:lang w:eastAsia="en-US"/>
        </w:rPr>
        <w:t>*</w:t>
      </w:r>
      <w:r w:rsidRPr="0008074E">
        <w:rPr>
          <w:szCs w:val="24"/>
          <w:lang w:eastAsia="en-US"/>
        </w:rPr>
        <w:t xml:space="preserve"> kohaselt ja mis on kõige asjakohasemad tekstiilijäätmete vältimiseks ja </w:t>
      </w:r>
      <w:r w:rsidRPr="0008074E">
        <w:rPr>
          <w:strike/>
          <w:szCs w:val="24"/>
          <w:lang w:eastAsia="en-US"/>
        </w:rPr>
        <w:t>tekstiili</w:t>
      </w:r>
      <w:r w:rsidRPr="0008074E">
        <w:rPr>
          <w:b/>
          <w:i/>
          <w:szCs w:val="24"/>
          <w:lang w:eastAsia="en-US"/>
        </w:rPr>
        <w:t>tekstiilijäätmete</w:t>
      </w:r>
      <w:r w:rsidRPr="0008074E">
        <w:rPr>
          <w:szCs w:val="24"/>
          <w:lang w:eastAsia="en-US"/>
        </w:rPr>
        <w:t xml:space="preserve"> töötlemiseks kooskõlas jäätmehierarhiaga, ning nende kriteeriumidega seotud mõõtmismetoodikatel, mis on võetud vastu vastavalt nimetatud määrusele või muudele liidu õigusaktidele, millega kehtestatakse tekstiiltoodete jaoks ühtlustatud kestlikkuskriteeriumid ja mõõtmismeetodid, ning millega tagatakse tekstiili keskkonnasäästlikumaks ja ringluspõhisemaks muutmine;</w:t>
      </w:r>
      <w:r w:rsidR="003F2548">
        <w:rPr>
          <w:b/>
          <w:szCs w:val="24"/>
          <w:lang w:eastAsia="en-US"/>
        </w:rPr>
        <w:t xml:space="preserve"> [ME 75]</w:t>
      </w:r>
    </w:p>
    <w:p w14:paraId="7486C135" w14:textId="77777777" w:rsidR="00C574AD" w:rsidRDefault="00C574AD">
      <w:pPr>
        <w:widowControl/>
        <w:rPr>
          <w:szCs w:val="24"/>
          <w:lang w:eastAsia="en-US"/>
        </w:rPr>
      </w:pPr>
      <w:r>
        <w:rPr>
          <w:szCs w:val="24"/>
          <w:lang w:eastAsia="en-US"/>
        </w:rPr>
        <w:br w:type="page"/>
      </w:r>
    </w:p>
    <w:p w14:paraId="239A90E1" w14:textId="63739F9F" w:rsidR="0008074E" w:rsidRPr="0008074E" w:rsidRDefault="0008074E" w:rsidP="0008074E">
      <w:pPr>
        <w:spacing w:before="120" w:after="120" w:line="360" w:lineRule="auto"/>
        <w:ind w:left="1982" w:hanging="566"/>
        <w:rPr>
          <w:szCs w:val="24"/>
          <w:lang w:eastAsia="en-US"/>
        </w:rPr>
      </w:pPr>
      <w:r w:rsidRPr="0008074E">
        <w:rPr>
          <w:szCs w:val="24"/>
          <w:lang w:eastAsia="en-US"/>
        </w:rPr>
        <w:lastRenderedPageBreak/>
        <w:t>b)</w:t>
      </w:r>
      <w:r w:rsidRPr="0008074E">
        <w:rPr>
          <w:szCs w:val="24"/>
          <w:lang w:eastAsia="en-US"/>
        </w:rPr>
        <w:tab/>
        <w:t>neid kohandatakse, et võtta arvesse tootjavastutusorganisatsioonide tulusid jäätmeteks muutunud tekstiili korduskasutamisest, korduskasutamiseks ettevalmistamisest või selle ringlussevõtmisest saadud teisese toorme väärtusest;</w:t>
      </w:r>
    </w:p>
    <w:p w14:paraId="7BB4BD75" w14:textId="65BF92B1" w:rsidR="0008074E" w:rsidRPr="0008074E" w:rsidRDefault="0008074E" w:rsidP="0008074E">
      <w:pPr>
        <w:spacing w:before="120" w:after="120" w:line="360" w:lineRule="auto"/>
        <w:ind w:left="1982" w:hanging="566"/>
        <w:rPr>
          <w:szCs w:val="24"/>
          <w:lang w:eastAsia="en-US"/>
        </w:rPr>
      </w:pPr>
      <w:r w:rsidRPr="0008074E">
        <w:rPr>
          <w:szCs w:val="24"/>
          <w:lang w:eastAsia="en-US"/>
        </w:rPr>
        <w:t>c)</w:t>
      </w:r>
      <w:r w:rsidRPr="0008074E">
        <w:rPr>
          <w:szCs w:val="24"/>
          <w:lang w:eastAsia="en-US"/>
        </w:rPr>
        <w:tab/>
        <w:t>nende puhul tagatakse, et tootjaid koheldakse võrdselt olenemata nende päritolust või suurusest ning ei tekitata ebaproportsionaalselt suurt koormust tootjatele, sealhulgas väikestele ja keskmise suurusega ettevõtjatele, kes toodavad IVc lisas loetletud tekstiil-, tekstiiliga seotud ja jalatsitooteid väikeses koguses.</w:t>
      </w:r>
    </w:p>
    <w:p w14:paraId="5FD53AC5" w14:textId="3D9030C8" w:rsidR="0008074E" w:rsidRPr="003F2548" w:rsidRDefault="0008074E" w:rsidP="0008074E">
      <w:pPr>
        <w:spacing w:before="120" w:after="120" w:line="360" w:lineRule="auto"/>
        <w:ind w:left="1416" w:hanging="566"/>
        <w:rPr>
          <w:b/>
          <w:szCs w:val="24"/>
          <w:lang w:eastAsia="en-US"/>
        </w:rPr>
      </w:pPr>
      <w:r w:rsidRPr="0008074E">
        <w:rPr>
          <w:szCs w:val="24"/>
          <w:lang w:eastAsia="en-US"/>
        </w:rPr>
        <w:t>4.</w:t>
      </w:r>
      <w:r w:rsidRPr="0008074E">
        <w:rPr>
          <w:szCs w:val="24"/>
          <w:lang w:eastAsia="en-US"/>
        </w:rPr>
        <w:tab/>
        <w:t xml:space="preserve">Kui see on vajalik, et vältida siseturul moonutuste tekkimist ja tagada kooskõla ökodisaininõuetega, mis on võetud vastu vastavalt artiklile 4 loetuna koostoimes määruse .../... [väljaannete talitus, palun lisada kestlike toodete ökodisaini määruse number, kui määrus on vastu võetud] artikliga 5, </w:t>
      </w:r>
      <w:r w:rsidRPr="0008074E">
        <w:rPr>
          <w:strike/>
          <w:szCs w:val="24"/>
          <w:lang w:eastAsia="en-US"/>
        </w:rPr>
        <w:t>võib</w:t>
      </w:r>
      <w:r w:rsidRPr="0008074E">
        <w:rPr>
          <w:b/>
          <w:i/>
          <w:szCs w:val="24"/>
          <w:lang w:eastAsia="en-US"/>
        </w:rPr>
        <w:t>võtab</w:t>
      </w:r>
      <w:r w:rsidRPr="0008074E">
        <w:rPr>
          <w:szCs w:val="24"/>
          <w:lang w:eastAsia="en-US"/>
        </w:rPr>
        <w:t xml:space="preserve"> komisjon</w:t>
      </w:r>
      <w:r w:rsidRPr="0008074E">
        <w:rPr>
          <w:strike/>
          <w:szCs w:val="24"/>
          <w:lang w:eastAsia="en-US"/>
        </w:rPr>
        <w:t xml:space="preserve"> võtta</w:t>
      </w:r>
      <w:r w:rsidRPr="0008074E">
        <w:rPr>
          <w:szCs w:val="24"/>
          <w:lang w:eastAsia="en-US"/>
        </w:rPr>
        <w:t xml:space="preserve"> vastu rakendusakte, millega kehtestatakse tasude kohandamise kriteeriumid käesoleva artikli lõike 3 punkti a kohaldamiseks. Selles rakendusaktis ei käsitleta sissemaksete taseme täpset kindlaksmääramist ning see võetakse vastu kooskõlas käesoleva direktiivi artikli 39 lõikes 2 osutatud kontrollimenetlusega.</w:t>
      </w:r>
      <w:r w:rsidR="003F2548">
        <w:rPr>
          <w:b/>
          <w:szCs w:val="24"/>
          <w:lang w:eastAsia="en-US"/>
        </w:rPr>
        <w:t xml:space="preserve"> [ME 76]</w:t>
      </w:r>
    </w:p>
    <w:p w14:paraId="07CA44AB" w14:textId="77777777" w:rsidR="00C574AD" w:rsidRDefault="00C574AD">
      <w:pPr>
        <w:widowControl/>
        <w:rPr>
          <w:szCs w:val="24"/>
          <w:lang w:eastAsia="en-US"/>
        </w:rPr>
      </w:pPr>
      <w:r>
        <w:rPr>
          <w:szCs w:val="24"/>
          <w:lang w:eastAsia="en-US"/>
        </w:rPr>
        <w:br w:type="page"/>
      </w:r>
    </w:p>
    <w:p w14:paraId="123C8EC8" w14:textId="70AF151F" w:rsidR="0008074E" w:rsidRPr="0008074E" w:rsidRDefault="0008074E" w:rsidP="0008074E">
      <w:pPr>
        <w:spacing w:before="120" w:after="120" w:line="360" w:lineRule="auto"/>
        <w:ind w:left="1416" w:hanging="566"/>
        <w:rPr>
          <w:szCs w:val="24"/>
          <w:lang w:eastAsia="en-US"/>
        </w:rPr>
      </w:pPr>
      <w:r w:rsidRPr="0008074E">
        <w:rPr>
          <w:szCs w:val="24"/>
          <w:lang w:eastAsia="en-US"/>
        </w:rPr>
        <w:lastRenderedPageBreak/>
        <w:t>5.</w:t>
      </w:r>
      <w:r w:rsidRPr="0008074E">
        <w:rPr>
          <w:szCs w:val="24"/>
          <w:lang w:eastAsia="en-US"/>
        </w:rPr>
        <w:tab/>
        <w:t>Liikmesriigid tagavad, et tootjavastutusorganisatsioonid loovad IVc lisas loetletud, kasutatud ja jäätmeteks muutunud tekstiil-, tekstiiliga seotud ja jalatsitoodete jaoks, olenemata nende toodete olemusest, materjalikoostisest, seisukorrast, nimetusest, tootemargist, kaubamärgist või päritolust, liigiti kogumise süsteemi selle liikmesriigi territooriumil, kus nad neid tooteid esimest korda turul kättesaadavaks teevad. Liigiti kogumise süsteem:</w:t>
      </w:r>
    </w:p>
    <w:p w14:paraId="383E41C2" w14:textId="016B7AC7" w:rsidR="0008074E" w:rsidRPr="0008074E" w:rsidRDefault="0008074E" w:rsidP="0008074E">
      <w:pPr>
        <w:spacing w:before="120" w:after="120" w:line="360" w:lineRule="auto"/>
        <w:ind w:left="1982" w:hanging="566"/>
        <w:rPr>
          <w:szCs w:val="24"/>
          <w:lang w:eastAsia="en-US"/>
        </w:rPr>
      </w:pPr>
      <w:r w:rsidRPr="0008074E">
        <w:rPr>
          <w:szCs w:val="24"/>
          <w:lang w:eastAsia="en-US"/>
        </w:rPr>
        <w:t>a)</w:t>
      </w:r>
      <w:r w:rsidRPr="0008074E">
        <w:rPr>
          <w:szCs w:val="24"/>
          <w:lang w:eastAsia="en-US"/>
        </w:rPr>
        <w:tab/>
        <w:t>võimaldab lõike 6 punktis a osutatud üksustel koguda selliseid kasutatud ja jäätmeteks muutunud tekstiil-, tekstiiliga seotud ja jalatsitooteid ning tagab vajaliku praktilise korralduse selliste kasutatud ja jäätmeteks muutunud tekstiil-, tekstiiliga seotud ja jalatsitoodete kogumiseks ja veoks, sealhulgas pakub ühendatud kogumispunktidele (edaspidi „ühendatud kogumispunktid“) tasuta sobivaid kogumis- ja transpordimahuteid;</w:t>
      </w:r>
    </w:p>
    <w:p w14:paraId="58DDADCD" w14:textId="77777777" w:rsidR="00C574AD" w:rsidRDefault="00C574AD">
      <w:pPr>
        <w:widowControl/>
        <w:rPr>
          <w:szCs w:val="24"/>
          <w:lang w:eastAsia="en-US"/>
        </w:rPr>
      </w:pPr>
      <w:r>
        <w:rPr>
          <w:szCs w:val="24"/>
          <w:lang w:eastAsia="en-US"/>
        </w:rPr>
        <w:br w:type="page"/>
      </w:r>
    </w:p>
    <w:p w14:paraId="476D84AB" w14:textId="1351DC0B" w:rsidR="0008074E" w:rsidRPr="003F2548" w:rsidRDefault="0008074E" w:rsidP="0008074E">
      <w:pPr>
        <w:spacing w:before="120" w:after="120" w:line="360" w:lineRule="auto"/>
        <w:ind w:left="1982" w:hanging="566"/>
        <w:rPr>
          <w:b/>
          <w:szCs w:val="24"/>
          <w:lang w:eastAsia="en-US"/>
        </w:rPr>
      </w:pPr>
      <w:r w:rsidRPr="0008074E">
        <w:rPr>
          <w:szCs w:val="24"/>
          <w:lang w:eastAsia="en-US"/>
        </w:rPr>
        <w:lastRenderedPageBreak/>
        <w:t>b)</w:t>
      </w:r>
      <w:r w:rsidRPr="0008074E">
        <w:rPr>
          <w:szCs w:val="24"/>
          <w:lang w:eastAsia="en-US"/>
        </w:rPr>
        <w:tab/>
        <w:t>tagab kõnealuste ühendatud kogumispunktides kogutud, kasutatud ja jäätmeteks muutunud tekstiil-, tekstiiliga seotud ja jalatsitoodete tasuta kogumise</w:t>
      </w:r>
      <w:r w:rsidRPr="0008074E">
        <w:rPr>
          <w:b/>
          <w:i/>
          <w:szCs w:val="24"/>
          <w:lang w:eastAsia="en-US"/>
        </w:rPr>
        <w:t xml:space="preserve"> nõudlusele vastavalt kohandatava</w:t>
      </w:r>
      <w:r w:rsidRPr="0008074E">
        <w:rPr>
          <w:szCs w:val="24"/>
          <w:lang w:eastAsia="en-US"/>
        </w:rPr>
        <w:t xml:space="preserve"> sagedusega, mis on proportsionaalne hõlmatud territooriumiga ning kõnealuste kogumispunktide kaudu tavaliselt kogutavate selliste kasutatud ja jäätmeteks muutunud tekstiil-, tekstiiliga seotud ja jalatsitoodete mahuga;</w:t>
      </w:r>
      <w:r w:rsidR="003F2548">
        <w:rPr>
          <w:b/>
          <w:szCs w:val="24"/>
          <w:lang w:eastAsia="en-US"/>
        </w:rPr>
        <w:t xml:space="preserve"> [ME 77]</w:t>
      </w:r>
    </w:p>
    <w:p w14:paraId="4F87821D" w14:textId="46734ADE" w:rsidR="0008074E" w:rsidRPr="003F2548" w:rsidRDefault="0008074E" w:rsidP="0008074E">
      <w:pPr>
        <w:spacing w:before="120" w:after="120" w:line="360" w:lineRule="auto"/>
        <w:ind w:left="1982" w:hanging="566"/>
        <w:rPr>
          <w:b/>
          <w:szCs w:val="24"/>
          <w:lang w:eastAsia="en-US"/>
        </w:rPr>
      </w:pPr>
      <w:r w:rsidRPr="0008074E">
        <w:rPr>
          <w:szCs w:val="24"/>
          <w:lang w:eastAsia="en-US"/>
        </w:rPr>
        <w:t>c)</w:t>
      </w:r>
      <w:r w:rsidRPr="0008074E">
        <w:rPr>
          <w:szCs w:val="24"/>
          <w:lang w:eastAsia="en-US"/>
        </w:rPr>
        <w:tab/>
        <w:t>tagab selliste jäätmete tasuta kogumise, mille sotsiaalsed ettevõtted ja muud üksused kui jäätmekäitlejad on sellistest ühendatud kogumispunktide kaudu kogutud tekstiil-, tekstiiliga seotud ja jalatsitoodetest tekitanud</w:t>
      </w:r>
      <w:r w:rsidRPr="0008074E">
        <w:rPr>
          <w:b/>
          <w:i/>
          <w:szCs w:val="24"/>
          <w:lang w:eastAsia="en-US"/>
        </w:rPr>
        <w:t>, ning toetab sotsiaalsete ettevõtete ja tootjavastutusorganisatsioonide tegevuse täielikku kooskõlastamist</w:t>
      </w:r>
      <w:r w:rsidRPr="0008074E">
        <w:rPr>
          <w:szCs w:val="24"/>
          <w:lang w:eastAsia="en-US"/>
        </w:rPr>
        <w:t>.</w:t>
      </w:r>
      <w:r w:rsidR="003F2548">
        <w:rPr>
          <w:b/>
          <w:szCs w:val="24"/>
          <w:lang w:eastAsia="en-US"/>
        </w:rPr>
        <w:t xml:space="preserve"> [ME 78]</w:t>
      </w:r>
    </w:p>
    <w:p w14:paraId="1C978541" w14:textId="77777777" w:rsidR="0008074E" w:rsidRPr="0008074E" w:rsidRDefault="0008074E" w:rsidP="0008074E">
      <w:pPr>
        <w:spacing w:before="120" w:after="120" w:line="360" w:lineRule="auto"/>
        <w:ind w:left="1416"/>
        <w:rPr>
          <w:szCs w:val="24"/>
          <w:lang w:eastAsia="en-US"/>
        </w:rPr>
      </w:pPr>
      <w:r w:rsidRPr="0008074E">
        <w:rPr>
          <w:szCs w:val="24"/>
          <w:lang w:eastAsia="en-US"/>
        </w:rPr>
        <w:t>Tootjavastutusorganisatsioonide vaheline koordineerimine peab olema kooskõlas liidu konkurentsieeskirjadega.</w:t>
      </w:r>
    </w:p>
    <w:p w14:paraId="756F95EF" w14:textId="77777777" w:rsidR="00C574AD" w:rsidRDefault="00C574AD">
      <w:pPr>
        <w:widowControl/>
        <w:rPr>
          <w:szCs w:val="24"/>
          <w:lang w:eastAsia="en-US"/>
        </w:rPr>
      </w:pPr>
      <w:r>
        <w:rPr>
          <w:szCs w:val="24"/>
          <w:lang w:eastAsia="en-US"/>
        </w:rPr>
        <w:br w:type="page"/>
      </w:r>
    </w:p>
    <w:p w14:paraId="7BDFC59B" w14:textId="4B617919" w:rsidR="0008074E" w:rsidRPr="0008074E" w:rsidRDefault="0008074E" w:rsidP="0008074E">
      <w:pPr>
        <w:spacing w:before="120" w:after="120" w:line="360" w:lineRule="auto"/>
        <w:ind w:left="1416" w:hanging="566"/>
        <w:rPr>
          <w:szCs w:val="24"/>
          <w:lang w:eastAsia="en-US"/>
        </w:rPr>
      </w:pPr>
      <w:r w:rsidRPr="0008074E">
        <w:rPr>
          <w:szCs w:val="24"/>
          <w:lang w:eastAsia="en-US"/>
        </w:rPr>
        <w:lastRenderedPageBreak/>
        <w:t>6.</w:t>
      </w:r>
      <w:r w:rsidRPr="0008074E">
        <w:rPr>
          <w:szCs w:val="24"/>
          <w:lang w:eastAsia="en-US"/>
        </w:rPr>
        <w:tab/>
        <w:t>Liikmesriigid tagavad, et lõikes 5 osutatud kogumissüsteem:</w:t>
      </w:r>
    </w:p>
    <w:p w14:paraId="52ACD7F3" w14:textId="500C06D1" w:rsidR="0008074E" w:rsidRPr="0008074E" w:rsidRDefault="0008074E" w:rsidP="0008074E">
      <w:pPr>
        <w:spacing w:before="120" w:after="120" w:line="360" w:lineRule="auto"/>
        <w:ind w:left="1982" w:hanging="566"/>
        <w:rPr>
          <w:szCs w:val="24"/>
          <w:lang w:eastAsia="en-US"/>
        </w:rPr>
      </w:pPr>
      <w:r w:rsidRPr="0008074E">
        <w:rPr>
          <w:szCs w:val="24"/>
          <w:lang w:eastAsia="en-US"/>
        </w:rPr>
        <w:t>a)</w:t>
      </w:r>
      <w:r w:rsidRPr="0008074E">
        <w:rPr>
          <w:szCs w:val="24"/>
          <w:lang w:eastAsia="en-US"/>
        </w:rPr>
        <w:tab/>
        <w:t>koosneb kogumispunktidest, mille on loonud tootjavastutusorganisatsioonid ja nende nimel tegutsevad jäätmekäitlejad koostöös ühe või mitmega järgmistest: sotsiaalsed ettevõtted ja sotsiaalmajanduse üksused, turustajad, ametiasutused või kolmandad isikud, kes nende nimel IVc lisas loetletud, kasutatud ja jäätmeteks muutunud tekstiil-, tekstiiliga seotud ja jalatsitooteid koguvad, ning muud vabatahtlikud kogumispunktid;</w:t>
      </w:r>
    </w:p>
    <w:p w14:paraId="4BE55CDE" w14:textId="786E721D" w:rsidR="0008074E" w:rsidRPr="0008074E" w:rsidRDefault="0008074E" w:rsidP="0008074E">
      <w:pPr>
        <w:spacing w:before="120" w:after="120" w:line="360" w:lineRule="auto"/>
        <w:ind w:left="1982" w:hanging="566"/>
        <w:rPr>
          <w:szCs w:val="24"/>
          <w:lang w:eastAsia="en-US"/>
        </w:rPr>
      </w:pPr>
      <w:r w:rsidRPr="0008074E">
        <w:rPr>
          <w:szCs w:val="24"/>
          <w:lang w:eastAsia="en-US"/>
        </w:rPr>
        <w:t>b)</w:t>
      </w:r>
      <w:r w:rsidRPr="0008074E">
        <w:rPr>
          <w:szCs w:val="24"/>
          <w:lang w:eastAsia="en-US"/>
        </w:rPr>
        <w:tab/>
        <w:t>hõlmab kogu liikmesriigi territooriumi, võttes arvesse elanikkonna suurust ja rahvastikutihedust, IVc lisas loetletud, kasutatud ja jäätmeteks muutunud tekstiil-, tekstiiliga seotud ja jalatsitoodete eeldatavat kogust, juurdepääsetavust ja lähedust lõppkasutajatele, ning ei piirdu piirkondadega, kus nende toodete kogumine ja järgnev käitlemine on kasumlik;</w:t>
      </w:r>
    </w:p>
    <w:p w14:paraId="39289773" w14:textId="401CBBD8" w:rsidR="0008074E" w:rsidRPr="0008074E" w:rsidRDefault="0008074E" w:rsidP="0008074E">
      <w:pPr>
        <w:spacing w:before="120" w:after="120" w:line="360" w:lineRule="auto"/>
        <w:ind w:left="1982" w:hanging="566"/>
        <w:rPr>
          <w:szCs w:val="24"/>
          <w:lang w:eastAsia="en-US"/>
        </w:rPr>
      </w:pPr>
      <w:r w:rsidRPr="0008074E">
        <w:rPr>
          <w:szCs w:val="24"/>
          <w:lang w:eastAsia="en-US"/>
        </w:rPr>
        <w:t>c)</w:t>
      </w:r>
      <w:r w:rsidRPr="0008074E">
        <w:rPr>
          <w:szCs w:val="24"/>
          <w:lang w:eastAsia="en-US"/>
        </w:rPr>
        <w:tab/>
        <w:t>tagab liigiti kogumise määra pideva tõusu, et häid tavasid arvesse võttes saavutada tehniliselt teostatav tase.</w:t>
      </w:r>
    </w:p>
    <w:p w14:paraId="7CB4798B" w14:textId="77777777" w:rsidR="00C574AD" w:rsidRDefault="00C574AD">
      <w:pPr>
        <w:widowControl/>
        <w:rPr>
          <w:szCs w:val="24"/>
          <w:lang w:eastAsia="en-US"/>
        </w:rPr>
      </w:pPr>
      <w:r>
        <w:rPr>
          <w:szCs w:val="24"/>
          <w:lang w:eastAsia="en-US"/>
        </w:rPr>
        <w:br w:type="page"/>
      </w:r>
    </w:p>
    <w:p w14:paraId="6546F8B5" w14:textId="54D7FA91" w:rsidR="0008074E" w:rsidRPr="0008074E" w:rsidRDefault="0008074E" w:rsidP="0008074E">
      <w:pPr>
        <w:spacing w:before="120" w:after="120" w:line="360" w:lineRule="auto"/>
        <w:ind w:left="1416" w:hanging="566"/>
        <w:rPr>
          <w:szCs w:val="24"/>
          <w:lang w:eastAsia="en-US"/>
        </w:rPr>
      </w:pPr>
      <w:r w:rsidRPr="0008074E">
        <w:rPr>
          <w:szCs w:val="24"/>
          <w:lang w:eastAsia="en-US"/>
        </w:rPr>
        <w:t>7.</w:t>
      </w:r>
      <w:r w:rsidRPr="0008074E">
        <w:rPr>
          <w:szCs w:val="24"/>
          <w:lang w:eastAsia="en-US"/>
        </w:rPr>
        <w:tab/>
        <w:t>Liikmesriigid tagavad, et lõike 6 punktis c osutatud kogumismäär arvutatakse kooskõlas lõigetega 8 ja 9.</w:t>
      </w:r>
    </w:p>
    <w:p w14:paraId="6EC0211A" w14:textId="0A7BCAF1" w:rsidR="0008074E" w:rsidRPr="003F2548" w:rsidRDefault="0008074E" w:rsidP="0008074E">
      <w:pPr>
        <w:spacing w:before="120" w:after="120" w:line="360" w:lineRule="auto"/>
        <w:ind w:left="1416" w:hanging="566"/>
        <w:rPr>
          <w:b/>
          <w:szCs w:val="24"/>
          <w:lang w:eastAsia="en-US"/>
        </w:rPr>
      </w:pPr>
      <w:r w:rsidRPr="0008074E">
        <w:rPr>
          <w:szCs w:val="24"/>
          <w:lang w:eastAsia="en-US"/>
        </w:rPr>
        <w:t>8.</w:t>
      </w:r>
      <w:r w:rsidRPr="0008074E">
        <w:rPr>
          <w:szCs w:val="24"/>
          <w:lang w:eastAsia="en-US"/>
        </w:rPr>
        <w:tab/>
        <w:t xml:space="preserve">Lõike 6 punktis c osutatud liigiti kogumise määr arvutatakse protsendimäärana, mille saamiseks jagatakse selliste IVc lisas loetletud jäätmeteks muutunud tekstiil-, tekstiiliga seotud ja jalatsitoodete mass, mis on kogutud asjaomasel kalendriaastal liikmesriigis kooskõlas lõikega 5, selliste jäätmeteks muutunud tekstiil-, tekstiiliga seotud ja jalatsitoodete massiga, mis </w:t>
      </w:r>
      <w:r w:rsidRPr="0008074E">
        <w:rPr>
          <w:strike/>
          <w:szCs w:val="24"/>
          <w:lang w:eastAsia="en-US"/>
        </w:rPr>
        <w:t>on tekitatud ja kogutud segaolmejäätmetena</w:t>
      </w:r>
      <w:r w:rsidRPr="0008074E">
        <w:rPr>
          <w:b/>
          <w:i/>
          <w:szCs w:val="24"/>
          <w:lang w:eastAsia="en-US"/>
        </w:rPr>
        <w:t>tehakse liikmesriigi turul asjaomasel kalendriaastal kättesaadavaks</w:t>
      </w:r>
      <w:r w:rsidRPr="0008074E">
        <w:rPr>
          <w:szCs w:val="24"/>
          <w:lang w:eastAsia="en-US"/>
        </w:rPr>
        <w:t>.</w:t>
      </w:r>
      <w:r w:rsidR="003F2548">
        <w:rPr>
          <w:b/>
          <w:szCs w:val="24"/>
          <w:lang w:eastAsia="en-US"/>
        </w:rPr>
        <w:t xml:space="preserve"> [ME 79]</w:t>
      </w:r>
    </w:p>
    <w:p w14:paraId="5BC2CB1E" w14:textId="42975263" w:rsidR="0008074E" w:rsidRPr="003F2548" w:rsidRDefault="0008074E" w:rsidP="0008074E">
      <w:pPr>
        <w:spacing w:before="120" w:after="120" w:line="360" w:lineRule="auto"/>
        <w:ind w:left="1416" w:hanging="566"/>
        <w:rPr>
          <w:b/>
          <w:szCs w:val="24"/>
          <w:lang w:eastAsia="en-US"/>
        </w:rPr>
      </w:pPr>
      <w:r w:rsidRPr="0008074E">
        <w:rPr>
          <w:szCs w:val="24"/>
          <w:lang w:eastAsia="en-US"/>
        </w:rPr>
        <w:t>9.</w:t>
      </w:r>
      <w:r w:rsidRPr="0008074E">
        <w:rPr>
          <w:szCs w:val="24"/>
          <w:lang w:eastAsia="en-US"/>
        </w:rPr>
        <w:tab/>
      </w:r>
      <w:r w:rsidRPr="0008074E">
        <w:rPr>
          <w:b/>
          <w:i/>
          <w:szCs w:val="24"/>
          <w:lang w:eastAsia="en-US"/>
        </w:rPr>
        <w:t xml:space="preserve">Hiljemalt .... [12 kuud pärast käesoleva muutmisdirektiivi jõustumist] võtab </w:t>
      </w:r>
      <w:r w:rsidRPr="0008074E">
        <w:rPr>
          <w:szCs w:val="24"/>
          <w:lang w:eastAsia="en-US"/>
        </w:rPr>
        <w:t xml:space="preserve">komisjon </w:t>
      </w:r>
      <w:r w:rsidRPr="0008074E">
        <w:rPr>
          <w:strike/>
          <w:szCs w:val="24"/>
          <w:lang w:eastAsia="en-US"/>
        </w:rPr>
        <w:t xml:space="preserve">võtab </w:t>
      </w:r>
      <w:r w:rsidRPr="0008074E">
        <w:rPr>
          <w:szCs w:val="24"/>
          <w:lang w:eastAsia="en-US"/>
        </w:rPr>
        <w:t xml:space="preserve">vastu </w:t>
      </w:r>
      <w:r w:rsidRPr="0008074E">
        <w:rPr>
          <w:strike/>
          <w:szCs w:val="24"/>
          <w:lang w:eastAsia="en-US"/>
        </w:rPr>
        <w:t>rakendusaktid</w:t>
      </w:r>
      <w:r w:rsidRPr="0008074E">
        <w:rPr>
          <w:b/>
          <w:i/>
          <w:szCs w:val="24"/>
          <w:lang w:eastAsia="en-US"/>
        </w:rPr>
        <w:t>delegeeritud õigusaktid</w:t>
      </w:r>
      <w:r w:rsidRPr="0008074E">
        <w:rPr>
          <w:szCs w:val="24"/>
          <w:lang w:eastAsia="en-US"/>
        </w:rPr>
        <w:t xml:space="preserve">, millega kehtestatakse käesoleva artikli lõike 6 punktis c osutatud liigiti kogumise määra arvutamise ja kontrollimise metoodika. See </w:t>
      </w:r>
      <w:r w:rsidRPr="0008074E">
        <w:rPr>
          <w:strike/>
          <w:szCs w:val="24"/>
          <w:lang w:eastAsia="en-US"/>
        </w:rPr>
        <w:t>rakendusakt</w:t>
      </w:r>
      <w:r w:rsidRPr="0008074E">
        <w:rPr>
          <w:b/>
          <w:i/>
          <w:szCs w:val="24"/>
          <w:lang w:eastAsia="en-US"/>
        </w:rPr>
        <w:t>delegeeritud õigusakt</w:t>
      </w:r>
      <w:r w:rsidRPr="0008074E">
        <w:rPr>
          <w:szCs w:val="24"/>
          <w:lang w:eastAsia="en-US"/>
        </w:rPr>
        <w:t xml:space="preserve"> võetakse vastu kooskõlas </w:t>
      </w:r>
      <w:r w:rsidRPr="0008074E">
        <w:rPr>
          <w:strike/>
          <w:szCs w:val="24"/>
          <w:lang w:eastAsia="en-US"/>
        </w:rPr>
        <w:t>artikli 39 lõikes 2</w:t>
      </w:r>
      <w:r w:rsidRPr="0008074E">
        <w:rPr>
          <w:b/>
          <w:i/>
          <w:szCs w:val="24"/>
          <w:lang w:eastAsia="en-US"/>
        </w:rPr>
        <w:t>artiklis 38a</w:t>
      </w:r>
      <w:r w:rsidRPr="0008074E">
        <w:rPr>
          <w:szCs w:val="24"/>
          <w:lang w:eastAsia="en-US"/>
        </w:rPr>
        <w:t xml:space="preserve"> osutatud </w:t>
      </w:r>
      <w:r w:rsidRPr="0008074E">
        <w:rPr>
          <w:strike/>
          <w:szCs w:val="24"/>
          <w:lang w:eastAsia="en-US"/>
        </w:rPr>
        <w:t>kontrollimenetlusega</w:t>
      </w:r>
      <w:r w:rsidRPr="0008074E">
        <w:rPr>
          <w:b/>
          <w:i/>
          <w:szCs w:val="24"/>
          <w:lang w:eastAsia="en-US"/>
        </w:rPr>
        <w:t>menetlusega</w:t>
      </w:r>
      <w:r w:rsidRPr="0008074E">
        <w:rPr>
          <w:szCs w:val="24"/>
          <w:lang w:eastAsia="en-US"/>
        </w:rPr>
        <w:t>.</w:t>
      </w:r>
      <w:r w:rsidR="003F2548">
        <w:rPr>
          <w:b/>
          <w:szCs w:val="24"/>
          <w:lang w:eastAsia="en-US"/>
        </w:rPr>
        <w:t xml:space="preserve"> [ME 80]</w:t>
      </w:r>
    </w:p>
    <w:p w14:paraId="69818EBE" w14:textId="77777777" w:rsidR="00C574AD" w:rsidRDefault="00C574AD">
      <w:pPr>
        <w:widowControl/>
        <w:rPr>
          <w:szCs w:val="24"/>
          <w:lang w:eastAsia="en-US"/>
        </w:rPr>
      </w:pPr>
      <w:r>
        <w:rPr>
          <w:szCs w:val="24"/>
          <w:lang w:eastAsia="en-US"/>
        </w:rPr>
        <w:br w:type="page"/>
      </w:r>
    </w:p>
    <w:p w14:paraId="5AF734A9" w14:textId="76EC931C" w:rsidR="0008074E" w:rsidRPr="003F2548" w:rsidRDefault="0008074E" w:rsidP="0008074E">
      <w:pPr>
        <w:spacing w:before="120" w:after="120" w:line="360" w:lineRule="auto"/>
        <w:ind w:left="1416" w:hanging="566"/>
        <w:rPr>
          <w:b/>
          <w:szCs w:val="24"/>
          <w:lang w:eastAsia="en-US"/>
        </w:rPr>
      </w:pPr>
      <w:r w:rsidRPr="0008074E">
        <w:rPr>
          <w:szCs w:val="24"/>
          <w:lang w:eastAsia="en-US"/>
        </w:rPr>
        <w:t>10.</w:t>
      </w:r>
      <w:r w:rsidRPr="0008074E">
        <w:rPr>
          <w:szCs w:val="24"/>
          <w:lang w:eastAsia="en-US"/>
        </w:rPr>
        <w:tab/>
        <w:t xml:space="preserve">Liikmesriigid tagavad, et tootjavastutusorganisatsioonid ei tohi keelduda lubamast </w:t>
      </w:r>
      <w:r w:rsidRPr="0008074E">
        <w:rPr>
          <w:b/>
          <w:i/>
          <w:szCs w:val="24"/>
          <w:lang w:eastAsia="en-US"/>
        </w:rPr>
        <w:t xml:space="preserve">kohalikel ametiasutustel, </w:t>
      </w:r>
      <w:r w:rsidRPr="0008074E">
        <w:rPr>
          <w:szCs w:val="24"/>
          <w:lang w:eastAsia="en-US"/>
        </w:rPr>
        <w:t>sotsiaalsetel ettevõtetel ja muudel</w:t>
      </w:r>
      <w:r w:rsidRPr="0008074E">
        <w:rPr>
          <w:b/>
          <w:i/>
          <w:szCs w:val="24"/>
          <w:lang w:eastAsia="en-US"/>
        </w:rPr>
        <w:t xml:space="preserve"> korduskasutust ettevalmistavatel või</w:t>
      </w:r>
      <w:r w:rsidRPr="0008074E">
        <w:rPr>
          <w:szCs w:val="24"/>
          <w:lang w:eastAsia="en-US"/>
        </w:rPr>
        <w:t xml:space="preserve"> korduskasutusettevõtjatel osaleda lõike 5 kohaselt loodud liigiti kogumise süsteemis.</w:t>
      </w:r>
      <w:r w:rsidR="003F2548">
        <w:rPr>
          <w:b/>
          <w:szCs w:val="24"/>
          <w:lang w:eastAsia="en-US"/>
        </w:rPr>
        <w:t xml:space="preserve"> [ME 81]</w:t>
      </w:r>
    </w:p>
    <w:p w14:paraId="58AC0D69" w14:textId="640FA49A" w:rsidR="0008074E" w:rsidRPr="003F2548" w:rsidRDefault="0008074E" w:rsidP="0008074E">
      <w:pPr>
        <w:spacing w:before="120" w:after="120" w:line="360" w:lineRule="auto"/>
        <w:ind w:left="1416" w:hanging="566"/>
        <w:rPr>
          <w:b/>
          <w:szCs w:val="24"/>
          <w:lang w:eastAsia="en-US"/>
        </w:rPr>
      </w:pPr>
      <w:r w:rsidRPr="0008074E">
        <w:rPr>
          <w:szCs w:val="24"/>
          <w:lang w:eastAsia="en-US"/>
        </w:rPr>
        <w:t>11.</w:t>
      </w:r>
      <w:r w:rsidRPr="0008074E">
        <w:rPr>
          <w:szCs w:val="24"/>
          <w:lang w:eastAsia="en-US"/>
        </w:rPr>
        <w:tab/>
        <w:t xml:space="preserve">Ilma et see piiraks lõike 5 punktide a ja b ning lõike 6 punkti a kohaldamist, tagavad liikmesriigid, et sotsiaalsetel ettevõtetel on lubatud pidada ja käigus hoida oma liigiti kogumise punkte ning et neid koheldakse liigiti kogumise punktide asukohas võrdselt või eeliskorras. Liikmesriigid tagavad, et </w:t>
      </w:r>
      <w:r w:rsidRPr="0008074E">
        <w:rPr>
          <w:b/>
          <w:i/>
          <w:szCs w:val="24"/>
          <w:lang w:eastAsia="en-US"/>
        </w:rPr>
        <w:t xml:space="preserve">kohalikud ametiasutused, </w:t>
      </w:r>
      <w:r w:rsidRPr="0008074E">
        <w:rPr>
          <w:szCs w:val="24"/>
          <w:lang w:eastAsia="en-US"/>
        </w:rPr>
        <w:t>sotsiaalsed ettevõtted ja sotsiaalmajanduse üksused, kes on osa ühendatud kogumispunktidest kooskõlas lõike 6 punktiga a, ei pea tootjavastutusorganisatsioonile üle andma IVc lisas loetletud, kogutud kasutatud ja jäätmeteks muutunud tekstiil-, tekstiiliga seotud ja jalatsitooteid.</w:t>
      </w:r>
      <w:r w:rsidR="003F2548">
        <w:rPr>
          <w:b/>
          <w:szCs w:val="24"/>
          <w:lang w:eastAsia="en-US"/>
        </w:rPr>
        <w:t xml:space="preserve"> [ME 82]</w:t>
      </w:r>
    </w:p>
    <w:p w14:paraId="5B8B6310" w14:textId="78A30556" w:rsidR="0008074E" w:rsidRPr="003F2548" w:rsidRDefault="0008074E" w:rsidP="0008074E">
      <w:pPr>
        <w:spacing w:before="120" w:after="120" w:line="360" w:lineRule="auto"/>
        <w:ind w:left="1416" w:hanging="566"/>
        <w:rPr>
          <w:b/>
          <w:szCs w:val="24"/>
          <w:lang w:eastAsia="en-US"/>
        </w:rPr>
      </w:pPr>
      <w:r w:rsidRPr="0008074E">
        <w:rPr>
          <w:szCs w:val="24"/>
          <w:lang w:eastAsia="en-US"/>
        </w:rPr>
        <w:t>12.</w:t>
      </w:r>
      <w:r w:rsidRPr="0008074E">
        <w:rPr>
          <w:szCs w:val="24"/>
          <w:lang w:eastAsia="en-US"/>
        </w:rPr>
        <w:tab/>
        <w:t xml:space="preserve">Liikmesriigid tagavad, et lõigete 5, 6 ja 11 kohaselt loodud kogumispunktide suhtes </w:t>
      </w:r>
      <w:r w:rsidRPr="0008074E">
        <w:rPr>
          <w:strike/>
          <w:szCs w:val="24"/>
          <w:lang w:eastAsia="en-US"/>
        </w:rPr>
        <w:t>ei kohaldata</w:t>
      </w:r>
      <w:r w:rsidRPr="0008074E">
        <w:rPr>
          <w:b/>
          <w:i/>
          <w:szCs w:val="24"/>
          <w:lang w:eastAsia="en-US"/>
        </w:rPr>
        <w:t>kohaldatakse</w:t>
      </w:r>
      <w:r w:rsidRPr="0008074E">
        <w:rPr>
          <w:szCs w:val="24"/>
          <w:lang w:eastAsia="en-US"/>
        </w:rPr>
        <w:t xml:space="preserve"> käesoleva direktiivi registreerimis- </w:t>
      </w:r>
      <w:r w:rsidRPr="0008074E">
        <w:rPr>
          <w:strike/>
          <w:szCs w:val="24"/>
          <w:lang w:eastAsia="en-US"/>
        </w:rPr>
        <w:t>või</w:t>
      </w:r>
      <w:r w:rsidRPr="0008074E">
        <w:rPr>
          <w:b/>
          <w:i/>
          <w:szCs w:val="24"/>
          <w:lang w:eastAsia="en-US"/>
        </w:rPr>
        <w:t>ja</w:t>
      </w:r>
      <w:r w:rsidRPr="0008074E">
        <w:rPr>
          <w:szCs w:val="24"/>
          <w:lang w:eastAsia="en-US"/>
        </w:rPr>
        <w:t xml:space="preserve"> loanõudeid.</w:t>
      </w:r>
      <w:r w:rsidR="003F2548">
        <w:rPr>
          <w:b/>
          <w:szCs w:val="24"/>
          <w:lang w:eastAsia="en-US"/>
        </w:rPr>
        <w:t xml:space="preserve"> [ME 83]</w:t>
      </w:r>
    </w:p>
    <w:p w14:paraId="0AF0CC31" w14:textId="77777777" w:rsidR="00C574AD" w:rsidRDefault="00C574AD">
      <w:pPr>
        <w:widowControl/>
        <w:rPr>
          <w:szCs w:val="24"/>
          <w:lang w:eastAsia="en-US"/>
        </w:rPr>
      </w:pPr>
      <w:r>
        <w:rPr>
          <w:szCs w:val="24"/>
          <w:lang w:eastAsia="en-US"/>
        </w:rPr>
        <w:br w:type="page"/>
      </w:r>
    </w:p>
    <w:p w14:paraId="0D644890" w14:textId="2A4DEFAF" w:rsidR="0008074E" w:rsidRPr="0008074E" w:rsidRDefault="0008074E" w:rsidP="0008074E">
      <w:pPr>
        <w:spacing w:before="120" w:after="120" w:line="360" w:lineRule="auto"/>
        <w:ind w:left="1416" w:hanging="566"/>
        <w:rPr>
          <w:szCs w:val="24"/>
          <w:lang w:eastAsia="en-US"/>
        </w:rPr>
      </w:pPr>
      <w:r w:rsidRPr="0008074E">
        <w:rPr>
          <w:szCs w:val="24"/>
          <w:lang w:eastAsia="en-US"/>
        </w:rPr>
        <w:t>13.</w:t>
      </w:r>
      <w:r w:rsidRPr="0008074E">
        <w:rPr>
          <w:szCs w:val="24"/>
          <w:lang w:eastAsia="en-US"/>
        </w:rPr>
        <w:tab/>
        <w:t>Liikmesriigid tagavad, et lisaks artikli 8a lõikes 2 osutatud teabele teevad tootjavastutusorganisatsioonid lõppkasutajatele, eelkõige tarbijatele kättesaadavaks järgmise teabe tekstiili ja jalatsite säästva tarbimise, korduskasutamise ja olelusringi lõpus käitlemise kohta seoses IVc lisas loetletud tekstiil-, tekstiiliga seotud ja jalatsitoodetega, mille tootjad teevad liikmesriigi territooriumil kättesaadavaks:</w:t>
      </w:r>
    </w:p>
    <w:p w14:paraId="5B40776E" w14:textId="295F2A4E" w:rsidR="0008074E" w:rsidRPr="0008074E" w:rsidRDefault="0008074E" w:rsidP="0008074E">
      <w:pPr>
        <w:spacing w:before="120" w:after="120" w:line="360" w:lineRule="auto"/>
        <w:ind w:left="1982" w:hanging="566"/>
        <w:rPr>
          <w:szCs w:val="24"/>
          <w:lang w:eastAsia="en-US"/>
        </w:rPr>
      </w:pPr>
      <w:r w:rsidRPr="0008074E">
        <w:rPr>
          <w:szCs w:val="24"/>
          <w:lang w:eastAsia="en-US"/>
        </w:rPr>
        <w:t>a)</w:t>
      </w:r>
      <w:r w:rsidRPr="0008074E">
        <w:rPr>
          <w:szCs w:val="24"/>
          <w:lang w:eastAsia="en-US"/>
        </w:rPr>
        <w:tab/>
        <w:t>tarbijate roll jäätmetekke vältimisse panustamisel, sealhulgas parimad tavad, mis eelkõige soodustavad säästvaid tarbimisharjumusi ja edendavad toodete eest hästi hoolitsemist nende kasutamise ajal;</w:t>
      </w:r>
    </w:p>
    <w:p w14:paraId="53329CDD" w14:textId="42E6CE33" w:rsidR="0008074E" w:rsidRPr="003F2548" w:rsidRDefault="0008074E" w:rsidP="0008074E">
      <w:pPr>
        <w:spacing w:before="120" w:after="120" w:line="360" w:lineRule="auto"/>
        <w:ind w:left="1982" w:hanging="566"/>
        <w:rPr>
          <w:b/>
          <w:szCs w:val="24"/>
          <w:lang w:eastAsia="en-US"/>
        </w:rPr>
      </w:pPr>
      <w:r w:rsidRPr="0008074E">
        <w:rPr>
          <w:szCs w:val="24"/>
          <w:lang w:eastAsia="en-US"/>
        </w:rPr>
        <w:t>b)</w:t>
      </w:r>
      <w:r w:rsidRPr="0008074E">
        <w:rPr>
          <w:szCs w:val="24"/>
          <w:lang w:eastAsia="en-US"/>
        </w:rPr>
        <w:tab/>
        <w:t>olemasolevad tekstiili ja jalatsite korduskasutamise ja parandamise võimalused</w:t>
      </w:r>
      <w:r w:rsidRPr="0008074E">
        <w:rPr>
          <w:b/>
          <w:i/>
          <w:szCs w:val="24"/>
          <w:lang w:eastAsia="en-US"/>
        </w:rPr>
        <w:t>, sealhulgas kogumispunktide asukohad ja tekstiili korrektne annetamise viis</w:t>
      </w:r>
      <w:r w:rsidRPr="0008074E">
        <w:rPr>
          <w:szCs w:val="24"/>
          <w:lang w:eastAsia="en-US"/>
        </w:rPr>
        <w:t>;</w:t>
      </w:r>
      <w:r w:rsidR="003F2548">
        <w:rPr>
          <w:b/>
          <w:szCs w:val="24"/>
          <w:lang w:eastAsia="en-US"/>
        </w:rPr>
        <w:t xml:space="preserve"> [ME 84]</w:t>
      </w:r>
    </w:p>
    <w:p w14:paraId="57B8A552" w14:textId="2B814887" w:rsidR="0008074E" w:rsidRPr="003F2548" w:rsidRDefault="0008074E" w:rsidP="0008074E">
      <w:pPr>
        <w:spacing w:before="120" w:after="120" w:line="360" w:lineRule="auto"/>
        <w:ind w:left="1982" w:hanging="566"/>
        <w:rPr>
          <w:b/>
          <w:szCs w:val="24"/>
          <w:lang w:eastAsia="en-US"/>
        </w:rPr>
      </w:pPr>
      <w:r w:rsidRPr="0008074E">
        <w:rPr>
          <w:szCs w:val="24"/>
          <w:lang w:eastAsia="en-US"/>
        </w:rPr>
        <w:t>c)</w:t>
      </w:r>
      <w:r w:rsidRPr="0008074E">
        <w:rPr>
          <w:szCs w:val="24"/>
          <w:lang w:eastAsia="en-US"/>
        </w:rPr>
        <w:tab/>
        <w:t xml:space="preserve">tarbijate roll kasutatud ja jäätmeteks muutunud tekstiili ja jalatsite liigiti kogumisse </w:t>
      </w:r>
      <w:r w:rsidRPr="0008074E">
        <w:rPr>
          <w:b/>
          <w:i/>
          <w:szCs w:val="24"/>
          <w:lang w:eastAsia="en-US"/>
        </w:rPr>
        <w:t xml:space="preserve">korrektsel </w:t>
      </w:r>
      <w:r w:rsidRPr="0008074E">
        <w:rPr>
          <w:szCs w:val="24"/>
          <w:lang w:eastAsia="en-US"/>
        </w:rPr>
        <w:t>panustamisel;</w:t>
      </w:r>
      <w:r w:rsidR="003F2548">
        <w:rPr>
          <w:b/>
          <w:szCs w:val="24"/>
          <w:lang w:eastAsia="en-US"/>
        </w:rPr>
        <w:t xml:space="preserve"> [ME 85]</w:t>
      </w:r>
    </w:p>
    <w:p w14:paraId="7DE6F25D" w14:textId="77777777" w:rsidR="00C574AD" w:rsidRDefault="00C574AD">
      <w:pPr>
        <w:widowControl/>
        <w:rPr>
          <w:szCs w:val="24"/>
          <w:lang w:eastAsia="en-US"/>
        </w:rPr>
      </w:pPr>
      <w:r>
        <w:rPr>
          <w:szCs w:val="24"/>
          <w:lang w:eastAsia="en-US"/>
        </w:rPr>
        <w:br w:type="page"/>
      </w:r>
    </w:p>
    <w:p w14:paraId="61AB2F3A" w14:textId="19C84042" w:rsidR="0008074E" w:rsidRPr="0008074E" w:rsidRDefault="0008074E" w:rsidP="0008074E">
      <w:pPr>
        <w:spacing w:before="120" w:after="120" w:line="360" w:lineRule="auto"/>
        <w:ind w:left="1982" w:hanging="566"/>
        <w:rPr>
          <w:szCs w:val="24"/>
          <w:lang w:eastAsia="en-US"/>
        </w:rPr>
      </w:pPr>
      <w:r w:rsidRPr="0008074E">
        <w:rPr>
          <w:szCs w:val="24"/>
          <w:lang w:eastAsia="en-US"/>
        </w:rPr>
        <w:t>d)</w:t>
      </w:r>
      <w:r w:rsidRPr="0008074E">
        <w:rPr>
          <w:szCs w:val="24"/>
          <w:lang w:eastAsia="en-US"/>
        </w:rPr>
        <w:tab/>
        <w:t>mõju, mida avaldab keskkonnale, inimeste tervisele ning sotsiaalsetele ja inimõigustele tekstiilitootmine, eelkõige kiirmoetavad ja -tarbimine, samuti ringlussevõtt ning tekstiili- ja jalatsijäätmete muu taaskasutamine ja kõrvaldamine ning sobimatu äraviskamine, näiteks prügistamine või segaolmejäätmetesse viskamine.</w:t>
      </w:r>
    </w:p>
    <w:p w14:paraId="7F3FA83F" w14:textId="4E976DA6" w:rsidR="0008074E" w:rsidRPr="003F2548" w:rsidRDefault="0008074E" w:rsidP="0008074E">
      <w:pPr>
        <w:spacing w:before="120" w:after="120" w:line="360" w:lineRule="auto"/>
        <w:ind w:left="1416" w:hanging="566"/>
        <w:rPr>
          <w:b/>
          <w:szCs w:val="24"/>
          <w:lang w:eastAsia="en-US"/>
        </w:rPr>
      </w:pPr>
      <w:r w:rsidRPr="0008074E">
        <w:rPr>
          <w:szCs w:val="24"/>
          <w:lang w:eastAsia="en-US"/>
        </w:rPr>
        <w:t>14.</w:t>
      </w:r>
      <w:r w:rsidRPr="0008074E">
        <w:rPr>
          <w:szCs w:val="24"/>
          <w:lang w:eastAsia="en-US"/>
        </w:rPr>
        <w:tab/>
        <w:t xml:space="preserve">Liikmesriigid tagavad, et tootjavastutusorganisatsioon annab lõikes 13 osutatud teavet korrapäraselt </w:t>
      </w:r>
      <w:r w:rsidRPr="0008074E">
        <w:rPr>
          <w:b/>
          <w:i/>
          <w:szCs w:val="24"/>
          <w:lang w:eastAsia="en-US"/>
        </w:rPr>
        <w:t xml:space="preserve">müügikohas </w:t>
      </w:r>
      <w:r w:rsidRPr="0008074E">
        <w:rPr>
          <w:szCs w:val="24"/>
          <w:lang w:eastAsia="en-US"/>
        </w:rPr>
        <w:t xml:space="preserve">ning et see teave on ajakohane ja </w:t>
      </w:r>
      <w:r w:rsidRPr="0008074E">
        <w:rPr>
          <w:strike/>
          <w:szCs w:val="24"/>
          <w:lang w:eastAsia="en-US"/>
        </w:rPr>
        <w:t>esitatud</w:t>
      </w:r>
      <w:r w:rsidRPr="0008074E">
        <w:rPr>
          <w:b/>
          <w:i/>
          <w:szCs w:val="24"/>
          <w:lang w:eastAsia="en-US"/>
        </w:rPr>
        <w:t>kättesaadavaks tehtud muu hulgas</w:t>
      </w:r>
      <w:r w:rsidRPr="0008074E">
        <w:rPr>
          <w:szCs w:val="24"/>
          <w:lang w:eastAsia="en-US"/>
        </w:rPr>
        <w:t xml:space="preserve"> järgmiste vahendite abil:</w:t>
      </w:r>
      <w:r w:rsidR="003F2548">
        <w:rPr>
          <w:b/>
          <w:szCs w:val="24"/>
          <w:lang w:eastAsia="en-US"/>
        </w:rPr>
        <w:t xml:space="preserve"> [ME 86]</w:t>
      </w:r>
    </w:p>
    <w:p w14:paraId="48267378" w14:textId="3255D5F4" w:rsidR="0008074E" w:rsidRPr="003F2548" w:rsidRDefault="0008074E" w:rsidP="0008074E">
      <w:pPr>
        <w:spacing w:before="120" w:after="120" w:line="360" w:lineRule="auto"/>
        <w:ind w:left="1982" w:hanging="566"/>
        <w:rPr>
          <w:b/>
          <w:szCs w:val="24"/>
          <w:lang w:eastAsia="en-US"/>
        </w:rPr>
      </w:pPr>
      <w:r w:rsidRPr="0008074E">
        <w:rPr>
          <w:szCs w:val="24"/>
          <w:lang w:eastAsia="en-US"/>
        </w:rPr>
        <w:t>a)</w:t>
      </w:r>
      <w:r w:rsidRPr="0008074E">
        <w:rPr>
          <w:szCs w:val="24"/>
          <w:lang w:eastAsia="en-US"/>
        </w:rPr>
        <w:tab/>
      </w:r>
      <w:r w:rsidRPr="0008074E">
        <w:rPr>
          <w:b/>
          <w:i/>
          <w:szCs w:val="24"/>
          <w:lang w:eastAsia="en-US"/>
        </w:rPr>
        <w:t xml:space="preserve">avalikult kättesaadav ja kasutajasõbralik </w:t>
      </w:r>
      <w:r w:rsidRPr="0008074E">
        <w:rPr>
          <w:szCs w:val="24"/>
          <w:lang w:eastAsia="en-US"/>
        </w:rPr>
        <w:t>veebisait või muud elektroonilise side vahendid;</w:t>
      </w:r>
      <w:r w:rsidR="003F2548">
        <w:rPr>
          <w:b/>
          <w:szCs w:val="24"/>
          <w:lang w:eastAsia="en-US"/>
        </w:rPr>
        <w:t xml:space="preserve"> [ME 87]</w:t>
      </w:r>
    </w:p>
    <w:p w14:paraId="0628A2BB" w14:textId="21FDD167" w:rsidR="0008074E" w:rsidRPr="003F2548" w:rsidRDefault="0008074E" w:rsidP="0008074E">
      <w:pPr>
        <w:spacing w:before="120" w:after="120" w:line="360" w:lineRule="auto"/>
        <w:ind w:left="1982" w:hanging="566"/>
        <w:rPr>
          <w:b/>
          <w:szCs w:val="24"/>
          <w:lang w:eastAsia="en-US"/>
        </w:rPr>
      </w:pPr>
      <w:r w:rsidRPr="0008074E">
        <w:rPr>
          <w:szCs w:val="24"/>
          <w:lang w:eastAsia="en-US"/>
        </w:rPr>
        <w:t>b)</w:t>
      </w:r>
      <w:r w:rsidRPr="0008074E">
        <w:rPr>
          <w:szCs w:val="24"/>
          <w:lang w:eastAsia="en-US"/>
        </w:rPr>
        <w:tab/>
        <w:t xml:space="preserve">avalikes kohtades </w:t>
      </w:r>
      <w:r w:rsidRPr="0008074E">
        <w:rPr>
          <w:b/>
          <w:i/>
          <w:szCs w:val="24"/>
          <w:lang w:eastAsia="en-US"/>
        </w:rPr>
        <w:t xml:space="preserve">ja kogumispunktis </w:t>
      </w:r>
      <w:r w:rsidRPr="0008074E">
        <w:rPr>
          <w:szCs w:val="24"/>
          <w:lang w:eastAsia="en-US"/>
        </w:rPr>
        <w:t>antav teave;</w:t>
      </w:r>
      <w:r w:rsidR="003F2548">
        <w:rPr>
          <w:b/>
          <w:szCs w:val="24"/>
          <w:lang w:eastAsia="en-US"/>
        </w:rPr>
        <w:t xml:space="preserve"> [ME 88]</w:t>
      </w:r>
    </w:p>
    <w:p w14:paraId="5FF79522" w14:textId="21571524" w:rsidR="0008074E" w:rsidRPr="003F2548" w:rsidRDefault="0008074E" w:rsidP="0008074E">
      <w:pPr>
        <w:spacing w:before="120" w:after="120" w:line="360" w:lineRule="auto"/>
        <w:ind w:left="1982" w:hanging="566"/>
        <w:rPr>
          <w:b/>
          <w:szCs w:val="24"/>
          <w:lang w:eastAsia="en-US"/>
        </w:rPr>
      </w:pPr>
      <w:r w:rsidRPr="0008074E">
        <w:rPr>
          <w:szCs w:val="24"/>
          <w:lang w:eastAsia="en-US"/>
        </w:rPr>
        <w:t>c)</w:t>
      </w:r>
      <w:r w:rsidRPr="0008074E">
        <w:rPr>
          <w:szCs w:val="24"/>
          <w:lang w:eastAsia="en-US"/>
        </w:rPr>
        <w:tab/>
      </w:r>
      <w:r w:rsidRPr="0008074E">
        <w:rPr>
          <w:strike/>
          <w:szCs w:val="24"/>
          <w:lang w:eastAsia="en-US"/>
        </w:rPr>
        <w:t>haridusprogrammid ja -kampaaniad</w:t>
      </w:r>
      <w:r w:rsidRPr="0008074E">
        <w:rPr>
          <w:b/>
          <w:i/>
          <w:szCs w:val="24"/>
          <w:lang w:eastAsia="en-US"/>
        </w:rPr>
        <w:t>kogukonna kaasamine haridusprogrammide ja -kampaaniate kaudu</w:t>
      </w:r>
      <w:r w:rsidRPr="0008074E">
        <w:rPr>
          <w:szCs w:val="24"/>
          <w:lang w:eastAsia="en-US"/>
        </w:rPr>
        <w:t>;</w:t>
      </w:r>
      <w:r w:rsidR="003F2548">
        <w:rPr>
          <w:b/>
          <w:szCs w:val="24"/>
          <w:lang w:eastAsia="en-US"/>
        </w:rPr>
        <w:t xml:space="preserve"> [ME 89]</w:t>
      </w:r>
    </w:p>
    <w:p w14:paraId="382111D8" w14:textId="24D2CCD0" w:rsidR="0008074E" w:rsidRPr="0008074E" w:rsidRDefault="0008074E" w:rsidP="0008074E">
      <w:pPr>
        <w:spacing w:before="120" w:after="120" w:line="360" w:lineRule="auto"/>
        <w:ind w:left="1982" w:hanging="566"/>
        <w:rPr>
          <w:szCs w:val="24"/>
          <w:lang w:eastAsia="en-US"/>
        </w:rPr>
      </w:pPr>
      <w:r w:rsidRPr="0008074E">
        <w:rPr>
          <w:szCs w:val="24"/>
          <w:lang w:eastAsia="en-US"/>
        </w:rPr>
        <w:t>d)</w:t>
      </w:r>
      <w:r w:rsidRPr="0008074E">
        <w:rPr>
          <w:szCs w:val="24"/>
          <w:lang w:eastAsia="en-US"/>
        </w:rPr>
        <w:tab/>
        <w:t>viidad keeles või keeltes, mis on kasutajatele ja tarbijatele kergesti arusaadavad.</w:t>
      </w:r>
    </w:p>
    <w:p w14:paraId="5E0E9E3D" w14:textId="77777777" w:rsidR="00C574AD" w:rsidRDefault="00C574AD">
      <w:pPr>
        <w:widowControl/>
        <w:rPr>
          <w:szCs w:val="24"/>
          <w:lang w:eastAsia="en-US"/>
        </w:rPr>
      </w:pPr>
      <w:r>
        <w:rPr>
          <w:szCs w:val="24"/>
          <w:lang w:eastAsia="en-US"/>
        </w:rPr>
        <w:br w:type="page"/>
      </w:r>
    </w:p>
    <w:p w14:paraId="67B652CC" w14:textId="103FE479" w:rsidR="0008074E" w:rsidRPr="003F2548" w:rsidRDefault="0008074E" w:rsidP="0008074E">
      <w:pPr>
        <w:spacing w:before="120" w:after="120" w:line="360" w:lineRule="auto"/>
        <w:ind w:left="1416" w:hanging="566"/>
        <w:rPr>
          <w:b/>
          <w:szCs w:val="24"/>
          <w:lang w:eastAsia="en-US"/>
        </w:rPr>
      </w:pPr>
      <w:r w:rsidRPr="0008074E">
        <w:rPr>
          <w:szCs w:val="24"/>
          <w:lang w:eastAsia="en-US"/>
        </w:rPr>
        <w:t>15.</w:t>
      </w:r>
      <w:r w:rsidRPr="0008074E">
        <w:rPr>
          <w:szCs w:val="24"/>
          <w:lang w:eastAsia="en-US"/>
        </w:rPr>
        <w:tab/>
        <w:t>Kui liikmesriigis on mitu tootjavastutusorganisatsiooni volitatud täitma tootjate nimel tootja laiendatud vastutuse kohustusi, tagavad liikmesriigid, et need organisatsioonid katavad IVc lisas loetletud, kasutatud ja jäätmeteks muutunud tekstiil-, tekstiiliga seotud ja jalatsitoodete liigiti kogumise süsteemiga liikmesriigi kogu territooriumi</w:t>
      </w:r>
      <w:r w:rsidRPr="0008074E">
        <w:rPr>
          <w:b/>
          <w:i/>
          <w:szCs w:val="24"/>
          <w:lang w:eastAsia="en-US"/>
        </w:rPr>
        <w:t>, eesmärgiga tagada teenuse ühtlane kvaliteet kogu territooriumil</w:t>
      </w:r>
      <w:r w:rsidRPr="0008074E">
        <w:rPr>
          <w:szCs w:val="24"/>
          <w:lang w:eastAsia="en-US"/>
        </w:rPr>
        <w:t>. Liikmesriigid</w:t>
      </w:r>
      <w:r w:rsidRPr="0008074E">
        <w:rPr>
          <w:b/>
          <w:i/>
          <w:szCs w:val="24"/>
          <w:lang w:eastAsia="en-US"/>
        </w:rPr>
        <w:t>, sealhulgas need liikmesriigid, kus ainult üks tootjavastutusorganisatsioon on volitatud täitma tootjate nimel laiendatud tootjavastutuse kohustusi,</w:t>
      </w:r>
      <w:r w:rsidRPr="0008074E">
        <w:rPr>
          <w:szCs w:val="24"/>
          <w:lang w:eastAsia="en-US"/>
        </w:rPr>
        <w:t xml:space="preserve"> teevad pädevale asutusele ülesandeks teha järelevalvet või määravad sõltumatu kolmanda isiku tegema järelevalvet selle üle, et tootjavastutusorganisatsioonid täidavad oma kohustusi koordineeritult ja kooskõlas liidu konkurentsieeskirjadega.</w:t>
      </w:r>
      <w:r w:rsidR="003F2548">
        <w:rPr>
          <w:b/>
          <w:szCs w:val="24"/>
          <w:lang w:eastAsia="en-US"/>
        </w:rPr>
        <w:t xml:space="preserve"> [ME 90]</w:t>
      </w:r>
    </w:p>
    <w:p w14:paraId="58935950" w14:textId="701FD868" w:rsidR="0008074E" w:rsidRPr="003F2548" w:rsidRDefault="0008074E" w:rsidP="0008074E">
      <w:pPr>
        <w:spacing w:before="120" w:after="120" w:line="360" w:lineRule="auto"/>
        <w:ind w:left="1416" w:hanging="566"/>
        <w:rPr>
          <w:b/>
          <w:szCs w:val="24"/>
          <w:lang w:eastAsia="en-US"/>
        </w:rPr>
      </w:pPr>
      <w:r w:rsidRPr="0008074E">
        <w:rPr>
          <w:szCs w:val="24"/>
          <w:lang w:eastAsia="en-US"/>
        </w:rPr>
        <w:t>16.</w:t>
      </w:r>
      <w:r w:rsidRPr="0008074E">
        <w:rPr>
          <w:szCs w:val="24"/>
          <w:lang w:eastAsia="en-US"/>
        </w:rPr>
        <w:tab/>
        <w:t>Liikmesriigid nõuavad, et tootjavastutusorganisatsioonid tagavad oma valduses olevate andmete konfidentsiaalsuse, kui tegemist on ärisaladusena käsitatava teabe või sellise teabega, mis on otseselt seostatav üksikute tootjate või nende volitatud esindajatega.</w:t>
      </w:r>
      <w:r w:rsidRPr="0008074E">
        <w:rPr>
          <w:b/>
          <w:i/>
          <w:szCs w:val="24"/>
          <w:lang w:eastAsia="en-US"/>
        </w:rPr>
        <w:t xml:space="preserve"> Seda konfidentsiaalsust säilitatakse kogu andmekäitluse, säilitamise ja aruandluse protsessi jooksul, kehtestades ranged turvameetmed ja andmekaitsestandardid, et vältida loata juurdepääsu või võimalikke andmetega seotud rikkumisi.</w:t>
      </w:r>
      <w:r w:rsidR="003F2548">
        <w:rPr>
          <w:b/>
          <w:szCs w:val="24"/>
          <w:lang w:eastAsia="en-US"/>
        </w:rPr>
        <w:t xml:space="preserve"> [ME 91]</w:t>
      </w:r>
    </w:p>
    <w:p w14:paraId="3BCFC652" w14:textId="77777777" w:rsidR="00C574AD" w:rsidRDefault="00C574AD">
      <w:pPr>
        <w:widowControl/>
        <w:rPr>
          <w:szCs w:val="24"/>
          <w:lang w:eastAsia="en-US"/>
        </w:rPr>
      </w:pPr>
      <w:r>
        <w:rPr>
          <w:szCs w:val="24"/>
          <w:lang w:eastAsia="en-US"/>
        </w:rPr>
        <w:br w:type="page"/>
      </w:r>
    </w:p>
    <w:p w14:paraId="27D63FE9" w14:textId="71D9639F" w:rsidR="0008074E" w:rsidRPr="0008074E" w:rsidRDefault="0008074E" w:rsidP="0008074E">
      <w:pPr>
        <w:spacing w:before="120" w:after="120" w:line="360" w:lineRule="auto"/>
        <w:ind w:left="1416" w:hanging="566"/>
        <w:rPr>
          <w:szCs w:val="24"/>
          <w:lang w:eastAsia="en-US"/>
        </w:rPr>
      </w:pPr>
      <w:r w:rsidRPr="0008074E">
        <w:rPr>
          <w:szCs w:val="24"/>
          <w:lang w:eastAsia="en-US"/>
        </w:rPr>
        <w:t>17.</w:t>
      </w:r>
      <w:r w:rsidRPr="0008074E">
        <w:rPr>
          <w:szCs w:val="24"/>
          <w:lang w:eastAsia="en-US"/>
        </w:rPr>
        <w:tab/>
        <w:t>Liikmesriigid tagavad, et lisaks teabele, millele on osutatud artikli 8a lõike 3 punktis e, avaldavad tootjavastutusorganisatsioonid oma veebisaitidel:</w:t>
      </w:r>
    </w:p>
    <w:p w14:paraId="615E8C0F" w14:textId="46080D05" w:rsidR="0008074E" w:rsidRPr="003F2548" w:rsidRDefault="0008074E" w:rsidP="0008074E">
      <w:pPr>
        <w:spacing w:before="120" w:after="120" w:line="360" w:lineRule="auto"/>
        <w:ind w:left="1982" w:hanging="566"/>
        <w:rPr>
          <w:b/>
          <w:szCs w:val="24"/>
          <w:lang w:eastAsia="en-US"/>
        </w:rPr>
      </w:pPr>
      <w:r w:rsidRPr="0008074E">
        <w:rPr>
          <w:szCs w:val="24"/>
          <w:lang w:eastAsia="en-US"/>
        </w:rPr>
        <w:t>a)</w:t>
      </w:r>
      <w:r w:rsidRPr="0008074E">
        <w:rPr>
          <w:szCs w:val="24"/>
          <w:lang w:eastAsia="en-US"/>
        </w:rPr>
        <w:tab/>
        <w:t>vähemalt korra aastas ning äri ja ettevõtlusega seotud konfidentsiaalsust hoides teabe, mis käsitleb turule lastud toodete kogust</w:t>
      </w:r>
      <w:r w:rsidRPr="0008074E">
        <w:rPr>
          <w:b/>
          <w:i/>
          <w:szCs w:val="24"/>
          <w:lang w:eastAsia="en-US"/>
        </w:rPr>
        <w:t xml:space="preserve"> ja massi</w:t>
      </w:r>
      <w:r w:rsidRPr="0008074E">
        <w:rPr>
          <w:szCs w:val="24"/>
          <w:lang w:eastAsia="en-US"/>
        </w:rPr>
        <w:t>, IVc lisas loetletud, kasutatud ja jäätmeteks muutunud tekstiil-, tekstiiliga seotud ja jalatsitoodete, sealhulgas selliste müümata toodete</w:t>
      </w:r>
      <w:r w:rsidRPr="0008074E">
        <w:rPr>
          <w:b/>
          <w:i/>
          <w:szCs w:val="24"/>
          <w:lang w:eastAsia="en-US"/>
        </w:rPr>
        <w:t xml:space="preserve"> ja sotsiaalsetelt ettevõtetelt kogutud tekstiilijäätmete koguste määra,</w:t>
      </w:r>
      <w:r w:rsidRPr="0008074E">
        <w:rPr>
          <w:szCs w:val="24"/>
          <w:lang w:eastAsia="en-US"/>
        </w:rPr>
        <w:t xml:space="preserve"> liigiti kogumise määra, tootjavastutusorganisatsiooni saavutatud korduskasutamise, korduskasutamiseks ettevalmistamise ja ringlussevõtu määra, märkides eraldi kiust-kiuks ringlussevõtu määra, ning muu taaskasutamise, kõrvaldamise ja ekspordi määra;</w:t>
      </w:r>
      <w:r w:rsidR="003F2548">
        <w:rPr>
          <w:b/>
          <w:szCs w:val="24"/>
          <w:lang w:eastAsia="en-US"/>
        </w:rPr>
        <w:t xml:space="preserve"> [ME 92]</w:t>
      </w:r>
    </w:p>
    <w:p w14:paraId="0330010E" w14:textId="3DE86144" w:rsidR="0008074E" w:rsidRPr="0008074E" w:rsidRDefault="0008074E" w:rsidP="0008074E">
      <w:pPr>
        <w:spacing w:before="120" w:after="120" w:line="360" w:lineRule="auto"/>
        <w:ind w:left="1982" w:hanging="566"/>
        <w:rPr>
          <w:szCs w:val="24"/>
          <w:lang w:eastAsia="en-US"/>
        </w:rPr>
      </w:pPr>
      <w:r w:rsidRPr="0008074E">
        <w:rPr>
          <w:szCs w:val="24"/>
          <w:lang w:eastAsia="en-US"/>
        </w:rPr>
        <w:t>b)</w:t>
      </w:r>
      <w:r w:rsidRPr="0008074E">
        <w:rPr>
          <w:szCs w:val="24"/>
          <w:lang w:eastAsia="en-US"/>
        </w:rPr>
        <w:tab/>
        <w:t>teabe, mis käsitleb valikumenetlust jäätmekäitlejate valimiseks kooskõlas lõikega 18.</w:t>
      </w:r>
    </w:p>
    <w:p w14:paraId="41117E75" w14:textId="77777777" w:rsidR="00C574AD" w:rsidRDefault="00C574AD">
      <w:pPr>
        <w:widowControl/>
        <w:rPr>
          <w:b/>
          <w:i/>
          <w:szCs w:val="24"/>
          <w:lang w:eastAsia="en-US"/>
        </w:rPr>
      </w:pPr>
      <w:r>
        <w:rPr>
          <w:b/>
          <w:i/>
          <w:szCs w:val="24"/>
          <w:lang w:eastAsia="en-US"/>
        </w:rPr>
        <w:br w:type="page"/>
      </w:r>
    </w:p>
    <w:p w14:paraId="63A53540" w14:textId="517E9E9C" w:rsidR="0008074E" w:rsidRPr="003F2548" w:rsidRDefault="0008074E" w:rsidP="0008074E">
      <w:pPr>
        <w:spacing w:before="120" w:after="120" w:line="360" w:lineRule="auto"/>
        <w:ind w:left="1982" w:hanging="566"/>
        <w:rPr>
          <w:b/>
          <w:szCs w:val="24"/>
          <w:lang w:eastAsia="en-US"/>
        </w:rPr>
      </w:pPr>
      <w:r w:rsidRPr="0008074E">
        <w:rPr>
          <w:b/>
          <w:i/>
          <w:szCs w:val="24"/>
          <w:lang w:eastAsia="en-US"/>
        </w:rPr>
        <w:t>ba)</w:t>
      </w:r>
      <w:r w:rsidRPr="0008074E">
        <w:rPr>
          <w:szCs w:val="24"/>
          <w:lang w:eastAsia="en-US"/>
        </w:rPr>
        <w:tab/>
      </w:r>
      <w:r w:rsidRPr="0008074E">
        <w:rPr>
          <w:b/>
          <w:i/>
          <w:szCs w:val="24"/>
          <w:lang w:eastAsia="en-US"/>
        </w:rPr>
        <w:t>selged ja kokkuvõtlikud andmed tekstiil-, tekstiiliga seotud ja jalatsitoodete keskkonnamõju kohta, sealhulgas mõju kohta keskkonnale ja inimeste tervisele, eelkõige seoses kiirmoetavade ja tarbimise, toodete ringlussevõtu ja muu taaskasutamise ning kõrvaldamisega; selles teabes käsitletakse ka tekstiil- ja jalatsijäätmete sobimatut kõrvaldamist, näiteks prügistamist või segaolmejäätmetesse ladestamist, ning meetmeid, mida on võetud selle mõju leevendamiseks.</w:t>
      </w:r>
      <w:r w:rsidR="003F2548">
        <w:rPr>
          <w:b/>
          <w:szCs w:val="24"/>
          <w:lang w:eastAsia="en-US"/>
        </w:rPr>
        <w:t xml:space="preserve"> [ME 93]</w:t>
      </w:r>
    </w:p>
    <w:p w14:paraId="53F8B6D0" w14:textId="06B97589" w:rsidR="0008074E" w:rsidRPr="003F2548" w:rsidRDefault="0008074E" w:rsidP="0008074E">
      <w:pPr>
        <w:spacing w:before="120" w:after="120" w:line="360" w:lineRule="auto"/>
        <w:ind w:left="1416" w:hanging="566"/>
        <w:rPr>
          <w:b/>
          <w:szCs w:val="24"/>
          <w:lang w:eastAsia="en-US"/>
        </w:rPr>
      </w:pPr>
      <w:r w:rsidRPr="0008074E">
        <w:rPr>
          <w:szCs w:val="24"/>
          <w:lang w:eastAsia="en-US"/>
        </w:rPr>
        <w:t>18.</w:t>
      </w:r>
      <w:r w:rsidRPr="0008074E">
        <w:rPr>
          <w:szCs w:val="24"/>
          <w:lang w:eastAsia="en-US"/>
        </w:rPr>
        <w:tab/>
        <w:t xml:space="preserve">Liikmesriigid tagavad, et tootjavastutusorganisatsioonid näevad ette </w:t>
      </w:r>
      <w:r w:rsidRPr="0008074E">
        <w:rPr>
          <w:b/>
          <w:i/>
          <w:szCs w:val="24"/>
          <w:lang w:eastAsia="en-US"/>
        </w:rPr>
        <w:t xml:space="preserve">jäätmekäitlejate läbipaistva ja </w:t>
      </w:r>
      <w:r w:rsidRPr="0008074E">
        <w:rPr>
          <w:szCs w:val="24"/>
          <w:lang w:eastAsia="en-US"/>
        </w:rPr>
        <w:t>mittediskrimineeriva valikumenetluse, mis põhineb</w:t>
      </w:r>
      <w:r w:rsidRPr="0008074E">
        <w:rPr>
          <w:b/>
          <w:i/>
          <w:szCs w:val="24"/>
          <w:lang w:eastAsia="en-US"/>
        </w:rPr>
        <w:t xml:space="preserve"> selgetel, õiglastel ja</w:t>
      </w:r>
      <w:r w:rsidRPr="0008074E">
        <w:rPr>
          <w:szCs w:val="24"/>
          <w:lang w:eastAsia="en-US"/>
        </w:rPr>
        <w:t xml:space="preserve"> läbipaistvatel hindamiskriteeriumidel ja millega ei panda väikestele ja keskmise suurusega ettevõtjatele </w:t>
      </w:r>
      <w:r w:rsidRPr="0008074E">
        <w:rPr>
          <w:b/>
          <w:i/>
          <w:szCs w:val="24"/>
          <w:lang w:eastAsia="en-US"/>
        </w:rPr>
        <w:t xml:space="preserve">(VKEdele) </w:t>
      </w:r>
      <w:r w:rsidRPr="0008074E">
        <w:rPr>
          <w:szCs w:val="24"/>
          <w:lang w:eastAsia="en-US"/>
        </w:rPr>
        <w:t>ebaproportsionaalselt suurt koormust</w:t>
      </w:r>
      <w:r w:rsidRPr="0008074E">
        <w:rPr>
          <w:b/>
          <w:i/>
          <w:szCs w:val="24"/>
          <w:lang w:eastAsia="en-US"/>
        </w:rPr>
        <w:t>, võttes arvesse jäätmekäitlejate tegevuslikku olukorda ning tagades võrdse juurdepääsu jäätmekäitlusteenustele</w:t>
      </w:r>
      <w:r w:rsidRPr="0008074E">
        <w:rPr>
          <w:strike/>
          <w:szCs w:val="24"/>
          <w:lang w:eastAsia="en-US"/>
        </w:rPr>
        <w:t xml:space="preserve"> ning millega hangitakse jäätmekäitlusteenuseid lõike 6 punktis a osutatud jäätmekäitlejatelt ja selliselt jäätmekäitlejatelt, kelle ülesanne on teha järgnev jäätmetöötlus</w:t>
      </w:r>
      <w:r w:rsidRPr="0008074E">
        <w:rPr>
          <w:szCs w:val="24"/>
          <w:lang w:eastAsia="en-US"/>
        </w:rPr>
        <w:t>.</w:t>
      </w:r>
      <w:r w:rsidR="003F2548">
        <w:rPr>
          <w:b/>
          <w:szCs w:val="24"/>
          <w:lang w:eastAsia="en-US"/>
        </w:rPr>
        <w:t xml:space="preserve"> [ME 94]</w:t>
      </w:r>
    </w:p>
    <w:p w14:paraId="7A5A8AAC" w14:textId="77777777" w:rsidR="00C574AD" w:rsidRDefault="00C574AD">
      <w:pPr>
        <w:widowControl/>
        <w:rPr>
          <w:szCs w:val="24"/>
          <w:lang w:eastAsia="en-US"/>
        </w:rPr>
      </w:pPr>
      <w:r>
        <w:rPr>
          <w:szCs w:val="24"/>
          <w:lang w:eastAsia="en-US"/>
        </w:rPr>
        <w:br w:type="page"/>
      </w:r>
    </w:p>
    <w:p w14:paraId="078A1CE3" w14:textId="572D27BE" w:rsidR="0008074E" w:rsidRPr="0008074E" w:rsidRDefault="0008074E" w:rsidP="0008074E">
      <w:pPr>
        <w:spacing w:before="120" w:after="120" w:line="360" w:lineRule="auto"/>
        <w:ind w:left="1416" w:hanging="566"/>
        <w:rPr>
          <w:szCs w:val="24"/>
          <w:lang w:eastAsia="en-US"/>
        </w:rPr>
      </w:pPr>
      <w:r w:rsidRPr="0008074E">
        <w:rPr>
          <w:szCs w:val="24"/>
          <w:lang w:eastAsia="en-US"/>
        </w:rPr>
        <w:t>19.</w:t>
      </w:r>
      <w:r w:rsidRPr="0008074E">
        <w:rPr>
          <w:szCs w:val="24"/>
          <w:lang w:eastAsia="en-US"/>
        </w:rPr>
        <w:tab/>
        <w:t>Liikmesriigid tagavad, et tootjavastutusorganisatsioonid nõuavad seda, et tootjate andmed IVc lisas loetletud, turul kättesaadavaks tehtud tekstiil-, tekstiiliga seotud ja jalatsitoodete kohta esitatakse igal aastal.</w:t>
      </w:r>
    </w:p>
    <w:p w14:paraId="5882E357" w14:textId="7E86E2D7" w:rsidR="0008074E" w:rsidRPr="00C574AD" w:rsidRDefault="0008074E" w:rsidP="0008074E">
      <w:pPr>
        <w:spacing w:before="120" w:after="120" w:line="360" w:lineRule="auto"/>
        <w:ind w:left="850"/>
        <w:rPr>
          <w:szCs w:val="24"/>
          <w:lang w:eastAsia="en-US"/>
        </w:rPr>
      </w:pPr>
      <w:r w:rsidRPr="00C574AD">
        <w:rPr>
          <w:szCs w:val="24"/>
          <w:lang w:eastAsia="en-US"/>
        </w:rPr>
        <w:t>Artikkel 22d</w:t>
      </w:r>
      <w:r w:rsidRPr="00C574AD">
        <w:rPr>
          <w:szCs w:val="24"/>
          <w:lang w:eastAsia="en-US"/>
        </w:rPr>
        <w:br/>
        <w:t>Tekstiilijäätmete käitlemine</w:t>
      </w:r>
    </w:p>
    <w:p w14:paraId="4A7E22F9" w14:textId="4BC93019" w:rsidR="0008074E" w:rsidRPr="003F2548" w:rsidRDefault="0008074E" w:rsidP="0008074E">
      <w:pPr>
        <w:spacing w:before="120" w:after="120" w:line="360" w:lineRule="auto"/>
        <w:ind w:left="1416" w:hanging="566"/>
        <w:rPr>
          <w:b/>
          <w:szCs w:val="24"/>
          <w:lang w:eastAsia="en-US"/>
        </w:rPr>
      </w:pPr>
      <w:r w:rsidRPr="0008074E">
        <w:rPr>
          <w:szCs w:val="24"/>
          <w:lang w:eastAsia="en-US"/>
        </w:rPr>
        <w:t>1.</w:t>
      </w:r>
      <w:r w:rsidRPr="0008074E">
        <w:rPr>
          <w:szCs w:val="24"/>
          <w:lang w:eastAsia="en-US"/>
        </w:rPr>
        <w:tab/>
        <w:t>Liikmesriigid tagavad 1. jaanuariks 2025 ning kooskõlas artikli 10 lõigetega 2 ja 3 tekstiili liigiti kogumise korduskasutamiseks, korduskasutamiseks ettevalmistamiseks ning ringlussevõtuks.</w:t>
      </w:r>
      <w:r w:rsidR="003F2548">
        <w:rPr>
          <w:b/>
          <w:szCs w:val="24"/>
          <w:lang w:eastAsia="en-US"/>
        </w:rPr>
        <w:t xml:space="preserve"> [ME 95 ei puuduta eestikeelset versiooni]</w:t>
      </w:r>
    </w:p>
    <w:p w14:paraId="3969CB89" w14:textId="77777777" w:rsidR="00C574AD" w:rsidRDefault="00C574AD">
      <w:pPr>
        <w:widowControl/>
        <w:rPr>
          <w:szCs w:val="24"/>
          <w:lang w:eastAsia="en-US"/>
        </w:rPr>
      </w:pPr>
      <w:r>
        <w:rPr>
          <w:szCs w:val="24"/>
          <w:lang w:eastAsia="en-US"/>
        </w:rPr>
        <w:br w:type="page"/>
      </w:r>
    </w:p>
    <w:p w14:paraId="641075AF" w14:textId="55EBEEF7" w:rsidR="0008074E" w:rsidRPr="003F2548" w:rsidRDefault="0008074E" w:rsidP="0008074E">
      <w:pPr>
        <w:spacing w:before="120" w:after="120" w:line="360" w:lineRule="auto"/>
        <w:ind w:left="1416" w:hanging="566"/>
        <w:rPr>
          <w:b/>
          <w:szCs w:val="24"/>
          <w:lang w:eastAsia="en-US"/>
        </w:rPr>
      </w:pPr>
      <w:r w:rsidRPr="0008074E">
        <w:rPr>
          <w:szCs w:val="24"/>
          <w:lang w:eastAsia="en-US"/>
        </w:rPr>
        <w:t>2.</w:t>
      </w:r>
      <w:r w:rsidRPr="0008074E">
        <w:rPr>
          <w:szCs w:val="24"/>
          <w:lang w:eastAsia="en-US"/>
        </w:rPr>
        <w:tab/>
        <w:t xml:space="preserve">Liikmesriigid tagavad, et tekstiilijäätmete kogumise, peale- ja mahalaadimise, veo ja ladustamise taristu ja toimingud ning </w:t>
      </w:r>
      <w:r w:rsidRPr="0008074E">
        <w:rPr>
          <w:strike/>
          <w:szCs w:val="24"/>
          <w:lang w:eastAsia="en-US"/>
        </w:rPr>
        <w:t>muu käitlemine</w:t>
      </w:r>
      <w:r w:rsidRPr="0008074E">
        <w:rPr>
          <w:b/>
          <w:i/>
          <w:szCs w:val="24"/>
          <w:lang w:eastAsia="en-US"/>
        </w:rPr>
        <w:t>kõik muud käitlemisprotsessid</w:t>
      </w:r>
      <w:r w:rsidRPr="0008074E">
        <w:rPr>
          <w:szCs w:val="24"/>
          <w:lang w:eastAsia="en-US"/>
        </w:rPr>
        <w:t xml:space="preserve">, sealhulgas järgnevate sortimis- ja töötlemistoimingute käigus, on </w:t>
      </w:r>
      <w:r w:rsidRPr="0008074E">
        <w:rPr>
          <w:b/>
          <w:i/>
          <w:szCs w:val="24"/>
          <w:lang w:eastAsia="en-US"/>
        </w:rPr>
        <w:t xml:space="preserve">piisavalt </w:t>
      </w:r>
      <w:r w:rsidRPr="0008074E">
        <w:rPr>
          <w:szCs w:val="24"/>
          <w:lang w:eastAsia="en-US"/>
        </w:rPr>
        <w:t>kaitstud</w:t>
      </w:r>
      <w:r w:rsidRPr="0008074E">
        <w:rPr>
          <w:b/>
          <w:i/>
          <w:szCs w:val="24"/>
          <w:lang w:eastAsia="en-US"/>
        </w:rPr>
        <w:t xml:space="preserve"> ebasoodsate</w:t>
      </w:r>
      <w:r w:rsidRPr="0008074E">
        <w:rPr>
          <w:szCs w:val="24"/>
          <w:lang w:eastAsia="en-US"/>
        </w:rPr>
        <w:t xml:space="preserve"> ilmastikutingimuste ja muude saasteallikate</w:t>
      </w:r>
      <w:r w:rsidRPr="0008074E">
        <w:rPr>
          <w:b/>
          <w:i/>
          <w:szCs w:val="24"/>
          <w:lang w:eastAsia="en-US"/>
        </w:rPr>
        <w:t>, näiteks saasteainete, kemikaalide või ohtlike materjalide</w:t>
      </w:r>
      <w:r w:rsidRPr="0008074E">
        <w:rPr>
          <w:szCs w:val="24"/>
          <w:lang w:eastAsia="en-US"/>
        </w:rPr>
        <w:t xml:space="preserve"> eest, et vältida kogutud </w:t>
      </w:r>
      <w:r w:rsidRPr="0008074E">
        <w:rPr>
          <w:strike/>
          <w:szCs w:val="24"/>
          <w:lang w:eastAsia="en-US"/>
        </w:rPr>
        <w:t>tekstiili</w:t>
      </w:r>
      <w:r w:rsidRPr="0008074E">
        <w:rPr>
          <w:b/>
          <w:i/>
          <w:szCs w:val="24"/>
          <w:lang w:eastAsia="en-US"/>
        </w:rPr>
        <w:t>kasutatud tekstiiltoodete ja tekstiilijäätmete</w:t>
      </w:r>
      <w:r w:rsidRPr="0008074E">
        <w:rPr>
          <w:szCs w:val="24"/>
          <w:lang w:eastAsia="en-US"/>
        </w:rPr>
        <w:t xml:space="preserve"> kahjustumist ja ristsaastumist. Liigiti kogutud kasutatud ja jäätmeteks muutunud tekstiil tuleb </w:t>
      </w:r>
      <w:r w:rsidRPr="0008074E">
        <w:rPr>
          <w:strike/>
          <w:szCs w:val="24"/>
          <w:lang w:eastAsia="en-US"/>
        </w:rPr>
        <w:t xml:space="preserve">vaadata </w:t>
      </w:r>
      <w:r w:rsidRPr="0008074E">
        <w:rPr>
          <w:szCs w:val="24"/>
          <w:lang w:eastAsia="en-US"/>
        </w:rPr>
        <w:t xml:space="preserve">liigiti kogumise punktis </w:t>
      </w:r>
      <w:r w:rsidRPr="0008074E">
        <w:rPr>
          <w:b/>
          <w:i/>
          <w:szCs w:val="24"/>
          <w:lang w:eastAsia="en-US"/>
        </w:rPr>
        <w:t xml:space="preserve">hoolikalt ja asjatundlikult </w:t>
      </w:r>
      <w:r w:rsidRPr="0008074E">
        <w:rPr>
          <w:szCs w:val="24"/>
          <w:lang w:eastAsia="en-US"/>
        </w:rPr>
        <w:t>läbi</w:t>
      </w:r>
      <w:r w:rsidRPr="0008074E">
        <w:rPr>
          <w:strike/>
          <w:szCs w:val="24"/>
          <w:lang w:eastAsia="en-US"/>
        </w:rPr>
        <w:t>, et teha</w:t>
      </w:r>
      <w:r w:rsidRPr="0008074E">
        <w:rPr>
          <w:b/>
          <w:i/>
          <w:szCs w:val="24"/>
          <w:lang w:eastAsia="en-US"/>
        </w:rPr>
        <w:t xml:space="preserve"> vaadata. Läbivaatamise käigus tehakse</w:t>
      </w:r>
      <w:r w:rsidRPr="0008074E">
        <w:rPr>
          <w:szCs w:val="24"/>
          <w:lang w:eastAsia="en-US"/>
        </w:rPr>
        <w:t xml:space="preserve"> kindlaks ja eemaldada kogumiseesmärgile mittevastavad esemed või materjalid </w:t>
      </w:r>
      <w:r w:rsidRPr="0008074E">
        <w:rPr>
          <w:strike/>
          <w:szCs w:val="24"/>
          <w:lang w:eastAsia="en-US"/>
        </w:rPr>
        <w:t>või</w:t>
      </w:r>
      <w:r w:rsidRPr="0008074E">
        <w:rPr>
          <w:b/>
          <w:i/>
          <w:szCs w:val="24"/>
          <w:lang w:eastAsia="en-US"/>
        </w:rPr>
        <w:t>ning</w:t>
      </w:r>
      <w:r w:rsidRPr="0008074E">
        <w:rPr>
          <w:szCs w:val="24"/>
          <w:lang w:eastAsia="en-US"/>
        </w:rPr>
        <w:t xml:space="preserve"> ained, mis on </w:t>
      </w:r>
      <w:r w:rsidRPr="0008074E">
        <w:rPr>
          <w:b/>
          <w:i/>
          <w:szCs w:val="24"/>
          <w:lang w:eastAsia="en-US"/>
        </w:rPr>
        <w:t xml:space="preserve">võimalikud </w:t>
      </w:r>
      <w:r w:rsidRPr="0008074E">
        <w:rPr>
          <w:szCs w:val="24"/>
          <w:lang w:eastAsia="en-US"/>
        </w:rPr>
        <w:t>saasteallikad.</w:t>
      </w:r>
      <w:r w:rsidR="003F2548">
        <w:rPr>
          <w:b/>
          <w:szCs w:val="24"/>
          <w:lang w:eastAsia="en-US"/>
        </w:rPr>
        <w:t xml:space="preserve"> [ME 96]</w:t>
      </w:r>
    </w:p>
    <w:p w14:paraId="0EA831B3" w14:textId="77777777" w:rsidR="00C574AD" w:rsidRDefault="00C574AD">
      <w:pPr>
        <w:widowControl/>
        <w:rPr>
          <w:szCs w:val="24"/>
          <w:lang w:eastAsia="en-US"/>
        </w:rPr>
      </w:pPr>
      <w:r>
        <w:rPr>
          <w:szCs w:val="24"/>
          <w:lang w:eastAsia="en-US"/>
        </w:rPr>
        <w:br w:type="page"/>
      </w:r>
    </w:p>
    <w:p w14:paraId="667FA27F" w14:textId="2AB220FC" w:rsidR="0008074E" w:rsidRPr="0008074E" w:rsidRDefault="0008074E" w:rsidP="0008074E">
      <w:pPr>
        <w:spacing w:before="120" w:after="120" w:line="360" w:lineRule="auto"/>
        <w:ind w:left="1416" w:hanging="566"/>
        <w:rPr>
          <w:szCs w:val="24"/>
          <w:lang w:eastAsia="en-US"/>
        </w:rPr>
      </w:pPr>
      <w:r w:rsidRPr="0008074E">
        <w:rPr>
          <w:szCs w:val="24"/>
          <w:lang w:eastAsia="en-US"/>
        </w:rPr>
        <w:t>3.</w:t>
      </w:r>
      <w:r w:rsidRPr="0008074E">
        <w:rPr>
          <w:szCs w:val="24"/>
          <w:lang w:eastAsia="en-US"/>
        </w:rPr>
        <w:tab/>
        <w:t>Liikmesriigid tagavad, et kasutatud ja jäätmeteks muutunud tekstiil-, tekstiiliga seotud ja jalatsitooteid, mis kogutakse liigiti kooskõlas artikli 22c lõikega 5, käsitatakse kogumisel jäätmetena.</w:t>
      </w:r>
    </w:p>
    <w:p w14:paraId="4989DFDE" w14:textId="092C0C3D" w:rsidR="0008074E" w:rsidRPr="003F2548" w:rsidRDefault="0008074E" w:rsidP="0008074E">
      <w:pPr>
        <w:spacing w:before="120" w:after="120" w:line="360" w:lineRule="auto"/>
        <w:ind w:left="1416"/>
        <w:rPr>
          <w:b/>
          <w:szCs w:val="24"/>
          <w:lang w:eastAsia="en-US"/>
        </w:rPr>
      </w:pPr>
      <w:r w:rsidRPr="0008074E">
        <w:rPr>
          <w:szCs w:val="24"/>
          <w:lang w:eastAsia="en-US"/>
        </w:rPr>
        <w:t>Muu tekstiili kui IVc lisas loetletud toodete ning IVc lisas loetletud, müümata tekstiil-, tekstiiliga seotud ja jalatsitoodete puhul tagavad liikmesriigid, et tekstiilmaterjalide ja -esemete eri fraktsioonid hoitakse jäätmetekkekohas eraldi, kui selline eraldamine hõlbustab järgnevat korduskasutamist, korduskasutamiseks ettevalmistamist või ringlussevõttu</w:t>
      </w:r>
      <w:r w:rsidRPr="0008074E">
        <w:rPr>
          <w:b/>
          <w:i/>
          <w:szCs w:val="24"/>
          <w:lang w:eastAsia="en-US"/>
        </w:rPr>
        <w:t>. Selline eraldamine toimub tõhusalt, et maksimeerida ressursside taaskasutamist ja keskkonnakasu</w:t>
      </w:r>
      <w:r w:rsidRPr="0008074E">
        <w:rPr>
          <w:szCs w:val="24"/>
          <w:lang w:eastAsia="en-US"/>
        </w:rPr>
        <w:t>, sealhulgas</w:t>
      </w:r>
      <w:r w:rsidRPr="0008074E">
        <w:rPr>
          <w:b/>
          <w:i/>
          <w:szCs w:val="24"/>
          <w:lang w:eastAsia="en-US"/>
        </w:rPr>
        <w:t xml:space="preserve"> hõlmab see</w:t>
      </w:r>
      <w:r w:rsidRPr="0008074E">
        <w:rPr>
          <w:szCs w:val="24"/>
          <w:lang w:eastAsia="en-US"/>
        </w:rPr>
        <w:t xml:space="preserve"> kiust-kiuks ringlussevõttu, kui tehnoloogiaareng seda </w:t>
      </w:r>
      <w:r w:rsidRPr="0008074E">
        <w:rPr>
          <w:b/>
          <w:i/>
          <w:szCs w:val="24"/>
          <w:lang w:eastAsia="en-US"/>
        </w:rPr>
        <w:t xml:space="preserve">kulutõhusal viisil </w:t>
      </w:r>
      <w:r w:rsidRPr="0008074E">
        <w:rPr>
          <w:szCs w:val="24"/>
          <w:lang w:eastAsia="en-US"/>
        </w:rPr>
        <w:t>võimaldab.</w:t>
      </w:r>
      <w:r w:rsidR="003F2548">
        <w:rPr>
          <w:b/>
          <w:szCs w:val="24"/>
          <w:lang w:eastAsia="en-US"/>
        </w:rPr>
        <w:t xml:space="preserve"> [ME 97]</w:t>
      </w:r>
    </w:p>
    <w:p w14:paraId="16334FAA" w14:textId="77777777" w:rsidR="00C574AD" w:rsidRDefault="00C574AD">
      <w:pPr>
        <w:widowControl/>
        <w:rPr>
          <w:szCs w:val="24"/>
          <w:lang w:eastAsia="en-US"/>
        </w:rPr>
      </w:pPr>
      <w:r>
        <w:rPr>
          <w:szCs w:val="24"/>
          <w:lang w:eastAsia="en-US"/>
        </w:rPr>
        <w:br w:type="page"/>
      </w:r>
    </w:p>
    <w:p w14:paraId="495E198B" w14:textId="658764CF" w:rsidR="0008074E" w:rsidRPr="0008074E" w:rsidRDefault="0008074E" w:rsidP="0008074E">
      <w:pPr>
        <w:spacing w:before="120" w:after="120" w:line="360" w:lineRule="auto"/>
        <w:ind w:left="1416" w:hanging="566"/>
        <w:rPr>
          <w:szCs w:val="24"/>
          <w:lang w:eastAsia="en-US"/>
        </w:rPr>
      </w:pPr>
      <w:r w:rsidRPr="0008074E">
        <w:rPr>
          <w:szCs w:val="24"/>
          <w:lang w:eastAsia="en-US"/>
        </w:rPr>
        <w:t>4.</w:t>
      </w:r>
      <w:r w:rsidRPr="0008074E">
        <w:rPr>
          <w:szCs w:val="24"/>
          <w:lang w:eastAsia="en-US"/>
        </w:rPr>
        <w:tab/>
        <w:t>Liikmesriigid tagavad, et kasutatud ja jäätmeteks muutunud tekstiil-, tekstiiliga seotud ja jalatsitooted, mis kogutakse liigiti kooskõlas artikli 22c lõikega 5, läbivad sortimistoimingud, et tagada töötlemine kooskõlas artikli 4 lõikes 1 sätestatud jäätmehierarhiaga.</w:t>
      </w:r>
    </w:p>
    <w:p w14:paraId="3A06D7CB" w14:textId="77777777" w:rsidR="0008074E" w:rsidRPr="0008074E" w:rsidRDefault="0008074E" w:rsidP="0008074E">
      <w:pPr>
        <w:spacing w:before="120" w:after="120" w:line="360" w:lineRule="auto"/>
        <w:ind w:left="1416" w:hanging="566"/>
        <w:rPr>
          <w:szCs w:val="24"/>
          <w:lang w:eastAsia="en-US"/>
        </w:rPr>
      </w:pPr>
      <w:r w:rsidRPr="0008074E">
        <w:rPr>
          <w:szCs w:val="24"/>
          <w:lang w:eastAsia="en-US"/>
        </w:rPr>
        <w:t>5.</w:t>
      </w:r>
      <w:r w:rsidRPr="0008074E">
        <w:rPr>
          <w:szCs w:val="24"/>
          <w:lang w:eastAsia="en-US"/>
        </w:rPr>
        <w:tab/>
        <w:t>Liikmesriigid tagavad, et kooskõlas artikli 22c lõikega 5 liigiti kogutud kasutatud ja jäätmeteks muutunud tekstiil-, tekstiiliga seotud ja jalatsitoodete sortimise toimingud vastavad järgmistele nõuetele:</w:t>
      </w:r>
    </w:p>
    <w:p w14:paraId="3391489C" w14:textId="16E84F7D" w:rsidR="0008074E" w:rsidRPr="0008074E" w:rsidRDefault="0008074E" w:rsidP="0008074E">
      <w:pPr>
        <w:spacing w:before="120" w:after="120" w:line="360" w:lineRule="auto"/>
        <w:ind w:left="1982" w:hanging="566"/>
        <w:rPr>
          <w:szCs w:val="24"/>
          <w:lang w:eastAsia="en-US"/>
        </w:rPr>
      </w:pPr>
      <w:r w:rsidRPr="0008074E">
        <w:rPr>
          <w:szCs w:val="24"/>
          <w:lang w:eastAsia="en-US"/>
        </w:rPr>
        <w:t>a)</w:t>
      </w:r>
      <w:r w:rsidRPr="0008074E">
        <w:rPr>
          <w:szCs w:val="24"/>
          <w:lang w:eastAsia="en-US"/>
        </w:rPr>
        <w:tab/>
        <w:t>sortimistoiminguga saadakse tekstiil korduskasutamiseks ja korduskasutamiseks ettevalmistamiseks;</w:t>
      </w:r>
    </w:p>
    <w:p w14:paraId="679B558C" w14:textId="693E2375" w:rsidR="0008074E" w:rsidRPr="003F2548" w:rsidRDefault="0008074E" w:rsidP="0008074E">
      <w:pPr>
        <w:spacing w:before="120" w:after="120" w:line="360" w:lineRule="auto"/>
        <w:ind w:left="1982" w:hanging="566"/>
        <w:rPr>
          <w:b/>
          <w:szCs w:val="24"/>
          <w:lang w:eastAsia="en-US"/>
        </w:rPr>
      </w:pPr>
      <w:r w:rsidRPr="0008074E">
        <w:rPr>
          <w:szCs w:val="24"/>
          <w:lang w:eastAsia="en-US"/>
        </w:rPr>
        <w:t>b)</w:t>
      </w:r>
      <w:r w:rsidRPr="0008074E">
        <w:rPr>
          <w:szCs w:val="24"/>
          <w:lang w:eastAsia="en-US"/>
        </w:rPr>
        <w:tab/>
        <w:t>korduskasutamiseks sortimise toimingutega sorditakse tekstiilesemeid nii detailselt kui on asjakohane</w:t>
      </w:r>
      <w:r w:rsidRPr="0008074E">
        <w:rPr>
          <w:b/>
          <w:i/>
          <w:szCs w:val="24"/>
          <w:lang w:eastAsia="en-US"/>
        </w:rPr>
        <w:t>, võimaldades esemete kaupa sortimist</w:t>
      </w:r>
      <w:r w:rsidRPr="0008074E">
        <w:rPr>
          <w:szCs w:val="24"/>
          <w:lang w:eastAsia="en-US"/>
        </w:rPr>
        <w:t>, eristades otseseks korduskasutamiseks sobivaid fraktsioone sellistest, mille suhtes tuleb teha edasisi korduskasutamiseks ettevalmistamise toiminguid, ning need on suunatud konkreetsele korduskasutamisturule ja nende puhul kasutatakse ajakohaseid sortimiskriteeriume, mis on tooteid saava turu jaoks asjakohased;</w:t>
      </w:r>
      <w:r w:rsidR="003F2548">
        <w:rPr>
          <w:b/>
          <w:szCs w:val="24"/>
          <w:lang w:eastAsia="en-US"/>
        </w:rPr>
        <w:t xml:space="preserve"> [ME 98]</w:t>
      </w:r>
    </w:p>
    <w:p w14:paraId="643E03F5" w14:textId="77777777" w:rsidR="00C574AD" w:rsidRDefault="00C574AD">
      <w:pPr>
        <w:widowControl/>
        <w:rPr>
          <w:szCs w:val="24"/>
          <w:lang w:eastAsia="en-US"/>
        </w:rPr>
      </w:pPr>
      <w:r>
        <w:rPr>
          <w:szCs w:val="24"/>
          <w:lang w:eastAsia="en-US"/>
        </w:rPr>
        <w:br w:type="page"/>
      </w:r>
    </w:p>
    <w:p w14:paraId="4D2DC3A2" w14:textId="0FE3306D" w:rsidR="0008074E" w:rsidRPr="00554A30" w:rsidRDefault="0008074E" w:rsidP="0008074E">
      <w:pPr>
        <w:spacing w:before="120" w:after="120" w:line="360" w:lineRule="auto"/>
        <w:ind w:left="1982" w:hanging="566"/>
        <w:rPr>
          <w:b/>
          <w:szCs w:val="24"/>
          <w:lang w:eastAsia="en-US"/>
        </w:rPr>
      </w:pPr>
      <w:r w:rsidRPr="0008074E">
        <w:rPr>
          <w:szCs w:val="24"/>
          <w:lang w:eastAsia="en-US"/>
        </w:rPr>
        <w:t>c)</w:t>
      </w:r>
      <w:r w:rsidRPr="0008074E">
        <w:rPr>
          <w:szCs w:val="24"/>
          <w:lang w:eastAsia="en-US"/>
        </w:rPr>
        <w:tab/>
        <w:t xml:space="preserve">korduskasutuskõlbmatuks hinnatud esemed sorditakse ringlussevõtuks ja, kui tehnoloogiaareng seda võimaldab, </w:t>
      </w:r>
      <w:r w:rsidRPr="0008074E">
        <w:rPr>
          <w:strike/>
          <w:szCs w:val="24"/>
          <w:lang w:eastAsia="en-US"/>
        </w:rPr>
        <w:t>konkreetselt</w:t>
      </w:r>
      <w:r w:rsidRPr="0008074E">
        <w:rPr>
          <w:b/>
          <w:i/>
          <w:szCs w:val="24"/>
          <w:lang w:eastAsia="en-US"/>
        </w:rPr>
        <w:t>eelistatakse kooskõlas artikli 4 lõikes 1 sätestatud jäätmehierarhiaga pigem taaskasutamist ja taastamist kui</w:t>
      </w:r>
      <w:r w:rsidRPr="0008074E">
        <w:rPr>
          <w:szCs w:val="24"/>
          <w:lang w:eastAsia="en-US"/>
        </w:rPr>
        <w:t xml:space="preserve"> kiust-kiuks </w:t>
      </w:r>
      <w:r w:rsidRPr="0008074E">
        <w:rPr>
          <w:strike/>
          <w:szCs w:val="24"/>
          <w:lang w:eastAsia="en-US"/>
        </w:rPr>
        <w:t>ringlussevõtuks</w:t>
      </w:r>
      <w:r w:rsidRPr="0008074E">
        <w:rPr>
          <w:b/>
          <w:i/>
          <w:szCs w:val="24"/>
          <w:lang w:eastAsia="en-US"/>
        </w:rPr>
        <w:t>ringlussevõttu</w:t>
      </w:r>
      <w:r w:rsidRPr="0008074E">
        <w:rPr>
          <w:szCs w:val="24"/>
          <w:lang w:eastAsia="en-US"/>
        </w:rPr>
        <w:t>;</w:t>
      </w:r>
      <w:r w:rsidR="00554A30">
        <w:rPr>
          <w:b/>
          <w:szCs w:val="24"/>
          <w:lang w:eastAsia="en-US"/>
        </w:rPr>
        <w:t xml:space="preserve"> [ME 99]</w:t>
      </w:r>
    </w:p>
    <w:p w14:paraId="6FB70DA4" w14:textId="19C56ED0" w:rsidR="0008074E" w:rsidRPr="0008074E" w:rsidRDefault="0008074E" w:rsidP="0008074E">
      <w:pPr>
        <w:spacing w:before="120" w:after="120" w:line="360" w:lineRule="auto"/>
        <w:ind w:left="1982" w:hanging="566"/>
        <w:rPr>
          <w:szCs w:val="24"/>
          <w:lang w:eastAsia="en-US"/>
        </w:rPr>
      </w:pPr>
      <w:r w:rsidRPr="0008074E">
        <w:rPr>
          <w:szCs w:val="24"/>
          <w:lang w:eastAsia="en-US"/>
        </w:rPr>
        <w:t>d)</w:t>
      </w:r>
      <w:r w:rsidRPr="0008074E">
        <w:rPr>
          <w:szCs w:val="24"/>
          <w:lang w:eastAsia="en-US"/>
        </w:rPr>
        <w:tab/>
        <w:t>korduskasutamiseks mõeldud väljund, mis saadakse sortimisel ja järgnevate taaskasutamistoimingutega, vastab jäätmeksoleku lakkamise kriteeriumidele, nagu on osutatud artiklis 6.</w:t>
      </w:r>
    </w:p>
    <w:p w14:paraId="5C934D14" w14:textId="0E3E72FE" w:rsidR="0008074E" w:rsidRPr="00554A30" w:rsidRDefault="0008074E" w:rsidP="0008074E">
      <w:pPr>
        <w:spacing w:before="120" w:after="120" w:line="360" w:lineRule="auto"/>
        <w:ind w:left="1416"/>
        <w:rPr>
          <w:b/>
          <w:szCs w:val="24"/>
          <w:lang w:eastAsia="en-US"/>
        </w:rPr>
      </w:pPr>
      <w:r w:rsidRPr="0008074E">
        <w:rPr>
          <w:b/>
          <w:i/>
          <w:szCs w:val="24"/>
          <w:lang w:eastAsia="en-US"/>
        </w:rPr>
        <w:t>Liikmesriigid võivad kehtestada sortimistoimingute korrapärase järelevalve ja auditeerimise mehhanismid, et tagada vastavus punktides a, b, c ja d sätestatud nõuetele.</w:t>
      </w:r>
      <w:r w:rsidR="00554A30">
        <w:rPr>
          <w:b/>
          <w:szCs w:val="24"/>
          <w:lang w:eastAsia="en-US"/>
        </w:rPr>
        <w:t xml:space="preserve"> [ME 100]</w:t>
      </w:r>
    </w:p>
    <w:p w14:paraId="1A00E5E3" w14:textId="19B16F4C" w:rsidR="0008074E" w:rsidRPr="00554A30" w:rsidRDefault="0008074E" w:rsidP="0008074E">
      <w:pPr>
        <w:spacing w:before="120" w:after="120" w:line="360" w:lineRule="auto"/>
        <w:ind w:left="1416" w:hanging="566"/>
        <w:rPr>
          <w:b/>
          <w:szCs w:val="24"/>
          <w:lang w:eastAsia="en-US"/>
        </w:rPr>
      </w:pPr>
      <w:r w:rsidRPr="0008074E">
        <w:rPr>
          <w:b/>
          <w:i/>
          <w:szCs w:val="24"/>
          <w:lang w:eastAsia="en-US"/>
        </w:rPr>
        <w:t>5a.</w:t>
      </w:r>
      <w:r w:rsidRPr="0008074E">
        <w:rPr>
          <w:szCs w:val="24"/>
          <w:lang w:eastAsia="en-US"/>
        </w:rPr>
        <w:tab/>
      </w:r>
      <w:r w:rsidRPr="0008074E">
        <w:rPr>
          <w:b/>
          <w:i/>
          <w:szCs w:val="24"/>
          <w:lang w:eastAsia="en-US"/>
        </w:rPr>
        <w:t>Sortimisel järgitakse läheduse põhimõtet, eelistades kohalikku sortimist ja minimeerides transpordi keskkonnamõju.</w:t>
      </w:r>
      <w:r w:rsidR="00554A30">
        <w:rPr>
          <w:b/>
          <w:szCs w:val="24"/>
          <w:lang w:eastAsia="en-US"/>
        </w:rPr>
        <w:t xml:space="preserve"> [ME 101]</w:t>
      </w:r>
    </w:p>
    <w:p w14:paraId="13EB5ED2" w14:textId="77777777" w:rsidR="00C574AD" w:rsidRDefault="00C574AD">
      <w:pPr>
        <w:widowControl/>
        <w:rPr>
          <w:szCs w:val="24"/>
          <w:lang w:eastAsia="en-US"/>
        </w:rPr>
      </w:pPr>
      <w:r>
        <w:rPr>
          <w:szCs w:val="24"/>
          <w:lang w:eastAsia="en-US"/>
        </w:rPr>
        <w:br w:type="page"/>
      </w:r>
    </w:p>
    <w:p w14:paraId="2F800557" w14:textId="460E06C8" w:rsidR="0008074E" w:rsidRPr="00554A30" w:rsidRDefault="0008074E" w:rsidP="0008074E">
      <w:pPr>
        <w:spacing w:before="120" w:after="120" w:line="360" w:lineRule="auto"/>
        <w:ind w:left="1416" w:hanging="566"/>
        <w:rPr>
          <w:b/>
          <w:szCs w:val="24"/>
          <w:lang w:eastAsia="en-US"/>
        </w:rPr>
      </w:pPr>
      <w:r w:rsidRPr="0008074E">
        <w:rPr>
          <w:szCs w:val="24"/>
          <w:lang w:eastAsia="en-US"/>
        </w:rPr>
        <w:t>6.</w:t>
      </w:r>
      <w:r w:rsidRPr="0008074E">
        <w:rPr>
          <w:szCs w:val="24"/>
          <w:lang w:eastAsia="en-US"/>
        </w:rPr>
        <w:tab/>
        <w:t xml:space="preserve">Liikmesriigid viivad 31. detsembriks 2025 ja seejärel iga </w:t>
      </w:r>
      <w:r w:rsidRPr="0008074E">
        <w:rPr>
          <w:strike/>
          <w:szCs w:val="24"/>
          <w:lang w:eastAsia="en-US"/>
        </w:rPr>
        <w:t>viie</w:t>
      </w:r>
      <w:r w:rsidRPr="0008074E">
        <w:rPr>
          <w:b/>
          <w:i/>
          <w:szCs w:val="24"/>
          <w:lang w:eastAsia="en-US"/>
        </w:rPr>
        <w:t>kolme</w:t>
      </w:r>
      <w:r w:rsidRPr="0008074E">
        <w:rPr>
          <w:szCs w:val="24"/>
          <w:lang w:eastAsia="en-US"/>
        </w:rPr>
        <w:t xml:space="preserve"> aasta tagant läbi kogutud segaolmejäätmete koostise uuringu, et määrata kindlaks neis oleva jäätmeteks muutunud tekstiili osakaal</w:t>
      </w:r>
      <w:r w:rsidRPr="0008074E">
        <w:rPr>
          <w:b/>
          <w:i/>
          <w:szCs w:val="24"/>
          <w:lang w:eastAsia="en-US"/>
        </w:rPr>
        <w:t xml:space="preserve"> ja koostis vastavalt IVc lisale</w:t>
      </w:r>
      <w:r w:rsidRPr="0008074E">
        <w:rPr>
          <w:szCs w:val="24"/>
          <w:lang w:eastAsia="en-US"/>
        </w:rPr>
        <w:t>. Liikmesriigid tagavad, et pädevad asutused võivad saadud teabe põhjal nõuda, et tootjavastutusorganisatsioonid võtavad parandusmeetmeid, et suurendada oma kogumispunktide võrgustikku ja korraldada teabekampaaniaid kooskõlas artikli 22c lõigetega 13 ja 14.</w:t>
      </w:r>
      <w:r w:rsidRPr="0008074E">
        <w:rPr>
          <w:b/>
          <w:i/>
          <w:szCs w:val="24"/>
          <w:lang w:eastAsia="en-US"/>
        </w:rPr>
        <w:t xml:space="preserve"> Liikmesriigid tagavad, et nende uuringute tulemused on üldsusele kättesaadavad.</w:t>
      </w:r>
      <w:r w:rsidR="00554A30">
        <w:rPr>
          <w:b/>
          <w:szCs w:val="24"/>
          <w:lang w:eastAsia="en-US"/>
        </w:rPr>
        <w:t xml:space="preserve"> [ME 102]</w:t>
      </w:r>
    </w:p>
    <w:p w14:paraId="5D59A635" w14:textId="6861855B" w:rsidR="0008074E" w:rsidRPr="00554A30" w:rsidRDefault="0008074E" w:rsidP="0008074E">
      <w:pPr>
        <w:spacing w:before="120" w:after="120" w:line="360" w:lineRule="auto"/>
        <w:ind w:left="1416" w:hanging="566"/>
        <w:rPr>
          <w:b/>
          <w:szCs w:val="24"/>
          <w:lang w:eastAsia="en-US"/>
        </w:rPr>
      </w:pPr>
      <w:r w:rsidRPr="0008074E">
        <w:rPr>
          <w:szCs w:val="24"/>
          <w:lang w:eastAsia="en-US"/>
        </w:rPr>
        <w:t>7.</w:t>
      </w:r>
      <w:r w:rsidRPr="0008074E">
        <w:rPr>
          <w:szCs w:val="24"/>
          <w:lang w:eastAsia="en-US"/>
        </w:rPr>
        <w:tab/>
        <w:t xml:space="preserve">Liikmesriigid tagavad, et selleks et eristada kasutatud ja jäätmeteks muutunud tekstiili, </w:t>
      </w:r>
      <w:r w:rsidRPr="0008074E">
        <w:rPr>
          <w:strike/>
          <w:szCs w:val="24"/>
          <w:lang w:eastAsia="en-US"/>
        </w:rPr>
        <w:t>võivad</w:t>
      </w:r>
      <w:r w:rsidRPr="0008074E">
        <w:rPr>
          <w:b/>
          <w:i/>
          <w:szCs w:val="24"/>
          <w:lang w:eastAsia="en-US"/>
        </w:rPr>
        <w:t>kontrollivad</w:t>
      </w:r>
      <w:r w:rsidRPr="0008074E">
        <w:rPr>
          <w:szCs w:val="24"/>
          <w:lang w:eastAsia="en-US"/>
        </w:rPr>
        <w:t xml:space="preserve"> liikmesriikide pädevad asutused</w:t>
      </w:r>
      <w:r w:rsidRPr="0008074E">
        <w:rPr>
          <w:strike/>
          <w:szCs w:val="24"/>
          <w:lang w:eastAsia="en-US"/>
        </w:rPr>
        <w:t xml:space="preserve"> kontrollida</w:t>
      </w:r>
      <w:r w:rsidRPr="0008074E">
        <w:rPr>
          <w:szCs w:val="24"/>
          <w:lang w:eastAsia="en-US"/>
        </w:rPr>
        <w:t xml:space="preserve"> selliste kasutatud tekstiil-, tekstiiliga seotud ja jalatsitoodete saadetisi, mis kahtlustatakse olevat jäätmed, veendumaks, et need vastavad lõigetes 8 ja 9 sätestatud miinimumnõuetele IVc lisas loetletud tekstiil-, tekstiiliga seotud ja jalatsitoodete saadetiste kohta, ning neid saadetisi vastavalt jälgida.</w:t>
      </w:r>
      <w:r w:rsidR="00554A30">
        <w:rPr>
          <w:b/>
          <w:szCs w:val="24"/>
          <w:lang w:eastAsia="en-US"/>
        </w:rPr>
        <w:t xml:space="preserve"> [ME 103]</w:t>
      </w:r>
    </w:p>
    <w:p w14:paraId="1573DF3A" w14:textId="77777777" w:rsidR="00C574AD" w:rsidRDefault="00C574AD">
      <w:pPr>
        <w:widowControl/>
        <w:rPr>
          <w:szCs w:val="24"/>
          <w:lang w:eastAsia="en-US"/>
        </w:rPr>
      </w:pPr>
      <w:r>
        <w:rPr>
          <w:szCs w:val="24"/>
          <w:lang w:eastAsia="en-US"/>
        </w:rPr>
        <w:br w:type="page"/>
      </w:r>
    </w:p>
    <w:p w14:paraId="534A23A8" w14:textId="47A16386" w:rsidR="0008074E" w:rsidRPr="0008074E" w:rsidRDefault="0008074E" w:rsidP="0008074E">
      <w:pPr>
        <w:spacing w:before="120" w:after="120" w:line="360" w:lineRule="auto"/>
        <w:ind w:left="1416" w:hanging="566"/>
        <w:rPr>
          <w:szCs w:val="24"/>
          <w:lang w:eastAsia="en-US"/>
        </w:rPr>
      </w:pPr>
      <w:r w:rsidRPr="0008074E">
        <w:rPr>
          <w:szCs w:val="24"/>
          <w:lang w:eastAsia="en-US"/>
        </w:rPr>
        <w:t>8.</w:t>
      </w:r>
      <w:r w:rsidRPr="0008074E">
        <w:rPr>
          <w:szCs w:val="24"/>
          <w:lang w:eastAsia="en-US"/>
        </w:rPr>
        <w:tab/>
        <w:t>Liikmesriigid tagavad, et kasutatud tekstiil-, tekstiiliga seotud ja jalatsitoodete saadetised, mis on valmis seatud kutsetegevuse käigus, vastavad lõikes 9 sätestatud dokumenteerimise miinimumnõuetele ja nendega on kaasas vähemalt järgmine teave:</w:t>
      </w:r>
    </w:p>
    <w:p w14:paraId="5E46CD27" w14:textId="4638D14B" w:rsidR="0008074E" w:rsidRPr="0008074E" w:rsidRDefault="0008074E" w:rsidP="0008074E">
      <w:pPr>
        <w:spacing w:before="120" w:after="120" w:line="360" w:lineRule="auto"/>
        <w:ind w:left="1982" w:hanging="566"/>
        <w:rPr>
          <w:szCs w:val="24"/>
          <w:lang w:eastAsia="en-US"/>
        </w:rPr>
      </w:pPr>
      <w:r w:rsidRPr="0008074E">
        <w:rPr>
          <w:szCs w:val="24"/>
          <w:lang w:eastAsia="en-US"/>
        </w:rPr>
        <w:t>a)</w:t>
      </w:r>
      <w:r w:rsidRPr="0008074E">
        <w:rPr>
          <w:szCs w:val="24"/>
          <w:lang w:eastAsia="en-US"/>
        </w:rPr>
        <w:tab/>
        <w:t>tekstiil-, tekstiiliga seotud ja jalatsitoodete müügi või omandiõiguse üleminekuga seotud arve koopia ja leping, mis tõendab, et need tooted on mõeldud otseseks korduskasutamiseks ning on otseseks korduskasutamiseks sobivad;</w:t>
      </w:r>
    </w:p>
    <w:p w14:paraId="5D394B4D" w14:textId="0CC1F8C6" w:rsidR="0008074E" w:rsidRPr="0008074E" w:rsidRDefault="0008074E" w:rsidP="0008074E">
      <w:pPr>
        <w:spacing w:before="120" w:after="120" w:line="360" w:lineRule="auto"/>
        <w:ind w:left="1982" w:hanging="566"/>
        <w:rPr>
          <w:szCs w:val="24"/>
          <w:lang w:eastAsia="en-US"/>
        </w:rPr>
      </w:pPr>
      <w:r w:rsidRPr="0008074E">
        <w:rPr>
          <w:szCs w:val="24"/>
          <w:lang w:eastAsia="en-US"/>
        </w:rPr>
        <w:t>b)</w:t>
      </w:r>
      <w:r w:rsidRPr="0008074E">
        <w:rPr>
          <w:szCs w:val="24"/>
          <w:lang w:eastAsia="en-US"/>
        </w:rPr>
        <w:tab/>
        <w:t>tõendid, mis kinnitavad eelnevat sortimistoimingut, mis on tehtud kooskõlas käesoleva artikliga ning artikli 6 lõike 2 kohaselt vastu võetud kriteeriumidega, kui need on olemas, ning mis on esitatud dokumenteeritud andmete koopiana iga saadetises sisalduva kaubapalli kohta ja protokollina, mis sisaldab kogu dokumenteeritud teavet vastavalt lõikele 9;</w:t>
      </w:r>
    </w:p>
    <w:p w14:paraId="6667347B" w14:textId="77777777" w:rsidR="00C574AD" w:rsidRDefault="00C574AD">
      <w:pPr>
        <w:widowControl/>
        <w:rPr>
          <w:szCs w:val="24"/>
          <w:lang w:eastAsia="en-US"/>
        </w:rPr>
      </w:pPr>
      <w:r>
        <w:rPr>
          <w:szCs w:val="24"/>
          <w:lang w:eastAsia="en-US"/>
        </w:rPr>
        <w:br w:type="page"/>
      </w:r>
    </w:p>
    <w:p w14:paraId="7A0AA5A8" w14:textId="08718532" w:rsidR="0008074E" w:rsidRPr="0008074E" w:rsidRDefault="0008074E" w:rsidP="0008074E">
      <w:pPr>
        <w:spacing w:before="120" w:after="120" w:line="360" w:lineRule="auto"/>
        <w:ind w:left="1982" w:hanging="566"/>
        <w:rPr>
          <w:szCs w:val="24"/>
          <w:lang w:eastAsia="en-US"/>
        </w:rPr>
      </w:pPr>
      <w:r w:rsidRPr="0008074E">
        <w:rPr>
          <w:szCs w:val="24"/>
          <w:lang w:eastAsia="en-US"/>
        </w:rPr>
        <w:t>c)</w:t>
      </w:r>
      <w:r w:rsidRPr="0008074E">
        <w:rPr>
          <w:szCs w:val="24"/>
          <w:lang w:eastAsia="en-US"/>
        </w:rPr>
        <w:tab/>
        <w:t>deklaratsioon, mille on koostanud füüsiline või juriidiline isik, kelle valduses on kasutatud tekstiil-, tekstiiliga seotud ja jalatsitooted ning kes kutsetegevuse käigus korraldab kasutatud tekstiil-, tekstiiliga seotud ja jalatsitoodete vedu, selle kohta, et ükski saadetises olev materjal ei ole jäätmed artikli 3 punktis 1 määratletud tähenduses;</w:t>
      </w:r>
    </w:p>
    <w:p w14:paraId="05821253" w14:textId="060F8AA9" w:rsidR="0008074E" w:rsidRPr="00554A30" w:rsidRDefault="0008074E" w:rsidP="0008074E">
      <w:pPr>
        <w:spacing w:before="120" w:after="120" w:line="360" w:lineRule="auto"/>
        <w:ind w:left="1982" w:hanging="566"/>
        <w:rPr>
          <w:b/>
          <w:szCs w:val="24"/>
          <w:lang w:eastAsia="en-US"/>
        </w:rPr>
      </w:pPr>
      <w:r w:rsidRPr="0008074E">
        <w:rPr>
          <w:szCs w:val="24"/>
          <w:lang w:eastAsia="en-US"/>
        </w:rPr>
        <w:t>d)</w:t>
      </w:r>
      <w:r w:rsidRPr="0008074E">
        <w:rPr>
          <w:szCs w:val="24"/>
          <w:lang w:eastAsia="en-US"/>
        </w:rPr>
        <w:tab/>
        <w:t>nõuetekohane kaitse kahjustuste eest vedamise ning peale- ja mahalaadimise ajal, eelkõige piisava pakendamise ja koorma nõuetekohase virnastamise abil</w:t>
      </w:r>
      <w:r w:rsidRPr="0008074E">
        <w:rPr>
          <w:b/>
          <w:i/>
          <w:szCs w:val="24"/>
          <w:lang w:eastAsia="en-US"/>
        </w:rPr>
        <w:t>, tagades korduskasutamiseks ette nähtud tekstiili terviklikkuse ja kvaliteedi säilimise kogu veoprotsessi vältel</w:t>
      </w:r>
      <w:r w:rsidRPr="0008074E">
        <w:rPr>
          <w:szCs w:val="24"/>
          <w:lang w:eastAsia="en-US"/>
        </w:rPr>
        <w:t>.</w:t>
      </w:r>
      <w:r w:rsidR="00554A30">
        <w:rPr>
          <w:b/>
          <w:szCs w:val="24"/>
          <w:lang w:eastAsia="en-US"/>
        </w:rPr>
        <w:t xml:space="preserve"> [ME 104]</w:t>
      </w:r>
    </w:p>
    <w:p w14:paraId="6A05AA07" w14:textId="77777777" w:rsidR="0008074E" w:rsidRPr="0008074E" w:rsidRDefault="0008074E" w:rsidP="0008074E">
      <w:pPr>
        <w:spacing w:before="120" w:after="120" w:line="360" w:lineRule="auto"/>
        <w:ind w:left="1416" w:hanging="566"/>
        <w:rPr>
          <w:szCs w:val="24"/>
          <w:lang w:eastAsia="en-US"/>
        </w:rPr>
      </w:pPr>
      <w:r w:rsidRPr="0008074E">
        <w:rPr>
          <w:szCs w:val="24"/>
          <w:lang w:eastAsia="en-US"/>
        </w:rPr>
        <w:t>9.</w:t>
      </w:r>
      <w:r w:rsidRPr="0008074E">
        <w:rPr>
          <w:szCs w:val="24"/>
          <w:lang w:eastAsia="en-US"/>
        </w:rPr>
        <w:tab/>
        <w:t>Liikmesriigid tagavad, et kasutatud tekstiil-, tekstiiliga seotud ja jalatsitoodete saadetised vastavad järgmistele dokumenteerimise miinimumnõuetele:</w:t>
      </w:r>
    </w:p>
    <w:p w14:paraId="7658D15D" w14:textId="1D47316A" w:rsidR="0008074E" w:rsidRPr="00554A30" w:rsidRDefault="0008074E" w:rsidP="0008074E">
      <w:pPr>
        <w:spacing w:before="120" w:after="120" w:line="360" w:lineRule="auto"/>
        <w:ind w:left="1982" w:hanging="566"/>
        <w:rPr>
          <w:b/>
          <w:szCs w:val="24"/>
          <w:lang w:eastAsia="en-US"/>
        </w:rPr>
      </w:pPr>
      <w:r w:rsidRPr="0008074E">
        <w:rPr>
          <w:szCs w:val="24"/>
          <w:lang w:eastAsia="en-US"/>
        </w:rPr>
        <w:t>a)</w:t>
      </w:r>
      <w:r w:rsidRPr="0008074E">
        <w:rPr>
          <w:szCs w:val="24"/>
          <w:lang w:eastAsia="en-US"/>
        </w:rPr>
        <w:tab/>
        <w:t>sortimis- või korduskasutamiseks ettevalmistamise toimingute kohta dokumenteeritud andmed kinnitatakse kindlalt, aga mitte jäädavalt pakendile;</w:t>
      </w:r>
      <w:r w:rsidR="00554A30">
        <w:rPr>
          <w:b/>
          <w:szCs w:val="24"/>
          <w:lang w:eastAsia="en-US"/>
        </w:rPr>
        <w:t xml:space="preserve"> [ME 105 ei puuduta eestikeelselt versiooni]</w:t>
      </w:r>
    </w:p>
    <w:p w14:paraId="03A4884A" w14:textId="77777777" w:rsidR="00C574AD" w:rsidRDefault="00C574AD">
      <w:pPr>
        <w:widowControl/>
        <w:rPr>
          <w:szCs w:val="24"/>
          <w:lang w:eastAsia="en-US"/>
        </w:rPr>
      </w:pPr>
      <w:r>
        <w:rPr>
          <w:szCs w:val="24"/>
          <w:lang w:eastAsia="en-US"/>
        </w:rPr>
        <w:br w:type="page"/>
      </w:r>
    </w:p>
    <w:p w14:paraId="4864E288" w14:textId="4F3F75F1" w:rsidR="0008074E" w:rsidRPr="0008074E" w:rsidRDefault="0008074E" w:rsidP="0008074E">
      <w:pPr>
        <w:spacing w:before="120" w:after="120" w:line="360" w:lineRule="auto"/>
        <w:ind w:left="1982" w:hanging="566"/>
        <w:rPr>
          <w:szCs w:val="24"/>
          <w:lang w:eastAsia="en-US"/>
        </w:rPr>
      </w:pPr>
      <w:r w:rsidRPr="0008074E">
        <w:rPr>
          <w:szCs w:val="24"/>
          <w:lang w:eastAsia="en-US"/>
        </w:rPr>
        <w:t>b)</w:t>
      </w:r>
      <w:r w:rsidRPr="0008074E">
        <w:rPr>
          <w:szCs w:val="24"/>
          <w:lang w:eastAsia="en-US"/>
        </w:rPr>
        <w:tab/>
        <w:t>dokumenteeritud andmed sisaldavad järgmist teavet:</w:t>
      </w:r>
    </w:p>
    <w:p w14:paraId="61535E16" w14:textId="509C6E80" w:rsidR="0008074E" w:rsidRPr="00554A30" w:rsidRDefault="0008074E" w:rsidP="0008074E">
      <w:pPr>
        <w:spacing w:before="120" w:after="120" w:line="360" w:lineRule="auto"/>
        <w:ind w:left="2548" w:hanging="566"/>
        <w:rPr>
          <w:b/>
          <w:szCs w:val="24"/>
          <w:lang w:eastAsia="en-US"/>
        </w:rPr>
      </w:pPr>
      <w:r w:rsidRPr="0008074E">
        <w:rPr>
          <w:szCs w:val="24"/>
          <w:lang w:eastAsia="en-US"/>
        </w:rPr>
        <w:t>1)</w:t>
      </w:r>
      <w:r w:rsidRPr="0008074E">
        <w:rPr>
          <w:szCs w:val="24"/>
          <w:lang w:eastAsia="en-US"/>
        </w:rPr>
        <w:tab/>
        <w:t>tootepallis oleva(te) eseme(te)</w:t>
      </w:r>
      <w:r w:rsidRPr="0008074E">
        <w:rPr>
          <w:b/>
          <w:i/>
          <w:szCs w:val="24"/>
          <w:lang w:eastAsia="en-US"/>
        </w:rPr>
        <w:t xml:space="preserve"> kõikehõlmav</w:t>
      </w:r>
      <w:r w:rsidRPr="0008074E">
        <w:rPr>
          <w:szCs w:val="24"/>
          <w:lang w:eastAsia="en-US"/>
        </w:rPr>
        <w:t xml:space="preserve"> kirjeldus, mis vastab kõige üksikasjalikumale sortimisdetailsusele, mida on tekstiilesemete sortimise või korduskasutamiseks ettevalmistamise toimingutes järgitud</w:t>
      </w:r>
      <w:r w:rsidRPr="0008074E">
        <w:rPr>
          <w:strike/>
          <w:szCs w:val="24"/>
          <w:lang w:eastAsia="en-US"/>
        </w:rPr>
        <w:t>,</w:t>
      </w:r>
      <w:r w:rsidRPr="0008074E">
        <w:rPr>
          <w:b/>
          <w:i/>
          <w:szCs w:val="24"/>
          <w:lang w:eastAsia="en-US"/>
        </w:rPr>
        <w:t>. See kirjeldus võib muu hulgas sisaldada teavet</w:t>
      </w:r>
      <w:r w:rsidRPr="0008074E">
        <w:rPr>
          <w:szCs w:val="24"/>
          <w:lang w:eastAsia="en-US"/>
        </w:rPr>
        <w:t xml:space="preserve"> nagu riiete liik, suurus, värv, kas tegemist on naiste- või meesterõivastega, materjalikoostis</w:t>
      </w:r>
      <w:r w:rsidRPr="0008074E">
        <w:rPr>
          <w:b/>
          <w:i/>
          <w:szCs w:val="24"/>
          <w:lang w:eastAsia="en-US"/>
        </w:rPr>
        <w:t xml:space="preserve"> ja muud asjakohased omadused, mis aitavad kaasa tõhusale korduskasutamisele</w:t>
      </w:r>
      <w:r w:rsidRPr="0008074E">
        <w:rPr>
          <w:szCs w:val="24"/>
          <w:lang w:eastAsia="en-US"/>
        </w:rPr>
        <w:t>;</w:t>
      </w:r>
      <w:r w:rsidRPr="0008074E">
        <w:rPr>
          <w:b/>
          <w:i/>
          <w:szCs w:val="24"/>
          <w:lang w:eastAsia="en-US"/>
        </w:rPr>
        <w:t> </w:t>
      </w:r>
      <w:r w:rsidR="00554A30">
        <w:rPr>
          <w:b/>
          <w:szCs w:val="24"/>
          <w:lang w:eastAsia="en-US"/>
        </w:rPr>
        <w:t xml:space="preserve"> [ME 106]</w:t>
      </w:r>
    </w:p>
    <w:p w14:paraId="564D544C" w14:textId="1C47F713" w:rsidR="0008074E" w:rsidRPr="00554A30" w:rsidRDefault="0008074E" w:rsidP="0008074E">
      <w:pPr>
        <w:spacing w:before="120" w:after="120" w:line="360" w:lineRule="auto"/>
        <w:ind w:left="2548" w:hanging="566"/>
        <w:rPr>
          <w:b/>
          <w:szCs w:val="24"/>
          <w:lang w:eastAsia="en-US"/>
        </w:rPr>
      </w:pPr>
      <w:r w:rsidRPr="0008074E">
        <w:rPr>
          <w:szCs w:val="24"/>
          <w:lang w:eastAsia="en-US"/>
        </w:rPr>
        <w:t>2)</w:t>
      </w:r>
      <w:r w:rsidRPr="0008074E">
        <w:rPr>
          <w:szCs w:val="24"/>
          <w:lang w:eastAsia="en-US"/>
        </w:rPr>
        <w:tab/>
        <w:t>lõpliku sortimise või korduskasutamiseks ettevalmistamise eest vastutava ettevõtja nimi ja aadress</w:t>
      </w:r>
      <w:r w:rsidRPr="0008074E">
        <w:rPr>
          <w:b/>
          <w:i/>
          <w:szCs w:val="24"/>
          <w:lang w:eastAsia="en-US"/>
        </w:rPr>
        <w:t>, et tagada protsessi läbipaistvus ja vastutus toodete kvaliteedi eest</w:t>
      </w:r>
      <w:r w:rsidRPr="0008074E">
        <w:rPr>
          <w:szCs w:val="24"/>
          <w:lang w:eastAsia="en-US"/>
        </w:rPr>
        <w:t>.</w:t>
      </w:r>
      <w:r w:rsidR="00554A30">
        <w:rPr>
          <w:b/>
          <w:szCs w:val="24"/>
          <w:lang w:eastAsia="en-US"/>
        </w:rPr>
        <w:t xml:space="preserve"> [ME 107]</w:t>
      </w:r>
    </w:p>
    <w:p w14:paraId="45EA7542" w14:textId="77777777" w:rsidR="00C574AD" w:rsidRDefault="00C574AD">
      <w:pPr>
        <w:widowControl/>
        <w:rPr>
          <w:szCs w:val="24"/>
          <w:lang w:eastAsia="en-US"/>
        </w:rPr>
      </w:pPr>
      <w:r>
        <w:rPr>
          <w:szCs w:val="24"/>
          <w:lang w:eastAsia="en-US"/>
        </w:rPr>
        <w:br w:type="page"/>
      </w:r>
    </w:p>
    <w:p w14:paraId="6FA7CD6F" w14:textId="5A0D28FE" w:rsidR="0008074E" w:rsidRPr="0008074E" w:rsidRDefault="0008074E" w:rsidP="0008074E">
      <w:pPr>
        <w:spacing w:before="120" w:after="120" w:line="360" w:lineRule="auto"/>
        <w:ind w:left="1416" w:hanging="566"/>
        <w:rPr>
          <w:szCs w:val="24"/>
          <w:lang w:eastAsia="en-US"/>
        </w:rPr>
      </w:pPr>
      <w:r w:rsidRPr="0008074E">
        <w:rPr>
          <w:szCs w:val="24"/>
          <w:lang w:eastAsia="en-US"/>
        </w:rPr>
        <w:t>10.</w:t>
      </w:r>
      <w:r w:rsidRPr="0008074E">
        <w:rPr>
          <w:szCs w:val="24"/>
          <w:lang w:eastAsia="en-US"/>
        </w:rPr>
        <w:tab/>
        <w:t>Liikmesriigid tagavad, et kui liikmesriigi pädevad asutused teevad kindlaks, et kavandatud kasutatud tekstiil-, tekstiiliga seotud ja jalatsitoodete saadetis koosneb jäätmetest, võib jäätmeteks olevatena kahtlustatavate tekstiil-, tekstiiliga seotud ja jalatsitoodete saadetiste asjakohase analüüsi, kontrolli ja ladustamise kulud sisse nõuda IVc lisas loetletud tekstiil-, tekstiiliga seotud ja jalatsitoodete tootjatelt, nende nimel tegutsevatelt kolmandatelt isikutelt või muudelt saadetist korraldavatelt isikutelt.</w:t>
      </w:r>
    </w:p>
    <w:p w14:paraId="7916BB07" w14:textId="78D0693A" w:rsidR="0008074E" w:rsidRPr="00554A30" w:rsidRDefault="0008074E" w:rsidP="0008074E">
      <w:pPr>
        <w:spacing w:before="120" w:after="120" w:line="360" w:lineRule="auto"/>
        <w:ind w:left="1416" w:hanging="566"/>
        <w:rPr>
          <w:b/>
          <w:szCs w:val="24"/>
          <w:lang w:eastAsia="en-US"/>
        </w:rPr>
      </w:pPr>
      <w:r w:rsidRPr="0008074E">
        <w:rPr>
          <w:b/>
          <w:i/>
          <w:szCs w:val="24"/>
          <w:lang w:eastAsia="en-US"/>
        </w:rPr>
        <w:t>10a.</w:t>
      </w:r>
      <w:r w:rsidRPr="0008074E">
        <w:rPr>
          <w:szCs w:val="24"/>
          <w:lang w:eastAsia="en-US"/>
        </w:rPr>
        <w:tab/>
      </w:r>
      <w:r w:rsidRPr="0008074E">
        <w:rPr>
          <w:b/>
          <w:i/>
          <w:szCs w:val="24"/>
          <w:lang w:eastAsia="en-US"/>
        </w:rPr>
        <w:t>Vastavalt Euroopa Parlamendi ja nõukogu määrusele (EÜ) nr 1013/2006</w:t>
      </w:r>
      <w:r w:rsidRPr="0008074E">
        <w:rPr>
          <w:szCs w:val="24"/>
          <w:vertAlign w:val="superscript"/>
          <w:lang w:eastAsia="en-US"/>
        </w:rPr>
        <w:t>****</w:t>
      </w:r>
      <w:r w:rsidRPr="0008074E">
        <w:rPr>
          <w:b/>
          <w:i/>
          <w:szCs w:val="24"/>
          <w:lang w:eastAsia="en-US"/>
        </w:rPr>
        <w:t>, mida on muudetud Euroopa Parlamendi ja nõukogu määrusega (EL) .../... [väljaannete talitus, lisada viide jäätmesaadetiste määruse läbivaatamisele, kui see vastu võetakse]</w:t>
      </w:r>
      <w:r w:rsidRPr="0008074E">
        <w:rPr>
          <w:szCs w:val="24"/>
          <w:vertAlign w:val="superscript"/>
          <w:lang w:eastAsia="en-US"/>
        </w:rPr>
        <w:t>*****</w:t>
      </w:r>
      <w:r w:rsidRPr="0008074E">
        <w:rPr>
          <w:b/>
          <w:i/>
          <w:szCs w:val="24"/>
          <w:lang w:eastAsia="en-US"/>
        </w:rPr>
        <w:t xml:space="preserve"> ei tohi tekstiilijäätmeid segada kasutatud tekstiiltoodetega.</w:t>
      </w:r>
      <w:r w:rsidR="00554A30">
        <w:rPr>
          <w:b/>
          <w:szCs w:val="24"/>
          <w:lang w:eastAsia="en-US"/>
        </w:rPr>
        <w:t xml:space="preserve"> [ME 108]</w:t>
      </w:r>
    </w:p>
    <w:p w14:paraId="1D57EE0E" w14:textId="77777777" w:rsidR="00C574AD" w:rsidRDefault="00C574AD">
      <w:pPr>
        <w:widowControl/>
        <w:rPr>
          <w:b/>
          <w:i/>
          <w:szCs w:val="24"/>
          <w:lang w:eastAsia="en-US"/>
        </w:rPr>
      </w:pPr>
      <w:r>
        <w:rPr>
          <w:b/>
          <w:i/>
          <w:szCs w:val="24"/>
          <w:lang w:eastAsia="en-US"/>
        </w:rPr>
        <w:br w:type="page"/>
      </w:r>
    </w:p>
    <w:p w14:paraId="7811F167" w14:textId="0251700B" w:rsidR="0008074E" w:rsidRPr="00554A30" w:rsidRDefault="0008074E" w:rsidP="0008074E">
      <w:pPr>
        <w:spacing w:before="120" w:after="120" w:line="360" w:lineRule="auto"/>
        <w:ind w:left="1416" w:hanging="566"/>
        <w:rPr>
          <w:b/>
          <w:szCs w:val="24"/>
          <w:lang w:eastAsia="en-US"/>
        </w:rPr>
      </w:pPr>
      <w:r w:rsidRPr="0008074E">
        <w:rPr>
          <w:b/>
          <w:i/>
          <w:szCs w:val="24"/>
          <w:lang w:eastAsia="en-US"/>
        </w:rPr>
        <w:t>10b.</w:t>
      </w:r>
      <w:r w:rsidRPr="0008074E">
        <w:rPr>
          <w:szCs w:val="24"/>
          <w:lang w:eastAsia="en-US"/>
        </w:rPr>
        <w:tab/>
      </w:r>
      <w:r w:rsidRPr="0008074E">
        <w:rPr>
          <w:b/>
          <w:i/>
          <w:szCs w:val="24"/>
          <w:lang w:eastAsia="en-US"/>
        </w:rPr>
        <w:t>Liikmesriigid tagavad, et kasutatud tekstiiltoodete vedu kolmandatesse riikidesse on kooskõlas nende kolmandate riikide õigusaktidega, mis käsitlevad keskkonnakaitset, avalikku korda, avalikku julgeolekut ja tervisekaitset.</w:t>
      </w:r>
      <w:r w:rsidR="00554A30">
        <w:rPr>
          <w:b/>
          <w:szCs w:val="24"/>
          <w:lang w:eastAsia="en-US"/>
        </w:rPr>
        <w:t xml:space="preserve"> [ME 109]</w:t>
      </w:r>
    </w:p>
    <w:p w14:paraId="6366F1FB" w14:textId="77777777" w:rsidR="0008074E" w:rsidRPr="0008074E" w:rsidRDefault="0008074E" w:rsidP="0008074E">
      <w:pPr>
        <w:spacing w:before="120" w:after="120" w:line="360" w:lineRule="auto"/>
        <w:ind w:left="1416" w:hanging="566"/>
        <w:rPr>
          <w:szCs w:val="24"/>
          <w:lang w:eastAsia="en-US"/>
        </w:rPr>
      </w:pPr>
      <w:r w:rsidRPr="0008074E">
        <w:rPr>
          <w:b/>
          <w:i/>
          <w:szCs w:val="24"/>
          <w:lang w:eastAsia="en-US"/>
        </w:rPr>
        <w:t>10c.</w:t>
      </w:r>
      <w:r w:rsidRPr="0008074E">
        <w:rPr>
          <w:szCs w:val="24"/>
          <w:lang w:eastAsia="en-US"/>
        </w:rPr>
        <w:tab/>
      </w:r>
      <w:r w:rsidRPr="0008074E">
        <w:rPr>
          <w:b/>
          <w:i/>
          <w:szCs w:val="24"/>
          <w:lang w:eastAsia="en-US"/>
        </w:rPr>
        <w:t>Komisjon töötab 31. detsembriks 2025 välja uuringu, et hinnata käesoleva direktiivi artiklis 6 sätestatud kriteeriumide kohaldamist plastpolümeeride, sealhulgas polüamiidi suhtes, mida tavaliselt leidub tahkes mereprügis.</w:t>
      </w:r>
    </w:p>
    <w:p w14:paraId="7F5E03DF" w14:textId="7B65D280" w:rsidR="0008074E" w:rsidRPr="00554A30" w:rsidRDefault="0008074E" w:rsidP="0008074E">
      <w:pPr>
        <w:spacing w:before="120" w:after="120" w:line="360" w:lineRule="auto"/>
        <w:ind w:left="1416"/>
        <w:rPr>
          <w:b/>
          <w:szCs w:val="24"/>
          <w:lang w:eastAsia="en-US"/>
        </w:rPr>
      </w:pPr>
      <w:r w:rsidRPr="0008074E">
        <w:rPr>
          <w:b/>
          <w:i/>
          <w:szCs w:val="24"/>
          <w:lang w:eastAsia="en-US"/>
        </w:rPr>
        <w:t>Vajaduse korral võtab komisjon vastu rakendusaktid, et kehtestada üksikasjalikud meetmed, mille abil kohaldada mereprügi jäätmestaatuse lõppemise kriteeriume kogu liidus ühetaoliselt, võttes samal ajal arvesse liikmesriikides juba kasutusele võetud parimaid tavasid.</w:t>
      </w:r>
      <w:r w:rsidR="00554A30">
        <w:rPr>
          <w:b/>
          <w:szCs w:val="24"/>
          <w:lang w:eastAsia="en-US"/>
        </w:rPr>
        <w:t xml:space="preserve"> [ME 110]</w:t>
      </w:r>
    </w:p>
    <w:p w14:paraId="292878E0" w14:textId="77777777" w:rsidR="00C574AD" w:rsidRDefault="00C574AD">
      <w:pPr>
        <w:widowControl/>
        <w:rPr>
          <w:b/>
          <w:i/>
          <w:szCs w:val="24"/>
          <w:lang w:eastAsia="en-US"/>
        </w:rPr>
      </w:pPr>
      <w:r>
        <w:rPr>
          <w:b/>
          <w:i/>
          <w:szCs w:val="24"/>
          <w:lang w:eastAsia="en-US"/>
        </w:rPr>
        <w:br w:type="page"/>
      </w:r>
    </w:p>
    <w:p w14:paraId="54C76C1C" w14:textId="515446AF" w:rsidR="0008074E" w:rsidRPr="0008074E" w:rsidRDefault="0008074E" w:rsidP="0008074E">
      <w:pPr>
        <w:spacing w:before="120" w:after="120" w:line="360" w:lineRule="auto"/>
        <w:ind w:left="850"/>
        <w:rPr>
          <w:szCs w:val="24"/>
          <w:lang w:eastAsia="en-US"/>
        </w:rPr>
      </w:pPr>
      <w:r w:rsidRPr="0008074E">
        <w:rPr>
          <w:b/>
          <w:i/>
          <w:szCs w:val="24"/>
          <w:lang w:eastAsia="en-US"/>
        </w:rPr>
        <w:t>Artikkel 22da</w:t>
      </w:r>
      <w:r w:rsidRPr="0008074E">
        <w:rPr>
          <w:szCs w:val="24"/>
          <w:lang w:eastAsia="en-US"/>
        </w:rPr>
        <w:br/>
      </w:r>
      <w:r w:rsidRPr="0008074E">
        <w:rPr>
          <w:b/>
          <w:i/>
          <w:szCs w:val="24"/>
          <w:lang w:eastAsia="en-US"/>
        </w:rPr>
        <w:t>Tekstiilijäätmete vähendamise eesmärgid</w:t>
      </w:r>
    </w:p>
    <w:p w14:paraId="018B4FCF" w14:textId="30E8B364" w:rsidR="0008074E" w:rsidRPr="00554A30" w:rsidRDefault="0008074E" w:rsidP="0008074E">
      <w:pPr>
        <w:spacing w:before="120" w:after="120" w:line="360" w:lineRule="auto"/>
        <w:ind w:left="1416" w:hanging="566"/>
        <w:rPr>
          <w:b/>
          <w:szCs w:val="24"/>
          <w:lang w:eastAsia="en-US"/>
        </w:rPr>
      </w:pPr>
      <w:r w:rsidRPr="0008074E">
        <w:rPr>
          <w:b/>
          <w:i/>
          <w:szCs w:val="24"/>
          <w:lang w:eastAsia="en-US"/>
        </w:rPr>
        <w:t>1.</w:t>
      </w:r>
      <w:r w:rsidRPr="0008074E">
        <w:rPr>
          <w:szCs w:val="24"/>
          <w:lang w:eastAsia="en-US"/>
        </w:rPr>
        <w:tab/>
      </w:r>
      <w:r w:rsidRPr="0008074E">
        <w:rPr>
          <w:b/>
          <w:i/>
          <w:szCs w:val="24"/>
          <w:lang w:eastAsia="en-US"/>
        </w:rPr>
        <w:t>Komisjon viib 30. juuniks 2025 läbi tekstiilijäätmete vähendamise 2032. aasta eesmärkide ulatuse asjakohasuse hindamise, mis hõlmab kogumismäärasid, korduskasutamiseks ettevalmistamist, korduskasutamist, ringlussevõttu ja tekstiili prügilatesse ladestamise järkjärgulist lõpetamist. Hindamine hõlmab ka analüüsi kasutatud tekstiiltoodete kolmandatesse riikidesse eksportimise määra kohta ja tootjavastutuse laiendamise kohta kõnealuse ekspordi puhul. Selleks esitab komisjon Euroopa Parlamendile ja nõukogule aruande, millele asjakohasel juhul lisatakse seadusandlik ettepanek.</w:t>
      </w:r>
      <w:r w:rsidR="00554A30">
        <w:rPr>
          <w:b/>
          <w:szCs w:val="24"/>
          <w:lang w:eastAsia="en-US"/>
        </w:rPr>
        <w:t xml:space="preserve"> [ME 111]</w:t>
      </w:r>
    </w:p>
    <w:p w14:paraId="58815F50" w14:textId="77777777" w:rsidR="0008074E" w:rsidRPr="0008074E" w:rsidRDefault="0008074E" w:rsidP="0008074E">
      <w:pPr>
        <w:keepNext/>
        <w:spacing w:before="120" w:after="120" w:line="360" w:lineRule="auto"/>
        <w:ind w:left="1416" w:hanging="566"/>
        <w:rPr>
          <w:szCs w:val="24"/>
          <w:lang w:eastAsia="en-US"/>
        </w:rPr>
      </w:pPr>
      <w:r w:rsidRPr="0008074E">
        <w:rPr>
          <w:szCs w:val="24"/>
          <w:lang w:eastAsia="en-US"/>
        </w:rPr>
        <w:t>__________________________</w:t>
      </w:r>
    </w:p>
    <w:p w14:paraId="763252DB" w14:textId="77781EAF" w:rsidR="0008074E" w:rsidRDefault="0008074E" w:rsidP="0008074E">
      <w:pPr>
        <w:spacing w:before="120" w:after="120" w:line="360" w:lineRule="auto"/>
        <w:ind w:left="1416" w:hanging="566"/>
        <w:rPr>
          <w:b/>
          <w:i/>
          <w:szCs w:val="24"/>
          <w:lang w:eastAsia="en-US"/>
        </w:rPr>
      </w:pPr>
      <w:r w:rsidRPr="0008074E">
        <w:rPr>
          <w:szCs w:val="24"/>
          <w:lang w:eastAsia="en-US"/>
        </w:rPr>
        <w:t>*</w:t>
      </w:r>
      <w:r w:rsidRPr="0008074E">
        <w:rPr>
          <w:szCs w:val="24"/>
          <w:lang w:eastAsia="en-US"/>
        </w:rPr>
        <w:tab/>
      </w:r>
      <w:r w:rsidRPr="0008074E">
        <w:rPr>
          <w:b/>
          <w:i/>
          <w:szCs w:val="24"/>
          <w:lang w:eastAsia="en-US"/>
        </w:rPr>
        <w:t>Euroopa Parlamendi ja nõukogu 9. märtsi 2016. aasta määrus (EL) 2016/425, mis käsitleb isikukaitsevahendeid ja millega tunnistatakse kehtetuks nõukogu direktiiv 89/686/EMÜ (ELT L 81, 31.3.2016, lk 51).</w:t>
      </w:r>
    </w:p>
    <w:p w14:paraId="26228064" w14:textId="6E61DF56" w:rsidR="00D759B5" w:rsidRPr="0008074E" w:rsidRDefault="00D759B5" w:rsidP="00824FEF">
      <w:pPr>
        <w:spacing w:before="120" w:after="120" w:line="360" w:lineRule="auto"/>
        <w:ind w:left="1416" w:hanging="565"/>
        <w:rPr>
          <w:szCs w:val="24"/>
          <w:lang w:eastAsia="en-US"/>
        </w:rPr>
      </w:pPr>
      <w:r w:rsidRPr="0008074E">
        <w:rPr>
          <w:b/>
          <w:i/>
          <w:szCs w:val="24"/>
          <w:lang w:eastAsia="en-US"/>
        </w:rPr>
        <w:t>*</w:t>
      </w:r>
      <w:r w:rsidRPr="0008074E">
        <w:rPr>
          <w:szCs w:val="24"/>
          <w:lang w:eastAsia="en-US"/>
        </w:rPr>
        <w:t>*</w:t>
      </w:r>
      <w:r>
        <w:rPr>
          <w:szCs w:val="24"/>
          <w:lang w:eastAsia="en-US"/>
        </w:rPr>
        <w:tab/>
      </w:r>
      <w:r w:rsidRPr="0008074E">
        <w:rPr>
          <w:szCs w:val="24"/>
          <w:lang w:eastAsia="en-US"/>
        </w:rPr>
        <w:t>Nõukogu 23. juuli 1987. aasta määrus (EMÜ) nr 2658/87 tariifi- ja statistikanomenklatuuri ning ühise tollitariifistiku kohta (EÜT L 256, 7.9.1987, lk 1).</w:t>
      </w:r>
    </w:p>
    <w:p w14:paraId="563E1117" w14:textId="175984AF" w:rsidR="00D759B5" w:rsidRPr="0008074E" w:rsidRDefault="00D759B5" w:rsidP="00824FEF">
      <w:pPr>
        <w:spacing w:before="120" w:after="120" w:line="360" w:lineRule="auto"/>
        <w:ind w:left="1416" w:hanging="565"/>
        <w:rPr>
          <w:szCs w:val="24"/>
          <w:lang w:eastAsia="en-US"/>
        </w:rPr>
      </w:pPr>
      <w:r w:rsidRPr="0008074E">
        <w:rPr>
          <w:b/>
          <w:i/>
          <w:szCs w:val="24"/>
          <w:lang w:eastAsia="en-US"/>
        </w:rPr>
        <w:t>*</w:t>
      </w:r>
      <w:r w:rsidRPr="0008074E">
        <w:rPr>
          <w:szCs w:val="24"/>
          <w:lang w:eastAsia="en-US"/>
        </w:rPr>
        <w:t>**</w:t>
      </w:r>
      <w:r>
        <w:rPr>
          <w:szCs w:val="24"/>
          <w:lang w:eastAsia="en-US"/>
        </w:rPr>
        <w:tab/>
      </w:r>
      <w:r w:rsidRPr="0008074E">
        <w:rPr>
          <w:szCs w:val="24"/>
          <w:lang w:eastAsia="en-US"/>
        </w:rPr>
        <w:t>Määrus …/… (ELT …..lk ) väljaannete talitus, palun lisada kestlike toodete ökodisaini määruse avaldamise andmed].</w:t>
      </w:r>
    </w:p>
    <w:p w14:paraId="03A19C37" w14:textId="77777777" w:rsidR="0008074E" w:rsidRPr="0008074E" w:rsidRDefault="0008074E" w:rsidP="0008074E">
      <w:pPr>
        <w:spacing w:before="120" w:after="120" w:line="360" w:lineRule="auto"/>
        <w:ind w:left="1416" w:hanging="566"/>
        <w:rPr>
          <w:szCs w:val="24"/>
          <w:lang w:eastAsia="en-US"/>
        </w:rPr>
      </w:pPr>
      <w:r w:rsidRPr="0008074E">
        <w:rPr>
          <w:szCs w:val="24"/>
          <w:lang w:eastAsia="en-US"/>
        </w:rPr>
        <w:t>****</w:t>
      </w:r>
      <w:r w:rsidRPr="0008074E">
        <w:rPr>
          <w:szCs w:val="24"/>
          <w:lang w:eastAsia="en-US"/>
        </w:rPr>
        <w:tab/>
      </w:r>
      <w:r w:rsidRPr="0008074E">
        <w:rPr>
          <w:b/>
          <w:i/>
          <w:szCs w:val="24"/>
          <w:lang w:eastAsia="en-US"/>
        </w:rPr>
        <w:t>Euroopa Parlamendi ja nõukogu 14. juuni 2006. aasta määrus (EÜ) nr 1013/2006 jäätmesaadetiste kohta (ELT L 190, 12.7.2006, lk 1).</w:t>
      </w:r>
    </w:p>
    <w:p w14:paraId="69F298CF" w14:textId="77777777" w:rsidR="0008074E" w:rsidRPr="0008074E" w:rsidRDefault="0008074E" w:rsidP="0008074E">
      <w:pPr>
        <w:spacing w:before="120" w:after="120" w:line="360" w:lineRule="auto"/>
        <w:ind w:left="1416" w:hanging="566"/>
        <w:rPr>
          <w:szCs w:val="24"/>
          <w:lang w:eastAsia="en-US"/>
        </w:rPr>
      </w:pPr>
      <w:r w:rsidRPr="0008074E">
        <w:rPr>
          <w:szCs w:val="24"/>
          <w:lang w:eastAsia="en-US"/>
        </w:rPr>
        <w:t>*****</w:t>
      </w:r>
      <w:r w:rsidRPr="0008074E">
        <w:rPr>
          <w:szCs w:val="24"/>
          <w:lang w:eastAsia="en-US"/>
        </w:rPr>
        <w:tab/>
      </w:r>
      <w:r w:rsidRPr="0008074E">
        <w:rPr>
          <w:b/>
          <w:i/>
          <w:szCs w:val="24"/>
          <w:lang w:eastAsia="en-US"/>
        </w:rPr>
        <w:t>Euroopa Parlamendi ja nõukogu määrus, milles käsitletakse jäätmesaadetisi ning millega muudetakse Euroopa Parlamendi ja nõukogu määruseid (EL) nr 1257/2013 ja (EL) 2020/1056 (COM(2021) 709 final).</w:t>
      </w:r>
      <w:r w:rsidRPr="0008074E">
        <w:rPr>
          <w:szCs w:val="24"/>
          <w:lang w:eastAsia="en-US"/>
        </w:rPr>
        <w:t>“</w:t>
      </w:r>
    </w:p>
    <w:p w14:paraId="12E84391" w14:textId="77777777" w:rsidR="00C574AD" w:rsidRDefault="00C574AD">
      <w:pPr>
        <w:widowControl/>
        <w:rPr>
          <w:szCs w:val="24"/>
          <w:lang w:eastAsia="en-US"/>
        </w:rPr>
      </w:pPr>
      <w:r>
        <w:rPr>
          <w:szCs w:val="24"/>
          <w:lang w:eastAsia="en-US"/>
        </w:rPr>
        <w:br w:type="page"/>
      </w:r>
    </w:p>
    <w:p w14:paraId="1ADD2B32" w14:textId="218A4145" w:rsidR="0008074E" w:rsidRPr="0008074E" w:rsidRDefault="0008074E" w:rsidP="0008074E">
      <w:pPr>
        <w:spacing w:before="120" w:after="120" w:line="360" w:lineRule="auto"/>
        <w:ind w:left="850" w:hanging="850"/>
        <w:rPr>
          <w:szCs w:val="24"/>
          <w:lang w:eastAsia="en-US"/>
        </w:rPr>
      </w:pPr>
      <w:r w:rsidRPr="0008074E">
        <w:rPr>
          <w:szCs w:val="24"/>
          <w:lang w:eastAsia="en-US"/>
        </w:rPr>
        <w:t>8)</w:t>
      </w:r>
      <w:r w:rsidRPr="0008074E">
        <w:rPr>
          <w:szCs w:val="24"/>
          <w:lang w:eastAsia="en-US"/>
        </w:rPr>
        <w:tab/>
        <w:t>Artikli 29 lõige 2a jäetakse välja.</w:t>
      </w:r>
    </w:p>
    <w:p w14:paraId="31CEE984" w14:textId="4FF6BD92" w:rsidR="0008074E" w:rsidRPr="0008074E" w:rsidRDefault="0008074E" w:rsidP="0008074E">
      <w:pPr>
        <w:spacing w:before="120" w:after="120" w:line="360" w:lineRule="auto"/>
        <w:ind w:left="850" w:hanging="850"/>
        <w:rPr>
          <w:szCs w:val="24"/>
          <w:lang w:eastAsia="en-US"/>
        </w:rPr>
      </w:pPr>
      <w:r w:rsidRPr="0008074E">
        <w:rPr>
          <w:szCs w:val="24"/>
          <w:lang w:eastAsia="en-US"/>
        </w:rPr>
        <w:t>9)</w:t>
      </w:r>
      <w:r w:rsidRPr="0008074E">
        <w:rPr>
          <w:szCs w:val="24"/>
          <w:lang w:eastAsia="en-US"/>
        </w:rPr>
        <w:tab/>
        <w:t>Lisatakse artikkel 29a:</w:t>
      </w:r>
    </w:p>
    <w:p w14:paraId="69E14A50" w14:textId="550C1516" w:rsidR="0008074E" w:rsidRPr="0008074E" w:rsidRDefault="0008074E" w:rsidP="0008074E">
      <w:pPr>
        <w:spacing w:before="120" w:after="120" w:line="360" w:lineRule="auto"/>
        <w:ind w:left="850"/>
        <w:rPr>
          <w:szCs w:val="24"/>
          <w:lang w:eastAsia="en-US"/>
        </w:rPr>
      </w:pPr>
      <w:r w:rsidRPr="0008074E">
        <w:rPr>
          <w:szCs w:val="24"/>
          <w:lang w:eastAsia="en-US"/>
        </w:rPr>
        <w:t>„</w:t>
      </w:r>
      <w:r w:rsidRPr="00554A30">
        <w:rPr>
          <w:szCs w:val="24"/>
          <w:lang w:eastAsia="en-US"/>
        </w:rPr>
        <w:t>Artikkel 29a</w:t>
      </w:r>
      <w:r w:rsidRPr="00554A30">
        <w:rPr>
          <w:szCs w:val="24"/>
          <w:lang w:eastAsia="en-US"/>
        </w:rPr>
        <w:br/>
        <w:t>Toidujäätmete tekke vältimise programmid</w:t>
      </w:r>
    </w:p>
    <w:p w14:paraId="505B721F" w14:textId="77777777" w:rsidR="0008074E" w:rsidRPr="0008074E" w:rsidRDefault="0008074E" w:rsidP="0008074E">
      <w:pPr>
        <w:spacing w:before="120" w:after="120" w:line="360" w:lineRule="auto"/>
        <w:ind w:left="1416" w:hanging="566"/>
        <w:rPr>
          <w:szCs w:val="24"/>
          <w:lang w:eastAsia="en-US"/>
        </w:rPr>
      </w:pPr>
      <w:r w:rsidRPr="0008074E">
        <w:rPr>
          <w:szCs w:val="24"/>
          <w:lang w:eastAsia="en-US"/>
        </w:rPr>
        <w:t>1.</w:t>
      </w:r>
      <w:r w:rsidRPr="0008074E">
        <w:rPr>
          <w:szCs w:val="24"/>
          <w:lang w:eastAsia="en-US"/>
        </w:rPr>
        <w:tab/>
        <w:t>Hiljemalt [väljaannete talitus, palun lisada kuupäev, mis on kaks aastat pärast käesoleva muutmisdirektiivi jõustumise kuupäeva] vaatavad liikmesriigid oma toidujäätmete tekke vältimise programmid läbi ja kohandavad neid, et saavutada artikli 9a lõikega 4 ettenähtud sihtmäärad. Need programmid sisaldavad vähemalt meetmeid, mis on sätestatud artikli 9 lõikes 1 ja artikli 9a lõikes 1, ning vajaduse korral meetmeid, mis on loetletud IV ja IVa lisas.</w:t>
      </w:r>
    </w:p>
    <w:p w14:paraId="5F35EF19" w14:textId="77777777" w:rsidR="0008074E" w:rsidRPr="0008074E" w:rsidRDefault="0008074E" w:rsidP="0008074E">
      <w:pPr>
        <w:spacing w:before="120" w:after="120" w:line="360" w:lineRule="auto"/>
        <w:ind w:left="1416" w:hanging="566"/>
        <w:rPr>
          <w:szCs w:val="24"/>
          <w:lang w:eastAsia="en-US"/>
        </w:rPr>
      </w:pPr>
      <w:r w:rsidRPr="0008074E">
        <w:rPr>
          <w:szCs w:val="24"/>
          <w:lang w:eastAsia="en-US"/>
        </w:rPr>
        <w:t>2.</w:t>
      </w:r>
      <w:r w:rsidRPr="0008074E">
        <w:rPr>
          <w:szCs w:val="24"/>
          <w:lang w:eastAsia="en-US"/>
        </w:rPr>
        <w:tab/>
        <w:t>Iga liikmesriik määrab pädevad asutused, kelle vastutus on koordineerida toidujäätmete vähendamise meetmeid, mida rakendatakse artikli 9a lõikes 4 sätestatud sihtmäära saavutamiseks, ning teatab sellest komisjonile hiljemalt [väljaannete talitus, palun lisada kuupäev, mis on kolme kuu jooksul pärast käesoleva muutmisdirektiivi jõustumise kuupäeva]. Komisjon avaldab seejärel selle teabe asjaomasel ELi veebisaidil.“</w:t>
      </w:r>
    </w:p>
    <w:p w14:paraId="6517B42B" w14:textId="77777777" w:rsidR="00C574AD" w:rsidRDefault="00C574AD">
      <w:pPr>
        <w:widowControl/>
        <w:rPr>
          <w:szCs w:val="24"/>
          <w:lang w:eastAsia="en-US"/>
        </w:rPr>
      </w:pPr>
      <w:r>
        <w:rPr>
          <w:szCs w:val="24"/>
          <w:lang w:eastAsia="en-US"/>
        </w:rPr>
        <w:br w:type="page"/>
      </w:r>
    </w:p>
    <w:p w14:paraId="332268C6" w14:textId="47D36B25" w:rsidR="0008074E" w:rsidRPr="0008074E" w:rsidRDefault="0008074E" w:rsidP="0008074E">
      <w:pPr>
        <w:spacing w:before="120" w:after="120" w:line="360" w:lineRule="auto"/>
        <w:ind w:left="850" w:hanging="850"/>
        <w:rPr>
          <w:szCs w:val="24"/>
          <w:lang w:eastAsia="en-US"/>
        </w:rPr>
      </w:pPr>
      <w:r w:rsidRPr="0008074E">
        <w:rPr>
          <w:szCs w:val="24"/>
          <w:lang w:eastAsia="en-US"/>
        </w:rPr>
        <w:t>10)</w:t>
      </w:r>
      <w:r w:rsidRPr="0008074E">
        <w:rPr>
          <w:szCs w:val="24"/>
          <w:lang w:eastAsia="en-US"/>
        </w:rPr>
        <w:tab/>
        <w:t>Artiklit 37 muudetakse järgmiselt:</w:t>
      </w:r>
    </w:p>
    <w:p w14:paraId="4A1A53D6" w14:textId="14C253DE" w:rsidR="0008074E" w:rsidRPr="0008074E" w:rsidRDefault="0008074E" w:rsidP="0008074E">
      <w:pPr>
        <w:spacing w:before="120" w:after="120" w:line="360" w:lineRule="auto"/>
        <w:ind w:left="1416" w:hanging="566"/>
        <w:rPr>
          <w:szCs w:val="24"/>
          <w:lang w:eastAsia="en-US"/>
        </w:rPr>
      </w:pPr>
      <w:r w:rsidRPr="0008074E">
        <w:rPr>
          <w:szCs w:val="24"/>
          <w:lang w:eastAsia="en-US"/>
        </w:rPr>
        <w:t>a)</w:t>
      </w:r>
      <w:r w:rsidRPr="0008074E">
        <w:rPr>
          <w:szCs w:val="24"/>
          <w:lang w:eastAsia="en-US"/>
        </w:rPr>
        <w:tab/>
        <w:t>lõike 3 esimene lõik asendatakse järgmisega:</w:t>
      </w:r>
    </w:p>
    <w:p w14:paraId="6F0F25C3" w14:textId="77777777" w:rsidR="0008074E" w:rsidRPr="0008074E" w:rsidRDefault="0008074E" w:rsidP="0008074E">
      <w:pPr>
        <w:spacing w:before="120" w:after="120" w:line="360" w:lineRule="auto"/>
        <w:ind w:left="1416"/>
        <w:rPr>
          <w:szCs w:val="24"/>
          <w:lang w:eastAsia="en-US"/>
        </w:rPr>
      </w:pPr>
      <w:r w:rsidRPr="0008074E">
        <w:rPr>
          <w:szCs w:val="24"/>
          <w:lang w:eastAsia="en-US"/>
        </w:rPr>
        <w:t>„Liikmesriigid esitavad Euroopa Keskkonnaametile andmed artikli 9 lõike 4 rakendamise kohta ning artikli 22c lõike 17 punktis a osutatud andmed igal aastal. Liikmesriigid ei ole kohustatud esitama tekstiiltoodete korduskasutamist käsitlevaid kvantitatiivseid andmeid vastavalt artikli 9 lõikele 4. Liikmesriigid esitavad komisjonile andmed artikli 9a lõike 2 rakendamise kohta igal aastal.;“</w:t>
      </w:r>
    </w:p>
    <w:p w14:paraId="7EC519DB" w14:textId="77777777" w:rsidR="00C574AD" w:rsidRDefault="00C574AD">
      <w:pPr>
        <w:widowControl/>
        <w:rPr>
          <w:szCs w:val="24"/>
          <w:lang w:eastAsia="en-US"/>
        </w:rPr>
      </w:pPr>
      <w:r>
        <w:rPr>
          <w:szCs w:val="24"/>
          <w:lang w:eastAsia="en-US"/>
        </w:rPr>
        <w:br w:type="page"/>
      </w:r>
    </w:p>
    <w:p w14:paraId="33288EB2" w14:textId="7E1834ED" w:rsidR="0008074E" w:rsidRPr="0008074E" w:rsidRDefault="0008074E" w:rsidP="0008074E">
      <w:pPr>
        <w:spacing w:before="120" w:after="120" w:line="360" w:lineRule="auto"/>
        <w:ind w:left="1416" w:hanging="566"/>
        <w:rPr>
          <w:szCs w:val="24"/>
          <w:lang w:eastAsia="en-US"/>
        </w:rPr>
      </w:pPr>
      <w:r w:rsidRPr="0008074E">
        <w:rPr>
          <w:szCs w:val="24"/>
          <w:lang w:eastAsia="en-US"/>
        </w:rPr>
        <w:t>b)</w:t>
      </w:r>
      <w:r w:rsidRPr="0008074E">
        <w:rPr>
          <w:szCs w:val="24"/>
          <w:lang w:eastAsia="en-US"/>
        </w:rPr>
        <w:tab/>
        <w:t>lõige 7 asendatakse järgmisega:</w:t>
      </w:r>
    </w:p>
    <w:p w14:paraId="35F70906" w14:textId="77777777" w:rsidR="0008074E" w:rsidRPr="0008074E" w:rsidRDefault="0008074E" w:rsidP="0008074E">
      <w:pPr>
        <w:spacing w:before="120" w:after="120" w:line="360" w:lineRule="auto"/>
        <w:ind w:left="1982" w:hanging="566"/>
        <w:rPr>
          <w:szCs w:val="24"/>
          <w:lang w:eastAsia="en-US"/>
        </w:rPr>
      </w:pPr>
      <w:r w:rsidRPr="0008074E">
        <w:rPr>
          <w:szCs w:val="24"/>
          <w:lang w:eastAsia="en-US"/>
        </w:rPr>
        <w:t>„7.</w:t>
      </w:r>
      <w:r w:rsidRPr="0008074E">
        <w:rPr>
          <w:szCs w:val="24"/>
          <w:lang w:eastAsia="en-US"/>
        </w:rPr>
        <w:tab/>
        <w:t xml:space="preserve"> Komisjon võtab vastu rakendusaktid, millega kehtestatakse käesoleva artikli lõigetes 1, 3, 4 ja 5 osutatud andmete esitamise vorm. Aruandluseks artikli 11 lõike 2 punktide a ja b rakendamise kohta kasutavad liikmesriigid vorme, mis on kehtestatud komisjoni 18. aprilli 2012. aasta rakendusotsuses, millega kehtestatakse küsimustik, mille alusel liikmesriigid esitavad aruanded jäätmeid käsitleva Euroopa Parlamendi ja nõukogu direktiiv  2008/98/EÜ rakendamise kohta. Toidujäätmete aruandlusvormi väljatöötamisel võetakse arvesse artikli 9a lõike 3 alusel väljatöötatud metoodikat. Need rakendusaktid võetakse vastu kooskõlas käesoleva direktiivi artikli 39 lõikes 2 osutatud kontrollimenetlusega.“</w:t>
      </w:r>
    </w:p>
    <w:p w14:paraId="7B7D9369" w14:textId="77777777" w:rsidR="00C574AD" w:rsidRDefault="00C574AD">
      <w:pPr>
        <w:widowControl/>
        <w:rPr>
          <w:szCs w:val="24"/>
          <w:lang w:eastAsia="en-US"/>
        </w:rPr>
      </w:pPr>
      <w:r>
        <w:rPr>
          <w:szCs w:val="24"/>
          <w:lang w:eastAsia="en-US"/>
        </w:rPr>
        <w:br w:type="page"/>
      </w:r>
    </w:p>
    <w:p w14:paraId="6121F428" w14:textId="01B35AAB" w:rsidR="0008074E" w:rsidRPr="0008074E" w:rsidRDefault="0008074E" w:rsidP="0008074E">
      <w:pPr>
        <w:spacing w:before="120" w:after="120" w:line="360" w:lineRule="auto"/>
        <w:ind w:left="850" w:hanging="850"/>
        <w:rPr>
          <w:szCs w:val="24"/>
          <w:lang w:eastAsia="en-US"/>
        </w:rPr>
      </w:pPr>
      <w:r w:rsidRPr="0008074E">
        <w:rPr>
          <w:szCs w:val="24"/>
          <w:lang w:eastAsia="en-US"/>
        </w:rPr>
        <w:t>11)</w:t>
      </w:r>
      <w:r w:rsidRPr="0008074E">
        <w:rPr>
          <w:szCs w:val="24"/>
          <w:lang w:eastAsia="en-US"/>
        </w:rPr>
        <w:tab/>
        <w:t>Artiklit 38 muudetakse järgmiselt:</w:t>
      </w:r>
    </w:p>
    <w:p w14:paraId="6EA09F96" w14:textId="58A9FB41" w:rsidR="0008074E" w:rsidRPr="0008074E" w:rsidRDefault="0008074E" w:rsidP="0008074E">
      <w:pPr>
        <w:spacing w:before="120" w:after="120" w:line="360" w:lineRule="auto"/>
        <w:ind w:left="1416" w:hanging="566"/>
        <w:rPr>
          <w:szCs w:val="24"/>
          <w:lang w:eastAsia="en-US"/>
        </w:rPr>
      </w:pPr>
      <w:r w:rsidRPr="0008074E">
        <w:rPr>
          <w:szCs w:val="24"/>
          <w:lang w:eastAsia="en-US"/>
        </w:rPr>
        <w:t>a)</w:t>
      </w:r>
      <w:r w:rsidRPr="0008074E">
        <w:rPr>
          <w:szCs w:val="24"/>
          <w:lang w:eastAsia="en-US"/>
        </w:rPr>
        <w:tab/>
        <w:t>lõiked 2 ja 3 asendatakse järgmisega:</w:t>
      </w:r>
    </w:p>
    <w:p w14:paraId="23171D67" w14:textId="77777777" w:rsidR="0008074E" w:rsidRPr="0008074E" w:rsidRDefault="0008074E" w:rsidP="0008074E">
      <w:pPr>
        <w:spacing w:before="120" w:after="120" w:line="360" w:lineRule="auto"/>
        <w:ind w:left="1982" w:hanging="566"/>
        <w:rPr>
          <w:szCs w:val="24"/>
          <w:lang w:eastAsia="en-US"/>
        </w:rPr>
      </w:pPr>
      <w:r w:rsidRPr="0008074E">
        <w:rPr>
          <w:szCs w:val="24"/>
          <w:lang w:eastAsia="en-US"/>
        </w:rPr>
        <w:t>„2.</w:t>
      </w:r>
      <w:r w:rsidRPr="0008074E">
        <w:rPr>
          <w:szCs w:val="24"/>
          <w:lang w:eastAsia="en-US"/>
        </w:rPr>
        <w:tab/>
        <w:t>Artikli 7 lõikes 1, artikli 9a lõikes 3, artikli 11a lõikes 10, artikli 27 lõigetes 1 ja 4 ning artikli 38 lõigetes 2 ja 3 osutatud õigus võtta vastu delegeeritud õigusakte antakse komisjonile viieks aastaks alates 4. juulist 2018. Artikli 22a lõikes 2 osutatud õigus võtta vastu delegeeritud õigusakte antakse komisjonile viieks aastaks alates [väljaannete talitus, palun lisada kuupäev, mis on 18 kuud pärast käesoleva muutmisdirektiivi jõustumise kuupäeva]. Komisjon esitab volituste delegeerimise kohta aruande hiljemalt üheksa kuud enne viieaastase tähtaja möödumist. Volituste delegeerimist pikendatakse automaatselt samaks ajavahemikuks, välja arvatud juhul, kui Euroopa Parlament või nõukogu esitab selle suhtes vastuväite hiljemalt kolm kuud enne iga ajavahemiku lõppemist.</w:t>
      </w:r>
    </w:p>
    <w:p w14:paraId="0FD70790" w14:textId="77777777" w:rsidR="00C574AD" w:rsidRDefault="00C574AD">
      <w:pPr>
        <w:widowControl/>
        <w:rPr>
          <w:szCs w:val="24"/>
          <w:lang w:eastAsia="en-US"/>
        </w:rPr>
      </w:pPr>
      <w:r>
        <w:rPr>
          <w:szCs w:val="24"/>
          <w:lang w:eastAsia="en-US"/>
        </w:rPr>
        <w:br w:type="page"/>
      </w:r>
    </w:p>
    <w:p w14:paraId="48CFBF13" w14:textId="006FC8AB" w:rsidR="0008074E" w:rsidRPr="0008074E" w:rsidRDefault="0008074E" w:rsidP="0008074E">
      <w:pPr>
        <w:spacing w:before="120" w:after="120" w:line="360" w:lineRule="auto"/>
        <w:ind w:left="1982" w:hanging="566"/>
        <w:rPr>
          <w:szCs w:val="24"/>
          <w:lang w:eastAsia="en-US"/>
        </w:rPr>
      </w:pPr>
      <w:r w:rsidRPr="0008074E">
        <w:rPr>
          <w:szCs w:val="24"/>
          <w:lang w:eastAsia="en-US"/>
        </w:rPr>
        <w:t>3.</w:t>
      </w:r>
      <w:r w:rsidRPr="0008074E">
        <w:rPr>
          <w:szCs w:val="24"/>
          <w:lang w:eastAsia="en-US"/>
        </w:rPr>
        <w:tab/>
        <w:t xml:space="preserve">Euroopa Parlament ja nõukogu võivad artikli 7 lõikes 1, artikli 9a lõikes 3, artikli 11a lõikes 10, artikli 27 lõigetes 1 ja 4 ning artikli 38 lõigetes 2 ja 3 osutatud volituste delegeerimise igal ajal tagasi võtta. Tagasivõtmise otsusega lõpetatakse otsuses nimetatud volituste delegeerimine. Otsus jõustub järgmisel päeval pärast selle avaldamist </w:t>
      </w:r>
      <w:r w:rsidRPr="00EE01B6">
        <w:rPr>
          <w:i/>
          <w:szCs w:val="24"/>
          <w:lang w:eastAsia="en-US"/>
        </w:rPr>
        <w:t>Euroopa Liidu Teatajas</w:t>
      </w:r>
      <w:r w:rsidRPr="0008074E">
        <w:rPr>
          <w:szCs w:val="24"/>
          <w:lang w:eastAsia="en-US"/>
        </w:rPr>
        <w:t xml:space="preserve"> või otsuses nimetatud hilisemal kuupäeval. See ei mõjuta juba jõustunud dele</w:t>
      </w:r>
      <w:r w:rsidR="00554A30">
        <w:rPr>
          <w:szCs w:val="24"/>
          <w:lang w:eastAsia="en-US"/>
        </w:rPr>
        <w:t>geeritud õigusaktide kehtivust.</w:t>
      </w:r>
      <w:r w:rsidRPr="0008074E">
        <w:rPr>
          <w:szCs w:val="24"/>
          <w:lang w:eastAsia="en-US"/>
        </w:rPr>
        <w:t>“</w:t>
      </w:r>
      <w:r w:rsidR="00554A30">
        <w:rPr>
          <w:szCs w:val="24"/>
          <w:lang w:eastAsia="en-US"/>
        </w:rPr>
        <w:t>;</w:t>
      </w:r>
    </w:p>
    <w:p w14:paraId="64E220C1" w14:textId="0C18E21B" w:rsidR="0008074E" w:rsidRPr="0008074E" w:rsidRDefault="0008074E" w:rsidP="0008074E">
      <w:pPr>
        <w:spacing w:before="120" w:after="120" w:line="360" w:lineRule="auto"/>
        <w:ind w:left="1416" w:hanging="566"/>
        <w:rPr>
          <w:szCs w:val="24"/>
          <w:lang w:eastAsia="en-US"/>
        </w:rPr>
      </w:pPr>
      <w:r w:rsidRPr="0008074E">
        <w:rPr>
          <w:szCs w:val="24"/>
          <w:lang w:eastAsia="en-US"/>
        </w:rPr>
        <w:t>b)</w:t>
      </w:r>
      <w:r w:rsidRPr="0008074E">
        <w:rPr>
          <w:szCs w:val="24"/>
          <w:lang w:eastAsia="en-US"/>
        </w:rPr>
        <w:tab/>
        <w:t>lõige 6 asendatakse järgmisega:</w:t>
      </w:r>
    </w:p>
    <w:p w14:paraId="520F78AF" w14:textId="77777777" w:rsidR="0008074E" w:rsidRPr="0008074E" w:rsidRDefault="0008074E" w:rsidP="0008074E">
      <w:pPr>
        <w:spacing w:before="120" w:after="120" w:line="360" w:lineRule="auto"/>
        <w:ind w:left="1982" w:hanging="566"/>
        <w:rPr>
          <w:szCs w:val="24"/>
          <w:lang w:eastAsia="en-US"/>
        </w:rPr>
      </w:pPr>
      <w:r w:rsidRPr="0008074E">
        <w:rPr>
          <w:szCs w:val="24"/>
          <w:lang w:eastAsia="en-US"/>
        </w:rPr>
        <w:t>„6.</w:t>
      </w:r>
      <w:r w:rsidRPr="0008074E">
        <w:rPr>
          <w:szCs w:val="24"/>
          <w:lang w:eastAsia="en-US"/>
        </w:rPr>
        <w:tab/>
        <w:t>Artikli 7 lõike 1, artikli 9a lõike 3, artikli 11a lõike 10, artikli 22a lõike 2, artikli 27 lõigete 1 ja 4 ning artikli 38 lõigete 2 ja 3 alusel vastu võetud delegeeritud õigusakt jõustub üksnes juhul, kui Euroopa Parlament ega nõukogu ei ole kahe kuu jooksul pärast õigusakti teatavakstegemist Euroopa Parlamendile ja nõukogule esitanud selle suhtes vastuväidet või kui Euroopa Parlament ja nõukogu on enne selle tähtaja möödumist komisjonile teatanud, et nad ei esita vastuväidet. Euroopa Parlamendi või nõukogu algatusel pikendatakse seda tähtaega kahe kuu võrra.“</w:t>
      </w:r>
    </w:p>
    <w:p w14:paraId="7813EAF0" w14:textId="77777777" w:rsidR="00C574AD" w:rsidRDefault="00C574AD">
      <w:pPr>
        <w:widowControl/>
        <w:rPr>
          <w:b/>
          <w:i/>
          <w:szCs w:val="24"/>
          <w:lang w:eastAsia="en-US"/>
        </w:rPr>
      </w:pPr>
      <w:r>
        <w:rPr>
          <w:b/>
          <w:i/>
          <w:szCs w:val="24"/>
          <w:lang w:eastAsia="en-US"/>
        </w:rPr>
        <w:br w:type="page"/>
      </w:r>
    </w:p>
    <w:p w14:paraId="3695B2FB" w14:textId="4749DF9A" w:rsidR="0008074E" w:rsidRPr="0008074E" w:rsidRDefault="0008074E" w:rsidP="0008074E">
      <w:pPr>
        <w:spacing w:before="120" w:after="120" w:line="360" w:lineRule="auto"/>
        <w:ind w:left="850" w:hanging="850"/>
        <w:rPr>
          <w:szCs w:val="24"/>
          <w:lang w:eastAsia="en-US"/>
        </w:rPr>
      </w:pPr>
      <w:r w:rsidRPr="0008074E">
        <w:rPr>
          <w:b/>
          <w:i/>
          <w:szCs w:val="24"/>
          <w:lang w:eastAsia="en-US"/>
        </w:rPr>
        <w:t>11a)</w:t>
      </w:r>
      <w:r w:rsidRPr="0008074E">
        <w:rPr>
          <w:szCs w:val="24"/>
          <w:lang w:eastAsia="en-US"/>
        </w:rPr>
        <w:tab/>
      </w:r>
      <w:r w:rsidRPr="0008074E">
        <w:rPr>
          <w:b/>
          <w:i/>
          <w:szCs w:val="24"/>
          <w:lang w:eastAsia="en-US"/>
        </w:rPr>
        <w:t>lisatakse järgmineartikkel:</w:t>
      </w:r>
    </w:p>
    <w:p w14:paraId="2800261F" w14:textId="77777777" w:rsidR="0008074E" w:rsidRPr="0008074E" w:rsidRDefault="0008074E" w:rsidP="0008074E">
      <w:pPr>
        <w:spacing w:before="120" w:after="120" w:line="360" w:lineRule="auto"/>
        <w:ind w:left="850"/>
        <w:rPr>
          <w:szCs w:val="24"/>
          <w:lang w:eastAsia="en-US"/>
        </w:rPr>
      </w:pPr>
      <w:r w:rsidRPr="0008074E">
        <w:rPr>
          <w:szCs w:val="24"/>
          <w:lang w:eastAsia="en-US"/>
        </w:rPr>
        <w:t>„</w:t>
      </w:r>
      <w:r w:rsidRPr="0008074E">
        <w:rPr>
          <w:b/>
          <w:i/>
          <w:szCs w:val="24"/>
          <w:lang w:eastAsia="en-US"/>
        </w:rPr>
        <w:t>Artikkel 42a</w:t>
      </w:r>
      <w:r w:rsidRPr="0008074E">
        <w:rPr>
          <w:szCs w:val="24"/>
          <w:lang w:eastAsia="en-US"/>
        </w:rPr>
        <w:br/>
      </w:r>
      <w:r w:rsidRPr="0008074E">
        <w:rPr>
          <w:b/>
          <w:i/>
          <w:szCs w:val="24"/>
          <w:lang w:eastAsia="en-US"/>
        </w:rPr>
        <w:t>Jäätmete raamdirektiivi hindamine ja läbivaatamine</w:t>
      </w:r>
    </w:p>
    <w:p w14:paraId="28C32C0F" w14:textId="36011BFB" w:rsidR="0008074E" w:rsidRPr="00554A30" w:rsidRDefault="0008074E" w:rsidP="0008074E">
      <w:pPr>
        <w:spacing w:before="120" w:after="120" w:line="360" w:lineRule="auto"/>
        <w:ind w:left="850"/>
        <w:rPr>
          <w:b/>
          <w:szCs w:val="24"/>
          <w:lang w:eastAsia="en-US"/>
        </w:rPr>
      </w:pPr>
      <w:r w:rsidRPr="0008074E">
        <w:rPr>
          <w:b/>
          <w:i/>
          <w:szCs w:val="24"/>
          <w:lang w:eastAsia="en-US"/>
        </w:rPr>
        <w:t>Hiljemalt 31. detsembriks 2026 hindab komisjon käesolevat direktiivi. Komisjon esitab tulemuste kohta aruande Euroopa Parlamendile ja nõukogule. Vajaduse korral lisatakse aruandele seadusandlik ettepanek.</w:t>
      </w:r>
      <w:r w:rsidRPr="0008074E">
        <w:rPr>
          <w:szCs w:val="24"/>
          <w:lang w:eastAsia="en-US"/>
        </w:rPr>
        <w:t>“</w:t>
      </w:r>
      <w:r w:rsidR="00554A30">
        <w:rPr>
          <w:b/>
          <w:szCs w:val="24"/>
          <w:lang w:eastAsia="en-US"/>
        </w:rPr>
        <w:t xml:space="preserve"> [ME 112]</w:t>
      </w:r>
    </w:p>
    <w:p w14:paraId="627E0926" w14:textId="77777777" w:rsidR="0008074E" w:rsidRPr="0008074E" w:rsidRDefault="0008074E" w:rsidP="0008074E">
      <w:pPr>
        <w:spacing w:before="120" w:after="120" w:line="360" w:lineRule="auto"/>
        <w:ind w:left="850" w:hanging="850"/>
        <w:rPr>
          <w:szCs w:val="24"/>
          <w:lang w:eastAsia="en-US"/>
        </w:rPr>
      </w:pPr>
      <w:r w:rsidRPr="0008074E">
        <w:rPr>
          <w:b/>
          <w:i/>
          <w:szCs w:val="24"/>
          <w:lang w:eastAsia="en-US"/>
        </w:rPr>
        <w:t>11b)</w:t>
      </w:r>
      <w:r w:rsidRPr="0008074E">
        <w:rPr>
          <w:szCs w:val="24"/>
          <w:lang w:eastAsia="en-US"/>
        </w:rPr>
        <w:tab/>
      </w:r>
      <w:r w:rsidRPr="0008074E">
        <w:rPr>
          <w:b/>
          <w:i/>
          <w:szCs w:val="24"/>
          <w:lang w:eastAsia="en-US"/>
        </w:rPr>
        <w:t>lisatakse järgmine artikkel:</w:t>
      </w:r>
    </w:p>
    <w:p w14:paraId="1831DE82" w14:textId="77777777" w:rsidR="0008074E" w:rsidRPr="0008074E" w:rsidRDefault="0008074E" w:rsidP="0008074E">
      <w:pPr>
        <w:spacing w:before="120" w:after="120" w:line="360" w:lineRule="auto"/>
        <w:ind w:left="850"/>
        <w:rPr>
          <w:szCs w:val="24"/>
          <w:lang w:eastAsia="en-US"/>
        </w:rPr>
      </w:pPr>
      <w:r w:rsidRPr="0008074E">
        <w:rPr>
          <w:szCs w:val="24"/>
          <w:lang w:eastAsia="en-US"/>
        </w:rPr>
        <w:t>„</w:t>
      </w:r>
      <w:r w:rsidRPr="0008074E">
        <w:rPr>
          <w:b/>
          <w:i/>
          <w:szCs w:val="24"/>
          <w:lang w:eastAsia="en-US"/>
        </w:rPr>
        <w:t>Artikkel 42b</w:t>
      </w:r>
      <w:r w:rsidRPr="0008074E">
        <w:rPr>
          <w:szCs w:val="24"/>
          <w:lang w:eastAsia="en-US"/>
        </w:rPr>
        <w:br/>
      </w:r>
      <w:r w:rsidRPr="0008074E">
        <w:rPr>
          <w:b/>
          <w:i/>
          <w:szCs w:val="24"/>
          <w:lang w:eastAsia="en-US"/>
        </w:rPr>
        <w:t>Direktiivi 1999/31/EÜ hindamine ja läbivaatamine</w:t>
      </w:r>
    </w:p>
    <w:p w14:paraId="4C31E3B0" w14:textId="3E702340" w:rsidR="0008074E" w:rsidRPr="00554A30" w:rsidRDefault="0008074E" w:rsidP="0008074E">
      <w:pPr>
        <w:spacing w:before="120" w:after="120" w:line="360" w:lineRule="auto"/>
        <w:ind w:left="850"/>
        <w:rPr>
          <w:b/>
          <w:szCs w:val="24"/>
          <w:lang w:eastAsia="en-US"/>
        </w:rPr>
      </w:pPr>
      <w:r w:rsidRPr="0008074E">
        <w:rPr>
          <w:b/>
          <w:i/>
          <w:szCs w:val="24"/>
          <w:lang w:eastAsia="en-US"/>
        </w:rPr>
        <w:t>Komisjon hindab direktiivi 1999/31/EÜ hiljemalt 31. detsembriks 2026. Komisjon esitab tulemuste kohta aruande Euroopa Parlamendile ja nõukogule. Asjakohasel juhul lisatakse aruandele seadusandlik ettepanek.</w:t>
      </w:r>
      <w:r w:rsidRPr="0008074E">
        <w:rPr>
          <w:szCs w:val="24"/>
          <w:lang w:eastAsia="en-US"/>
        </w:rPr>
        <w:t>“</w:t>
      </w:r>
      <w:r w:rsidR="00554A30">
        <w:rPr>
          <w:b/>
          <w:szCs w:val="24"/>
          <w:lang w:eastAsia="en-US"/>
        </w:rPr>
        <w:t xml:space="preserve"> [ME 113]</w:t>
      </w:r>
    </w:p>
    <w:p w14:paraId="30F8B533" w14:textId="31A6E918" w:rsidR="0008074E" w:rsidRPr="0008074E" w:rsidRDefault="0008074E" w:rsidP="0008074E">
      <w:pPr>
        <w:spacing w:before="120" w:after="120" w:line="360" w:lineRule="auto"/>
        <w:ind w:left="850" w:hanging="850"/>
        <w:rPr>
          <w:szCs w:val="24"/>
          <w:lang w:eastAsia="en-US"/>
        </w:rPr>
      </w:pPr>
      <w:r w:rsidRPr="0008074E">
        <w:rPr>
          <w:szCs w:val="24"/>
          <w:lang w:eastAsia="en-US"/>
        </w:rPr>
        <w:t>12)</w:t>
      </w:r>
      <w:r w:rsidRPr="0008074E">
        <w:rPr>
          <w:szCs w:val="24"/>
          <w:lang w:eastAsia="en-US"/>
        </w:rPr>
        <w:tab/>
        <w:t>Lisatakse IVc lisa vastavalt käesoleva direktiivi lisale.</w:t>
      </w:r>
    </w:p>
    <w:p w14:paraId="4FC3BC38" w14:textId="77777777" w:rsidR="00C574AD" w:rsidRDefault="00C574AD">
      <w:pPr>
        <w:widowControl/>
        <w:rPr>
          <w:szCs w:val="24"/>
          <w:lang w:eastAsia="en-US"/>
        </w:rPr>
      </w:pPr>
      <w:r>
        <w:rPr>
          <w:szCs w:val="24"/>
          <w:lang w:eastAsia="en-US"/>
        </w:rPr>
        <w:br w:type="page"/>
      </w:r>
    </w:p>
    <w:p w14:paraId="504C2C55" w14:textId="2F28EAC8" w:rsidR="0008074E" w:rsidRPr="0008074E" w:rsidRDefault="0008074E" w:rsidP="0008074E">
      <w:pPr>
        <w:spacing w:before="120" w:after="120" w:line="360" w:lineRule="auto"/>
        <w:jc w:val="center"/>
        <w:rPr>
          <w:szCs w:val="24"/>
          <w:lang w:eastAsia="en-US"/>
        </w:rPr>
      </w:pPr>
      <w:r w:rsidRPr="0008074E">
        <w:rPr>
          <w:szCs w:val="24"/>
          <w:lang w:eastAsia="en-US"/>
        </w:rPr>
        <w:t>Artikkel 2</w:t>
      </w:r>
      <w:r w:rsidRPr="0008074E">
        <w:rPr>
          <w:szCs w:val="24"/>
          <w:lang w:eastAsia="en-US"/>
        </w:rPr>
        <w:br/>
        <w:t>Ülevõtmine</w:t>
      </w:r>
    </w:p>
    <w:p w14:paraId="154DABAC" w14:textId="2DD79FEE" w:rsidR="0008074E" w:rsidRPr="00554A30" w:rsidRDefault="0008074E" w:rsidP="0008074E">
      <w:pPr>
        <w:spacing w:before="120" w:after="120" w:line="360" w:lineRule="auto"/>
        <w:ind w:left="850" w:hanging="850"/>
        <w:rPr>
          <w:b/>
          <w:szCs w:val="24"/>
          <w:lang w:eastAsia="en-US"/>
        </w:rPr>
      </w:pPr>
      <w:r w:rsidRPr="0008074E">
        <w:rPr>
          <w:szCs w:val="24"/>
          <w:lang w:eastAsia="en-US"/>
        </w:rPr>
        <w:t>1.</w:t>
      </w:r>
      <w:r w:rsidRPr="0008074E">
        <w:rPr>
          <w:szCs w:val="24"/>
          <w:lang w:eastAsia="en-US"/>
        </w:rPr>
        <w:tab/>
        <w:t xml:space="preserve">Liikmesriigid jõustavad käesoleva direktiivi järgimiseks vajalikud õigus- ja haldusnormid hiljemalt </w:t>
      </w:r>
      <w:r w:rsidRPr="0008074E">
        <w:rPr>
          <w:strike/>
          <w:szCs w:val="24"/>
          <w:lang w:eastAsia="en-US"/>
        </w:rPr>
        <w:t>[väljaannete talitus, palun lisada kuupäev, mis on 18</w:t>
      </w:r>
      <w:r w:rsidRPr="0008074E">
        <w:rPr>
          <w:b/>
          <w:i/>
          <w:szCs w:val="24"/>
          <w:lang w:eastAsia="en-US"/>
        </w:rPr>
        <w:t>... [12</w:t>
      </w:r>
      <w:r w:rsidRPr="0008074E">
        <w:rPr>
          <w:szCs w:val="24"/>
          <w:lang w:eastAsia="en-US"/>
        </w:rPr>
        <w:t xml:space="preserve"> kuud pärast käesoleva muutmisdirektiivi jõustumise kuupäeva]. Nad edastavad nende normide teksti viivitamata komisjonile.</w:t>
      </w:r>
      <w:r w:rsidR="00554A30">
        <w:rPr>
          <w:b/>
          <w:szCs w:val="24"/>
          <w:lang w:eastAsia="en-US"/>
        </w:rPr>
        <w:t xml:space="preserve"> [ME 114]</w:t>
      </w:r>
    </w:p>
    <w:p w14:paraId="5FBFA373" w14:textId="77777777" w:rsidR="0008074E" w:rsidRPr="0008074E" w:rsidRDefault="0008074E" w:rsidP="0008074E">
      <w:pPr>
        <w:spacing w:before="120" w:after="120" w:line="360" w:lineRule="auto"/>
        <w:ind w:left="850"/>
        <w:rPr>
          <w:szCs w:val="24"/>
          <w:lang w:eastAsia="en-US"/>
        </w:rPr>
      </w:pPr>
      <w:r w:rsidRPr="0008074E">
        <w:rPr>
          <w:szCs w:val="24"/>
          <w:lang w:eastAsia="en-US"/>
        </w:rPr>
        <w:t>Kui liikmesriigid need normid vastu võtavad, lisavad nad neisse normidesse või nende normide ametliku avaldamise korral nende juurde viite käesolevale direktiivile. Sellise viitamise viisi näevad ette liikmesriigid.</w:t>
      </w:r>
    </w:p>
    <w:p w14:paraId="55EE54EF" w14:textId="77777777" w:rsidR="0008074E" w:rsidRPr="0008074E" w:rsidRDefault="0008074E" w:rsidP="0008074E">
      <w:pPr>
        <w:spacing w:before="120" w:after="120" w:line="360" w:lineRule="auto"/>
        <w:ind w:left="850" w:hanging="850"/>
        <w:rPr>
          <w:szCs w:val="24"/>
          <w:lang w:eastAsia="en-US"/>
        </w:rPr>
      </w:pPr>
      <w:r w:rsidRPr="0008074E">
        <w:rPr>
          <w:szCs w:val="24"/>
          <w:lang w:eastAsia="en-US"/>
        </w:rPr>
        <w:t>2.</w:t>
      </w:r>
      <w:r w:rsidRPr="0008074E">
        <w:rPr>
          <w:szCs w:val="24"/>
          <w:lang w:eastAsia="en-US"/>
        </w:rPr>
        <w:tab/>
        <w:t>Liikmesriigid edastavad komisjonile käesoleva direktiiviga reguleeritavas valdkonnas nende poolt vastu võetud põhiliste siseriiklike õigusnormide teksti.</w:t>
      </w:r>
    </w:p>
    <w:p w14:paraId="7F1B2303" w14:textId="77777777" w:rsidR="00C574AD" w:rsidRDefault="00C574AD">
      <w:pPr>
        <w:widowControl/>
        <w:rPr>
          <w:szCs w:val="24"/>
          <w:lang w:eastAsia="en-US"/>
        </w:rPr>
      </w:pPr>
      <w:r>
        <w:rPr>
          <w:szCs w:val="24"/>
          <w:lang w:eastAsia="en-US"/>
        </w:rPr>
        <w:br w:type="page"/>
      </w:r>
    </w:p>
    <w:p w14:paraId="333D2CB7" w14:textId="231887B6" w:rsidR="0008074E" w:rsidRPr="0008074E" w:rsidRDefault="0008074E" w:rsidP="0008074E">
      <w:pPr>
        <w:spacing w:before="120" w:after="120" w:line="360" w:lineRule="auto"/>
        <w:jc w:val="center"/>
        <w:rPr>
          <w:szCs w:val="24"/>
          <w:lang w:eastAsia="en-US"/>
        </w:rPr>
      </w:pPr>
      <w:r w:rsidRPr="0008074E">
        <w:rPr>
          <w:szCs w:val="24"/>
          <w:lang w:eastAsia="en-US"/>
        </w:rPr>
        <w:t>Artikkel 3</w:t>
      </w:r>
      <w:r w:rsidRPr="0008074E">
        <w:rPr>
          <w:szCs w:val="24"/>
          <w:lang w:eastAsia="en-US"/>
        </w:rPr>
        <w:br/>
        <w:t>Jõustumine</w:t>
      </w:r>
    </w:p>
    <w:p w14:paraId="4CE944CB" w14:textId="77777777" w:rsidR="0008074E" w:rsidRPr="0008074E" w:rsidRDefault="0008074E" w:rsidP="0008074E">
      <w:pPr>
        <w:spacing w:before="120" w:after="120" w:line="360" w:lineRule="auto"/>
        <w:rPr>
          <w:szCs w:val="24"/>
          <w:lang w:eastAsia="en-US"/>
        </w:rPr>
      </w:pPr>
      <w:r w:rsidRPr="0008074E">
        <w:rPr>
          <w:szCs w:val="24"/>
          <w:lang w:eastAsia="en-US"/>
        </w:rPr>
        <w:t xml:space="preserve">Käesolev direktiiv jõustub kahekümnendal päeval pärast selle avaldamist </w:t>
      </w:r>
      <w:r w:rsidRPr="00EE01B6">
        <w:rPr>
          <w:i/>
          <w:szCs w:val="24"/>
          <w:lang w:eastAsia="en-US"/>
        </w:rPr>
        <w:t>Euroopa Liidu Teatajas</w:t>
      </w:r>
      <w:r w:rsidRPr="0008074E">
        <w:rPr>
          <w:szCs w:val="24"/>
          <w:lang w:eastAsia="en-US"/>
        </w:rPr>
        <w:t>.</w:t>
      </w:r>
    </w:p>
    <w:p w14:paraId="2C00F132" w14:textId="77777777" w:rsidR="0008074E" w:rsidRPr="0008074E" w:rsidRDefault="0008074E" w:rsidP="0008074E">
      <w:pPr>
        <w:spacing w:before="120" w:after="120" w:line="360" w:lineRule="auto"/>
        <w:jc w:val="center"/>
        <w:rPr>
          <w:szCs w:val="24"/>
          <w:lang w:eastAsia="en-US"/>
        </w:rPr>
      </w:pPr>
      <w:r w:rsidRPr="0008074E">
        <w:rPr>
          <w:szCs w:val="24"/>
          <w:lang w:eastAsia="en-US"/>
        </w:rPr>
        <w:t>Artikkel 4</w:t>
      </w:r>
      <w:r w:rsidRPr="0008074E">
        <w:rPr>
          <w:szCs w:val="24"/>
          <w:lang w:eastAsia="en-US"/>
        </w:rPr>
        <w:br/>
        <w:t>Adressaadid</w:t>
      </w:r>
    </w:p>
    <w:p w14:paraId="3B31CFA6" w14:textId="77777777" w:rsidR="0008074E" w:rsidRPr="0008074E" w:rsidRDefault="0008074E" w:rsidP="0008074E">
      <w:pPr>
        <w:spacing w:before="120" w:after="120" w:line="360" w:lineRule="auto"/>
        <w:rPr>
          <w:szCs w:val="24"/>
          <w:lang w:eastAsia="en-US"/>
        </w:rPr>
      </w:pPr>
      <w:r w:rsidRPr="0008074E">
        <w:rPr>
          <w:szCs w:val="24"/>
          <w:lang w:eastAsia="en-US"/>
        </w:rPr>
        <w:t>Käesolev direktiiv on adresseeritud liikmesriikidele.</w:t>
      </w:r>
    </w:p>
    <w:p w14:paraId="00F7EDE6" w14:textId="59258EEA" w:rsidR="0008074E" w:rsidRPr="0008074E" w:rsidRDefault="00EE01B6" w:rsidP="0008074E">
      <w:pPr>
        <w:keepNext/>
        <w:widowControl/>
        <w:spacing w:before="120" w:line="360" w:lineRule="auto"/>
        <w:rPr>
          <w:szCs w:val="24"/>
          <w:lang w:eastAsia="en-US"/>
        </w:rPr>
      </w:pPr>
      <w:r>
        <w:rPr>
          <w:szCs w:val="24"/>
          <w:lang w:eastAsia="en-US"/>
        </w:rPr>
        <w:t>…</w:t>
      </w:r>
      <w:r w:rsidR="0008074E" w:rsidRPr="0008074E">
        <w:rPr>
          <w:szCs w:val="24"/>
          <w:lang w:eastAsia="en-US"/>
        </w:rPr>
        <w:t>,</w:t>
      </w:r>
    </w:p>
    <w:p w14:paraId="426E34D2" w14:textId="77777777" w:rsidR="0008074E" w:rsidRPr="0008074E" w:rsidRDefault="0008074E" w:rsidP="0008074E">
      <w:pPr>
        <w:keepNext/>
        <w:widowControl/>
        <w:tabs>
          <w:tab w:val="left" w:pos="4252"/>
        </w:tabs>
        <w:spacing w:before="720" w:after="100" w:line="360" w:lineRule="auto"/>
        <w:jc w:val="both"/>
        <w:rPr>
          <w:i/>
          <w:szCs w:val="24"/>
          <w:lang w:eastAsia="en-US"/>
        </w:rPr>
      </w:pPr>
      <w:r w:rsidRPr="0008074E">
        <w:rPr>
          <w:i/>
          <w:szCs w:val="24"/>
          <w:lang w:eastAsia="en-US"/>
        </w:rPr>
        <w:t>Euroopa Parlamendi nimel</w:t>
      </w:r>
      <w:r w:rsidRPr="0008074E">
        <w:rPr>
          <w:i/>
          <w:szCs w:val="24"/>
          <w:lang w:eastAsia="en-US"/>
        </w:rPr>
        <w:tab/>
        <w:t>Nõukogu nimel</w:t>
      </w:r>
    </w:p>
    <w:p w14:paraId="18ED32D6" w14:textId="77777777" w:rsidR="0008074E" w:rsidRPr="0008074E" w:rsidRDefault="0008074E" w:rsidP="0008074E">
      <w:pPr>
        <w:widowControl/>
        <w:tabs>
          <w:tab w:val="left" w:pos="4252"/>
        </w:tabs>
        <w:spacing w:line="360" w:lineRule="auto"/>
        <w:rPr>
          <w:i/>
          <w:szCs w:val="24"/>
          <w:lang w:eastAsia="en-US"/>
        </w:rPr>
      </w:pPr>
      <w:r w:rsidRPr="0008074E">
        <w:rPr>
          <w:i/>
          <w:szCs w:val="24"/>
          <w:lang w:eastAsia="en-US"/>
        </w:rPr>
        <w:t>president</w:t>
      </w:r>
      <w:r w:rsidRPr="0008074E">
        <w:rPr>
          <w:i/>
          <w:szCs w:val="24"/>
          <w:lang w:eastAsia="en-US"/>
        </w:rPr>
        <w:tab/>
        <w:t>eesistuja</w:t>
      </w:r>
    </w:p>
    <w:p w14:paraId="5EC3F2D0" w14:textId="77777777" w:rsidR="0008074E" w:rsidRPr="0008074E" w:rsidRDefault="0008074E" w:rsidP="0008074E">
      <w:pPr>
        <w:spacing w:before="120" w:after="120" w:line="360" w:lineRule="auto"/>
        <w:rPr>
          <w:szCs w:val="24"/>
          <w:lang w:eastAsia="en-US"/>
        </w:rPr>
        <w:sectPr w:rsidR="0008074E" w:rsidRPr="0008074E">
          <w:footerReference w:type="even" r:id="rId10"/>
          <w:footerReference w:type="default" r:id="rId11"/>
          <w:footerReference w:type="first" r:id="rId12"/>
          <w:footnotePr>
            <w:numRestart w:val="eachSect"/>
          </w:footnotePr>
          <w:endnotePr>
            <w:numFmt w:val="decimal"/>
          </w:endnotePr>
          <w:pgSz w:w="11909" w:h="16834"/>
          <w:pgMar w:top="1134" w:right="1417" w:bottom="1417" w:left="1417" w:header="1134" w:footer="567" w:gutter="0"/>
          <w:cols w:space="720"/>
        </w:sectPr>
      </w:pPr>
    </w:p>
    <w:p w14:paraId="1E4702CF" w14:textId="77777777" w:rsidR="0008074E" w:rsidRPr="0008074E" w:rsidRDefault="0008074E" w:rsidP="0008074E">
      <w:pPr>
        <w:spacing w:before="120" w:after="120" w:line="360" w:lineRule="auto"/>
        <w:rPr>
          <w:szCs w:val="24"/>
          <w:lang w:eastAsia="en-US"/>
        </w:rPr>
      </w:pPr>
    </w:p>
    <w:p w14:paraId="25439299" w14:textId="77777777" w:rsidR="0008074E" w:rsidRPr="0008074E" w:rsidRDefault="0008074E" w:rsidP="0008074E">
      <w:pPr>
        <w:spacing w:before="120" w:after="120" w:line="360" w:lineRule="auto"/>
        <w:jc w:val="center"/>
        <w:rPr>
          <w:lang w:eastAsia="en-US"/>
        </w:rPr>
      </w:pPr>
      <w:r w:rsidRPr="0008074E">
        <w:rPr>
          <w:lang w:eastAsia="en-US"/>
        </w:rPr>
        <w:t>IVc LISA</w:t>
      </w:r>
    </w:p>
    <w:p w14:paraId="2C5BB16E" w14:textId="34FC65E6" w:rsidR="0008074E" w:rsidRPr="0008074E" w:rsidRDefault="0008074E" w:rsidP="0008074E">
      <w:pPr>
        <w:spacing w:before="120" w:after="120" w:line="360" w:lineRule="auto"/>
        <w:rPr>
          <w:szCs w:val="24"/>
          <w:lang w:eastAsia="en-US"/>
        </w:rPr>
      </w:pPr>
      <w:r w:rsidRPr="0008074E">
        <w:rPr>
          <w:szCs w:val="24"/>
          <w:lang w:eastAsia="en-US"/>
        </w:rPr>
        <w:t xml:space="preserve">Tooted, mis teatavate </w:t>
      </w:r>
      <w:r w:rsidRPr="00DE125E">
        <w:rPr>
          <w:strike/>
          <w:szCs w:val="24"/>
          <w:lang w:eastAsia="en-US"/>
        </w:rPr>
        <w:t>tekstiil-, tekstiiliga seotud ja jalatsitoodete</w:t>
      </w:r>
      <w:r w:rsidR="00DE125E">
        <w:rPr>
          <w:b/>
          <w:i/>
          <w:szCs w:val="24"/>
          <w:lang w:eastAsia="en-US"/>
        </w:rPr>
        <w:t xml:space="preserve">tekstiiltoodete </w:t>
      </w:r>
      <w:r w:rsidRPr="0008074E">
        <w:rPr>
          <w:szCs w:val="24"/>
          <w:lang w:eastAsia="en-US"/>
        </w:rPr>
        <w:t xml:space="preserve">puhul kuuluvad laiendatud tootjavastutuse kohaldamisalasse </w:t>
      </w:r>
    </w:p>
    <w:p w14:paraId="54B28521" w14:textId="3B3E0B3F" w:rsidR="0008074E" w:rsidRPr="0008074E" w:rsidRDefault="0008074E" w:rsidP="0008074E">
      <w:pPr>
        <w:spacing w:before="120" w:after="120" w:line="360" w:lineRule="auto"/>
        <w:jc w:val="center"/>
        <w:rPr>
          <w:szCs w:val="24"/>
          <w:lang w:eastAsia="en-US"/>
        </w:rPr>
      </w:pPr>
      <w:r w:rsidRPr="0008074E">
        <w:rPr>
          <w:szCs w:val="24"/>
          <w:lang w:eastAsia="en-US"/>
        </w:rPr>
        <w:t>1. osa</w:t>
      </w:r>
    </w:p>
    <w:p w14:paraId="5FAA175B" w14:textId="5417AFE6" w:rsidR="0008074E" w:rsidRPr="00DE125E" w:rsidRDefault="00DE125E" w:rsidP="0008074E">
      <w:pPr>
        <w:spacing w:before="120" w:after="120" w:line="360" w:lineRule="auto"/>
        <w:rPr>
          <w:szCs w:val="24"/>
          <w:lang w:eastAsia="en-US"/>
        </w:rPr>
      </w:pPr>
      <w:r w:rsidRPr="00DE125E">
        <w:rPr>
          <w:strike/>
          <w:szCs w:val="24"/>
          <w:lang w:eastAsia="en-US"/>
        </w:rPr>
        <w:t>Kodutekstiiltooted</w:t>
      </w:r>
      <w:r>
        <w:rPr>
          <w:b/>
          <w:i/>
          <w:szCs w:val="24"/>
          <w:lang w:eastAsia="en-US"/>
        </w:rPr>
        <w:t xml:space="preserve">Tekstiiltooted </w:t>
      </w:r>
      <w:r w:rsidR="0008074E" w:rsidRPr="00DE125E">
        <w:rPr>
          <w:szCs w:val="24"/>
          <w:lang w:eastAsia="en-US"/>
        </w:rPr>
        <w:t>ning rõivad ja rõivamanused, mis kuuluvad artikli 22a kohaldamisalasse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045"/>
        <w:gridCol w:w="7015"/>
      </w:tblGrid>
      <w:tr w:rsidR="0008074E" w:rsidRPr="0008074E" w14:paraId="5CFE8CF0" w14:textId="77777777" w:rsidTr="009A6650">
        <w:trPr>
          <w:tblHeader/>
        </w:trPr>
        <w:tc>
          <w:tcPr>
            <w:tcW w:w="0" w:type="auto"/>
          </w:tcPr>
          <w:p w14:paraId="1B4EEC21" w14:textId="77777777" w:rsidR="0008074E" w:rsidRPr="0008074E" w:rsidRDefault="0008074E" w:rsidP="0008074E">
            <w:pPr>
              <w:spacing w:before="120" w:after="120" w:line="360" w:lineRule="auto"/>
              <w:rPr>
                <w:szCs w:val="24"/>
                <w:lang w:eastAsia="en-US"/>
              </w:rPr>
            </w:pPr>
            <w:r w:rsidRPr="0008074E">
              <w:rPr>
                <w:szCs w:val="24"/>
                <w:lang w:eastAsia="en-US"/>
              </w:rPr>
              <w:t>CN-kood</w:t>
            </w:r>
          </w:p>
        </w:tc>
        <w:tc>
          <w:tcPr>
            <w:tcW w:w="0" w:type="auto"/>
          </w:tcPr>
          <w:p w14:paraId="3DC5814F" w14:textId="77777777" w:rsidR="0008074E" w:rsidRPr="0008074E" w:rsidRDefault="0008074E" w:rsidP="00D759B5">
            <w:pPr>
              <w:spacing w:before="120" w:after="120" w:line="360" w:lineRule="auto"/>
              <w:rPr>
                <w:szCs w:val="24"/>
                <w:lang w:eastAsia="en-US"/>
              </w:rPr>
            </w:pPr>
            <w:r w:rsidRPr="0008074E">
              <w:rPr>
                <w:szCs w:val="24"/>
                <w:lang w:eastAsia="en-US"/>
              </w:rPr>
              <w:t>Kirjeldus</w:t>
            </w:r>
          </w:p>
        </w:tc>
      </w:tr>
      <w:tr w:rsidR="0008074E" w:rsidRPr="0008074E" w14:paraId="0C154DAD" w14:textId="77777777" w:rsidTr="009A6650">
        <w:tc>
          <w:tcPr>
            <w:tcW w:w="0" w:type="auto"/>
          </w:tcPr>
          <w:p w14:paraId="2C71B9D7" w14:textId="77777777" w:rsidR="0008074E" w:rsidRPr="0008074E" w:rsidRDefault="0008074E" w:rsidP="0008074E">
            <w:pPr>
              <w:spacing w:before="120" w:after="120" w:line="360" w:lineRule="auto"/>
              <w:rPr>
                <w:szCs w:val="24"/>
                <w:lang w:eastAsia="en-US"/>
              </w:rPr>
            </w:pPr>
            <w:r w:rsidRPr="0008074E">
              <w:rPr>
                <w:szCs w:val="24"/>
                <w:lang w:eastAsia="en-US"/>
              </w:rPr>
              <w:t>61 – kõik grupis loetletud koodid</w:t>
            </w:r>
          </w:p>
        </w:tc>
        <w:tc>
          <w:tcPr>
            <w:tcW w:w="0" w:type="auto"/>
          </w:tcPr>
          <w:p w14:paraId="21F3411A" w14:textId="77777777" w:rsidR="0008074E" w:rsidRPr="0008074E" w:rsidRDefault="0008074E" w:rsidP="0008074E">
            <w:pPr>
              <w:spacing w:before="120" w:after="120" w:line="360" w:lineRule="auto"/>
              <w:rPr>
                <w:szCs w:val="24"/>
                <w:lang w:eastAsia="en-US"/>
              </w:rPr>
            </w:pPr>
            <w:r w:rsidRPr="0008074E">
              <w:rPr>
                <w:szCs w:val="24"/>
                <w:lang w:eastAsia="en-US"/>
              </w:rPr>
              <w:t>Silmkoelised ja heegeldatud rõivad ning rõivamanused (trikootooted)</w:t>
            </w:r>
          </w:p>
        </w:tc>
      </w:tr>
      <w:tr w:rsidR="0008074E" w:rsidRPr="0008074E" w14:paraId="3BBAF97D" w14:textId="77777777" w:rsidTr="009A6650">
        <w:tc>
          <w:tcPr>
            <w:tcW w:w="0" w:type="auto"/>
          </w:tcPr>
          <w:p w14:paraId="2851A769" w14:textId="77777777" w:rsidR="0008074E" w:rsidRPr="0008074E" w:rsidRDefault="0008074E" w:rsidP="0008074E">
            <w:pPr>
              <w:spacing w:before="120" w:after="120" w:line="360" w:lineRule="auto"/>
              <w:rPr>
                <w:szCs w:val="24"/>
                <w:lang w:eastAsia="en-US"/>
              </w:rPr>
            </w:pPr>
            <w:r w:rsidRPr="0008074E">
              <w:rPr>
                <w:szCs w:val="24"/>
                <w:lang w:eastAsia="en-US"/>
              </w:rPr>
              <w:t>62 – kõik grupis loetletud koodid</w:t>
            </w:r>
          </w:p>
        </w:tc>
        <w:tc>
          <w:tcPr>
            <w:tcW w:w="0" w:type="auto"/>
          </w:tcPr>
          <w:p w14:paraId="5F903E82" w14:textId="77777777" w:rsidR="0008074E" w:rsidRPr="0008074E" w:rsidRDefault="0008074E" w:rsidP="0008074E">
            <w:pPr>
              <w:spacing w:before="120" w:after="120" w:line="360" w:lineRule="auto"/>
              <w:rPr>
                <w:szCs w:val="24"/>
                <w:lang w:eastAsia="en-US"/>
              </w:rPr>
            </w:pPr>
            <w:r w:rsidRPr="0008074E">
              <w:rPr>
                <w:szCs w:val="24"/>
                <w:lang w:eastAsia="en-US"/>
              </w:rPr>
              <w:t>Rõivad ning rõivamanused, v.a silmkoelised või heegeldatud</w:t>
            </w:r>
          </w:p>
        </w:tc>
      </w:tr>
      <w:tr w:rsidR="0008074E" w:rsidRPr="0008074E" w14:paraId="1202FD42" w14:textId="77777777" w:rsidTr="009A6650">
        <w:tc>
          <w:tcPr>
            <w:tcW w:w="0" w:type="auto"/>
          </w:tcPr>
          <w:p w14:paraId="0F01F858" w14:textId="77777777" w:rsidR="0008074E" w:rsidRPr="0008074E" w:rsidRDefault="0008074E" w:rsidP="0008074E">
            <w:pPr>
              <w:spacing w:before="120" w:after="120" w:line="360" w:lineRule="auto"/>
              <w:rPr>
                <w:szCs w:val="24"/>
                <w:lang w:eastAsia="en-US"/>
              </w:rPr>
            </w:pPr>
            <w:r w:rsidRPr="0008074E">
              <w:rPr>
                <w:szCs w:val="24"/>
                <w:lang w:eastAsia="en-US"/>
              </w:rPr>
              <w:t>6301</w:t>
            </w:r>
          </w:p>
        </w:tc>
        <w:tc>
          <w:tcPr>
            <w:tcW w:w="0" w:type="auto"/>
          </w:tcPr>
          <w:p w14:paraId="59A109D4" w14:textId="77777777" w:rsidR="0008074E" w:rsidRPr="0008074E" w:rsidRDefault="0008074E" w:rsidP="0008074E">
            <w:pPr>
              <w:spacing w:before="120" w:after="120" w:line="360" w:lineRule="auto"/>
              <w:rPr>
                <w:szCs w:val="24"/>
                <w:lang w:eastAsia="en-US"/>
              </w:rPr>
            </w:pPr>
            <w:r w:rsidRPr="0008074E">
              <w:rPr>
                <w:szCs w:val="24"/>
                <w:lang w:eastAsia="en-US"/>
              </w:rPr>
              <w:t>Tekid ja reisivaibad (v.a 6301 10 00)</w:t>
            </w:r>
          </w:p>
        </w:tc>
      </w:tr>
      <w:tr w:rsidR="0008074E" w:rsidRPr="0008074E" w14:paraId="61CDFB9D" w14:textId="77777777" w:rsidTr="009A6650">
        <w:tc>
          <w:tcPr>
            <w:tcW w:w="0" w:type="auto"/>
          </w:tcPr>
          <w:p w14:paraId="17BA8E64" w14:textId="77777777" w:rsidR="0008074E" w:rsidRPr="0008074E" w:rsidRDefault="0008074E" w:rsidP="0008074E">
            <w:pPr>
              <w:spacing w:before="120" w:after="120" w:line="360" w:lineRule="auto"/>
              <w:rPr>
                <w:szCs w:val="24"/>
                <w:lang w:eastAsia="en-US"/>
              </w:rPr>
            </w:pPr>
            <w:r w:rsidRPr="0008074E">
              <w:rPr>
                <w:szCs w:val="24"/>
                <w:lang w:eastAsia="en-US"/>
              </w:rPr>
              <w:t>6302</w:t>
            </w:r>
          </w:p>
        </w:tc>
        <w:tc>
          <w:tcPr>
            <w:tcW w:w="0" w:type="auto"/>
          </w:tcPr>
          <w:p w14:paraId="6AF55BC1" w14:textId="77777777" w:rsidR="0008074E" w:rsidRPr="0008074E" w:rsidRDefault="0008074E" w:rsidP="0008074E">
            <w:pPr>
              <w:spacing w:before="120" w:after="120" w:line="360" w:lineRule="auto"/>
              <w:rPr>
                <w:szCs w:val="24"/>
                <w:lang w:eastAsia="en-US"/>
              </w:rPr>
            </w:pPr>
            <w:r w:rsidRPr="0008074E">
              <w:rPr>
                <w:szCs w:val="24"/>
                <w:lang w:eastAsia="en-US"/>
              </w:rPr>
              <w:t>Voodipesu, lauapesu, vannilinad, käterätikud ning köögirätikud</w:t>
            </w:r>
          </w:p>
        </w:tc>
      </w:tr>
      <w:tr w:rsidR="0008074E" w:rsidRPr="0008074E" w14:paraId="16C516E3" w14:textId="77777777" w:rsidTr="009A6650">
        <w:tc>
          <w:tcPr>
            <w:tcW w:w="0" w:type="auto"/>
          </w:tcPr>
          <w:p w14:paraId="363AA3A8" w14:textId="77777777" w:rsidR="0008074E" w:rsidRPr="0008074E" w:rsidRDefault="0008074E" w:rsidP="0008074E">
            <w:pPr>
              <w:spacing w:before="120" w:after="120" w:line="360" w:lineRule="auto"/>
              <w:rPr>
                <w:szCs w:val="24"/>
                <w:lang w:eastAsia="en-US"/>
              </w:rPr>
            </w:pPr>
            <w:r w:rsidRPr="0008074E">
              <w:rPr>
                <w:szCs w:val="24"/>
                <w:lang w:eastAsia="en-US"/>
              </w:rPr>
              <w:t>6303</w:t>
            </w:r>
          </w:p>
        </w:tc>
        <w:tc>
          <w:tcPr>
            <w:tcW w:w="0" w:type="auto"/>
          </w:tcPr>
          <w:p w14:paraId="02A533E9" w14:textId="77777777" w:rsidR="0008074E" w:rsidRPr="0008074E" w:rsidRDefault="0008074E" w:rsidP="0008074E">
            <w:pPr>
              <w:spacing w:before="120" w:after="120" w:line="360" w:lineRule="auto"/>
              <w:rPr>
                <w:szCs w:val="24"/>
                <w:lang w:eastAsia="en-US"/>
              </w:rPr>
            </w:pPr>
            <w:r w:rsidRPr="0008074E">
              <w:rPr>
                <w:szCs w:val="24"/>
                <w:lang w:eastAsia="en-US"/>
              </w:rPr>
              <w:t>Kardinad (sh eesriided) ja aknasisekatted (rulood), kardina- või voodidrapeeringud (volangid)</w:t>
            </w:r>
          </w:p>
        </w:tc>
      </w:tr>
      <w:tr w:rsidR="0008074E" w:rsidRPr="0008074E" w14:paraId="6A631EFA" w14:textId="77777777" w:rsidTr="009A6650">
        <w:tc>
          <w:tcPr>
            <w:tcW w:w="0" w:type="auto"/>
          </w:tcPr>
          <w:p w14:paraId="220BC083" w14:textId="77777777" w:rsidR="0008074E" w:rsidRPr="0008074E" w:rsidRDefault="0008074E" w:rsidP="0008074E">
            <w:pPr>
              <w:spacing w:before="120" w:after="120" w:line="360" w:lineRule="auto"/>
              <w:rPr>
                <w:szCs w:val="24"/>
                <w:lang w:eastAsia="en-US"/>
              </w:rPr>
            </w:pPr>
            <w:r w:rsidRPr="0008074E">
              <w:rPr>
                <w:szCs w:val="24"/>
                <w:lang w:eastAsia="en-US"/>
              </w:rPr>
              <w:t>6304</w:t>
            </w:r>
          </w:p>
        </w:tc>
        <w:tc>
          <w:tcPr>
            <w:tcW w:w="0" w:type="auto"/>
          </w:tcPr>
          <w:p w14:paraId="37E514FE" w14:textId="77777777" w:rsidR="0008074E" w:rsidRPr="0008074E" w:rsidRDefault="0008074E" w:rsidP="0008074E">
            <w:pPr>
              <w:spacing w:before="120" w:after="120" w:line="360" w:lineRule="auto"/>
              <w:rPr>
                <w:szCs w:val="24"/>
                <w:lang w:eastAsia="en-US"/>
              </w:rPr>
            </w:pPr>
            <w:r w:rsidRPr="0008074E">
              <w:rPr>
                <w:szCs w:val="24"/>
                <w:lang w:eastAsia="en-US"/>
              </w:rPr>
              <w:t>Muud sisustustarbed (v.a rubriigis 9404 esitatud)</w:t>
            </w:r>
          </w:p>
        </w:tc>
      </w:tr>
      <w:tr w:rsidR="0008074E" w:rsidRPr="0008074E" w14:paraId="29D38149" w14:textId="77777777" w:rsidTr="009A6650">
        <w:tc>
          <w:tcPr>
            <w:tcW w:w="0" w:type="auto"/>
          </w:tcPr>
          <w:p w14:paraId="77A83A54" w14:textId="77777777" w:rsidR="0008074E" w:rsidRPr="0008074E" w:rsidRDefault="0008074E" w:rsidP="0008074E">
            <w:pPr>
              <w:spacing w:before="120" w:after="120" w:line="360" w:lineRule="auto"/>
              <w:rPr>
                <w:szCs w:val="24"/>
                <w:lang w:eastAsia="en-US"/>
              </w:rPr>
            </w:pPr>
            <w:r w:rsidRPr="0008074E">
              <w:rPr>
                <w:szCs w:val="24"/>
                <w:lang w:eastAsia="en-US"/>
              </w:rPr>
              <w:t>6309</w:t>
            </w:r>
          </w:p>
        </w:tc>
        <w:tc>
          <w:tcPr>
            <w:tcW w:w="0" w:type="auto"/>
          </w:tcPr>
          <w:p w14:paraId="0BD29CBC" w14:textId="77777777" w:rsidR="0008074E" w:rsidRPr="0008074E" w:rsidRDefault="0008074E" w:rsidP="0008074E">
            <w:pPr>
              <w:spacing w:before="120" w:after="120" w:line="360" w:lineRule="auto"/>
              <w:rPr>
                <w:szCs w:val="24"/>
                <w:lang w:eastAsia="en-US"/>
              </w:rPr>
            </w:pPr>
            <w:r w:rsidRPr="0008074E">
              <w:rPr>
                <w:szCs w:val="24"/>
                <w:lang w:eastAsia="en-US"/>
              </w:rPr>
              <w:t>Kantud rõivad jm kasutatud tooted</w:t>
            </w:r>
          </w:p>
        </w:tc>
      </w:tr>
      <w:tr w:rsidR="0008074E" w:rsidRPr="0008074E" w14:paraId="1AF7CA15" w14:textId="77777777" w:rsidTr="009A6650">
        <w:tc>
          <w:tcPr>
            <w:tcW w:w="0" w:type="auto"/>
          </w:tcPr>
          <w:p w14:paraId="32138EB5" w14:textId="77777777" w:rsidR="0008074E" w:rsidRPr="0008074E" w:rsidRDefault="0008074E" w:rsidP="0008074E">
            <w:pPr>
              <w:spacing w:before="120" w:after="120" w:line="360" w:lineRule="auto"/>
              <w:rPr>
                <w:szCs w:val="24"/>
                <w:lang w:eastAsia="en-US"/>
              </w:rPr>
            </w:pPr>
            <w:r w:rsidRPr="0008074E">
              <w:rPr>
                <w:szCs w:val="24"/>
                <w:lang w:eastAsia="en-US"/>
              </w:rPr>
              <w:t>6504</w:t>
            </w:r>
          </w:p>
        </w:tc>
        <w:tc>
          <w:tcPr>
            <w:tcW w:w="0" w:type="auto"/>
          </w:tcPr>
          <w:p w14:paraId="335690A5" w14:textId="77777777" w:rsidR="0008074E" w:rsidRPr="0008074E" w:rsidRDefault="0008074E" w:rsidP="0008074E">
            <w:pPr>
              <w:spacing w:before="120" w:after="120" w:line="360" w:lineRule="auto"/>
              <w:rPr>
                <w:szCs w:val="24"/>
                <w:lang w:eastAsia="en-US"/>
              </w:rPr>
            </w:pPr>
            <w:r w:rsidRPr="0008074E">
              <w:rPr>
                <w:szCs w:val="24"/>
                <w:lang w:eastAsia="en-US"/>
              </w:rPr>
              <w:t>Kübarad jm peakatted, punutud või valmistatud mis tahes materjalist ribade ühendamise teel, voodri või kaunistustega või ilma</w:t>
            </w:r>
          </w:p>
        </w:tc>
      </w:tr>
      <w:tr w:rsidR="0008074E" w:rsidRPr="0008074E" w14:paraId="399178F5" w14:textId="77777777" w:rsidTr="009A6650">
        <w:tc>
          <w:tcPr>
            <w:tcW w:w="0" w:type="auto"/>
          </w:tcPr>
          <w:p w14:paraId="2F104DB0" w14:textId="77777777" w:rsidR="0008074E" w:rsidRPr="0008074E" w:rsidRDefault="0008074E" w:rsidP="0008074E">
            <w:pPr>
              <w:spacing w:before="120" w:after="120" w:line="360" w:lineRule="auto"/>
              <w:rPr>
                <w:szCs w:val="24"/>
                <w:lang w:eastAsia="en-US"/>
              </w:rPr>
            </w:pPr>
            <w:r w:rsidRPr="0008074E">
              <w:rPr>
                <w:szCs w:val="24"/>
                <w:lang w:eastAsia="en-US"/>
              </w:rPr>
              <w:t>6505</w:t>
            </w:r>
          </w:p>
        </w:tc>
        <w:tc>
          <w:tcPr>
            <w:tcW w:w="0" w:type="auto"/>
          </w:tcPr>
          <w:p w14:paraId="1F812C69" w14:textId="77777777" w:rsidR="0008074E" w:rsidRPr="0008074E" w:rsidRDefault="0008074E" w:rsidP="0008074E">
            <w:pPr>
              <w:spacing w:before="120" w:after="120" w:line="360" w:lineRule="auto"/>
              <w:rPr>
                <w:szCs w:val="24"/>
                <w:lang w:eastAsia="en-US"/>
              </w:rPr>
            </w:pPr>
            <w:r w:rsidRPr="0008074E">
              <w:rPr>
                <w:szCs w:val="24"/>
                <w:lang w:eastAsia="en-US"/>
              </w:rPr>
              <w:t>Kübarad jm peakatted, silmkoelised või heegeldatud või valmistatud pitsi, vildi vm riide ühest või mitmest tükist (kuid mitte ribadest), ka voodri või kaunistustega; juuksevõrgud mis tahes materjalidest, ka voodri või kaunistustega</w:t>
            </w:r>
          </w:p>
        </w:tc>
      </w:tr>
    </w:tbl>
    <w:p w14:paraId="1CDA2D6B" w14:textId="564237AB" w:rsidR="0008074E" w:rsidRPr="0008074E" w:rsidRDefault="0008074E" w:rsidP="0008074E">
      <w:pPr>
        <w:spacing w:before="120" w:after="120" w:line="360" w:lineRule="auto"/>
        <w:jc w:val="center"/>
        <w:rPr>
          <w:szCs w:val="24"/>
          <w:lang w:eastAsia="en-US"/>
        </w:rPr>
      </w:pPr>
      <w:r w:rsidRPr="0008074E">
        <w:rPr>
          <w:szCs w:val="24"/>
          <w:lang w:eastAsia="en-US"/>
        </w:rPr>
        <w:t>2. osa</w:t>
      </w:r>
    </w:p>
    <w:p w14:paraId="790D1040" w14:textId="77777777" w:rsidR="0008074E" w:rsidRPr="00DE125E" w:rsidRDefault="0008074E" w:rsidP="0008074E">
      <w:pPr>
        <w:spacing w:before="120" w:after="120" w:line="360" w:lineRule="auto"/>
        <w:rPr>
          <w:szCs w:val="24"/>
          <w:lang w:eastAsia="en-US"/>
        </w:rPr>
      </w:pPr>
      <w:r w:rsidRPr="00DE125E">
        <w:rPr>
          <w:szCs w:val="24"/>
          <w:lang w:eastAsia="en-US"/>
        </w:rPr>
        <w:t>Jalatsid ning rõivad ja rõivamanused, mille peamisteks koostisosadeks ei ole artikli 22a kohaldamisalasse kuuluv tekstiil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333"/>
        <w:gridCol w:w="7727"/>
      </w:tblGrid>
      <w:tr w:rsidR="0008074E" w:rsidRPr="0008074E" w14:paraId="5037A04A" w14:textId="77777777" w:rsidTr="009A6650">
        <w:trPr>
          <w:tblHeader/>
        </w:trPr>
        <w:tc>
          <w:tcPr>
            <w:tcW w:w="0" w:type="auto"/>
          </w:tcPr>
          <w:p w14:paraId="053551CD" w14:textId="77777777" w:rsidR="0008074E" w:rsidRPr="0008074E" w:rsidRDefault="0008074E" w:rsidP="0008074E">
            <w:pPr>
              <w:spacing w:before="120" w:after="120" w:line="360" w:lineRule="auto"/>
              <w:rPr>
                <w:szCs w:val="24"/>
                <w:lang w:eastAsia="en-US"/>
              </w:rPr>
            </w:pPr>
            <w:r w:rsidRPr="0008074E">
              <w:rPr>
                <w:szCs w:val="24"/>
                <w:lang w:eastAsia="en-US"/>
              </w:rPr>
              <w:t>CN-kood</w:t>
            </w:r>
          </w:p>
        </w:tc>
        <w:tc>
          <w:tcPr>
            <w:tcW w:w="0" w:type="auto"/>
          </w:tcPr>
          <w:p w14:paraId="698FE456" w14:textId="77777777" w:rsidR="0008074E" w:rsidRPr="0008074E" w:rsidRDefault="0008074E" w:rsidP="0008074E">
            <w:pPr>
              <w:spacing w:before="120" w:after="120" w:line="360" w:lineRule="auto"/>
              <w:rPr>
                <w:szCs w:val="24"/>
                <w:lang w:eastAsia="en-US"/>
              </w:rPr>
            </w:pPr>
            <w:r w:rsidRPr="0008074E">
              <w:rPr>
                <w:szCs w:val="24"/>
                <w:lang w:eastAsia="en-US"/>
              </w:rPr>
              <w:t>Kirjeldus</w:t>
            </w:r>
          </w:p>
        </w:tc>
      </w:tr>
      <w:tr w:rsidR="0008074E" w:rsidRPr="0008074E" w14:paraId="7E6E122B" w14:textId="77777777" w:rsidTr="009A6650">
        <w:tc>
          <w:tcPr>
            <w:tcW w:w="0" w:type="auto"/>
          </w:tcPr>
          <w:p w14:paraId="010D2A0D" w14:textId="77777777" w:rsidR="0008074E" w:rsidRPr="0008074E" w:rsidRDefault="0008074E" w:rsidP="0008074E">
            <w:pPr>
              <w:spacing w:before="120" w:after="120" w:line="360" w:lineRule="auto"/>
              <w:rPr>
                <w:szCs w:val="24"/>
                <w:lang w:eastAsia="en-US"/>
              </w:rPr>
            </w:pPr>
            <w:r w:rsidRPr="0008074E">
              <w:rPr>
                <w:szCs w:val="24"/>
                <w:lang w:eastAsia="en-US"/>
              </w:rPr>
              <w:t>4203</w:t>
            </w:r>
          </w:p>
        </w:tc>
        <w:tc>
          <w:tcPr>
            <w:tcW w:w="0" w:type="auto"/>
          </w:tcPr>
          <w:p w14:paraId="7112EF2A" w14:textId="77777777" w:rsidR="0008074E" w:rsidRPr="0008074E" w:rsidRDefault="0008074E" w:rsidP="0008074E">
            <w:pPr>
              <w:spacing w:before="120" w:after="120" w:line="360" w:lineRule="auto"/>
              <w:rPr>
                <w:szCs w:val="24"/>
                <w:lang w:eastAsia="en-US"/>
              </w:rPr>
            </w:pPr>
            <w:r w:rsidRPr="0008074E">
              <w:rPr>
                <w:szCs w:val="24"/>
                <w:lang w:eastAsia="en-US"/>
              </w:rPr>
              <w:t>Nahast või komposiitnahast rõivad ja rõivamanused (v.a jalanõud ja peakatted ja nende osad ning grupi 95 tooted, näiteks säärised, vehklemismaskid)</w:t>
            </w:r>
          </w:p>
        </w:tc>
      </w:tr>
      <w:tr w:rsidR="0008074E" w:rsidRPr="0008074E" w14:paraId="21239F94" w14:textId="77777777" w:rsidTr="009A6650">
        <w:tc>
          <w:tcPr>
            <w:tcW w:w="0" w:type="auto"/>
          </w:tcPr>
          <w:p w14:paraId="5FBC075C" w14:textId="77777777" w:rsidR="0008074E" w:rsidRPr="0008074E" w:rsidRDefault="0008074E" w:rsidP="0008074E">
            <w:pPr>
              <w:spacing w:before="120" w:after="120" w:line="360" w:lineRule="auto"/>
              <w:rPr>
                <w:szCs w:val="24"/>
                <w:lang w:eastAsia="en-US"/>
              </w:rPr>
            </w:pPr>
            <w:r w:rsidRPr="0008074E">
              <w:rPr>
                <w:szCs w:val="24"/>
                <w:lang w:eastAsia="en-US"/>
              </w:rPr>
              <w:t>6401</w:t>
            </w:r>
          </w:p>
        </w:tc>
        <w:tc>
          <w:tcPr>
            <w:tcW w:w="0" w:type="auto"/>
          </w:tcPr>
          <w:p w14:paraId="4B734B7C" w14:textId="77777777" w:rsidR="0008074E" w:rsidRPr="0008074E" w:rsidRDefault="0008074E" w:rsidP="0008074E">
            <w:pPr>
              <w:spacing w:before="120" w:after="120" w:line="360" w:lineRule="auto"/>
              <w:rPr>
                <w:szCs w:val="24"/>
                <w:lang w:eastAsia="en-US"/>
              </w:rPr>
            </w:pPr>
            <w:r w:rsidRPr="0008074E">
              <w:rPr>
                <w:szCs w:val="24"/>
                <w:lang w:eastAsia="en-US"/>
              </w:rPr>
              <w:t>Veekindlad jalatsid kummist või plastist välistaldade ja pealsetega, v.a pealeõmmeldud, neet-, polt-, kruvi-, tihvt- vms tallakinnitusega jalatsid</w:t>
            </w:r>
          </w:p>
        </w:tc>
      </w:tr>
      <w:tr w:rsidR="0008074E" w:rsidRPr="0008074E" w14:paraId="5BE22274" w14:textId="77777777" w:rsidTr="009A6650">
        <w:tc>
          <w:tcPr>
            <w:tcW w:w="0" w:type="auto"/>
          </w:tcPr>
          <w:p w14:paraId="6EADA7D6" w14:textId="77777777" w:rsidR="0008074E" w:rsidRPr="0008074E" w:rsidRDefault="0008074E" w:rsidP="0008074E">
            <w:pPr>
              <w:spacing w:before="120" w:after="120" w:line="360" w:lineRule="auto"/>
              <w:rPr>
                <w:szCs w:val="24"/>
                <w:lang w:eastAsia="en-US"/>
              </w:rPr>
            </w:pPr>
            <w:r w:rsidRPr="0008074E">
              <w:rPr>
                <w:szCs w:val="24"/>
                <w:lang w:eastAsia="en-US"/>
              </w:rPr>
              <w:t>6402</w:t>
            </w:r>
          </w:p>
        </w:tc>
        <w:tc>
          <w:tcPr>
            <w:tcW w:w="0" w:type="auto"/>
          </w:tcPr>
          <w:p w14:paraId="170CA9FE" w14:textId="77777777" w:rsidR="0008074E" w:rsidRPr="0008074E" w:rsidRDefault="0008074E" w:rsidP="0008074E">
            <w:pPr>
              <w:spacing w:before="120" w:after="120" w:line="360" w:lineRule="auto"/>
              <w:rPr>
                <w:szCs w:val="24"/>
                <w:lang w:eastAsia="en-US"/>
              </w:rPr>
            </w:pPr>
            <w:r w:rsidRPr="0008074E">
              <w:rPr>
                <w:szCs w:val="24"/>
                <w:lang w:eastAsia="en-US"/>
              </w:rPr>
              <w:t>Muud jalatsid kummist või plastist välistaldade ja pealsetega</w:t>
            </w:r>
          </w:p>
        </w:tc>
      </w:tr>
      <w:tr w:rsidR="0008074E" w:rsidRPr="0008074E" w14:paraId="52A3B651" w14:textId="77777777" w:rsidTr="009A6650">
        <w:tc>
          <w:tcPr>
            <w:tcW w:w="0" w:type="auto"/>
          </w:tcPr>
          <w:p w14:paraId="0D50AA4A" w14:textId="77777777" w:rsidR="0008074E" w:rsidRPr="0008074E" w:rsidRDefault="0008074E" w:rsidP="0008074E">
            <w:pPr>
              <w:spacing w:before="120" w:after="120" w:line="360" w:lineRule="auto"/>
              <w:rPr>
                <w:szCs w:val="24"/>
                <w:lang w:eastAsia="en-US"/>
              </w:rPr>
            </w:pPr>
            <w:r w:rsidRPr="0008074E">
              <w:rPr>
                <w:szCs w:val="24"/>
                <w:lang w:eastAsia="en-US"/>
              </w:rPr>
              <w:t>6403</w:t>
            </w:r>
          </w:p>
        </w:tc>
        <w:tc>
          <w:tcPr>
            <w:tcW w:w="0" w:type="auto"/>
          </w:tcPr>
          <w:p w14:paraId="6AA18CCE" w14:textId="77777777" w:rsidR="0008074E" w:rsidRPr="0008074E" w:rsidRDefault="0008074E" w:rsidP="0008074E">
            <w:pPr>
              <w:spacing w:before="120" w:after="120" w:line="360" w:lineRule="auto"/>
              <w:rPr>
                <w:szCs w:val="24"/>
                <w:lang w:eastAsia="en-US"/>
              </w:rPr>
            </w:pPr>
            <w:r w:rsidRPr="0008074E">
              <w:rPr>
                <w:szCs w:val="24"/>
                <w:lang w:eastAsia="en-US"/>
              </w:rPr>
              <w:t>Kummist, plastist, nahast või komposiitnahast välistaldade ja nahast pealsetega jalatsid</w:t>
            </w:r>
          </w:p>
        </w:tc>
      </w:tr>
      <w:tr w:rsidR="0008074E" w:rsidRPr="0008074E" w14:paraId="2EF5F62C" w14:textId="77777777" w:rsidTr="009A6650">
        <w:tc>
          <w:tcPr>
            <w:tcW w:w="0" w:type="auto"/>
          </w:tcPr>
          <w:p w14:paraId="6D962873" w14:textId="77777777" w:rsidR="0008074E" w:rsidRPr="0008074E" w:rsidRDefault="0008074E" w:rsidP="0008074E">
            <w:pPr>
              <w:spacing w:before="120" w:after="120" w:line="360" w:lineRule="auto"/>
              <w:rPr>
                <w:szCs w:val="24"/>
                <w:lang w:eastAsia="en-US"/>
              </w:rPr>
            </w:pPr>
            <w:r w:rsidRPr="0008074E">
              <w:rPr>
                <w:szCs w:val="24"/>
                <w:lang w:eastAsia="en-US"/>
              </w:rPr>
              <w:t>6404</w:t>
            </w:r>
          </w:p>
        </w:tc>
        <w:tc>
          <w:tcPr>
            <w:tcW w:w="0" w:type="auto"/>
          </w:tcPr>
          <w:p w14:paraId="349ABA9D" w14:textId="77777777" w:rsidR="0008074E" w:rsidRPr="0008074E" w:rsidRDefault="0008074E" w:rsidP="0008074E">
            <w:pPr>
              <w:spacing w:before="120" w:after="120" w:line="360" w:lineRule="auto"/>
              <w:rPr>
                <w:szCs w:val="24"/>
                <w:lang w:eastAsia="en-US"/>
              </w:rPr>
            </w:pPr>
            <w:r w:rsidRPr="0008074E">
              <w:rPr>
                <w:szCs w:val="24"/>
                <w:lang w:eastAsia="en-US"/>
              </w:rPr>
              <w:t>Kummist, plastist, nahast või komposiitnahast välistaldadega ja tekstiilpealsetega jalatsid</w:t>
            </w:r>
          </w:p>
        </w:tc>
      </w:tr>
      <w:tr w:rsidR="0008074E" w:rsidRPr="0008074E" w14:paraId="2677C2E6" w14:textId="77777777" w:rsidTr="009A6650">
        <w:tc>
          <w:tcPr>
            <w:tcW w:w="0" w:type="auto"/>
          </w:tcPr>
          <w:p w14:paraId="2CF1C75C" w14:textId="77777777" w:rsidR="0008074E" w:rsidRPr="0008074E" w:rsidRDefault="0008074E" w:rsidP="0008074E">
            <w:pPr>
              <w:spacing w:before="120" w:after="120" w:line="360" w:lineRule="auto"/>
              <w:rPr>
                <w:szCs w:val="24"/>
                <w:lang w:eastAsia="en-US"/>
              </w:rPr>
            </w:pPr>
            <w:r w:rsidRPr="0008074E">
              <w:rPr>
                <w:szCs w:val="24"/>
                <w:lang w:eastAsia="en-US"/>
              </w:rPr>
              <w:t>6405</w:t>
            </w:r>
          </w:p>
        </w:tc>
        <w:tc>
          <w:tcPr>
            <w:tcW w:w="0" w:type="auto"/>
          </w:tcPr>
          <w:p w14:paraId="5279D1F0" w14:textId="77777777" w:rsidR="0008074E" w:rsidRPr="0008074E" w:rsidRDefault="0008074E" w:rsidP="0008074E">
            <w:pPr>
              <w:spacing w:before="120" w:after="120" w:line="360" w:lineRule="auto"/>
              <w:rPr>
                <w:szCs w:val="24"/>
                <w:lang w:eastAsia="en-US"/>
              </w:rPr>
            </w:pPr>
            <w:r w:rsidRPr="0008074E">
              <w:rPr>
                <w:szCs w:val="24"/>
                <w:lang w:eastAsia="en-US"/>
              </w:rPr>
              <w:t>Muud jalatsid</w:t>
            </w:r>
          </w:p>
        </w:tc>
      </w:tr>
    </w:tbl>
    <w:p w14:paraId="5B7CBBCF" w14:textId="71A3F3E5" w:rsidR="00DE125E" w:rsidRPr="00554A30" w:rsidRDefault="00554A30" w:rsidP="00554A30">
      <w:pPr>
        <w:spacing w:before="120" w:after="120" w:line="360" w:lineRule="auto"/>
        <w:jc w:val="right"/>
        <w:rPr>
          <w:b/>
          <w:szCs w:val="24"/>
          <w:lang w:eastAsia="en-US"/>
        </w:rPr>
      </w:pPr>
      <w:r>
        <w:rPr>
          <w:b/>
          <w:szCs w:val="24"/>
          <w:lang w:eastAsia="en-US"/>
        </w:rPr>
        <w:t>[ME 115]</w:t>
      </w:r>
    </w:p>
    <w:p w14:paraId="2623E283" w14:textId="77777777" w:rsidR="00DE125E" w:rsidRDefault="00DE125E">
      <w:pPr>
        <w:widowControl/>
        <w:rPr>
          <w:szCs w:val="24"/>
          <w:lang w:eastAsia="en-US"/>
        </w:rPr>
      </w:pPr>
      <w:r>
        <w:rPr>
          <w:szCs w:val="24"/>
          <w:lang w:eastAsia="en-US"/>
        </w:rPr>
        <w:br w:type="page"/>
      </w:r>
    </w:p>
    <w:p w14:paraId="28E3F696" w14:textId="77777777" w:rsidR="0008074E" w:rsidRPr="0008074E" w:rsidRDefault="0008074E" w:rsidP="0008074E">
      <w:pPr>
        <w:spacing w:before="120" w:after="120" w:line="360" w:lineRule="auto"/>
        <w:rPr>
          <w:szCs w:val="24"/>
          <w:lang w:eastAsia="en-US"/>
        </w:rPr>
      </w:pPr>
    </w:p>
    <w:p w14:paraId="03953E16" w14:textId="06B3E8F5" w:rsidR="00CC707B" w:rsidRDefault="00DE125E" w:rsidP="00D759B5">
      <w:pPr>
        <w:pStyle w:val="AmOrLang"/>
        <w:spacing w:before="120" w:after="120" w:line="360" w:lineRule="auto"/>
        <w:jc w:val="left"/>
        <w:rPr>
          <w:b/>
          <w:i/>
        </w:rPr>
      </w:pPr>
      <w:r w:rsidRPr="00FC69DF">
        <w:rPr>
          <w:b/>
          <w:i/>
        </w:rPr>
        <w:t>Tekstiiltooted, mis kuuluvad artikli 22a kohaldamisalasse</w:t>
      </w:r>
    </w:p>
    <w:tbl>
      <w:tblPr>
        <w:tblW w:w="9639" w:type="dxa"/>
        <w:jc w:val="center"/>
        <w:tblLayout w:type="fixed"/>
        <w:tblCellMar>
          <w:left w:w="340" w:type="dxa"/>
          <w:right w:w="340" w:type="dxa"/>
        </w:tblCellMar>
        <w:tblLook w:val="0000" w:firstRow="0" w:lastRow="0" w:firstColumn="0" w:lastColumn="0" w:noHBand="0" w:noVBand="0"/>
      </w:tblPr>
      <w:tblGrid>
        <w:gridCol w:w="2268"/>
        <w:gridCol w:w="7371"/>
      </w:tblGrid>
      <w:tr w:rsidR="00DE125E" w:rsidRPr="00FC69DF" w14:paraId="24EE0DF0" w14:textId="77777777" w:rsidTr="009A6650">
        <w:trPr>
          <w:jc w:val="center"/>
        </w:trPr>
        <w:tc>
          <w:tcPr>
            <w:tcW w:w="2268" w:type="dxa"/>
            <w:tcBorders>
              <w:top w:val="single" w:sz="4" w:space="0" w:color="auto"/>
              <w:left w:val="single" w:sz="4" w:space="0" w:color="auto"/>
              <w:bottom w:val="single" w:sz="4" w:space="0" w:color="auto"/>
              <w:right w:val="single" w:sz="4" w:space="0" w:color="auto"/>
            </w:tcBorders>
          </w:tcPr>
          <w:p w14:paraId="0EF04FD3" w14:textId="77777777" w:rsidR="00DE125E" w:rsidRPr="00FC69DF" w:rsidRDefault="00DE125E" w:rsidP="00D759B5">
            <w:pPr>
              <w:pStyle w:val="Normal6a"/>
              <w:spacing w:before="120" w:line="360" w:lineRule="auto"/>
              <w:rPr>
                <w:b/>
                <w:i/>
                <w:noProof/>
              </w:rPr>
            </w:pPr>
            <w:r w:rsidRPr="00FC69DF">
              <w:rPr>
                <w:b/>
                <w:i/>
              </w:rPr>
              <w:t>CN-kood </w:t>
            </w:r>
          </w:p>
        </w:tc>
        <w:tc>
          <w:tcPr>
            <w:tcW w:w="7371" w:type="dxa"/>
            <w:tcBorders>
              <w:top w:val="single" w:sz="4" w:space="0" w:color="auto"/>
              <w:left w:val="single" w:sz="4" w:space="0" w:color="auto"/>
              <w:bottom w:val="single" w:sz="4" w:space="0" w:color="auto"/>
              <w:right w:val="single" w:sz="4" w:space="0" w:color="auto"/>
            </w:tcBorders>
          </w:tcPr>
          <w:p w14:paraId="34330907" w14:textId="77777777" w:rsidR="00DE125E" w:rsidRPr="00FC69DF" w:rsidRDefault="00DE125E" w:rsidP="00D759B5">
            <w:pPr>
              <w:pStyle w:val="Normal6a"/>
              <w:spacing w:before="120" w:line="360" w:lineRule="auto"/>
              <w:rPr>
                <w:b/>
                <w:i/>
                <w:noProof/>
              </w:rPr>
            </w:pPr>
            <w:r w:rsidRPr="00FC69DF">
              <w:rPr>
                <w:b/>
                <w:i/>
              </w:rPr>
              <w:t>Kirjeldus </w:t>
            </w:r>
          </w:p>
        </w:tc>
      </w:tr>
      <w:tr w:rsidR="00DE125E" w:rsidRPr="00FC69DF" w14:paraId="6A5784D3" w14:textId="77777777" w:rsidTr="009A6650">
        <w:trPr>
          <w:jc w:val="center"/>
        </w:trPr>
        <w:tc>
          <w:tcPr>
            <w:tcW w:w="2268" w:type="dxa"/>
            <w:tcBorders>
              <w:top w:val="single" w:sz="4" w:space="0" w:color="auto"/>
              <w:left w:val="single" w:sz="4" w:space="0" w:color="auto"/>
              <w:bottom w:val="single" w:sz="4" w:space="0" w:color="auto"/>
              <w:right w:val="single" w:sz="4" w:space="0" w:color="auto"/>
            </w:tcBorders>
          </w:tcPr>
          <w:p w14:paraId="5B997319" w14:textId="77777777" w:rsidR="00DE125E" w:rsidRPr="00FC69DF" w:rsidRDefault="00DE125E" w:rsidP="00D759B5">
            <w:pPr>
              <w:pStyle w:val="Normal6a"/>
              <w:spacing w:before="120" w:line="360" w:lineRule="auto"/>
              <w:rPr>
                <w:b/>
                <w:i/>
              </w:rPr>
            </w:pPr>
            <w:r w:rsidRPr="00FC69DF">
              <w:rPr>
                <w:b/>
                <w:i/>
              </w:rPr>
              <w:t>9404</w:t>
            </w:r>
          </w:p>
        </w:tc>
        <w:tc>
          <w:tcPr>
            <w:tcW w:w="7371" w:type="dxa"/>
            <w:tcBorders>
              <w:top w:val="single" w:sz="4" w:space="0" w:color="auto"/>
              <w:left w:val="single" w:sz="4" w:space="0" w:color="auto"/>
              <w:bottom w:val="single" w:sz="4" w:space="0" w:color="auto"/>
              <w:right w:val="single" w:sz="4" w:space="0" w:color="auto"/>
            </w:tcBorders>
          </w:tcPr>
          <w:p w14:paraId="28E167CA" w14:textId="77777777" w:rsidR="00DE125E" w:rsidRPr="00FC69DF" w:rsidRDefault="00DE125E" w:rsidP="00D759B5">
            <w:pPr>
              <w:pStyle w:val="Normal6a"/>
              <w:spacing w:before="120" w:line="360" w:lineRule="auto"/>
              <w:rPr>
                <w:b/>
                <w:i/>
              </w:rPr>
            </w:pPr>
            <w:r w:rsidRPr="00FC69DF">
              <w:rPr>
                <w:b/>
                <w:i/>
              </w:rPr>
              <w:t>Madratsid</w:t>
            </w:r>
          </w:p>
        </w:tc>
      </w:tr>
      <w:tr w:rsidR="00DE125E" w:rsidRPr="00FC69DF" w14:paraId="7963E81C" w14:textId="77777777" w:rsidTr="009A6650">
        <w:trPr>
          <w:jc w:val="center"/>
        </w:trPr>
        <w:tc>
          <w:tcPr>
            <w:tcW w:w="2268" w:type="dxa"/>
            <w:tcBorders>
              <w:top w:val="single" w:sz="4" w:space="0" w:color="auto"/>
              <w:left w:val="single" w:sz="4" w:space="0" w:color="auto"/>
              <w:bottom w:val="single" w:sz="4" w:space="0" w:color="auto"/>
              <w:right w:val="single" w:sz="4" w:space="0" w:color="auto"/>
            </w:tcBorders>
          </w:tcPr>
          <w:p w14:paraId="3A8F87B1" w14:textId="77777777" w:rsidR="00DE125E" w:rsidRPr="00FC69DF" w:rsidRDefault="00DE125E" w:rsidP="00D759B5">
            <w:pPr>
              <w:pStyle w:val="Normal6a"/>
              <w:spacing w:before="120" w:line="360" w:lineRule="auto"/>
              <w:rPr>
                <w:b/>
                <w:bCs/>
                <w:i/>
                <w:iCs/>
              </w:rPr>
            </w:pPr>
            <w:r w:rsidRPr="00FC69DF">
              <w:rPr>
                <w:b/>
                <w:i/>
              </w:rPr>
              <w:t>5704</w:t>
            </w:r>
          </w:p>
        </w:tc>
        <w:tc>
          <w:tcPr>
            <w:tcW w:w="7371" w:type="dxa"/>
            <w:tcBorders>
              <w:top w:val="single" w:sz="4" w:space="0" w:color="auto"/>
              <w:left w:val="single" w:sz="4" w:space="0" w:color="auto"/>
              <w:bottom w:val="single" w:sz="4" w:space="0" w:color="auto"/>
              <w:right w:val="single" w:sz="4" w:space="0" w:color="auto"/>
            </w:tcBorders>
          </w:tcPr>
          <w:p w14:paraId="2F556080" w14:textId="77777777" w:rsidR="00DE125E" w:rsidRPr="00FC69DF" w:rsidRDefault="00DE125E" w:rsidP="00D759B5">
            <w:pPr>
              <w:pStyle w:val="Normal6a"/>
              <w:spacing w:before="120" w:line="360" w:lineRule="auto"/>
              <w:rPr>
                <w:b/>
                <w:bCs/>
                <w:i/>
                <w:iCs/>
              </w:rPr>
            </w:pPr>
            <w:r w:rsidRPr="00FC69DF">
              <w:rPr>
                <w:b/>
                <w:i/>
              </w:rPr>
              <w:t>Põrandavaibad</w:t>
            </w:r>
          </w:p>
        </w:tc>
      </w:tr>
    </w:tbl>
    <w:p w14:paraId="3EFCA90A" w14:textId="52707D83" w:rsidR="00DE125E" w:rsidRPr="00554A30" w:rsidRDefault="00554A30" w:rsidP="00554A30">
      <w:pPr>
        <w:pStyle w:val="AmOrLang"/>
        <w:rPr>
          <w:b/>
        </w:rPr>
      </w:pPr>
      <w:r>
        <w:rPr>
          <w:b/>
        </w:rPr>
        <w:t>[ME 116]</w:t>
      </w:r>
    </w:p>
    <w:sectPr w:rsidR="00DE125E" w:rsidRPr="00554A30" w:rsidSect="008604B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5CE081" w14:textId="77777777" w:rsidR="009A6650" w:rsidRPr="008604BC" w:rsidRDefault="009A6650">
      <w:r w:rsidRPr="008604BC">
        <w:separator/>
      </w:r>
    </w:p>
  </w:endnote>
  <w:endnote w:type="continuationSeparator" w:id="0">
    <w:p w14:paraId="2ECDF10B" w14:textId="77777777" w:rsidR="009A6650" w:rsidRPr="008604BC" w:rsidRDefault="009A6650">
      <w:r w:rsidRPr="008604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814C39" w14:textId="77777777" w:rsidR="009A6650" w:rsidRDefault="009A6650">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5B1A1" w14:textId="68F582DF" w:rsidR="009A6650" w:rsidRPr="00DE125E" w:rsidRDefault="009A6650" w:rsidP="00DE125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B38840" w14:textId="77777777" w:rsidR="009A6650" w:rsidRDefault="009A6650">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04642C" w14:textId="77777777" w:rsidR="009A6650" w:rsidRPr="008604BC" w:rsidRDefault="009A6650">
      <w:r w:rsidRPr="008604BC">
        <w:separator/>
      </w:r>
    </w:p>
  </w:footnote>
  <w:footnote w:type="continuationSeparator" w:id="0">
    <w:p w14:paraId="01630BAD" w14:textId="77777777" w:rsidR="009A6650" w:rsidRPr="008604BC" w:rsidRDefault="009A6650">
      <w:r w:rsidRPr="008604BC">
        <w:continuationSeparator/>
      </w:r>
    </w:p>
  </w:footnote>
  <w:footnote w:id="1">
    <w:p w14:paraId="66357CDA" w14:textId="16B7A709" w:rsidR="009A6650" w:rsidRPr="006423BD" w:rsidRDefault="009A6650" w:rsidP="00694113">
      <w:pPr>
        <w:pStyle w:val="FootnoteText"/>
        <w:ind w:left="567" w:hanging="567"/>
        <w:rPr>
          <w:sz w:val="24"/>
          <w:szCs w:val="24"/>
          <w:lang w:val="et-EE"/>
        </w:rPr>
      </w:pPr>
      <w:r w:rsidRPr="006423BD">
        <w:rPr>
          <w:rStyle w:val="FootnoteReference"/>
          <w:sz w:val="24"/>
          <w:szCs w:val="24"/>
          <w:lang w:val="et-EE"/>
        </w:rPr>
        <w:footnoteRef/>
      </w:r>
      <w:r w:rsidRPr="006423BD">
        <w:rPr>
          <w:sz w:val="24"/>
          <w:szCs w:val="24"/>
          <w:lang w:val="et-EE"/>
        </w:rPr>
        <w:t xml:space="preserve"> </w:t>
      </w:r>
      <w:r w:rsidRPr="006423BD">
        <w:rPr>
          <w:sz w:val="24"/>
          <w:szCs w:val="24"/>
          <w:lang w:val="et-EE"/>
        </w:rPr>
        <w:tab/>
        <w:t xml:space="preserve">ELT C, C/2024/888, 6.2.2024, ELI: </w:t>
      </w:r>
      <w:hyperlink r:id="rId1" w:history="1">
        <w:r w:rsidRPr="006423BD">
          <w:rPr>
            <w:rStyle w:val="Hyperlink"/>
            <w:sz w:val="24"/>
            <w:szCs w:val="24"/>
            <w:lang w:val="et-EE"/>
          </w:rPr>
          <w:t>http://data.europa.eu/eli/C/2024/888/oj</w:t>
        </w:r>
      </w:hyperlink>
      <w:r w:rsidRPr="006423BD">
        <w:rPr>
          <w:sz w:val="24"/>
          <w:szCs w:val="24"/>
          <w:lang w:val="et-EE"/>
        </w:rPr>
        <w:t>.</w:t>
      </w:r>
    </w:p>
  </w:footnote>
  <w:footnote w:id="2">
    <w:p w14:paraId="5B3DCE43" w14:textId="77777777" w:rsidR="009A6650" w:rsidRPr="006423BD" w:rsidRDefault="009A6650" w:rsidP="0008074E">
      <w:pPr>
        <w:pStyle w:val="FootnoteTextForceStyle"/>
        <w:rPr>
          <w:lang w:val="et-EE"/>
        </w:rPr>
      </w:pPr>
      <w:r w:rsidRPr="006423BD">
        <w:rPr>
          <w:vertAlign w:val="superscript"/>
          <w:lang w:val="et-EE"/>
        </w:rPr>
        <w:footnoteRef/>
      </w:r>
      <w:r w:rsidRPr="006423BD">
        <w:rPr>
          <w:lang w:val="et-EE"/>
        </w:rPr>
        <w:tab/>
        <w:t>ELT C , , lk .</w:t>
      </w:r>
    </w:p>
  </w:footnote>
  <w:footnote w:id="3">
    <w:p w14:paraId="6D1EC6EA" w14:textId="77777777" w:rsidR="009A6650" w:rsidRPr="006423BD" w:rsidRDefault="009A6650" w:rsidP="0008074E">
      <w:pPr>
        <w:pStyle w:val="FootnoteTextForceStyle"/>
        <w:rPr>
          <w:lang w:val="et-EE"/>
        </w:rPr>
      </w:pPr>
      <w:r w:rsidRPr="006423BD">
        <w:rPr>
          <w:vertAlign w:val="superscript"/>
          <w:lang w:val="et-EE"/>
        </w:rPr>
        <w:footnoteRef/>
      </w:r>
      <w:r w:rsidRPr="006423BD">
        <w:rPr>
          <w:lang w:val="et-EE"/>
        </w:rPr>
        <w:tab/>
        <w:t>ELT C , , lk .</w:t>
      </w:r>
    </w:p>
  </w:footnote>
  <w:footnote w:id="4">
    <w:p w14:paraId="50C1F266" w14:textId="5732265D" w:rsidR="009A6650" w:rsidRPr="009A6650" w:rsidRDefault="009A6650" w:rsidP="0008074E">
      <w:pPr>
        <w:pStyle w:val="FootnoteTextForceStyle"/>
        <w:rPr>
          <w:lang w:val="et-EE"/>
        </w:rPr>
      </w:pPr>
      <w:r w:rsidRPr="009A6650">
        <w:rPr>
          <w:vertAlign w:val="superscript"/>
          <w:lang w:val="et-EE"/>
        </w:rPr>
        <w:footnoteRef/>
      </w:r>
      <w:r w:rsidRPr="009A6650">
        <w:rPr>
          <w:lang w:val="et-EE"/>
        </w:rPr>
        <w:tab/>
      </w:r>
      <w:r>
        <w:rPr>
          <w:lang w:val="et-EE"/>
        </w:rPr>
        <w:t>COM(2020)</w:t>
      </w:r>
      <w:r w:rsidRPr="009A6650">
        <w:rPr>
          <w:lang w:val="et-EE"/>
        </w:rPr>
        <w:t>98 final, 11. märts 2020.</w:t>
      </w:r>
    </w:p>
  </w:footnote>
  <w:footnote w:id="5">
    <w:p w14:paraId="3B7D0268" w14:textId="77777777" w:rsidR="009A6650" w:rsidRPr="009A6650" w:rsidRDefault="009A6650" w:rsidP="0008074E">
      <w:pPr>
        <w:pStyle w:val="FootnoteTextForceStyle"/>
        <w:rPr>
          <w:lang w:val="et-EE"/>
        </w:rPr>
      </w:pPr>
      <w:r w:rsidRPr="009A6650">
        <w:rPr>
          <w:vertAlign w:val="superscript"/>
          <w:lang w:val="et-EE"/>
        </w:rPr>
        <w:footnoteRef/>
      </w:r>
      <w:r w:rsidRPr="009A6650">
        <w:rPr>
          <w:lang w:val="et-EE"/>
        </w:rPr>
        <w:tab/>
        <w:t>EU Transition Pathways (europa.eu).</w:t>
      </w:r>
    </w:p>
  </w:footnote>
  <w:footnote w:id="6">
    <w:p w14:paraId="45D210F8" w14:textId="43D2681F" w:rsidR="009A6650" w:rsidRPr="006423BD" w:rsidRDefault="009A6650" w:rsidP="0008074E">
      <w:pPr>
        <w:pStyle w:val="FootnoteTextForceStyle"/>
        <w:rPr>
          <w:lang w:val="et-EE"/>
        </w:rPr>
      </w:pPr>
      <w:r w:rsidRPr="006423BD">
        <w:rPr>
          <w:vertAlign w:val="superscript"/>
          <w:lang w:val="et-EE"/>
        </w:rPr>
        <w:footnoteRef/>
      </w:r>
      <w:r>
        <w:rPr>
          <w:lang w:val="et-EE"/>
        </w:rPr>
        <w:tab/>
        <w:t>COM(2022)</w:t>
      </w:r>
      <w:r w:rsidRPr="006423BD">
        <w:rPr>
          <w:lang w:val="et-EE"/>
        </w:rPr>
        <w:t>141 final, 30. märts 2022.</w:t>
      </w:r>
    </w:p>
  </w:footnote>
  <w:footnote w:id="7">
    <w:p w14:paraId="26E1D4FC" w14:textId="32E8E49E" w:rsidR="009A6650" w:rsidRPr="006423BD" w:rsidRDefault="009A6650" w:rsidP="0008074E">
      <w:pPr>
        <w:pStyle w:val="FootnoteTextForceStyle"/>
        <w:rPr>
          <w:lang w:val="et-EE"/>
        </w:rPr>
      </w:pPr>
      <w:r w:rsidRPr="006423BD">
        <w:rPr>
          <w:vertAlign w:val="superscript"/>
          <w:lang w:val="et-EE"/>
        </w:rPr>
        <w:footnoteRef/>
      </w:r>
      <w:r w:rsidRPr="006423BD">
        <w:rPr>
          <w:lang w:val="et-EE"/>
        </w:rPr>
        <w:tab/>
      </w:r>
      <w:hyperlink r:id="rId2" w:history="1">
        <w:r w:rsidRPr="00175207">
          <w:rPr>
            <w:rStyle w:val="Hyperlink"/>
            <w:b/>
            <w:i/>
            <w:lang w:val="et-EE"/>
          </w:rPr>
          <w:t>https://www.eea.europa.eu/publications/microplastics-from-textiles-towards-a</w:t>
        </w:r>
      </w:hyperlink>
    </w:p>
  </w:footnote>
  <w:footnote w:id="8">
    <w:p w14:paraId="40B487B0" w14:textId="77777777" w:rsidR="009A6650" w:rsidRPr="006423BD" w:rsidRDefault="009A6650" w:rsidP="0008074E">
      <w:pPr>
        <w:pStyle w:val="FootnoteTextForceStyle"/>
        <w:rPr>
          <w:lang w:val="et-EE"/>
        </w:rPr>
      </w:pPr>
      <w:r w:rsidRPr="006423BD">
        <w:rPr>
          <w:vertAlign w:val="superscript"/>
          <w:lang w:val="et-EE"/>
        </w:rPr>
        <w:footnoteRef/>
      </w:r>
      <w:r w:rsidRPr="006423BD">
        <w:rPr>
          <w:lang w:val="et-EE"/>
        </w:rPr>
        <w:tab/>
        <w:t>Kõigi soovituste loetelu on mõju hindamise aruande 16. lisas.</w:t>
      </w:r>
    </w:p>
  </w:footnote>
  <w:footnote w:id="9">
    <w:p w14:paraId="68C630FE" w14:textId="77777777" w:rsidR="009A6650" w:rsidRPr="006423BD" w:rsidRDefault="009A6650" w:rsidP="0008074E">
      <w:pPr>
        <w:pStyle w:val="FootnoteTextForceStyle"/>
        <w:rPr>
          <w:lang w:val="et-EE"/>
        </w:rPr>
      </w:pPr>
      <w:r w:rsidRPr="006423BD">
        <w:rPr>
          <w:vertAlign w:val="superscript"/>
          <w:lang w:val="et-EE"/>
        </w:rPr>
        <w:footnoteRef/>
      </w:r>
      <w:r w:rsidRPr="006423BD">
        <w:rPr>
          <w:lang w:val="et-EE"/>
        </w:rPr>
        <w:tab/>
        <w:t>ELT L 140, 5.6.2009, lk 114.</w:t>
      </w:r>
    </w:p>
  </w:footnote>
  <w:footnote w:id="10">
    <w:p w14:paraId="16527A1C" w14:textId="77777777" w:rsidR="009A6650" w:rsidRPr="006423BD" w:rsidRDefault="009A6650" w:rsidP="0008074E">
      <w:pPr>
        <w:pStyle w:val="FootnoteTextForceStyle"/>
        <w:rPr>
          <w:lang w:val="et-EE"/>
        </w:rPr>
      </w:pPr>
      <w:r w:rsidRPr="006423BD">
        <w:rPr>
          <w:vertAlign w:val="superscript"/>
          <w:lang w:val="et-EE"/>
        </w:rPr>
        <w:footnoteRef/>
      </w:r>
      <w:r w:rsidRPr="006423BD">
        <w:rPr>
          <w:lang w:val="et-EE"/>
        </w:rPr>
        <w:tab/>
        <w:t>ELT L 114, 27.4.2006, lk 9.</w:t>
      </w:r>
    </w:p>
  </w:footnote>
  <w:footnote w:id="11">
    <w:p w14:paraId="752344FB" w14:textId="77777777" w:rsidR="009A6650" w:rsidRPr="006423BD" w:rsidRDefault="009A6650" w:rsidP="0008074E">
      <w:pPr>
        <w:pStyle w:val="FootnoteTextForceStyle"/>
        <w:rPr>
          <w:lang w:val="et-EE"/>
        </w:rPr>
      </w:pPr>
      <w:r w:rsidRPr="006423BD">
        <w:rPr>
          <w:vertAlign w:val="superscript"/>
          <w:lang w:val="et-EE"/>
        </w:rPr>
        <w:footnoteRef/>
      </w:r>
      <w:r w:rsidRPr="006423BD">
        <w:rPr>
          <w:lang w:val="et-EE"/>
        </w:rPr>
        <w:tab/>
        <w:t>ELT L 312, 22.11.2008, lk 3.</w:t>
      </w:r>
    </w:p>
  </w:footnote>
  <w:footnote w:id="12">
    <w:p w14:paraId="651A55F4" w14:textId="77777777" w:rsidR="009A6650" w:rsidRPr="006423BD" w:rsidRDefault="009A6650" w:rsidP="0008074E">
      <w:pPr>
        <w:pStyle w:val="FootnoteTextForceStyle"/>
        <w:rPr>
          <w:lang w:val="et-EE"/>
        </w:rPr>
      </w:pPr>
      <w:r w:rsidRPr="006423BD">
        <w:rPr>
          <w:vertAlign w:val="superscript"/>
          <w:lang w:val="et-EE"/>
        </w:rPr>
        <w:footnoteRef/>
      </w:r>
      <w:r w:rsidRPr="006423BD">
        <w:rPr>
          <w:lang w:val="et-EE"/>
        </w:rPr>
        <w:tab/>
        <w:t>Komisjoni 3. mai 2019. aasta delegeeritud otsus (EL) 2019/1597, millega täiendatakse Euroopa Parlamendi ja nõukogu direktiivi 2008/98/EÜ toidujäätmete koguse ühtse mõõtmise ühise metoodika ja kvaliteedi miinimumnõuete osas (ELT L 248, 27.9.2019, lk 77).</w:t>
      </w:r>
    </w:p>
  </w:footnote>
  <w:footnote w:id="13">
    <w:p w14:paraId="3E606CC0" w14:textId="77777777" w:rsidR="009A6650" w:rsidRPr="006423BD" w:rsidRDefault="009A6650" w:rsidP="0008074E">
      <w:pPr>
        <w:pStyle w:val="FootnoteTextForceStyle"/>
        <w:rPr>
          <w:lang w:val="et-EE"/>
        </w:rPr>
      </w:pPr>
      <w:r w:rsidRPr="006423BD">
        <w:rPr>
          <w:vertAlign w:val="superscript"/>
          <w:lang w:val="et-EE"/>
        </w:rPr>
        <w:footnoteRef/>
      </w:r>
      <w:r w:rsidRPr="006423BD">
        <w:rPr>
          <w:lang w:val="et-EE"/>
        </w:rPr>
        <w:tab/>
      </w:r>
      <w:r w:rsidRPr="006423BD">
        <w:rPr>
          <w:b/>
          <w:i/>
          <w:lang w:val="et-EE"/>
        </w:rPr>
        <w:t>Komisjoni 3. mai 2019. aasta delegeeritud otsus (EL) 2019/1597, millega täiendatakse Euroopa Parlamendi ja nõukogu direktiivi 2008/98/EÜ toidujäätmete koguse ühtse mõõtmise ühise metoodika ja kvaliteedi miinimumnõuete osas (ELT L 248, 27.9.2019, lk 77).</w:t>
      </w:r>
    </w:p>
  </w:footnote>
  <w:footnote w:id="14">
    <w:p w14:paraId="1438C5F0" w14:textId="65C3DD97" w:rsidR="009A6650" w:rsidRPr="006423BD" w:rsidRDefault="009A6650" w:rsidP="0008074E">
      <w:pPr>
        <w:pStyle w:val="FootnoteTextForceStyle"/>
        <w:rPr>
          <w:lang w:val="et-EE"/>
        </w:rPr>
      </w:pPr>
      <w:r w:rsidRPr="006423BD">
        <w:rPr>
          <w:vertAlign w:val="superscript"/>
          <w:lang w:val="et-EE"/>
        </w:rPr>
        <w:footnoteRef/>
      </w:r>
      <w:r w:rsidRPr="006423BD">
        <w:rPr>
          <w:lang w:val="et-EE"/>
        </w:rPr>
        <w:tab/>
      </w:r>
      <w:r w:rsidRPr="006423BD">
        <w:rPr>
          <w:b/>
          <w:i/>
          <w:lang w:val="et-EE"/>
        </w:rPr>
        <w:t>Euroopa Parlamendi ja nõukogu 25. oktoobri 2011. aasta määrus (EL) nr 1169/2011, milles käsitletakse toidualase teabe esitamist tarbijatele ning millega muudetakse Euroopa Parlamendi ja nõukogu määrusi (EÜ) nr 1924/2006 ja (EÜ) nr 1925/2006 ning tunnistatakse kehtetuks komisjoni direktiiv 87/250/EMÜ, nõukogu direktiiv 90/496/EMÜ, komisjoni direktiiv 1999/10/EÜ, Euroopa Parlamendi ja nõukogu direktiiv 2000/13/EÜ, komisjoni direktiivid 2002/67/EÜ ja 2008/5/EÜ ning komisjoni määrus (EÜ) nr 608/</w:t>
      </w:r>
      <w:r>
        <w:rPr>
          <w:b/>
          <w:i/>
          <w:lang w:val="et-EE"/>
        </w:rPr>
        <w:t>2004 (ELT L 304, 22.11.2011, lk </w:t>
      </w:r>
      <w:r w:rsidRPr="006423BD">
        <w:rPr>
          <w:b/>
          <w:i/>
          <w:lang w:val="et-EE"/>
        </w:rPr>
        <w:t>18).</w:t>
      </w:r>
    </w:p>
  </w:footnote>
  <w:footnote w:id="15">
    <w:p w14:paraId="610E46E7" w14:textId="77777777" w:rsidR="009A6650" w:rsidRPr="006423BD" w:rsidRDefault="009A6650" w:rsidP="0008074E">
      <w:pPr>
        <w:pStyle w:val="FootnoteTextForceStyle"/>
        <w:rPr>
          <w:lang w:val="et-EE"/>
        </w:rPr>
      </w:pPr>
      <w:r w:rsidRPr="006423BD">
        <w:rPr>
          <w:vertAlign w:val="superscript"/>
          <w:lang w:val="et-EE"/>
        </w:rPr>
        <w:footnoteRef/>
      </w:r>
      <w:r w:rsidRPr="006423BD">
        <w:rPr>
          <w:lang w:val="et-EE"/>
        </w:rPr>
        <w:tab/>
        <w:t>Euroopa Parlamendi ja nõukogu 25. oktoobri 2011. aasta direktiiv 2011/83/EL tarbija õiguste kohta, millega muudetakse nõukogu direktiivi 93/13/EMÜ ning Euroopa Parlamendi ja nõukogu direktiivi 1999/44/EÜ ja millega tunnistatakse kehtetuks nõukogu direktiiv 85/577/EMÜ ning Euroopa Parlamendi ja nõukogu direktiiv 97/7/EÜ (ELT L 304, 22.11.2011, lk 64).</w:t>
      </w:r>
    </w:p>
  </w:footnote>
  <w:footnote w:id="16">
    <w:p w14:paraId="7BC2E707" w14:textId="74E2D0FB" w:rsidR="009A6650" w:rsidRPr="006423BD" w:rsidRDefault="009A6650" w:rsidP="0008074E">
      <w:pPr>
        <w:pStyle w:val="FootnoteTextForceStyle"/>
        <w:rPr>
          <w:lang w:val="et-EE"/>
        </w:rPr>
      </w:pPr>
      <w:r w:rsidRPr="006423BD">
        <w:rPr>
          <w:vertAlign w:val="superscript"/>
          <w:lang w:val="et-EE"/>
        </w:rPr>
        <w:footnoteRef/>
      </w:r>
      <w:r w:rsidRPr="006423BD">
        <w:rPr>
          <w:lang w:val="et-EE"/>
        </w:rPr>
        <w:tab/>
      </w:r>
      <w:hyperlink r:id="rId3" w:history="1">
        <w:r w:rsidRPr="00175207">
          <w:rPr>
            <w:rStyle w:val="Hyperlink"/>
            <w:b/>
            <w:i/>
            <w:lang w:val="et-EE"/>
          </w:rPr>
          <w:t>https://environment.ec.europa.eu/system/files/2023-07/IMPACT%20ASSESSMENT%20REPORT_SWD_2023_421_part1_0.pdf</w:t>
        </w:r>
      </w:hyperlink>
      <w:r w:rsidRPr="006423BD">
        <w:rPr>
          <w:b/>
          <w:i/>
          <w:lang w:val="et-EE"/>
        </w:rPr>
        <w:t xml:space="preserve"> (lk 6)</w:t>
      </w:r>
    </w:p>
  </w:footnote>
  <w:footnote w:id="17">
    <w:p w14:paraId="7F25F2F2" w14:textId="72717BD9" w:rsidR="009A6650" w:rsidRPr="006423BD" w:rsidRDefault="009A6650" w:rsidP="0008074E">
      <w:pPr>
        <w:pStyle w:val="FootnoteTextForceStyle"/>
        <w:rPr>
          <w:lang w:val="et-EE"/>
        </w:rPr>
      </w:pPr>
      <w:r w:rsidRPr="006423BD">
        <w:rPr>
          <w:vertAlign w:val="superscript"/>
          <w:lang w:val="et-EE"/>
        </w:rPr>
        <w:footnoteRef/>
      </w:r>
      <w:r w:rsidRPr="006423BD">
        <w:rPr>
          <w:lang w:val="et-EE"/>
        </w:rPr>
        <w:tab/>
      </w:r>
      <w:r w:rsidRPr="006423BD">
        <w:rPr>
          <w:b/>
          <w:i/>
          <w:lang w:val="et-EE"/>
        </w:rPr>
        <w:t>Nõukogu 23. juuli 1987. aasta määrus (EMÜ) nr 2658/87 tariifi- ja statistikanomenklatuuri ning ühise tollitariifistiku kohta (</w:t>
      </w:r>
      <w:r w:rsidRPr="006423BD">
        <w:rPr>
          <w:lang w:val="et-EE"/>
        </w:rPr>
        <w:t>EÜT L 256, 7.9.1987, lk</w:t>
      </w:r>
      <w:r w:rsidRPr="006423BD">
        <w:rPr>
          <w:strike/>
          <w:lang w:val="et-EE"/>
        </w:rPr>
        <w:t xml:space="preserve"> </w:t>
      </w:r>
      <w:r w:rsidRPr="009A6650">
        <w:rPr>
          <w:lang w:val="et-EE"/>
        </w:rPr>
        <w:t>1</w:t>
      </w:r>
      <w:r w:rsidRPr="006423BD">
        <w:rPr>
          <w:b/>
          <w:i/>
          <w:lang w:val="et-EE"/>
        </w:rPr>
        <w:t>)</w:t>
      </w:r>
      <w:r w:rsidRPr="006423BD">
        <w:rPr>
          <w:lang w:val="et-EE"/>
        </w:rPr>
        <w:t>.</w:t>
      </w:r>
    </w:p>
  </w:footnote>
  <w:footnote w:id="18">
    <w:p w14:paraId="6DE63468" w14:textId="1A714173" w:rsidR="009A6650" w:rsidRPr="006423BD" w:rsidRDefault="009A6650" w:rsidP="0008074E">
      <w:pPr>
        <w:pStyle w:val="FootnoteTextForceStyle"/>
        <w:rPr>
          <w:lang w:val="et-EE"/>
        </w:rPr>
      </w:pPr>
      <w:r w:rsidRPr="006423BD">
        <w:rPr>
          <w:vertAlign w:val="superscript"/>
          <w:lang w:val="et-EE"/>
        </w:rPr>
        <w:footnoteRef/>
      </w:r>
      <w:r w:rsidRPr="006423BD">
        <w:rPr>
          <w:lang w:val="et-EE"/>
        </w:rPr>
        <w:tab/>
      </w:r>
      <w:hyperlink r:id="rId4" w:history="1">
        <w:r w:rsidRPr="00175207">
          <w:rPr>
            <w:rStyle w:val="Hyperlink"/>
            <w:b/>
            <w:i/>
            <w:lang w:val="et-EE"/>
          </w:rPr>
          <w:t>https://ec.europa.eu/commission/presscorner/detail/et/QANDA_22_2015</w:t>
        </w:r>
      </w:hyperlink>
    </w:p>
  </w:footnote>
  <w:footnote w:id="19">
    <w:p w14:paraId="33757BC8" w14:textId="20BB73D1" w:rsidR="009A6650" w:rsidRPr="006423BD" w:rsidRDefault="009A6650" w:rsidP="0008074E">
      <w:pPr>
        <w:pStyle w:val="FootnoteTextForceStyle"/>
        <w:rPr>
          <w:lang w:val="et-EE"/>
        </w:rPr>
      </w:pPr>
      <w:r w:rsidRPr="006423BD">
        <w:rPr>
          <w:vertAlign w:val="superscript"/>
          <w:lang w:val="et-EE"/>
        </w:rPr>
        <w:footnoteRef/>
      </w:r>
      <w:r w:rsidRPr="006423BD">
        <w:rPr>
          <w:lang w:val="et-EE"/>
        </w:rPr>
        <w:tab/>
        <w:t>COM(2021)778 final, 9. detsember 2021.</w:t>
      </w:r>
    </w:p>
  </w:footnote>
  <w:footnote w:id="20">
    <w:p w14:paraId="3D1A8731" w14:textId="77777777" w:rsidR="009A6650" w:rsidRPr="006423BD" w:rsidRDefault="009A6650" w:rsidP="0008074E">
      <w:pPr>
        <w:pStyle w:val="FootnoteTextForceStyle"/>
        <w:rPr>
          <w:lang w:val="et-EE"/>
        </w:rPr>
      </w:pPr>
      <w:r w:rsidRPr="006423BD">
        <w:rPr>
          <w:vertAlign w:val="superscript"/>
          <w:lang w:val="et-EE"/>
        </w:rPr>
        <w:footnoteRef/>
      </w:r>
      <w:r w:rsidRPr="006423BD">
        <w:rPr>
          <w:lang w:val="et-EE"/>
        </w:rPr>
        <w:tab/>
        <w:t>Väljaannete talitus lisab pärast vastuvõtmist viitenumbri.</w:t>
      </w:r>
    </w:p>
  </w:footnote>
  <w:footnote w:id="21">
    <w:p w14:paraId="3DC12CFB" w14:textId="77777777" w:rsidR="009A6650" w:rsidRPr="006423BD" w:rsidRDefault="009A6650" w:rsidP="0008074E">
      <w:pPr>
        <w:pStyle w:val="FootnoteTextForceStyle"/>
        <w:rPr>
          <w:lang w:val="et-EE"/>
        </w:rPr>
      </w:pPr>
      <w:r w:rsidRPr="006423BD">
        <w:rPr>
          <w:vertAlign w:val="superscript"/>
          <w:lang w:val="et-EE"/>
        </w:rPr>
        <w:footnoteRef/>
      </w:r>
      <w:r w:rsidRPr="006423BD">
        <w:rPr>
          <w:lang w:val="et-EE"/>
        </w:rPr>
        <w:tab/>
        <w:t>Euroopa Parlamendi ja nõukogu 27. septembri 2011. aasta määrus (EL) nr 1007/2011 tekstiilkiudude nimetuste ja tekstiiltoodete kiukoostise märgistamise ja tähistamise kohta, millega tunnistatakse kehtetuks nõukogu direktiiv 73/44/EMÜ ning Euroopa Parlamendi ja nõukogu direktiivid 96/73/EÜ ja 2008/121/EÜ (ELT L 272, 18.10.2011, lk 1).</w:t>
      </w:r>
    </w:p>
  </w:footnote>
  <w:footnote w:id="22">
    <w:p w14:paraId="36E76C48" w14:textId="77777777" w:rsidR="009A6650" w:rsidRPr="006423BD" w:rsidRDefault="009A6650" w:rsidP="0008074E">
      <w:pPr>
        <w:pStyle w:val="FootnoteTextForceStyle"/>
        <w:rPr>
          <w:lang w:val="et-EE"/>
        </w:rPr>
      </w:pPr>
      <w:r w:rsidRPr="006423BD">
        <w:rPr>
          <w:vertAlign w:val="superscript"/>
          <w:lang w:val="et-EE"/>
        </w:rPr>
        <w:footnoteRef/>
      </w:r>
      <w:r w:rsidRPr="006423BD">
        <w:rPr>
          <w:lang w:val="et-EE"/>
        </w:rPr>
        <w:tab/>
        <w:t>Väljaannete talitus lisab pärast vastuvõtmist viitenumbri.</w:t>
      </w:r>
    </w:p>
  </w:footnote>
  <w:footnote w:id="23">
    <w:p w14:paraId="6731CA7D" w14:textId="77777777" w:rsidR="009A6650" w:rsidRPr="006423BD" w:rsidRDefault="009A6650" w:rsidP="0008074E">
      <w:pPr>
        <w:pStyle w:val="FootnoteTextForceStyle"/>
        <w:rPr>
          <w:lang w:val="et-EE"/>
        </w:rPr>
      </w:pPr>
      <w:r w:rsidRPr="006423BD">
        <w:rPr>
          <w:vertAlign w:val="superscript"/>
          <w:lang w:val="et-EE"/>
        </w:rPr>
        <w:footnoteRef/>
      </w:r>
      <w:r w:rsidRPr="006423BD">
        <w:rPr>
          <w:lang w:val="et-EE"/>
        </w:rPr>
        <w:tab/>
        <w:t>ELT L 277, 27.10.2022, lk 1.</w:t>
      </w:r>
    </w:p>
  </w:footnote>
  <w:footnote w:id="24">
    <w:p w14:paraId="7C32106C" w14:textId="77777777" w:rsidR="009A6650" w:rsidRPr="006423BD" w:rsidRDefault="009A6650" w:rsidP="0008074E">
      <w:pPr>
        <w:pStyle w:val="FootnoteTextForceStyle"/>
        <w:rPr>
          <w:lang w:val="et-EE"/>
        </w:rPr>
      </w:pPr>
      <w:r w:rsidRPr="006423BD">
        <w:rPr>
          <w:vertAlign w:val="superscript"/>
          <w:lang w:val="et-EE"/>
        </w:rPr>
        <w:footnoteRef/>
      </w:r>
      <w:r w:rsidRPr="006423BD">
        <w:rPr>
          <w:lang w:val="et-EE"/>
        </w:rPr>
        <w:tab/>
        <w:t>Väljaannete talitus lisab pärast vastuvõtmist viitenumbri.</w:t>
      </w:r>
    </w:p>
  </w:footnote>
  <w:footnote w:id="25">
    <w:p w14:paraId="27ACF878" w14:textId="3E36B3F1" w:rsidR="009A6650" w:rsidRPr="006423BD" w:rsidRDefault="009A6650" w:rsidP="0008074E">
      <w:pPr>
        <w:pStyle w:val="FootnoteTextForceStyle"/>
        <w:rPr>
          <w:lang w:val="et-EE"/>
        </w:rPr>
      </w:pPr>
      <w:r w:rsidRPr="006423BD">
        <w:rPr>
          <w:vertAlign w:val="superscript"/>
          <w:lang w:val="et-EE"/>
        </w:rPr>
        <w:footnoteRef/>
      </w:r>
      <w:r w:rsidRPr="006423BD">
        <w:rPr>
          <w:lang w:val="et-EE"/>
        </w:rPr>
        <w:tab/>
      </w:r>
      <w:r w:rsidRPr="006423BD">
        <w:rPr>
          <w:b/>
          <w:i/>
          <w:lang w:val="et-EE"/>
        </w:rPr>
        <w:t xml:space="preserve">Euroopa Komisjon, Eurostat, „Guidance for the compilation and reporting of data on municipal waste according to Commission Implementing Decisions 2019/1004/EC and 2019/1885/EC“ (Juhend andmete kogumiseks ja esitamiseks olmejäätmete kohta vastavalt otsustele 2019/1004/EÜ ja 2019/1885/EÜ) ning Eurostati ja OECD ühine küsimustik (2023. aasta versioon). </w:t>
      </w:r>
      <w:hyperlink r:id="rId5" w:history="1">
        <w:r w:rsidRPr="00175207">
          <w:rPr>
            <w:rStyle w:val="Hyperlink"/>
            <w:b/>
            <w:i/>
            <w:lang w:val="et-EE"/>
          </w:rPr>
          <w:t>https://ec.europa.eu/eurostat/documents/342366/351811/Guidance+on+municipal+waste+data+collection/</w:t>
        </w:r>
      </w:hyperlink>
    </w:p>
  </w:footnote>
  <w:footnote w:id="26">
    <w:p w14:paraId="31C4E98A" w14:textId="3D1087CE" w:rsidR="009A6650" w:rsidRPr="006423BD" w:rsidRDefault="009A6650" w:rsidP="0008074E">
      <w:pPr>
        <w:pStyle w:val="FootnoteTextForceStyle"/>
        <w:rPr>
          <w:lang w:val="et-EE"/>
        </w:rPr>
      </w:pPr>
      <w:r w:rsidRPr="006423BD">
        <w:rPr>
          <w:vertAlign w:val="superscript"/>
          <w:lang w:val="et-EE"/>
        </w:rPr>
        <w:footnoteRef/>
      </w:r>
      <w:r w:rsidRPr="006423BD">
        <w:rPr>
          <w:lang w:val="et-EE"/>
        </w:rPr>
        <w:tab/>
      </w:r>
      <w:r w:rsidRPr="006423BD">
        <w:rPr>
          <w:b/>
          <w:i/>
          <w:lang w:val="et-EE"/>
        </w:rPr>
        <w:t xml:space="preserve">Euroopa Komisjon, Eurostat, „Guidance for the collection and reporting of data on packaging and packaging waste according to Decision 2005/270/EC“ (Juhend andmete kogumiseks ja esitamiseks pakendite ja pakendijäätmete kohta vastavalt otsusele 2005/270/EÜ); (2023. aasta versioon) </w:t>
      </w:r>
      <w:hyperlink r:id="rId6" w:history="1">
        <w:r w:rsidRPr="00175207">
          <w:rPr>
            <w:rStyle w:val="Hyperlink"/>
            <w:b/>
            <w:i/>
            <w:lang w:val="et-EE"/>
          </w:rPr>
          <w:t>https://ec.europa.eu/eurostat/documents/342366/351811/PPW+-+Guidance+for+the+compilation+and+reporting+of+data+on+packaging+and+packaging+waste.pdf/297d0cda-e5ff-41e5-855b-5d0abe425673?t=1621978014507</w:t>
        </w:r>
      </w:hyperlink>
      <w:r w:rsidRPr="006423BD">
        <w:rPr>
          <w:b/>
          <w:i/>
          <w:lang w:val="et-EE"/>
        </w:rPr>
        <w:t xml:space="preserve"> </w:t>
      </w:r>
    </w:p>
  </w:footnote>
  <w:footnote w:id="27">
    <w:p w14:paraId="6A4013B8" w14:textId="77777777" w:rsidR="009A6650" w:rsidRPr="006423BD" w:rsidRDefault="009A6650" w:rsidP="0008074E">
      <w:pPr>
        <w:pStyle w:val="FootnoteTextForceStyle"/>
        <w:rPr>
          <w:lang w:val="et-EE"/>
        </w:rPr>
      </w:pPr>
      <w:r w:rsidRPr="006423BD">
        <w:rPr>
          <w:vertAlign w:val="superscript"/>
          <w:lang w:val="et-EE"/>
        </w:rPr>
        <w:footnoteRef/>
      </w:r>
      <w:r w:rsidRPr="006423BD">
        <w:rPr>
          <w:lang w:val="et-EE"/>
        </w:rPr>
        <w:tab/>
        <w:t>Euroopa Parlamendi ja nõukogu 16. veebruari 2011. aasta määrus (EL) nr 182/2011, millega kehtestatakse eeskirjad ja üldpõhimõtted, mis käsitlevad liikmesriikide läbiviidava kontrolli mehhanisme, mida kohaldatakse komisjoni rakendamisvolituste teostamise suhtes (ELT L 55, 28.2.2011, lk 13).</w:t>
      </w:r>
    </w:p>
  </w:footnote>
  <w:footnote w:id="28">
    <w:p w14:paraId="374169B6" w14:textId="77777777" w:rsidR="009A6650" w:rsidRPr="006423BD" w:rsidRDefault="009A6650" w:rsidP="0008074E">
      <w:pPr>
        <w:pStyle w:val="FootnoteTextForceStyle"/>
        <w:rPr>
          <w:lang w:val="et-EE"/>
        </w:rPr>
      </w:pPr>
      <w:r w:rsidRPr="006423BD">
        <w:rPr>
          <w:vertAlign w:val="superscript"/>
          <w:lang w:val="et-EE"/>
        </w:rPr>
        <w:footnoteRef/>
      </w:r>
      <w:r w:rsidRPr="006423BD">
        <w:rPr>
          <w:lang w:val="et-EE"/>
        </w:rPr>
        <w:tab/>
      </w:r>
      <w:r w:rsidRPr="006423BD">
        <w:rPr>
          <w:b/>
          <w:i/>
          <w:lang w:val="et-EE"/>
        </w:rPr>
        <w:t>Nõukogu 26. aprilli 1999. aasta direktiiv 1999/31/EÜ prügilate kohta (EÜT L 182, 16.7.1999, lk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5/2024"/>
    <w:docVar w:name="dvlangue" w:val="ET"/>
    <w:docVar w:name="dvnumam" w:val="153"/>
    <w:docVar w:name="dvpe" w:val="752.974"/>
    <w:docVar w:name="dvrapporteur" w:val="Raportöör: "/>
    <w:docVar w:name="dvstar" w:val="***I"/>
    <w:docVar w:name="dvtitre" w:val="Euroopa Parlamendi .... 2024. aasta seadusandlik resolutsioon ettepaneku kohta võtta vastu Euroopa Parlamendi ja nõukogu direktiiv, millega muudetakse direktiivi 2008/98/EÜ, mis käsitleb jäätmeid(COM(2023)0420 – C9-0233/2023 – 2023/0234(COD))"/>
  </w:docVars>
  <w:rsids>
    <w:rsidRoot w:val="00F53DA1"/>
    <w:rsid w:val="00002272"/>
    <w:rsid w:val="000272CF"/>
    <w:rsid w:val="00051B0B"/>
    <w:rsid w:val="00064002"/>
    <w:rsid w:val="000677B9"/>
    <w:rsid w:val="0008074E"/>
    <w:rsid w:val="000831BA"/>
    <w:rsid w:val="000A42CC"/>
    <w:rsid w:val="000E7DD9"/>
    <w:rsid w:val="0010095E"/>
    <w:rsid w:val="00125B37"/>
    <w:rsid w:val="00187494"/>
    <w:rsid w:val="001B6F58"/>
    <w:rsid w:val="001F32AE"/>
    <w:rsid w:val="002219B7"/>
    <w:rsid w:val="002767FF"/>
    <w:rsid w:val="002B18FE"/>
    <w:rsid w:val="002B5493"/>
    <w:rsid w:val="00335800"/>
    <w:rsid w:val="00343214"/>
    <w:rsid w:val="00361C00"/>
    <w:rsid w:val="00395FA1"/>
    <w:rsid w:val="003D74BE"/>
    <w:rsid w:val="003E1279"/>
    <w:rsid w:val="003E15D4"/>
    <w:rsid w:val="003F2548"/>
    <w:rsid w:val="00411CCE"/>
    <w:rsid w:val="0041666E"/>
    <w:rsid w:val="00421060"/>
    <w:rsid w:val="00471C19"/>
    <w:rsid w:val="004867E3"/>
    <w:rsid w:val="00494A28"/>
    <w:rsid w:val="004A5556"/>
    <w:rsid w:val="004C0004"/>
    <w:rsid w:val="004C5D52"/>
    <w:rsid w:val="0050519A"/>
    <w:rsid w:val="005072A1"/>
    <w:rsid w:val="00514517"/>
    <w:rsid w:val="005418D9"/>
    <w:rsid w:val="00545827"/>
    <w:rsid w:val="00554A30"/>
    <w:rsid w:val="00560270"/>
    <w:rsid w:val="005C2568"/>
    <w:rsid w:val="006037C0"/>
    <w:rsid w:val="006423BD"/>
    <w:rsid w:val="006631B6"/>
    <w:rsid w:val="00666178"/>
    <w:rsid w:val="00680577"/>
    <w:rsid w:val="00694113"/>
    <w:rsid w:val="006F74FA"/>
    <w:rsid w:val="00707FDB"/>
    <w:rsid w:val="00731ADD"/>
    <w:rsid w:val="00734777"/>
    <w:rsid w:val="00747932"/>
    <w:rsid w:val="00751A4A"/>
    <w:rsid w:val="00756632"/>
    <w:rsid w:val="00762C74"/>
    <w:rsid w:val="00786EC0"/>
    <w:rsid w:val="007A0451"/>
    <w:rsid w:val="007D1690"/>
    <w:rsid w:val="007E22AD"/>
    <w:rsid w:val="00817416"/>
    <w:rsid w:val="00824FEF"/>
    <w:rsid w:val="00842779"/>
    <w:rsid w:val="008604BC"/>
    <w:rsid w:val="00865F67"/>
    <w:rsid w:val="00881A7B"/>
    <w:rsid w:val="008840E5"/>
    <w:rsid w:val="00887B3E"/>
    <w:rsid w:val="008C2AC6"/>
    <w:rsid w:val="00930C23"/>
    <w:rsid w:val="0093193B"/>
    <w:rsid w:val="009509D8"/>
    <w:rsid w:val="00950B64"/>
    <w:rsid w:val="00981893"/>
    <w:rsid w:val="009905D0"/>
    <w:rsid w:val="009A6650"/>
    <w:rsid w:val="00A15363"/>
    <w:rsid w:val="00A1687D"/>
    <w:rsid w:val="00A43E52"/>
    <w:rsid w:val="00A4678D"/>
    <w:rsid w:val="00A778C7"/>
    <w:rsid w:val="00AB441E"/>
    <w:rsid w:val="00AB6293"/>
    <w:rsid w:val="00AE0928"/>
    <w:rsid w:val="00AF3B82"/>
    <w:rsid w:val="00B12E95"/>
    <w:rsid w:val="00B22876"/>
    <w:rsid w:val="00B52982"/>
    <w:rsid w:val="00B558F0"/>
    <w:rsid w:val="00BD48FE"/>
    <w:rsid w:val="00BD7BD8"/>
    <w:rsid w:val="00BE6ADC"/>
    <w:rsid w:val="00C05BFE"/>
    <w:rsid w:val="00C23CD4"/>
    <w:rsid w:val="00C574AD"/>
    <w:rsid w:val="00C61C0C"/>
    <w:rsid w:val="00C941CB"/>
    <w:rsid w:val="00CC2357"/>
    <w:rsid w:val="00CC707B"/>
    <w:rsid w:val="00CF071A"/>
    <w:rsid w:val="00D058B8"/>
    <w:rsid w:val="00D56C11"/>
    <w:rsid w:val="00D759B5"/>
    <w:rsid w:val="00D834A0"/>
    <w:rsid w:val="00D872DF"/>
    <w:rsid w:val="00D91E21"/>
    <w:rsid w:val="00DA7FCD"/>
    <w:rsid w:val="00DC2014"/>
    <w:rsid w:val="00DE125E"/>
    <w:rsid w:val="00DE601D"/>
    <w:rsid w:val="00E365E1"/>
    <w:rsid w:val="00E820A4"/>
    <w:rsid w:val="00EB006A"/>
    <w:rsid w:val="00EB4772"/>
    <w:rsid w:val="00ED169E"/>
    <w:rsid w:val="00ED4235"/>
    <w:rsid w:val="00EE01B6"/>
    <w:rsid w:val="00F04346"/>
    <w:rsid w:val="00F075DC"/>
    <w:rsid w:val="00F149E9"/>
    <w:rsid w:val="00F2227C"/>
    <w:rsid w:val="00F5134D"/>
    <w:rsid w:val="00F53DA1"/>
    <w:rsid w:val="00F74202"/>
    <w:rsid w:val="00F87713"/>
    <w:rsid w:val="00FB4360"/>
    <w:rsid w:val="00FC69DF"/>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1B2155"/>
  <w15:chartTrackingRefBased/>
  <w15:docId w15:val="{DAF3E95B-4E78-40C0-AECC-F325D442C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125E"/>
    <w:pPr>
      <w:widowControl w:val="0"/>
    </w:pPr>
    <w:rPr>
      <w:sz w:val="24"/>
      <w:lang w:val="et-E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CC707B"/>
    <w:rPr>
      <w:b/>
      <w:kern w:val="28"/>
      <w:sz w:val="28"/>
      <w:lang w:val="fr-FR" w:eastAsia="fr-FR"/>
    </w:rPr>
  </w:style>
  <w:style w:type="character" w:customStyle="1" w:styleId="Heading2Char">
    <w:name w:val="Heading 2 Char"/>
    <w:basedOn w:val="DefaultParagraphFont"/>
    <w:link w:val="Heading2"/>
    <w:semiHidden/>
    <w:rsid w:val="00CC707B"/>
    <w:rPr>
      <w:sz w:val="24"/>
      <w:lang w:val="fr-FR" w:eastAsia="fr-FR"/>
    </w:rPr>
  </w:style>
  <w:style w:type="character" w:customStyle="1" w:styleId="Heading3Char">
    <w:name w:val="Heading 3 Char"/>
    <w:basedOn w:val="DefaultParagraphFont"/>
    <w:link w:val="Heading3"/>
    <w:semiHidden/>
    <w:rsid w:val="00CC707B"/>
    <w:rPr>
      <w:rFonts w:ascii="Arial" w:hAnsi="Arial"/>
      <w:sz w:val="24"/>
      <w:lang w:val="fr-FR" w:eastAsia="fr-FR"/>
    </w:rPr>
  </w:style>
  <w:style w:type="character" w:customStyle="1" w:styleId="Heading4Char">
    <w:name w:val="Heading 4 Char"/>
    <w:basedOn w:val="DefaultParagraphFont"/>
    <w:link w:val="Heading4"/>
    <w:semiHidden/>
    <w:rsid w:val="00CC707B"/>
    <w:rPr>
      <w:sz w:val="24"/>
      <w:lang w:val="en-US" w:eastAsia="fr-FR"/>
    </w:rPr>
  </w:style>
  <w:style w:type="character" w:customStyle="1" w:styleId="Heading5Char">
    <w:name w:val="Heading 5 Char"/>
    <w:basedOn w:val="DefaultParagraphFont"/>
    <w:link w:val="Heading5"/>
    <w:semiHidden/>
    <w:rsid w:val="00CC707B"/>
    <w:rPr>
      <w:sz w:val="24"/>
      <w:lang w:val="en-US" w:eastAsia="fr-FR"/>
    </w:rPr>
  </w:style>
  <w:style w:type="character" w:customStyle="1" w:styleId="Heading6Char">
    <w:name w:val="Heading 6 Char"/>
    <w:basedOn w:val="DefaultParagraphFont"/>
    <w:link w:val="Heading6"/>
    <w:semiHidden/>
    <w:rsid w:val="00CC707B"/>
    <w:rPr>
      <w:i/>
      <w:sz w:val="22"/>
      <w:lang w:val="et-EE"/>
    </w:rPr>
  </w:style>
  <w:style w:type="character" w:customStyle="1" w:styleId="Heading7Char">
    <w:name w:val="Heading 7 Char"/>
    <w:basedOn w:val="DefaultParagraphFont"/>
    <w:link w:val="Heading7"/>
    <w:semiHidden/>
    <w:rsid w:val="00CC707B"/>
    <w:rPr>
      <w:rFonts w:ascii="Arial" w:hAnsi="Arial"/>
      <w:sz w:val="24"/>
      <w:lang w:val="et-EE"/>
    </w:rPr>
  </w:style>
  <w:style w:type="character" w:customStyle="1" w:styleId="Heading8Char">
    <w:name w:val="Heading 8 Char"/>
    <w:basedOn w:val="DefaultParagraphFont"/>
    <w:link w:val="Heading8"/>
    <w:semiHidden/>
    <w:rsid w:val="00CC707B"/>
    <w:rPr>
      <w:rFonts w:ascii="Arial" w:hAnsi="Arial"/>
      <w:i/>
      <w:sz w:val="24"/>
      <w:lang w:val="et-EE"/>
    </w:rPr>
  </w:style>
  <w:style w:type="character" w:customStyle="1" w:styleId="Heading9Char">
    <w:name w:val="Heading 9 Char"/>
    <w:basedOn w:val="DefaultParagraphFont"/>
    <w:link w:val="Heading9"/>
    <w:semiHidden/>
    <w:rsid w:val="00CC707B"/>
    <w:rPr>
      <w:rFonts w:ascii="Arial" w:hAnsi="Arial"/>
      <w:b/>
      <w:i/>
      <w:sz w:val="18"/>
      <w:lang w:val="et-EE"/>
    </w:rPr>
  </w:style>
  <w:style w:type="paragraph" w:styleId="TOCHeading">
    <w:name w:val="TOC Heading"/>
    <w:basedOn w:val="Normal"/>
    <w:next w:val="Normal"/>
    <w:uiPriority w:val="39"/>
    <w:unhideWhenUsed/>
    <w:qFormat/>
    <w:rsid w:val="00CC707B"/>
    <w:pPr>
      <w:widowControl/>
      <w:spacing w:after="240"/>
    </w:pPr>
    <w:rPr>
      <w:lang w:val="en-GB"/>
    </w:rPr>
  </w:style>
  <w:style w:type="paragraph" w:customStyle="1" w:styleId="EPFooter2">
    <w:name w:val="EPFooter2"/>
    <w:basedOn w:val="Normal"/>
    <w:next w:val="Normal"/>
    <w:rsid w:val="00CC707B"/>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CC707B"/>
    <w:pPr>
      <w:keepNext/>
      <w:spacing w:after="240"/>
      <w:jc w:val="right"/>
    </w:pPr>
    <w:rPr>
      <w:rFonts w:ascii="Arial" w:hAnsi="Arial"/>
      <w:b/>
    </w:rPr>
  </w:style>
  <w:style w:type="paragraph" w:customStyle="1" w:styleId="Normal6a">
    <w:name w:val="Normal6a"/>
    <w:basedOn w:val="Normal"/>
    <w:rsid w:val="00CC707B"/>
    <w:pPr>
      <w:spacing w:after="120"/>
    </w:pPr>
  </w:style>
  <w:style w:type="paragraph" w:customStyle="1" w:styleId="PageHeading">
    <w:name w:val="PageHeading"/>
    <w:basedOn w:val="Normal"/>
    <w:rsid w:val="00CC707B"/>
    <w:pPr>
      <w:keepNext/>
      <w:spacing w:after="480"/>
      <w:jc w:val="center"/>
    </w:pPr>
    <w:rPr>
      <w:rFonts w:ascii="Arial" w:hAnsi="Arial" w:cs="Arial"/>
      <w:b/>
    </w:rPr>
  </w:style>
  <w:style w:type="paragraph" w:customStyle="1" w:styleId="NormalBold">
    <w:name w:val="NormalBold"/>
    <w:basedOn w:val="Normal"/>
    <w:link w:val="NormalBoldChar"/>
    <w:rsid w:val="00CC707B"/>
    <w:rPr>
      <w:b/>
    </w:rPr>
  </w:style>
  <w:style w:type="paragraph" w:customStyle="1" w:styleId="NormalBold12a">
    <w:name w:val="NormalBold12a"/>
    <w:basedOn w:val="Normal"/>
    <w:rsid w:val="00CC707B"/>
    <w:pPr>
      <w:spacing w:after="240"/>
    </w:pPr>
    <w:rPr>
      <w:b/>
    </w:rPr>
  </w:style>
  <w:style w:type="paragraph" w:customStyle="1" w:styleId="AmJustText">
    <w:name w:val="AmJustText"/>
    <w:basedOn w:val="Normal"/>
    <w:rsid w:val="00CC707B"/>
    <w:pPr>
      <w:spacing w:after="240"/>
    </w:pPr>
    <w:rPr>
      <w:i/>
    </w:rPr>
  </w:style>
  <w:style w:type="paragraph" w:customStyle="1" w:styleId="NormalHanging12a">
    <w:name w:val="NormalHanging12a"/>
    <w:basedOn w:val="Normal"/>
    <w:rsid w:val="00CC707B"/>
    <w:pPr>
      <w:spacing w:after="240"/>
      <w:ind w:left="567" w:hanging="567"/>
    </w:pPr>
  </w:style>
  <w:style w:type="paragraph" w:customStyle="1" w:styleId="CoverNormal24a">
    <w:name w:val="CoverNormal24a"/>
    <w:basedOn w:val="Normal"/>
    <w:rsid w:val="00CC707B"/>
    <w:pPr>
      <w:spacing w:after="480"/>
      <w:ind w:left="1417"/>
    </w:pPr>
  </w:style>
  <w:style w:type="paragraph" w:customStyle="1" w:styleId="CoverNormal">
    <w:name w:val="CoverNormal"/>
    <w:basedOn w:val="Normal"/>
    <w:rsid w:val="00CC707B"/>
    <w:pPr>
      <w:ind w:left="1418"/>
    </w:pPr>
  </w:style>
  <w:style w:type="paragraph" w:customStyle="1" w:styleId="AmCrossRef">
    <w:name w:val="AmCrossRef"/>
    <w:basedOn w:val="Normal"/>
    <w:rsid w:val="00CC707B"/>
    <w:pPr>
      <w:spacing w:before="240" w:after="240"/>
      <w:jc w:val="center"/>
    </w:pPr>
    <w:rPr>
      <w:i/>
    </w:rPr>
  </w:style>
  <w:style w:type="paragraph" w:customStyle="1" w:styleId="AmJustTitle">
    <w:name w:val="AmJustTitle"/>
    <w:basedOn w:val="Normal"/>
    <w:next w:val="AmJustText"/>
    <w:rsid w:val="00CC707B"/>
    <w:pPr>
      <w:keepNext/>
      <w:spacing w:before="240" w:after="240"/>
      <w:jc w:val="center"/>
    </w:pPr>
    <w:rPr>
      <w:i/>
    </w:rPr>
  </w:style>
  <w:style w:type="paragraph" w:customStyle="1" w:styleId="CoverReference">
    <w:name w:val="CoverReference"/>
    <w:basedOn w:val="Normal"/>
    <w:rsid w:val="00CC707B"/>
    <w:pPr>
      <w:spacing w:before="1080"/>
      <w:jc w:val="right"/>
    </w:pPr>
    <w:rPr>
      <w:rFonts w:ascii="Arial" w:hAnsi="Arial" w:cs="Arial"/>
      <w:b/>
    </w:rPr>
  </w:style>
  <w:style w:type="paragraph" w:customStyle="1" w:styleId="CoverDocType">
    <w:name w:val="CoverDocType"/>
    <w:basedOn w:val="Normal"/>
    <w:rsid w:val="00CC707B"/>
    <w:pPr>
      <w:ind w:left="1418"/>
    </w:pPr>
    <w:rPr>
      <w:rFonts w:ascii="Arial" w:hAnsi="Arial"/>
      <w:b/>
      <w:sz w:val="48"/>
    </w:rPr>
  </w:style>
  <w:style w:type="paragraph" w:customStyle="1" w:styleId="CoverDocType24a">
    <w:name w:val="CoverDocType24a"/>
    <w:basedOn w:val="Normal"/>
    <w:rsid w:val="00CC707B"/>
    <w:pPr>
      <w:spacing w:after="480"/>
      <w:ind w:left="1418"/>
    </w:pPr>
    <w:rPr>
      <w:rFonts w:ascii="Arial" w:hAnsi="Arial"/>
      <w:b/>
      <w:sz w:val="48"/>
    </w:rPr>
  </w:style>
  <w:style w:type="paragraph" w:customStyle="1" w:styleId="CoverDate">
    <w:name w:val="CoverDate"/>
    <w:basedOn w:val="Normal"/>
    <w:rsid w:val="00CC707B"/>
    <w:pPr>
      <w:spacing w:before="240" w:after="1200"/>
    </w:pPr>
  </w:style>
  <w:style w:type="paragraph" w:styleId="Header">
    <w:name w:val="header"/>
    <w:basedOn w:val="Normal"/>
    <w:link w:val="HeaderChar"/>
    <w:rsid w:val="00CC707B"/>
    <w:pPr>
      <w:tabs>
        <w:tab w:val="center" w:pos="4513"/>
        <w:tab w:val="right" w:pos="9026"/>
      </w:tabs>
    </w:pPr>
  </w:style>
  <w:style w:type="character" w:customStyle="1" w:styleId="HeaderChar">
    <w:name w:val="Header Char"/>
    <w:basedOn w:val="DefaultParagraphFont"/>
    <w:link w:val="Header"/>
    <w:rsid w:val="00CC707B"/>
    <w:rPr>
      <w:sz w:val="24"/>
      <w:lang w:val="et-EE"/>
    </w:rPr>
  </w:style>
  <w:style w:type="paragraph" w:customStyle="1" w:styleId="AmOrLang">
    <w:name w:val="AmOrLang"/>
    <w:basedOn w:val="Normal"/>
    <w:rsid w:val="00CC707B"/>
    <w:pPr>
      <w:spacing w:before="240" w:after="240"/>
      <w:jc w:val="right"/>
    </w:pPr>
  </w:style>
  <w:style w:type="paragraph" w:customStyle="1" w:styleId="AmColumnHeading">
    <w:name w:val="AmColumnHeading"/>
    <w:basedOn w:val="Normal"/>
    <w:rsid w:val="00CC707B"/>
    <w:pPr>
      <w:spacing w:after="240"/>
      <w:jc w:val="center"/>
    </w:pPr>
    <w:rPr>
      <w:i/>
    </w:rPr>
  </w:style>
  <w:style w:type="paragraph" w:customStyle="1" w:styleId="AmNumberTabs">
    <w:name w:val="AmNumberTabs"/>
    <w:basedOn w:val="Normal"/>
    <w:link w:val="AmNumberTabsChar"/>
    <w:rsid w:val="00CC707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CC707B"/>
    <w:pPr>
      <w:spacing w:before="240"/>
    </w:pPr>
    <w:rPr>
      <w:b/>
    </w:rPr>
  </w:style>
  <w:style w:type="paragraph" w:customStyle="1" w:styleId="EPBody">
    <w:name w:val="EPBody"/>
    <w:basedOn w:val="Normal"/>
    <w:rsid w:val="00CC707B"/>
    <w:pPr>
      <w:jc w:val="center"/>
    </w:pPr>
    <w:rPr>
      <w:rFonts w:ascii="Arial" w:hAnsi="Arial" w:cs="Arial"/>
      <w:i/>
      <w:sz w:val="22"/>
      <w:szCs w:val="22"/>
    </w:rPr>
  </w:style>
  <w:style w:type="paragraph" w:customStyle="1" w:styleId="EPFooter">
    <w:name w:val="EPFooter"/>
    <w:basedOn w:val="Normal"/>
    <w:rsid w:val="00CC707B"/>
    <w:pPr>
      <w:tabs>
        <w:tab w:val="center" w:pos="4535"/>
        <w:tab w:val="right" w:pos="9071"/>
      </w:tabs>
      <w:spacing w:before="240" w:after="240"/>
    </w:pPr>
    <w:rPr>
      <w:color w:val="010000"/>
      <w:sz w:val="22"/>
    </w:rPr>
  </w:style>
  <w:style w:type="paragraph" w:customStyle="1" w:styleId="EPComma">
    <w:name w:val="EPComma"/>
    <w:basedOn w:val="Normal"/>
    <w:rsid w:val="00CC707B"/>
    <w:pPr>
      <w:spacing w:before="480" w:after="240"/>
    </w:pPr>
  </w:style>
  <w:style w:type="paragraph" w:customStyle="1" w:styleId="Lgendesigne">
    <w:name w:val="Légende signe"/>
    <w:basedOn w:val="Normal"/>
    <w:rsid w:val="00CC707B"/>
    <w:pPr>
      <w:tabs>
        <w:tab w:val="right" w:pos="454"/>
        <w:tab w:val="left" w:pos="737"/>
      </w:tabs>
      <w:ind w:left="737" w:hanging="737"/>
    </w:pPr>
    <w:rPr>
      <w:snapToGrid w:val="0"/>
      <w:sz w:val="18"/>
      <w:lang w:eastAsia="en-US"/>
    </w:rPr>
  </w:style>
  <w:style w:type="paragraph" w:customStyle="1" w:styleId="Lgendetitre">
    <w:name w:val="Légende titre"/>
    <w:basedOn w:val="Normal"/>
    <w:rsid w:val="00CC707B"/>
    <w:pPr>
      <w:spacing w:before="240" w:after="240"/>
    </w:pPr>
    <w:rPr>
      <w:b/>
      <w:i/>
      <w:snapToGrid w:val="0"/>
      <w:lang w:eastAsia="en-US"/>
    </w:rPr>
  </w:style>
  <w:style w:type="paragraph" w:customStyle="1" w:styleId="Lgendestandard">
    <w:name w:val="Légende standard"/>
    <w:basedOn w:val="Normal"/>
    <w:rsid w:val="00CC707B"/>
    <w:rPr>
      <w:sz w:val="18"/>
    </w:rPr>
  </w:style>
  <w:style w:type="paragraph" w:styleId="Footer">
    <w:name w:val="footer"/>
    <w:basedOn w:val="Normal"/>
    <w:link w:val="FooterChar"/>
    <w:rsid w:val="00CC707B"/>
    <w:pPr>
      <w:tabs>
        <w:tab w:val="center" w:pos="4513"/>
        <w:tab w:val="right" w:pos="9026"/>
      </w:tabs>
    </w:pPr>
  </w:style>
  <w:style w:type="character" w:customStyle="1" w:styleId="FooterChar">
    <w:name w:val="Footer Char"/>
    <w:basedOn w:val="DefaultParagraphFont"/>
    <w:link w:val="Footer"/>
    <w:rsid w:val="00CC707B"/>
    <w:rPr>
      <w:sz w:val="24"/>
      <w:lang w:val="et-EE"/>
    </w:rPr>
  </w:style>
  <w:style w:type="character" w:customStyle="1" w:styleId="normaltextrun">
    <w:name w:val="normaltextrun"/>
    <w:basedOn w:val="DefaultParagraphFont"/>
    <w:rsid w:val="00CC707B"/>
  </w:style>
  <w:style w:type="character" w:customStyle="1" w:styleId="eop">
    <w:name w:val="eop"/>
    <w:basedOn w:val="DefaultParagraphFont"/>
    <w:rsid w:val="00CC707B"/>
  </w:style>
  <w:style w:type="paragraph" w:customStyle="1" w:styleId="paragraph">
    <w:name w:val="paragraph"/>
    <w:basedOn w:val="Normal"/>
    <w:rsid w:val="00CC707B"/>
    <w:pPr>
      <w:widowControl/>
      <w:spacing w:before="100" w:beforeAutospacing="1" w:after="100" w:afterAutospacing="1"/>
    </w:pPr>
    <w:rPr>
      <w:szCs w:val="24"/>
    </w:rPr>
  </w:style>
  <w:style w:type="character" w:customStyle="1" w:styleId="superscript">
    <w:name w:val="superscript"/>
    <w:basedOn w:val="DefaultParagraphFont"/>
    <w:rsid w:val="00CC707B"/>
  </w:style>
  <w:style w:type="character" w:styleId="CommentReference">
    <w:name w:val="annotation reference"/>
    <w:basedOn w:val="DefaultParagraphFont"/>
    <w:rsid w:val="00CC707B"/>
    <w:rPr>
      <w:sz w:val="16"/>
      <w:szCs w:val="16"/>
    </w:rPr>
  </w:style>
  <w:style w:type="paragraph" w:styleId="CommentText">
    <w:name w:val="annotation text"/>
    <w:basedOn w:val="Normal"/>
    <w:link w:val="CommentTextChar"/>
    <w:rsid w:val="00CC707B"/>
    <w:rPr>
      <w:sz w:val="20"/>
    </w:rPr>
  </w:style>
  <w:style w:type="character" w:customStyle="1" w:styleId="CommentTextChar">
    <w:name w:val="Comment Text Char"/>
    <w:basedOn w:val="DefaultParagraphFont"/>
    <w:link w:val="CommentText"/>
    <w:rsid w:val="00CC707B"/>
    <w:rPr>
      <w:lang w:val="et-EE"/>
    </w:rPr>
  </w:style>
  <w:style w:type="paragraph" w:styleId="CommentSubject">
    <w:name w:val="annotation subject"/>
    <w:basedOn w:val="CommentText"/>
    <w:next w:val="CommentText"/>
    <w:link w:val="CommentSubjectChar"/>
    <w:unhideWhenUsed/>
    <w:rsid w:val="00CC707B"/>
    <w:rPr>
      <w:b/>
      <w:bCs/>
    </w:rPr>
  </w:style>
  <w:style w:type="character" w:customStyle="1" w:styleId="CommentSubjectChar">
    <w:name w:val="Comment Subject Char"/>
    <w:basedOn w:val="CommentTextChar"/>
    <w:link w:val="CommentSubject"/>
    <w:rsid w:val="00CC707B"/>
    <w:rPr>
      <w:b/>
      <w:bCs/>
      <w:lang w:val="et-EE"/>
    </w:rPr>
  </w:style>
  <w:style w:type="paragraph" w:styleId="BalloonText">
    <w:name w:val="Balloon Text"/>
    <w:basedOn w:val="Normal"/>
    <w:link w:val="BalloonTextChar"/>
    <w:unhideWhenUsed/>
    <w:rsid w:val="00CC707B"/>
    <w:rPr>
      <w:rFonts w:ascii="Segoe UI" w:hAnsi="Segoe UI" w:cs="Segoe UI"/>
      <w:sz w:val="18"/>
      <w:szCs w:val="18"/>
    </w:rPr>
  </w:style>
  <w:style w:type="character" w:customStyle="1" w:styleId="BalloonTextChar">
    <w:name w:val="Balloon Text Char"/>
    <w:basedOn w:val="DefaultParagraphFont"/>
    <w:link w:val="BalloonText"/>
    <w:rsid w:val="00CC707B"/>
    <w:rPr>
      <w:rFonts w:ascii="Segoe UI" w:hAnsi="Segoe UI" w:cs="Segoe UI"/>
      <w:sz w:val="18"/>
      <w:szCs w:val="18"/>
      <w:lang w:val="et-EE"/>
    </w:rPr>
  </w:style>
  <w:style w:type="character" w:customStyle="1" w:styleId="tabchar">
    <w:name w:val="tabchar"/>
    <w:basedOn w:val="DefaultParagraphFont"/>
    <w:rsid w:val="00CC707B"/>
  </w:style>
  <w:style w:type="paragraph" w:customStyle="1" w:styleId="Default">
    <w:name w:val="Default"/>
    <w:rsid w:val="00CC707B"/>
    <w:pPr>
      <w:autoSpaceDE w:val="0"/>
      <w:autoSpaceDN w:val="0"/>
      <w:adjustRightInd w:val="0"/>
    </w:pPr>
    <w:rPr>
      <w:color w:val="000000"/>
      <w:sz w:val="24"/>
      <w:szCs w:val="24"/>
      <w:lang w:val="et-EE"/>
    </w:rPr>
  </w:style>
  <w:style w:type="paragraph" w:styleId="Revision">
    <w:name w:val="Revision"/>
    <w:hidden/>
    <w:uiPriority w:val="99"/>
    <w:semiHidden/>
    <w:rsid w:val="00CC707B"/>
    <w:rPr>
      <w:sz w:val="24"/>
      <w:lang w:val="et-EE"/>
    </w:rPr>
  </w:style>
  <w:style w:type="character" w:customStyle="1" w:styleId="NormalBoldChar">
    <w:name w:val="NormalBold Char"/>
    <w:link w:val="NormalBold"/>
    <w:rsid w:val="00CC707B"/>
    <w:rPr>
      <w:b/>
      <w:sz w:val="24"/>
      <w:lang w:val="et-EE"/>
    </w:rPr>
  </w:style>
  <w:style w:type="character" w:customStyle="1" w:styleId="AmNumberTabsChar">
    <w:name w:val="AmNumberTabs Char"/>
    <w:basedOn w:val="DefaultParagraphFont"/>
    <w:link w:val="AmNumberTabs"/>
    <w:rsid w:val="00CC707B"/>
    <w:rPr>
      <w:b/>
      <w:sz w:val="24"/>
      <w:lang w:val="et-EE"/>
    </w:rPr>
  </w:style>
  <w:style w:type="character" w:customStyle="1" w:styleId="NormalBold12bChar">
    <w:name w:val="NormalBold12b Char"/>
    <w:basedOn w:val="AmNumberTabsChar"/>
    <w:link w:val="NormalBold12b"/>
    <w:rsid w:val="00CC707B"/>
    <w:rPr>
      <w:b/>
      <w:sz w:val="24"/>
      <w:lang w:val="et-EE"/>
    </w:rPr>
  </w:style>
  <w:style w:type="paragraph" w:customStyle="1" w:styleId="Normal12a">
    <w:name w:val="Normal12a"/>
    <w:basedOn w:val="Normal"/>
    <w:rsid w:val="00CC707B"/>
    <w:pPr>
      <w:spacing w:after="240"/>
    </w:pPr>
  </w:style>
  <w:style w:type="paragraph" w:customStyle="1" w:styleId="RollCallVotes">
    <w:name w:val="RollCallVotes"/>
    <w:basedOn w:val="Normal"/>
    <w:rsid w:val="00CC707B"/>
    <w:pPr>
      <w:spacing w:before="120" w:after="120"/>
      <w:jc w:val="center"/>
    </w:pPr>
    <w:rPr>
      <w:b/>
      <w:bCs/>
      <w:snapToGrid w:val="0"/>
      <w:sz w:val="16"/>
      <w:lang w:eastAsia="en-US"/>
    </w:rPr>
  </w:style>
  <w:style w:type="paragraph" w:customStyle="1" w:styleId="RollCallTabs">
    <w:name w:val="RollCallTabs"/>
    <w:basedOn w:val="Normal"/>
    <w:qFormat/>
    <w:rsid w:val="00CC707B"/>
    <w:pPr>
      <w:tabs>
        <w:tab w:val="center" w:pos="284"/>
        <w:tab w:val="left" w:pos="426"/>
      </w:tabs>
    </w:pPr>
    <w:rPr>
      <w:snapToGrid w:val="0"/>
      <w:lang w:eastAsia="en-US"/>
    </w:rPr>
  </w:style>
  <w:style w:type="paragraph" w:customStyle="1" w:styleId="RollCallSymbols14pt">
    <w:name w:val="RollCallSymbols14pt"/>
    <w:basedOn w:val="Normal"/>
    <w:rsid w:val="00CC707B"/>
    <w:pPr>
      <w:spacing w:before="120" w:after="120"/>
      <w:jc w:val="center"/>
    </w:pPr>
    <w:rPr>
      <w:rFonts w:ascii="Arial" w:hAnsi="Arial"/>
      <w:b/>
      <w:bCs/>
      <w:snapToGrid w:val="0"/>
      <w:sz w:val="28"/>
      <w:lang w:eastAsia="en-US"/>
    </w:rPr>
  </w:style>
  <w:style w:type="paragraph" w:customStyle="1" w:styleId="RollCallTable">
    <w:name w:val="RollCallTable"/>
    <w:basedOn w:val="Normal"/>
    <w:rsid w:val="00CC707B"/>
    <w:pPr>
      <w:spacing w:before="120" w:after="120"/>
    </w:pPr>
    <w:rPr>
      <w:snapToGrid w:val="0"/>
      <w:sz w:val="16"/>
      <w:lang w:eastAsia="en-US"/>
    </w:rPr>
  </w:style>
  <w:style w:type="paragraph" w:customStyle="1" w:styleId="PageHeadingNotTOC">
    <w:name w:val="PageHeadingNotTOC"/>
    <w:basedOn w:val="Normal"/>
    <w:rsid w:val="00CC707B"/>
    <w:pPr>
      <w:keepNext/>
      <w:spacing w:after="480"/>
      <w:jc w:val="center"/>
    </w:pPr>
    <w:rPr>
      <w:rFonts w:ascii="Arial" w:hAnsi="Arial" w:cs="Arial"/>
      <w:b/>
    </w:rPr>
  </w:style>
  <w:style w:type="paragraph" w:customStyle="1" w:styleId="AmHeadingPA">
    <w:name w:val="AmHeadingPA"/>
    <w:basedOn w:val="Normal"/>
    <w:next w:val="Normal"/>
    <w:rsid w:val="00CC707B"/>
    <w:pPr>
      <w:spacing w:before="480" w:after="240"/>
      <w:jc w:val="center"/>
    </w:pPr>
    <w:rPr>
      <w:rFonts w:ascii="Arial" w:hAnsi="Arial"/>
      <w:b/>
      <w:caps/>
      <w:snapToGrid w:val="0"/>
      <w:szCs w:val="24"/>
      <w:lang w:eastAsia="en-US"/>
    </w:rPr>
  </w:style>
  <w:style w:type="paragraph" w:customStyle="1" w:styleId="Normal6">
    <w:name w:val="Normal6"/>
    <w:basedOn w:val="Normal"/>
    <w:link w:val="Normal6Char"/>
    <w:rsid w:val="00CC707B"/>
    <w:pPr>
      <w:spacing w:after="120"/>
    </w:pPr>
  </w:style>
  <w:style w:type="character" w:customStyle="1" w:styleId="Normal6Char">
    <w:name w:val="Normal6 Char"/>
    <w:link w:val="Normal6"/>
    <w:rsid w:val="00CC707B"/>
    <w:rPr>
      <w:sz w:val="24"/>
      <w:lang w:val="et-EE"/>
    </w:rPr>
  </w:style>
  <w:style w:type="paragraph" w:customStyle="1" w:styleId="Normal12Italic">
    <w:name w:val="Normal12Italic"/>
    <w:basedOn w:val="Normal"/>
    <w:rsid w:val="00CC707B"/>
    <w:pPr>
      <w:spacing w:after="240"/>
    </w:pPr>
    <w:rPr>
      <w:i/>
      <w:noProof/>
    </w:rPr>
  </w:style>
  <w:style w:type="paragraph" w:customStyle="1" w:styleId="JustificationTitle">
    <w:name w:val="JustificationTitle"/>
    <w:basedOn w:val="Normal"/>
    <w:next w:val="Normal"/>
    <w:rsid w:val="00CC707B"/>
    <w:pPr>
      <w:keepNext/>
      <w:spacing w:before="240" w:after="240"/>
      <w:jc w:val="center"/>
    </w:pPr>
    <w:rPr>
      <w:i/>
      <w:noProof/>
    </w:rPr>
  </w:style>
  <w:style w:type="paragraph" w:customStyle="1" w:styleId="ColumnHeading">
    <w:name w:val="ColumnHeading"/>
    <w:basedOn w:val="Normal"/>
    <w:rsid w:val="00CC707B"/>
    <w:pPr>
      <w:spacing w:after="240"/>
      <w:jc w:val="center"/>
    </w:pPr>
    <w:rPr>
      <w:i/>
    </w:rPr>
  </w:style>
  <w:style w:type="paragraph" w:customStyle="1" w:styleId="AMNumberTabs0">
    <w:name w:val="AMNumberTabs"/>
    <w:basedOn w:val="Normal"/>
    <w:rsid w:val="00CC707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24a">
    <w:name w:val="Normal24a"/>
    <w:basedOn w:val="Normal"/>
    <w:rsid w:val="00CC707B"/>
    <w:pPr>
      <w:spacing w:after="480"/>
    </w:pPr>
  </w:style>
  <w:style w:type="paragraph" w:customStyle="1" w:styleId="NormalBoldCenter">
    <w:name w:val="NormalBoldCenter"/>
    <w:basedOn w:val="Normal"/>
    <w:rsid w:val="00CC707B"/>
    <w:pPr>
      <w:jc w:val="center"/>
    </w:pPr>
    <w:rPr>
      <w:b/>
    </w:rPr>
  </w:style>
  <w:style w:type="character" w:styleId="Hyperlink">
    <w:name w:val="Hyperlink"/>
    <w:basedOn w:val="DefaultParagraphFont"/>
    <w:rsid w:val="00CC707B"/>
    <w:rPr>
      <w:color w:val="0563C1" w:themeColor="hyperlink"/>
      <w:u w:val="single"/>
    </w:rPr>
  </w:style>
  <w:style w:type="paragraph" w:customStyle="1" w:styleId="Olang">
    <w:name w:val="Olang"/>
    <w:rsid w:val="00CC707B"/>
    <w:pPr>
      <w:jc w:val="right"/>
    </w:pPr>
    <w:rPr>
      <w:lang w:val="et-EE"/>
    </w:rPr>
  </w:style>
  <w:style w:type="character" w:styleId="FollowedHyperlink">
    <w:name w:val="FollowedHyperlink"/>
    <w:basedOn w:val="DefaultParagraphFont"/>
    <w:uiPriority w:val="99"/>
    <w:unhideWhenUsed/>
    <w:rsid w:val="00CC707B"/>
    <w:rPr>
      <w:color w:val="954F72" w:themeColor="followedHyperlink"/>
      <w:u w:val="single"/>
    </w:rPr>
  </w:style>
  <w:style w:type="paragraph" w:customStyle="1" w:styleId="Statut">
    <w:name w:val="Statut"/>
    <w:basedOn w:val="Normal"/>
    <w:next w:val="Normal"/>
    <w:rsid w:val="0008074E"/>
    <w:pPr>
      <w:widowControl/>
      <w:spacing w:before="360"/>
      <w:jc w:val="center"/>
    </w:pPr>
    <w:rPr>
      <w:szCs w:val="24"/>
      <w:lang w:eastAsia="de-DE"/>
    </w:rPr>
  </w:style>
  <w:style w:type="paragraph" w:customStyle="1" w:styleId="FootnoteTextForceStyle">
    <w:name w:val="Footnote Text ForceStyle"/>
    <w:rsid w:val="0008074E"/>
    <w:pPr>
      <w:keepLines/>
      <w:widowControl w:val="0"/>
      <w:ind w:left="850" w:hanging="850"/>
    </w:pPr>
    <w:rPr>
      <w:sz w:val="24"/>
      <w:lang w:eastAsia="en-US"/>
    </w:rPr>
  </w:style>
  <w:style w:type="character" w:customStyle="1" w:styleId="Footer2">
    <w:name w:val="Footer2"/>
    <w:rsid w:val="0008074E"/>
    <w:rPr>
      <w:rFonts w:ascii="Arial" w:hAnsi="Arial"/>
      <w:b/>
      <w:sz w:val="48"/>
    </w:rPr>
  </w:style>
  <w:style w:type="paragraph" w:customStyle="1" w:styleId="Footer1">
    <w:name w:val="Footer1"/>
    <w:basedOn w:val="Normal"/>
    <w:rsid w:val="0008074E"/>
    <w:pPr>
      <w:widowControl/>
      <w:tabs>
        <w:tab w:val="center" w:pos="4150"/>
        <w:tab w:val="right" w:pos="8306"/>
        <w:tab w:val="right" w:pos="9638"/>
      </w:tabs>
      <w:spacing w:line="360" w:lineRule="auto"/>
    </w:pPr>
    <w:rPr>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data.europa.eu/eli/reg_del/2023/2429/oj"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nvironment.ec.europa.eu/system/files/2023-07/IMPACT%20ASSESSMENT%20REPORT_SWD_2023_421_part1_0.pdf" TargetMode="External"/><Relationship Id="rId2" Type="http://schemas.openxmlformats.org/officeDocument/2006/relationships/hyperlink" Target="https://www.eea.europa.eu/publications/microplastics-from-textiles-towards-a" TargetMode="External"/><Relationship Id="rId1" Type="http://schemas.openxmlformats.org/officeDocument/2006/relationships/hyperlink" Target="http://data.europa.eu/eli/C/2024/888/oj" TargetMode="External"/><Relationship Id="rId6" Type="http://schemas.openxmlformats.org/officeDocument/2006/relationships/hyperlink" Target="https://ec.europa.eu/eurostat/documents/342366/351811/PPW+-+Guidance+for+the+compilation+and+reporting+of+data+on+packaging+and+packaging+waste.pdf/297d0cda-e5ff-41e5-855b-5d0abe425673?t=1621978014507" TargetMode="External"/><Relationship Id="rId5" Type="http://schemas.openxmlformats.org/officeDocument/2006/relationships/hyperlink" Target="https://ec.europa.eu/eurostat/documents/342366/351811/Guidance+on+municipal+waste+data+collection/" TargetMode="External"/><Relationship Id="rId4" Type="http://schemas.openxmlformats.org/officeDocument/2006/relationships/hyperlink" Target="https://ec.europa.eu/commission/presscorner/detail/et/QANDA_22_20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1293D0-286F-46B0-9B33-574A04D9F5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75</Pages>
  <Words>15557</Words>
  <Characters>88675</Characters>
  <Application>Microsoft Office Word</Application>
  <DocSecurity>4</DocSecurity>
  <Lines>738</Lines>
  <Paragraphs>208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104024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GOROPECNIK Tina</cp:lastModifiedBy>
  <cp:revision>2</cp:revision>
  <cp:lastPrinted>2004-11-19T15:42:00Z</cp:lastPrinted>
  <dcterms:created xsi:type="dcterms:W3CDTF">2024-12-16T15:19:00Z</dcterms:created>
  <dcterms:modified xsi:type="dcterms:W3CDTF">2024-12-16T15:19:00Z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P9_TA(2024)0145_</vt:lpwstr>
  </property>
  <property fmtid="{D5CDD505-2E9C-101B-9397-08002B2CF9AE}" pid="4" name="&lt;Type&gt;">
    <vt:lpwstr>RR</vt:lpwstr>
  </property>
</Properties>
</file>