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E249E" w14:paraId="70E00CF2" w14:textId="77777777">
        <w:trPr>
          <w:trHeight w:hRule="exact" w:val="1418"/>
        </w:trPr>
        <w:tc>
          <w:tcPr>
            <w:tcW w:w="6804" w:type="dxa"/>
            <w:shd w:val="clear" w:color="auto" w:fill="auto"/>
            <w:vAlign w:val="center"/>
          </w:tcPr>
          <w:p w14:paraId="5D9992F4" w14:textId="77777777" w:rsidR="008E249E" w:rsidRDefault="0020487A">
            <w:pPr>
              <w:pStyle w:val="EPName"/>
            </w:pPr>
            <w:r>
              <w:t>Európsky parlament</w:t>
            </w:r>
          </w:p>
          <w:p w14:paraId="67A776E0" w14:textId="77777777" w:rsidR="008E249E" w:rsidRDefault="0020487A">
            <w:pPr>
              <w:pStyle w:val="EPTerm"/>
              <w:rPr>
                <w:rStyle w:val="HideTWBExt"/>
                <w:noProof w:val="0"/>
                <w:vanish w:val="0"/>
                <w:color w:val="auto"/>
              </w:rPr>
            </w:pPr>
            <w:r>
              <w:t>2019-2024</w:t>
            </w:r>
          </w:p>
        </w:tc>
        <w:tc>
          <w:tcPr>
            <w:tcW w:w="2268" w:type="dxa"/>
            <w:shd w:val="clear" w:color="auto" w:fill="auto"/>
          </w:tcPr>
          <w:p w14:paraId="1E886038" w14:textId="77777777" w:rsidR="008E249E" w:rsidRDefault="0020487A">
            <w:pPr>
              <w:pStyle w:val="EPLogo"/>
            </w:pPr>
            <w:r>
              <w:rPr>
                <w:noProof/>
                <w:lang w:val="en-GB"/>
              </w:rPr>
              <w:drawing>
                <wp:inline distT="0" distB="0" distL="0" distR="0" wp14:anchorId="5EC89DBC" wp14:editId="515827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5DA07D" w14:textId="77777777" w:rsidR="008E249E" w:rsidRDefault="008E249E">
      <w:pPr>
        <w:pStyle w:val="LineTop"/>
      </w:pPr>
    </w:p>
    <w:p w14:paraId="48E2CFEC" w14:textId="77777777" w:rsidR="008E249E" w:rsidRDefault="0020487A">
      <w:pPr>
        <w:pStyle w:val="EPBodyTA1"/>
      </w:pPr>
      <w:r>
        <w:t>PRIJATÉ TEXTY</w:t>
      </w:r>
    </w:p>
    <w:p w14:paraId="404F7BE2" w14:textId="77777777" w:rsidR="008E249E" w:rsidRDefault="008E249E">
      <w:pPr>
        <w:pStyle w:val="LineBottom"/>
      </w:pPr>
    </w:p>
    <w:p w14:paraId="44505D33" w14:textId="77777777" w:rsidR="008E249E" w:rsidRDefault="0020487A">
      <w:pPr>
        <w:pStyle w:val="ATHeading1"/>
      </w:pPr>
      <w:bookmarkStart w:id="0" w:name="TANumber"/>
      <w:proofErr w:type="spellStart"/>
      <w:r>
        <w:t>P9_TA</w:t>
      </w:r>
      <w:proofErr w:type="spellEnd"/>
      <w:r>
        <w:t>(2024)0145</w:t>
      </w:r>
      <w:bookmarkEnd w:id="0"/>
    </w:p>
    <w:p w14:paraId="5A144E09" w14:textId="77777777" w:rsidR="008E249E" w:rsidRDefault="0020487A">
      <w:pPr>
        <w:pStyle w:val="ATHeading2"/>
      </w:pPr>
      <w:bookmarkStart w:id="1" w:name="title"/>
      <w:r>
        <w:t>Zmena smernice 2008/98/ES o odpade</w:t>
      </w:r>
      <w:bookmarkEnd w:id="1"/>
    </w:p>
    <w:p w14:paraId="5802874F" w14:textId="77777777" w:rsidR="008E249E" w:rsidRDefault="0020487A">
      <w:pPr>
        <w:rPr>
          <w:i/>
          <w:vanish/>
        </w:rPr>
      </w:pPr>
      <w:r>
        <w:rPr>
          <w:i/>
        </w:rPr>
        <w:fldChar w:fldCharType="begin"/>
      </w:r>
      <w:r>
        <w:rPr>
          <w:i/>
        </w:rPr>
        <w:instrText xml:space="preserve"> </w:instrText>
      </w:r>
      <w:proofErr w:type="spellStart"/>
      <w:r>
        <w:rPr>
          <w:i/>
        </w:rPr>
        <w:instrText>TC</w:instrText>
      </w:r>
      <w:proofErr w:type="spellEnd"/>
      <w:r>
        <w:rPr>
          <w:i/>
        </w:rPr>
        <w:instrText>"(</w:instrText>
      </w:r>
      <w:bookmarkStart w:id="2" w:name="DocNumber"/>
      <w:proofErr w:type="spellStart"/>
      <w:r>
        <w:rPr>
          <w:i/>
        </w:rPr>
        <w:instrText>A9</w:instrText>
      </w:r>
      <w:proofErr w:type="spellEnd"/>
      <w:r>
        <w:rPr>
          <w:i/>
        </w:rPr>
        <w:instrText>-0055/2024</w:instrText>
      </w:r>
      <w:bookmarkEnd w:id="2"/>
      <w:r>
        <w:rPr>
          <w:i/>
        </w:rPr>
        <w:instrText xml:space="preserve"> - Spravodajkyňa: Anna </w:instrText>
      </w:r>
      <w:proofErr w:type="spellStart"/>
      <w:r>
        <w:rPr>
          <w:i/>
        </w:rPr>
        <w:instrText>Zalewska</w:instrText>
      </w:r>
      <w:proofErr w:type="spellEnd"/>
      <w:r>
        <w:rPr>
          <w:i/>
        </w:rPr>
        <w:instrText>)"\</w:instrText>
      </w:r>
      <w:proofErr w:type="spellStart"/>
      <w:r>
        <w:rPr>
          <w:i/>
        </w:rPr>
        <w:instrText>l3</w:instrText>
      </w:r>
      <w:proofErr w:type="spellEnd"/>
      <w:r>
        <w:rPr>
          <w:i/>
        </w:rPr>
        <w:instrText xml:space="preserve"> \n&gt; \* </w:instrText>
      </w:r>
      <w:proofErr w:type="spellStart"/>
      <w:r>
        <w:rPr>
          <w:i/>
        </w:rPr>
        <w:instrText>MERGEFORMAT</w:instrText>
      </w:r>
      <w:proofErr w:type="spellEnd"/>
      <w:r>
        <w:rPr>
          <w:i/>
        </w:rPr>
        <w:instrText xml:space="preserve"> </w:instrText>
      </w:r>
      <w:r>
        <w:rPr>
          <w:i/>
        </w:rPr>
        <w:fldChar w:fldCharType="end"/>
      </w:r>
    </w:p>
    <w:p w14:paraId="740DCBF2" w14:textId="77777777" w:rsidR="008E249E" w:rsidRDefault="0020487A">
      <w:pPr>
        <w:rPr>
          <w:vanish/>
        </w:rPr>
      </w:pPr>
      <w:bookmarkStart w:id="3" w:name="Commission"/>
      <w:r>
        <w:rPr>
          <w:vanish/>
        </w:rPr>
        <w:t>Výbor pre životné prostredie, verejné zdravie a bezpečnosť potravín</w:t>
      </w:r>
      <w:bookmarkEnd w:id="3"/>
    </w:p>
    <w:p w14:paraId="5055F27B" w14:textId="77777777" w:rsidR="008E249E" w:rsidRDefault="0020487A">
      <w:pPr>
        <w:rPr>
          <w:vanish/>
        </w:rPr>
      </w:pPr>
      <w:bookmarkStart w:id="4" w:name="PE"/>
      <w:proofErr w:type="spellStart"/>
      <w:r>
        <w:rPr>
          <w:vanish/>
        </w:rPr>
        <w:t>PE752.974</w:t>
      </w:r>
      <w:bookmarkEnd w:id="4"/>
      <w:proofErr w:type="spellEnd"/>
    </w:p>
    <w:p w14:paraId="0C44445C" w14:textId="77777777" w:rsidR="008E249E" w:rsidRDefault="0020487A">
      <w:pPr>
        <w:pStyle w:val="ATHeading3"/>
      </w:pPr>
      <w:bookmarkStart w:id="5" w:name="Sujet"/>
      <w:r>
        <w:t>Legislatívne uznesenie Európskeho parlamentu z 13. marca 2024 o návrhu smernice Európskeho parlamentu a Rady, ktorou sa mení smernica Rady 2008/98/ES o odpade</w:t>
      </w:r>
      <w:bookmarkEnd w:id="5"/>
      <w:r>
        <w:t xml:space="preserve"> </w:t>
      </w:r>
      <w:bookmarkStart w:id="6" w:name="References"/>
      <w:r>
        <w:t>(</w:t>
      </w:r>
      <w:proofErr w:type="spellStart"/>
      <w:r>
        <w:t>COM</w:t>
      </w:r>
      <w:proofErr w:type="spellEnd"/>
      <w:r>
        <w:t xml:space="preserve">(2023)0420 - </w:t>
      </w:r>
      <w:proofErr w:type="spellStart"/>
      <w:r>
        <w:t>C9</w:t>
      </w:r>
      <w:proofErr w:type="spellEnd"/>
      <w:r>
        <w:t>-0233/2023 - 2023/0234(COD))</w:t>
      </w:r>
      <w:bookmarkEnd w:id="6"/>
    </w:p>
    <w:p w14:paraId="261D9811" w14:textId="77777777" w:rsidR="008E249E" w:rsidRDefault="0020487A">
      <w:pPr>
        <w:pStyle w:val="NormalBold"/>
      </w:pPr>
      <w:bookmarkStart w:id="7" w:name="TextBodyBegin"/>
      <w:bookmarkEnd w:id="7"/>
      <w:r>
        <w:t>(Riadny legislatívny postup: prvé čítanie)</w:t>
      </w:r>
    </w:p>
    <w:p w14:paraId="585F7879" w14:textId="77777777" w:rsidR="008E249E" w:rsidRDefault="0020487A">
      <w:pPr>
        <w:pStyle w:val="EPComma"/>
      </w:pPr>
      <w:r>
        <w:rPr>
          <w:i/>
        </w:rPr>
        <w:t>Európsky parlament</w:t>
      </w:r>
      <w:r>
        <w:t>,</w:t>
      </w:r>
    </w:p>
    <w:p w14:paraId="619DB1EA" w14:textId="77777777" w:rsidR="008E249E" w:rsidRDefault="0020487A">
      <w:pPr>
        <w:pStyle w:val="NormalHanging12a"/>
      </w:pPr>
      <w:r>
        <w:t>–</w:t>
      </w:r>
      <w:r>
        <w:tab/>
      </w:r>
      <w:r>
        <w:rPr>
          <w:rStyle w:val="normaltextrun"/>
          <w:shd w:val="clear" w:color="auto" w:fill="FFFFFF"/>
        </w:rPr>
        <w:t>so zreteľom na návrh Komisie pre Európsky parlament a Radu (</w:t>
      </w:r>
      <w:proofErr w:type="spellStart"/>
      <w:r>
        <w:rPr>
          <w:rStyle w:val="normaltextrun"/>
          <w:shd w:val="clear" w:color="auto" w:fill="FFFFFF"/>
        </w:rPr>
        <w:t>COM</w:t>
      </w:r>
      <w:proofErr w:type="spellEnd"/>
      <w:r>
        <w:rPr>
          <w:rStyle w:val="normaltextrun"/>
          <w:shd w:val="clear" w:color="auto" w:fill="FFFFFF"/>
        </w:rPr>
        <w:t>(2023)0420),</w:t>
      </w:r>
    </w:p>
    <w:p w14:paraId="79BF56CA" w14:textId="77777777" w:rsidR="008E249E" w:rsidRDefault="0020487A">
      <w:pPr>
        <w:pStyle w:val="NormalHanging12a"/>
      </w:pPr>
      <w:r>
        <w:t>–</w:t>
      </w:r>
      <w:r>
        <w:tab/>
        <w:t>so zreteľom na článok 294 ods. 2 a článok 192 ods. 1 Zmluvy o fungovaní Európskej únie, v súlade s ktorými Komisia predložila návrh Európskemu parlamentu (</w:t>
      </w:r>
      <w:proofErr w:type="spellStart"/>
      <w:r>
        <w:t>C9</w:t>
      </w:r>
      <w:proofErr w:type="spellEnd"/>
      <w:r>
        <w:noBreakHyphen/>
        <w:t>0233/2023),</w:t>
      </w:r>
    </w:p>
    <w:p w14:paraId="3C717C18" w14:textId="77777777" w:rsidR="008E249E" w:rsidRDefault="0020487A">
      <w:pPr>
        <w:pStyle w:val="NormalHanging12a"/>
      </w:pPr>
      <w:r>
        <w:t>–</w:t>
      </w:r>
      <w:r>
        <w:tab/>
        <w:t>so zreteľom na článok 294 ods. 3 Zmluvy o fungovaní Európskej únie,</w:t>
      </w:r>
    </w:p>
    <w:p w14:paraId="68B2702B" w14:textId="77777777" w:rsidR="008E249E" w:rsidRDefault="0020487A">
      <w:pPr>
        <w:pStyle w:val="NormalHanging12a"/>
      </w:pPr>
      <w:r>
        <w:t>–</w:t>
      </w:r>
      <w:r>
        <w:tab/>
        <w:t>so zreteľom na stanovisko Európskeho hospodárskeho a sociálneho výboru z 25. októbra 2023</w:t>
      </w:r>
      <w:r>
        <w:rPr>
          <w:rStyle w:val="FootnoteReference"/>
        </w:rPr>
        <w:footnoteReference w:id="1"/>
      </w:r>
      <w:r>
        <w:t>,</w:t>
      </w:r>
    </w:p>
    <w:p w14:paraId="20861E74" w14:textId="77777777" w:rsidR="008E249E" w:rsidRDefault="0020487A">
      <w:pPr>
        <w:pStyle w:val="NormalHanging12a"/>
      </w:pPr>
      <w:r>
        <w:t>–</w:t>
      </w:r>
      <w:r>
        <w:tab/>
        <w:t>po porade s Výborom regiónov,</w:t>
      </w:r>
    </w:p>
    <w:p w14:paraId="544B1325" w14:textId="77777777" w:rsidR="008E249E" w:rsidRDefault="0020487A">
      <w:pPr>
        <w:pStyle w:val="NormalHanging12a"/>
      </w:pPr>
      <w:r>
        <w:t>–</w:t>
      </w:r>
      <w:r>
        <w:tab/>
        <w:t>so zreteľom na článok 59 rokovacieho poriadku,</w:t>
      </w:r>
    </w:p>
    <w:p w14:paraId="5F2A4576" w14:textId="77777777" w:rsidR="008E249E" w:rsidRDefault="0020487A">
      <w:pPr>
        <w:pStyle w:val="NormalHanging12a"/>
      </w:pPr>
      <w:r>
        <w:t>–</w:t>
      </w:r>
      <w:r>
        <w:tab/>
        <w:t>so zreteľom na stanovisko Výboru pre poľnohospodárstvo a rozvoj vidieka,</w:t>
      </w:r>
    </w:p>
    <w:p w14:paraId="73B7A398" w14:textId="77777777" w:rsidR="008E249E" w:rsidRDefault="0020487A">
      <w:pPr>
        <w:pStyle w:val="NormalHanging12a"/>
      </w:pPr>
      <w:r>
        <w:t>–</w:t>
      </w:r>
      <w:r>
        <w:tab/>
        <w:t xml:space="preserve">so </w:t>
      </w:r>
      <w:r>
        <w:rPr>
          <w:rStyle w:val="normaltextrun"/>
          <w:shd w:val="clear" w:color="auto" w:fill="FFFFFF"/>
        </w:rPr>
        <w:t>zreteľom na správu Výboru pre životné prostredie, verejné zdravie a bezpečnosť potravín (</w:t>
      </w:r>
      <w:proofErr w:type="spellStart"/>
      <w:r>
        <w:rPr>
          <w:rStyle w:val="normaltextrun"/>
          <w:shd w:val="clear" w:color="auto" w:fill="FFFFFF"/>
        </w:rPr>
        <w:t>A9</w:t>
      </w:r>
      <w:proofErr w:type="spellEnd"/>
      <w:r>
        <w:rPr>
          <w:rStyle w:val="normaltextrun"/>
          <w:shd w:val="clear" w:color="auto" w:fill="FFFFFF"/>
        </w:rPr>
        <w:t>-0055/2024),</w:t>
      </w:r>
    </w:p>
    <w:p w14:paraId="670BF55A" w14:textId="77777777" w:rsidR="008E249E" w:rsidRDefault="0020487A">
      <w:pPr>
        <w:pStyle w:val="NormalHanging12a"/>
      </w:pPr>
      <w:r>
        <w:t>1.</w:t>
      </w:r>
      <w:r>
        <w:tab/>
        <w:t>prijíma nasledujúcu pozíciu v prvom čítaní;</w:t>
      </w:r>
    </w:p>
    <w:p w14:paraId="50D076B4" w14:textId="77777777" w:rsidR="008E249E" w:rsidRDefault="0020487A" w:rsidP="00C66356">
      <w:pPr>
        <w:pStyle w:val="NormalHanging12a"/>
        <w:rPr>
          <w:rStyle w:val="normaltextrun"/>
        </w:rPr>
      </w:pPr>
      <w:r>
        <w:rPr>
          <w:rStyle w:val="normaltextrun"/>
        </w:rPr>
        <w:t>2.</w:t>
      </w:r>
      <w:r>
        <w:rPr>
          <w:rStyle w:val="tabchar"/>
          <w:rFonts w:ascii="Calibri" w:hAnsi="Calibri"/>
        </w:rPr>
        <w:tab/>
      </w:r>
      <w:r>
        <w:rPr>
          <w:rStyle w:val="normaltextrun"/>
        </w:rPr>
        <w:t xml:space="preserve">žiada Komisiu, aby mu vec znovu predložila, ak nahrádza, podstatne mení alebo má v </w:t>
      </w:r>
      <w:r w:rsidRPr="00C66356">
        <w:t>úmysle</w:t>
      </w:r>
      <w:r>
        <w:rPr>
          <w:rStyle w:val="normaltextrun"/>
        </w:rPr>
        <w:t xml:space="preserve"> podstatne zmeniť svoj návrh;</w:t>
      </w:r>
    </w:p>
    <w:p w14:paraId="48AC7EF5" w14:textId="77777777" w:rsidR="008E249E" w:rsidRDefault="0020487A" w:rsidP="00C66356">
      <w:pPr>
        <w:pStyle w:val="NormalHanging12a"/>
        <w:rPr>
          <w:rStyle w:val="normaltextrun"/>
          <w:rFonts w:ascii="Segoe UI" w:hAnsi="Segoe UI" w:cs="Segoe UI"/>
          <w:sz w:val="18"/>
          <w:szCs w:val="18"/>
        </w:rPr>
      </w:pPr>
      <w:r>
        <w:rPr>
          <w:rStyle w:val="normaltextrun"/>
        </w:rPr>
        <w:t>3.</w:t>
      </w:r>
      <w:r>
        <w:rPr>
          <w:rStyle w:val="normaltextrun"/>
        </w:rPr>
        <w:tab/>
      </w:r>
      <w:r w:rsidRPr="00C66356">
        <w:t>poveruje</w:t>
      </w:r>
      <w:r>
        <w:rPr>
          <w:rStyle w:val="normaltextrun"/>
        </w:rPr>
        <w:t xml:space="preserve"> svoju predsedníčku, aby postúpila túto pozíciu Rade, Komisii a národným </w:t>
      </w:r>
      <w:r>
        <w:rPr>
          <w:rStyle w:val="normaltextrun"/>
        </w:rPr>
        <w:lastRenderedPageBreak/>
        <w:t>parlamentom. </w:t>
      </w:r>
    </w:p>
    <w:p w14:paraId="1C8F4DA1" w14:textId="77777777" w:rsidR="008E249E" w:rsidRDefault="008E249E">
      <w:pPr>
        <w:widowControl/>
        <w:sectPr w:rsidR="008E249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A1DE0C" w14:textId="77777777" w:rsidR="008E249E" w:rsidRDefault="0020487A">
      <w:pPr>
        <w:pStyle w:val="Institutionquiagit"/>
        <w:keepNext w:val="0"/>
        <w:spacing w:before="0" w:after="240"/>
        <w:jc w:val="left"/>
        <w:outlineLvl w:val="0"/>
        <w:rPr>
          <w:b/>
        </w:rPr>
      </w:pPr>
      <w:proofErr w:type="spellStart"/>
      <w:r>
        <w:rPr>
          <w:b/>
        </w:rPr>
        <w:lastRenderedPageBreak/>
        <w:t>P9_TC1</w:t>
      </w:r>
      <w:proofErr w:type="spellEnd"/>
      <w:r>
        <w:rPr>
          <w:b/>
        </w:rPr>
        <w:t>-COD(2023)0234</w:t>
      </w:r>
    </w:p>
    <w:p w14:paraId="1CD053EB" w14:textId="77777777" w:rsidR="008E249E" w:rsidRDefault="0020487A">
      <w:pPr>
        <w:widowControl/>
        <w:rPr>
          <w:b/>
        </w:rPr>
      </w:pPr>
      <w:r>
        <w:rPr>
          <w:b/>
        </w:rPr>
        <w:t>Pozícia Európskeho parlamentu prijatá v prvom čítaní 13. marca 2024 na účely prijatia smernice Európskeho parlamentu a Rady (EÚ) 2024/..., ktorou sa mení smernica 2008/98/ES o odpade</w:t>
      </w:r>
    </w:p>
    <w:p w14:paraId="7F3024E0" w14:textId="77777777" w:rsidR="008E249E" w:rsidRDefault="0020487A">
      <w:pPr>
        <w:widowControl/>
        <w:spacing w:before="360" w:after="240" w:line="360" w:lineRule="auto"/>
        <w:jc w:val="center"/>
        <w:rPr>
          <w:szCs w:val="24"/>
          <w:lang w:eastAsia="en-US"/>
        </w:rPr>
      </w:pPr>
      <w:r>
        <w:rPr>
          <w:szCs w:val="24"/>
          <w:lang w:eastAsia="en-US"/>
        </w:rPr>
        <w:t xml:space="preserve">(Text s významom pre </w:t>
      </w:r>
      <w:proofErr w:type="spellStart"/>
      <w:r>
        <w:rPr>
          <w:szCs w:val="24"/>
          <w:lang w:eastAsia="en-US"/>
        </w:rPr>
        <w:t>EHP</w:t>
      </w:r>
      <w:proofErr w:type="spellEnd"/>
      <w:r>
        <w:rPr>
          <w:szCs w:val="24"/>
          <w:lang w:eastAsia="en-US"/>
        </w:rPr>
        <w:t>)</w:t>
      </w:r>
    </w:p>
    <w:p w14:paraId="7503A2A7" w14:textId="77777777" w:rsidR="008E249E" w:rsidRDefault="0020487A">
      <w:pPr>
        <w:keepNext/>
        <w:spacing w:before="600" w:after="120" w:line="360" w:lineRule="auto"/>
        <w:rPr>
          <w:szCs w:val="24"/>
          <w:lang w:eastAsia="en-US"/>
        </w:rPr>
      </w:pPr>
      <w:r>
        <w:rPr>
          <w:szCs w:val="24"/>
          <w:lang w:eastAsia="en-US"/>
        </w:rPr>
        <w:t>EURÓPSKY PARLAMENT A RADA EURÓPSKEJ ÚNIE,</w:t>
      </w:r>
    </w:p>
    <w:p w14:paraId="2783D57C" w14:textId="77777777" w:rsidR="008E249E" w:rsidRDefault="0020487A">
      <w:pPr>
        <w:spacing w:before="120" w:after="120" w:line="360" w:lineRule="auto"/>
        <w:rPr>
          <w:lang w:eastAsia="en-US"/>
        </w:rPr>
      </w:pPr>
      <w:r>
        <w:rPr>
          <w:lang w:eastAsia="en-US"/>
        </w:rPr>
        <w:t>so zreteľom na Zmluvu o fungovaní Európskej únie, a najmä na jej článok 192 ods. 1,</w:t>
      </w:r>
    </w:p>
    <w:p w14:paraId="07A1B06B" w14:textId="77777777" w:rsidR="008E249E" w:rsidRDefault="0020487A">
      <w:pPr>
        <w:spacing w:before="120" w:after="120" w:line="360" w:lineRule="auto"/>
        <w:rPr>
          <w:lang w:eastAsia="en-US"/>
        </w:rPr>
      </w:pPr>
      <w:r>
        <w:rPr>
          <w:lang w:eastAsia="en-US"/>
        </w:rPr>
        <w:t>so zreteľom na návrh Európskej komisie,</w:t>
      </w:r>
    </w:p>
    <w:p w14:paraId="60F9BF74" w14:textId="77777777" w:rsidR="008E249E" w:rsidRDefault="0020487A">
      <w:pPr>
        <w:spacing w:before="120" w:after="120" w:line="360" w:lineRule="auto"/>
        <w:rPr>
          <w:lang w:eastAsia="en-US"/>
        </w:rPr>
      </w:pPr>
      <w:r>
        <w:rPr>
          <w:lang w:eastAsia="en-US"/>
        </w:rPr>
        <w:t>po postúpení návrhu legislatívneho aktu národným parlamentom,</w:t>
      </w:r>
    </w:p>
    <w:p w14:paraId="6832A306" w14:textId="77777777" w:rsidR="008E249E" w:rsidRDefault="0020487A">
      <w:pPr>
        <w:spacing w:before="120" w:after="120" w:line="360" w:lineRule="auto"/>
        <w:rPr>
          <w:lang w:eastAsia="en-US"/>
        </w:rPr>
      </w:pPr>
      <w:r>
        <w:rPr>
          <w:lang w:eastAsia="en-US"/>
        </w:rPr>
        <w:t>so zreteľom na stanovisko Európskeho hospodárskeho a sociálneho výboru</w:t>
      </w:r>
      <w:r>
        <w:rPr>
          <w:vertAlign w:val="superscript"/>
          <w:lang w:eastAsia="en-US"/>
        </w:rPr>
        <w:footnoteReference w:id="2"/>
      </w:r>
      <w:r>
        <w:rPr>
          <w:lang w:eastAsia="en-US"/>
        </w:rPr>
        <w:t>,</w:t>
      </w:r>
    </w:p>
    <w:p w14:paraId="79A50DDE" w14:textId="77777777" w:rsidR="008E249E" w:rsidRDefault="0020487A">
      <w:pPr>
        <w:spacing w:before="120" w:after="120" w:line="360" w:lineRule="auto"/>
        <w:rPr>
          <w:lang w:eastAsia="en-US"/>
        </w:rPr>
      </w:pPr>
      <w:r>
        <w:rPr>
          <w:lang w:eastAsia="en-US"/>
        </w:rPr>
        <w:t>so zreteľom na stanovisko Výboru regiónov</w:t>
      </w:r>
      <w:r>
        <w:rPr>
          <w:vertAlign w:val="superscript"/>
          <w:lang w:eastAsia="en-US"/>
        </w:rPr>
        <w:footnoteReference w:id="3"/>
      </w:r>
      <w:r>
        <w:rPr>
          <w:lang w:eastAsia="en-US"/>
        </w:rPr>
        <w:t>,</w:t>
      </w:r>
    </w:p>
    <w:p w14:paraId="4C12050B" w14:textId="77777777" w:rsidR="008E249E" w:rsidRDefault="0020487A">
      <w:pPr>
        <w:spacing w:before="120" w:after="120" w:line="360" w:lineRule="auto"/>
        <w:rPr>
          <w:lang w:eastAsia="en-US"/>
        </w:rPr>
      </w:pPr>
      <w:r>
        <w:rPr>
          <w:lang w:eastAsia="en-US"/>
        </w:rPr>
        <w:t>konajúc v súlade s riadnym legislatívnym postupom,</w:t>
      </w:r>
    </w:p>
    <w:p w14:paraId="6A585986" w14:textId="77777777" w:rsidR="008E249E" w:rsidRDefault="0020487A">
      <w:pPr>
        <w:widowControl/>
        <w:rPr>
          <w:lang w:eastAsia="en-US"/>
        </w:rPr>
      </w:pPr>
      <w:r>
        <w:rPr>
          <w:lang w:eastAsia="en-US"/>
        </w:rPr>
        <w:br w:type="page"/>
      </w:r>
    </w:p>
    <w:p w14:paraId="5A6F6469" w14:textId="77777777" w:rsidR="008E249E" w:rsidRDefault="0020487A">
      <w:pPr>
        <w:spacing w:before="120" w:after="120" w:line="360" w:lineRule="auto"/>
        <w:rPr>
          <w:lang w:eastAsia="en-US"/>
        </w:rPr>
      </w:pPr>
      <w:r>
        <w:rPr>
          <w:lang w:eastAsia="en-US"/>
        </w:rPr>
        <w:lastRenderedPageBreak/>
        <w:t>keďže:</w:t>
      </w:r>
    </w:p>
    <w:p w14:paraId="7E6BFE36" w14:textId="77777777" w:rsidR="008E249E" w:rsidRDefault="0020487A">
      <w:pPr>
        <w:spacing w:before="120" w:after="120" w:line="360" w:lineRule="auto"/>
        <w:ind w:left="850" w:hanging="850"/>
        <w:rPr>
          <w:szCs w:val="24"/>
          <w:lang w:eastAsia="en-US"/>
        </w:rPr>
      </w:pPr>
      <w:r>
        <w:rPr>
          <w:b/>
          <w:i/>
          <w:szCs w:val="24"/>
          <w:lang w:eastAsia="en-US"/>
        </w:rPr>
        <w:t>(-1)</w:t>
      </w:r>
      <w:r>
        <w:rPr>
          <w:szCs w:val="24"/>
          <w:lang w:eastAsia="en-US"/>
        </w:rPr>
        <w:tab/>
      </w:r>
      <w:r>
        <w:rPr>
          <w:b/>
          <w:i/>
          <w:szCs w:val="24"/>
          <w:lang w:eastAsia="en-US"/>
        </w:rPr>
        <w:t xml:space="preserve">Predchádzanie vzniku všetkých druhov odpadu a nakladanie s nimi je zásadným nástrojom v snahe o ochranu životného prostredia a ľudského zdravia v Únii. Keďže členské štáty sa snažia neustále zlepšovať svoje programy predchádzania vzniku odpadu a nakladania s odpadom, je nevyhnutné prísne uplatňovať hierarchiu odpadového hospodárstva. </w:t>
      </w:r>
      <w:r>
        <w:rPr>
          <w:b/>
          <w:szCs w:val="24"/>
          <w:lang w:eastAsia="en-US"/>
        </w:rPr>
        <w:t>[</w:t>
      </w:r>
      <w:proofErr w:type="spellStart"/>
      <w:r>
        <w:rPr>
          <w:b/>
          <w:szCs w:val="24"/>
          <w:lang w:eastAsia="en-US"/>
        </w:rPr>
        <w:t>PN</w:t>
      </w:r>
      <w:proofErr w:type="spellEnd"/>
      <w:r>
        <w:rPr>
          <w:b/>
          <w:szCs w:val="24"/>
          <w:lang w:eastAsia="en-US"/>
        </w:rPr>
        <w:t xml:space="preserve"> 1]</w:t>
      </w:r>
    </w:p>
    <w:p w14:paraId="1004574E" w14:textId="77777777" w:rsidR="008E249E" w:rsidRDefault="0020487A">
      <w:pPr>
        <w:spacing w:before="120" w:after="120" w:line="360" w:lineRule="auto"/>
        <w:ind w:left="850" w:hanging="850"/>
        <w:rPr>
          <w:szCs w:val="24"/>
          <w:lang w:eastAsia="en-US"/>
        </w:rPr>
      </w:pPr>
      <w:r>
        <w:rPr>
          <w:szCs w:val="24"/>
          <w:lang w:eastAsia="en-US"/>
        </w:rPr>
        <w:t>(1)</w:t>
      </w:r>
      <w:r>
        <w:rPr>
          <w:szCs w:val="24"/>
          <w:lang w:eastAsia="en-US"/>
        </w:rPr>
        <w:tab/>
        <w:t>V Európskej zelenej dohode a akčnom pláne pre obehové hospodárstvo</w:t>
      </w:r>
      <w:r>
        <w:rPr>
          <w:szCs w:val="24"/>
          <w:vertAlign w:val="superscript"/>
          <w:lang w:eastAsia="en-US"/>
        </w:rPr>
        <w:footnoteReference w:id="4"/>
      </w:r>
      <w:r>
        <w:rPr>
          <w:szCs w:val="24"/>
          <w:lang w:eastAsia="en-US"/>
        </w:rPr>
        <w:t xml:space="preserve"> sa vyzýva na posilnené a urýchlené opatrení Únie a členských štátov, ktorými sa zabezpečí environmentálna a sociálna udržateľnosť textilného a potravinárskeho sektora, keďže patria medzi sektory s najväčšou náročnosťou na zdroje, ktoré spôsobujú významné negatívne environmentálne </w:t>
      </w:r>
      <w:proofErr w:type="spellStart"/>
      <w:r>
        <w:rPr>
          <w:szCs w:val="24"/>
          <w:lang w:eastAsia="en-US"/>
        </w:rPr>
        <w:t>externality</w:t>
      </w:r>
      <w:proofErr w:type="spellEnd"/>
      <w:r>
        <w:rPr>
          <w:szCs w:val="24"/>
          <w:lang w:eastAsia="en-US"/>
        </w:rPr>
        <w:t xml:space="preserve">. </w:t>
      </w:r>
      <w:r>
        <w:rPr>
          <w:strike/>
          <w:szCs w:val="24"/>
          <w:lang w:eastAsia="en-US"/>
        </w:rPr>
        <w:t xml:space="preserve">Nedostatočné financovanie a technologické rozdiely </w:t>
      </w:r>
      <w:r>
        <w:rPr>
          <w:szCs w:val="24"/>
          <w:lang w:eastAsia="en-US"/>
        </w:rPr>
        <w:t xml:space="preserve">V týchto sektoroch </w:t>
      </w:r>
      <w:proofErr w:type="spellStart"/>
      <w:r>
        <w:rPr>
          <w:strike/>
          <w:szCs w:val="24"/>
          <w:lang w:eastAsia="en-US"/>
        </w:rPr>
        <w:t>bránia</w:t>
      </w:r>
      <w:r>
        <w:rPr>
          <w:b/>
          <w:i/>
          <w:szCs w:val="24"/>
          <w:lang w:eastAsia="en-US"/>
        </w:rPr>
        <w:t>bráni</w:t>
      </w:r>
      <w:proofErr w:type="spellEnd"/>
      <w:r>
        <w:rPr>
          <w:szCs w:val="24"/>
          <w:lang w:eastAsia="en-US"/>
        </w:rPr>
        <w:t xml:space="preserve"> dosahovaniu pokroku pri prechode na obehové hospodárstvo a dekarbonizáciu</w:t>
      </w:r>
      <w:r>
        <w:rPr>
          <w:b/>
          <w:i/>
          <w:szCs w:val="24"/>
          <w:lang w:eastAsia="en-US"/>
        </w:rPr>
        <w:t xml:space="preserve"> okrem iného nedostatočné financovanie a technologické rozdiely</w:t>
      </w:r>
      <w:r>
        <w:rPr>
          <w:szCs w:val="24"/>
          <w:lang w:eastAsia="en-US"/>
        </w:rPr>
        <w:t>. Potravinársky sektor je najnáročnejším a textilný sektor je štvrtým najnáročnejším sektorom na zdroje</w:t>
      </w:r>
      <w:r>
        <w:rPr>
          <w:szCs w:val="24"/>
          <w:vertAlign w:val="superscript"/>
          <w:lang w:eastAsia="en-US"/>
        </w:rPr>
        <w:footnoteReference w:id="5"/>
      </w:r>
      <w:r>
        <w:rPr>
          <w:szCs w:val="24"/>
          <w:lang w:eastAsia="en-US"/>
        </w:rPr>
        <w:t>, pričom ani v jednom z nich sa plne nedodržiavajú základné zásady Únie v oblasti nakladania s odpadom stanovené v hierarchii odpadového hospodárstva, podľa ktorých sa vyžaduje uprednostnenie predchádzania vzniku odpadu, po ktorom nasleduje príprava na opätovné použitie a recykláciu. Uvedené výzvy si vyžadujú systémové riešenia s prístupom, ktorý zohľadňuje celý životný cyklus</w:t>
      </w:r>
      <w:r>
        <w:rPr>
          <w:b/>
          <w:i/>
          <w:szCs w:val="24"/>
          <w:lang w:eastAsia="en-US"/>
        </w:rPr>
        <w:t>, s osobitnou pozornosťou venovanou potravinám a textilným výrobkom</w:t>
      </w:r>
      <w:r>
        <w:rPr>
          <w:szCs w:val="24"/>
          <w:lang w:eastAsia="en-US"/>
        </w:rPr>
        <w:t>.</w:t>
      </w:r>
      <w:r>
        <w:rPr>
          <w:b/>
          <w:i/>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2]</w:t>
      </w:r>
    </w:p>
    <w:p w14:paraId="1195FE37" w14:textId="77777777" w:rsidR="008E249E" w:rsidRDefault="0020487A">
      <w:pPr>
        <w:widowControl/>
        <w:rPr>
          <w:szCs w:val="24"/>
          <w:lang w:eastAsia="en-US"/>
        </w:rPr>
      </w:pPr>
      <w:r>
        <w:rPr>
          <w:szCs w:val="24"/>
          <w:lang w:eastAsia="en-US"/>
        </w:rPr>
        <w:br w:type="page"/>
      </w:r>
    </w:p>
    <w:p w14:paraId="42464445" w14:textId="77777777" w:rsidR="008E249E" w:rsidRDefault="0020487A">
      <w:pPr>
        <w:spacing w:before="120" w:after="120" w:line="360" w:lineRule="auto"/>
        <w:ind w:left="850" w:hanging="850"/>
        <w:rPr>
          <w:b/>
          <w:szCs w:val="24"/>
          <w:lang w:eastAsia="en-US"/>
        </w:rPr>
      </w:pPr>
      <w:r>
        <w:rPr>
          <w:szCs w:val="24"/>
          <w:lang w:eastAsia="en-US"/>
        </w:rPr>
        <w:lastRenderedPageBreak/>
        <w:t>(2)</w:t>
      </w:r>
      <w:r>
        <w:rPr>
          <w:szCs w:val="24"/>
          <w:lang w:eastAsia="en-US"/>
        </w:rPr>
        <w:tab/>
        <w:t>Podľa stratégie EÚ v oblasti udržateľných a obehových textílií</w:t>
      </w:r>
      <w:r>
        <w:rPr>
          <w:szCs w:val="24"/>
          <w:vertAlign w:val="superscript"/>
          <w:lang w:eastAsia="en-US"/>
        </w:rPr>
        <w:footnoteReference w:id="6"/>
      </w:r>
      <w:r>
        <w:rPr>
          <w:szCs w:val="24"/>
          <w:vertAlign w:val="superscript"/>
          <w:lang w:eastAsia="en-US"/>
        </w:rPr>
        <w:t>,,</w:t>
      </w:r>
      <w:r>
        <w:rPr>
          <w:szCs w:val="24"/>
          <w:lang w:eastAsia="en-US"/>
        </w:rPr>
        <w:t xml:space="preserve"> sú potrebné významné zmeny, aby bolo možné odchýliť sa od lineárneho spôsobu navrhovania, výroby, používania a zneškodňovania textilných výrobkov, ktorý prevláda v súčasnosti, pričom je najmä potrebné obmedziť rýchlu módu</w:t>
      </w:r>
      <w:r>
        <w:rPr>
          <w:b/>
          <w:i/>
          <w:szCs w:val="24"/>
          <w:lang w:eastAsia="en-US"/>
        </w:rPr>
        <w:t>. Podľa vízie stratégie do roku 2030 by spotrebitelia mali dlhšie využívať vysokokvalitný a cenovo dostupný textil</w:t>
      </w:r>
      <w:r>
        <w:rPr>
          <w:szCs w:val="24"/>
          <w:lang w:eastAsia="en-US"/>
        </w:rPr>
        <w:t xml:space="preserve">. V uvedenej stratégii sa považuje za dôležité, aby výrobcovia niesli zodpovednosť za odpad, ktorý ich výrobky vytvárajú, a odkazuje sa v nej na zavedenie harmonizovaných pravidiel Únie týkajúcich sa rozšírenej zodpovednosti výrobcov za textílie s </w:t>
      </w:r>
      <w:proofErr w:type="spellStart"/>
      <w:r>
        <w:rPr>
          <w:szCs w:val="24"/>
          <w:lang w:eastAsia="en-US"/>
        </w:rPr>
        <w:t>ekomoduláciou</w:t>
      </w:r>
      <w:proofErr w:type="spellEnd"/>
      <w:r>
        <w:rPr>
          <w:szCs w:val="24"/>
          <w:lang w:eastAsia="en-US"/>
        </w:rPr>
        <w:t xml:space="preserve"> poplatkov. Stanovuje sa v nej hlavný cieľ takýchto pravidiel, ktorým je vytvorenie hospodárstva zameraného na zber, triedenie, opätovné použitie, prípravu na opätovné použitie a recykláciu, ako aj motivácia výrobcov k tomu, aby zaistili, že ich výrobky budú navrhované so zreteľom na zásady </w:t>
      </w:r>
      <w:proofErr w:type="spellStart"/>
      <w:r>
        <w:rPr>
          <w:szCs w:val="24"/>
          <w:lang w:eastAsia="en-US"/>
        </w:rPr>
        <w:t>obehovosti</w:t>
      </w:r>
      <w:proofErr w:type="spellEnd"/>
      <w:r>
        <w:rPr>
          <w:szCs w:val="24"/>
          <w:lang w:eastAsia="en-US"/>
        </w:rPr>
        <w:t xml:space="preserve">. Na tento účel sa v nej predpokladá, že významný podiel príspevkov, ktoré výrobcovia odvedú do systémov rozšírenej zodpovednosti výrobcov, sa bude musieť venovať na opatrenia na predchádzanie vzniku odpadu a na prípravu na opätovné použitie. Takisto sa v nej podporuje potreba posilniť a inovovať prístupy k udržateľnému riadeniu biologických zdrojov s cieľom zvýšiť </w:t>
      </w:r>
      <w:proofErr w:type="spellStart"/>
      <w:r>
        <w:rPr>
          <w:szCs w:val="24"/>
          <w:lang w:eastAsia="en-US"/>
        </w:rPr>
        <w:t>obehovosť</w:t>
      </w:r>
      <w:proofErr w:type="spellEnd"/>
      <w:r>
        <w:rPr>
          <w:szCs w:val="24"/>
          <w:lang w:eastAsia="en-US"/>
        </w:rPr>
        <w:t xml:space="preserve"> a valorizáciu potravinového odpadu a opätovné použitie textílií z biologických materiálov.</w:t>
      </w:r>
      <w:r>
        <w:rPr>
          <w:b/>
          <w:szCs w:val="24"/>
          <w:lang w:eastAsia="en-US"/>
        </w:rPr>
        <w:t xml:space="preserve"> [</w:t>
      </w:r>
      <w:proofErr w:type="spellStart"/>
      <w:r>
        <w:rPr>
          <w:b/>
          <w:szCs w:val="24"/>
          <w:lang w:eastAsia="en-US"/>
        </w:rPr>
        <w:t>PN</w:t>
      </w:r>
      <w:proofErr w:type="spellEnd"/>
      <w:r>
        <w:rPr>
          <w:b/>
          <w:szCs w:val="24"/>
          <w:lang w:eastAsia="en-US"/>
        </w:rPr>
        <w:t xml:space="preserve"> 3]</w:t>
      </w:r>
    </w:p>
    <w:p w14:paraId="1CB5DF10" w14:textId="77777777" w:rsidR="008E249E" w:rsidRDefault="0020487A">
      <w:pPr>
        <w:widowControl/>
        <w:rPr>
          <w:b/>
          <w:i/>
          <w:szCs w:val="24"/>
          <w:lang w:eastAsia="en-US"/>
        </w:rPr>
      </w:pPr>
      <w:r>
        <w:rPr>
          <w:b/>
          <w:i/>
          <w:szCs w:val="24"/>
          <w:lang w:eastAsia="en-US"/>
        </w:rPr>
        <w:br w:type="page"/>
      </w:r>
    </w:p>
    <w:p w14:paraId="083B340B" w14:textId="77777777" w:rsidR="008E249E" w:rsidRDefault="0020487A">
      <w:pPr>
        <w:spacing w:before="120" w:after="120" w:line="360" w:lineRule="auto"/>
        <w:ind w:left="850" w:hanging="850"/>
        <w:rPr>
          <w:szCs w:val="24"/>
          <w:lang w:eastAsia="en-US"/>
        </w:rPr>
      </w:pPr>
      <w:r>
        <w:rPr>
          <w:b/>
          <w:i/>
          <w:szCs w:val="24"/>
          <w:lang w:eastAsia="en-US"/>
        </w:rPr>
        <w:lastRenderedPageBreak/>
        <w:t>(</w:t>
      </w:r>
      <w:proofErr w:type="spellStart"/>
      <w:r>
        <w:rPr>
          <w:b/>
          <w:i/>
          <w:szCs w:val="24"/>
          <w:lang w:eastAsia="en-US"/>
        </w:rPr>
        <w:t>2a</w:t>
      </w:r>
      <w:proofErr w:type="spellEnd"/>
      <w:r>
        <w:rPr>
          <w:b/>
          <w:i/>
          <w:szCs w:val="24"/>
          <w:lang w:eastAsia="en-US"/>
        </w:rPr>
        <w:t>)</w:t>
      </w:r>
      <w:r>
        <w:rPr>
          <w:szCs w:val="24"/>
          <w:lang w:eastAsia="en-US"/>
        </w:rPr>
        <w:tab/>
      </w:r>
      <w:r>
        <w:rPr>
          <w:b/>
          <w:i/>
          <w:szCs w:val="24"/>
          <w:lang w:eastAsia="en-US"/>
        </w:rPr>
        <w:t xml:space="preserve">Podľa </w:t>
      </w:r>
      <w:proofErr w:type="spellStart"/>
      <w:r>
        <w:rPr>
          <w:b/>
          <w:i/>
          <w:szCs w:val="24"/>
          <w:lang w:eastAsia="en-US"/>
        </w:rPr>
        <w:t>briefingu</w:t>
      </w:r>
      <w:proofErr w:type="spellEnd"/>
      <w:r>
        <w:rPr>
          <w:b/>
          <w:i/>
          <w:szCs w:val="24"/>
          <w:lang w:eastAsia="en-US"/>
        </w:rPr>
        <w:t xml:space="preserve"> Európskej environmentálnej agentúry s názvom „</w:t>
      </w:r>
      <w:proofErr w:type="spellStart"/>
      <w:r>
        <w:rPr>
          <w:b/>
          <w:i/>
          <w:szCs w:val="24"/>
          <w:lang w:eastAsia="en-US"/>
        </w:rPr>
        <w:t>Microplastics</w:t>
      </w:r>
      <w:proofErr w:type="spellEnd"/>
      <w:r>
        <w:rPr>
          <w:b/>
          <w:i/>
          <w:szCs w:val="24"/>
          <w:lang w:eastAsia="en-US"/>
        </w:rPr>
        <w:t xml:space="preserve"> </w:t>
      </w:r>
      <w:proofErr w:type="spellStart"/>
      <w:r>
        <w:rPr>
          <w:b/>
          <w:i/>
          <w:szCs w:val="24"/>
          <w:lang w:eastAsia="en-US"/>
        </w:rPr>
        <w:t>from</w:t>
      </w:r>
      <w:proofErr w:type="spellEnd"/>
      <w:r>
        <w:rPr>
          <w:b/>
          <w:i/>
          <w:szCs w:val="24"/>
          <w:lang w:eastAsia="en-US"/>
        </w:rPr>
        <w:t xml:space="preserve"> </w:t>
      </w:r>
      <w:proofErr w:type="spellStart"/>
      <w:r>
        <w:rPr>
          <w:b/>
          <w:i/>
          <w:szCs w:val="24"/>
          <w:lang w:eastAsia="en-US"/>
        </w:rPr>
        <w:t>textiles</w:t>
      </w:r>
      <w:proofErr w:type="spellEnd"/>
      <w:r>
        <w:rPr>
          <w:b/>
          <w:i/>
          <w:szCs w:val="24"/>
          <w:lang w:eastAsia="en-US"/>
        </w:rPr>
        <w:t xml:space="preserve"> in </w:t>
      </w:r>
      <w:proofErr w:type="spellStart"/>
      <w:r>
        <w:rPr>
          <w:b/>
          <w:i/>
          <w:szCs w:val="24"/>
          <w:lang w:eastAsia="en-US"/>
        </w:rPr>
        <w:t>Europe</w:t>
      </w:r>
      <w:proofErr w:type="spellEnd"/>
      <w:r>
        <w:rPr>
          <w:b/>
          <w:i/>
          <w:szCs w:val="24"/>
          <w:lang w:eastAsia="en-US"/>
        </w:rPr>
        <w:t>“ (</w:t>
      </w:r>
      <w:proofErr w:type="spellStart"/>
      <w:r>
        <w:rPr>
          <w:b/>
          <w:i/>
          <w:szCs w:val="24"/>
          <w:lang w:eastAsia="en-US"/>
        </w:rPr>
        <w:t>Mikroplasty</w:t>
      </w:r>
      <w:proofErr w:type="spellEnd"/>
      <w:r>
        <w:rPr>
          <w:b/>
          <w:i/>
          <w:szCs w:val="24"/>
          <w:lang w:eastAsia="en-US"/>
        </w:rPr>
        <w:t xml:space="preserve"> z textílií v Európe)</w:t>
      </w:r>
      <w:r>
        <w:rPr>
          <w:szCs w:val="24"/>
          <w:vertAlign w:val="superscript"/>
          <w:lang w:eastAsia="en-US"/>
        </w:rPr>
        <w:footnoteReference w:id="7"/>
      </w:r>
      <w:r>
        <w:rPr>
          <w:b/>
          <w:i/>
          <w:szCs w:val="24"/>
          <w:lang w:eastAsia="en-US"/>
        </w:rPr>
        <w:t xml:space="preserve"> až 35 % celosvetových </w:t>
      </w:r>
      <w:proofErr w:type="spellStart"/>
      <w:r>
        <w:rPr>
          <w:b/>
          <w:i/>
          <w:szCs w:val="24"/>
          <w:lang w:eastAsia="en-US"/>
        </w:rPr>
        <w:t>mikroplastov</w:t>
      </w:r>
      <w:proofErr w:type="spellEnd"/>
      <w:r>
        <w:rPr>
          <w:b/>
          <w:i/>
          <w:szCs w:val="24"/>
          <w:lang w:eastAsia="en-US"/>
        </w:rPr>
        <w:t xml:space="preserve"> uvoľňovaných do vodných, suchozemských a morských ekosystémov pochádza zo syntetických textílií. Plastový odpad, ktorý poškodzuje vodné, suchozemské a morské ekosystémy, možno vhodne zbierať, recyklovať a nakoniec mu vdýchnuť nový život, čím sa podporí úplné obehové hospodárstvo a zvýši sa povedomie verejnosti o šírení najlepších postupov. </w:t>
      </w:r>
      <w:r>
        <w:rPr>
          <w:b/>
          <w:szCs w:val="24"/>
          <w:lang w:eastAsia="en-US"/>
        </w:rPr>
        <w:t>[</w:t>
      </w:r>
      <w:proofErr w:type="spellStart"/>
      <w:r>
        <w:rPr>
          <w:b/>
          <w:szCs w:val="24"/>
          <w:lang w:eastAsia="en-US"/>
        </w:rPr>
        <w:t>PN</w:t>
      </w:r>
      <w:proofErr w:type="spellEnd"/>
      <w:r>
        <w:rPr>
          <w:b/>
          <w:szCs w:val="24"/>
          <w:lang w:eastAsia="en-US"/>
        </w:rPr>
        <w:t xml:space="preserve"> 4]</w:t>
      </w:r>
    </w:p>
    <w:p w14:paraId="62484B8E" w14:textId="77777777" w:rsidR="008E249E" w:rsidRDefault="0020487A">
      <w:pPr>
        <w:spacing w:before="120" w:after="120" w:line="360" w:lineRule="auto"/>
        <w:ind w:left="850" w:hanging="850"/>
        <w:rPr>
          <w:szCs w:val="24"/>
          <w:lang w:eastAsia="en-US"/>
        </w:rPr>
      </w:pPr>
      <w:r>
        <w:rPr>
          <w:szCs w:val="24"/>
          <w:lang w:eastAsia="en-US"/>
        </w:rPr>
        <w:t>(3)</w:t>
      </w:r>
      <w:r>
        <w:rPr>
          <w:szCs w:val="24"/>
          <w:lang w:eastAsia="en-US"/>
        </w:rPr>
        <w:tab/>
      </w:r>
      <w:r>
        <w:rPr>
          <w:strike/>
          <w:szCs w:val="24"/>
          <w:lang w:eastAsia="en-US"/>
        </w:rPr>
        <w:t xml:space="preserve">Pokiaľ ide o negatívne </w:t>
      </w:r>
      <w:proofErr w:type="spellStart"/>
      <w:r>
        <w:rPr>
          <w:strike/>
          <w:szCs w:val="24"/>
          <w:lang w:eastAsia="en-US"/>
        </w:rPr>
        <w:t>vplyvy</w:t>
      </w:r>
      <w:r>
        <w:rPr>
          <w:b/>
          <w:i/>
          <w:szCs w:val="24"/>
          <w:lang w:eastAsia="en-US"/>
        </w:rPr>
        <w:t>Pri</w:t>
      </w:r>
      <w:proofErr w:type="spellEnd"/>
      <w:r>
        <w:rPr>
          <w:b/>
          <w:i/>
          <w:szCs w:val="24"/>
          <w:lang w:eastAsia="en-US"/>
        </w:rPr>
        <w:t xml:space="preserve"> zohľadnení negatívnych vplyvov</w:t>
      </w:r>
      <w:r>
        <w:rPr>
          <w:szCs w:val="24"/>
          <w:lang w:eastAsia="en-US"/>
        </w:rPr>
        <w:t xml:space="preserve"> potravinového odpadu, členské štáty sa zaviazali prijať opatrenia na podporu predchádzania vzniku a znižovania objemu potravinového odpadu v súlade s Agendou 2030 pre udržateľný rozvoj prijatou Valným zhromaždením Organizácie Spojených národov (ďalej len „OSN“) 25. septembra 2015</w:t>
      </w:r>
      <w:r>
        <w:rPr>
          <w:b/>
          <w:i/>
          <w:szCs w:val="24"/>
          <w:lang w:eastAsia="en-US"/>
        </w:rPr>
        <w:t>, najmä s cieľom udržateľného rozvoja 12.3</w:t>
      </w:r>
      <w:r>
        <w:rPr>
          <w:szCs w:val="24"/>
          <w:lang w:eastAsia="en-US"/>
        </w:rPr>
        <w:t xml:space="preserve">, a najmä s jej cieľom znížiť do roku 2030 objem celosvetového potravinového odpadu na obyvateľa na maloobchodnej a spotrebiteľskej úrovni o polovicu a znížiť potravinové straty v celom výrobnom a dodávateľskom reťazci vrátane pozberových strát. Uvedené opatrenia sa zameriavali na predchádzanie vzniku a znižovanie objemu potravinového odpadu v prvovýrobe, pri spracúvaní a výrobe, maloobchodnej a inej distribúcii potravín, v reštauráciách a stravovacích službách, ako aj v domácnostiach. </w:t>
      </w:r>
      <w:r>
        <w:rPr>
          <w:b/>
          <w:szCs w:val="24"/>
          <w:lang w:eastAsia="en-US"/>
        </w:rPr>
        <w:t>[</w:t>
      </w:r>
      <w:proofErr w:type="spellStart"/>
      <w:r>
        <w:rPr>
          <w:b/>
          <w:szCs w:val="24"/>
          <w:lang w:eastAsia="en-US"/>
        </w:rPr>
        <w:t>PN</w:t>
      </w:r>
      <w:proofErr w:type="spellEnd"/>
      <w:r>
        <w:rPr>
          <w:b/>
          <w:szCs w:val="24"/>
          <w:lang w:eastAsia="en-US"/>
        </w:rPr>
        <w:t xml:space="preserve"> 5]</w:t>
      </w:r>
    </w:p>
    <w:p w14:paraId="0A878452" w14:textId="77777777" w:rsidR="008E249E" w:rsidRDefault="0020487A">
      <w:pPr>
        <w:widowControl/>
        <w:rPr>
          <w:szCs w:val="24"/>
          <w:lang w:eastAsia="en-US"/>
        </w:rPr>
      </w:pPr>
      <w:r>
        <w:rPr>
          <w:szCs w:val="24"/>
          <w:lang w:eastAsia="en-US"/>
        </w:rPr>
        <w:br w:type="page"/>
      </w:r>
    </w:p>
    <w:p w14:paraId="0BEBE953" w14:textId="77777777" w:rsidR="008E249E" w:rsidRDefault="0020487A">
      <w:pPr>
        <w:spacing w:before="120" w:after="120" w:line="360" w:lineRule="auto"/>
        <w:ind w:left="850" w:hanging="850"/>
        <w:rPr>
          <w:szCs w:val="24"/>
          <w:lang w:eastAsia="en-US"/>
        </w:rPr>
      </w:pPr>
      <w:r>
        <w:rPr>
          <w:szCs w:val="24"/>
          <w:lang w:eastAsia="en-US"/>
        </w:rPr>
        <w:lastRenderedPageBreak/>
        <w:t>(4)</w:t>
      </w:r>
      <w:r>
        <w:rPr>
          <w:szCs w:val="24"/>
          <w:lang w:eastAsia="en-US"/>
        </w:rPr>
        <w:tab/>
        <w:t>V nadväznosti na Konferenciu o budúcnosti Európy sa Komisia zaviazala k tomu, že umožní prerokovať niektoré kľúčové návrhy v panelových diskusiách občanov, kde k nim bude možné predkladať odporúčania. V tejto súvislosti bola od decembra 2022 do februára 2023 zvolaná európska panelová diskusia občanov, v rámci ktorej bol vypracovaný zoznam odporúčaní</w:t>
      </w:r>
      <w:r>
        <w:rPr>
          <w:szCs w:val="24"/>
          <w:vertAlign w:val="superscript"/>
          <w:lang w:eastAsia="en-US"/>
        </w:rPr>
        <w:footnoteReference w:id="8"/>
      </w:r>
      <w:r>
        <w:rPr>
          <w:szCs w:val="24"/>
          <w:lang w:eastAsia="en-US"/>
        </w:rPr>
        <w:t xml:space="preserve"> pre zintenzívnenie opatrení na znižovanie objemu potravinového odpadu v Únii. Keďže domácnosti zodpovedajú za viac ako polovicu vzniknutého odpadu v Únii, poznatky občanov o predchádzaní vzniku potravinového odpadu sú mimoriadne dôležité. Občania odporučili tri základné smery činnosti vrátane posilnenia spolupráce v potravinovom hodnotovom reťazci, iniciatív potravinárskych podnikov a podpory zmeny správania spotrebiteľov. Odporúčania, ktoré vzišli z panelovej diskusie, budú naďalej slúžiť ako podklad pre celkový pracovný program Komisie týkajúci sa predchádzania vzniku potravinového odpadu a môžu slúžiť ako usmernenie na pomoc členským štátom pri dosahovaní cieľov znižovania objemu potravinového odpadu.</w:t>
      </w:r>
    </w:p>
    <w:p w14:paraId="7462DD15" w14:textId="77777777" w:rsidR="008E249E" w:rsidRDefault="0020487A">
      <w:pPr>
        <w:widowControl/>
        <w:rPr>
          <w:szCs w:val="24"/>
          <w:lang w:eastAsia="en-US"/>
        </w:rPr>
      </w:pPr>
      <w:r>
        <w:rPr>
          <w:szCs w:val="24"/>
          <w:lang w:eastAsia="en-US"/>
        </w:rPr>
        <w:br w:type="page"/>
      </w:r>
    </w:p>
    <w:p w14:paraId="0FC856DC" w14:textId="77777777" w:rsidR="008E249E" w:rsidRDefault="0020487A">
      <w:pPr>
        <w:spacing w:before="120" w:after="120" w:line="360" w:lineRule="auto"/>
        <w:ind w:left="850" w:hanging="850"/>
        <w:rPr>
          <w:szCs w:val="24"/>
          <w:lang w:eastAsia="en-US"/>
        </w:rPr>
      </w:pPr>
      <w:r>
        <w:rPr>
          <w:szCs w:val="24"/>
          <w:lang w:eastAsia="en-US"/>
        </w:rPr>
        <w:lastRenderedPageBreak/>
        <w:t>(5)</w:t>
      </w:r>
      <w:r>
        <w:rPr>
          <w:szCs w:val="24"/>
          <w:lang w:eastAsia="en-US"/>
        </w:rPr>
        <w:tab/>
        <w:t>V smernici Európskeho parlamentu a Rady 2009/31/ES</w:t>
      </w:r>
      <w:r>
        <w:rPr>
          <w:szCs w:val="24"/>
          <w:vertAlign w:val="superscript"/>
          <w:lang w:eastAsia="en-US"/>
        </w:rPr>
        <w:footnoteReference w:id="9"/>
      </w:r>
      <w:r>
        <w:rPr>
          <w:szCs w:val="24"/>
          <w:lang w:eastAsia="en-US"/>
        </w:rPr>
        <w:t xml:space="preserve"> sa z rozsahu pôsobnosti smernice Európskeho parlamentu a Rady 2006/12/ES</w:t>
      </w:r>
      <w:r>
        <w:rPr>
          <w:szCs w:val="24"/>
          <w:vertAlign w:val="superscript"/>
          <w:lang w:eastAsia="en-US"/>
        </w:rPr>
        <w:footnoteReference w:id="10"/>
      </w:r>
      <w:r>
        <w:rPr>
          <w:szCs w:val="24"/>
          <w:lang w:eastAsia="en-US"/>
        </w:rPr>
        <w:t xml:space="preserve"> vylučuje oxid uhličitý zachytávaný a prepravovaný na účely geologického ukladania a geologicky ukladaný, a to na základe požiadaviek smernice 2006/12/ES. Ustanovenie smernice 2009/31/ES, ktorou sa mení smernica 2006/12/ES, však nebolo začlenené do smernice Európskeho parlamentu a Rady 2008/98/ES</w:t>
      </w:r>
      <w:r>
        <w:rPr>
          <w:szCs w:val="24"/>
          <w:vertAlign w:val="superscript"/>
          <w:lang w:eastAsia="en-US"/>
        </w:rPr>
        <w:footnoteReference w:id="11"/>
      </w:r>
      <w:r>
        <w:rPr>
          <w:szCs w:val="24"/>
          <w:lang w:eastAsia="en-US"/>
        </w:rPr>
        <w:t>, ktorou sa zrušuje smernica 2006/12/ES. Na účely zabezpečenia právnej istoty preto táto smernica obsahuje zmeny smernice 2009/31/ES týkajúce sa vyňatia oxidu uhličitého zachytávaného a prepravovaného na účely geologického ukladania a geologicky ukladaného z rozsahu pôsobnosti smernice 2008/98/ES.</w:t>
      </w:r>
    </w:p>
    <w:p w14:paraId="13B8DC83" w14:textId="77777777" w:rsidR="008E249E" w:rsidRDefault="0020487A">
      <w:pPr>
        <w:spacing w:before="120" w:after="120" w:line="360" w:lineRule="auto"/>
        <w:ind w:left="850" w:hanging="850"/>
        <w:rPr>
          <w:szCs w:val="24"/>
          <w:lang w:eastAsia="en-US"/>
        </w:rPr>
      </w:pPr>
      <w:r>
        <w:rPr>
          <w:b/>
          <w:i/>
          <w:szCs w:val="24"/>
          <w:lang w:eastAsia="en-US"/>
        </w:rPr>
        <w:t>(</w:t>
      </w:r>
      <w:proofErr w:type="spellStart"/>
      <w:r>
        <w:rPr>
          <w:b/>
          <w:i/>
          <w:szCs w:val="24"/>
          <w:lang w:eastAsia="en-US"/>
        </w:rPr>
        <w:t>5a</w:t>
      </w:r>
      <w:proofErr w:type="spellEnd"/>
      <w:r>
        <w:rPr>
          <w:b/>
          <w:i/>
          <w:szCs w:val="24"/>
          <w:lang w:eastAsia="en-US"/>
        </w:rPr>
        <w:t>)</w:t>
      </w:r>
      <w:r>
        <w:rPr>
          <w:szCs w:val="24"/>
          <w:lang w:eastAsia="en-US"/>
        </w:rPr>
        <w:tab/>
      </w:r>
      <w:r>
        <w:rPr>
          <w:b/>
          <w:i/>
          <w:szCs w:val="24"/>
          <w:lang w:eastAsia="en-US"/>
        </w:rPr>
        <w:t xml:space="preserve">Drevo je cenný zdroj a podporuje sa, aby sa pridalo na zoznam materiálov, ktoré podliehajú triedenému zberu, a aby sa stanovili ciele opätovného použitia a recyklácie. </w:t>
      </w:r>
      <w:r>
        <w:rPr>
          <w:b/>
          <w:szCs w:val="24"/>
          <w:lang w:eastAsia="en-US"/>
        </w:rPr>
        <w:t>[</w:t>
      </w:r>
      <w:proofErr w:type="spellStart"/>
      <w:r>
        <w:rPr>
          <w:b/>
          <w:szCs w:val="24"/>
          <w:lang w:eastAsia="en-US"/>
        </w:rPr>
        <w:t>PN</w:t>
      </w:r>
      <w:proofErr w:type="spellEnd"/>
      <w:r>
        <w:rPr>
          <w:b/>
          <w:szCs w:val="24"/>
          <w:lang w:eastAsia="en-US"/>
        </w:rPr>
        <w:t xml:space="preserve"> 6]</w:t>
      </w:r>
    </w:p>
    <w:p w14:paraId="35F055F9" w14:textId="77777777" w:rsidR="008E249E" w:rsidRDefault="0020487A">
      <w:pPr>
        <w:spacing w:before="120" w:after="120" w:line="360" w:lineRule="auto"/>
        <w:ind w:left="850" w:hanging="850"/>
        <w:rPr>
          <w:szCs w:val="24"/>
          <w:lang w:eastAsia="en-US"/>
        </w:rPr>
      </w:pPr>
      <w:r>
        <w:rPr>
          <w:szCs w:val="24"/>
          <w:lang w:eastAsia="en-US"/>
        </w:rPr>
        <w:t>(6)</w:t>
      </w:r>
      <w:r>
        <w:rPr>
          <w:szCs w:val="24"/>
          <w:lang w:eastAsia="en-US"/>
        </w:rPr>
        <w:tab/>
        <w:t>Do smernice 2008/98/ES je potrebné začleniť vymedzenie pojmov výrobcovia textilných výrobkov, online platformy a organizácie zodpovednosti výrobcov v súvislosti s vykonávaním rozšírenej zodpovednosti výrobcov za textílie, aby sa objasnil rozsah pôsobnosti týchto pojmov a súvisiacich povinností.</w:t>
      </w:r>
    </w:p>
    <w:p w14:paraId="601EF6C4" w14:textId="77777777" w:rsidR="008E249E" w:rsidRDefault="0020487A">
      <w:pPr>
        <w:widowControl/>
        <w:rPr>
          <w:szCs w:val="24"/>
          <w:lang w:eastAsia="en-US"/>
        </w:rPr>
      </w:pPr>
      <w:r>
        <w:rPr>
          <w:szCs w:val="24"/>
          <w:lang w:eastAsia="en-US"/>
        </w:rPr>
        <w:br w:type="page"/>
      </w:r>
    </w:p>
    <w:p w14:paraId="1EED97B8" w14:textId="77777777" w:rsidR="008E249E" w:rsidRDefault="0020487A">
      <w:pPr>
        <w:spacing w:before="120" w:after="120" w:line="360" w:lineRule="auto"/>
        <w:ind w:left="850" w:hanging="850"/>
        <w:rPr>
          <w:szCs w:val="24"/>
          <w:lang w:eastAsia="en-US"/>
        </w:rPr>
      </w:pPr>
      <w:r>
        <w:rPr>
          <w:szCs w:val="24"/>
          <w:lang w:eastAsia="en-US"/>
        </w:rPr>
        <w:lastRenderedPageBreak/>
        <w:t>(7)</w:t>
      </w:r>
      <w:r>
        <w:rPr>
          <w:szCs w:val="24"/>
          <w:lang w:eastAsia="en-US"/>
        </w:rPr>
        <w:tab/>
        <w:t xml:space="preserve">Členské štáty do istej miery vyvíjajú materiály a vedú kampane zamerané na predchádzanie vzniku potravinového odpadu, ktorými oslovujú spotrebiteľov a prevádzkovateľov potravinárskych podnikov; tieto aktivity sa však sústreďujú viac na zlepšovanie informovanosti </w:t>
      </w:r>
      <w:r>
        <w:rPr>
          <w:strike/>
          <w:szCs w:val="24"/>
          <w:lang w:eastAsia="en-US"/>
        </w:rPr>
        <w:t xml:space="preserve">ako na </w:t>
      </w:r>
      <w:proofErr w:type="spellStart"/>
      <w:r>
        <w:rPr>
          <w:strike/>
          <w:szCs w:val="24"/>
          <w:lang w:eastAsia="en-US"/>
        </w:rPr>
        <w:t>podnietenie</w:t>
      </w:r>
      <w:r>
        <w:rPr>
          <w:b/>
          <w:i/>
          <w:szCs w:val="24"/>
          <w:lang w:eastAsia="en-US"/>
        </w:rPr>
        <w:t>a</w:t>
      </w:r>
      <w:proofErr w:type="spellEnd"/>
      <w:r>
        <w:rPr>
          <w:b/>
          <w:i/>
          <w:szCs w:val="24"/>
          <w:lang w:eastAsia="en-US"/>
        </w:rPr>
        <w:t xml:space="preserve"> zásadné zmeny v stravovaní vrátane</w:t>
      </w:r>
      <w:r>
        <w:rPr>
          <w:szCs w:val="24"/>
          <w:lang w:eastAsia="en-US"/>
        </w:rPr>
        <w:t xml:space="preserve"> zmeny správania. S cieľom využiť úplný potenciál znižovania objemu potravinového odpadu a zabezpečiť priebežný pokrok je potrebné rozvíjať intervencie zamerané na zmenu správania, ktoré sú prispôsobené konkrétnym situáciám a potrebám v členských štátoch a plne začlenené do programov predchádzania vzniku potravinového odpadu. Dôraz by sa mal klásť aj na regionálne riešenia obehového hospodárstva </w:t>
      </w:r>
      <w:r>
        <w:rPr>
          <w:strike/>
          <w:szCs w:val="24"/>
          <w:lang w:eastAsia="en-US"/>
        </w:rPr>
        <w:t xml:space="preserve">vrátane verejno-súkromných partnerstiev </w:t>
      </w:r>
      <w:r>
        <w:rPr>
          <w:szCs w:val="24"/>
          <w:lang w:eastAsia="en-US"/>
        </w:rPr>
        <w:t xml:space="preserve">a občianskej angažovanosti, ako aj na prispôsobenie osobitným regionálnym potrebám, napríklad v najvzdialenejších regiónoch alebo na ostrovoch. </w:t>
      </w:r>
      <w:r>
        <w:rPr>
          <w:b/>
          <w:szCs w:val="24"/>
          <w:lang w:eastAsia="en-US"/>
        </w:rPr>
        <w:t>[</w:t>
      </w:r>
      <w:proofErr w:type="spellStart"/>
      <w:r>
        <w:rPr>
          <w:b/>
          <w:szCs w:val="24"/>
          <w:lang w:eastAsia="en-US"/>
        </w:rPr>
        <w:t>PN</w:t>
      </w:r>
      <w:proofErr w:type="spellEnd"/>
      <w:r>
        <w:rPr>
          <w:b/>
          <w:szCs w:val="24"/>
          <w:lang w:eastAsia="en-US"/>
        </w:rPr>
        <w:t xml:space="preserve"> 7]</w:t>
      </w:r>
    </w:p>
    <w:p w14:paraId="1BE23182" w14:textId="77777777" w:rsidR="008E249E" w:rsidRDefault="0020487A">
      <w:pPr>
        <w:spacing w:before="120" w:after="120" w:line="360" w:lineRule="auto"/>
        <w:ind w:left="850" w:hanging="850"/>
        <w:rPr>
          <w:szCs w:val="24"/>
          <w:lang w:eastAsia="en-US"/>
        </w:rPr>
      </w:pPr>
      <w:r>
        <w:rPr>
          <w:szCs w:val="24"/>
          <w:lang w:eastAsia="en-US"/>
        </w:rPr>
        <w:t>(8)</w:t>
      </w:r>
      <w:r>
        <w:rPr>
          <w:szCs w:val="24"/>
          <w:lang w:eastAsia="en-US"/>
        </w:rPr>
        <w:tab/>
        <w:t>Napriek zlepšujúcej sa informovanosti o negatívnych vplyvoch a dôsledkoch potravinového odpadu, politickým záväzkom prijatým na úrovni EÚ a členských štátov a opatreniam Únie realizovaným od prijatia akčného plánu pre obehové hospodárstvo v roku 2015 sa vznik potravinového odpadu neznižuje dostatočne na to, aby sa zaistil významný pokrok pri plnení čiastkového cieľa 12.3 v rámci cieľa 12 OSN v oblasti udržateľného rozvoja. Aby sa zabezpečil významný prínos k dosahovaniu cieľa udržateľného rozvoja 12.3, opatrenia, ktoré majú prijať členské štáty, by sa mali posilniť tak, aby zabezpečovali pokrok pri vykonávaní tejto smernice a ďalších vhodných opatrení na znižovanie miery vzniku potravinového odpadu.</w:t>
      </w:r>
    </w:p>
    <w:p w14:paraId="4F91FC87" w14:textId="77777777" w:rsidR="008E249E" w:rsidRDefault="0020487A">
      <w:pPr>
        <w:widowControl/>
        <w:rPr>
          <w:szCs w:val="24"/>
          <w:lang w:eastAsia="en-US"/>
        </w:rPr>
      </w:pPr>
      <w:r>
        <w:rPr>
          <w:szCs w:val="24"/>
          <w:lang w:eastAsia="en-US"/>
        </w:rPr>
        <w:br w:type="page"/>
      </w:r>
    </w:p>
    <w:p w14:paraId="2E9198A4" w14:textId="77777777" w:rsidR="008E249E" w:rsidRDefault="0020487A">
      <w:pPr>
        <w:spacing w:before="120" w:after="120" w:line="360" w:lineRule="auto"/>
        <w:ind w:left="850" w:hanging="850"/>
        <w:rPr>
          <w:szCs w:val="24"/>
          <w:lang w:eastAsia="en-US"/>
        </w:rPr>
      </w:pPr>
      <w:r>
        <w:rPr>
          <w:szCs w:val="24"/>
          <w:lang w:eastAsia="en-US"/>
        </w:rPr>
        <w:lastRenderedPageBreak/>
        <w:t>(9)</w:t>
      </w:r>
      <w:r>
        <w:rPr>
          <w:szCs w:val="24"/>
          <w:lang w:eastAsia="en-US"/>
        </w:rPr>
        <w:tab/>
        <w:t>S cieľom dosiahnuť v krátkom čase výsledky a poskytnúť prevádzkovateľom potravinárskych podnikov, spotrebiteľom a subjektom verejného sektora potrebnú dlhodobú perspektívu by sa mali stanoviť kvantifikované ciele znižovania objemu potravinového odpadu, ktoré majú členské štáty dosiahnuť do roku 2030.</w:t>
      </w:r>
    </w:p>
    <w:p w14:paraId="22999E00" w14:textId="77777777" w:rsidR="008E249E" w:rsidRDefault="0020487A">
      <w:pPr>
        <w:spacing w:before="120" w:after="120" w:line="360" w:lineRule="auto"/>
        <w:ind w:left="850" w:hanging="850"/>
        <w:rPr>
          <w:szCs w:val="24"/>
          <w:lang w:eastAsia="en-US"/>
        </w:rPr>
      </w:pPr>
      <w:r>
        <w:rPr>
          <w:szCs w:val="24"/>
          <w:lang w:eastAsia="en-US"/>
        </w:rPr>
        <w:t>(10)</w:t>
      </w:r>
      <w:r>
        <w:rPr>
          <w:szCs w:val="24"/>
          <w:lang w:eastAsia="en-US"/>
        </w:rPr>
        <w:tab/>
      </w:r>
      <w:r>
        <w:rPr>
          <w:strike/>
          <w:szCs w:val="24"/>
          <w:lang w:eastAsia="en-US"/>
        </w:rPr>
        <w:t xml:space="preserve">Pokiaľ ide o záväzok Únie plniť ambície stanovené v rámci cieľa udržateľného rozvoja 12.3, </w:t>
      </w:r>
      <w:r>
        <w:rPr>
          <w:szCs w:val="24"/>
          <w:lang w:eastAsia="en-US"/>
        </w:rPr>
        <w:t>Stanovenie cieľov znižovania objemu potravinového odpadu, ktoré majú členské štáty dosiahnuť do roku 2030</w:t>
      </w:r>
      <w:r>
        <w:rPr>
          <w:b/>
          <w:i/>
          <w:szCs w:val="24"/>
          <w:lang w:eastAsia="en-US"/>
        </w:rPr>
        <w:t xml:space="preserve"> v súlade so záväzkom Únie plniť ambície stanovené v rámci cieľa udržateľného rozvoja 12.3</w:t>
      </w:r>
      <w:r>
        <w:rPr>
          <w:szCs w:val="24"/>
          <w:lang w:eastAsia="en-US"/>
        </w:rPr>
        <w:t>, by malo byť silným politickým impulzom na prijatie opatrení a na zabezpečenie významného príspevku k dosiahnutiu globálnych cieľov. Vzhľadom na svoju právne záväznú povahu by však tieto ciele mali byť primerané</w:t>
      </w:r>
      <w:r>
        <w:rPr>
          <w:b/>
          <w:i/>
          <w:szCs w:val="24"/>
          <w:lang w:eastAsia="en-US"/>
        </w:rPr>
        <w:t>, dosiahnuteľné</w:t>
      </w:r>
      <w:r>
        <w:rPr>
          <w:szCs w:val="24"/>
          <w:lang w:eastAsia="en-US"/>
        </w:rPr>
        <w:t xml:space="preserve"> a uskutočniteľné a mali by zohľadňovať úlohu jednotlivých subjektov v potravinovom dodávateľskom reťazci, ako aj ich kapacity (najmä v prípade </w:t>
      </w:r>
      <w:proofErr w:type="spellStart"/>
      <w:r>
        <w:rPr>
          <w:szCs w:val="24"/>
          <w:lang w:eastAsia="en-US"/>
        </w:rPr>
        <w:t>mikropodnikov</w:t>
      </w:r>
      <w:proofErr w:type="spellEnd"/>
      <w:r>
        <w:rPr>
          <w:szCs w:val="24"/>
          <w:lang w:eastAsia="en-US"/>
        </w:rPr>
        <w:t xml:space="preserve"> a malých podnikov). </w:t>
      </w:r>
      <w:r>
        <w:rPr>
          <w:strike/>
          <w:szCs w:val="24"/>
          <w:lang w:eastAsia="en-US"/>
        </w:rPr>
        <w:t>Stanovenie právne záväzných cieľov by preto malo prebiehať postupne, počínajúc úrovňou, ktorá je nižšia, ako úroveň stanovená v rámci cieľa udržateľného rozvoja, aby sa zabezpečila konzistentná reakcia členských štátov a hmatateľný pokrok pri plnení cieľa 12.3.</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8]</w:t>
      </w:r>
    </w:p>
    <w:p w14:paraId="7A4F3858" w14:textId="77777777" w:rsidR="008E249E" w:rsidRDefault="0020487A">
      <w:pPr>
        <w:widowControl/>
        <w:rPr>
          <w:b/>
          <w:i/>
          <w:szCs w:val="24"/>
          <w:lang w:eastAsia="en-US"/>
        </w:rPr>
      </w:pPr>
      <w:r>
        <w:rPr>
          <w:b/>
          <w:i/>
          <w:szCs w:val="24"/>
          <w:lang w:eastAsia="en-US"/>
        </w:rPr>
        <w:br w:type="page"/>
      </w:r>
    </w:p>
    <w:p w14:paraId="4C3179B6" w14:textId="77777777" w:rsidR="008E249E" w:rsidRDefault="0020487A">
      <w:pPr>
        <w:spacing w:before="120" w:after="120" w:line="360" w:lineRule="auto"/>
        <w:ind w:left="850" w:hanging="850"/>
        <w:rPr>
          <w:szCs w:val="24"/>
          <w:lang w:eastAsia="en-US"/>
        </w:rPr>
      </w:pPr>
      <w:r>
        <w:rPr>
          <w:b/>
          <w:i/>
          <w:szCs w:val="24"/>
          <w:lang w:eastAsia="en-US"/>
        </w:rPr>
        <w:lastRenderedPageBreak/>
        <w:t>(</w:t>
      </w:r>
      <w:proofErr w:type="spellStart"/>
      <w:r>
        <w:rPr>
          <w:b/>
          <w:i/>
          <w:szCs w:val="24"/>
          <w:lang w:eastAsia="en-US"/>
        </w:rPr>
        <w:t>10a</w:t>
      </w:r>
      <w:proofErr w:type="spellEnd"/>
      <w:r>
        <w:rPr>
          <w:b/>
          <w:i/>
          <w:szCs w:val="24"/>
          <w:lang w:eastAsia="en-US"/>
        </w:rPr>
        <w:t>)</w:t>
      </w:r>
      <w:r>
        <w:rPr>
          <w:szCs w:val="24"/>
          <w:lang w:eastAsia="en-US"/>
        </w:rPr>
        <w:tab/>
      </w:r>
      <w:r>
        <w:rPr>
          <w:b/>
          <w:i/>
          <w:szCs w:val="24"/>
          <w:lang w:eastAsia="en-US"/>
        </w:rPr>
        <w:t xml:space="preserve">V potravinových dodávateľských reťazcoch v celej Únii pretrvávajú rozdiely vo vyjednávacej pozícii dodávateľov a nákupcov poľnohospodárskych a potravinových produktov. Platí to najmä pre odvetvie poľnohospodárstva, pretože osobitné vlastnosti poľnohospodárskych produktov a z nich vyplývajúca potreba ich rýchleho predaja od samého začiatku narúša rovnosť zmluvných strán. Preto treba vynaložiť maximálne úsilie na zabezpečenie toho, aby záväzné ciele znižovania potravinového odpadu neviedli k nárastu najčastejších nekalých obchodných praktík s dosahom na poľnohospodárskych dodávateľov, najmä v prípade dodávok rýchlo sa kaziacich produktov. </w:t>
      </w:r>
      <w:r>
        <w:rPr>
          <w:b/>
          <w:szCs w:val="24"/>
          <w:lang w:eastAsia="en-US"/>
        </w:rPr>
        <w:t>[</w:t>
      </w:r>
      <w:proofErr w:type="spellStart"/>
      <w:r>
        <w:rPr>
          <w:b/>
          <w:szCs w:val="24"/>
          <w:lang w:eastAsia="en-US"/>
        </w:rPr>
        <w:t>PN</w:t>
      </w:r>
      <w:proofErr w:type="spellEnd"/>
      <w:r>
        <w:rPr>
          <w:b/>
          <w:szCs w:val="24"/>
          <w:lang w:eastAsia="en-US"/>
        </w:rPr>
        <w:t xml:space="preserve"> 9]</w:t>
      </w:r>
    </w:p>
    <w:p w14:paraId="21170AC5" w14:textId="77777777" w:rsidR="008E249E" w:rsidRDefault="0020487A">
      <w:pPr>
        <w:spacing w:before="120" w:after="120" w:line="360" w:lineRule="auto"/>
        <w:ind w:left="850" w:hanging="850"/>
        <w:rPr>
          <w:szCs w:val="24"/>
          <w:lang w:eastAsia="en-US"/>
        </w:rPr>
      </w:pPr>
      <w:r>
        <w:rPr>
          <w:b/>
          <w:i/>
          <w:szCs w:val="24"/>
          <w:lang w:eastAsia="en-US"/>
        </w:rPr>
        <w:t>(</w:t>
      </w:r>
      <w:proofErr w:type="spellStart"/>
      <w:r>
        <w:rPr>
          <w:b/>
          <w:i/>
          <w:szCs w:val="24"/>
          <w:lang w:eastAsia="en-US"/>
        </w:rPr>
        <w:t>10b</w:t>
      </w:r>
      <w:proofErr w:type="spellEnd"/>
      <w:r>
        <w:rPr>
          <w:b/>
          <w:i/>
          <w:szCs w:val="24"/>
          <w:lang w:eastAsia="en-US"/>
        </w:rPr>
        <w:t>)</w:t>
      </w:r>
      <w:r>
        <w:rPr>
          <w:szCs w:val="24"/>
          <w:lang w:eastAsia="en-US"/>
        </w:rPr>
        <w:tab/>
      </w:r>
      <w:r>
        <w:rPr>
          <w:b/>
          <w:i/>
          <w:szCs w:val="24"/>
          <w:lang w:eastAsia="en-US"/>
        </w:rPr>
        <w:t xml:space="preserve">V rámci Európskeho hospodárskeho a sociálneho výboru a Európskeho mechanizmu pripravenosti a reakcie na krízu potravinovej bezpečnosti sa uznal prínos obalov k znižovaniu potravinového odpadu a zabezpečeniu dodávok potravín a potravinovej bezpečnosti. </w:t>
      </w:r>
      <w:r>
        <w:rPr>
          <w:b/>
          <w:szCs w:val="24"/>
          <w:lang w:eastAsia="en-US"/>
        </w:rPr>
        <w:t>[</w:t>
      </w:r>
      <w:proofErr w:type="spellStart"/>
      <w:r>
        <w:rPr>
          <w:b/>
          <w:szCs w:val="24"/>
          <w:lang w:eastAsia="en-US"/>
        </w:rPr>
        <w:t>PN</w:t>
      </w:r>
      <w:proofErr w:type="spellEnd"/>
      <w:r>
        <w:rPr>
          <w:b/>
          <w:szCs w:val="24"/>
          <w:lang w:eastAsia="en-US"/>
        </w:rPr>
        <w:t xml:space="preserve"> 10]</w:t>
      </w:r>
    </w:p>
    <w:p w14:paraId="0C04DE44" w14:textId="77777777" w:rsidR="008E249E" w:rsidRDefault="0020487A">
      <w:pPr>
        <w:spacing w:before="120" w:after="120" w:line="360" w:lineRule="auto"/>
        <w:ind w:left="850" w:hanging="850"/>
        <w:rPr>
          <w:szCs w:val="24"/>
          <w:lang w:eastAsia="en-US"/>
        </w:rPr>
      </w:pPr>
      <w:r>
        <w:rPr>
          <w:szCs w:val="24"/>
          <w:lang w:eastAsia="en-US"/>
        </w:rPr>
        <w:t>(11)</w:t>
      </w:r>
      <w:r>
        <w:rPr>
          <w:szCs w:val="24"/>
          <w:lang w:eastAsia="en-US"/>
        </w:rPr>
        <w:tab/>
        <w:t>Znižovanie objemu potravinového odpadu vo fázach výroby a spotreby si vyžaduje odlišné prístupy a opatrenia a zapájajú sa doň rôzne skupiny zainteresovaných strán. Preto by sa mal navrhnúť jeden cieľ pre fázu spracovania a výroby a ďalší cieľ pre maloobchodnú a inú distribúciu potravín, reštaurácie, stravovacie služby a domácnosti.</w:t>
      </w:r>
      <w:r>
        <w:rPr>
          <w:b/>
          <w:i/>
          <w:szCs w:val="24"/>
          <w:lang w:eastAsia="en-US"/>
        </w:rPr>
        <w:t xml:space="preserve"> Znižovanie objemu potravinového odpadu v ktoromkoľvek bode potravinového dodávateľského reťazca má významný pozitívny vplyv na životné prostredie. </w:t>
      </w:r>
      <w:r>
        <w:rPr>
          <w:b/>
          <w:szCs w:val="24"/>
          <w:lang w:eastAsia="en-US"/>
        </w:rPr>
        <w:t>[</w:t>
      </w:r>
      <w:proofErr w:type="spellStart"/>
      <w:r>
        <w:rPr>
          <w:b/>
          <w:szCs w:val="24"/>
          <w:lang w:eastAsia="en-US"/>
        </w:rPr>
        <w:t>PN</w:t>
      </w:r>
      <w:proofErr w:type="spellEnd"/>
      <w:r>
        <w:rPr>
          <w:b/>
          <w:szCs w:val="24"/>
          <w:lang w:eastAsia="en-US"/>
        </w:rPr>
        <w:t xml:space="preserve"> 11]</w:t>
      </w:r>
    </w:p>
    <w:p w14:paraId="31CFA11C" w14:textId="77777777" w:rsidR="008E249E" w:rsidRDefault="0020487A">
      <w:pPr>
        <w:widowControl/>
        <w:rPr>
          <w:szCs w:val="24"/>
          <w:lang w:eastAsia="en-US"/>
        </w:rPr>
      </w:pPr>
      <w:r>
        <w:rPr>
          <w:szCs w:val="24"/>
          <w:lang w:eastAsia="en-US"/>
        </w:rPr>
        <w:br w:type="page"/>
      </w:r>
    </w:p>
    <w:p w14:paraId="056470D0" w14:textId="77777777" w:rsidR="008E249E" w:rsidRDefault="0020487A">
      <w:pPr>
        <w:spacing w:before="120" w:after="120" w:line="360" w:lineRule="auto"/>
        <w:ind w:left="850" w:hanging="850"/>
        <w:rPr>
          <w:szCs w:val="24"/>
          <w:lang w:eastAsia="en-US"/>
        </w:rPr>
      </w:pPr>
      <w:r>
        <w:rPr>
          <w:szCs w:val="24"/>
          <w:lang w:eastAsia="en-US"/>
        </w:rPr>
        <w:lastRenderedPageBreak/>
        <w:t>(12)</w:t>
      </w:r>
      <w:r>
        <w:rPr>
          <w:szCs w:val="24"/>
          <w:lang w:eastAsia="en-US"/>
        </w:rPr>
        <w:tab/>
        <w:t>Vzhľadom na vzájomný vzťah medzi fázami distribúcie a spotreby v potravinovom dodávateľskom reťazci, a najmä na vplyv maloobchodných praktík na správanie spotrebiteľov, ako aj vzťah medzi spotrebou potravín doma a mimo domova, sa odporúča stanoviť pre tieto fázy potravinového dodávateľského reťazca jeden spoločný cieľ. Stanovenie samostatných cieľov pre každú z týchto fáz by zbytočne komplikovalo situáciu a obmedzovalo flexibilitu členských štátov pri zameriavaní sa na konkrétne problematické oblasti. Aby spoločný cieľ nevyústil do nadmerného zaťaženia niektorých prevádzkovateľov, členským štátom sa odporučí, aby pri stanovovaní opatrení na dosahovanie spoločného cieľa zohľadnili zásadu proporcionality.</w:t>
      </w:r>
    </w:p>
    <w:p w14:paraId="79489388" w14:textId="77777777" w:rsidR="008E249E" w:rsidRDefault="0020487A">
      <w:pPr>
        <w:spacing w:before="120" w:after="120" w:line="360" w:lineRule="auto"/>
        <w:ind w:left="850" w:hanging="850"/>
        <w:rPr>
          <w:szCs w:val="24"/>
          <w:lang w:eastAsia="en-US"/>
        </w:rPr>
      </w:pPr>
      <w:r>
        <w:rPr>
          <w:szCs w:val="24"/>
          <w:lang w:eastAsia="en-US"/>
        </w:rPr>
        <w:t>(13)</w:t>
      </w:r>
      <w:r>
        <w:rPr>
          <w:szCs w:val="24"/>
          <w:lang w:eastAsia="en-US"/>
        </w:rPr>
        <w:tab/>
        <w:t>Veľký vplyv na objem spotrebovaných potravín a vzniknutého potravinového odpadu majú demografické zmeny. Preto by mal byť spoločný cieľ znižovania objemu potravinového odpadu, ktorý sa vzťahuje na maloobchodnú a inú distribúciu potravín, reštaurácie a stravovacie služby, ako aj domácnosti, vyjadrený ako percentuálna zmena množstva potravinového odpadu na obyvateľa, čím sa zohľadnia populačné zmeny.</w:t>
      </w:r>
    </w:p>
    <w:p w14:paraId="7050BC8B" w14:textId="77777777" w:rsidR="008E249E" w:rsidRDefault="0020487A">
      <w:pPr>
        <w:widowControl/>
        <w:rPr>
          <w:szCs w:val="24"/>
          <w:lang w:eastAsia="en-US"/>
        </w:rPr>
      </w:pPr>
      <w:r>
        <w:rPr>
          <w:szCs w:val="24"/>
          <w:lang w:eastAsia="en-US"/>
        </w:rPr>
        <w:br w:type="page"/>
      </w:r>
    </w:p>
    <w:p w14:paraId="645E0F50" w14:textId="77777777" w:rsidR="008E249E" w:rsidRDefault="0020487A">
      <w:pPr>
        <w:spacing w:before="120" w:after="120" w:line="360" w:lineRule="auto"/>
        <w:ind w:left="850" w:hanging="850"/>
        <w:rPr>
          <w:szCs w:val="24"/>
          <w:lang w:eastAsia="en-US"/>
        </w:rPr>
      </w:pPr>
      <w:r>
        <w:rPr>
          <w:szCs w:val="24"/>
          <w:lang w:eastAsia="en-US"/>
        </w:rPr>
        <w:lastRenderedPageBreak/>
        <w:t>(14)</w:t>
      </w:r>
      <w:r>
        <w:rPr>
          <w:szCs w:val="24"/>
          <w:lang w:eastAsia="en-US"/>
        </w:rPr>
        <w:tab/>
        <w:t>Na základe harmonizovanej metodiky stanovenej v delegovanom rozhodnutí Komisie (EÚ) 2019/1597</w:t>
      </w:r>
      <w:r>
        <w:rPr>
          <w:szCs w:val="24"/>
          <w:vertAlign w:val="superscript"/>
          <w:lang w:eastAsia="en-US"/>
        </w:rPr>
        <w:footnoteReference w:id="12"/>
      </w:r>
      <w:r>
        <w:rPr>
          <w:szCs w:val="24"/>
          <w:lang w:eastAsia="en-US"/>
        </w:rPr>
        <w:t xml:space="preserve"> bol prvým rokom zberu údajov o potravinovom odpade rok 2020. Rok 2020 by sa mal preto použiť ako východiskový rok na stanovenie cieľov znižovania objemu potravinového odpadu. Členským štátom, ktoré môžu preukázať, že vykonávali meranie potravinového odpadu pred rokom 2020 pomocou metód, ktoré sú v súlade s delegovaným rozhodnutím (EÚ) 2019/1597, by sa malo povoliť použitie skoršieho východiskového roka.</w:t>
      </w:r>
    </w:p>
    <w:p w14:paraId="077E62C8" w14:textId="77777777" w:rsidR="008E249E" w:rsidRDefault="0020487A">
      <w:pPr>
        <w:spacing w:before="120" w:after="120" w:line="360" w:lineRule="auto"/>
        <w:ind w:left="850" w:hanging="850"/>
        <w:rPr>
          <w:szCs w:val="24"/>
          <w:lang w:eastAsia="en-US"/>
        </w:rPr>
      </w:pPr>
      <w:r>
        <w:rPr>
          <w:b/>
          <w:i/>
          <w:szCs w:val="24"/>
          <w:lang w:eastAsia="en-US"/>
        </w:rPr>
        <w:t>(</w:t>
      </w:r>
      <w:proofErr w:type="spellStart"/>
      <w:r>
        <w:rPr>
          <w:b/>
          <w:i/>
          <w:szCs w:val="24"/>
          <w:lang w:eastAsia="en-US"/>
        </w:rPr>
        <w:t>14a</w:t>
      </w:r>
      <w:proofErr w:type="spellEnd"/>
      <w:r>
        <w:rPr>
          <w:b/>
          <w:i/>
          <w:szCs w:val="24"/>
          <w:lang w:eastAsia="en-US"/>
        </w:rPr>
        <w:t>)</w:t>
      </w:r>
      <w:r>
        <w:rPr>
          <w:szCs w:val="24"/>
          <w:lang w:eastAsia="en-US"/>
        </w:rPr>
        <w:tab/>
      </w:r>
      <w:r>
        <w:rPr>
          <w:b/>
          <w:i/>
          <w:szCs w:val="24"/>
          <w:lang w:eastAsia="en-US"/>
        </w:rPr>
        <w:t xml:space="preserve">S cieľom podporiť jednotný a konzistentný výklad údajov o potravinovom odpade a podávanie správ medzi subjektmi v potravinovom dodávateľskom reťazci a orgánmi členských štátov by Komisia mala poskytnúť komplexné usmernenia týkajúce sa metodiky merania potravinového odpadu. </w:t>
      </w:r>
      <w:r>
        <w:rPr>
          <w:b/>
          <w:szCs w:val="24"/>
          <w:lang w:eastAsia="en-US"/>
        </w:rPr>
        <w:t>[</w:t>
      </w:r>
      <w:proofErr w:type="spellStart"/>
      <w:r>
        <w:rPr>
          <w:b/>
          <w:szCs w:val="24"/>
          <w:lang w:eastAsia="en-US"/>
        </w:rPr>
        <w:t>PN</w:t>
      </w:r>
      <w:proofErr w:type="spellEnd"/>
      <w:r>
        <w:rPr>
          <w:b/>
          <w:szCs w:val="24"/>
          <w:lang w:eastAsia="en-US"/>
        </w:rPr>
        <w:t xml:space="preserve"> 12]</w:t>
      </w:r>
    </w:p>
    <w:p w14:paraId="16A049A8" w14:textId="77777777" w:rsidR="008E249E" w:rsidRDefault="0020487A">
      <w:pPr>
        <w:spacing w:before="120" w:after="120" w:line="360" w:lineRule="auto"/>
        <w:ind w:left="850" w:hanging="850"/>
        <w:rPr>
          <w:szCs w:val="24"/>
          <w:lang w:eastAsia="en-US"/>
        </w:rPr>
      </w:pPr>
      <w:r>
        <w:rPr>
          <w:b/>
          <w:i/>
          <w:szCs w:val="24"/>
          <w:lang w:eastAsia="en-US"/>
        </w:rPr>
        <w:t>(</w:t>
      </w:r>
      <w:proofErr w:type="spellStart"/>
      <w:r>
        <w:rPr>
          <w:b/>
          <w:i/>
          <w:szCs w:val="24"/>
          <w:lang w:eastAsia="en-US"/>
        </w:rPr>
        <w:t>14b</w:t>
      </w:r>
      <w:proofErr w:type="spellEnd"/>
      <w:r>
        <w:rPr>
          <w:b/>
          <w:i/>
          <w:szCs w:val="24"/>
          <w:lang w:eastAsia="en-US"/>
        </w:rPr>
        <w:t>)</w:t>
      </w:r>
      <w:r>
        <w:rPr>
          <w:szCs w:val="24"/>
          <w:lang w:eastAsia="en-US"/>
        </w:rPr>
        <w:tab/>
      </w:r>
      <w:r>
        <w:rPr>
          <w:b/>
          <w:i/>
          <w:szCs w:val="24"/>
          <w:lang w:eastAsia="en-US"/>
        </w:rPr>
        <w:t>Harmonizovaná metodika stanovená v delegovanom rozhodnutí Komisie (EÚ) 2019/1597</w:t>
      </w:r>
      <w:r>
        <w:rPr>
          <w:rStyle w:val="FootnoteReference"/>
          <w:b/>
          <w:i/>
          <w:szCs w:val="24"/>
          <w:lang w:eastAsia="en-US"/>
        </w:rPr>
        <w:footnoteReference w:id="13"/>
      </w:r>
      <w:r>
        <w:rPr>
          <w:b/>
          <w:i/>
          <w:szCs w:val="24"/>
          <w:lang w:eastAsia="en-US"/>
        </w:rPr>
        <w:t xml:space="preserve"> umožňuje používanie rôznych metód vykazovania. S cieľom zabezpečiť, aby budúce údaje boli vedecky spoľahlivé, kvalitné a porovnateľné, treba v členských štátoch stanoviť a uplatňovať jasné a konzistentné metódy merania a minimálne požiadavky na kvalitu jednotného merania potravinového odpadu. </w:t>
      </w:r>
      <w:r>
        <w:rPr>
          <w:b/>
          <w:szCs w:val="24"/>
          <w:lang w:eastAsia="en-US"/>
        </w:rPr>
        <w:t>[</w:t>
      </w:r>
      <w:proofErr w:type="spellStart"/>
      <w:r>
        <w:rPr>
          <w:b/>
          <w:szCs w:val="24"/>
          <w:lang w:eastAsia="en-US"/>
        </w:rPr>
        <w:t>PN</w:t>
      </w:r>
      <w:proofErr w:type="spellEnd"/>
      <w:r>
        <w:rPr>
          <w:b/>
          <w:szCs w:val="24"/>
          <w:lang w:eastAsia="en-US"/>
        </w:rPr>
        <w:t xml:space="preserve"> 13]</w:t>
      </w:r>
    </w:p>
    <w:p w14:paraId="1E3671F3" w14:textId="77777777" w:rsidR="008E249E" w:rsidRDefault="0020487A">
      <w:pPr>
        <w:widowControl/>
        <w:rPr>
          <w:szCs w:val="24"/>
          <w:lang w:eastAsia="en-US"/>
        </w:rPr>
      </w:pPr>
      <w:r>
        <w:rPr>
          <w:szCs w:val="24"/>
          <w:lang w:eastAsia="en-US"/>
        </w:rPr>
        <w:br w:type="page"/>
      </w:r>
    </w:p>
    <w:p w14:paraId="29BE286F" w14:textId="77777777" w:rsidR="008E249E" w:rsidRDefault="0020487A">
      <w:pPr>
        <w:spacing w:before="120" w:after="120" w:line="360" w:lineRule="auto"/>
        <w:ind w:left="850" w:hanging="850"/>
        <w:rPr>
          <w:szCs w:val="24"/>
          <w:lang w:eastAsia="en-US"/>
        </w:rPr>
      </w:pPr>
      <w:r>
        <w:rPr>
          <w:szCs w:val="24"/>
          <w:lang w:eastAsia="en-US"/>
        </w:rPr>
        <w:lastRenderedPageBreak/>
        <w:t>(15)</w:t>
      </w:r>
      <w:r>
        <w:rPr>
          <w:szCs w:val="24"/>
          <w:lang w:eastAsia="en-US"/>
        </w:rPr>
        <w:tab/>
        <w:t>Aby sa zabezpečilo, že prístup k dosiahnutiu globálneho cieľa založený na postupných krokoch bude plniť svoj účel, mali by sa úrovne stanovené pre právne záväzné ciele v oblasti znižovania objemu potravinového odpadu preskúmavať a prípadne revidovať, aby sa prihliadalo na pokrok, ktorý už členské štáty dosiahli. Tým by bolo možné uvedené ciele prípadne upravovať z hľadiska posilnenia príspevku Únie a ďalšieho zosúladenia s cieľom udržateľného rozvoja 12.3, ktorý sa má dosiahnuť do roku 2030, aj z hľadiska nasmerovania ďalšieho pokroku po roku 2030.</w:t>
      </w:r>
    </w:p>
    <w:p w14:paraId="7F21E3CA" w14:textId="77777777" w:rsidR="008E249E" w:rsidRDefault="0020487A">
      <w:pPr>
        <w:spacing w:before="120" w:after="120" w:line="360" w:lineRule="auto"/>
        <w:ind w:left="850" w:hanging="850"/>
        <w:rPr>
          <w:szCs w:val="24"/>
          <w:lang w:eastAsia="en-US"/>
        </w:rPr>
      </w:pPr>
      <w:r>
        <w:rPr>
          <w:szCs w:val="24"/>
          <w:lang w:eastAsia="en-US"/>
        </w:rPr>
        <w:t>(16)</w:t>
      </w:r>
      <w:r>
        <w:rPr>
          <w:szCs w:val="24"/>
          <w:lang w:eastAsia="en-US"/>
        </w:rPr>
        <w:tab/>
        <w:t>S cieľom zabezpečiť lepšie, včasnejšie a jednotnejšie vykonávanie ustanovení týkajúcich sa predchádzania vzniku potravinového odpadu, predvídať všetky slabé miesta vykonávania a umožniť prijímanie opatrení na plnenie cieľov pred uplynutím termínov by sa mal systém správ včasného varovania zavedený v roku 2018 rozšíriť tak, aby sa týkal aj cieľov znižovania objemu potravinového odpadu.</w:t>
      </w:r>
    </w:p>
    <w:p w14:paraId="522CC8CC" w14:textId="77777777" w:rsidR="008E249E" w:rsidRDefault="0020487A">
      <w:pPr>
        <w:spacing w:before="120" w:after="120" w:line="360" w:lineRule="auto"/>
        <w:ind w:left="850" w:hanging="850"/>
        <w:rPr>
          <w:szCs w:val="24"/>
          <w:lang w:eastAsia="en-US"/>
        </w:rPr>
      </w:pPr>
      <w:r>
        <w:rPr>
          <w:b/>
          <w:i/>
          <w:szCs w:val="24"/>
          <w:lang w:eastAsia="en-US"/>
        </w:rPr>
        <w:t>(</w:t>
      </w:r>
      <w:proofErr w:type="spellStart"/>
      <w:r>
        <w:rPr>
          <w:b/>
          <w:i/>
          <w:szCs w:val="24"/>
          <w:lang w:eastAsia="en-US"/>
        </w:rPr>
        <w:t>16a</w:t>
      </w:r>
      <w:proofErr w:type="spellEnd"/>
      <w:r>
        <w:rPr>
          <w:b/>
          <w:i/>
          <w:szCs w:val="24"/>
          <w:lang w:eastAsia="en-US"/>
        </w:rPr>
        <w:t>)</w:t>
      </w:r>
      <w:r>
        <w:rPr>
          <w:szCs w:val="24"/>
          <w:lang w:eastAsia="en-US"/>
        </w:rPr>
        <w:tab/>
      </w:r>
      <w:r>
        <w:rPr>
          <w:b/>
          <w:i/>
          <w:szCs w:val="24"/>
          <w:lang w:eastAsia="en-US"/>
        </w:rPr>
        <w:t>Členské štáty by mali prijať opatrenia na podporu riešení, ako je jasnejšie označovanie dátumu na potravinách, a uľahčiť používanie označovania dátumu v súlade s nariadením Európskeho parlamentu a Rady (EÚ) č. 1169/2011</w:t>
      </w:r>
      <w:r>
        <w:rPr>
          <w:rStyle w:val="FootnoteReference"/>
          <w:b/>
          <w:i/>
          <w:szCs w:val="24"/>
          <w:lang w:eastAsia="en-US"/>
        </w:rPr>
        <w:footnoteReference w:id="14"/>
      </w:r>
      <w:r>
        <w:rPr>
          <w:b/>
          <w:i/>
          <w:szCs w:val="24"/>
          <w:lang w:eastAsia="en-US"/>
        </w:rPr>
        <w:t xml:space="preserve">, aby sa predišlo zmätku spotrebiteľov v súvislosti s označením dátumu. </w:t>
      </w:r>
      <w:r>
        <w:rPr>
          <w:b/>
          <w:szCs w:val="24"/>
          <w:lang w:eastAsia="en-US"/>
        </w:rPr>
        <w:t>[</w:t>
      </w:r>
      <w:proofErr w:type="spellStart"/>
      <w:r>
        <w:rPr>
          <w:b/>
          <w:szCs w:val="24"/>
          <w:lang w:eastAsia="en-US"/>
        </w:rPr>
        <w:t>PN</w:t>
      </w:r>
      <w:proofErr w:type="spellEnd"/>
      <w:r>
        <w:rPr>
          <w:b/>
          <w:szCs w:val="24"/>
          <w:lang w:eastAsia="en-US"/>
        </w:rPr>
        <w:t xml:space="preserve"> 14]</w:t>
      </w:r>
    </w:p>
    <w:p w14:paraId="1B20233D" w14:textId="77777777" w:rsidR="008E249E" w:rsidRDefault="0020487A">
      <w:pPr>
        <w:widowControl/>
        <w:rPr>
          <w:szCs w:val="24"/>
          <w:lang w:eastAsia="en-US"/>
        </w:rPr>
      </w:pPr>
      <w:r>
        <w:rPr>
          <w:szCs w:val="24"/>
          <w:lang w:eastAsia="en-US"/>
        </w:rPr>
        <w:br w:type="page"/>
      </w:r>
    </w:p>
    <w:p w14:paraId="3AF48891" w14:textId="77777777" w:rsidR="008E249E" w:rsidRDefault="0020487A">
      <w:pPr>
        <w:spacing w:before="120" w:after="120" w:line="360" w:lineRule="auto"/>
        <w:ind w:left="850" w:hanging="850"/>
        <w:rPr>
          <w:szCs w:val="24"/>
          <w:lang w:eastAsia="en-US"/>
        </w:rPr>
      </w:pPr>
      <w:r>
        <w:rPr>
          <w:szCs w:val="24"/>
          <w:lang w:eastAsia="en-US"/>
        </w:rPr>
        <w:lastRenderedPageBreak/>
        <w:t>(17)</w:t>
      </w:r>
      <w:r>
        <w:rPr>
          <w:szCs w:val="24"/>
          <w:lang w:eastAsia="en-US"/>
        </w:rPr>
        <w:tab/>
        <w:t>V súlade so zásadou „znečisťovateľ platí“ uvedenou v článku 191 ods. 2 Zmluvy o fungovaní Európskej únie (ďalej len „</w:t>
      </w:r>
      <w:proofErr w:type="spellStart"/>
      <w:r>
        <w:rPr>
          <w:szCs w:val="24"/>
          <w:lang w:eastAsia="en-US"/>
        </w:rPr>
        <w:t>ZFEÚ</w:t>
      </w:r>
      <w:proofErr w:type="spellEnd"/>
      <w:r>
        <w:rPr>
          <w:szCs w:val="24"/>
          <w:lang w:eastAsia="en-US"/>
        </w:rPr>
        <w:t>“) je mimoriadne dôležité, aby výrobcovia uvádzajúci na trh Únie určité textilné, s textíliami súvisiace a obuvnícke výrobky prevzali zodpovednosť za nakladanie s nimi na konci ich životnosti, ako aj za predĺženie ich životnosti tým, že sprístupnia použité textilné, s textíliami súvisiace a obuvnícke výrobky na trhu na opätovné použitie. Na vykonávanie zásady „znečisťovateľ platí“ je vhodné výrobcom textilných, s textíliami súvisiacich a obuvníckych výrobkov stanoviť povinnosti v oblasti nakladania s uvedenými výrobkami. K týmto výrobcom patria všetci výrobcovia, dovozcovia alebo distribútori, ktorí bez ohľadu na použitú metódu predaja, a to aj formou zmlúv uzatváraných na diaľku vymedzených v článku 2 bodu 7 smernice Európskeho parlamentu a Rady 2011/83/EÚ</w:t>
      </w:r>
      <w:r>
        <w:rPr>
          <w:szCs w:val="24"/>
          <w:vertAlign w:val="superscript"/>
          <w:lang w:eastAsia="en-US"/>
        </w:rPr>
        <w:footnoteReference w:id="15"/>
      </w:r>
      <w:r>
        <w:rPr>
          <w:szCs w:val="24"/>
          <w:lang w:eastAsia="en-US"/>
        </w:rPr>
        <w:t xml:space="preserve">, prvýkrát sprístupňujú uvedené výrobky na trhu na území členských štátov v rámci svojej činnosti pod vlastným názvom alebo ochrannou známkou. Z rozsahu pôsobnosti rozšírenej zodpovednosti výrobcov by mali byť vyňaté </w:t>
      </w:r>
      <w:proofErr w:type="spellStart"/>
      <w:r>
        <w:rPr>
          <w:szCs w:val="24"/>
          <w:lang w:eastAsia="en-US"/>
        </w:rPr>
        <w:t>mikropodniky</w:t>
      </w:r>
      <w:proofErr w:type="spellEnd"/>
      <w:r>
        <w:rPr>
          <w:b/>
          <w:i/>
          <w:szCs w:val="24"/>
          <w:lang w:eastAsia="en-US"/>
        </w:rPr>
        <w:t>, pre ktoré by takáto zodpovednosť predstavovala neprimeranú finančnú a administratívnu záťaž,</w:t>
      </w:r>
      <w:r>
        <w:rPr>
          <w:szCs w:val="24"/>
          <w:lang w:eastAsia="en-US"/>
        </w:rPr>
        <w:t xml:space="preserve"> a samostatne zárobkovo činní krajčíri vyrábajúci </w:t>
      </w:r>
      <w:proofErr w:type="spellStart"/>
      <w:r>
        <w:rPr>
          <w:szCs w:val="24"/>
          <w:lang w:eastAsia="en-US"/>
        </w:rPr>
        <w:t>personalizované</w:t>
      </w:r>
      <w:proofErr w:type="spellEnd"/>
      <w:r>
        <w:rPr>
          <w:szCs w:val="24"/>
          <w:lang w:eastAsia="en-US"/>
        </w:rPr>
        <w:t xml:space="preserve"> výrobky, keďže ich úloha na trhu s textíliami je okrajová, ako aj subjekty uvádzajúce na trh v Únii použité textílie, s textíliami súvisiace a obuvnícke výrobky alebo výrobky z použitých výrobkov alebo z odpadu z takýchto výrobkov, aby sa podporilo opätovné použitie, a to aj prostredníctvom opráv, repasovania a zhodnocovania, pri ktorých sa zmenia niektoré funkcie pôvodného výrobku.</w:t>
      </w:r>
      <w:r>
        <w:rPr>
          <w:b/>
          <w:i/>
          <w:szCs w:val="24"/>
          <w:lang w:eastAsia="en-US"/>
        </w:rPr>
        <w:t xml:space="preserve"> </w:t>
      </w:r>
      <w:proofErr w:type="spellStart"/>
      <w:r>
        <w:rPr>
          <w:b/>
          <w:i/>
          <w:szCs w:val="24"/>
          <w:lang w:eastAsia="en-US"/>
        </w:rPr>
        <w:t>Mikropodniky</w:t>
      </w:r>
      <w:proofErr w:type="spellEnd"/>
      <w:r>
        <w:rPr>
          <w:b/>
          <w:i/>
          <w:szCs w:val="24"/>
          <w:lang w:eastAsia="en-US"/>
        </w:rPr>
        <w:t xml:space="preserve"> by však mali mať možnosť zúčastňovať sa na organizáciách zodpovednosti výrobcov. </w:t>
      </w:r>
      <w:r>
        <w:rPr>
          <w:b/>
          <w:szCs w:val="24"/>
          <w:lang w:eastAsia="en-US"/>
        </w:rPr>
        <w:t>[</w:t>
      </w:r>
      <w:proofErr w:type="spellStart"/>
      <w:r>
        <w:rPr>
          <w:b/>
          <w:szCs w:val="24"/>
          <w:lang w:eastAsia="en-US"/>
        </w:rPr>
        <w:t>PN</w:t>
      </w:r>
      <w:proofErr w:type="spellEnd"/>
      <w:r>
        <w:rPr>
          <w:b/>
          <w:szCs w:val="24"/>
          <w:lang w:eastAsia="en-US"/>
        </w:rPr>
        <w:t xml:space="preserve"> 15]</w:t>
      </w:r>
    </w:p>
    <w:p w14:paraId="5227FF5C" w14:textId="77777777" w:rsidR="008E249E" w:rsidRDefault="0020487A">
      <w:pPr>
        <w:widowControl/>
        <w:rPr>
          <w:szCs w:val="24"/>
          <w:lang w:eastAsia="en-US"/>
        </w:rPr>
      </w:pPr>
      <w:r>
        <w:rPr>
          <w:szCs w:val="24"/>
          <w:lang w:eastAsia="en-US"/>
        </w:rPr>
        <w:br w:type="page"/>
      </w:r>
    </w:p>
    <w:p w14:paraId="637C60B5" w14:textId="77777777" w:rsidR="008E249E" w:rsidRDefault="0020487A">
      <w:pPr>
        <w:spacing w:before="120" w:after="120" w:line="360" w:lineRule="auto"/>
        <w:ind w:left="850" w:hanging="850"/>
        <w:rPr>
          <w:szCs w:val="24"/>
          <w:lang w:eastAsia="en-US"/>
        </w:rPr>
      </w:pPr>
      <w:r>
        <w:rPr>
          <w:szCs w:val="24"/>
          <w:lang w:eastAsia="en-US"/>
        </w:rPr>
        <w:lastRenderedPageBreak/>
        <w:t>(18)</w:t>
      </w:r>
      <w:r>
        <w:rPr>
          <w:szCs w:val="24"/>
          <w:lang w:eastAsia="en-US"/>
        </w:rPr>
        <w:tab/>
        <w:t xml:space="preserve">Existujú veľké rozdiely v spôsobe, akým je alebo má byť zavedený triedený zber textílií, či už prostredníctvom systémov rozšírenej zodpovednosti výrobcov alebo iných prístupov. Veľké rozdiely sa objavujú aj v prípade systémov rozšírenej zodpovednosti výrobcov, napríklad pokiaľ ide o výrobky, ktoré patria do ich rozsahu pôsobnosti, o zodpovednosť výrobcov aj modely riadenia. Na systémy rozšírenej zodpovednosti výrobcov textilných, s textíliami súvisiacich a obuvníckych výrobkov by sa preto mali vo všeobecnosti uplatňovať pravidlá rozšírenej zodpovednosti výrobcov stanovené v smernici 2008/98/ES. Mali by sa však doplniť ďalšími osobitnými ustanoveniami, ktoré zohľadňujú typické rysy textilného sektora, najmä vysoký podiel malých a stredných podnikov (MSP) medzi výrobcami, úlohu sociálnych podnikov a dôležitosť opätovného použitia pri zvyšovaní udržateľnosti textilného hodnotového reťazca. Takisto by mali byť podrobnejšie a harmonizovanejšie, aby sa zabránilo fragmentácii trhu, ktorá by mohla mať negatívny vplyv na sektor, a to najmä na </w:t>
      </w:r>
      <w:proofErr w:type="spellStart"/>
      <w:r>
        <w:rPr>
          <w:szCs w:val="24"/>
          <w:lang w:eastAsia="en-US"/>
        </w:rPr>
        <w:t>mikropodniky</w:t>
      </w:r>
      <w:proofErr w:type="spellEnd"/>
      <w:r>
        <w:rPr>
          <w:szCs w:val="24"/>
          <w:lang w:eastAsia="en-US"/>
        </w:rPr>
        <w:t xml:space="preserve"> a MSP, ako aj na zber, spracovanie a recykláciu, a mali by jasne motivovať na navrhovanie udržateľných textilných výrobkov a na uplatňovanie udržateľného prístupu a uľahčovať fungovanie trhov s druhotnými surovinami. V tejto súvislosti sa členské štáty vyzývajú, aby zvážili povolenie viacerých organizácií zodpovednosti výrobcov, keďže konkurencia medzi nimi môže prinášať väčšie prínosy spotrebiteľom, zvýšiť inováciu, znížiť náklady, zlepšiť miery zberu a zväčšiť výber pre výrobcov, ktorí chcú uzavrieť zmluvy s takýmito organizáciami.</w:t>
      </w:r>
    </w:p>
    <w:p w14:paraId="3596FC5C" w14:textId="77777777" w:rsidR="008E249E" w:rsidRDefault="0020487A">
      <w:pPr>
        <w:widowControl/>
        <w:rPr>
          <w:b/>
          <w:i/>
          <w:szCs w:val="24"/>
          <w:lang w:eastAsia="en-US"/>
        </w:rPr>
      </w:pPr>
      <w:r>
        <w:rPr>
          <w:b/>
          <w:i/>
          <w:szCs w:val="24"/>
          <w:lang w:eastAsia="en-US"/>
        </w:rPr>
        <w:br w:type="page"/>
      </w:r>
    </w:p>
    <w:p w14:paraId="7C5C31E1" w14:textId="77777777" w:rsidR="008E249E" w:rsidRDefault="0020487A">
      <w:pPr>
        <w:spacing w:before="120" w:after="120" w:line="360" w:lineRule="auto"/>
        <w:ind w:left="850" w:hanging="850"/>
        <w:rPr>
          <w:szCs w:val="24"/>
          <w:lang w:eastAsia="en-US"/>
        </w:rPr>
      </w:pPr>
      <w:r>
        <w:rPr>
          <w:b/>
          <w:i/>
          <w:szCs w:val="24"/>
          <w:lang w:eastAsia="en-US"/>
        </w:rPr>
        <w:lastRenderedPageBreak/>
        <w:t>(</w:t>
      </w:r>
      <w:proofErr w:type="spellStart"/>
      <w:r>
        <w:rPr>
          <w:b/>
          <w:i/>
          <w:szCs w:val="24"/>
          <w:lang w:eastAsia="en-US"/>
        </w:rPr>
        <w:t>18a</w:t>
      </w:r>
      <w:proofErr w:type="spellEnd"/>
      <w:r>
        <w:rPr>
          <w:b/>
          <w:i/>
          <w:szCs w:val="24"/>
          <w:lang w:eastAsia="en-US"/>
        </w:rPr>
        <w:t>)</w:t>
      </w:r>
      <w:r>
        <w:rPr>
          <w:szCs w:val="24"/>
          <w:lang w:eastAsia="en-US"/>
        </w:rPr>
        <w:tab/>
      </w:r>
      <w:r>
        <w:rPr>
          <w:b/>
          <w:i/>
          <w:szCs w:val="24"/>
          <w:lang w:eastAsia="en-US"/>
        </w:rPr>
        <w:t xml:space="preserve">Podľa Európskej environmentálnej agentúry sa v súčasnosti menej ako 1 % všetkého odevného odpadu využíva na výrobu nového oblečenia v rámci obehového cyklu. V súčasnosti nie je väčšina textílií navrhnutá pre obehovú prevádzku. 78 % všetkých textilných výrobkov si pred recykláciou vyžaduje </w:t>
      </w:r>
      <w:proofErr w:type="spellStart"/>
      <w:r>
        <w:rPr>
          <w:b/>
          <w:i/>
          <w:szCs w:val="24"/>
          <w:lang w:eastAsia="en-US"/>
        </w:rPr>
        <w:t>rozobranie</w:t>
      </w:r>
      <w:proofErr w:type="spellEnd"/>
      <w:r>
        <w:rPr>
          <w:b/>
          <w:i/>
          <w:szCs w:val="24"/>
          <w:lang w:eastAsia="en-US"/>
        </w:rPr>
        <w:t xml:space="preserve">. V záujme zabezpečenia investícií do obehového textilu by sa mali stanoviť ciele v oblasti prevencie, zberu, triedenia, opätovného použitia a miestneho opätovného použitia, ako aj recyklácie a recyklácie textilných vlákien v uzavretom cykle s cieľom podporiť a stimulovať technologický rozvoj a investície do infraštruktúry, ako aj presadzovať </w:t>
      </w:r>
      <w:proofErr w:type="spellStart"/>
      <w:r>
        <w:rPr>
          <w:b/>
          <w:i/>
          <w:szCs w:val="24"/>
          <w:lang w:eastAsia="en-US"/>
        </w:rPr>
        <w:t>ekodizajn</w:t>
      </w:r>
      <w:proofErr w:type="spellEnd"/>
      <w:r>
        <w:rPr>
          <w:b/>
          <w:i/>
          <w:szCs w:val="24"/>
          <w:lang w:eastAsia="en-US"/>
        </w:rPr>
        <w:t xml:space="preserve"> textilu. Celkový objem vyprodukovaného textilného odpadu, ktorý zahŕňa odevy a obuv, bytový textil, technické textílie a </w:t>
      </w:r>
      <w:proofErr w:type="spellStart"/>
      <w:r>
        <w:rPr>
          <w:b/>
          <w:i/>
          <w:szCs w:val="24"/>
          <w:lang w:eastAsia="en-US"/>
        </w:rPr>
        <w:t>postindustriálny</w:t>
      </w:r>
      <w:proofErr w:type="spellEnd"/>
      <w:r>
        <w:rPr>
          <w:b/>
          <w:i/>
          <w:szCs w:val="24"/>
          <w:lang w:eastAsia="en-US"/>
        </w:rPr>
        <w:t xml:space="preserve"> odpad a odpad pred použitím spotrebiteľom, sa odhaduje na 12,6 milióna ton. Patria sem frakcie, ktoré sa vyradia počas výroby textilu, v maloobchodnej fáze a z odpadu z domácností a komerčných subjektov</w:t>
      </w:r>
      <w:r>
        <w:rPr>
          <w:szCs w:val="24"/>
          <w:vertAlign w:val="superscript"/>
          <w:lang w:eastAsia="en-US"/>
        </w:rPr>
        <w:footnoteReference w:id="16"/>
      </w:r>
      <w:r>
        <w:rPr>
          <w:b/>
          <w:i/>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16]</w:t>
      </w:r>
    </w:p>
    <w:p w14:paraId="77F28A7B" w14:textId="77777777" w:rsidR="008E249E" w:rsidRDefault="0020487A">
      <w:pPr>
        <w:widowControl/>
        <w:rPr>
          <w:szCs w:val="24"/>
          <w:lang w:eastAsia="en-US"/>
        </w:rPr>
      </w:pPr>
      <w:r>
        <w:rPr>
          <w:szCs w:val="24"/>
          <w:lang w:eastAsia="en-US"/>
        </w:rPr>
        <w:br w:type="page"/>
      </w:r>
    </w:p>
    <w:p w14:paraId="2EB799BB" w14:textId="77777777" w:rsidR="008E249E" w:rsidRDefault="0020487A">
      <w:pPr>
        <w:spacing w:before="120" w:after="120" w:line="360" w:lineRule="auto"/>
        <w:ind w:left="850" w:hanging="850"/>
        <w:rPr>
          <w:szCs w:val="24"/>
          <w:lang w:eastAsia="en-US"/>
        </w:rPr>
      </w:pPr>
      <w:r>
        <w:rPr>
          <w:szCs w:val="24"/>
          <w:lang w:eastAsia="en-US"/>
        </w:rPr>
        <w:lastRenderedPageBreak/>
        <w:t>(19)</w:t>
      </w:r>
      <w:r>
        <w:rPr>
          <w:szCs w:val="24"/>
          <w:lang w:eastAsia="en-US"/>
        </w:rPr>
        <w:tab/>
      </w:r>
      <w:r>
        <w:rPr>
          <w:strike/>
          <w:szCs w:val="24"/>
          <w:lang w:eastAsia="en-US"/>
        </w:rPr>
        <w:t xml:space="preserve">Bytové textílie a odevy tvoria najväčší podiel na spotrebe textílií v Únii a najviac prispievajú k neudržateľným vzorcom nadmernej výroby a spotreby. Na bytové textílie a odevy sa okrem toho zameriavajú všetky existujúce systémy triedeného zberu v členských štátoch spolu s ostatnými odevmi a doplnkami, ako aj obuvou po použití spotrebiteľom, ktoré nie sú prevažne zložené z textílií. Textilné výrobky pre domácnosť (bytové textílie) a ďalšie odevné výrobky, odevné doplnky a obuv by preto mali patriť do rozsahu pôsobnosti zavedeného systému rozšírenej zodpovednosti výrobcov. </w:t>
      </w:r>
      <w:r>
        <w:rPr>
          <w:szCs w:val="24"/>
          <w:lang w:eastAsia="en-US"/>
        </w:rPr>
        <w:t>S cieľom zabezpečiť právnu istotu výrobcov, pokiaľ ide o výrobky, na ktoré sa vzťahuje rozšírená zodpovednosť výrobcov, by sa mali výrobky patriace do jej rozsahu pôsobnosti identifikovať odkazom na číselné znaky kombinovanej nomenklatúry podľa prílohy I k nariadeniu Rady (EHS) č. 2658/87</w:t>
      </w:r>
      <w:r>
        <w:rPr>
          <w:szCs w:val="24"/>
          <w:vertAlign w:val="superscript"/>
          <w:lang w:eastAsia="en-US"/>
        </w:rPr>
        <w:footnoteReference w:id="17"/>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17]</w:t>
      </w:r>
    </w:p>
    <w:p w14:paraId="549156F3" w14:textId="77777777" w:rsidR="008E249E" w:rsidRDefault="0020487A">
      <w:pPr>
        <w:widowControl/>
        <w:rPr>
          <w:szCs w:val="24"/>
          <w:lang w:eastAsia="en-US"/>
        </w:rPr>
      </w:pPr>
      <w:r>
        <w:rPr>
          <w:szCs w:val="24"/>
          <w:lang w:eastAsia="en-US"/>
        </w:rPr>
        <w:br w:type="page"/>
      </w:r>
    </w:p>
    <w:p w14:paraId="66C19512" w14:textId="77777777" w:rsidR="008E249E" w:rsidRDefault="0020487A">
      <w:pPr>
        <w:spacing w:before="120" w:after="120" w:line="360" w:lineRule="auto"/>
        <w:ind w:left="850" w:hanging="850"/>
        <w:rPr>
          <w:szCs w:val="24"/>
          <w:lang w:eastAsia="en-US"/>
        </w:rPr>
      </w:pPr>
      <w:r>
        <w:rPr>
          <w:szCs w:val="24"/>
          <w:lang w:eastAsia="en-US"/>
        </w:rPr>
        <w:lastRenderedPageBreak/>
        <w:t>(20)</w:t>
      </w:r>
      <w:r>
        <w:rPr>
          <w:szCs w:val="24"/>
          <w:lang w:eastAsia="en-US"/>
        </w:rPr>
        <w:tab/>
        <w:t>Textilný sektor je náročný na zdroje. Hoci v súvislosti s výrobou surovín aj textílií</w:t>
      </w:r>
      <w:r>
        <w:rPr>
          <w:b/>
          <w:i/>
          <w:szCs w:val="24"/>
          <w:lang w:eastAsia="en-US"/>
        </w:rPr>
        <w:t>, keďže 73 % odevov a bytového textilu spotrebovaného v Európe sa dováža</w:t>
      </w:r>
      <w:r>
        <w:rPr>
          <w:szCs w:val="24"/>
          <w:vertAlign w:val="superscript"/>
          <w:lang w:eastAsia="en-US"/>
        </w:rPr>
        <w:footnoteReference w:id="18"/>
      </w:r>
      <w:r>
        <w:rPr>
          <w:b/>
          <w:i/>
          <w:szCs w:val="24"/>
          <w:lang w:eastAsia="en-US"/>
        </w:rPr>
        <w:t>,</w:t>
      </w:r>
      <w:r>
        <w:rPr>
          <w:szCs w:val="24"/>
          <w:lang w:eastAsia="en-US"/>
        </w:rPr>
        <w:t xml:space="preserve"> sa väčšina tlakov a vplyvov súvisiacich so spotrebou odevov, obuvi a bytových textílií v Únii odohráva v tretích krajinách, vzhľadom na ich globálny dosah na klímu a životné prostredie ovplyvňujú aj Úniu. Predchádzanie vzniku textilného odpadu, príprava na jeho opätovné použitie a recyklácia môžu preto prispieť k zníženiu globálnej environmentálnej stopy sektora, a to aj v Únii. Okrem toho súčasné zdrojovo neefektívne nakladanie s textilným odpadom nie je v súlade s hierarchiou odpadového hospodárstva a vedie k poškodzovaniu životného prostredia v Únii aj v tretích krajinách, a to aj prostredníctvom emisií skleníkových plynov zo spaľovania a skládkovania. </w:t>
      </w:r>
      <w:r>
        <w:rPr>
          <w:b/>
          <w:szCs w:val="24"/>
          <w:lang w:eastAsia="en-US"/>
        </w:rPr>
        <w:t>[</w:t>
      </w:r>
      <w:proofErr w:type="spellStart"/>
      <w:r>
        <w:rPr>
          <w:b/>
          <w:szCs w:val="24"/>
          <w:lang w:eastAsia="en-US"/>
        </w:rPr>
        <w:t>PN</w:t>
      </w:r>
      <w:proofErr w:type="spellEnd"/>
      <w:r>
        <w:rPr>
          <w:b/>
          <w:szCs w:val="24"/>
          <w:lang w:eastAsia="en-US"/>
        </w:rPr>
        <w:t xml:space="preserve"> 18]</w:t>
      </w:r>
    </w:p>
    <w:p w14:paraId="2B80C9DA" w14:textId="77777777" w:rsidR="008E249E" w:rsidRDefault="0020487A">
      <w:pPr>
        <w:widowControl/>
        <w:rPr>
          <w:szCs w:val="24"/>
          <w:lang w:eastAsia="en-US"/>
        </w:rPr>
      </w:pPr>
      <w:r>
        <w:rPr>
          <w:szCs w:val="24"/>
          <w:lang w:eastAsia="en-US"/>
        </w:rPr>
        <w:br w:type="page"/>
      </w:r>
    </w:p>
    <w:p w14:paraId="06CC82C5" w14:textId="77777777" w:rsidR="008E249E" w:rsidRDefault="0020487A">
      <w:pPr>
        <w:spacing w:before="120" w:after="120" w:line="360" w:lineRule="auto"/>
        <w:ind w:left="850" w:hanging="850"/>
        <w:rPr>
          <w:szCs w:val="24"/>
          <w:lang w:eastAsia="en-US"/>
        </w:rPr>
      </w:pPr>
      <w:r>
        <w:rPr>
          <w:szCs w:val="24"/>
          <w:lang w:eastAsia="en-US"/>
        </w:rPr>
        <w:lastRenderedPageBreak/>
        <w:t>(21)</w:t>
      </w:r>
      <w:r>
        <w:rPr>
          <w:szCs w:val="24"/>
          <w:lang w:eastAsia="en-US"/>
        </w:rPr>
        <w:tab/>
        <w:t xml:space="preserve">Účelom rozšírenej zodpovednosti výrobcov za textílie, s textíliami súvisiace a obuvnícke výrobky je zabezpečiť vysokú úroveň ochrany životného prostredia a zdravia v Únii, vytvoriť hospodárstvo zamerané na zber, triedenie, opätovné použitie, prípravu na opätovné použitie a recykláciu, a najmä na recykláciu vlákien v uzavretom cykle, ako aj stimuly pre výrobcov s cieľom zaistiť, aby ich výrobky boli navrhované so zreteľom na zásady </w:t>
      </w:r>
      <w:proofErr w:type="spellStart"/>
      <w:r>
        <w:rPr>
          <w:szCs w:val="24"/>
          <w:lang w:eastAsia="en-US"/>
        </w:rPr>
        <w:t>obehovosti</w:t>
      </w:r>
      <w:proofErr w:type="spellEnd"/>
      <w:r>
        <w:rPr>
          <w:szCs w:val="24"/>
          <w:lang w:eastAsia="en-US"/>
        </w:rPr>
        <w:t xml:space="preserve">. Výrobcovia textílií a obuvi by mali financovať náklady na zber, triedenie na účely opätovného použitia, prípravu na opätovné použitie a recykláciu, ako aj na ďalšie spracovanie vyzbieraných použitých a odpadových textílií a obuvi vrátane nepredaných spotrebiteľských výrobkov, ktoré sa považujú za odpad a boli dodané na územie členských štátov po nadobudnutí účinnosti tejto pozmeňujúcej smernice, s cieľom zabezpečiť, aby sa povinnosti vyplývajúce z rozšírenej zodpovednosti výrobcov neuplatňovali retroaktívne a dodržala sa zásada právnej istoty. Títo výrobcovia by mali takisto financovať aj náklady na uskutočňovanie prieskumov zloženia zbieraného zmiešaného komunálneho odpadu, podporu výskumu a vývoja triediacich a recyklačných technológií, </w:t>
      </w:r>
      <w:r>
        <w:rPr>
          <w:b/>
          <w:i/>
          <w:szCs w:val="24"/>
          <w:lang w:eastAsia="en-US"/>
        </w:rPr>
        <w:t xml:space="preserve">najmä digitálnych riešení, </w:t>
      </w:r>
      <w:r>
        <w:rPr>
          <w:szCs w:val="24"/>
          <w:lang w:eastAsia="en-US"/>
        </w:rPr>
        <w:t>podávanie správ o triedenom zbere, opätovnom použití a ďalšom spracovaní a poskytovanie informácií koncovým používateľom o vplyve textílií a udržateľnom nakladaní s nimi.</w:t>
      </w:r>
      <w:r>
        <w:rPr>
          <w:b/>
          <w:i/>
          <w:szCs w:val="24"/>
          <w:lang w:eastAsia="en-US"/>
        </w:rPr>
        <w:t xml:space="preserve"> Výrobcovia by mali financovať aj rozvoj činností opätovného použitia a opráv. </w:t>
      </w:r>
      <w:r>
        <w:rPr>
          <w:b/>
          <w:szCs w:val="24"/>
          <w:lang w:eastAsia="en-US"/>
        </w:rPr>
        <w:t>[</w:t>
      </w:r>
      <w:proofErr w:type="spellStart"/>
      <w:r>
        <w:rPr>
          <w:b/>
          <w:szCs w:val="24"/>
          <w:lang w:eastAsia="en-US"/>
        </w:rPr>
        <w:t>PN</w:t>
      </w:r>
      <w:proofErr w:type="spellEnd"/>
      <w:r>
        <w:rPr>
          <w:b/>
          <w:szCs w:val="24"/>
          <w:lang w:eastAsia="en-US"/>
        </w:rPr>
        <w:t xml:space="preserve"> 19]</w:t>
      </w:r>
    </w:p>
    <w:p w14:paraId="6EC1797C" w14:textId="77777777" w:rsidR="008E249E" w:rsidRDefault="0020487A">
      <w:pPr>
        <w:widowControl/>
        <w:rPr>
          <w:szCs w:val="24"/>
          <w:lang w:eastAsia="en-US"/>
        </w:rPr>
      </w:pPr>
      <w:r>
        <w:rPr>
          <w:szCs w:val="24"/>
          <w:lang w:eastAsia="en-US"/>
        </w:rPr>
        <w:br w:type="page"/>
      </w:r>
    </w:p>
    <w:p w14:paraId="0F5E738D" w14:textId="77777777" w:rsidR="008E249E" w:rsidRDefault="0020487A">
      <w:pPr>
        <w:spacing w:before="120" w:after="120" w:line="360" w:lineRule="auto"/>
        <w:ind w:left="850" w:hanging="850"/>
        <w:rPr>
          <w:szCs w:val="24"/>
          <w:lang w:eastAsia="en-US"/>
        </w:rPr>
      </w:pPr>
      <w:r>
        <w:rPr>
          <w:szCs w:val="24"/>
          <w:lang w:eastAsia="en-US"/>
        </w:rPr>
        <w:lastRenderedPageBreak/>
        <w:t>(22)</w:t>
      </w:r>
      <w:r>
        <w:rPr>
          <w:szCs w:val="24"/>
          <w:lang w:eastAsia="en-US"/>
        </w:rPr>
        <w:tab/>
        <w:t xml:space="preserve">Výrobcovia by mali byť zodpovední za zavedenie systémov zberu všetkých použitých a odpadových textílií, s textíliami súvisiacich a obuvníckych výrobkov a za zabezpečenie ich následného triedenia na účely opätovného použitia, prípravy na opätovné použitie a recyklácie s cieľom maximalizovať dostupnosť </w:t>
      </w:r>
      <w:proofErr w:type="spellStart"/>
      <w:r>
        <w:rPr>
          <w:szCs w:val="24"/>
          <w:lang w:eastAsia="en-US"/>
        </w:rPr>
        <w:t>second-handových</w:t>
      </w:r>
      <w:proofErr w:type="spellEnd"/>
      <w:r>
        <w:rPr>
          <w:szCs w:val="24"/>
          <w:lang w:eastAsia="en-US"/>
        </w:rPr>
        <w:t xml:space="preserve"> odevov a obuvi a znížiť objemy tých druhov spracovanie odpadu, ktoré sú nižšie v hierarchii odpadového hospodárstva. Zabezpečiť, aby textilné výrobky mohli byť a boli používané a opätovne používané dlhšie, je najúčinnejší spôsob, ako významne znížiť ich vplyv na klímu a životné prostredie. Môže sa tým zároveň umožniť aj vznik udržateľných a obehových obchodných modelov, akými sú opätovné použitie, prenajímanie a opravy, služby spätného odberu, ako aj maloobchodný predaj použitého tovaru, a to spôsobom, ktorým sa vytvárajú nové ekologické kvalitné pracovné miesta a pre občanov príležitosti na úspory nákladov. Stanovenie zodpovednosti výrobcov za odpad, ktorý ich výrobky vytvárajú, je zásadné pre to, aby bolo možné oddeliť rast tohto odvetvia od vzniku textilného odpadu. Výrobcovia by preto mali byť zodpovední aj za recykláciu, pričom by najmä mali uprednostňovať vyššiu mieru recyklácie vlákien v uzavretom cykle, a ďalšie spôsoby zhodnocovania a zneškodňovania odpadu.</w:t>
      </w:r>
    </w:p>
    <w:p w14:paraId="3583921C" w14:textId="77777777" w:rsidR="008E249E" w:rsidRDefault="0020487A">
      <w:pPr>
        <w:widowControl/>
        <w:rPr>
          <w:szCs w:val="24"/>
          <w:lang w:eastAsia="en-US"/>
        </w:rPr>
      </w:pPr>
      <w:r>
        <w:rPr>
          <w:szCs w:val="24"/>
          <w:lang w:eastAsia="en-US"/>
        </w:rPr>
        <w:br w:type="page"/>
      </w:r>
    </w:p>
    <w:p w14:paraId="13890442" w14:textId="77777777" w:rsidR="008E249E" w:rsidRDefault="0020487A">
      <w:pPr>
        <w:spacing w:before="120" w:after="120" w:line="360" w:lineRule="auto"/>
        <w:ind w:left="850" w:hanging="850"/>
        <w:rPr>
          <w:szCs w:val="24"/>
          <w:lang w:eastAsia="en-US"/>
        </w:rPr>
      </w:pPr>
      <w:r>
        <w:rPr>
          <w:szCs w:val="24"/>
          <w:lang w:eastAsia="en-US"/>
        </w:rPr>
        <w:lastRenderedPageBreak/>
        <w:t>(23)</w:t>
      </w:r>
      <w:r>
        <w:rPr>
          <w:szCs w:val="24"/>
          <w:lang w:eastAsia="en-US"/>
        </w:rPr>
        <w:tab/>
        <w:t xml:space="preserve">Výrobcovia a organizácie zodpovednosti výrobcov by mali financovať rozširovanie recyklácie textílií, predovšetkým recyklácie vlákien v uzavretom cykle, a tým umožniť recykláciu širšieho spektra materiálov a vytvorenie zdroja surovín na výrobu textílií v Únii. Takisto je dôležité, aby výrobcovia finančne podporovali výskum a inováciu v rámci technologického vývoja riešení automatického triedenia odpadu a triedenia jednotlivých zložiek materiálov, ktoré umožňuje triedenie a recykláciu zmiešaných materiálov a dekontamináciu odpadu s cieľom zabezpečiť vysokokvalitné riešenia recyklácie vlákien v uzavretom cykle a využívať obsah recyklovaných vlákien. Na uľahčenie dodržiavania tejto smernice by mali členské štáty zabezpečiť, aby boli hospodárskym subjektom z textilného sektora, najmä malým a stredným podnikom, k dispozícii informácie a pomoc, ktoré by mali mať podobu poradenstva, finančnej podpory, prístupu k financovaniu, špecializovaných materiálov pre riadenie a školenie zamestnancov alebo organizačnej a technickej pomoci. Ak sa podpora financuje zo štátnych zdrojov, môže predstavovať štátnu pomoc v zmysle článku 107 ods. 1 </w:t>
      </w:r>
      <w:proofErr w:type="spellStart"/>
      <w:r>
        <w:rPr>
          <w:szCs w:val="24"/>
          <w:lang w:eastAsia="en-US"/>
        </w:rPr>
        <w:t>ZFEÚ</w:t>
      </w:r>
      <w:proofErr w:type="spellEnd"/>
      <w:r>
        <w:rPr>
          <w:szCs w:val="24"/>
          <w:lang w:eastAsia="en-US"/>
        </w:rPr>
        <w:t xml:space="preserve">, a to aj vtedy, ak je v plnej miere financovaná z príspevkov uložených subjektmi verejného sektora a vyberaných od príslušných podnikov; v takých prípadoch musia členské štáty zabezpečiť súlad s pravidlami štátnej pomoci. Na mobilizáciu súkromných a verejných investícií do </w:t>
      </w:r>
      <w:proofErr w:type="spellStart"/>
      <w:r>
        <w:rPr>
          <w:szCs w:val="24"/>
          <w:lang w:eastAsia="en-US"/>
        </w:rPr>
        <w:t>obehovosti</w:t>
      </w:r>
      <w:proofErr w:type="spellEnd"/>
      <w:r>
        <w:rPr>
          <w:szCs w:val="24"/>
          <w:lang w:eastAsia="en-US"/>
        </w:rPr>
        <w:t xml:space="preserve"> a dekarbonizácie textilného sektora sa zameriava aj viacero </w:t>
      </w:r>
      <w:proofErr w:type="spellStart"/>
      <w:r>
        <w:rPr>
          <w:szCs w:val="24"/>
          <w:lang w:eastAsia="en-US"/>
        </w:rPr>
        <w:t>únijných</w:t>
      </w:r>
      <w:proofErr w:type="spellEnd"/>
      <w:r>
        <w:rPr>
          <w:szCs w:val="24"/>
          <w:lang w:eastAsia="en-US"/>
        </w:rPr>
        <w:t xml:space="preserve"> programov a plánov financovania, akými sú napríklad centrá pre </w:t>
      </w:r>
      <w:proofErr w:type="spellStart"/>
      <w:r>
        <w:rPr>
          <w:szCs w:val="24"/>
          <w:lang w:eastAsia="en-US"/>
        </w:rPr>
        <w:t>obehovosť</w:t>
      </w:r>
      <w:proofErr w:type="spellEnd"/>
      <w:r>
        <w:rPr>
          <w:szCs w:val="24"/>
          <w:lang w:eastAsia="en-US"/>
        </w:rPr>
        <w:t xml:space="preserve"> a osobitné výzvy v rámci programu Horizont Európa. Takisto je potrebné ďalej posúdiť, či je uskutočniteľné stanoviť ciele Únie v oblasti recyklácie textílií, ktoré by podporili a podnietili technologický vývoj a investície do infraštruktúry recyklácie, ako aj presadzovanie </w:t>
      </w:r>
      <w:proofErr w:type="spellStart"/>
      <w:r>
        <w:rPr>
          <w:szCs w:val="24"/>
          <w:lang w:eastAsia="en-US"/>
        </w:rPr>
        <w:t>ekodizajnu</w:t>
      </w:r>
      <w:proofErr w:type="spellEnd"/>
      <w:r>
        <w:rPr>
          <w:szCs w:val="24"/>
          <w:lang w:eastAsia="en-US"/>
        </w:rPr>
        <w:t xml:space="preserve"> na účely recyklácie.</w:t>
      </w:r>
    </w:p>
    <w:p w14:paraId="0A75016A" w14:textId="77777777" w:rsidR="008E249E" w:rsidRDefault="0020487A">
      <w:pPr>
        <w:widowControl/>
        <w:rPr>
          <w:szCs w:val="24"/>
          <w:lang w:eastAsia="en-US"/>
        </w:rPr>
      </w:pPr>
      <w:r>
        <w:rPr>
          <w:szCs w:val="24"/>
          <w:lang w:eastAsia="en-US"/>
        </w:rPr>
        <w:br w:type="page"/>
      </w:r>
    </w:p>
    <w:p w14:paraId="45C40424" w14:textId="77777777" w:rsidR="008E249E" w:rsidRDefault="0020487A">
      <w:pPr>
        <w:spacing w:before="120" w:after="120" w:line="360" w:lineRule="auto"/>
        <w:ind w:left="850" w:hanging="850"/>
        <w:rPr>
          <w:szCs w:val="24"/>
          <w:lang w:eastAsia="en-US"/>
        </w:rPr>
      </w:pPr>
      <w:r>
        <w:rPr>
          <w:szCs w:val="24"/>
          <w:lang w:eastAsia="en-US"/>
        </w:rPr>
        <w:lastRenderedPageBreak/>
        <w:t>(24)</w:t>
      </w:r>
      <w:r>
        <w:rPr>
          <w:szCs w:val="24"/>
          <w:lang w:eastAsia="en-US"/>
        </w:rPr>
        <w:tab/>
        <w:t xml:space="preserve">Použité a odpadové textílie, s textíliami súvisiace a obuvnícke výrobky by sa mali od 1. januára 2025 zbierať oddelene od ostatných tokov odpadu, ako sú kovy, papier a kartón, sklo, plasty, drevo a biologický odpad, aby sa zachovala ich opätovná použiteľnosť a potenciál na vysokokvalitnú recykláciu. Vzhľadom na vplyv na životné prostredie a straty materiálov v dôsledku neoddeleného zbierania použitých a odpadových textílií a následne ich nespracovania ekologickým spôsobom by mala zberná sieť použitých a odpadových textílií, s textíliami súvisiacich a obuvníckych výrobkov pokrývať celé územie členských štátov vrátane najvzdialenejších regiónov, nachádzať sa v blízkosti koncových používateľov a nezameriavať sa iba na oblasti a výrobky, v rámci ktorých je zber ziskový. Zberná sieť by mala byť organizovaná v spolupráci s ostatnými subjektmi pôsobiacimi v oblasti nakladania s odpadom a sektoroch opätovného použitia, ako napríklad s obcami a so sociálnymi podnikmi. Vzhľadom na významné environmentálne a klimatické prínosy opätovného použitia by mal byť preto prvotným účelom zbernej siete zber opätovne použiteľných textilných a s textíliami súvisiacich a obuvníckych výrobkov a jej druhotným účelom zber recyklovateľných textilných a s textíliami súvisiacich a obuvníckych výrobkov. Keďže spotrebiteľ nie je navyknutý rozlišovať medzi opätovne použiteľnými a recyklovateľnými výrobkami, zberné systémy by mali, a to aj na účely logistickej efektívnosti, poskytovať zberné nádoby na spoločný zber použitých a odpadových predmetov. Vysoká miera zberu by podnietila vysokú mieru opätovného použitia a kvalitnú recykláciu v textilných dodávateľských reťazcoch, zvýšila by využívanie kvalitných druhotných surovín a podporila plánovanie investícií do infraštruktúry triedenia a spracovania textílií. V záujme overenia a zlepšenia účinnosti zbernej siete a informačných kampaní by sa mali aspoň na úrovni </w:t>
      </w:r>
      <w:proofErr w:type="spellStart"/>
      <w:r>
        <w:rPr>
          <w:szCs w:val="24"/>
          <w:lang w:eastAsia="en-US"/>
        </w:rPr>
        <w:t>NUTS</w:t>
      </w:r>
      <w:proofErr w:type="spellEnd"/>
      <w:r>
        <w:rPr>
          <w:szCs w:val="24"/>
          <w:lang w:eastAsia="en-US"/>
        </w:rPr>
        <w:t xml:space="preserve"> 2 vykonávať pravidelné prieskumy zloženia zbieraného zmiešaného komunálneho odpadu, vďaka ktorým by sa určilo množstvo odpadových textílií a obuvi v tomto odpade. Okrem toho by mali organizácie zodpovednosti výrobcov každoročne vypočítavať a zverejňovať údaje o výkonnosti systémov triedeného zberu a dosiahnutej miere triedeného zberu.</w:t>
      </w:r>
    </w:p>
    <w:p w14:paraId="0BDFC19B" w14:textId="77777777" w:rsidR="008E249E" w:rsidRDefault="0020487A">
      <w:pPr>
        <w:widowControl/>
        <w:rPr>
          <w:szCs w:val="24"/>
          <w:lang w:eastAsia="en-US"/>
        </w:rPr>
      </w:pPr>
      <w:r>
        <w:rPr>
          <w:szCs w:val="24"/>
          <w:lang w:eastAsia="en-US"/>
        </w:rPr>
        <w:br w:type="page"/>
      </w:r>
    </w:p>
    <w:p w14:paraId="221319B2" w14:textId="77777777" w:rsidR="008E249E" w:rsidRDefault="0020487A">
      <w:pPr>
        <w:spacing w:before="120" w:after="120" w:line="360" w:lineRule="auto"/>
        <w:ind w:left="850" w:hanging="850"/>
        <w:rPr>
          <w:szCs w:val="24"/>
          <w:lang w:eastAsia="en-US"/>
        </w:rPr>
      </w:pPr>
      <w:r>
        <w:rPr>
          <w:szCs w:val="24"/>
          <w:lang w:eastAsia="en-US"/>
        </w:rPr>
        <w:lastRenderedPageBreak/>
        <w:t>(25)</w:t>
      </w:r>
      <w:r>
        <w:rPr>
          <w:szCs w:val="24"/>
          <w:lang w:eastAsia="en-US"/>
        </w:rPr>
        <w:tab/>
        <w:t xml:space="preserve">Vzhľadom na kľúčovú úlohu sociálnych podnikov a subjektov sociálneho hospodárstva v existujúcich systémoch zberu textílií a vzhľadom na ich potenciál zakladať miestne, udržateľné, </w:t>
      </w:r>
      <w:proofErr w:type="spellStart"/>
      <w:r>
        <w:rPr>
          <w:szCs w:val="24"/>
          <w:lang w:eastAsia="en-US"/>
        </w:rPr>
        <w:t>participatívne</w:t>
      </w:r>
      <w:proofErr w:type="spellEnd"/>
      <w:r>
        <w:rPr>
          <w:szCs w:val="24"/>
          <w:lang w:eastAsia="en-US"/>
        </w:rPr>
        <w:t xml:space="preserve"> a </w:t>
      </w:r>
      <w:proofErr w:type="spellStart"/>
      <w:r>
        <w:rPr>
          <w:szCs w:val="24"/>
          <w:lang w:eastAsia="en-US"/>
        </w:rPr>
        <w:t>inkluzívne</w:t>
      </w:r>
      <w:proofErr w:type="spellEnd"/>
      <w:r>
        <w:rPr>
          <w:szCs w:val="24"/>
          <w:lang w:eastAsia="en-US"/>
        </w:rPr>
        <w:t xml:space="preserve"> obchodné modely a vytvárať kvalitné pracovné miesta v Únii v súlade s cieľmi akčného plánu EÚ pre sociálne hospodárstvo</w:t>
      </w:r>
      <w:r>
        <w:rPr>
          <w:szCs w:val="24"/>
          <w:vertAlign w:val="superscript"/>
          <w:lang w:eastAsia="en-US"/>
        </w:rPr>
        <w:footnoteReference w:id="19"/>
      </w:r>
      <w:r>
        <w:rPr>
          <w:szCs w:val="24"/>
          <w:lang w:eastAsia="en-US"/>
        </w:rPr>
        <w:t xml:space="preserve"> by sa po zavedení systémov rozšírenej zodpovednosti výrobcov mali zachovať a podporovať činnosti sociálnych podnikov a subjektov sociálneho hospodárstva zapojených do nakladania s použitými textíliami</w:t>
      </w:r>
      <w:r>
        <w:rPr>
          <w:b/>
          <w:i/>
          <w:szCs w:val="24"/>
          <w:lang w:eastAsia="en-US"/>
        </w:rPr>
        <w:t xml:space="preserve"> a textilným odpadom</w:t>
      </w:r>
      <w:r>
        <w:rPr>
          <w:szCs w:val="24"/>
          <w:lang w:eastAsia="en-US"/>
        </w:rPr>
        <w:t xml:space="preserve">. Uvedené subjekty by sa preto mali v rámci systémov triedeného zberu považovať za partnerov, ktorí podporujú rozširovanie </w:t>
      </w:r>
      <w:r>
        <w:rPr>
          <w:b/>
          <w:i/>
          <w:szCs w:val="24"/>
          <w:lang w:eastAsia="en-US"/>
        </w:rPr>
        <w:t xml:space="preserve">prípravy na opätovné použitie, </w:t>
      </w:r>
      <w:r>
        <w:rPr>
          <w:szCs w:val="24"/>
          <w:lang w:eastAsia="en-US"/>
        </w:rPr>
        <w:t xml:space="preserve">opätovného použitia a opráv a vytvárajú kvalitné pracovné miesta pre všetkých, a najmä pre zraniteľné skupiny. </w:t>
      </w:r>
      <w:r>
        <w:rPr>
          <w:b/>
          <w:szCs w:val="24"/>
          <w:lang w:eastAsia="en-US"/>
        </w:rPr>
        <w:t>[</w:t>
      </w:r>
      <w:proofErr w:type="spellStart"/>
      <w:r>
        <w:rPr>
          <w:b/>
          <w:szCs w:val="24"/>
          <w:lang w:eastAsia="en-US"/>
        </w:rPr>
        <w:t>PN</w:t>
      </w:r>
      <w:proofErr w:type="spellEnd"/>
      <w:r>
        <w:rPr>
          <w:b/>
          <w:szCs w:val="24"/>
          <w:lang w:eastAsia="en-US"/>
        </w:rPr>
        <w:t xml:space="preserve"> 20]</w:t>
      </w:r>
    </w:p>
    <w:p w14:paraId="51CD98F4" w14:textId="77777777" w:rsidR="008E249E" w:rsidRDefault="0020487A">
      <w:pPr>
        <w:widowControl/>
        <w:rPr>
          <w:szCs w:val="24"/>
          <w:lang w:eastAsia="en-US"/>
        </w:rPr>
      </w:pPr>
      <w:r>
        <w:rPr>
          <w:szCs w:val="24"/>
          <w:lang w:eastAsia="en-US"/>
        </w:rPr>
        <w:br w:type="page"/>
      </w:r>
    </w:p>
    <w:p w14:paraId="5771B9EE" w14:textId="77777777" w:rsidR="008E249E" w:rsidRDefault="0020487A">
      <w:pPr>
        <w:spacing w:before="120" w:after="120" w:line="360" w:lineRule="auto"/>
        <w:ind w:left="850" w:hanging="850"/>
        <w:rPr>
          <w:szCs w:val="24"/>
          <w:lang w:eastAsia="en-US"/>
        </w:rPr>
      </w:pPr>
      <w:r>
        <w:rPr>
          <w:szCs w:val="24"/>
          <w:lang w:eastAsia="en-US"/>
        </w:rPr>
        <w:lastRenderedPageBreak/>
        <w:t>(26)</w:t>
      </w:r>
      <w:r>
        <w:rPr>
          <w:szCs w:val="24"/>
          <w:lang w:eastAsia="en-US"/>
        </w:rPr>
        <w:tab/>
        <w:t xml:space="preserve">Výrobcovia a organizácie zodpovednosti výrobcov by sa mali aktívne podieľať na informovaní koncových používateľov, a najmä spotrebiteľov, o tom, že použité a odpadové textílie a obuv by sa mali zbierať oddelene, že na tento účel existujú systémy zberu a že práve koncoví používatelia zohrávajú dôležitú úlohu pri zabezpečovaní predchádzania vzniku odpadu a environmentálne optimálneho nakladania s textilným odpadom. Tieto informácie by mali zahŕňať dostupnosť mechanizmov opätovného použitia textílií a obuvi a environmentálne prínosy udržateľnej spotreby, ako aj vplyvy odvetvia textilných odevov na životné prostredie, zdravie a spoločnosť. Koncoví používatelia by mali byť informovaní aj o svojej dôležitej úlohe pri prijímaní informovaných, zodpovedných a udržateľných rozhodnutí o spotrebe textílií </w:t>
      </w:r>
      <w:r w:rsidRPr="00A94CD0">
        <w:rPr>
          <w:szCs w:val="24"/>
          <w:lang w:eastAsia="en-US"/>
        </w:rPr>
        <w:t xml:space="preserve">a zabezpečovaní </w:t>
      </w:r>
      <w:r>
        <w:rPr>
          <w:szCs w:val="24"/>
          <w:lang w:eastAsia="en-US"/>
        </w:rPr>
        <w:t xml:space="preserve">environmentálne optimálneho nakladania s textilným a </w:t>
      </w:r>
      <w:proofErr w:type="spellStart"/>
      <w:r>
        <w:rPr>
          <w:szCs w:val="24"/>
          <w:lang w:eastAsia="en-US"/>
        </w:rPr>
        <w:t>obuvným</w:t>
      </w:r>
      <w:proofErr w:type="spellEnd"/>
      <w:r>
        <w:rPr>
          <w:szCs w:val="24"/>
          <w:lang w:eastAsia="en-US"/>
        </w:rPr>
        <w:t xml:space="preserve"> odpadom. Tieto požiadavky na informácie platia spoločne s požiadavkami na poskytovanie informácií koncovým používateľom o textilných výrobkoch, ktoré sú uvedené v nariadení o </w:t>
      </w:r>
      <w:proofErr w:type="spellStart"/>
      <w:r>
        <w:rPr>
          <w:szCs w:val="24"/>
          <w:lang w:eastAsia="en-US"/>
        </w:rPr>
        <w:t>ekodizajne</w:t>
      </w:r>
      <w:proofErr w:type="spellEnd"/>
      <w:r>
        <w:rPr>
          <w:szCs w:val="24"/>
          <w:lang w:eastAsia="en-US"/>
        </w:rPr>
        <w:t xml:space="preserve"> udržateľných výrobkov</w:t>
      </w:r>
      <w:r>
        <w:rPr>
          <w:szCs w:val="24"/>
          <w:vertAlign w:val="superscript"/>
          <w:lang w:eastAsia="en-US"/>
        </w:rPr>
        <w:footnoteReference w:id="20"/>
      </w:r>
      <w:r>
        <w:rPr>
          <w:szCs w:val="24"/>
          <w:lang w:eastAsia="en-US"/>
        </w:rPr>
        <w:t xml:space="preserve"> a v nariadení Európskeho parlamentu a Rady (EÚ) č. 1007/2011</w:t>
      </w:r>
      <w:r>
        <w:rPr>
          <w:szCs w:val="24"/>
          <w:vertAlign w:val="superscript"/>
          <w:lang w:eastAsia="en-US"/>
        </w:rPr>
        <w:footnoteReference w:id="21"/>
      </w:r>
      <w:r>
        <w:rPr>
          <w:szCs w:val="24"/>
          <w:lang w:eastAsia="en-US"/>
        </w:rPr>
        <w:t xml:space="preserve">. Pri poskytovaní informácií všetkým koncovým používateľom by sa mali využívať moderné informačné technológie. Tieto informácie by sa mali poskytovať tak klasickými prostriedkami, napríklad formou kampaní s využitím exteriérových či interiérových plagátov a sociálnych médií, ako aj inovatívnejšími prostriedkami, medzi ktoré patrí elektronický prístup na webové sídla prostredníctvom kódov </w:t>
      </w:r>
      <w:proofErr w:type="spellStart"/>
      <w:r>
        <w:rPr>
          <w:szCs w:val="24"/>
          <w:lang w:eastAsia="en-US"/>
        </w:rPr>
        <w:t>QR</w:t>
      </w:r>
      <w:proofErr w:type="spellEnd"/>
      <w:r>
        <w:rPr>
          <w:b/>
          <w:i/>
          <w:szCs w:val="24"/>
          <w:lang w:eastAsia="en-US"/>
        </w:rPr>
        <w:t xml:space="preserve"> a digitálny pas výrobku</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21]</w:t>
      </w:r>
    </w:p>
    <w:p w14:paraId="40F6D1E0" w14:textId="77777777" w:rsidR="008E249E" w:rsidRDefault="0020487A">
      <w:pPr>
        <w:widowControl/>
        <w:rPr>
          <w:szCs w:val="24"/>
          <w:lang w:eastAsia="en-US"/>
        </w:rPr>
      </w:pPr>
      <w:r>
        <w:rPr>
          <w:szCs w:val="24"/>
          <w:lang w:eastAsia="en-US"/>
        </w:rPr>
        <w:br w:type="page"/>
      </w:r>
    </w:p>
    <w:p w14:paraId="57DE6639" w14:textId="77777777" w:rsidR="008E249E" w:rsidRDefault="0020487A">
      <w:pPr>
        <w:spacing w:before="120" w:after="120" w:line="360" w:lineRule="auto"/>
        <w:ind w:left="850" w:hanging="850"/>
        <w:rPr>
          <w:szCs w:val="24"/>
          <w:lang w:eastAsia="en-US"/>
        </w:rPr>
      </w:pPr>
      <w:r>
        <w:rPr>
          <w:szCs w:val="24"/>
          <w:lang w:eastAsia="en-US"/>
        </w:rPr>
        <w:lastRenderedPageBreak/>
        <w:t>(27)</w:t>
      </w:r>
      <w:r>
        <w:rPr>
          <w:szCs w:val="24"/>
          <w:lang w:eastAsia="en-US"/>
        </w:rPr>
        <w:tab/>
        <w:t xml:space="preserve">S cieľom zvýšiť </w:t>
      </w:r>
      <w:proofErr w:type="spellStart"/>
      <w:r>
        <w:rPr>
          <w:szCs w:val="24"/>
          <w:lang w:eastAsia="en-US"/>
        </w:rPr>
        <w:t>obehovosť</w:t>
      </w:r>
      <w:proofErr w:type="spellEnd"/>
      <w:r>
        <w:rPr>
          <w:szCs w:val="24"/>
          <w:lang w:eastAsia="en-US"/>
        </w:rPr>
        <w:t xml:space="preserve"> a environmentálnu udržateľnosť textílií a znížiť nepriaznivé vplyvy na klímu a životné prostredie budú v nariadení …/… [Úrad pre publikácie, vložte sériové číslo a inštitúcie nariadenia o </w:t>
      </w:r>
      <w:proofErr w:type="spellStart"/>
      <w:r>
        <w:rPr>
          <w:szCs w:val="24"/>
          <w:lang w:eastAsia="en-US"/>
        </w:rPr>
        <w:t>ekodizajne</w:t>
      </w:r>
      <w:proofErr w:type="spellEnd"/>
      <w:r>
        <w:rPr>
          <w:szCs w:val="24"/>
          <w:lang w:eastAsia="en-US"/>
        </w:rPr>
        <w:t xml:space="preserve"> udržateľných výrobkov a dokončite poznámku pod čiarou]</w:t>
      </w:r>
      <w:r>
        <w:rPr>
          <w:szCs w:val="24"/>
          <w:vertAlign w:val="superscript"/>
          <w:lang w:eastAsia="en-US"/>
        </w:rPr>
        <w:footnoteReference w:id="22"/>
      </w:r>
      <w:r>
        <w:rPr>
          <w:szCs w:val="24"/>
          <w:lang w:eastAsia="en-US"/>
        </w:rPr>
        <w:t xml:space="preserve"> vypracované záväzné požiadavky na </w:t>
      </w:r>
      <w:proofErr w:type="spellStart"/>
      <w:r>
        <w:rPr>
          <w:szCs w:val="24"/>
          <w:lang w:eastAsia="en-US"/>
        </w:rPr>
        <w:t>ekodizajn</w:t>
      </w:r>
      <w:proofErr w:type="spellEnd"/>
      <w:r>
        <w:rPr>
          <w:szCs w:val="24"/>
          <w:lang w:eastAsia="en-US"/>
        </w:rPr>
        <w:t xml:space="preserve"> textilných výrobkov, ktorými sa bude, v závislosti od toho, čo vyplynie z posúdenia vplyvu ako prínosné pre zlepšenie environmentálnej udržateľnosti textílií, regulovať trvanlivosť, opätovná použiteľnosť, opraviteľnosť a recyklácia vlákien v uzavretom cykle, ako aj povinný obsah recyklovaných vlákien v textíliách. Takisto sa nimi bude regulovať prítomnosť látok vzbudzujúcich obavy, aby bolo možné minimalizovať a sledovať ich výskyt na účely zníženia objemu odpadu a zlepšenia recyklácie, ako aj na účely predchádzania prenikaniu syntetických vlákien do životného prostredia a zníženia objemu syntetických vlákien v životnom prostredí, čím sa významne zníži objem uvoľňovania </w:t>
      </w:r>
      <w:proofErr w:type="spellStart"/>
      <w:r>
        <w:rPr>
          <w:szCs w:val="24"/>
          <w:lang w:eastAsia="en-US"/>
        </w:rPr>
        <w:t>mikroplastov</w:t>
      </w:r>
      <w:proofErr w:type="spellEnd"/>
      <w:r>
        <w:rPr>
          <w:szCs w:val="24"/>
          <w:lang w:eastAsia="en-US"/>
        </w:rPr>
        <w:t xml:space="preserve"> do prostredia. Účinným hospodárskym nástrojom, ktorým možno motivovať na udržateľnejší dizajn textílií, ktorý zasa povedie k lepšiemu obehovému dizajnu, je modulácia poplatkov v rámci rozšírenej zodpovednosti výrobcov. S cieľom poskytnúť silný stimul pre </w:t>
      </w:r>
      <w:proofErr w:type="spellStart"/>
      <w:r>
        <w:rPr>
          <w:szCs w:val="24"/>
          <w:lang w:eastAsia="en-US"/>
        </w:rPr>
        <w:t>ekodizajn</w:t>
      </w:r>
      <w:proofErr w:type="spellEnd"/>
      <w:r>
        <w:rPr>
          <w:szCs w:val="24"/>
          <w:lang w:eastAsia="en-US"/>
        </w:rPr>
        <w:t xml:space="preserve"> pri súčasnom zohľadnení cieľov vnútorného trhu a zloženia textilného sektora, ktorý je prevažne tvorený MSP, je potrebné harmonizovať kritériá modulácie poplatkov v rámci rozšírenej zodpovednosti výrobcov na základe najrelevantnejších parametrov </w:t>
      </w:r>
      <w:proofErr w:type="spellStart"/>
      <w:r>
        <w:rPr>
          <w:szCs w:val="24"/>
          <w:lang w:eastAsia="en-US"/>
        </w:rPr>
        <w:t>ekodizajnu</w:t>
      </w:r>
      <w:proofErr w:type="spellEnd"/>
      <w:r>
        <w:rPr>
          <w:szCs w:val="24"/>
          <w:lang w:eastAsia="en-US"/>
        </w:rPr>
        <w:t xml:space="preserve"> s cieľom umožniť spracovanie textílií v súlade s hierarchiou odpadového hospodárstva</w:t>
      </w:r>
      <w:r>
        <w:rPr>
          <w:b/>
          <w:i/>
          <w:szCs w:val="24"/>
          <w:lang w:eastAsia="en-US"/>
        </w:rPr>
        <w:t xml:space="preserve">, ako aj na základe podielu uvoľnených </w:t>
      </w:r>
      <w:proofErr w:type="spellStart"/>
      <w:r>
        <w:rPr>
          <w:b/>
          <w:i/>
          <w:szCs w:val="24"/>
          <w:lang w:eastAsia="en-US"/>
        </w:rPr>
        <w:t>mikroplastov</w:t>
      </w:r>
      <w:proofErr w:type="spellEnd"/>
      <w:r>
        <w:rPr>
          <w:szCs w:val="24"/>
          <w:lang w:eastAsia="en-US"/>
        </w:rPr>
        <w:t xml:space="preserve">. Modulácia poplatkov na základe kritérií </w:t>
      </w:r>
      <w:proofErr w:type="spellStart"/>
      <w:r>
        <w:rPr>
          <w:szCs w:val="24"/>
          <w:lang w:eastAsia="en-US"/>
        </w:rPr>
        <w:t>ekodizajnu</w:t>
      </w:r>
      <w:proofErr w:type="spellEnd"/>
      <w:r>
        <w:rPr>
          <w:szCs w:val="24"/>
          <w:lang w:eastAsia="en-US"/>
        </w:rPr>
        <w:t xml:space="preserve"> by mala vychádzať z požiadaviek na </w:t>
      </w:r>
      <w:proofErr w:type="spellStart"/>
      <w:r>
        <w:rPr>
          <w:szCs w:val="24"/>
          <w:lang w:eastAsia="en-US"/>
        </w:rPr>
        <w:t>ekodizajn</w:t>
      </w:r>
      <w:proofErr w:type="spellEnd"/>
      <w:r>
        <w:rPr>
          <w:szCs w:val="24"/>
          <w:lang w:eastAsia="en-US"/>
        </w:rPr>
        <w:t xml:space="preserve"> a ich metodík merania, ktoré sú pre textilné výrobky prijaté podľa nariadenia o </w:t>
      </w:r>
      <w:proofErr w:type="spellStart"/>
      <w:r>
        <w:rPr>
          <w:szCs w:val="24"/>
          <w:lang w:eastAsia="en-US"/>
        </w:rPr>
        <w:t>ekodizajne</w:t>
      </w:r>
      <w:proofErr w:type="spellEnd"/>
      <w:r>
        <w:rPr>
          <w:szCs w:val="24"/>
          <w:lang w:eastAsia="en-US"/>
        </w:rPr>
        <w:t xml:space="preserve"> udržateľných výrobkov alebo podľa iného právneho predpisu Únie, v ktorom sa stanovujú harmonizované kritériá udržateľnosti a metódy merania pre textilné výrobky, a len vtedy, ak sú uvedené harmonizované kritériá a metódy merania prijaté. Je vhodné splnomocniť Komisiu na prijímanie harmonizovaných pravidiel modulácie poplatkov s cieľom zabezpečiť zosúladenie kritérií modulácie poplatkov s uvedenými požiadavkami na výrobky. </w:t>
      </w:r>
      <w:r>
        <w:rPr>
          <w:b/>
          <w:szCs w:val="24"/>
          <w:lang w:eastAsia="en-US"/>
        </w:rPr>
        <w:t>[</w:t>
      </w:r>
      <w:proofErr w:type="spellStart"/>
      <w:r>
        <w:rPr>
          <w:b/>
          <w:szCs w:val="24"/>
          <w:lang w:eastAsia="en-US"/>
        </w:rPr>
        <w:t>PN</w:t>
      </w:r>
      <w:proofErr w:type="spellEnd"/>
      <w:r>
        <w:rPr>
          <w:b/>
          <w:szCs w:val="24"/>
          <w:lang w:eastAsia="en-US"/>
        </w:rPr>
        <w:t xml:space="preserve"> 22]</w:t>
      </w:r>
    </w:p>
    <w:p w14:paraId="0A048F79" w14:textId="77777777" w:rsidR="008E249E" w:rsidRDefault="0020487A">
      <w:pPr>
        <w:widowControl/>
        <w:rPr>
          <w:b/>
          <w:i/>
          <w:szCs w:val="24"/>
          <w:lang w:eastAsia="en-US"/>
        </w:rPr>
      </w:pPr>
      <w:r>
        <w:rPr>
          <w:b/>
          <w:i/>
          <w:szCs w:val="24"/>
          <w:lang w:eastAsia="en-US"/>
        </w:rPr>
        <w:br w:type="page"/>
      </w:r>
    </w:p>
    <w:p w14:paraId="6C00C49C" w14:textId="77777777" w:rsidR="008E249E" w:rsidRDefault="0020487A">
      <w:pPr>
        <w:spacing w:before="120" w:after="120" w:line="360" w:lineRule="auto"/>
        <w:ind w:left="850" w:hanging="850"/>
        <w:rPr>
          <w:szCs w:val="24"/>
          <w:lang w:eastAsia="en-US"/>
        </w:rPr>
      </w:pPr>
      <w:r>
        <w:rPr>
          <w:b/>
          <w:i/>
          <w:szCs w:val="24"/>
          <w:lang w:eastAsia="en-US"/>
        </w:rPr>
        <w:lastRenderedPageBreak/>
        <w:t>(</w:t>
      </w:r>
      <w:proofErr w:type="spellStart"/>
      <w:r>
        <w:rPr>
          <w:b/>
          <w:i/>
          <w:szCs w:val="24"/>
          <w:lang w:eastAsia="en-US"/>
        </w:rPr>
        <w:t>27a</w:t>
      </w:r>
      <w:proofErr w:type="spellEnd"/>
      <w:r>
        <w:rPr>
          <w:b/>
          <w:i/>
          <w:szCs w:val="24"/>
          <w:lang w:eastAsia="en-US"/>
        </w:rPr>
        <w:t>)</w:t>
      </w:r>
      <w:r>
        <w:rPr>
          <w:szCs w:val="24"/>
          <w:lang w:eastAsia="en-US"/>
        </w:rPr>
        <w:tab/>
      </w:r>
      <w:r>
        <w:rPr>
          <w:b/>
          <w:i/>
          <w:szCs w:val="24"/>
          <w:lang w:eastAsia="en-US"/>
        </w:rPr>
        <w:t xml:space="preserve">Zavedenie digitálneho pasu výrobku ako nástroja na výrazné zlepšenie </w:t>
      </w:r>
      <w:proofErr w:type="spellStart"/>
      <w:r>
        <w:rPr>
          <w:b/>
          <w:i/>
          <w:szCs w:val="24"/>
          <w:lang w:eastAsia="en-US"/>
        </w:rPr>
        <w:t>vysledovateľnosti</w:t>
      </w:r>
      <w:proofErr w:type="spellEnd"/>
      <w:r>
        <w:rPr>
          <w:b/>
          <w:i/>
          <w:szCs w:val="24"/>
          <w:lang w:eastAsia="en-US"/>
        </w:rPr>
        <w:t xml:space="preserve"> textilných výrobkov v celom hodnotovom reťazci môže spotrebiteľom umožniť rozhodovať sa na základe informácií tým, že im poskytne lepší prístup k informáciám o výrobkoch týkajúcich sa nakladania s výrobkami po skončení ich životnosti. Hospodárskym subjektom sa zasa umožní presne sledovať množstvo vyprodukovaného textilného odpadu a pomôže členským štátom pri vykonávaní a monitorovaní povinností triedeného zberu textilu v oblasti opätovného použitia, prípravy na opätovné použitie a recyklácie v súlade s týmto nariadením. </w:t>
      </w:r>
      <w:r>
        <w:rPr>
          <w:b/>
          <w:szCs w:val="24"/>
          <w:lang w:eastAsia="en-US"/>
        </w:rPr>
        <w:t>[</w:t>
      </w:r>
      <w:proofErr w:type="spellStart"/>
      <w:r>
        <w:rPr>
          <w:b/>
          <w:szCs w:val="24"/>
          <w:lang w:eastAsia="en-US"/>
        </w:rPr>
        <w:t>PN</w:t>
      </w:r>
      <w:proofErr w:type="spellEnd"/>
      <w:r>
        <w:rPr>
          <w:b/>
          <w:szCs w:val="24"/>
          <w:lang w:eastAsia="en-US"/>
        </w:rPr>
        <w:t xml:space="preserve"> 23]</w:t>
      </w:r>
    </w:p>
    <w:p w14:paraId="74838297" w14:textId="77777777" w:rsidR="008E249E" w:rsidRDefault="0020487A">
      <w:pPr>
        <w:widowControl/>
        <w:rPr>
          <w:szCs w:val="24"/>
          <w:lang w:eastAsia="en-US"/>
        </w:rPr>
      </w:pPr>
      <w:r>
        <w:rPr>
          <w:szCs w:val="24"/>
          <w:lang w:eastAsia="en-US"/>
        </w:rPr>
        <w:br w:type="page"/>
      </w:r>
    </w:p>
    <w:p w14:paraId="7435C6AD" w14:textId="77777777" w:rsidR="008E249E" w:rsidRDefault="0020487A">
      <w:pPr>
        <w:spacing w:before="120" w:after="120" w:line="360" w:lineRule="auto"/>
        <w:ind w:left="850" w:hanging="850"/>
        <w:rPr>
          <w:szCs w:val="24"/>
          <w:lang w:eastAsia="en-US"/>
        </w:rPr>
      </w:pPr>
      <w:r>
        <w:rPr>
          <w:szCs w:val="24"/>
          <w:lang w:eastAsia="en-US"/>
        </w:rPr>
        <w:lastRenderedPageBreak/>
        <w:t>(28)</w:t>
      </w:r>
      <w:r>
        <w:rPr>
          <w:szCs w:val="24"/>
          <w:lang w:eastAsia="en-US"/>
        </w:rPr>
        <w:tab/>
        <w:t xml:space="preserve">Na účely monitorovania toho, či si výrobcovia plnia finančné a organizačné povinnosti v oblasti nakladania s použitými a odpadovými textilnými, s textíliami súvisiacimi a obuvníckymi výrobkami, ktoré prvýkrát sprístupňujú na trhu na území členského štátu, je potrebné zriadiť register výrobcov, ktorý budú spravovať jednotlivé členské štáty a do ktorého by mali byť výrobcovia povinní sa registrovať. Požiadavky na registráciu a formát registrácie by mali byť v celej Únii maximálne harmonizované, aby sa uľahčila registrácia, a to najmä v prípadoch, keď výrobcovia textilné, s textíliami súvisiace a obuvnícke výrobky prvýkrát sprístupňujú na trhu v jednotlivých členských štátoch. Informácie v registri by mali byť </w:t>
      </w:r>
      <w:r>
        <w:rPr>
          <w:b/>
          <w:i/>
          <w:szCs w:val="24"/>
          <w:lang w:eastAsia="en-US"/>
        </w:rPr>
        <w:t xml:space="preserve">verejne </w:t>
      </w:r>
      <w:r>
        <w:rPr>
          <w:szCs w:val="24"/>
          <w:lang w:eastAsia="en-US"/>
        </w:rPr>
        <w:t>prístupné</w:t>
      </w:r>
      <w:r>
        <w:rPr>
          <w:strike/>
          <w:szCs w:val="24"/>
          <w:lang w:eastAsia="en-US"/>
        </w:rPr>
        <w:t xml:space="preserve"> subjektom, ktoré sa podieľajú na overovaní dodržiavania povinností vyplývajúcich z rozšírenej zodpovednosti výrobcov a ich presadzovaní</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24]</w:t>
      </w:r>
    </w:p>
    <w:p w14:paraId="4E13C35F" w14:textId="77777777" w:rsidR="008E249E" w:rsidRDefault="0020487A">
      <w:pPr>
        <w:widowControl/>
        <w:rPr>
          <w:szCs w:val="24"/>
          <w:lang w:eastAsia="en-US"/>
        </w:rPr>
      </w:pPr>
      <w:r>
        <w:rPr>
          <w:szCs w:val="24"/>
          <w:lang w:eastAsia="en-US"/>
        </w:rPr>
        <w:br w:type="page"/>
      </w:r>
    </w:p>
    <w:p w14:paraId="673AFC56" w14:textId="77777777" w:rsidR="008E249E" w:rsidRDefault="0020487A">
      <w:pPr>
        <w:spacing w:before="120" w:after="120" w:line="360" w:lineRule="auto"/>
        <w:ind w:left="850" w:hanging="850"/>
        <w:rPr>
          <w:szCs w:val="24"/>
          <w:lang w:eastAsia="en-US"/>
        </w:rPr>
      </w:pPr>
      <w:r>
        <w:rPr>
          <w:szCs w:val="24"/>
          <w:lang w:eastAsia="en-US"/>
        </w:rPr>
        <w:lastRenderedPageBreak/>
        <w:t>(29)</w:t>
      </w:r>
      <w:r>
        <w:rPr>
          <w:szCs w:val="24"/>
          <w:lang w:eastAsia="en-US"/>
        </w:rPr>
        <w:tab/>
        <w:t>Keďže textilný sektor z 99 % tvoria malé a stredné podniky, zavedenie systému rozšírenej zodpovednosti výrobcov za textílie, s textíliami súvisiace a obuvnícke výroby by malo smerovať k čo najväčšiemu zníženiu administratívneho zaťaženia. Plnenie rozšírenej zodpovednosti výrobcov by preto mali kolektívne vykonávať organizácie zodpovednosti výrobcov, ktoré by za výrobcov túto zodpovednosť prevzali. Organizácie zodpovednosti výrobcov by mali podliehať povoleniu členskými štátmi a mali by dokumentačne doložiť okrem iného to, že disponujú finančnými prostriedkami na pokrytie nákladov vyplývajúcich z rozšírenej zodpovednosti výrobcov a že túto povinnosť plnia.</w:t>
      </w:r>
    </w:p>
    <w:p w14:paraId="5CEF4D80" w14:textId="77777777" w:rsidR="008E249E" w:rsidRDefault="0020487A">
      <w:pPr>
        <w:widowControl/>
        <w:rPr>
          <w:szCs w:val="24"/>
          <w:lang w:eastAsia="en-US"/>
        </w:rPr>
      </w:pPr>
      <w:r>
        <w:rPr>
          <w:szCs w:val="24"/>
          <w:lang w:eastAsia="en-US"/>
        </w:rPr>
        <w:br w:type="page"/>
      </w:r>
    </w:p>
    <w:p w14:paraId="637D14AB" w14:textId="77777777" w:rsidR="008E249E" w:rsidRDefault="0020487A">
      <w:pPr>
        <w:spacing w:before="120" w:after="120" w:line="360" w:lineRule="auto"/>
        <w:ind w:left="850" w:hanging="850"/>
        <w:rPr>
          <w:szCs w:val="24"/>
          <w:lang w:eastAsia="en-US"/>
        </w:rPr>
      </w:pPr>
      <w:r>
        <w:rPr>
          <w:szCs w:val="24"/>
          <w:lang w:eastAsia="en-US"/>
        </w:rPr>
        <w:lastRenderedPageBreak/>
        <w:t>(30)</w:t>
      </w:r>
      <w:r>
        <w:rPr>
          <w:szCs w:val="24"/>
          <w:lang w:eastAsia="en-US"/>
        </w:rPr>
        <w:tab/>
        <w:t>V článku 30 ods. 1 nariadenia Európskeho parlamentu a Rady (EÚ) 2022/2065</w:t>
      </w:r>
      <w:r>
        <w:rPr>
          <w:szCs w:val="24"/>
          <w:vertAlign w:val="superscript"/>
          <w:lang w:eastAsia="en-US"/>
        </w:rPr>
        <w:footnoteReference w:id="23"/>
      </w:r>
      <w:r>
        <w:rPr>
          <w:szCs w:val="24"/>
          <w:lang w:eastAsia="en-US"/>
        </w:rPr>
        <w:t xml:space="preserve"> sa niektorým poskytovateľom online platforiem, ktoré umožňujú spotrebiteľom v Únii uzatvárať zmluvy na diaľku s výrobcami ponúkajúcimi textilné, s textíliami súvisiace a obuvnícke výrobky, ukladá povinnosť predtým, ako výrobcovi umožnia využívať ich služby, získať od daného výrobcu určité identifikačné informácie a </w:t>
      </w:r>
      <w:proofErr w:type="spellStart"/>
      <w:r>
        <w:rPr>
          <w:szCs w:val="24"/>
          <w:lang w:eastAsia="en-US"/>
        </w:rPr>
        <w:t>samoosvedčenie</w:t>
      </w:r>
      <w:proofErr w:type="spellEnd"/>
      <w:r>
        <w:rPr>
          <w:szCs w:val="24"/>
          <w:lang w:eastAsia="en-US"/>
        </w:rPr>
        <w:t xml:space="preserve"> výrobcu, ktorým sa zaväzuje ponúkať len výrobky alebo služby, ktoré sú v súlade s uplatniteľnými pravidlami práva Únie. V záujme zabezpečenia účinného presadzovania povinností vyplývajúcich z rozšírenej zodpovednosti výrobcov by sa malo spresniť, že poskytovatelia online platforiem patriaci do rozsahu pôsobnosti kapitoly 3 oddielu 4 nariadenia (EÚ) 2022/2065 by mali získať od uvedených výrobcov informácie o registrácii v registri výrobcov textílií, ktorý je členský štát povinný zriadiť podľa tejto smernice, ako aj číslo (čísla) registrácie výrobcu v uvedenom registri a </w:t>
      </w:r>
      <w:proofErr w:type="spellStart"/>
      <w:r>
        <w:rPr>
          <w:szCs w:val="24"/>
          <w:lang w:eastAsia="en-US"/>
        </w:rPr>
        <w:t>samoosvedčenie</w:t>
      </w:r>
      <w:proofErr w:type="spellEnd"/>
      <w:r>
        <w:rPr>
          <w:szCs w:val="24"/>
          <w:lang w:eastAsia="en-US"/>
        </w:rPr>
        <w:t xml:space="preserve"> výrobcu, ktorým sa zaväzuje ponúkať len textilné, s textíliami súvisiace a obuvnícke výrobky, na ktoré sa uplatňujú požiadavky na rozšírenú zodpovednosť výrobcov stanovené v tejto smernici. V súvislosti s týmito pravidlami </w:t>
      </w:r>
      <w:proofErr w:type="spellStart"/>
      <w:r>
        <w:rPr>
          <w:szCs w:val="24"/>
          <w:lang w:eastAsia="en-US"/>
        </w:rPr>
        <w:t>vysledovateľnosti</w:t>
      </w:r>
      <w:proofErr w:type="spellEnd"/>
      <w:r>
        <w:rPr>
          <w:szCs w:val="24"/>
          <w:lang w:eastAsia="en-US"/>
        </w:rPr>
        <w:t xml:space="preserve"> sa na poskytovateľov takýchto platforiem vzťahujú pravidlá presadzovania stanovené v kapitole IV nariadenia (EÚ) 2022/2065.</w:t>
      </w:r>
    </w:p>
    <w:p w14:paraId="508ED6E9" w14:textId="77777777" w:rsidR="008E249E" w:rsidRDefault="0020487A">
      <w:pPr>
        <w:widowControl/>
        <w:rPr>
          <w:szCs w:val="24"/>
          <w:lang w:eastAsia="en-US"/>
        </w:rPr>
      </w:pPr>
      <w:r>
        <w:rPr>
          <w:szCs w:val="24"/>
          <w:lang w:eastAsia="en-US"/>
        </w:rPr>
        <w:br w:type="page"/>
      </w:r>
    </w:p>
    <w:p w14:paraId="12D78CFA" w14:textId="77777777" w:rsidR="008E249E" w:rsidRDefault="0020487A">
      <w:pPr>
        <w:spacing w:before="120" w:after="120" w:line="360" w:lineRule="auto"/>
        <w:ind w:left="850" w:hanging="850"/>
        <w:rPr>
          <w:szCs w:val="24"/>
          <w:lang w:eastAsia="en-US"/>
        </w:rPr>
      </w:pPr>
      <w:r>
        <w:rPr>
          <w:szCs w:val="24"/>
          <w:lang w:eastAsia="en-US"/>
        </w:rPr>
        <w:lastRenderedPageBreak/>
        <w:t>(31)</w:t>
      </w:r>
      <w:r>
        <w:rPr>
          <w:szCs w:val="24"/>
          <w:lang w:eastAsia="en-US"/>
        </w:rPr>
        <w:tab/>
        <w:t>V záujme zabezpečenia spracovania textílií v súlade s hierarchiou odpadového hospodárstva stanovenou v smernici 2008/98/ES by mali organizácie zodpovednosti výrobcov zabezpečiť, aby sa všetky oddelene zozbierané textílie a obuv triedili tak, aby výsledkom boli výrobky vhodné na opätovné použitie vyhovujúce potrebám prijímajúcich trhov s použitými textíliami a zároveň trhov s recyklačnými surovinami v Únii aj na celom svete. Vzhľadom na to, že z predĺženia životnosti textílií vyplynú väčšie prínosy pre životné prostredie, malo by byť hlavným cieľom triedenia opätovné použitie, až potom triedenie na účely recyklácie, pri ktorom sa výrobky odborne posúdia ako nevhodné na opätovné použitie. Tieto požiadavky na triedenie by mala vypracovať Komisia prioritne v rámci harmonizácie kritérií Únie na stanovenie toho, kedy odpad prestáva byť odpadom, platných pre opätovne použiteľné textílie a recyklované textílie, a to vrátane požiadaviek na počiatočné triedenie, ktoré môže prebiehať na zbernom mieste. Takýmito harmonizovanými kritériami by sa mala zabezpečiť konzistentnosť a vysoká kvalita zbieraných frakcií, ako aj cezhraničných tokov materiálu na účely triedenia, zhodnocovania odpadu a druhotných surovín, čím by sa malo uľahčiť rozširovanie hodnotových reťazcov opätovného použitia a recyklácie. Použité odevy od koncových používateľov, ktoré prevádzkovatelia v oblasti opätovného použitia alebo sociálne podniky a subjekty sociálneho hospodárstva odborne posúdia na zbernom mieste ako vhodné na opätovné použitie, by sa nemali považovať za odpad. Aj vtedy, ak opätovné použitie alebo recyklácia nie sú technicky možné, by sa mala uplatňovať hierarchia odpadového hospodárstva, pokiaľ možno s vylúčením skládkovania, a to najmä biologicky rozložiteľných textílií, ktoré sú zdrojom emisií metánu, a pri spaľovaní by sa malo uplatňovať energetické zhodnocovanie.</w:t>
      </w:r>
    </w:p>
    <w:p w14:paraId="72480E9C" w14:textId="77777777" w:rsidR="008E249E" w:rsidRDefault="0020487A">
      <w:pPr>
        <w:widowControl/>
        <w:rPr>
          <w:szCs w:val="24"/>
          <w:lang w:eastAsia="en-US"/>
        </w:rPr>
      </w:pPr>
      <w:r>
        <w:rPr>
          <w:szCs w:val="24"/>
          <w:lang w:eastAsia="en-US"/>
        </w:rPr>
        <w:br w:type="page"/>
      </w:r>
    </w:p>
    <w:p w14:paraId="516574ED" w14:textId="77777777" w:rsidR="008E249E" w:rsidRDefault="0020487A">
      <w:pPr>
        <w:spacing w:before="120" w:after="120" w:line="360" w:lineRule="auto"/>
        <w:ind w:left="850" w:hanging="850"/>
        <w:rPr>
          <w:szCs w:val="24"/>
          <w:lang w:eastAsia="en-US"/>
        </w:rPr>
      </w:pPr>
      <w:r>
        <w:rPr>
          <w:szCs w:val="24"/>
          <w:lang w:eastAsia="en-US"/>
        </w:rPr>
        <w:lastRenderedPageBreak/>
        <w:t>(32)</w:t>
      </w:r>
      <w:r>
        <w:rPr>
          <w:szCs w:val="24"/>
          <w:lang w:eastAsia="en-US"/>
        </w:rPr>
        <w:tab/>
        <w:t>Vývoz použitých a odpadových textílií mimo EÚ sa stabilne zvyšuje, pričom vývoz má najväčší podiel na trhu s opätovným použitím textílií po použití spotrebiteľmi v EÚ. Vzhľadom na značný nárast vyzbieraného textilného odpadu po zavedení triedeného zberu do roku 2025 je dôležité na účely zabezpečenia vysokej ochrany životného prostredia zvýšiť úsilie v boji proti nezákonnej preprave odpadu do tretích krajín, ktorý nie je priznaný ako odpad. Na základe nariadenia …/… [Úrad pre publikácie, vložte inštitúcie a sériové číslo nariadenia o preprave odpadu a dokončite poznámku pod čiarou]</w:t>
      </w:r>
      <w:r>
        <w:rPr>
          <w:szCs w:val="24"/>
          <w:vertAlign w:val="superscript"/>
          <w:lang w:eastAsia="en-US"/>
        </w:rPr>
        <w:footnoteReference w:id="24"/>
      </w:r>
      <w:r>
        <w:rPr>
          <w:szCs w:val="24"/>
          <w:lang w:eastAsia="en-US"/>
        </w:rPr>
        <w:t xml:space="preserve"> a vzhľadom na cieľ zabezpečenia udržateľného nakladania so spotrebiteľskými textíliami a riešenia nezákonnej prepravy odpadu by sa malo stanoviť, že všetky oddelene vyzbierané použité textílie, s textíliami súvisiace a obuvnícke výrobky prejdú pred prepravou triedením. Ďalej by sa malo stanoviť, že všetky oddelene vyzbierané použité textilné, s textíliami súvisiace a obuvnícke výrobky sa považujú za odpad a vzťahujú sa na </w:t>
      </w:r>
      <w:proofErr w:type="spellStart"/>
      <w:r>
        <w:rPr>
          <w:szCs w:val="24"/>
          <w:lang w:eastAsia="en-US"/>
        </w:rPr>
        <w:t>ne</w:t>
      </w:r>
      <w:proofErr w:type="spellEnd"/>
      <w:r>
        <w:rPr>
          <w:szCs w:val="24"/>
          <w:lang w:eastAsia="en-US"/>
        </w:rPr>
        <w:t xml:space="preserve"> právne predpisy Únie o odpade vrátane predpisov o preprave odpadu, kým neprejdú triedením vykonaným vyškoleným prevádzkovateľom triedenia na účely opätovného použitia a recyklácie</w:t>
      </w:r>
      <w:r>
        <w:rPr>
          <w:b/>
          <w:i/>
          <w:szCs w:val="24"/>
          <w:lang w:eastAsia="en-US"/>
        </w:rPr>
        <w:t xml:space="preserve"> a nespĺňajú podmienky stavu konca odpadu</w:t>
      </w:r>
      <w:r>
        <w:rPr>
          <w:szCs w:val="24"/>
          <w:lang w:eastAsia="en-US"/>
        </w:rPr>
        <w:t>. Triedenie by sa malo vykonávať v súlade s harmonizovanými požiadavkami na triedenie, ktorými sa zabezpečuje vysokokvalitná opätovne použiteľná frakcia vyhovujúca potrebám prijímajúcich trhov s použitými textíliami v EÚ aj na celom svete, a zároveň by malo prebiehať podľa stanovených kritérií rozlišovania medzi použitým tovarom a odpadom. K zásielkam použitých textílií, s textíliami súvisiacich a obuvníckych výrobkov by sa mali priložiť informácie preukazujúce, že uvedené položky predstavujú výstup triedenia alebo prípravy na opätovné použitie a že sú vhodné na opätovné použitie</w:t>
      </w:r>
      <w:r>
        <w:rPr>
          <w:b/>
          <w:i/>
          <w:szCs w:val="24"/>
          <w:lang w:eastAsia="en-US"/>
        </w:rPr>
        <w:t xml:space="preserve"> a sú v súlade s vnútroštátnymi predpismi cieľovej krajiny</w:t>
      </w:r>
      <w:r>
        <w:rPr>
          <w:szCs w:val="24"/>
          <w:lang w:eastAsia="en-US"/>
        </w:rPr>
        <w:t>.</w:t>
      </w:r>
      <w:r>
        <w:rPr>
          <w:b/>
          <w:i/>
          <w:szCs w:val="24"/>
          <w:lang w:eastAsia="en-US"/>
        </w:rPr>
        <w:t xml:space="preserve"> Zároveň by sa malo uznať, že nie všetky opätovne použiteľné použité odevy, ktoré sa vyvážajú, sa v prijímajúcich krajinách opätovne použijú a môžu sa bez využitia vyhodiť, čím sa preťažia systémy odpadového hospodárstva prijímajúcich krajín. Prioritou by mali byť ďalšie opatrenia na zníženie vývozu použitých textílií prostredníctvom maximalizácie miestneho opätovného použitia. </w:t>
      </w:r>
      <w:r>
        <w:rPr>
          <w:b/>
          <w:szCs w:val="24"/>
          <w:lang w:eastAsia="en-US"/>
        </w:rPr>
        <w:t>[</w:t>
      </w:r>
      <w:proofErr w:type="spellStart"/>
      <w:r>
        <w:rPr>
          <w:b/>
          <w:szCs w:val="24"/>
          <w:lang w:eastAsia="en-US"/>
        </w:rPr>
        <w:t>PN</w:t>
      </w:r>
      <w:proofErr w:type="spellEnd"/>
      <w:r>
        <w:rPr>
          <w:b/>
          <w:szCs w:val="24"/>
          <w:lang w:eastAsia="en-US"/>
        </w:rPr>
        <w:t xml:space="preserve"> 25]</w:t>
      </w:r>
    </w:p>
    <w:p w14:paraId="3C43847C" w14:textId="77777777" w:rsidR="008E249E" w:rsidRDefault="0020487A">
      <w:pPr>
        <w:widowControl/>
        <w:rPr>
          <w:szCs w:val="24"/>
          <w:lang w:eastAsia="en-US"/>
        </w:rPr>
      </w:pPr>
      <w:r>
        <w:rPr>
          <w:szCs w:val="24"/>
          <w:lang w:eastAsia="en-US"/>
        </w:rPr>
        <w:br w:type="page"/>
      </w:r>
    </w:p>
    <w:p w14:paraId="053E6177" w14:textId="77777777" w:rsidR="008E249E" w:rsidRDefault="0020487A">
      <w:pPr>
        <w:spacing w:before="120" w:after="120" w:line="360" w:lineRule="auto"/>
        <w:ind w:left="850" w:hanging="850"/>
        <w:rPr>
          <w:szCs w:val="24"/>
          <w:lang w:eastAsia="en-US"/>
        </w:rPr>
      </w:pPr>
      <w:r>
        <w:rPr>
          <w:szCs w:val="24"/>
          <w:lang w:eastAsia="en-US"/>
        </w:rPr>
        <w:lastRenderedPageBreak/>
        <w:t>(33)</w:t>
      </w:r>
      <w:r>
        <w:rPr>
          <w:szCs w:val="24"/>
          <w:lang w:eastAsia="en-US"/>
        </w:rPr>
        <w:tab/>
        <w:t>V záujme dosiahnutia cieľov stanovených v tejto smernici by členské štáty mali zrevidovať svoje programy predchádzania vzniku potravinového odpadu tak, aby obsahovali nové opatrenia, ktoré by zapojili viacerých partnerov z verejného aj zo súkromného sektora</w:t>
      </w:r>
      <w:r>
        <w:rPr>
          <w:b/>
          <w:i/>
          <w:szCs w:val="24"/>
          <w:lang w:eastAsia="en-US"/>
        </w:rPr>
        <w:t xml:space="preserve"> vrátane výrobcov, distribútorov, dodávateľov, maloobchodníkov a poskytovateľov stravovacích služieb, ako aj subjektov sociálneho hospodárstva a environmentálnych a spotrebiteľských organizácií</w:t>
      </w:r>
      <w:r>
        <w:rPr>
          <w:szCs w:val="24"/>
          <w:lang w:eastAsia="en-US"/>
        </w:rPr>
        <w:t xml:space="preserve"> a obsahovali by koordinované opatrenia zamerané na riešenie konkrétnych problémových oblastí, ako aj na zmenu postojov a správania, ktoré vedú k vzniku potravinového odpadu. Pri vypracúvaní týchto programov by sa mohli členské štáty inšpirovať odporúčaniami panelovej diskusie občanov o plytvaní potravinami. </w:t>
      </w:r>
      <w:r>
        <w:rPr>
          <w:b/>
          <w:szCs w:val="24"/>
          <w:lang w:eastAsia="en-US"/>
        </w:rPr>
        <w:t>[</w:t>
      </w:r>
      <w:proofErr w:type="spellStart"/>
      <w:r>
        <w:rPr>
          <w:b/>
          <w:szCs w:val="24"/>
          <w:lang w:eastAsia="en-US"/>
        </w:rPr>
        <w:t>PN</w:t>
      </w:r>
      <w:proofErr w:type="spellEnd"/>
      <w:r>
        <w:rPr>
          <w:b/>
          <w:szCs w:val="24"/>
          <w:lang w:eastAsia="en-US"/>
        </w:rPr>
        <w:t xml:space="preserve"> 26]</w:t>
      </w:r>
    </w:p>
    <w:p w14:paraId="452DD298" w14:textId="77777777" w:rsidR="008E249E" w:rsidRDefault="0020487A">
      <w:pPr>
        <w:spacing w:before="120" w:after="120" w:line="360" w:lineRule="auto"/>
        <w:ind w:left="850" w:hanging="850"/>
        <w:rPr>
          <w:szCs w:val="24"/>
          <w:lang w:eastAsia="en-US"/>
        </w:rPr>
      </w:pPr>
      <w:r>
        <w:rPr>
          <w:szCs w:val="24"/>
          <w:lang w:eastAsia="en-US"/>
        </w:rPr>
        <w:t>(34)</w:t>
      </w:r>
      <w:r>
        <w:rPr>
          <w:szCs w:val="24"/>
          <w:lang w:eastAsia="en-US"/>
        </w:rPr>
        <w:tab/>
        <w:t>Na zabezpečenie účinnej koordinácie opatrení, ktorými sa podnieti zmena a dosiahnu ciele stanovené v tejto smernici, je mimoriadne dôležité, aby sa jednoznačne určila zodpovednosť a riadenie opatrení na predchádzanie vzniku potravinového odpadu. Vzhľadom na to, že tejto oblasti sa v členských štátoch venuje množstvo orgánov a do boja proti potravinovému odpadu sa zapájajú najrôznejšie zainteresované strany, je potrebné určiť príslušný orgán zodpovedný za celkovú koordináciu opatrení na vnútroštátnej úrovni.</w:t>
      </w:r>
    </w:p>
    <w:p w14:paraId="09F4EC2F" w14:textId="77777777" w:rsidR="008E249E" w:rsidRDefault="0020487A">
      <w:pPr>
        <w:widowControl/>
        <w:rPr>
          <w:szCs w:val="24"/>
          <w:lang w:eastAsia="en-US"/>
        </w:rPr>
      </w:pPr>
      <w:r>
        <w:rPr>
          <w:szCs w:val="24"/>
          <w:lang w:eastAsia="en-US"/>
        </w:rPr>
        <w:br w:type="page"/>
      </w:r>
    </w:p>
    <w:p w14:paraId="14158E2F" w14:textId="77777777" w:rsidR="008E249E" w:rsidRDefault="0020487A">
      <w:pPr>
        <w:spacing w:before="120" w:after="120" w:line="360" w:lineRule="auto"/>
        <w:ind w:left="850" w:hanging="850"/>
        <w:rPr>
          <w:szCs w:val="24"/>
          <w:lang w:eastAsia="en-US"/>
        </w:rPr>
      </w:pPr>
      <w:r>
        <w:rPr>
          <w:szCs w:val="24"/>
          <w:lang w:eastAsia="en-US"/>
        </w:rPr>
        <w:lastRenderedPageBreak/>
        <w:t>(35)</w:t>
      </w:r>
      <w:r>
        <w:rPr>
          <w:szCs w:val="24"/>
          <w:lang w:eastAsia="en-US"/>
        </w:rPr>
        <w:tab/>
        <w:t xml:space="preserve">Mala by sa zlepšiť </w:t>
      </w:r>
      <w:proofErr w:type="spellStart"/>
      <w:r>
        <w:rPr>
          <w:szCs w:val="24"/>
          <w:lang w:eastAsia="en-US"/>
        </w:rPr>
        <w:t>granularita</w:t>
      </w:r>
      <w:proofErr w:type="spellEnd"/>
      <w:r>
        <w:rPr>
          <w:szCs w:val="24"/>
          <w:lang w:eastAsia="en-US"/>
        </w:rPr>
        <w:t xml:space="preserve"> informácií o nakladaní so spotrebiteľským komunálnym textilným odpadom na úrovni Únie, aby bolo možné účinnejšie monitorovať opätovné použitie výrobkov vrátane opätovného použitia textílií a prípravy textílií na opätovné použitie, a to aj vzhľadom na potenciálne stanovenie výkonnostných cieľov v budúcnosti. Údaje o opätovnom použití a príprave na opätovné použitie predstavujú kľúčové toky údajov potrebné na monitorovanie oddelenia vzniku odpadu od hospodárskeho rastu a na prechod na udržateľné, </w:t>
      </w:r>
      <w:proofErr w:type="spellStart"/>
      <w:r>
        <w:rPr>
          <w:szCs w:val="24"/>
          <w:lang w:eastAsia="en-US"/>
        </w:rPr>
        <w:t>inkluzívne</w:t>
      </w:r>
      <w:proofErr w:type="spellEnd"/>
      <w:r>
        <w:rPr>
          <w:szCs w:val="24"/>
          <w:lang w:eastAsia="en-US"/>
        </w:rPr>
        <w:t xml:space="preserve"> a obehové hospodárstvo. Preto by tieto toky údajov mala spravovať Európska environmentálna agentúra.</w:t>
      </w:r>
    </w:p>
    <w:p w14:paraId="19FC6304" w14:textId="77777777" w:rsidR="008E249E" w:rsidRDefault="0020487A">
      <w:pPr>
        <w:spacing w:before="120" w:after="120" w:line="360" w:lineRule="auto"/>
        <w:ind w:left="850" w:hanging="850"/>
        <w:rPr>
          <w:szCs w:val="24"/>
          <w:lang w:eastAsia="en-US"/>
        </w:rPr>
      </w:pPr>
      <w:r>
        <w:rPr>
          <w:b/>
          <w:i/>
          <w:szCs w:val="24"/>
          <w:lang w:eastAsia="en-US"/>
        </w:rPr>
        <w:t>(</w:t>
      </w:r>
      <w:proofErr w:type="spellStart"/>
      <w:r>
        <w:rPr>
          <w:b/>
          <w:i/>
          <w:szCs w:val="24"/>
          <w:lang w:eastAsia="en-US"/>
        </w:rPr>
        <w:t>35a</w:t>
      </w:r>
      <w:proofErr w:type="spellEnd"/>
      <w:r>
        <w:rPr>
          <w:b/>
          <w:i/>
          <w:szCs w:val="24"/>
          <w:lang w:eastAsia="en-US"/>
        </w:rPr>
        <w:t>)</w:t>
      </w:r>
      <w:r>
        <w:rPr>
          <w:szCs w:val="24"/>
          <w:lang w:eastAsia="en-US"/>
        </w:rPr>
        <w:tab/>
      </w:r>
      <w:r>
        <w:rPr>
          <w:b/>
          <w:i/>
          <w:szCs w:val="24"/>
          <w:lang w:eastAsia="en-US"/>
        </w:rPr>
        <w:t xml:space="preserve">Je rozhodujúce, aby Komisia a členské štáty naďalej rozvíjali, podporovali a rozširovali existujúce informačné a vzdelávacie kampane týkajúce sa predchádzania vzniku odpadu a nakladania s odpadom a rozbiehali nové kampane. Hoci sa vo všetkých sektoroch zlepšuje všeobecná informovanosť o význame predchádzania vzniku odpadu a riadneho nakladania s odpadom, je stále potrebný ďalší pokrok. </w:t>
      </w:r>
      <w:r>
        <w:rPr>
          <w:b/>
          <w:szCs w:val="24"/>
          <w:lang w:eastAsia="en-US"/>
        </w:rPr>
        <w:t>[</w:t>
      </w:r>
      <w:proofErr w:type="spellStart"/>
      <w:r>
        <w:rPr>
          <w:b/>
          <w:szCs w:val="24"/>
          <w:lang w:eastAsia="en-US"/>
        </w:rPr>
        <w:t>PN</w:t>
      </w:r>
      <w:proofErr w:type="spellEnd"/>
      <w:r>
        <w:rPr>
          <w:b/>
          <w:szCs w:val="24"/>
          <w:lang w:eastAsia="en-US"/>
        </w:rPr>
        <w:t xml:space="preserve"> 27]</w:t>
      </w:r>
    </w:p>
    <w:p w14:paraId="026F3DF0" w14:textId="77777777" w:rsidR="008E249E" w:rsidRDefault="0020487A">
      <w:pPr>
        <w:widowControl/>
        <w:rPr>
          <w:szCs w:val="24"/>
          <w:lang w:eastAsia="en-US"/>
        </w:rPr>
      </w:pPr>
      <w:r>
        <w:rPr>
          <w:szCs w:val="24"/>
          <w:lang w:eastAsia="en-US"/>
        </w:rPr>
        <w:br w:type="page"/>
      </w:r>
    </w:p>
    <w:p w14:paraId="00A7DD7C" w14:textId="77777777" w:rsidR="008E249E" w:rsidRDefault="0020487A">
      <w:pPr>
        <w:spacing w:before="120" w:after="120" w:line="360" w:lineRule="auto"/>
        <w:ind w:left="850" w:hanging="850"/>
        <w:rPr>
          <w:szCs w:val="24"/>
          <w:lang w:eastAsia="en-US"/>
        </w:rPr>
      </w:pPr>
      <w:r>
        <w:rPr>
          <w:szCs w:val="24"/>
          <w:lang w:eastAsia="en-US"/>
        </w:rPr>
        <w:lastRenderedPageBreak/>
        <w:t>(36)</w:t>
      </w:r>
      <w:r>
        <w:rPr>
          <w:szCs w:val="24"/>
          <w:lang w:eastAsia="en-US"/>
        </w:rPr>
        <w:tab/>
        <w:t>Splnomocnenie na prijímanie delegovaných aktov stanovených v článku 9 ods. 8 smernice 2008/98/ES, pokiaľ ide o spoločnú metodiku a minimálne požiadavky na kvalitu na účely jednotného merania úrovní potravinového odpadu, by sa malo s menšími úpravami presunúť do nového článku, ktorý sa zaoberá špeciálne predchádzaním vzniku potravinového odpadu.</w:t>
      </w:r>
    </w:p>
    <w:p w14:paraId="42E8817E" w14:textId="38371927" w:rsidR="008E249E" w:rsidRDefault="0020487A">
      <w:pPr>
        <w:spacing w:before="120" w:after="120" w:line="360" w:lineRule="auto"/>
        <w:ind w:left="850" w:hanging="850"/>
        <w:rPr>
          <w:szCs w:val="24"/>
          <w:lang w:eastAsia="en-US"/>
        </w:rPr>
      </w:pPr>
      <w:r>
        <w:rPr>
          <w:b/>
          <w:i/>
          <w:szCs w:val="24"/>
          <w:lang w:eastAsia="en-US"/>
        </w:rPr>
        <w:t>(</w:t>
      </w:r>
      <w:proofErr w:type="spellStart"/>
      <w:r>
        <w:rPr>
          <w:b/>
          <w:i/>
          <w:szCs w:val="24"/>
          <w:lang w:eastAsia="en-US"/>
        </w:rPr>
        <w:t>36a</w:t>
      </w:r>
      <w:proofErr w:type="spellEnd"/>
      <w:r>
        <w:rPr>
          <w:b/>
          <w:i/>
          <w:szCs w:val="24"/>
          <w:lang w:eastAsia="en-US"/>
        </w:rPr>
        <w:t>)</w:t>
      </w:r>
      <w:r>
        <w:rPr>
          <w:szCs w:val="24"/>
          <w:lang w:eastAsia="en-US"/>
        </w:rPr>
        <w:tab/>
      </w:r>
      <w:r>
        <w:rPr>
          <w:b/>
          <w:i/>
          <w:szCs w:val="24"/>
          <w:lang w:eastAsia="en-US"/>
        </w:rPr>
        <w:t>S cieľom uľahčiť jednotný výklad údajov o potravinovom odpade a požiadaviek na vykazovanie vnútroštátnych orgánov a zároveň predchádzať zbytočnej administratívnej záťaži prevádzkovateľov v potravinovom dodávateľskom reťazci by Komisia mala prijať usmernenia k výkladu delegovaných aktov podľa príkladu Usmernenia k zostavovaniu a vykazovaniu údajov o komunálnom odpade</w:t>
      </w:r>
      <w:r>
        <w:rPr>
          <w:szCs w:val="24"/>
          <w:vertAlign w:val="superscript"/>
          <w:lang w:eastAsia="en-US"/>
        </w:rPr>
        <w:footnoteReference w:id="25"/>
      </w:r>
      <w:r>
        <w:rPr>
          <w:b/>
          <w:i/>
          <w:szCs w:val="24"/>
          <w:lang w:eastAsia="en-US"/>
        </w:rPr>
        <w:t xml:space="preserve"> alebo usmernenia pre zostavovanie a nahlasovanie údajov o obaloch a odpadoch z obalov</w:t>
      </w:r>
      <w:r>
        <w:rPr>
          <w:szCs w:val="24"/>
          <w:vertAlign w:val="superscript"/>
          <w:lang w:eastAsia="en-US"/>
        </w:rPr>
        <w:footnoteReference w:id="26"/>
      </w:r>
      <w:r>
        <w:rPr>
          <w:b/>
          <w:i/>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28]</w:t>
      </w:r>
    </w:p>
    <w:p w14:paraId="6CBC8606" w14:textId="77777777" w:rsidR="008E249E" w:rsidRDefault="0020487A">
      <w:pPr>
        <w:widowControl/>
        <w:rPr>
          <w:szCs w:val="24"/>
          <w:lang w:eastAsia="en-US"/>
        </w:rPr>
      </w:pPr>
      <w:r>
        <w:rPr>
          <w:szCs w:val="24"/>
          <w:lang w:eastAsia="en-US"/>
        </w:rPr>
        <w:br w:type="page"/>
      </w:r>
    </w:p>
    <w:p w14:paraId="176E7750" w14:textId="77777777" w:rsidR="008E249E" w:rsidRDefault="0020487A">
      <w:pPr>
        <w:spacing w:before="120" w:after="120" w:line="360" w:lineRule="auto"/>
        <w:ind w:left="850" w:hanging="850"/>
        <w:rPr>
          <w:szCs w:val="24"/>
          <w:lang w:eastAsia="en-US"/>
        </w:rPr>
      </w:pPr>
      <w:r>
        <w:rPr>
          <w:szCs w:val="24"/>
          <w:lang w:eastAsia="en-US"/>
        </w:rPr>
        <w:lastRenderedPageBreak/>
        <w:t>(37)</w:t>
      </w:r>
      <w:r>
        <w:rPr>
          <w:szCs w:val="24"/>
          <w:lang w:eastAsia="en-US"/>
        </w:rPr>
        <w:tab/>
        <w:t xml:space="preserve">V záujme zosúladenia číselných znakov kombinovanej nomenklatúry uvedených v smernici 2008/98/ES s číselnými znakmi uvedenými v prílohe 1 k nariadeniu Rady (EHS) č. 2658/87 by sa mala v súlade s článkom 290 Zmluvy o fungovaní Európskej únie na Komisiu delegovať právomoc prijímať akty, pokiaľ ide o zmeny prílohy </w:t>
      </w:r>
      <w:proofErr w:type="spellStart"/>
      <w:r>
        <w:rPr>
          <w:szCs w:val="24"/>
          <w:lang w:eastAsia="en-US"/>
        </w:rPr>
        <w:t>IVc</w:t>
      </w:r>
      <w:proofErr w:type="spellEnd"/>
      <w:r>
        <w:rPr>
          <w:szCs w:val="24"/>
          <w:lang w:eastAsia="en-US"/>
        </w:rPr>
        <w:t xml:space="preserve"> k smernici 2008/98/ES. Je mimoriadne dôležité, aby Komisia počas prípravných prác uskutočnila príslušné konzultácie, a to aj na úrovni expertov, a aby tieto konzultácie vykonala v súlade so zásadami stanovenými v </w:t>
      </w:r>
      <w:proofErr w:type="spellStart"/>
      <w:r>
        <w:rPr>
          <w:szCs w:val="24"/>
          <w:lang w:eastAsia="en-US"/>
        </w:rPr>
        <w:t>Medziinštitucionálnej</w:t>
      </w:r>
      <w:proofErr w:type="spellEnd"/>
      <w:r>
        <w:rPr>
          <w:szCs w:val="24"/>
          <w:lang w:eastAsia="en-US"/>
        </w:rPr>
        <w:t xml:space="preserve"> dohode z 13. apríla 2016 o lepšej tvorbe práva. 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p w14:paraId="03E3F788" w14:textId="77777777" w:rsidR="008E249E" w:rsidRDefault="0020487A">
      <w:pPr>
        <w:widowControl/>
        <w:rPr>
          <w:szCs w:val="24"/>
          <w:lang w:eastAsia="en-US"/>
        </w:rPr>
      </w:pPr>
      <w:r>
        <w:rPr>
          <w:szCs w:val="24"/>
          <w:lang w:eastAsia="en-US"/>
        </w:rPr>
        <w:br w:type="page"/>
      </w:r>
    </w:p>
    <w:p w14:paraId="5B9BCA1C" w14:textId="77777777" w:rsidR="008E249E" w:rsidRDefault="0020487A">
      <w:pPr>
        <w:spacing w:before="120" w:after="120" w:line="360" w:lineRule="auto"/>
        <w:ind w:left="850" w:hanging="850"/>
        <w:rPr>
          <w:szCs w:val="24"/>
          <w:lang w:eastAsia="en-US"/>
        </w:rPr>
      </w:pPr>
      <w:r>
        <w:rPr>
          <w:szCs w:val="24"/>
          <w:lang w:eastAsia="en-US"/>
        </w:rPr>
        <w:lastRenderedPageBreak/>
        <w:t>(38)</w:t>
      </w:r>
      <w:r>
        <w:rPr>
          <w:szCs w:val="24"/>
          <w:lang w:eastAsia="en-US"/>
        </w:rPr>
        <w:tab/>
        <w:t xml:space="preserve">V záujme zabezpečenia jednotných podmienok vykonávania smernice 2008/98/ES by sa Komisii mali zveriť vykonávacie právomoci, pokiaľ ide o harmonizovaný formát registrácie v registri na základe požiadaviek na informácie stanovených v článku </w:t>
      </w:r>
      <w:proofErr w:type="spellStart"/>
      <w:r>
        <w:rPr>
          <w:szCs w:val="24"/>
          <w:lang w:eastAsia="en-US"/>
        </w:rPr>
        <w:t>22b</w:t>
      </w:r>
      <w:proofErr w:type="spellEnd"/>
      <w:r>
        <w:rPr>
          <w:szCs w:val="24"/>
          <w:lang w:eastAsia="en-US"/>
        </w:rPr>
        <w:t xml:space="preserve"> ods. 4, kritériá modulácie poplatkov na uplatňovanie článku </w:t>
      </w:r>
      <w:proofErr w:type="spellStart"/>
      <w:r>
        <w:rPr>
          <w:szCs w:val="24"/>
          <w:lang w:eastAsia="en-US"/>
        </w:rPr>
        <w:t>22c</w:t>
      </w:r>
      <w:proofErr w:type="spellEnd"/>
      <w:r>
        <w:rPr>
          <w:szCs w:val="24"/>
          <w:lang w:eastAsia="en-US"/>
        </w:rPr>
        <w:t xml:space="preserve"> ods. 3 písm. a) a metodiku výpočtu a overovania miery triedeného zberu uvedenú v článku </w:t>
      </w:r>
      <w:proofErr w:type="spellStart"/>
      <w:r>
        <w:rPr>
          <w:szCs w:val="24"/>
          <w:lang w:eastAsia="en-US"/>
        </w:rPr>
        <w:t>22c</w:t>
      </w:r>
      <w:proofErr w:type="spellEnd"/>
      <w:r>
        <w:rPr>
          <w:szCs w:val="24"/>
          <w:lang w:eastAsia="en-US"/>
        </w:rPr>
        <w:t xml:space="preserve"> ods. 6 písm. c). Uvedené právomoci by sa mali vykonávať v súlade s nariadením Európskeho parlamentu a Rady (EÚ) č. 182/2011</w:t>
      </w:r>
      <w:r>
        <w:rPr>
          <w:szCs w:val="24"/>
          <w:vertAlign w:val="superscript"/>
          <w:lang w:eastAsia="en-US"/>
        </w:rPr>
        <w:footnoteReference w:id="27"/>
      </w:r>
      <w:r>
        <w:rPr>
          <w:szCs w:val="24"/>
          <w:lang w:eastAsia="en-US"/>
        </w:rPr>
        <w:t>.</w:t>
      </w:r>
    </w:p>
    <w:p w14:paraId="02A58CBC" w14:textId="77777777" w:rsidR="008E249E" w:rsidRDefault="0020487A">
      <w:pPr>
        <w:spacing w:before="120" w:after="120" w:line="360" w:lineRule="auto"/>
        <w:ind w:left="850" w:hanging="850"/>
        <w:rPr>
          <w:szCs w:val="24"/>
          <w:lang w:eastAsia="en-US"/>
        </w:rPr>
      </w:pPr>
      <w:r>
        <w:rPr>
          <w:szCs w:val="24"/>
          <w:lang w:eastAsia="en-US"/>
        </w:rPr>
        <w:t>(39)</w:t>
      </w:r>
      <w:r>
        <w:rPr>
          <w:szCs w:val="24"/>
          <w:lang w:eastAsia="en-US"/>
        </w:rPr>
        <w:tab/>
        <w:t>Smernica 2008/98/ES by sa preto mala zodpovedajúcim spôsobom zmeniť.</w:t>
      </w:r>
    </w:p>
    <w:p w14:paraId="2414C5BD" w14:textId="77777777" w:rsidR="008E249E" w:rsidRDefault="0020487A">
      <w:pPr>
        <w:widowControl/>
        <w:rPr>
          <w:b/>
          <w:i/>
          <w:szCs w:val="24"/>
          <w:lang w:eastAsia="en-US"/>
        </w:rPr>
      </w:pPr>
      <w:r>
        <w:rPr>
          <w:b/>
          <w:i/>
          <w:szCs w:val="24"/>
          <w:lang w:eastAsia="en-US"/>
        </w:rPr>
        <w:br w:type="page"/>
      </w:r>
    </w:p>
    <w:p w14:paraId="4BF2BB67" w14:textId="77777777" w:rsidR="008E249E" w:rsidRDefault="0020487A">
      <w:pPr>
        <w:spacing w:before="120" w:after="120" w:line="360" w:lineRule="auto"/>
        <w:ind w:left="850" w:hanging="850"/>
        <w:rPr>
          <w:szCs w:val="24"/>
          <w:lang w:eastAsia="en-US"/>
        </w:rPr>
      </w:pPr>
      <w:r>
        <w:rPr>
          <w:b/>
          <w:i/>
          <w:szCs w:val="24"/>
          <w:lang w:eastAsia="en-US"/>
        </w:rPr>
        <w:lastRenderedPageBreak/>
        <w:t>(</w:t>
      </w:r>
      <w:proofErr w:type="spellStart"/>
      <w:r>
        <w:rPr>
          <w:b/>
          <w:i/>
          <w:szCs w:val="24"/>
          <w:lang w:eastAsia="en-US"/>
        </w:rPr>
        <w:t>39a</w:t>
      </w:r>
      <w:proofErr w:type="spellEnd"/>
      <w:r>
        <w:rPr>
          <w:b/>
          <w:i/>
          <w:szCs w:val="24"/>
          <w:lang w:eastAsia="en-US"/>
        </w:rPr>
        <w:t>)</w:t>
      </w:r>
      <w:r>
        <w:rPr>
          <w:szCs w:val="24"/>
          <w:lang w:eastAsia="en-US"/>
        </w:rPr>
        <w:tab/>
      </w:r>
      <w:r>
        <w:rPr>
          <w:b/>
          <w:i/>
          <w:szCs w:val="24"/>
          <w:lang w:eastAsia="en-US"/>
        </w:rPr>
        <w:t>Je dôležité, aby členské štáty podstatne a rýchlo zlepšili vykonávanie smernice Rady 1999/31/ES</w:t>
      </w:r>
      <w:r>
        <w:rPr>
          <w:rStyle w:val="FootnoteReference"/>
          <w:b/>
          <w:i/>
          <w:szCs w:val="24"/>
          <w:lang w:eastAsia="en-US"/>
        </w:rPr>
        <w:footnoteReference w:id="28"/>
      </w:r>
      <w:r>
        <w:rPr>
          <w:b/>
          <w:i/>
          <w:szCs w:val="24"/>
          <w:lang w:eastAsia="en-US"/>
        </w:rPr>
        <w:t xml:space="preserve">, pretože environmentálne škody v Únii vrátane cezhraničných problémov sú spôsobené rozšírením a vznikom nelegálnych skládok a skládok v rôznych členských štátoch, ako sú skládky, ktoré nespĺňajú normy a požiadavky stanovené v uvedenej smernici. Preto je vhodné, aby Komisia vyhodnotila, preskúmala a prípadne predložila legislatívny návrh na zmenu smernice Rady 1999/31/ES. Je dôležité, aby sa v hodnotení posúdili spôsoby posilnenia vykonávacích ustanovení. </w:t>
      </w:r>
      <w:r>
        <w:rPr>
          <w:b/>
          <w:szCs w:val="24"/>
          <w:lang w:eastAsia="en-US"/>
        </w:rPr>
        <w:t>[</w:t>
      </w:r>
      <w:proofErr w:type="spellStart"/>
      <w:r>
        <w:rPr>
          <w:b/>
          <w:szCs w:val="24"/>
          <w:lang w:eastAsia="en-US"/>
        </w:rPr>
        <w:t>PN</w:t>
      </w:r>
      <w:proofErr w:type="spellEnd"/>
      <w:r>
        <w:rPr>
          <w:b/>
          <w:szCs w:val="24"/>
          <w:lang w:eastAsia="en-US"/>
        </w:rPr>
        <w:t xml:space="preserve"> 29]</w:t>
      </w:r>
    </w:p>
    <w:p w14:paraId="3A0C43CC" w14:textId="77777777" w:rsidR="008E249E" w:rsidRDefault="0020487A">
      <w:pPr>
        <w:spacing w:before="120" w:after="120" w:line="360" w:lineRule="auto"/>
        <w:ind w:left="850" w:hanging="850"/>
        <w:rPr>
          <w:szCs w:val="24"/>
          <w:lang w:eastAsia="en-US"/>
        </w:rPr>
      </w:pPr>
      <w:r>
        <w:rPr>
          <w:szCs w:val="24"/>
          <w:lang w:eastAsia="en-US"/>
        </w:rPr>
        <w:t>(40)</w:t>
      </w:r>
      <w:r>
        <w:rPr>
          <w:szCs w:val="24"/>
          <w:lang w:eastAsia="en-US"/>
        </w:rPr>
        <w:tab/>
        <w:t>Keďže ciele tejto smernice, konkrétne zlepšenie environmentálnej udržateľnosti nakladania s potravinovým a textilným odpadom a zabezpečenie voľného pohybu použitých a odpadových textílií na vnútornom trhu, nemožno uspokojivo dosiahnuť na úrovni členských štátov, ale z hľadiska ich rozsahu a dôsledkov ich možno dosiahnuť skôr na úrovni Únie, môže Únia prijať opatrenia v súlade so zásadou subsidiarity podľa článku 5 Zmluvy o Európskej únii. V súlade so zásadou proporcionality podľa uvedeného článku sa touto smernicou neprekračuje rámec nevyhnutný na dosiahnutie uvedeného cieľa subsidiarity</w:t>
      </w:r>
      <w:r w:rsidRPr="00A94CD0">
        <w:rPr>
          <w:strike/>
          <w:szCs w:val="24"/>
          <w:lang w:eastAsia="en-US"/>
        </w:rPr>
        <w:t>,</w:t>
      </w:r>
      <w:r w:rsidRPr="00A94CD0">
        <w:rPr>
          <w:b/>
          <w:i/>
          <w:szCs w:val="24"/>
          <w:lang w:eastAsia="en-US"/>
        </w:rPr>
        <w:t>.</w:t>
      </w:r>
    </w:p>
    <w:p w14:paraId="0391B9BC" w14:textId="77777777" w:rsidR="008E249E" w:rsidRDefault="0020487A">
      <w:pPr>
        <w:widowControl/>
        <w:rPr>
          <w:b/>
          <w:i/>
          <w:szCs w:val="24"/>
          <w:lang w:eastAsia="en-US"/>
        </w:rPr>
      </w:pPr>
      <w:r>
        <w:rPr>
          <w:b/>
          <w:i/>
          <w:szCs w:val="24"/>
          <w:lang w:eastAsia="en-US"/>
        </w:rPr>
        <w:br w:type="page"/>
      </w:r>
    </w:p>
    <w:p w14:paraId="088F25DC" w14:textId="34CCBF84" w:rsidR="008E249E" w:rsidRDefault="0020487A">
      <w:pPr>
        <w:spacing w:before="120" w:after="120" w:line="360" w:lineRule="auto"/>
        <w:ind w:left="850" w:hanging="850"/>
        <w:rPr>
          <w:szCs w:val="24"/>
          <w:lang w:eastAsia="en-US"/>
        </w:rPr>
      </w:pPr>
      <w:r>
        <w:rPr>
          <w:b/>
          <w:i/>
          <w:szCs w:val="24"/>
          <w:lang w:eastAsia="en-US"/>
        </w:rPr>
        <w:lastRenderedPageBreak/>
        <w:t>(</w:t>
      </w:r>
      <w:proofErr w:type="spellStart"/>
      <w:r>
        <w:rPr>
          <w:b/>
          <w:i/>
          <w:szCs w:val="24"/>
          <w:lang w:eastAsia="en-US"/>
        </w:rPr>
        <w:t>40a</w:t>
      </w:r>
      <w:proofErr w:type="spellEnd"/>
      <w:r>
        <w:rPr>
          <w:b/>
          <w:i/>
          <w:szCs w:val="24"/>
          <w:lang w:eastAsia="en-US"/>
        </w:rPr>
        <w:t>)</w:t>
      </w:r>
      <w:r>
        <w:rPr>
          <w:szCs w:val="24"/>
          <w:lang w:eastAsia="en-US"/>
        </w:rPr>
        <w:tab/>
      </w:r>
      <w:r>
        <w:rPr>
          <w:b/>
          <w:i/>
          <w:szCs w:val="24"/>
          <w:lang w:eastAsia="en-US"/>
        </w:rPr>
        <w:t xml:space="preserve">Je dôležité zdôrazniť, že je potrebné, aby Komisia pokračovala v úsilí o zosúladenie odpadového hospodárstva so zásadami obehového hospodárstva a zvážila cielenú revíziu zameranú na odpad zo zdravotníctva, najmä na farmaceutický odpad z domácností. Okrem toho je dôležité znižovať, opätovne používať a recyklovať odpadové materiály zo zdravotníctva s cieľom minimalizovať ich vplyv na životné prostredie a vyčerpávanie zdrojov a zároveň chrániť verejné zdravie. To by pomohlo zdôrazniť odhodlanie Únie zodpovedne nakladať s odpadom a urobiť zo zdravotníckych zariadení a priemyslu kľúčového partnera v širšom úsilí Komisie o zníženie množstva odpadu a podporu udržateľnosti, </w:t>
      </w:r>
      <w:r>
        <w:rPr>
          <w:b/>
          <w:szCs w:val="24"/>
          <w:lang w:eastAsia="en-US"/>
        </w:rPr>
        <w:t>[</w:t>
      </w:r>
      <w:proofErr w:type="spellStart"/>
      <w:r>
        <w:rPr>
          <w:b/>
          <w:szCs w:val="24"/>
          <w:lang w:eastAsia="en-US"/>
        </w:rPr>
        <w:t>PN</w:t>
      </w:r>
      <w:proofErr w:type="spellEnd"/>
      <w:r>
        <w:rPr>
          <w:b/>
          <w:szCs w:val="24"/>
          <w:lang w:eastAsia="en-US"/>
        </w:rPr>
        <w:t xml:space="preserve"> 30]</w:t>
      </w:r>
    </w:p>
    <w:p w14:paraId="76AC241D" w14:textId="77777777" w:rsidR="008E249E" w:rsidRDefault="0020487A">
      <w:pPr>
        <w:keepNext/>
        <w:widowControl/>
        <w:spacing w:before="120" w:after="120" w:line="360" w:lineRule="auto"/>
        <w:rPr>
          <w:szCs w:val="24"/>
          <w:lang w:eastAsia="en-US"/>
        </w:rPr>
      </w:pPr>
      <w:r>
        <w:rPr>
          <w:szCs w:val="24"/>
          <w:lang w:eastAsia="en-US"/>
        </w:rPr>
        <w:t>PRIJALI TÚTO SMERNICU:</w:t>
      </w:r>
    </w:p>
    <w:p w14:paraId="44F25968" w14:textId="77777777" w:rsidR="008E249E" w:rsidRDefault="0020487A">
      <w:pPr>
        <w:widowControl/>
        <w:rPr>
          <w:szCs w:val="24"/>
          <w:lang w:eastAsia="en-US"/>
        </w:rPr>
      </w:pPr>
      <w:r>
        <w:rPr>
          <w:szCs w:val="24"/>
          <w:lang w:eastAsia="en-US"/>
        </w:rPr>
        <w:br w:type="page"/>
      </w:r>
    </w:p>
    <w:p w14:paraId="205CC1C6" w14:textId="77777777" w:rsidR="008E249E" w:rsidRDefault="0020487A">
      <w:pPr>
        <w:spacing w:before="120" w:after="120" w:line="360" w:lineRule="auto"/>
        <w:jc w:val="center"/>
        <w:rPr>
          <w:szCs w:val="24"/>
          <w:lang w:eastAsia="en-US"/>
        </w:rPr>
      </w:pPr>
      <w:r>
        <w:rPr>
          <w:szCs w:val="24"/>
          <w:lang w:eastAsia="en-US"/>
        </w:rPr>
        <w:lastRenderedPageBreak/>
        <w:t>Článok 1</w:t>
      </w:r>
      <w:r>
        <w:rPr>
          <w:szCs w:val="24"/>
          <w:lang w:eastAsia="en-US"/>
        </w:rPr>
        <w:br/>
        <w:t>Zmeny</w:t>
      </w:r>
    </w:p>
    <w:p w14:paraId="21829E5A" w14:textId="77777777" w:rsidR="008E249E" w:rsidRDefault="0020487A">
      <w:pPr>
        <w:spacing w:before="120" w:after="120" w:line="360" w:lineRule="auto"/>
        <w:rPr>
          <w:szCs w:val="24"/>
          <w:lang w:eastAsia="en-US"/>
        </w:rPr>
      </w:pPr>
      <w:r>
        <w:rPr>
          <w:szCs w:val="24"/>
          <w:lang w:eastAsia="en-US"/>
        </w:rPr>
        <w:t>Smernica 2008/98/ES sa mení takto:</w:t>
      </w:r>
    </w:p>
    <w:p w14:paraId="2B0198DF" w14:textId="77777777" w:rsidR="008E249E" w:rsidRDefault="0020487A">
      <w:pPr>
        <w:spacing w:before="120" w:after="120" w:line="360" w:lineRule="auto"/>
        <w:ind w:left="850" w:hanging="850"/>
        <w:rPr>
          <w:szCs w:val="24"/>
          <w:lang w:eastAsia="en-US"/>
        </w:rPr>
      </w:pPr>
      <w:r>
        <w:rPr>
          <w:szCs w:val="24"/>
          <w:lang w:eastAsia="en-US"/>
        </w:rPr>
        <w:t>1.</w:t>
      </w:r>
      <w:r>
        <w:rPr>
          <w:szCs w:val="24"/>
          <w:lang w:eastAsia="en-US"/>
        </w:rPr>
        <w:tab/>
        <w:t>V článku 2 ods. 1 sa písmeno a) nahrádza takto:</w:t>
      </w:r>
    </w:p>
    <w:p w14:paraId="775262FF" w14:textId="77777777" w:rsidR="008E249E" w:rsidRDefault="0020487A">
      <w:pPr>
        <w:spacing w:before="120" w:after="120" w:line="360" w:lineRule="auto"/>
        <w:ind w:left="1416" w:hanging="566"/>
        <w:rPr>
          <w:szCs w:val="24"/>
          <w:lang w:eastAsia="en-US"/>
        </w:rPr>
      </w:pPr>
      <w:r>
        <w:rPr>
          <w:szCs w:val="24"/>
          <w:lang w:eastAsia="en-US"/>
        </w:rPr>
        <w:t>„a)</w:t>
      </w:r>
      <w:r>
        <w:rPr>
          <w:szCs w:val="24"/>
          <w:lang w:eastAsia="en-US"/>
        </w:rPr>
        <w:tab/>
        <w:t>plynné odpady vypúšťané do ovzdušia a oxid uhličitý zachytávaný a prepravovaný na účely geologického ukladania a geologicky ukladaný v súlade so smernicou Európskeho parlamentu a Rady 2009/31/ES*;</w:t>
      </w:r>
    </w:p>
    <w:p w14:paraId="2EACD57C" w14:textId="77777777" w:rsidR="008E249E" w:rsidRDefault="0020487A">
      <w:pPr>
        <w:spacing w:before="120" w:after="120" w:line="360" w:lineRule="auto"/>
        <w:ind w:left="1985" w:hanging="567"/>
        <w:rPr>
          <w:szCs w:val="24"/>
          <w:lang w:eastAsia="en-US"/>
        </w:rPr>
      </w:pPr>
      <w:r>
        <w:rPr>
          <w:szCs w:val="24"/>
          <w:lang w:eastAsia="en-US"/>
        </w:rPr>
        <w:t>__________________________</w:t>
      </w:r>
    </w:p>
    <w:p w14:paraId="3786D1D6" w14:textId="77777777" w:rsidR="008E249E" w:rsidRDefault="0020487A">
      <w:pPr>
        <w:spacing w:before="120" w:after="120" w:line="360" w:lineRule="auto"/>
        <w:ind w:left="1985" w:hanging="569"/>
        <w:rPr>
          <w:szCs w:val="24"/>
          <w:lang w:eastAsia="en-US"/>
        </w:rPr>
      </w:pPr>
      <w:r>
        <w:rPr>
          <w:szCs w:val="24"/>
          <w:lang w:eastAsia="en-US"/>
        </w:rPr>
        <w:t xml:space="preserve">* </w:t>
      </w:r>
      <w:r>
        <w:rPr>
          <w:szCs w:val="24"/>
          <w:lang w:eastAsia="en-US"/>
        </w:rPr>
        <w:tab/>
        <w:t>Smernica Európskeho parlamentu a Rady 2009/31/ES z 23. apríla 2009 o geologickom ukladaní oxidu uhličitého a o zmene a doplnení smernice Rady 85/337/EHS, smerníc Európskeho parlamentu a Rady 2000/60/ES, 2001/80/ES, 2004/35/ES, 2006/12/ES, 2008/1/ES a nariadenia (ES) č. 1013/2006 (Ú. v. EÚ L 140, 5.6.2009, s. 114).“</w:t>
      </w:r>
    </w:p>
    <w:p w14:paraId="4A2CC5C6" w14:textId="77777777" w:rsidR="008E249E" w:rsidRDefault="0020487A">
      <w:pPr>
        <w:widowControl/>
        <w:rPr>
          <w:szCs w:val="24"/>
          <w:lang w:eastAsia="en-US"/>
        </w:rPr>
      </w:pPr>
      <w:r>
        <w:rPr>
          <w:szCs w:val="24"/>
          <w:lang w:eastAsia="en-US"/>
        </w:rPr>
        <w:br w:type="page"/>
      </w:r>
    </w:p>
    <w:p w14:paraId="32AC1E43" w14:textId="77777777" w:rsidR="008E249E" w:rsidRDefault="0020487A">
      <w:pPr>
        <w:spacing w:before="120" w:after="120" w:line="360" w:lineRule="auto"/>
        <w:ind w:left="850" w:hanging="850"/>
        <w:rPr>
          <w:szCs w:val="24"/>
          <w:lang w:eastAsia="en-US"/>
        </w:rPr>
      </w:pPr>
      <w:r>
        <w:rPr>
          <w:szCs w:val="24"/>
          <w:lang w:eastAsia="en-US"/>
        </w:rPr>
        <w:lastRenderedPageBreak/>
        <w:t>2.</w:t>
      </w:r>
      <w:r>
        <w:rPr>
          <w:szCs w:val="24"/>
          <w:lang w:eastAsia="en-US"/>
        </w:rPr>
        <w:tab/>
        <w:t>V článku 3 sa vkladajú tieto body:</w:t>
      </w:r>
    </w:p>
    <w:p w14:paraId="1011C84F" w14:textId="77777777" w:rsidR="008E249E" w:rsidRDefault="0020487A">
      <w:pPr>
        <w:spacing w:before="120" w:after="120" w:line="360" w:lineRule="auto"/>
        <w:ind w:left="1416" w:hanging="566"/>
        <w:rPr>
          <w:szCs w:val="24"/>
          <w:lang w:eastAsia="en-US"/>
        </w:rPr>
      </w:pPr>
      <w:r>
        <w:rPr>
          <w:szCs w:val="24"/>
          <w:lang w:eastAsia="en-US"/>
        </w:rPr>
        <w:t>„</w:t>
      </w:r>
      <w:proofErr w:type="spellStart"/>
      <w:r>
        <w:rPr>
          <w:szCs w:val="24"/>
          <w:lang w:eastAsia="en-US"/>
        </w:rPr>
        <w:t>4b</w:t>
      </w:r>
      <w:proofErr w:type="spellEnd"/>
      <w:r>
        <w:rPr>
          <w:szCs w:val="24"/>
          <w:lang w:eastAsia="en-US"/>
        </w:rPr>
        <w:t>.</w:t>
      </w:r>
      <w:r>
        <w:rPr>
          <w:szCs w:val="24"/>
          <w:lang w:eastAsia="en-US"/>
        </w:rPr>
        <w:tab/>
        <w:t xml:space="preserve">„výrobca textilných, s textíliami súvisiacich a obuvníckych výrobkov uvedených v prílohe </w:t>
      </w:r>
      <w:proofErr w:type="spellStart"/>
      <w:r>
        <w:rPr>
          <w:szCs w:val="24"/>
          <w:lang w:eastAsia="en-US"/>
        </w:rPr>
        <w:t>IVc</w:t>
      </w:r>
      <w:proofErr w:type="spellEnd"/>
      <w:r>
        <w:rPr>
          <w:szCs w:val="24"/>
          <w:lang w:eastAsia="en-US"/>
        </w:rPr>
        <w:t xml:space="preserve">“ je každý výrobca, dovozca alebo distribútor alebo iná fyzická alebo právnická osoba okrem tej, ktorá dodáva použité textilné a obuvnícke výrobky uvedené v prílohe </w:t>
      </w:r>
      <w:proofErr w:type="spellStart"/>
      <w:r>
        <w:rPr>
          <w:szCs w:val="24"/>
          <w:lang w:eastAsia="en-US"/>
        </w:rPr>
        <w:t>IVc</w:t>
      </w:r>
      <w:proofErr w:type="spellEnd"/>
      <w:r>
        <w:rPr>
          <w:szCs w:val="24"/>
          <w:lang w:eastAsia="en-US"/>
        </w:rPr>
        <w:t xml:space="preserve"> a textilné, s textíliami súvisiace a obuvnícke výrobky uvedené v prílohe </w:t>
      </w:r>
      <w:proofErr w:type="spellStart"/>
      <w:r>
        <w:rPr>
          <w:szCs w:val="24"/>
          <w:lang w:eastAsia="en-US"/>
        </w:rPr>
        <w:t>IVc</w:t>
      </w:r>
      <w:proofErr w:type="spellEnd"/>
      <w:r>
        <w:rPr>
          <w:szCs w:val="24"/>
          <w:lang w:eastAsia="en-US"/>
        </w:rPr>
        <w:t xml:space="preserve"> získané z takýchto použitých výrobkov alebo odpadových výrobkov alebo z ich častí na trh, podnik, ktorý zamestnáva menej ako 10 osôb a ktorého ročný obrat a celková súvaha nepresahuje 2 milióny EUR, a samostatne zárobkovo činný krajčír vyrábajúci </w:t>
      </w:r>
      <w:proofErr w:type="spellStart"/>
      <w:r>
        <w:rPr>
          <w:szCs w:val="24"/>
          <w:lang w:eastAsia="en-US"/>
        </w:rPr>
        <w:t>personalizované</w:t>
      </w:r>
      <w:proofErr w:type="spellEnd"/>
      <w:r>
        <w:rPr>
          <w:szCs w:val="24"/>
          <w:lang w:eastAsia="en-US"/>
        </w:rPr>
        <w:t xml:space="preserve"> výrobky, ktorý bez ohľadu na použitú techniku predaja vrátane zmlúv uzavretých na diaľku vymedzených v článku 2 bode 7 smernice Európskeho parlamentu a Rady 2011/83/EÚ* buď:</w:t>
      </w:r>
    </w:p>
    <w:p w14:paraId="153E3B9E" w14:textId="77777777" w:rsidR="008E249E" w:rsidRDefault="0020487A">
      <w:pPr>
        <w:spacing w:before="120" w:after="120" w:line="360" w:lineRule="auto"/>
        <w:ind w:left="1985" w:hanging="567"/>
        <w:rPr>
          <w:szCs w:val="24"/>
          <w:lang w:eastAsia="en-US"/>
        </w:rPr>
      </w:pPr>
      <w:r>
        <w:rPr>
          <w:szCs w:val="24"/>
          <w:lang w:eastAsia="en-US"/>
        </w:rPr>
        <w:t>a)</w:t>
      </w:r>
      <w:r>
        <w:rPr>
          <w:szCs w:val="24"/>
          <w:lang w:eastAsia="en-US"/>
        </w:rPr>
        <w:tab/>
        <w:t xml:space="preserve">je usadený v členskom štáte a vyrába textilné, s textíliami súvisiace a obuvnícke výrobky uvedené v prílohe </w:t>
      </w:r>
      <w:proofErr w:type="spellStart"/>
      <w:r>
        <w:rPr>
          <w:szCs w:val="24"/>
          <w:lang w:eastAsia="en-US"/>
        </w:rPr>
        <w:t>IVc</w:t>
      </w:r>
      <w:proofErr w:type="spellEnd"/>
      <w:r>
        <w:rPr>
          <w:szCs w:val="24"/>
          <w:lang w:eastAsia="en-US"/>
        </w:rPr>
        <w:t xml:space="preserve"> pod svojím vlastným menom alebo ochrannou známkou, alebo ich dáva navrhovať alebo vyrábať a po prvýkrát ich dodáva pod vlastným menom alebo ochrannou známkou na území uvedeného členského štátu;</w:t>
      </w:r>
    </w:p>
    <w:p w14:paraId="0F81E9BA" w14:textId="77777777" w:rsidR="008E249E" w:rsidRDefault="0020487A">
      <w:pPr>
        <w:widowControl/>
        <w:rPr>
          <w:szCs w:val="24"/>
          <w:lang w:eastAsia="en-US"/>
        </w:rPr>
      </w:pPr>
      <w:r>
        <w:rPr>
          <w:szCs w:val="24"/>
          <w:lang w:eastAsia="en-US"/>
        </w:rPr>
        <w:br w:type="page"/>
      </w:r>
    </w:p>
    <w:p w14:paraId="05F0496F" w14:textId="77777777" w:rsidR="008E249E" w:rsidRDefault="0020487A">
      <w:pPr>
        <w:spacing w:before="120" w:after="120" w:line="360" w:lineRule="auto"/>
        <w:ind w:left="1985" w:hanging="567"/>
        <w:rPr>
          <w:szCs w:val="24"/>
          <w:lang w:eastAsia="en-US"/>
        </w:rPr>
      </w:pPr>
      <w:r>
        <w:rPr>
          <w:szCs w:val="24"/>
          <w:lang w:eastAsia="en-US"/>
        </w:rPr>
        <w:lastRenderedPageBreak/>
        <w:t>b)</w:t>
      </w:r>
      <w:r>
        <w:rPr>
          <w:szCs w:val="24"/>
          <w:lang w:eastAsia="en-US"/>
        </w:rPr>
        <w:tab/>
        <w:t xml:space="preserve">je usadený v členskom štáte a ďalej predáva na území uvedeného členského štátu pod svojím vlastným menom alebo ochrannou známkou textilné, s textíliami súvisiace a obuvnícke výrobky uvedené v prílohe </w:t>
      </w:r>
      <w:proofErr w:type="spellStart"/>
      <w:r>
        <w:rPr>
          <w:szCs w:val="24"/>
          <w:lang w:eastAsia="en-US"/>
        </w:rPr>
        <w:t>IVc</w:t>
      </w:r>
      <w:proofErr w:type="spellEnd"/>
      <w:r>
        <w:rPr>
          <w:szCs w:val="24"/>
          <w:lang w:eastAsia="en-US"/>
        </w:rPr>
        <w:t xml:space="preserve"> vyrobené inými výrobcami uvedenými v písmene a), pričom sa na týchto výrobkoch neuvádza názov, značka alebo ochranná známka výrobcu;</w:t>
      </w:r>
    </w:p>
    <w:p w14:paraId="6E3DD806" w14:textId="77777777" w:rsidR="008E249E" w:rsidRDefault="0020487A">
      <w:pPr>
        <w:spacing w:before="120" w:after="120" w:line="360" w:lineRule="auto"/>
        <w:ind w:left="1985" w:hanging="567"/>
        <w:rPr>
          <w:szCs w:val="24"/>
          <w:lang w:eastAsia="en-US"/>
        </w:rPr>
      </w:pPr>
      <w:r>
        <w:rPr>
          <w:szCs w:val="24"/>
          <w:lang w:eastAsia="en-US"/>
        </w:rPr>
        <w:t>c)</w:t>
      </w:r>
      <w:r>
        <w:rPr>
          <w:szCs w:val="24"/>
          <w:lang w:eastAsia="en-US"/>
        </w:rPr>
        <w:tab/>
        <w:t xml:space="preserve">je usadený v členskom štáte a po prvýkrát dodáva v uvedenom členskom štáte na profesionálnom základe textilné, s textíliami súvisiace a obuvnícke výrobky uvedené v prílohe </w:t>
      </w:r>
      <w:proofErr w:type="spellStart"/>
      <w:r>
        <w:rPr>
          <w:szCs w:val="24"/>
          <w:lang w:eastAsia="en-US"/>
        </w:rPr>
        <w:t>IVc</w:t>
      </w:r>
      <w:proofErr w:type="spellEnd"/>
      <w:r>
        <w:rPr>
          <w:szCs w:val="24"/>
          <w:lang w:eastAsia="en-US"/>
        </w:rPr>
        <w:t xml:space="preserve"> z iného členského štátu alebo z tretej krajiny, alebo</w:t>
      </w:r>
    </w:p>
    <w:p w14:paraId="559560EE" w14:textId="77777777" w:rsidR="008E249E" w:rsidRDefault="0020487A">
      <w:pPr>
        <w:spacing w:before="120" w:after="120" w:line="360" w:lineRule="auto"/>
        <w:ind w:left="1985" w:hanging="567"/>
        <w:rPr>
          <w:szCs w:val="24"/>
          <w:lang w:eastAsia="en-US"/>
        </w:rPr>
      </w:pPr>
      <w:r>
        <w:rPr>
          <w:szCs w:val="24"/>
          <w:lang w:eastAsia="en-US"/>
        </w:rPr>
        <w:t>d)</w:t>
      </w:r>
      <w:r>
        <w:rPr>
          <w:szCs w:val="24"/>
          <w:lang w:eastAsia="en-US"/>
        </w:rPr>
        <w:tab/>
        <w:t xml:space="preserve">predáva textilné, s textíliami súvisiace a obuvnícke výrobky uvedené v prílohe </w:t>
      </w:r>
      <w:proofErr w:type="spellStart"/>
      <w:r>
        <w:rPr>
          <w:szCs w:val="24"/>
          <w:lang w:eastAsia="en-US"/>
        </w:rPr>
        <w:t>IVc</w:t>
      </w:r>
      <w:proofErr w:type="spellEnd"/>
      <w:r>
        <w:rPr>
          <w:szCs w:val="24"/>
          <w:lang w:eastAsia="en-US"/>
        </w:rPr>
        <w:t xml:space="preserve"> prostredníctvom komunikácie na diaľku priamo koncovým používateľom vrátane súkromných domácností alebo iných používateľov ako súkromné domácnosti v členskom štáte a je usadený v inom členskom štáte alebo v tretej krajine;</w:t>
      </w:r>
    </w:p>
    <w:p w14:paraId="5EB462F3" w14:textId="77777777" w:rsidR="008E249E" w:rsidRDefault="0020487A">
      <w:pPr>
        <w:spacing w:before="120" w:after="120" w:line="360" w:lineRule="auto"/>
        <w:ind w:left="1416" w:hanging="566"/>
        <w:rPr>
          <w:szCs w:val="24"/>
          <w:lang w:eastAsia="en-US"/>
        </w:rPr>
      </w:pPr>
      <w:proofErr w:type="spellStart"/>
      <w:r>
        <w:rPr>
          <w:szCs w:val="24"/>
          <w:lang w:eastAsia="en-US"/>
        </w:rPr>
        <w:t>4c</w:t>
      </w:r>
      <w:proofErr w:type="spellEnd"/>
      <w:r>
        <w:rPr>
          <w:szCs w:val="24"/>
          <w:lang w:eastAsia="en-US"/>
        </w:rPr>
        <w:t>.</w:t>
      </w:r>
      <w:r>
        <w:rPr>
          <w:szCs w:val="24"/>
          <w:lang w:eastAsia="en-US"/>
        </w:rPr>
        <w:tab/>
        <w:t>„sprístupnenie na trhu“ je každá dodávka výrobku určeného na distribúciu alebo používanie na trhu Únie v rámci obchodnej činnosti, či už odplatne alebo bezodplatne;</w:t>
      </w:r>
    </w:p>
    <w:p w14:paraId="4944F1F9" w14:textId="77777777" w:rsidR="008E249E" w:rsidRDefault="0020487A">
      <w:pPr>
        <w:widowControl/>
        <w:rPr>
          <w:szCs w:val="24"/>
          <w:lang w:eastAsia="en-US"/>
        </w:rPr>
      </w:pPr>
      <w:r>
        <w:rPr>
          <w:szCs w:val="24"/>
          <w:lang w:eastAsia="en-US"/>
        </w:rPr>
        <w:br w:type="page"/>
      </w:r>
    </w:p>
    <w:p w14:paraId="7503B44C" w14:textId="77777777" w:rsidR="008E249E" w:rsidRDefault="0020487A">
      <w:pPr>
        <w:spacing w:before="120" w:after="120" w:line="360" w:lineRule="auto"/>
        <w:ind w:left="1416" w:hanging="566"/>
        <w:rPr>
          <w:szCs w:val="24"/>
          <w:lang w:eastAsia="en-US"/>
        </w:rPr>
      </w:pPr>
      <w:proofErr w:type="spellStart"/>
      <w:r>
        <w:rPr>
          <w:szCs w:val="24"/>
          <w:lang w:eastAsia="en-US"/>
        </w:rPr>
        <w:lastRenderedPageBreak/>
        <w:t>4d</w:t>
      </w:r>
      <w:proofErr w:type="spellEnd"/>
      <w:r>
        <w:rPr>
          <w:szCs w:val="24"/>
          <w:lang w:eastAsia="en-US"/>
        </w:rPr>
        <w:t>.</w:t>
      </w:r>
      <w:r>
        <w:rPr>
          <w:szCs w:val="24"/>
          <w:lang w:eastAsia="en-US"/>
        </w:rPr>
        <w:tab/>
        <w:t>„organizácia zodpovednosti výrobcov“ je právnická osoba, ktorá finančne alebo finančne a prevádzkovo organizuje plnenie povinností vyplývajúcich z rozšírenej zodpovednosti výrobcu v mene výrobcov;</w:t>
      </w:r>
    </w:p>
    <w:p w14:paraId="2A28B575" w14:textId="77777777" w:rsidR="008E249E" w:rsidRDefault="0020487A">
      <w:pPr>
        <w:spacing w:before="120" w:after="120" w:line="360" w:lineRule="auto"/>
        <w:ind w:left="1416" w:hanging="566"/>
        <w:rPr>
          <w:szCs w:val="24"/>
          <w:lang w:eastAsia="en-US"/>
        </w:rPr>
      </w:pPr>
      <w:proofErr w:type="spellStart"/>
      <w:r>
        <w:rPr>
          <w:szCs w:val="24"/>
          <w:lang w:eastAsia="en-US"/>
        </w:rPr>
        <w:t>4e</w:t>
      </w:r>
      <w:proofErr w:type="spellEnd"/>
      <w:r>
        <w:rPr>
          <w:szCs w:val="24"/>
          <w:lang w:eastAsia="en-US"/>
        </w:rPr>
        <w:t>.</w:t>
      </w:r>
      <w:r>
        <w:rPr>
          <w:szCs w:val="24"/>
          <w:lang w:eastAsia="en-US"/>
        </w:rPr>
        <w:tab/>
        <w:t>„online platforma“ je online platforma v zmysle vymedzenia v článku 3 bode i) nariadenia Európskeho parlamentu a Rady (EÚ) 2022/2065**;</w:t>
      </w:r>
    </w:p>
    <w:p w14:paraId="76C60811" w14:textId="77777777" w:rsidR="008E249E" w:rsidRDefault="0020487A">
      <w:pPr>
        <w:spacing w:before="120" w:after="120" w:line="360" w:lineRule="auto"/>
        <w:ind w:left="1416" w:hanging="566"/>
        <w:rPr>
          <w:szCs w:val="24"/>
          <w:lang w:eastAsia="en-US"/>
        </w:rPr>
      </w:pPr>
      <w:proofErr w:type="spellStart"/>
      <w:r>
        <w:rPr>
          <w:szCs w:val="24"/>
          <w:lang w:eastAsia="en-US"/>
        </w:rPr>
        <w:t>4f</w:t>
      </w:r>
      <w:proofErr w:type="spellEnd"/>
      <w:r>
        <w:rPr>
          <w:szCs w:val="24"/>
          <w:lang w:eastAsia="en-US"/>
        </w:rPr>
        <w:t>.</w:t>
      </w:r>
      <w:r>
        <w:rPr>
          <w:szCs w:val="24"/>
          <w:lang w:eastAsia="en-US"/>
        </w:rPr>
        <w:tab/>
        <w:t>„spotrebiteľ“ je fyzická osoba, ktorá koná s účelom nesúvisiacim s jej obchodnou, podnikateľskou, remeselnou alebo profesijnou činnosťou;</w:t>
      </w:r>
    </w:p>
    <w:p w14:paraId="263067B8" w14:textId="20977EA5" w:rsidR="008E249E" w:rsidRDefault="0020487A">
      <w:pPr>
        <w:spacing w:before="120" w:after="120" w:line="360" w:lineRule="auto"/>
        <w:ind w:left="1416" w:hanging="566"/>
        <w:rPr>
          <w:szCs w:val="24"/>
          <w:lang w:eastAsia="en-US"/>
        </w:rPr>
      </w:pPr>
      <w:proofErr w:type="spellStart"/>
      <w:r>
        <w:rPr>
          <w:b/>
          <w:i/>
          <w:szCs w:val="24"/>
          <w:lang w:eastAsia="en-US"/>
        </w:rPr>
        <w:t>8a</w:t>
      </w:r>
      <w:proofErr w:type="spellEnd"/>
      <w:r>
        <w:rPr>
          <w:b/>
          <w:i/>
          <w:szCs w:val="24"/>
          <w:lang w:eastAsia="en-US"/>
        </w:rPr>
        <w:t>.</w:t>
      </w:r>
      <w:r>
        <w:rPr>
          <w:b/>
          <w:i/>
          <w:szCs w:val="24"/>
          <w:lang w:eastAsia="en-US"/>
        </w:rPr>
        <w:tab/>
        <w:t xml:space="preserve">„sociálny podnik“ je súkromnoprávny subjekt, ktorý poskytuje tovar a služby na trhu podnikateľským spôsobom a v súlade so zásadami a charakteristickými črtami sociálneho hospodárstva, pričom dôvodom jeho obchodnej činnosti sú sociálne alebo environmentálne ciele; sociálne podniky sa môžu zakladať v rôznych právnych formách; </w:t>
      </w:r>
      <w:r>
        <w:rPr>
          <w:b/>
          <w:szCs w:val="24"/>
          <w:lang w:eastAsia="en-US"/>
        </w:rPr>
        <w:t>[</w:t>
      </w:r>
      <w:proofErr w:type="spellStart"/>
      <w:r>
        <w:rPr>
          <w:b/>
          <w:szCs w:val="24"/>
          <w:lang w:eastAsia="en-US"/>
        </w:rPr>
        <w:t>PN</w:t>
      </w:r>
      <w:proofErr w:type="spellEnd"/>
      <w:r>
        <w:rPr>
          <w:b/>
          <w:szCs w:val="24"/>
          <w:lang w:eastAsia="en-US"/>
        </w:rPr>
        <w:t xml:space="preserve"> 31]</w:t>
      </w:r>
    </w:p>
    <w:p w14:paraId="2A07B4EB" w14:textId="77777777" w:rsidR="008E249E" w:rsidRDefault="0020487A">
      <w:pPr>
        <w:spacing w:before="120" w:after="120" w:line="360" w:lineRule="auto"/>
        <w:ind w:left="1985" w:hanging="567"/>
        <w:rPr>
          <w:szCs w:val="24"/>
          <w:lang w:eastAsia="en-US"/>
        </w:rPr>
      </w:pPr>
      <w:r>
        <w:rPr>
          <w:szCs w:val="24"/>
          <w:lang w:eastAsia="en-US"/>
        </w:rPr>
        <w:t>__________________________</w:t>
      </w:r>
    </w:p>
    <w:p w14:paraId="04B46242" w14:textId="77777777" w:rsidR="008E249E" w:rsidRDefault="0020487A">
      <w:pPr>
        <w:spacing w:before="120" w:after="120" w:line="360" w:lineRule="auto"/>
        <w:ind w:left="1985" w:hanging="567"/>
        <w:rPr>
          <w:szCs w:val="24"/>
          <w:lang w:eastAsia="en-US"/>
        </w:rPr>
      </w:pPr>
      <w:r>
        <w:rPr>
          <w:szCs w:val="24"/>
          <w:lang w:eastAsia="en-US"/>
        </w:rPr>
        <w:t xml:space="preserve">* </w:t>
      </w:r>
      <w:r>
        <w:rPr>
          <w:szCs w:val="24"/>
          <w:lang w:eastAsia="en-US"/>
        </w:rPr>
        <w:tab/>
        <w:t>Smernica Európskeho parlamentu a Rady 2011/83/EÚ z 25. októbra 2011 o právach spotrebiteľov, ktorou sa mení a dopĺňa smernica Rady 93/13/EHS a smernica Európskeho parlamentu a Rady 1999/44/ES a ktorou sa zrušuje smernica Rady 85/577/EHS a smernica Európskeho parlamentu a Rady 97/7/ES (Ú. v. EÚ L 304, 22.11.2011, s. 64).</w:t>
      </w:r>
    </w:p>
    <w:p w14:paraId="172A2B03" w14:textId="77777777" w:rsidR="008E249E" w:rsidRDefault="0020487A">
      <w:pPr>
        <w:spacing w:before="120" w:after="120" w:line="360" w:lineRule="auto"/>
        <w:ind w:left="1985" w:hanging="567"/>
        <w:rPr>
          <w:szCs w:val="24"/>
          <w:lang w:eastAsia="en-US"/>
        </w:rPr>
      </w:pPr>
      <w:r>
        <w:rPr>
          <w:szCs w:val="24"/>
          <w:lang w:eastAsia="en-US"/>
        </w:rPr>
        <w:t>**</w:t>
      </w:r>
      <w:r>
        <w:rPr>
          <w:szCs w:val="24"/>
          <w:lang w:eastAsia="en-US"/>
        </w:rPr>
        <w:tab/>
        <w:t>Nariadenie Európskeho parlamentu a Rady (EÚ) 2022/2065 z 19. októbra 2022 o jednotnom trhu s digitálnymi službami a o zmene smernice 2000/31/ES (Ú. v. EÚ L 277, 27.10.2022, s. 1).</w:t>
      </w:r>
    </w:p>
    <w:p w14:paraId="47C0CBEF" w14:textId="555B09E5" w:rsidR="008E249E" w:rsidRDefault="0020487A">
      <w:pPr>
        <w:spacing w:before="120" w:after="120" w:line="360" w:lineRule="auto"/>
        <w:ind w:left="1416" w:hanging="566"/>
        <w:rPr>
          <w:szCs w:val="24"/>
          <w:lang w:eastAsia="en-US"/>
        </w:rPr>
      </w:pPr>
      <w:r>
        <w:rPr>
          <w:szCs w:val="24"/>
          <w:lang w:eastAsia="en-US"/>
        </w:rPr>
        <w:t>“</w:t>
      </w:r>
    </w:p>
    <w:p w14:paraId="4A5C725B" w14:textId="77777777" w:rsidR="008E249E" w:rsidRDefault="0020487A">
      <w:pPr>
        <w:widowControl/>
        <w:rPr>
          <w:szCs w:val="24"/>
          <w:lang w:eastAsia="en-US"/>
        </w:rPr>
      </w:pPr>
      <w:r>
        <w:rPr>
          <w:szCs w:val="24"/>
          <w:lang w:eastAsia="en-US"/>
        </w:rPr>
        <w:br w:type="page"/>
      </w:r>
    </w:p>
    <w:p w14:paraId="579BE16D" w14:textId="77777777" w:rsidR="008E249E" w:rsidRDefault="0020487A">
      <w:pPr>
        <w:spacing w:before="120" w:after="120" w:line="360" w:lineRule="auto"/>
        <w:ind w:left="850" w:hanging="850"/>
        <w:rPr>
          <w:szCs w:val="24"/>
          <w:lang w:eastAsia="en-US"/>
        </w:rPr>
      </w:pPr>
      <w:r>
        <w:rPr>
          <w:szCs w:val="24"/>
          <w:lang w:eastAsia="en-US"/>
        </w:rPr>
        <w:lastRenderedPageBreak/>
        <w:t>3.</w:t>
      </w:r>
      <w:r>
        <w:rPr>
          <w:szCs w:val="24"/>
          <w:lang w:eastAsia="en-US"/>
        </w:rPr>
        <w:tab/>
        <w:t>V článku 9 ods. 1 sa vypúšťajú písmená g) a h) a odseky 5, 6 a 8.</w:t>
      </w:r>
    </w:p>
    <w:p w14:paraId="122400AC" w14:textId="77777777" w:rsidR="008E249E" w:rsidRDefault="0020487A">
      <w:pPr>
        <w:spacing w:before="120" w:after="120" w:line="360" w:lineRule="auto"/>
        <w:ind w:left="850" w:hanging="850"/>
        <w:rPr>
          <w:szCs w:val="24"/>
          <w:lang w:eastAsia="en-US"/>
        </w:rPr>
      </w:pPr>
      <w:r>
        <w:rPr>
          <w:szCs w:val="24"/>
          <w:lang w:eastAsia="en-US"/>
        </w:rPr>
        <w:t>4.</w:t>
      </w:r>
      <w:r>
        <w:rPr>
          <w:szCs w:val="24"/>
          <w:lang w:eastAsia="en-US"/>
        </w:rPr>
        <w:tab/>
        <w:t xml:space="preserve">Vkladá sa tento článok </w:t>
      </w:r>
      <w:proofErr w:type="spellStart"/>
      <w:r>
        <w:rPr>
          <w:szCs w:val="24"/>
          <w:lang w:eastAsia="en-US"/>
        </w:rPr>
        <w:t>9a</w:t>
      </w:r>
      <w:proofErr w:type="spellEnd"/>
      <w:r>
        <w:rPr>
          <w:szCs w:val="24"/>
          <w:lang w:eastAsia="en-US"/>
        </w:rPr>
        <w:t>:</w:t>
      </w:r>
    </w:p>
    <w:p w14:paraId="0A3A7372" w14:textId="77777777" w:rsidR="008E249E" w:rsidRDefault="0020487A">
      <w:pPr>
        <w:spacing w:before="120" w:after="120" w:line="360" w:lineRule="auto"/>
        <w:ind w:left="850"/>
        <w:rPr>
          <w:szCs w:val="24"/>
          <w:lang w:eastAsia="en-US"/>
        </w:rPr>
      </w:pPr>
      <w:r>
        <w:rPr>
          <w:szCs w:val="24"/>
          <w:lang w:eastAsia="en-US"/>
        </w:rPr>
        <w:t xml:space="preserve">„Článok </w:t>
      </w:r>
      <w:proofErr w:type="spellStart"/>
      <w:r>
        <w:rPr>
          <w:szCs w:val="24"/>
          <w:lang w:eastAsia="en-US"/>
        </w:rPr>
        <w:t>9a</w:t>
      </w:r>
      <w:proofErr w:type="spellEnd"/>
    </w:p>
    <w:p w14:paraId="7F6B8F49" w14:textId="77777777" w:rsidR="008E249E" w:rsidRDefault="0020487A">
      <w:pPr>
        <w:spacing w:before="120" w:after="120" w:line="360" w:lineRule="auto"/>
        <w:ind w:left="850"/>
        <w:rPr>
          <w:szCs w:val="24"/>
          <w:lang w:eastAsia="en-US"/>
        </w:rPr>
      </w:pPr>
      <w:r>
        <w:rPr>
          <w:szCs w:val="24"/>
          <w:lang w:eastAsia="en-US"/>
        </w:rPr>
        <w:t>Predchádzanie vzniku potravinového odpadu</w:t>
      </w:r>
    </w:p>
    <w:p w14:paraId="5C64F088" w14:textId="77777777" w:rsidR="008E249E" w:rsidRDefault="0020487A">
      <w:pPr>
        <w:spacing w:before="120" w:after="120" w:line="360" w:lineRule="auto"/>
        <w:ind w:left="1416" w:hanging="566"/>
        <w:rPr>
          <w:szCs w:val="24"/>
          <w:lang w:eastAsia="en-US"/>
        </w:rPr>
      </w:pPr>
      <w:r>
        <w:rPr>
          <w:szCs w:val="24"/>
          <w:lang w:eastAsia="en-US"/>
        </w:rPr>
        <w:t>1.</w:t>
      </w:r>
      <w:r>
        <w:rPr>
          <w:szCs w:val="24"/>
          <w:lang w:eastAsia="en-US"/>
        </w:rPr>
        <w:tab/>
        <w:t>Členské štáty prijmú vhodné opatrenia na predchádzanie vzniku potravinového odpadu</w:t>
      </w:r>
      <w:r>
        <w:rPr>
          <w:b/>
          <w:i/>
          <w:szCs w:val="24"/>
          <w:lang w:eastAsia="en-US"/>
        </w:rPr>
        <w:t xml:space="preserve"> naprieč celým potravinovým dodávateľským reťazcom</w:t>
      </w:r>
      <w:r>
        <w:rPr>
          <w:szCs w:val="24"/>
          <w:lang w:eastAsia="en-US"/>
        </w:rPr>
        <w:t xml:space="preserve"> v prvovýrobe, pri spracúvaní a výrobe, maloobchodnej a inej distribúcii potravín, v reštauráciách a stravovacích službách, ako aj v domácnostiach. Medzi tieto opatrenia </w:t>
      </w:r>
      <w:r>
        <w:rPr>
          <w:b/>
          <w:i/>
          <w:szCs w:val="24"/>
          <w:lang w:eastAsia="en-US"/>
        </w:rPr>
        <w:t xml:space="preserve">okrem iného </w:t>
      </w:r>
      <w:r>
        <w:rPr>
          <w:szCs w:val="24"/>
          <w:lang w:eastAsia="en-US"/>
        </w:rPr>
        <w:t xml:space="preserve">patria: </w:t>
      </w:r>
      <w:r>
        <w:rPr>
          <w:b/>
          <w:szCs w:val="24"/>
          <w:lang w:eastAsia="en-US"/>
        </w:rPr>
        <w:t>[</w:t>
      </w:r>
      <w:proofErr w:type="spellStart"/>
      <w:r>
        <w:rPr>
          <w:b/>
          <w:szCs w:val="24"/>
          <w:lang w:eastAsia="en-US"/>
        </w:rPr>
        <w:t>PN</w:t>
      </w:r>
      <w:proofErr w:type="spellEnd"/>
      <w:r>
        <w:rPr>
          <w:b/>
          <w:szCs w:val="24"/>
          <w:lang w:eastAsia="en-US"/>
        </w:rPr>
        <w:t xml:space="preserve"> 32]</w:t>
      </w:r>
    </w:p>
    <w:p w14:paraId="276C8BEA"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vypracovanie a podpora intervencií zameraných na zmenu správania s cieľom znížiť objem potravinového odpadu a informačných kampaní na zvýšenie povedomia o predchádzaní vzniku potravinového odpadu</w:t>
      </w:r>
      <w:r>
        <w:rPr>
          <w:b/>
          <w:i/>
          <w:szCs w:val="24"/>
          <w:lang w:eastAsia="en-US"/>
        </w:rPr>
        <w:t>, ako aj výrobe potravín</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33]</w:t>
      </w:r>
    </w:p>
    <w:p w14:paraId="0A40692D" w14:textId="77777777" w:rsidR="008E249E" w:rsidRDefault="0020487A">
      <w:pPr>
        <w:widowControl/>
        <w:rPr>
          <w:szCs w:val="24"/>
          <w:lang w:eastAsia="en-US"/>
        </w:rPr>
      </w:pPr>
      <w:r>
        <w:rPr>
          <w:szCs w:val="24"/>
          <w:lang w:eastAsia="en-US"/>
        </w:rPr>
        <w:br w:type="page"/>
      </w:r>
    </w:p>
    <w:p w14:paraId="640F9CAA" w14:textId="77777777" w:rsidR="008E249E" w:rsidRDefault="0020487A">
      <w:pPr>
        <w:spacing w:before="120" w:after="120" w:line="360" w:lineRule="auto"/>
        <w:ind w:left="1982" w:hanging="566"/>
        <w:rPr>
          <w:b/>
          <w:i/>
          <w:szCs w:val="24"/>
          <w:lang w:eastAsia="en-US"/>
        </w:rPr>
      </w:pPr>
      <w:r>
        <w:rPr>
          <w:szCs w:val="24"/>
          <w:lang w:eastAsia="en-US"/>
        </w:rPr>
        <w:lastRenderedPageBreak/>
        <w:t>b)</w:t>
      </w:r>
      <w:r>
        <w:rPr>
          <w:szCs w:val="24"/>
          <w:lang w:eastAsia="en-US"/>
        </w:rPr>
        <w:tab/>
        <w:t>identifikácia a riešenie neefektívnosti vo fungovaní potravinového dodávateľského reťazca a podpora spolupráce medzi všetkými aktérmi pri súčasnom zabezpečení spravodlivého rozdelenia nákladov a prínosov preventívnych opatrení</w:t>
      </w:r>
      <w:r>
        <w:rPr>
          <w:b/>
          <w:i/>
          <w:szCs w:val="24"/>
          <w:lang w:eastAsia="en-US"/>
        </w:rPr>
        <w:t xml:space="preserve">, ktoré môžu zahŕňať: </w:t>
      </w:r>
    </w:p>
    <w:p w14:paraId="45FA243D" w14:textId="77777777" w:rsidR="008E249E" w:rsidRDefault="0020487A">
      <w:pPr>
        <w:spacing w:before="120" w:after="120" w:line="360" w:lineRule="auto"/>
        <w:ind w:left="2552" w:hanging="567"/>
        <w:rPr>
          <w:b/>
          <w:i/>
          <w:szCs w:val="24"/>
          <w:lang w:eastAsia="en-US"/>
        </w:rPr>
      </w:pPr>
      <w:r>
        <w:rPr>
          <w:b/>
          <w:i/>
          <w:szCs w:val="24"/>
          <w:lang w:eastAsia="en-US"/>
        </w:rPr>
        <w:t>–</w:t>
      </w:r>
      <w:r>
        <w:rPr>
          <w:b/>
          <w:i/>
          <w:szCs w:val="24"/>
          <w:lang w:eastAsia="en-US"/>
        </w:rPr>
        <w:tab/>
        <w:t>propagácia ovocia a zeleniny s vonkajšími chybami, ktoré nie sú v súlade s obchodnými normami EÚ alebo EHK OSN, ale sú stále vhodné a bezpečné na miestnu alebo priamu spotrebu, ako sa uvádza v delegovanom nariadení Komisie (EÚ) 2023/2429</w:t>
      </w:r>
      <w:r>
        <w:rPr>
          <w:szCs w:val="24"/>
          <w:lang w:eastAsia="en-US"/>
        </w:rPr>
        <w:t>*</w:t>
      </w:r>
      <w:r>
        <w:rPr>
          <w:b/>
          <w:i/>
          <w:szCs w:val="24"/>
          <w:lang w:eastAsia="en-US"/>
        </w:rPr>
        <w:t xml:space="preserve"> („škaredé“ ovocie a zelenina)</w:t>
      </w:r>
      <w:r>
        <w:rPr>
          <w:szCs w:val="24"/>
          <w:lang w:eastAsia="en-US"/>
        </w:rPr>
        <w:t>;</w:t>
      </w:r>
      <w:r>
        <w:rPr>
          <w:b/>
          <w:i/>
          <w:szCs w:val="24"/>
          <w:lang w:eastAsia="en-US"/>
        </w:rPr>
        <w:t xml:space="preserve"> a </w:t>
      </w:r>
    </w:p>
    <w:p w14:paraId="284D0304" w14:textId="77777777" w:rsidR="008E249E" w:rsidRDefault="0020487A">
      <w:pPr>
        <w:spacing w:before="120" w:after="120" w:line="360" w:lineRule="auto"/>
        <w:ind w:left="2552" w:hanging="567"/>
        <w:rPr>
          <w:szCs w:val="24"/>
          <w:lang w:eastAsia="en-US"/>
        </w:rPr>
      </w:pPr>
      <w:r>
        <w:rPr>
          <w:b/>
          <w:i/>
          <w:szCs w:val="24"/>
          <w:lang w:eastAsia="en-US"/>
        </w:rPr>
        <w:t>–</w:t>
      </w:r>
      <w:r>
        <w:rPr>
          <w:b/>
          <w:i/>
          <w:szCs w:val="24"/>
          <w:lang w:eastAsia="en-US"/>
        </w:rPr>
        <w:tab/>
        <w:t>boj proti trhovým praktikám, ktoré spôsobujú potravinový odpad, vrátane tých, ktoré sú stanovené v smernici Európskeho parlamentu a Rady (EÚ) 2019/633</w:t>
      </w:r>
      <w:r>
        <w:rPr>
          <w:szCs w:val="24"/>
          <w:lang w:eastAsia="en-US"/>
        </w:rPr>
        <w:t>**</w:t>
      </w:r>
      <w:r>
        <w:rPr>
          <w:b/>
          <w:i/>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34]</w:t>
      </w:r>
    </w:p>
    <w:p w14:paraId="2D79758A" w14:textId="77777777" w:rsidR="008E249E" w:rsidRDefault="0020487A">
      <w:pPr>
        <w:spacing w:before="120" w:after="120" w:line="360" w:lineRule="auto"/>
        <w:ind w:left="1982" w:hanging="566"/>
        <w:rPr>
          <w:szCs w:val="24"/>
          <w:lang w:eastAsia="en-US"/>
        </w:rPr>
      </w:pPr>
      <w:r>
        <w:rPr>
          <w:szCs w:val="24"/>
          <w:lang w:eastAsia="en-US"/>
        </w:rPr>
        <w:t>c)</w:t>
      </w:r>
      <w:r>
        <w:rPr>
          <w:szCs w:val="24"/>
          <w:lang w:eastAsia="en-US"/>
        </w:rPr>
        <w:tab/>
        <w:t xml:space="preserve">podpora darovania potravín a </w:t>
      </w:r>
      <w:r>
        <w:rPr>
          <w:strike/>
          <w:szCs w:val="24"/>
          <w:lang w:eastAsia="en-US"/>
        </w:rPr>
        <w:t xml:space="preserve">ich </w:t>
      </w:r>
      <w:proofErr w:type="spellStart"/>
      <w:r>
        <w:rPr>
          <w:strike/>
          <w:szCs w:val="24"/>
          <w:lang w:eastAsia="en-US"/>
        </w:rPr>
        <w:t>ďalšieho</w:t>
      </w:r>
      <w:r>
        <w:rPr>
          <w:b/>
          <w:i/>
          <w:szCs w:val="24"/>
          <w:lang w:eastAsia="en-US"/>
        </w:rPr>
        <w:t>zabezpečenie</w:t>
      </w:r>
      <w:proofErr w:type="spellEnd"/>
      <w:r>
        <w:rPr>
          <w:szCs w:val="24"/>
          <w:lang w:eastAsia="en-US"/>
        </w:rPr>
        <w:t xml:space="preserve"> prerozdeľovania na ľudskú spotrebu, pričom sa uprednostňuje ľudská spotreba pred použitím potravín ako krmiva pre zvieratá a opätovným spracovaním na nepotravinové výrobky; </w:t>
      </w:r>
      <w:r>
        <w:rPr>
          <w:b/>
          <w:szCs w:val="24"/>
          <w:lang w:eastAsia="en-US"/>
        </w:rPr>
        <w:t>[</w:t>
      </w:r>
      <w:proofErr w:type="spellStart"/>
      <w:r>
        <w:rPr>
          <w:b/>
          <w:szCs w:val="24"/>
          <w:lang w:eastAsia="en-US"/>
        </w:rPr>
        <w:t>PN</w:t>
      </w:r>
      <w:proofErr w:type="spellEnd"/>
      <w:r>
        <w:rPr>
          <w:b/>
          <w:szCs w:val="24"/>
          <w:lang w:eastAsia="en-US"/>
        </w:rPr>
        <w:t xml:space="preserve"> 35]</w:t>
      </w:r>
    </w:p>
    <w:p w14:paraId="279EF4BE" w14:textId="77777777" w:rsidR="008E249E" w:rsidRDefault="0020487A">
      <w:pPr>
        <w:widowControl/>
        <w:rPr>
          <w:szCs w:val="24"/>
          <w:lang w:eastAsia="en-US"/>
        </w:rPr>
      </w:pPr>
      <w:r>
        <w:rPr>
          <w:szCs w:val="24"/>
          <w:lang w:eastAsia="en-US"/>
        </w:rPr>
        <w:br w:type="page"/>
      </w:r>
    </w:p>
    <w:p w14:paraId="181FED0D" w14:textId="77777777" w:rsidR="008E249E" w:rsidRDefault="0020487A">
      <w:pPr>
        <w:spacing w:before="120" w:after="120" w:line="360" w:lineRule="auto"/>
        <w:ind w:left="1982" w:hanging="566"/>
        <w:rPr>
          <w:szCs w:val="24"/>
          <w:lang w:eastAsia="en-US"/>
        </w:rPr>
      </w:pPr>
      <w:r>
        <w:rPr>
          <w:szCs w:val="24"/>
          <w:lang w:eastAsia="en-US"/>
        </w:rPr>
        <w:lastRenderedPageBreak/>
        <w:t>d)</w:t>
      </w:r>
      <w:r>
        <w:rPr>
          <w:szCs w:val="24"/>
          <w:lang w:eastAsia="en-US"/>
        </w:rPr>
        <w:tab/>
        <w:t>podpora odbornej prípravy a rozvoja zručností</w:t>
      </w:r>
      <w:r>
        <w:rPr>
          <w:b/>
          <w:i/>
          <w:szCs w:val="24"/>
          <w:lang w:eastAsia="en-US"/>
        </w:rPr>
        <w:t>, a to aj v miestnych orgánoch</w:t>
      </w:r>
      <w:r>
        <w:rPr>
          <w:szCs w:val="24"/>
          <w:lang w:eastAsia="en-US"/>
        </w:rPr>
        <w:t>, ako aj uľahčenie prístupu k možnostiam financovania, najmä pre malé a stredné podniky a subjekty sociálneho hospodárstva</w:t>
      </w:r>
      <w:r>
        <w:rPr>
          <w:strike/>
          <w:szCs w:val="24"/>
          <w:lang w:eastAsia="en-US"/>
        </w:rPr>
        <w:t>.</w:t>
      </w:r>
      <w:r>
        <w:rPr>
          <w:b/>
          <w:i/>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36]</w:t>
      </w:r>
    </w:p>
    <w:p w14:paraId="1BD5BEE7" w14:textId="77777777" w:rsidR="008E249E" w:rsidRDefault="0020487A">
      <w:pPr>
        <w:spacing w:before="120" w:after="120" w:line="360" w:lineRule="auto"/>
        <w:ind w:left="1982" w:hanging="566"/>
        <w:rPr>
          <w:szCs w:val="24"/>
          <w:lang w:eastAsia="en-US"/>
        </w:rPr>
      </w:pPr>
      <w:r>
        <w:rPr>
          <w:b/>
          <w:i/>
          <w:szCs w:val="24"/>
          <w:lang w:eastAsia="en-US"/>
        </w:rPr>
        <w:t>da)</w:t>
      </w:r>
      <w:r>
        <w:rPr>
          <w:szCs w:val="24"/>
          <w:lang w:eastAsia="en-US"/>
        </w:rPr>
        <w:tab/>
      </w:r>
      <w:r>
        <w:rPr>
          <w:b/>
          <w:i/>
          <w:szCs w:val="24"/>
          <w:lang w:eastAsia="en-US"/>
        </w:rPr>
        <w:t>podpora a propagácia inovácií a technologických riešení, ktoré prispievajú k predchádzaniu vzniku potravinového odpadu, ako sú inteligentné obaly určené na predĺženie trvanlivosti alebo na zachovanie či zlepšenie stavu balených potravín v súlade s nariadením Komisie (ES) č. 450/2009</w:t>
      </w:r>
      <w:r>
        <w:rPr>
          <w:szCs w:val="24"/>
          <w:lang w:eastAsia="en-US"/>
        </w:rPr>
        <w:t>***</w:t>
      </w:r>
      <w:r>
        <w:rPr>
          <w:b/>
          <w:i/>
          <w:szCs w:val="24"/>
          <w:lang w:eastAsia="en-US"/>
        </w:rPr>
        <w:t xml:space="preserve">, najmä počas prepravy a skladovania, a jasnejšie označovanie dátumu na potravinách a používateľsky ústretové nástroje na zníženie zmätku a uľahčenie používania označenia dátumu v súlade s nariadením (EÚ) č. 1169/2011, ktoré prispievajú k predchádzaniu zbytočnému vyhadzovaniu potravín, ktoré sú stále bezpečné na konzumáciu. </w:t>
      </w:r>
      <w:r>
        <w:rPr>
          <w:b/>
          <w:szCs w:val="24"/>
          <w:lang w:eastAsia="en-US"/>
        </w:rPr>
        <w:t>[</w:t>
      </w:r>
      <w:proofErr w:type="spellStart"/>
      <w:r>
        <w:rPr>
          <w:b/>
          <w:szCs w:val="24"/>
          <w:lang w:eastAsia="en-US"/>
        </w:rPr>
        <w:t>PN</w:t>
      </w:r>
      <w:proofErr w:type="spellEnd"/>
      <w:r>
        <w:rPr>
          <w:b/>
          <w:szCs w:val="24"/>
          <w:lang w:eastAsia="en-US"/>
        </w:rPr>
        <w:t xml:space="preserve"> 37]</w:t>
      </w:r>
    </w:p>
    <w:p w14:paraId="720959B7" w14:textId="77777777" w:rsidR="008E249E" w:rsidRDefault="0020487A">
      <w:pPr>
        <w:widowControl/>
        <w:rPr>
          <w:szCs w:val="24"/>
          <w:lang w:eastAsia="en-US"/>
        </w:rPr>
      </w:pPr>
      <w:r>
        <w:rPr>
          <w:szCs w:val="24"/>
          <w:lang w:eastAsia="en-US"/>
        </w:rPr>
        <w:br w:type="page"/>
      </w:r>
    </w:p>
    <w:p w14:paraId="6BC3AB5A" w14:textId="77777777" w:rsidR="008E249E" w:rsidRDefault="0020487A">
      <w:pPr>
        <w:spacing w:before="120" w:after="120" w:line="360" w:lineRule="auto"/>
        <w:ind w:left="1416"/>
        <w:rPr>
          <w:szCs w:val="24"/>
          <w:lang w:eastAsia="en-US"/>
        </w:rPr>
      </w:pPr>
      <w:r>
        <w:rPr>
          <w:szCs w:val="24"/>
          <w:lang w:eastAsia="en-US"/>
        </w:rPr>
        <w:lastRenderedPageBreak/>
        <w:t>Členské štáty zabezpečia, aby boli všetci relevantní účastníci dodávateľského reťazca zapojení úmerne k svojej kapacite a úlohe</w:t>
      </w:r>
      <w:r>
        <w:rPr>
          <w:b/>
          <w:i/>
          <w:szCs w:val="24"/>
          <w:lang w:eastAsia="en-US"/>
        </w:rPr>
        <w:t xml:space="preserve"> pri vytváraní potravinového odpadu a</w:t>
      </w:r>
      <w:r>
        <w:rPr>
          <w:szCs w:val="24"/>
          <w:lang w:eastAsia="en-US"/>
        </w:rPr>
        <w:t xml:space="preserve"> pri predchádzaní vzniku potravinového odpadu v celom potravinovom dodávateľskom reťazci, s osobitným dôrazom na to, aby sa predišlo neprimeranému vplyvu na malé a stredné podniky.</w:t>
      </w:r>
      <w:r>
        <w:rPr>
          <w:b/>
          <w:i/>
          <w:szCs w:val="24"/>
          <w:lang w:eastAsia="en-US"/>
        </w:rPr>
        <w:t xml:space="preserve"> Členské štáty prijmú vhodné opatrenia na zabezpečenie toho, aby hospodárske subjekty poskytli na darovanie nepredané potraviny, ktoré sú bezpečné na ľudskú spotrebu. </w:t>
      </w:r>
      <w:r>
        <w:rPr>
          <w:b/>
          <w:szCs w:val="24"/>
          <w:lang w:eastAsia="en-US"/>
        </w:rPr>
        <w:t>[</w:t>
      </w:r>
      <w:proofErr w:type="spellStart"/>
      <w:r>
        <w:rPr>
          <w:b/>
          <w:szCs w:val="24"/>
          <w:lang w:eastAsia="en-US"/>
        </w:rPr>
        <w:t>PN</w:t>
      </w:r>
      <w:proofErr w:type="spellEnd"/>
      <w:r>
        <w:rPr>
          <w:b/>
          <w:szCs w:val="24"/>
          <w:lang w:eastAsia="en-US"/>
        </w:rPr>
        <w:t xml:space="preserve"> 38]</w:t>
      </w:r>
    </w:p>
    <w:p w14:paraId="4C918EDC" w14:textId="77777777" w:rsidR="008E249E" w:rsidRDefault="0020487A">
      <w:pPr>
        <w:spacing w:before="120" w:after="120" w:line="360" w:lineRule="auto"/>
        <w:ind w:left="1416" w:hanging="566"/>
        <w:rPr>
          <w:i/>
          <w:szCs w:val="24"/>
          <w:lang w:eastAsia="en-US"/>
        </w:rPr>
      </w:pPr>
      <w:r>
        <w:rPr>
          <w:szCs w:val="24"/>
          <w:lang w:eastAsia="en-US"/>
        </w:rPr>
        <w:t>2.</w:t>
      </w:r>
      <w:r>
        <w:rPr>
          <w:szCs w:val="24"/>
          <w:lang w:eastAsia="en-US"/>
        </w:rPr>
        <w:tab/>
        <w:t xml:space="preserve">Členské štáty musia monitorovať a posudzovať vykonávanie svojich opatrení na predchádzanie vzniku potravinového odpadu vrátane dodržiavania cieľov znižovania objemu potravinového odpadu uvedených v odseku 4 meraním úrovní potravinového odpadu na základe metodiky stanovenej v súlade s odsekom 3. </w:t>
      </w:r>
      <w:r>
        <w:rPr>
          <w:b/>
          <w:szCs w:val="24"/>
          <w:lang w:eastAsia="en-US"/>
        </w:rPr>
        <w:t>[</w:t>
      </w:r>
      <w:proofErr w:type="spellStart"/>
      <w:r>
        <w:rPr>
          <w:b/>
          <w:szCs w:val="24"/>
          <w:lang w:eastAsia="en-US"/>
        </w:rPr>
        <w:t>PN</w:t>
      </w:r>
      <w:proofErr w:type="spellEnd"/>
      <w:r>
        <w:rPr>
          <w:b/>
          <w:szCs w:val="24"/>
          <w:lang w:eastAsia="en-US"/>
        </w:rPr>
        <w:t xml:space="preserve"> 39</w:t>
      </w:r>
      <w:r>
        <w:rPr>
          <w:b/>
          <w:i/>
          <w:szCs w:val="24"/>
          <w:lang w:eastAsia="en-US"/>
        </w:rPr>
        <w:t xml:space="preserve"> </w:t>
      </w:r>
      <w:r>
        <w:rPr>
          <w:b/>
          <w:i/>
          <w:iCs/>
          <w:szCs w:val="24"/>
          <w:lang w:eastAsia="en-US"/>
        </w:rPr>
        <w:t>Netýka sa slovenskej verzie</w:t>
      </w:r>
      <w:r>
        <w:rPr>
          <w:b/>
          <w:i/>
          <w:szCs w:val="24"/>
          <w:lang w:eastAsia="en-US"/>
        </w:rPr>
        <w:t>]</w:t>
      </w:r>
    </w:p>
    <w:p w14:paraId="07226ECF" w14:textId="77777777" w:rsidR="008E249E" w:rsidRDefault="0020487A">
      <w:pPr>
        <w:spacing w:before="120" w:after="120" w:line="360" w:lineRule="auto"/>
        <w:ind w:left="1416" w:hanging="566"/>
        <w:rPr>
          <w:b/>
          <w:szCs w:val="24"/>
          <w:lang w:eastAsia="en-US"/>
        </w:rPr>
      </w:pPr>
      <w:r>
        <w:rPr>
          <w:szCs w:val="24"/>
          <w:lang w:eastAsia="en-US"/>
        </w:rPr>
        <w:t>3.</w:t>
      </w:r>
      <w:r>
        <w:rPr>
          <w:szCs w:val="24"/>
          <w:lang w:eastAsia="en-US"/>
        </w:rPr>
        <w:tab/>
        <w:t xml:space="preserve">V súlade s článkom </w:t>
      </w:r>
      <w:proofErr w:type="spellStart"/>
      <w:r>
        <w:rPr>
          <w:szCs w:val="24"/>
          <w:lang w:eastAsia="en-US"/>
        </w:rPr>
        <w:t>38a</w:t>
      </w:r>
      <w:proofErr w:type="spellEnd"/>
      <w:r>
        <w:rPr>
          <w:szCs w:val="24"/>
          <w:lang w:eastAsia="en-US"/>
        </w:rPr>
        <w:t xml:space="preserve"> je Komisia splnomocnená prijímať delegované akty s cieľom</w:t>
      </w:r>
      <w:r>
        <w:rPr>
          <w:b/>
          <w:i/>
          <w:szCs w:val="24"/>
          <w:lang w:eastAsia="en-US"/>
        </w:rPr>
        <w:t xml:space="preserve"> zmeniť delegované rozhodnutie Komisie (EÚ) 2019/1597 a</w:t>
      </w:r>
      <w:r>
        <w:rPr>
          <w:szCs w:val="24"/>
          <w:lang w:eastAsia="en-US"/>
        </w:rPr>
        <w:t xml:space="preserve"> doplniť túto smernicu, pokiaľ ide o stanovenie spoločnej metodiky a minimálnych požiadaviek na kvalitu jednotného merania úrovní potravinového odpadu. </w:t>
      </w:r>
      <w:r>
        <w:rPr>
          <w:b/>
          <w:szCs w:val="24"/>
          <w:lang w:eastAsia="en-US"/>
        </w:rPr>
        <w:t>[</w:t>
      </w:r>
      <w:proofErr w:type="spellStart"/>
      <w:r>
        <w:rPr>
          <w:b/>
          <w:szCs w:val="24"/>
          <w:lang w:eastAsia="en-US"/>
        </w:rPr>
        <w:t>PN</w:t>
      </w:r>
      <w:proofErr w:type="spellEnd"/>
      <w:r>
        <w:rPr>
          <w:b/>
          <w:szCs w:val="24"/>
          <w:lang w:eastAsia="en-US"/>
        </w:rPr>
        <w:t xml:space="preserve"> 40]</w:t>
      </w:r>
    </w:p>
    <w:p w14:paraId="4F01A95B" w14:textId="77777777" w:rsidR="008E249E" w:rsidRDefault="0020487A">
      <w:pPr>
        <w:widowControl/>
        <w:rPr>
          <w:b/>
          <w:i/>
          <w:szCs w:val="24"/>
          <w:lang w:eastAsia="en-US"/>
        </w:rPr>
      </w:pPr>
      <w:r>
        <w:rPr>
          <w:b/>
          <w:i/>
          <w:szCs w:val="24"/>
          <w:lang w:eastAsia="en-US"/>
        </w:rPr>
        <w:br w:type="page"/>
      </w:r>
    </w:p>
    <w:p w14:paraId="0DCADDB4" w14:textId="77777777" w:rsidR="008E249E" w:rsidRDefault="0020487A">
      <w:pPr>
        <w:spacing w:before="120" w:after="120" w:line="360" w:lineRule="auto"/>
        <w:ind w:left="1416" w:hanging="566"/>
        <w:rPr>
          <w:szCs w:val="24"/>
          <w:lang w:eastAsia="en-US"/>
        </w:rPr>
      </w:pPr>
      <w:proofErr w:type="spellStart"/>
      <w:r>
        <w:rPr>
          <w:b/>
          <w:i/>
          <w:szCs w:val="24"/>
          <w:lang w:eastAsia="en-US"/>
        </w:rPr>
        <w:lastRenderedPageBreak/>
        <w:t>3a</w:t>
      </w:r>
      <w:proofErr w:type="spellEnd"/>
      <w:r>
        <w:rPr>
          <w:b/>
          <w:i/>
          <w:szCs w:val="24"/>
          <w:lang w:eastAsia="en-US"/>
        </w:rPr>
        <w:t>.</w:t>
      </w:r>
      <w:r>
        <w:rPr>
          <w:szCs w:val="24"/>
          <w:lang w:eastAsia="en-US"/>
        </w:rPr>
        <w:tab/>
      </w:r>
      <w:r>
        <w:rPr>
          <w:b/>
          <w:i/>
          <w:szCs w:val="24"/>
          <w:lang w:eastAsia="en-US"/>
        </w:rPr>
        <w:t xml:space="preserve">Metodika, metódy merania a údaje použité na meranie úrovní potravinového odpadu uvedeného v odseku 3 sa verejne sprístupnia. </w:t>
      </w:r>
      <w:r>
        <w:rPr>
          <w:b/>
          <w:szCs w:val="24"/>
          <w:lang w:eastAsia="en-US"/>
        </w:rPr>
        <w:t>[</w:t>
      </w:r>
      <w:proofErr w:type="spellStart"/>
      <w:r>
        <w:rPr>
          <w:b/>
          <w:szCs w:val="24"/>
          <w:lang w:eastAsia="en-US"/>
        </w:rPr>
        <w:t>PN</w:t>
      </w:r>
      <w:proofErr w:type="spellEnd"/>
      <w:r>
        <w:rPr>
          <w:b/>
          <w:szCs w:val="24"/>
          <w:lang w:eastAsia="en-US"/>
        </w:rPr>
        <w:t xml:space="preserve"> 41]</w:t>
      </w:r>
    </w:p>
    <w:p w14:paraId="3AA80D78" w14:textId="77777777" w:rsidR="008E249E" w:rsidRDefault="0020487A">
      <w:pPr>
        <w:spacing w:before="120" w:after="120" w:line="360" w:lineRule="auto"/>
        <w:ind w:left="1416" w:hanging="566"/>
        <w:rPr>
          <w:szCs w:val="24"/>
          <w:lang w:eastAsia="en-US"/>
        </w:rPr>
      </w:pPr>
      <w:r>
        <w:rPr>
          <w:szCs w:val="24"/>
          <w:lang w:eastAsia="en-US"/>
        </w:rPr>
        <w:t>4.</w:t>
      </w:r>
      <w:r>
        <w:rPr>
          <w:szCs w:val="24"/>
          <w:lang w:eastAsia="en-US"/>
        </w:rPr>
        <w:tab/>
        <w:t>Členské štáty prijmú potrebné a vhodné opatrenia, aby do 31. decembra 2030 dosiahli tieto ciele zníženia objemu potravinového odpadu na vnútroštátnej úrovni:</w:t>
      </w:r>
    </w:p>
    <w:p w14:paraId="5C198E95"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 xml:space="preserve">znížiť mieru vzniku potravinového odpadu pri spracovaní a výrobe o </w:t>
      </w:r>
      <w:proofErr w:type="spellStart"/>
      <w:r>
        <w:rPr>
          <w:strike/>
          <w:szCs w:val="24"/>
          <w:lang w:eastAsia="en-US"/>
        </w:rPr>
        <w:t>10</w:t>
      </w:r>
      <w:r>
        <w:rPr>
          <w:b/>
          <w:i/>
          <w:szCs w:val="24"/>
          <w:lang w:eastAsia="en-US"/>
        </w:rPr>
        <w:t>najmenej</w:t>
      </w:r>
      <w:proofErr w:type="spellEnd"/>
      <w:r>
        <w:rPr>
          <w:b/>
          <w:i/>
          <w:szCs w:val="24"/>
          <w:lang w:eastAsia="en-US"/>
        </w:rPr>
        <w:t xml:space="preserve"> 20</w:t>
      </w:r>
      <w:r>
        <w:rPr>
          <w:szCs w:val="24"/>
          <w:lang w:eastAsia="en-US"/>
        </w:rPr>
        <w:t xml:space="preserve"> % v porovnaní s objemom vzniknutým </w:t>
      </w:r>
      <w:r>
        <w:rPr>
          <w:b/>
          <w:i/>
          <w:szCs w:val="24"/>
          <w:lang w:eastAsia="en-US"/>
        </w:rPr>
        <w:t xml:space="preserve">ako ročný priemer v rokoch 2020 až </w:t>
      </w:r>
      <w:proofErr w:type="spellStart"/>
      <w:r>
        <w:rPr>
          <w:b/>
          <w:i/>
          <w:szCs w:val="24"/>
          <w:lang w:eastAsia="en-US"/>
        </w:rPr>
        <w:t>2022</w:t>
      </w:r>
      <w:r>
        <w:rPr>
          <w:strike/>
          <w:szCs w:val="24"/>
          <w:lang w:eastAsia="en-US"/>
        </w:rPr>
        <w:t>v</w:t>
      </w:r>
      <w:proofErr w:type="spellEnd"/>
      <w:r>
        <w:rPr>
          <w:strike/>
          <w:szCs w:val="24"/>
          <w:lang w:eastAsia="en-US"/>
        </w:rPr>
        <w:t xml:space="preserve"> roku 2020</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42]</w:t>
      </w:r>
    </w:p>
    <w:p w14:paraId="5B7FC9BC" w14:textId="77777777" w:rsidR="008E249E" w:rsidRDefault="0020487A">
      <w:pPr>
        <w:spacing w:before="120" w:after="120" w:line="360" w:lineRule="auto"/>
        <w:ind w:left="1982" w:hanging="566"/>
        <w:rPr>
          <w:szCs w:val="24"/>
          <w:lang w:eastAsia="en-US"/>
        </w:rPr>
      </w:pPr>
      <w:r>
        <w:rPr>
          <w:szCs w:val="24"/>
          <w:lang w:eastAsia="en-US"/>
        </w:rPr>
        <w:t>b)</w:t>
      </w:r>
      <w:r>
        <w:rPr>
          <w:szCs w:val="24"/>
          <w:lang w:eastAsia="en-US"/>
        </w:rPr>
        <w:tab/>
        <w:t xml:space="preserve">znížiť mieru vzniku potravinového odpadu na obyvateľa, spoločne v maloobchodnej a inej distribúcii potravín, v reštauráciách a stravovacích službách a v domácnostiach, o </w:t>
      </w:r>
      <w:proofErr w:type="spellStart"/>
      <w:r>
        <w:rPr>
          <w:strike/>
          <w:szCs w:val="24"/>
          <w:lang w:eastAsia="en-US"/>
        </w:rPr>
        <w:t>30</w:t>
      </w:r>
      <w:r>
        <w:rPr>
          <w:b/>
          <w:i/>
          <w:szCs w:val="24"/>
          <w:lang w:eastAsia="en-US"/>
        </w:rPr>
        <w:t>najmenej</w:t>
      </w:r>
      <w:proofErr w:type="spellEnd"/>
      <w:r>
        <w:rPr>
          <w:b/>
          <w:i/>
          <w:szCs w:val="24"/>
          <w:lang w:eastAsia="en-US"/>
        </w:rPr>
        <w:t xml:space="preserve"> 40</w:t>
      </w:r>
      <w:r>
        <w:rPr>
          <w:szCs w:val="24"/>
          <w:lang w:eastAsia="en-US"/>
        </w:rPr>
        <w:t xml:space="preserve"> % v porovnaní s objemom vzniknutým </w:t>
      </w:r>
      <w:r>
        <w:rPr>
          <w:b/>
          <w:i/>
          <w:szCs w:val="24"/>
          <w:lang w:eastAsia="en-US"/>
        </w:rPr>
        <w:t xml:space="preserve">ako ročný priemer v rokoch 2020 až </w:t>
      </w:r>
      <w:proofErr w:type="spellStart"/>
      <w:r>
        <w:rPr>
          <w:b/>
          <w:i/>
          <w:szCs w:val="24"/>
          <w:lang w:eastAsia="en-US"/>
        </w:rPr>
        <w:t>2022</w:t>
      </w:r>
      <w:r>
        <w:rPr>
          <w:strike/>
          <w:szCs w:val="24"/>
          <w:lang w:eastAsia="en-US"/>
        </w:rPr>
        <w:t>v</w:t>
      </w:r>
      <w:proofErr w:type="spellEnd"/>
      <w:r>
        <w:rPr>
          <w:strike/>
          <w:szCs w:val="24"/>
          <w:lang w:eastAsia="en-US"/>
        </w:rPr>
        <w:t xml:space="preserve"> roku 2020</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43]</w:t>
      </w:r>
    </w:p>
    <w:p w14:paraId="506B28CF" w14:textId="77777777" w:rsidR="008E249E" w:rsidRDefault="0020487A">
      <w:pPr>
        <w:widowControl/>
        <w:rPr>
          <w:szCs w:val="24"/>
          <w:lang w:eastAsia="en-US"/>
        </w:rPr>
      </w:pPr>
      <w:r>
        <w:rPr>
          <w:szCs w:val="24"/>
          <w:lang w:eastAsia="en-US"/>
        </w:rPr>
        <w:br w:type="page"/>
      </w:r>
    </w:p>
    <w:p w14:paraId="3A095C2D" w14:textId="77777777" w:rsidR="008E249E" w:rsidRDefault="0020487A">
      <w:pPr>
        <w:spacing w:before="120" w:after="120" w:line="360" w:lineRule="auto"/>
        <w:ind w:left="1416" w:hanging="566"/>
        <w:rPr>
          <w:szCs w:val="24"/>
          <w:lang w:eastAsia="en-US"/>
        </w:rPr>
      </w:pPr>
      <w:r>
        <w:rPr>
          <w:szCs w:val="24"/>
          <w:lang w:eastAsia="en-US"/>
        </w:rPr>
        <w:lastRenderedPageBreak/>
        <w:t>5.</w:t>
      </w:r>
      <w:r>
        <w:rPr>
          <w:szCs w:val="24"/>
          <w:lang w:eastAsia="en-US"/>
        </w:rPr>
        <w:tab/>
        <w:t xml:space="preserve">Ak členský štát môže poskytnúť údaje za referenčný rok pred rokom 2020, ktoré boli zozbierané pomocou metód porovnateľných s metodikou a s minimálnymi požiadavkami na kvalitu jednotného merania úrovní potravinového odpadu, ako sa stanovuje v delegovanom rozhodnutí Komisie (EÚ) 2019/1597, môže sa použiť skorší referenčný rok. </w:t>
      </w:r>
      <w:r>
        <w:rPr>
          <w:b/>
          <w:i/>
          <w:szCs w:val="24"/>
          <w:lang w:eastAsia="en-US"/>
        </w:rPr>
        <w:t xml:space="preserve">Tento skorší referenčný rok sa vzťahuje na oba ciele uvedené v odseku 4 písm. a) a b). </w:t>
      </w:r>
      <w:r>
        <w:rPr>
          <w:szCs w:val="24"/>
          <w:lang w:eastAsia="en-US"/>
        </w:rPr>
        <w:t>Členský štát oznámi Komisii a ostatným členským štátom svoj zámer použiť skorší referenčný rok do 18 mesiacov od nadobudnutia účinnosti tejto smernice a poskytne Komisii údaje a metódy merania použité na ich zber</w:t>
      </w:r>
      <w:r>
        <w:rPr>
          <w:b/>
          <w:i/>
          <w:szCs w:val="24"/>
          <w:lang w:eastAsia="en-US"/>
        </w:rPr>
        <w:t xml:space="preserve"> a verejne ich sprístupní</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44]</w:t>
      </w:r>
    </w:p>
    <w:p w14:paraId="1421EF0F" w14:textId="77777777" w:rsidR="008E249E" w:rsidRDefault="0020487A">
      <w:pPr>
        <w:spacing w:before="120" w:after="120" w:line="360" w:lineRule="auto"/>
        <w:ind w:left="1416" w:hanging="566"/>
        <w:rPr>
          <w:szCs w:val="24"/>
          <w:lang w:eastAsia="en-US"/>
        </w:rPr>
      </w:pPr>
      <w:r>
        <w:rPr>
          <w:szCs w:val="24"/>
          <w:lang w:eastAsia="en-US"/>
        </w:rPr>
        <w:t>6.</w:t>
      </w:r>
      <w:r>
        <w:rPr>
          <w:szCs w:val="24"/>
          <w:lang w:eastAsia="en-US"/>
        </w:rPr>
        <w:tab/>
        <w:t>Ak sa Komisia domnieva, že údaje nespĺňajú podmienky stanovené v odseku 5, do šiestich mesiacov od doručenia oznámenia vykonaného v súlade s odsekom 5 prijme rozhodnutie, v ktorom požiada členský štát, aby ako referenčný rok použil rok 2020 alebo iný rok, než navrhol členský štát.</w:t>
      </w:r>
    </w:p>
    <w:p w14:paraId="74DCDB94" w14:textId="77777777" w:rsidR="008E249E" w:rsidRDefault="0020487A">
      <w:pPr>
        <w:widowControl/>
        <w:rPr>
          <w:szCs w:val="24"/>
          <w:lang w:eastAsia="en-US"/>
        </w:rPr>
      </w:pPr>
      <w:r>
        <w:rPr>
          <w:szCs w:val="24"/>
          <w:lang w:eastAsia="en-US"/>
        </w:rPr>
        <w:br w:type="page"/>
      </w:r>
    </w:p>
    <w:p w14:paraId="57E0A165" w14:textId="77777777" w:rsidR="008E249E" w:rsidRDefault="0020487A">
      <w:pPr>
        <w:spacing w:before="120" w:after="120" w:line="360" w:lineRule="auto"/>
        <w:ind w:left="1416" w:hanging="566"/>
        <w:rPr>
          <w:szCs w:val="24"/>
          <w:lang w:eastAsia="en-US"/>
        </w:rPr>
      </w:pPr>
      <w:r>
        <w:rPr>
          <w:szCs w:val="24"/>
          <w:lang w:eastAsia="en-US"/>
        </w:rPr>
        <w:lastRenderedPageBreak/>
        <w:t>7.</w:t>
      </w:r>
      <w:r>
        <w:rPr>
          <w:szCs w:val="24"/>
          <w:lang w:eastAsia="en-US"/>
        </w:rPr>
        <w:tab/>
        <w:t>Komisia do 31. decembra 2027 preskúma ciele, ktoré sa majú dosiahnuť do roku 2030, stanovené v odseku 4 s cieľom v prípade potreby ich upraviť a/alebo rozšíriť na ostatné články potravinového dodávateľského reťazca a zvážiť stanovenie nových cieľov po roku 2030. Na uvedený účel Komisia predloží Európskemu parlamentu a Rade správu, ku ktorej v prípade potreby pripojí legislatívny návrh.</w:t>
      </w:r>
    </w:p>
    <w:p w14:paraId="5F9C776E" w14:textId="77777777" w:rsidR="008E249E" w:rsidRDefault="0020487A">
      <w:pPr>
        <w:spacing w:before="120" w:after="120" w:line="360" w:lineRule="auto"/>
        <w:ind w:left="1416" w:hanging="566"/>
        <w:rPr>
          <w:szCs w:val="24"/>
          <w:lang w:eastAsia="en-US"/>
        </w:rPr>
      </w:pPr>
      <w:proofErr w:type="spellStart"/>
      <w:r>
        <w:rPr>
          <w:b/>
          <w:i/>
          <w:szCs w:val="24"/>
          <w:lang w:eastAsia="en-US"/>
        </w:rPr>
        <w:t>7a</w:t>
      </w:r>
      <w:proofErr w:type="spellEnd"/>
      <w:r>
        <w:rPr>
          <w:b/>
          <w:i/>
          <w:szCs w:val="24"/>
          <w:lang w:eastAsia="en-US"/>
        </w:rPr>
        <w:t>.</w:t>
      </w:r>
      <w:r>
        <w:rPr>
          <w:szCs w:val="24"/>
          <w:lang w:eastAsia="en-US"/>
        </w:rPr>
        <w:tab/>
      </w:r>
      <w:r>
        <w:rPr>
          <w:b/>
          <w:i/>
          <w:szCs w:val="24"/>
          <w:lang w:eastAsia="en-US"/>
        </w:rPr>
        <w:t xml:space="preserve">Členské štáty sa vyzývajú, aby koordinovali svoje opatrenia na predchádzanie vzniku potravinového odpadu a vymieňali si najlepšie postupy. </w:t>
      </w:r>
      <w:r>
        <w:rPr>
          <w:b/>
          <w:szCs w:val="24"/>
          <w:lang w:eastAsia="en-US"/>
        </w:rPr>
        <w:t>[</w:t>
      </w:r>
      <w:proofErr w:type="spellStart"/>
      <w:r>
        <w:rPr>
          <w:b/>
          <w:szCs w:val="24"/>
          <w:lang w:eastAsia="en-US"/>
        </w:rPr>
        <w:t>PN</w:t>
      </w:r>
      <w:proofErr w:type="spellEnd"/>
      <w:r>
        <w:rPr>
          <w:b/>
          <w:szCs w:val="24"/>
          <w:lang w:eastAsia="en-US"/>
        </w:rPr>
        <w:t xml:space="preserve"> 45]</w:t>
      </w:r>
    </w:p>
    <w:p w14:paraId="109EABB4" w14:textId="77777777" w:rsidR="008E249E" w:rsidRDefault="0020487A">
      <w:pPr>
        <w:spacing w:before="120" w:after="120" w:line="360" w:lineRule="auto"/>
        <w:ind w:left="1416" w:hanging="566"/>
        <w:rPr>
          <w:szCs w:val="24"/>
          <w:lang w:eastAsia="en-US"/>
        </w:rPr>
      </w:pPr>
      <w:proofErr w:type="spellStart"/>
      <w:r>
        <w:rPr>
          <w:b/>
          <w:i/>
          <w:szCs w:val="24"/>
          <w:lang w:eastAsia="en-US"/>
        </w:rPr>
        <w:t>7b</w:t>
      </w:r>
      <w:proofErr w:type="spellEnd"/>
      <w:r>
        <w:rPr>
          <w:b/>
          <w:i/>
          <w:szCs w:val="24"/>
          <w:lang w:eastAsia="en-US"/>
        </w:rPr>
        <w:t>.</w:t>
      </w:r>
      <w:r>
        <w:rPr>
          <w:szCs w:val="24"/>
          <w:lang w:eastAsia="en-US"/>
        </w:rPr>
        <w:tab/>
      </w:r>
      <w:r>
        <w:rPr>
          <w:b/>
          <w:i/>
          <w:szCs w:val="24"/>
          <w:lang w:eastAsia="en-US"/>
        </w:rPr>
        <w:t xml:space="preserve">Komisia do 31. decembra 2025 vykoná posúdenie primeraných úrovní na stanovenie cieľov pre zníženie množstva všetkého potravinového odpadu z prvovýroby vrátane zrelých potravín, ktoré zostali nezožaté alebo boli použité v poľnohospodárskych podnikoch. Na uvedený účel Komisia predloží Európskemu parlamentu a Rade správu, ku ktorej v prípade potreby pripojí legislatívny návrh. </w:t>
      </w:r>
      <w:r>
        <w:rPr>
          <w:b/>
          <w:szCs w:val="24"/>
          <w:lang w:eastAsia="en-US"/>
        </w:rPr>
        <w:t>[</w:t>
      </w:r>
      <w:proofErr w:type="spellStart"/>
      <w:r>
        <w:rPr>
          <w:b/>
          <w:szCs w:val="24"/>
          <w:lang w:eastAsia="en-US"/>
        </w:rPr>
        <w:t>PN</w:t>
      </w:r>
      <w:proofErr w:type="spellEnd"/>
      <w:r>
        <w:rPr>
          <w:b/>
          <w:szCs w:val="24"/>
          <w:lang w:eastAsia="en-US"/>
        </w:rPr>
        <w:t xml:space="preserve"> 46]</w:t>
      </w:r>
    </w:p>
    <w:p w14:paraId="322DCBB8" w14:textId="77777777" w:rsidR="008E249E" w:rsidRDefault="0020487A">
      <w:pPr>
        <w:widowControl/>
        <w:rPr>
          <w:b/>
          <w:i/>
          <w:szCs w:val="24"/>
          <w:lang w:eastAsia="en-US"/>
        </w:rPr>
      </w:pPr>
      <w:r>
        <w:rPr>
          <w:b/>
          <w:i/>
          <w:szCs w:val="24"/>
          <w:lang w:eastAsia="en-US"/>
        </w:rPr>
        <w:br w:type="page"/>
      </w:r>
    </w:p>
    <w:p w14:paraId="21ED1595" w14:textId="77777777" w:rsidR="008E249E" w:rsidRDefault="0020487A">
      <w:pPr>
        <w:spacing w:before="120" w:after="120" w:line="360" w:lineRule="auto"/>
        <w:ind w:left="1416" w:hanging="566"/>
        <w:rPr>
          <w:szCs w:val="24"/>
          <w:lang w:eastAsia="en-US"/>
        </w:rPr>
      </w:pPr>
      <w:proofErr w:type="spellStart"/>
      <w:r>
        <w:rPr>
          <w:b/>
          <w:i/>
          <w:szCs w:val="24"/>
          <w:lang w:eastAsia="en-US"/>
        </w:rPr>
        <w:lastRenderedPageBreak/>
        <w:t>7c</w:t>
      </w:r>
      <w:proofErr w:type="spellEnd"/>
      <w:r>
        <w:rPr>
          <w:b/>
          <w:i/>
          <w:szCs w:val="24"/>
          <w:lang w:eastAsia="en-US"/>
        </w:rPr>
        <w:t>.</w:t>
      </w:r>
      <w:r>
        <w:rPr>
          <w:szCs w:val="24"/>
          <w:lang w:eastAsia="en-US"/>
        </w:rPr>
        <w:tab/>
      </w:r>
      <w:r>
        <w:rPr>
          <w:b/>
          <w:i/>
          <w:szCs w:val="24"/>
          <w:lang w:eastAsia="en-US"/>
        </w:rPr>
        <w:t xml:space="preserve">Komisia do 31. decembra 2027 vykoná hodnotenie možnosti zavedenia záväzného cieľa vo výške najmenej 30 %, pokiaľ ide o článok </w:t>
      </w:r>
      <w:proofErr w:type="spellStart"/>
      <w:r>
        <w:rPr>
          <w:b/>
          <w:i/>
          <w:szCs w:val="24"/>
          <w:lang w:eastAsia="en-US"/>
        </w:rPr>
        <w:t>9a</w:t>
      </w:r>
      <w:proofErr w:type="spellEnd"/>
      <w:r>
        <w:rPr>
          <w:b/>
          <w:i/>
          <w:szCs w:val="24"/>
          <w:lang w:eastAsia="en-US"/>
        </w:rPr>
        <w:t xml:space="preserve"> ods. 4 písm. a), a najmenej 50 %, pokiaľ ide o článok </w:t>
      </w:r>
      <w:proofErr w:type="spellStart"/>
      <w:r>
        <w:rPr>
          <w:b/>
          <w:i/>
          <w:szCs w:val="24"/>
          <w:lang w:eastAsia="en-US"/>
        </w:rPr>
        <w:t>9a</w:t>
      </w:r>
      <w:proofErr w:type="spellEnd"/>
      <w:r>
        <w:rPr>
          <w:b/>
          <w:i/>
          <w:szCs w:val="24"/>
          <w:lang w:eastAsia="en-US"/>
        </w:rPr>
        <w:t xml:space="preserve"> ods. 4 písm. b), ktorý sa má dosiahnuť do roku 2035, a predloží Európskemu parlamentu a Rade správu, ku ktorej môže byť pripojený vhodný legislatívny návrh na realizáciu takéhoto cieľa. </w:t>
      </w:r>
      <w:r>
        <w:rPr>
          <w:b/>
          <w:szCs w:val="24"/>
          <w:lang w:eastAsia="en-US"/>
        </w:rPr>
        <w:t>[</w:t>
      </w:r>
      <w:proofErr w:type="spellStart"/>
      <w:r>
        <w:rPr>
          <w:b/>
          <w:szCs w:val="24"/>
          <w:lang w:eastAsia="en-US"/>
        </w:rPr>
        <w:t>PN</w:t>
      </w:r>
      <w:proofErr w:type="spellEnd"/>
      <w:r>
        <w:rPr>
          <w:b/>
          <w:szCs w:val="24"/>
          <w:lang w:eastAsia="en-US"/>
        </w:rPr>
        <w:t xml:space="preserve"> 47]</w:t>
      </w:r>
    </w:p>
    <w:p w14:paraId="1F61B066" w14:textId="77777777" w:rsidR="008E249E" w:rsidRDefault="0020487A">
      <w:pPr>
        <w:keepNext/>
        <w:spacing w:before="120" w:after="120" w:line="360" w:lineRule="auto"/>
        <w:ind w:left="1416" w:hanging="566"/>
        <w:rPr>
          <w:szCs w:val="24"/>
          <w:lang w:eastAsia="en-US"/>
        </w:rPr>
      </w:pPr>
      <w:r>
        <w:rPr>
          <w:szCs w:val="24"/>
          <w:lang w:eastAsia="en-US"/>
        </w:rPr>
        <w:t>__________________________</w:t>
      </w:r>
    </w:p>
    <w:p w14:paraId="01B90689" w14:textId="77777777" w:rsidR="008E249E" w:rsidRDefault="0020487A">
      <w:pPr>
        <w:spacing w:before="120" w:after="120" w:line="360" w:lineRule="auto"/>
        <w:ind w:left="1416" w:hanging="566"/>
        <w:rPr>
          <w:szCs w:val="24"/>
          <w:lang w:eastAsia="en-US"/>
        </w:rPr>
      </w:pPr>
      <w:r>
        <w:rPr>
          <w:szCs w:val="24"/>
          <w:lang w:eastAsia="en-US"/>
        </w:rPr>
        <w:t>*</w:t>
      </w:r>
      <w:r>
        <w:rPr>
          <w:szCs w:val="24"/>
          <w:lang w:eastAsia="en-US"/>
        </w:rPr>
        <w:tab/>
      </w:r>
      <w:r>
        <w:rPr>
          <w:b/>
          <w:i/>
          <w:szCs w:val="24"/>
          <w:lang w:eastAsia="en-US"/>
        </w:rPr>
        <w:t xml:space="preserve">Delegované nariadenie Komisie (EÚ) 2023/2429 zo 17. augusta 2023, ktorým sa dopĺňa nariadenie Európskeho parlamentu a Rady (EÚ) č. 1308/2013, pokiaľ ide o obchodné normy pre sektor ovocia a zeleniny, určité výrobky zo spracovaného ovocia a zeleniny a pre sektor banánov a ktorým sa zrušujú nariadenie Komisie (ES) č. 1666/1999 a vykonávacie nariadenia Komisie (EÚ) č. 543/2011 a (EÚ) č. 1333/2011 (Ú. v. EÚ L, 2023/2429, 3.11.2023, </w:t>
      </w:r>
      <w:proofErr w:type="spellStart"/>
      <w:r>
        <w:rPr>
          <w:b/>
          <w:i/>
          <w:szCs w:val="24"/>
          <w:lang w:eastAsia="en-US"/>
        </w:rPr>
        <w:t>ELI</w:t>
      </w:r>
      <w:proofErr w:type="spellEnd"/>
      <w:r>
        <w:rPr>
          <w:b/>
          <w:i/>
          <w:szCs w:val="24"/>
          <w:lang w:eastAsia="en-US"/>
        </w:rPr>
        <w:t xml:space="preserve">: </w:t>
      </w:r>
      <w:hyperlink r:id="rId9" w:history="1">
        <w:r>
          <w:rPr>
            <w:rStyle w:val="Hyperlink"/>
            <w:b/>
            <w:i/>
            <w:szCs w:val="24"/>
            <w:lang w:eastAsia="en-US"/>
          </w:rPr>
          <w:t>http://data.europa.eu/eli/reg_del/2023/2429/oj</w:t>
        </w:r>
      </w:hyperlink>
      <w:r>
        <w:rPr>
          <w:b/>
          <w:i/>
          <w:szCs w:val="24"/>
          <w:lang w:eastAsia="en-US"/>
        </w:rPr>
        <w:t>).</w:t>
      </w:r>
    </w:p>
    <w:p w14:paraId="323C6234" w14:textId="77777777" w:rsidR="008E249E" w:rsidRDefault="0020487A">
      <w:pPr>
        <w:spacing w:before="120" w:after="120" w:line="360" w:lineRule="auto"/>
        <w:ind w:left="1416" w:hanging="566"/>
        <w:rPr>
          <w:szCs w:val="24"/>
          <w:lang w:eastAsia="en-US"/>
        </w:rPr>
      </w:pPr>
      <w:r>
        <w:rPr>
          <w:szCs w:val="24"/>
          <w:lang w:eastAsia="en-US"/>
        </w:rPr>
        <w:t>**</w:t>
      </w:r>
      <w:r>
        <w:rPr>
          <w:szCs w:val="24"/>
          <w:lang w:eastAsia="en-US"/>
        </w:rPr>
        <w:tab/>
      </w:r>
      <w:r>
        <w:rPr>
          <w:b/>
          <w:i/>
          <w:szCs w:val="24"/>
          <w:lang w:eastAsia="en-US"/>
        </w:rPr>
        <w:t>(EÚ) 2019/633 zo 17. apríla 2019 o nekalých obchodných praktikách vo vzťahoch medzi podnikmi v poľnohospodárskom a potravinovom dodávateľskom reťazci (Ú. v. EÚ L 111, 25.4.2019, s. 59).</w:t>
      </w:r>
    </w:p>
    <w:p w14:paraId="519033B7" w14:textId="77777777" w:rsidR="008E249E" w:rsidRDefault="0020487A">
      <w:pPr>
        <w:spacing w:before="120" w:after="120" w:line="360" w:lineRule="auto"/>
        <w:ind w:left="1416" w:hanging="566"/>
        <w:rPr>
          <w:szCs w:val="24"/>
          <w:lang w:eastAsia="en-US"/>
        </w:rPr>
      </w:pPr>
      <w:r>
        <w:rPr>
          <w:szCs w:val="24"/>
          <w:lang w:eastAsia="en-US"/>
        </w:rPr>
        <w:t>***</w:t>
      </w:r>
      <w:r>
        <w:rPr>
          <w:szCs w:val="24"/>
          <w:lang w:eastAsia="en-US"/>
        </w:rPr>
        <w:tab/>
      </w:r>
      <w:r>
        <w:rPr>
          <w:b/>
          <w:i/>
          <w:szCs w:val="24"/>
          <w:lang w:eastAsia="en-US"/>
        </w:rPr>
        <w:t>Nariadenie Komisie (ES) č. 450/2009 z 29. mája 2009 o aktívnych a inteligentných materiáloch a predmetoch, ktoré majú prísť do styku s potravinami (Ú. v. EÚ L 135, 30.5.2009, s. 3).</w:t>
      </w:r>
      <w:r>
        <w:rPr>
          <w:szCs w:val="24"/>
          <w:lang w:eastAsia="en-US"/>
        </w:rPr>
        <w:t>“</w:t>
      </w:r>
    </w:p>
    <w:p w14:paraId="241CE79F" w14:textId="77777777" w:rsidR="008E249E" w:rsidRDefault="0020487A">
      <w:pPr>
        <w:widowControl/>
        <w:rPr>
          <w:b/>
          <w:i/>
          <w:szCs w:val="24"/>
          <w:lang w:eastAsia="en-US"/>
        </w:rPr>
      </w:pPr>
      <w:r>
        <w:rPr>
          <w:b/>
          <w:i/>
          <w:szCs w:val="24"/>
          <w:lang w:eastAsia="en-US"/>
        </w:rPr>
        <w:br w:type="page"/>
      </w:r>
    </w:p>
    <w:p w14:paraId="03EE8712" w14:textId="77777777" w:rsidR="008E249E" w:rsidRDefault="0020487A">
      <w:pPr>
        <w:spacing w:before="120" w:after="120" w:line="360" w:lineRule="auto"/>
        <w:ind w:left="850" w:hanging="850"/>
        <w:rPr>
          <w:szCs w:val="24"/>
          <w:lang w:eastAsia="en-US"/>
        </w:rPr>
      </w:pPr>
      <w:proofErr w:type="spellStart"/>
      <w:r>
        <w:rPr>
          <w:b/>
          <w:i/>
          <w:szCs w:val="24"/>
          <w:lang w:eastAsia="en-US"/>
        </w:rPr>
        <w:lastRenderedPageBreak/>
        <w:t>4a</w:t>
      </w:r>
      <w:proofErr w:type="spellEnd"/>
      <w:r>
        <w:rPr>
          <w:b/>
          <w:i/>
          <w:szCs w:val="24"/>
          <w:lang w:eastAsia="en-US"/>
        </w:rPr>
        <w:t>.</w:t>
      </w:r>
      <w:r>
        <w:rPr>
          <w:szCs w:val="24"/>
          <w:lang w:eastAsia="en-US"/>
        </w:rPr>
        <w:tab/>
      </w:r>
      <w:r>
        <w:rPr>
          <w:b/>
          <w:i/>
          <w:szCs w:val="24"/>
          <w:lang w:eastAsia="en-US"/>
        </w:rPr>
        <w:t>V článku 10 sa vkladá tento odsek:</w:t>
      </w:r>
    </w:p>
    <w:p w14:paraId="70C07BE0" w14:textId="77777777" w:rsidR="008E249E" w:rsidRDefault="0020487A">
      <w:pPr>
        <w:spacing w:before="120" w:after="120" w:line="360" w:lineRule="auto"/>
        <w:ind w:left="1416" w:hanging="566"/>
        <w:rPr>
          <w:szCs w:val="24"/>
          <w:lang w:eastAsia="en-US"/>
        </w:rPr>
      </w:pPr>
      <w:r>
        <w:rPr>
          <w:b/>
          <w:i/>
          <w:szCs w:val="24"/>
          <w:lang w:eastAsia="en-US"/>
        </w:rPr>
        <w:t>„</w:t>
      </w:r>
      <w:proofErr w:type="spellStart"/>
      <w:r>
        <w:rPr>
          <w:b/>
          <w:i/>
          <w:szCs w:val="24"/>
          <w:lang w:eastAsia="en-US"/>
        </w:rPr>
        <w:t>2a</w:t>
      </w:r>
      <w:proofErr w:type="spellEnd"/>
      <w:r>
        <w:rPr>
          <w:b/>
          <w:i/>
          <w:szCs w:val="24"/>
          <w:lang w:eastAsia="en-US"/>
        </w:rPr>
        <w:t>.</w:t>
      </w:r>
      <w:r>
        <w:rPr>
          <w:b/>
          <w:i/>
          <w:szCs w:val="24"/>
          <w:lang w:eastAsia="en-US"/>
        </w:rPr>
        <w:tab/>
        <w:t xml:space="preserve">Členské štáty sa vyzývajú, aby v prípade potreby zaviedli predbežné triedenie zmesového komunálneho odpadu s cieľom zabrániť tomu, aby sa odpad, ktorý možno zhodnotiť na prípravu na opätovné použitie alebo recykláciu, posielal na spaľovanie odpadu alebo ukladal na skládky.“ </w:t>
      </w:r>
      <w:r>
        <w:rPr>
          <w:b/>
          <w:szCs w:val="24"/>
          <w:lang w:eastAsia="en-US"/>
        </w:rPr>
        <w:t>[</w:t>
      </w:r>
      <w:proofErr w:type="spellStart"/>
      <w:r>
        <w:rPr>
          <w:b/>
          <w:szCs w:val="24"/>
          <w:lang w:eastAsia="en-US"/>
        </w:rPr>
        <w:t>PN</w:t>
      </w:r>
      <w:proofErr w:type="spellEnd"/>
      <w:r>
        <w:rPr>
          <w:b/>
          <w:szCs w:val="24"/>
          <w:lang w:eastAsia="en-US"/>
        </w:rPr>
        <w:t xml:space="preserve"> 48]</w:t>
      </w:r>
    </w:p>
    <w:p w14:paraId="235D4560" w14:textId="77777777" w:rsidR="008E249E" w:rsidRDefault="0020487A">
      <w:pPr>
        <w:spacing w:before="120" w:after="120" w:line="360" w:lineRule="auto"/>
        <w:ind w:left="850" w:hanging="850"/>
        <w:rPr>
          <w:szCs w:val="24"/>
          <w:lang w:eastAsia="en-US"/>
        </w:rPr>
      </w:pPr>
      <w:proofErr w:type="spellStart"/>
      <w:r>
        <w:rPr>
          <w:b/>
          <w:i/>
          <w:szCs w:val="24"/>
          <w:lang w:eastAsia="en-US"/>
        </w:rPr>
        <w:t>4b</w:t>
      </w:r>
      <w:proofErr w:type="spellEnd"/>
      <w:r>
        <w:rPr>
          <w:b/>
          <w:i/>
          <w:szCs w:val="24"/>
          <w:lang w:eastAsia="en-US"/>
        </w:rPr>
        <w:t>.</w:t>
      </w:r>
      <w:r>
        <w:rPr>
          <w:szCs w:val="24"/>
          <w:lang w:eastAsia="en-US"/>
        </w:rPr>
        <w:tab/>
      </w:r>
      <w:r>
        <w:rPr>
          <w:b/>
          <w:i/>
          <w:szCs w:val="24"/>
          <w:lang w:eastAsia="en-US"/>
        </w:rPr>
        <w:t>V článku 10 sa odsek 4 nahrádza takto:</w:t>
      </w:r>
    </w:p>
    <w:p w14:paraId="4C3B373C" w14:textId="77777777" w:rsidR="008E249E" w:rsidRDefault="0020487A">
      <w:pPr>
        <w:spacing w:before="120" w:after="120" w:line="360" w:lineRule="auto"/>
        <w:ind w:left="1416" w:hanging="566"/>
        <w:rPr>
          <w:szCs w:val="24"/>
          <w:lang w:eastAsia="en-US"/>
        </w:rPr>
      </w:pPr>
      <w:r>
        <w:rPr>
          <w:b/>
          <w:i/>
          <w:szCs w:val="24"/>
          <w:lang w:eastAsia="en-US"/>
        </w:rPr>
        <w:t>„4.</w:t>
      </w:r>
      <w:r>
        <w:rPr>
          <w:b/>
          <w:i/>
          <w:szCs w:val="24"/>
          <w:lang w:eastAsia="en-US"/>
        </w:rPr>
        <w:tab/>
        <w:t xml:space="preserve">Členské štáty prijmú opatrenia na zabezpečenie toho, aby odpad, ktorý sa vyzbieral oddelene na účel prípravy na opätovné použitie a recyklácie v súlade s článkom 11 ods. 1 a článkom 22, nebol spaľovaný ani ukladaný na skládky, okrem odpadu, ktorý je výsledkom následného spracovania odpadu vyzbieraného oddelene, pri ktorom spaľovanie prináša najlepší environmentálny výsledok v súlade s článkom 4.“ </w:t>
      </w:r>
      <w:r>
        <w:rPr>
          <w:b/>
          <w:szCs w:val="24"/>
          <w:lang w:eastAsia="en-US"/>
        </w:rPr>
        <w:t>[</w:t>
      </w:r>
      <w:proofErr w:type="spellStart"/>
      <w:r>
        <w:rPr>
          <w:b/>
          <w:szCs w:val="24"/>
          <w:lang w:eastAsia="en-US"/>
        </w:rPr>
        <w:t>PN</w:t>
      </w:r>
      <w:proofErr w:type="spellEnd"/>
      <w:r>
        <w:rPr>
          <w:b/>
          <w:szCs w:val="24"/>
          <w:lang w:eastAsia="en-US"/>
        </w:rPr>
        <w:t xml:space="preserve"> 49]</w:t>
      </w:r>
    </w:p>
    <w:p w14:paraId="16C2DDF4" w14:textId="77777777" w:rsidR="008E249E" w:rsidRDefault="0020487A">
      <w:pPr>
        <w:spacing w:before="120" w:after="120" w:line="360" w:lineRule="auto"/>
        <w:ind w:left="850" w:hanging="850"/>
        <w:rPr>
          <w:szCs w:val="24"/>
          <w:lang w:eastAsia="en-US"/>
        </w:rPr>
      </w:pPr>
      <w:r>
        <w:rPr>
          <w:szCs w:val="24"/>
          <w:lang w:eastAsia="en-US"/>
        </w:rPr>
        <w:t>5.</w:t>
      </w:r>
      <w:r>
        <w:rPr>
          <w:szCs w:val="24"/>
          <w:lang w:eastAsia="en-US"/>
        </w:rPr>
        <w:tab/>
        <w:t xml:space="preserve">V článku 11 ods. 1 sa </w:t>
      </w:r>
      <w:r>
        <w:rPr>
          <w:strike/>
          <w:szCs w:val="24"/>
          <w:lang w:eastAsia="en-US"/>
        </w:rPr>
        <w:t xml:space="preserve">tretia </w:t>
      </w:r>
      <w:proofErr w:type="spellStart"/>
      <w:r>
        <w:rPr>
          <w:strike/>
          <w:szCs w:val="24"/>
          <w:lang w:eastAsia="en-US"/>
        </w:rPr>
        <w:t>veta</w:t>
      </w:r>
      <w:r>
        <w:rPr>
          <w:b/>
          <w:i/>
          <w:szCs w:val="24"/>
          <w:lang w:eastAsia="en-US"/>
        </w:rPr>
        <w:t>tretí</w:t>
      </w:r>
      <w:proofErr w:type="spellEnd"/>
      <w:r>
        <w:rPr>
          <w:b/>
          <w:i/>
          <w:szCs w:val="24"/>
          <w:lang w:eastAsia="en-US"/>
        </w:rPr>
        <w:t xml:space="preserve"> </w:t>
      </w:r>
      <w:proofErr w:type="spellStart"/>
      <w:r>
        <w:rPr>
          <w:b/>
          <w:i/>
          <w:szCs w:val="24"/>
          <w:lang w:eastAsia="en-US"/>
        </w:rPr>
        <w:t>pododsek</w:t>
      </w:r>
      <w:proofErr w:type="spellEnd"/>
      <w:r>
        <w:rPr>
          <w:szCs w:val="24"/>
          <w:lang w:eastAsia="en-US"/>
        </w:rPr>
        <w:t xml:space="preserve"> nahrádza takto:</w:t>
      </w:r>
    </w:p>
    <w:p w14:paraId="4CC9955C" w14:textId="77777777" w:rsidR="008E249E" w:rsidRDefault="0020487A">
      <w:pPr>
        <w:spacing w:before="120" w:after="120" w:line="360" w:lineRule="auto"/>
        <w:ind w:left="850"/>
        <w:rPr>
          <w:szCs w:val="24"/>
          <w:lang w:eastAsia="en-US"/>
        </w:rPr>
      </w:pPr>
      <w:r>
        <w:rPr>
          <w:szCs w:val="24"/>
          <w:lang w:eastAsia="en-US"/>
        </w:rPr>
        <w:t>„S výhradou článku 10 ods. 2 a 3 členské štáty zavedú triedený zber minimálne pre papier, kov, plast a sklo</w:t>
      </w:r>
      <w:r>
        <w:rPr>
          <w:b/>
          <w:i/>
          <w:szCs w:val="24"/>
          <w:lang w:eastAsia="en-US"/>
        </w:rPr>
        <w:t xml:space="preserve"> a do 1</w:t>
      </w:r>
      <w:r>
        <w:rPr>
          <w:szCs w:val="24"/>
          <w:lang w:eastAsia="en-US"/>
        </w:rPr>
        <w:t>.</w:t>
      </w:r>
      <w:r>
        <w:rPr>
          <w:b/>
          <w:i/>
          <w:szCs w:val="24"/>
          <w:lang w:eastAsia="en-US"/>
        </w:rPr>
        <w:t xml:space="preserve"> januára 2025 pre textil a nabádajú sa, aby zaviedli separovaný zber dreva.</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50]</w:t>
      </w:r>
    </w:p>
    <w:p w14:paraId="6C73BB58" w14:textId="77777777" w:rsidR="008E249E" w:rsidRDefault="0020487A">
      <w:pPr>
        <w:widowControl/>
        <w:rPr>
          <w:b/>
          <w:i/>
          <w:szCs w:val="24"/>
          <w:lang w:eastAsia="en-US"/>
        </w:rPr>
      </w:pPr>
      <w:r>
        <w:rPr>
          <w:b/>
          <w:i/>
          <w:szCs w:val="24"/>
          <w:lang w:eastAsia="en-US"/>
        </w:rPr>
        <w:br w:type="page"/>
      </w:r>
    </w:p>
    <w:p w14:paraId="2EE6FF67" w14:textId="77777777" w:rsidR="008E249E" w:rsidRDefault="0020487A">
      <w:pPr>
        <w:spacing w:before="120" w:after="120" w:line="360" w:lineRule="auto"/>
        <w:ind w:left="850" w:hanging="850"/>
        <w:rPr>
          <w:szCs w:val="24"/>
          <w:lang w:eastAsia="en-US"/>
        </w:rPr>
      </w:pPr>
      <w:proofErr w:type="spellStart"/>
      <w:r>
        <w:rPr>
          <w:b/>
          <w:i/>
          <w:szCs w:val="24"/>
          <w:lang w:eastAsia="en-US"/>
        </w:rPr>
        <w:lastRenderedPageBreak/>
        <w:t>5a</w:t>
      </w:r>
      <w:proofErr w:type="spellEnd"/>
      <w:r>
        <w:rPr>
          <w:b/>
          <w:i/>
          <w:szCs w:val="24"/>
          <w:lang w:eastAsia="en-US"/>
        </w:rPr>
        <w:t>.</w:t>
      </w:r>
      <w:r>
        <w:rPr>
          <w:szCs w:val="24"/>
          <w:lang w:eastAsia="en-US"/>
        </w:rPr>
        <w:tab/>
      </w:r>
      <w:r>
        <w:rPr>
          <w:b/>
          <w:i/>
          <w:szCs w:val="24"/>
          <w:lang w:eastAsia="en-US"/>
        </w:rPr>
        <w:t xml:space="preserve">V článku 11 sa za tretí </w:t>
      </w:r>
      <w:proofErr w:type="spellStart"/>
      <w:r>
        <w:rPr>
          <w:b/>
          <w:i/>
          <w:szCs w:val="24"/>
          <w:lang w:eastAsia="en-US"/>
        </w:rPr>
        <w:t>pododsek</w:t>
      </w:r>
      <w:proofErr w:type="spellEnd"/>
      <w:r>
        <w:rPr>
          <w:b/>
          <w:i/>
          <w:szCs w:val="24"/>
          <w:lang w:eastAsia="en-US"/>
        </w:rPr>
        <w:t xml:space="preserve"> vkladá tento </w:t>
      </w:r>
      <w:proofErr w:type="spellStart"/>
      <w:r>
        <w:rPr>
          <w:b/>
          <w:i/>
          <w:szCs w:val="24"/>
          <w:lang w:eastAsia="en-US"/>
        </w:rPr>
        <w:t>pododsek</w:t>
      </w:r>
      <w:proofErr w:type="spellEnd"/>
      <w:r>
        <w:rPr>
          <w:b/>
          <w:i/>
          <w:szCs w:val="24"/>
          <w:lang w:eastAsia="en-US"/>
        </w:rPr>
        <w:t>:</w:t>
      </w:r>
    </w:p>
    <w:p w14:paraId="6EE0E390" w14:textId="77777777" w:rsidR="008E249E" w:rsidRDefault="0020487A">
      <w:pPr>
        <w:spacing w:before="120" w:after="120" w:line="360" w:lineRule="auto"/>
        <w:ind w:left="850"/>
        <w:rPr>
          <w:szCs w:val="24"/>
          <w:lang w:eastAsia="en-US"/>
        </w:rPr>
      </w:pPr>
      <w:r>
        <w:rPr>
          <w:b/>
          <w:i/>
          <w:szCs w:val="24"/>
          <w:lang w:eastAsia="en-US"/>
        </w:rPr>
        <w:t>„Členské štáty prijmú potrebné opatrenia na zabezpečenie dostatočnej infraštruktúry pre triedený zber odpadu a jej ľahkej dostupnosti pre všetky druhy odpadu a v prípade potreby zvýšia počet miest triedeného zberu odpadu. Ak je potrebné zlepšiť systémy zberu komunálneho odpadu, členské štáty tak urobia bez zbytočného odkladu.“</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51]</w:t>
      </w:r>
    </w:p>
    <w:p w14:paraId="448700A6" w14:textId="77777777" w:rsidR="008E249E" w:rsidRDefault="0020487A">
      <w:pPr>
        <w:spacing w:before="120" w:after="120" w:line="360" w:lineRule="auto"/>
        <w:ind w:left="850" w:hanging="850"/>
        <w:rPr>
          <w:szCs w:val="24"/>
          <w:lang w:eastAsia="en-US"/>
        </w:rPr>
      </w:pPr>
      <w:r>
        <w:rPr>
          <w:szCs w:val="24"/>
          <w:lang w:eastAsia="en-US"/>
        </w:rPr>
        <w:t>6.</w:t>
      </w:r>
      <w:r>
        <w:rPr>
          <w:szCs w:val="24"/>
          <w:lang w:eastAsia="en-US"/>
        </w:rPr>
        <w:tab/>
        <w:t xml:space="preserve">V článku </w:t>
      </w:r>
      <w:proofErr w:type="spellStart"/>
      <w:r>
        <w:rPr>
          <w:szCs w:val="24"/>
          <w:lang w:eastAsia="en-US"/>
        </w:rPr>
        <w:t>11b</w:t>
      </w:r>
      <w:proofErr w:type="spellEnd"/>
      <w:r>
        <w:rPr>
          <w:szCs w:val="24"/>
          <w:lang w:eastAsia="en-US"/>
        </w:rPr>
        <w:t xml:space="preserve"> sa odsek 1 nahrádza takto:</w:t>
      </w:r>
    </w:p>
    <w:p w14:paraId="0A30CB88" w14:textId="77777777" w:rsidR="008E249E" w:rsidRDefault="0020487A">
      <w:pPr>
        <w:spacing w:before="120" w:after="120" w:line="360" w:lineRule="auto"/>
        <w:ind w:left="1416" w:hanging="566"/>
        <w:rPr>
          <w:szCs w:val="24"/>
          <w:lang w:eastAsia="en-US"/>
        </w:rPr>
      </w:pPr>
      <w:r>
        <w:rPr>
          <w:szCs w:val="24"/>
          <w:lang w:eastAsia="en-US"/>
        </w:rPr>
        <w:t>„1.</w:t>
      </w:r>
      <w:r>
        <w:rPr>
          <w:szCs w:val="24"/>
          <w:lang w:eastAsia="en-US"/>
        </w:rPr>
        <w:tab/>
        <w:t xml:space="preserve">Komisia v spolupráci s Európskou environmentálnou agentúrou vypracuje správy o pokroku pri dosahovaní cieľov stanovených v článku </w:t>
      </w:r>
      <w:proofErr w:type="spellStart"/>
      <w:r>
        <w:rPr>
          <w:szCs w:val="24"/>
          <w:lang w:eastAsia="en-US"/>
        </w:rPr>
        <w:t>9a</w:t>
      </w:r>
      <w:proofErr w:type="spellEnd"/>
      <w:r>
        <w:rPr>
          <w:szCs w:val="24"/>
          <w:lang w:eastAsia="en-US"/>
        </w:rPr>
        <w:t xml:space="preserve"> ods. 4, článku 11 ods. 2 písm. c), d) a e) a v článku 11 ods. 3, a to najneskôr tri roky pred uplynutím každej lehoty stanovenej v uvedených ustanoveniach.“</w:t>
      </w:r>
    </w:p>
    <w:p w14:paraId="0CFCD11D" w14:textId="77777777" w:rsidR="008E249E" w:rsidRDefault="0020487A">
      <w:pPr>
        <w:widowControl/>
        <w:rPr>
          <w:szCs w:val="24"/>
          <w:lang w:eastAsia="en-US"/>
        </w:rPr>
      </w:pPr>
      <w:r>
        <w:rPr>
          <w:szCs w:val="24"/>
          <w:lang w:eastAsia="en-US"/>
        </w:rPr>
        <w:br w:type="page"/>
      </w:r>
    </w:p>
    <w:p w14:paraId="59EEFB8F" w14:textId="77777777" w:rsidR="008E249E" w:rsidRDefault="0020487A">
      <w:pPr>
        <w:spacing w:before="120" w:after="120" w:line="360" w:lineRule="auto"/>
        <w:ind w:left="850" w:hanging="850"/>
        <w:rPr>
          <w:szCs w:val="24"/>
          <w:lang w:eastAsia="en-US"/>
        </w:rPr>
      </w:pPr>
      <w:r>
        <w:rPr>
          <w:szCs w:val="24"/>
          <w:lang w:eastAsia="en-US"/>
        </w:rPr>
        <w:lastRenderedPageBreak/>
        <w:t>7.</w:t>
      </w:r>
      <w:r>
        <w:rPr>
          <w:szCs w:val="24"/>
          <w:lang w:eastAsia="en-US"/>
        </w:rPr>
        <w:tab/>
        <w:t xml:space="preserve">Vkladajú sa tieto články </w:t>
      </w:r>
      <w:proofErr w:type="spellStart"/>
      <w:r>
        <w:rPr>
          <w:szCs w:val="24"/>
          <w:lang w:eastAsia="en-US"/>
        </w:rPr>
        <w:t>22a</w:t>
      </w:r>
      <w:proofErr w:type="spellEnd"/>
      <w:r>
        <w:rPr>
          <w:szCs w:val="24"/>
          <w:lang w:eastAsia="en-US"/>
        </w:rPr>
        <w:t xml:space="preserve"> až </w:t>
      </w:r>
      <w:proofErr w:type="spellStart"/>
      <w:r>
        <w:rPr>
          <w:szCs w:val="24"/>
          <w:lang w:eastAsia="en-US"/>
        </w:rPr>
        <w:t>22d</w:t>
      </w:r>
      <w:proofErr w:type="spellEnd"/>
      <w:r>
        <w:rPr>
          <w:szCs w:val="24"/>
          <w:lang w:eastAsia="en-US"/>
        </w:rPr>
        <w:t>:</w:t>
      </w:r>
    </w:p>
    <w:p w14:paraId="4035755D" w14:textId="25D30FE8" w:rsidR="008E249E" w:rsidRDefault="0020487A">
      <w:pPr>
        <w:spacing w:before="120" w:after="120" w:line="360" w:lineRule="auto"/>
        <w:ind w:left="850"/>
        <w:rPr>
          <w:szCs w:val="24"/>
          <w:lang w:eastAsia="en-US"/>
        </w:rPr>
      </w:pPr>
      <w:r>
        <w:rPr>
          <w:szCs w:val="24"/>
          <w:lang w:eastAsia="en-US"/>
        </w:rPr>
        <w:t>„</w:t>
      </w:r>
      <w:r w:rsidRPr="00A94CD0">
        <w:rPr>
          <w:b/>
          <w:i/>
          <w:szCs w:val="24"/>
          <w:lang w:eastAsia="en-US"/>
        </w:rPr>
        <w:t xml:space="preserve">Článok </w:t>
      </w:r>
      <w:proofErr w:type="spellStart"/>
      <w:r w:rsidRPr="00A94CD0">
        <w:rPr>
          <w:b/>
          <w:i/>
          <w:szCs w:val="24"/>
          <w:lang w:eastAsia="en-US"/>
        </w:rPr>
        <w:t>22a</w:t>
      </w:r>
      <w:proofErr w:type="spellEnd"/>
      <w:r>
        <w:rPr>
          <w:szCs w:val="24"/>
          <w:lang w:eastAsia="en-US"/>
        </w:rPr>
        <w:br/>
      </w:r>
      <w:r>
        <w:rPr>
          <w:b/>
          <w:i/>
          <w:szCs w:val="24"/>
          <w:lang w:eastAsia="en-US"/>
        </w:rPr>
        <w:t>Systém rozšírenej zodpovednosti výrobcov za textil</w:t>
      </w:r>
    </w:p>
    <w:p w14:paraId="1BFE178E" w14:textId="77777777" w:rsidR="008E249E" w:rsidRDefault="0020487A">
      <w:pPr>
        <w:spacing w:before="120" w:after="120" w:line="360" w:lineRule="auto"/>
        <w:ind w:left="1416" w:hanging="566"/>
        <w:rPr>
          <w:szCs w:val="24"/>
          <w:lang w:eastAsia="en-US"/>
        </w:rPr>
      </w:pPr>
      <w:r>
        <w:rPr>
          <w:szCs w:val="24"/>
          <w:lang w:eastAsia="en-US"/>
        </w:rPr>
        <w:t>1.</w:t>
      </w:r>
      <w:r>
        <w:rPr>
          <w:szCs w:val="24"/>
          <w:lang w:eastAsia="en-US"/>
        </w:rPr>
        <w:tab/>
        <w:t xml:space="preserve">Členské štáty zabezpečia, aby výrobcovia mali rozšírenú zodpovednosť za textilné výrobky </w:t>
      </w:r>
      <w:r>
        <w:rPr>
          <w:strike/>
          <w:szCs w:val="24"/>
          <w:lang w:eastAsia="en-US"/>
        </w:rPr>
        <w:t>pre domácnosť</w:t>
      </w:r>
      <w:r>
        <w:rPr>
          <w:szCs w:val="24"/>
          <w:lang w:eastAsia="en-US"/>
        </w:rPr>
        <w:t xml:space="preserve">, odevné výrobky, odevné doplnky a obuv, odevy a odevné doplnky uvedené v prílohe </w:t>
      </w:r>
      <w:proofErr w:type="spellStart"/>
      <w:r>
        <w:rPr>
          <w:szCs w:val="24"/>
          <w:lang w:eastAsia="en-US"/>
        </w:rPr>
        <w:t>IVc</w:t>
      </w:r>
      <w:proofErr w:type="spellEnd"/>
      <w:r>
        <w:rPr>
          <w:szCs w:val="24"/>
          <w:lang w:eastAsia="en-US"/>
        </w:rPr>
        <w:t xml:space="preserve"> („textilné, s textíliami súvisiace a obuvnícke výrobky“), ktoré prvýkrát sprístupňujú na trhu na území členského štátu v súlade s článkami 8 a </w:t>
      </w:r>
      <w:proofErr w:type="spellStart"/>
      <w:r>
        <w:rPr>
          <w:szCs w:val="24"/>
          <w:lang w:eastAsia="en-US"/>
        </w:rPr>
        <w:t>8a</w:t>
      </w:r>
      <w:proofErr w:type="spellEnd"/>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52]</w:t>
      </w:r>
    </w:p>
    <w:p w14:paraId="7DDA69B0" w14:textId="77777777" w:rsidR="008E249E" w:rsidRDefault="0020487A">
      <w:pPr>
        <w:spacing w:before="120" w:after="120" w:line="360" w:lineRule="auto"/>
        <w:ind w:left="1416" w:hanging="566"/>
        <w:rPr>
          <w:szCs w:val="24"/>
          <w:lang w:eastAsia="en-US"/>
        </w:rPr>
      </w:pPr>
      <w:proofErr w:type="spellStart"/>
      <w:r>
        <w:rPr>
          <w:b/>
          <w:i/>
          <w:szCs w:val="24"/>
          <w:lang w:eastAsia="en-US"/>
        </w:rPr>
        <w:t>1a</w:t>
      </w:r>
      <w:proofErr w:type="spellEnd"/>
      <w:r>
        <w:rPr>
          <w:b/>
          <w:i/>
          <w:szCs w:val="24"/>
          <w:lang w:eastAsia="en-US"/>
        </w:rPr>
        <w:t>.</w:t>
      </w:r>
      <w:r>
        <w:rPr>
          <w:szCs w:val="24"/>
          <w:lang w:eastAsia="en-US"/>
        </w:rPr>
        <w:tab/>
      </w:r>
      <w:r>
        <w:rPr>
          <w:b/>
          <w:i/>
          <w:szCs w:val="24"/>
          <w:lang w:eastAsia="en-US"/>
        </w:rPr>
        <w:t xml:space="preserve">Komisia do 31. decembra 2024 prijme delegovaný akt v súlade s článkom </w:t>
      </w:r>
      <w:proofErr w:type="spellStart"/>
      <w:r>
        <w:rPr>
          <w:b/>
          <w:i/>
          <w:szCs w:val="24"/>
          <w:lang w:eastAsia="en-US"/>
        </w:rPr>
        <w:t>38a</w:t>
      </w:r>
      <w:proofErr w:type="spellEnd"/>
      <w:r>
        <w:rPr>
          <w:b/>
          <w:i/>
          <w:szCs w:val="24"/>
          <w:lang w:eastAsia="en-US"/>
        </w:rPr>
        <w:t xml:space="preserve"> s cieľom doplniť túto smernicu, pokiaľ ide o stanovenie ďalších pravidiel týkajúcich sa zavedenia rozšírenej zodpovednosti výrobcu za osobné ochranné prostriedky, ako sa uvádza v nariadení Európskeho parlamentu a Rady (EÚ) 2016/425</w:t>
      </w:r>
      <w:r w:rsidRPr="00A94CD0">
        <w:rPr>
          <w:szCs w:val="24"/>
          <w:lang w:eastAsia="en-US"/>
        </w:rPr>
        <w:t>*</w:t>
      </w:r>
      <w:r>
        <w:rPr>
          <w:b/>
          <w:i/>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53]</w:t>
      </w:r>
    </w:p>
    <w:p w14:paraId="3F15939A" w14:textId="77777777" w:rsidR="008E249E" w:rsidRDefault="0020487A">
      <w:pPr>
        <w:widowControl/>
        <w:rPr>
          <w:b/>
          <w:i/>
          <w:szCs w:val="24"/>
          <w:lang w:eastAsia="en-US"/>
        </w:rPr>
      </w:pPr>
      <w:r>
        <w:rPr>
          <w:b/>
          <w:i/>
          <w:szCs w:val="24"/>
          <w:lang w:eastAsia="en-US"/>
        </w:rPr>
        <w:br w:type="page"/>
      </w:r>
    </w:p>
    <w:p w14:paraId="39CC4ECA" w14:textId="77777777" w:rsidR="008E249E" w:rsidRDefault="0020487A">
      <w:pPr>
        <w:spacing w:before="120" w:after="120" w:line="360" w:lineRule="auto"/>
        <w:ind w:left="1416" w:hanging="566"/>
        <w:rPr>
          <w:szCs w:val="24"/>
          <w:lang w:eastAsia="en-US"/>
        </w:rPr>
      </w:pPr>
      <w:proofErr w:type="spellStart"/>
      <w:r>
        <w:rPr>
          <w:b/>
          <w:i/>
          <w:szCs w:val="24"/>
          <w:lang w:eastAsia="en-US"/>
        </w:rPr>
        <w:lastRenderedPageBreak/>
        <w:t>1b</w:t>
      </w:r>
      <w:proofErr w:type="spellEnd"/>
      <w:r>
        <w:rPr>
          <w:b/>
          <w:i/>
          <w:szCs w:val="24"/>
          <w:lang w:eastAsia="en-US"/>
        </w:rPr>
        <w:t>.</w:t>
      </w:r>
      <w:r>
        <w:rPr>
          <w:szCs w:val="24"/>
          <w:lang w:eastAsia="en-US"/>
        </w:rPr>
        <w:tab/>
      </w:r>
      <w:r>
        <w:rPr>
          <w:b/>
          <w:i/>
          <w:szCs w:val="24"/>
          <w:lang w:eastAsia="en-US"/>
        </w:rPr>
        <w:t xml:space="preserve">Do 31. decembra 2027 členské štáty zabezpečia, aby výrobcovia kobercov a matracov, ako sa uvádza v časti </w:t>
      </w:r>
      <w:proofErr w:type="spellStart"/>
      <w:r>
        <w:rPr>
          <w:b/>
          <w:i/>
          <w:szCs w:val="24"/>
          <w:lang w:eastAsia="en-US"/>
        </w:rPr>
        <w:t>2a</w:t>
      </w:r>
      <w:proofErr w:type="spellEnd"/>
      <w:r>
        <w:rPr>
          <w:b/>
          <w:i/>
          <w:szCs w:val="24"/>
          <w:lang w:eastAsia="en-US"/>
        </w:rPr>
        <w:t xml:space="preserve"> (novej) prílohy </w:t>
      </w:r>
      <w:proofErr w:type="spellStart"/>
      <w:r>
        <w:rPr>
          <w:b/>
          <w:i/>
          <w:szCs w:val="24"/>
          <w:lang w:eastAsia="en-US"/>
        </w:rPr>
        <w:t>IVc</w:t>
      </w:r>
      <w:proofErr w:type="spellEnd"/>
      <w:r>
        <w:rPr>
          <w:b/>
          <w:i/>
          <w:szCs w:val="24"/>
          <w:lang w:eastAsia="en-US"/>
        </w:rPr>
        <w:t xml:space="preserve">, ktorých hlavným zložením je textil, ktorí sprístupňujú tieto koberce a matrace na trhu po prvýkrát na území členského štátu, mali rozšírenú zodpovednosť výrobcu v súlade s článkami 8 a </w:t>
      </w:r>
      <w:proofErr w:type="spellStart"/>
      <w:r>
        <w:rPr>
          <w:b/>
          <w:i/>
          <w:szCs w:val="24"/>
          <w:lang w:eastAsia="en-US"/>
        </w:rPr>
        <w:t>8a</w:t>
      </w:r>
      <w:proofErr w:type="spellEnd"/>
      <w:r>
        <w:rPr>
          <w:b/>
          <w:i/>
          <w:szCs w:val="24"/>
          <w:lang w:eastAsia="en-US"/>
        </w:rPr>
        <w:t xml:space="preserve">. Členské štáty sa môžu rozhodnúť zaviesť samostatný systém rozšírenej zodpovednosti výrobcov osobitne pre tieto položky. </w:t>
      </w:r>
      <w:r>
        <w:rPr>
          <w:b/>
          <w:szCs w:val="24"/>
          <w:lang w:eastAsia="en-US"/>
        </w:rPr>
        <w:t>[</w:t>
      </w:r>
      <w:proofErr w:type="spellStart"/>
      <w:r>
        <w:rPr>
          <w:b/>
          <w:szCs w:val="24"/>
          <w:lang w:eastAsia="en-US"/>
        </w:rPr>
        <w:t>PN</w:t>
      </w:r>
      <w:proofErr w:type="spellEnd"/>
      <w:r>
        <w:rPr>
          <w:b/>
          <w:szCs w:val="24"/>
          <w:lang w:eastAsia="en-US"/>
        </w:rPr>
        <w:t xml:space="preserve"> 54]</w:t>
      </w:r>
    </w:p>
    <w:p w14:paraId="6DF77F09" w14:textId="77777777" w:rsidR="008E249E" w:rsidRDefault="0020487A">
      <w:pPr>
        <w:spacing w:before="120" w:after="120" w:line="360" w:lineRule="auto"/>
        <w:ind w:left="1416" w:hanging="566"/>
        <w:rPr>
          <w:szCs w:val="24"/>
          <w:lang w:eastAsia="en-US"/>
        </w:rPr>
      </w:pPr>
      <w:r>
        <w:rPr>
          <w:szCs w:val="24"/>
          <w:lang w:eastAsia="en-US"/>
        </w:rPr>
        <w:t>2.</w:t>
      </w:r>
      <w:r>
        <w:rPr>
          <w:szCs w:val="24"/>
          <w:lang w:eastAsia="en-US"/>
        </w:rPr>
        <w:tab/>
        <w:t xml:space="preserve">V súlade s článkom </w:t>
      </w:r>
      <w:proofErr w:type="spellStart"/>
      <w:r>
        <w:rPr>
          <w:szCs w:val="24"/>
          <w:lang w:eastAsia="en-US"/>
        </w:rPr>
        <w:t>38a</w:t>
      </w:r>
      <w:proofErr w:type="spellEnd"/>
      <w:r>
        <w:rPr>
          <w:szCs w:val="24"/>
          <w:lang w:eastAsia="en-US"/>
        </w:rPr>
        <w:t xml:space="preserve"> je Komisia splnomocnená prijímať delegované akty s cieľom</w:t>
      </w:r>
      <w:r>
        <w:rPr>
          <w:b/>
          <w:i/>
          <w:szCs w:val="24"/>
          <w:lang w:eastAsia="en-US"/>
        </w:rPr>
        <w:t xml:space="preserve"> rozšíriť rozsah pôsobnosti prílohy </w:t>
      </w:r>
      <w:proofErr w:type="spellStart"/>
      <w:r>
        <w:rPr>
          <w:b/>
          <w:i/>
          <w:szCs w:val="24"/>
          <w:lang w:eastAsia="en-US"/>
        </w:rPr>
        <w:t>IVc</w:t>
      </w:r>
      <w:proofErr w:type="spellEnd"/>
      <w:r>
        <w:rPr>
          <w:b/>
          <w:i/>
          <w:szCs w:val="24"/>
          <w:lang w:eastAsia="en-US"/>
        </w:rPr>
        <w:t xml:space="preserve"> a</w:t>
      </w:r>
      <w:r>
        <w:rPr>
          <w:szCs w:val="24"/>
          <w:lang w:eastAsia="en-US"/>
        </w:rPr>
        <w:t xml:space="preserve"> zmeniť prílohu </w:t>
      </w:r>
      <w:proofErr w:type="spellStart"/>
      <w:r>
        <w:rPr>
          <w:szCs w:val="24"/>
          <w:lang w:eastAsia="en-US"/>
        </w:rPr>
        <w:t>IVc</w:t>
      </w:r>
      <w:proofErr w:type="spellEnd"/>
      <w:r>
        <w:rPr>
          <w:szCs w:val="24"/>
          <w:lang w:eastAsia="en-US"/>
        </w:rPr>
        <w:t xml:space="preserve"> k tejto smernici, aby zosúladila číselné znaky kombinovanej nomenklatúry uvedené v prílohe </w:t>
      </w:r>
      <w:proofErr w:type="spellStart"/>
      <w:r>
        <w:rPr>
          <w:szCs w:val="24"/>
          <w:lang w:eastAsia="en-US"/>
        </w:rPr>
        <w:t>IVc</w:t>
      </w:r>
      <w:proofErr w:type="spellEnd"/>
      <w:r>
        <w:rPr>
          <w:szCs w:val="24"/>
          <w:lang w:eastAsia="en-US"/>
        </w:rPr>
        <w:t xml:space="preserve"> k tejto smernici s číselnými znakmi uvedenými v prílohe 1 k nariadeniu Rady (EHS) č. 2658/87**. </w:t>
      </w:r>
      <w:r>
        <w:rPr>
          <w:b/>
          <w:szCs w:val="24"/>
          <w:lang w:eastAsia="en-US"/>
        </w:rPr>
        <w:t>[</w:t>
      </w:r>
      <w:proofErr w:type="spellStart"/>
      <w:r>
        <w:rPr>
          <w:b/>
          <w:szCs w:val="24"/>
          <w:lang w:eastAsia="en-US"/>
        </w:rPr>
        <w:t>PN</w:t>
      </w:r>
      <w:proofErr w:type="spellEnd"/>
      <w:r>
        <w:rPr>
          <w:b/>
          <w:szCs w:val="24"/>
          <w:lang w:eastAsia="en-US"/>
        </w:rPr>
        <w:t xml:space="preserve"> 55]</w:t>
      </w:r>
    </w:p>
    <w:p w14:paraId="4AD16C70" w14:textId="77777777" w:rsidR="008E249E" w:rsidRDefault="0020487A">
      <w:pPr>
        <w:widowControl/>
        <w:rPr>
          <w:szCs w:val="24"/>
          <w:lang w:eastAsia="en-US"/>
        </w:rPr>
      </w:pPr>
      <w:r>
        <w:rPr>
          <w:szCs w:val="24"/>
          <w:lang w:eastAsia="en-US"/>
        </w:rPr>
        <w:br w:type="page"/>
      </w:r>
    </w:p>
    <w:p w14:paraId="5F39DB61" w14:textId="58C80ED8" w:rsidR="008E249E" w:rsidRDefault="0020487A">
      <w:pPr>
        <w:spacing w:before="120" w:after="120" w:line="360" w:lineRule="auto"/>
        <w:ind w:left="1416" w:hanging="566"/>
        <w:rPr>
          <w:szCs w:val="24"/>
          <w:lang w:eastAsia="en-US"/>
        </w:rPr>
      </w:pPr>
      <w:r>
        <w:rPr>
          <w:szCs w:val="24"/>
          <w:lang w:eastAsia="en-US"/>
        </w:rPr>
        <w:lastRenderedPageBreak/>
        <w:t>3.</w:t>
      </w:r>
      <w:r>
        <w:rPr>
          <w:szCs w:val="24"/>
          <w:lang w:eastAsia="en-US"/>
        </w:rPr>
        <w:tab/>
        <w:t xml:space="preserve">Členské štáty </w:t>
      </w:r>
      <w:r>
        <w:rPr>
          <w:strike/>
          <w:szCs w:val="24"/>
          <w:lang w:eastAsia="en-US"/>
        </w:rPr>
        <w:t xml:space="preserve">jasne </w:t>
      </w:r>
      <w:r>
        <w:rPr>
          <w:b/>
          <w:i/>
          <w:szCs w:val="24"/>
          <w:lang w:eastAsia="en-US"/>
        </w:rPr>
        <w:t xml:space="preserve">jasným, </w:t>
      </w:r>
      <w:proofErr w:type="spellStart"/>
      <w:r>
        <w:rPr>
          <w:b/>
          <w:i/>
          <w:szCs w:val="24"/>
          <w:lang w:eastAsia="en-US"/>
        </w:rPr>
        <w:t>inkluzívnym</w:t>
      </w:r>
      <w:proofErr w:type="spellEnd"/>
      <w:r>
        <w:rPr>
          <w:b/>
          <w:i/>
          <w:szCs w:val="24"/>
          <w:lang w:eastAsia="en-US"/>
        </w:rPr>
        <w:t xml:space="preserve"> a vyváženým spôsobom v súlade s článkom </w:t>
      </w:r>
      <w:proofErr w:type="spellStart"/>
      <w:r>
        <w:rPr>
          <w:b/>
          <w:i/>
          <w:szCs w:val="24"/>
          <w:lang w:eastAsia="en-US"/>
        </w:rPr>
        <w:t>8a</w:t>
      </w:r>
      <w:proofErr w:type="spellEnd"/>
      <w:r>
        <w:rPr>
          <w:b/>
          <w:i/>
          <w:szCs w:val="24"/>
          <w:lang w:eastAsia="en-US"/>
        </w:rPr>
        <w:t xml:space="preserve"> ods. 1 písm. a) </w:t>
      </w:r>
      <w:r>
        <w:rPr>
          <w:szCs w:val="24"/>
          <w:lang w:eastAsia="en-US"/>
        </w:rPr>
        <w:t>vymedzia úlohy a povinnosti relevantných aktérov zapojených do vykonávania, monitorovania a overovania systému rozšírenej zodpovednosti výrobcov uvedeného v odseku 1.</w:t>
      </w:r>
      <w:r>
        <w:rPr>
          <w:b/>
          <w:i/>
          <w:szCs w:val="24"/>
          <w:lang w:eastAsia="en-US"/>
        </w:rPr>
        <w:t xml:space="preserve"> Členské štáty zabezpečia, aby boli všetci príslušní aktéri plne zapojení do rozhodovacieho procesu v rámci systému rozšírenej zodpovednosti výrobcov. Medzi týchto príslušných aktérov patria:</w:t>
      </w:r>
    </w:p>
    <w:p w14:paraId="49A1F825" w14:textId="77777777" w:rsidR="008E249E" w:rsidRDefault="0020487A">
      <w:pPr>
        <w:spacing w:before="120" w:after="120" w:line="360" w:lineRule="auto"/>
        <w:ind w:left="1982" w:hanging="566"/>
        <w:rPr>
          <w:szCs w:val="24"/>
          <w:lang w:eastAsia="en-US"/>
        </w:rPr>
      </w:pPr>
      <w:r>
        <w:rPr>
          <w:b/>
          <w:i/>
          <w:szCs w:val="24"/>
          <w:lang w:eastAsia="en-US"/>
        </w:rPr>
        <w:t>a)</w:t>
      </w:r>
      <w:r>
        <w:rPr>
          <w:szCs w:val="24"/>
          <w:lang w:eastAsia="en-US"/>
        </w:rPr>
        <w:tab/>
      </w:r>
      <w:r>
        <w:rPr>
          <w:b/>
          <w:i/>
          <w:szCs w:val="24"/>
          <w:lang w:eastAsia="en-US"/>
        </w:rPr>
        <w:t>výrobcovia uvádzajúci výrobky na trh členského štátu;</w:t>
      </w:r>
    </w:p>
    <w:p w14:paraId="65B99076" w14:textId="77777777" w:rsidR="008E249E" w:rsidRDefault="0020487A">
      <w:pPr>
        <w:spacing w:before="120" w:after="120" w:line="360" w:lineRule="auto"/>
        <w:ind w:left="1982" w:hanging="566"/>
        <w:rPr>
          <w:szCs w:val="24"/>
          <w:lang w:eastAsia="en-US"/>
        </w:rPr>
      </w:pPr>
      <w:r>
        <w:rPr>
          <w:b/>
          <w:i/>
          <w:szCs w:val="24"/>
          <w:lang w:eastAsia="en-US"/>
        </w:rPr>
        <w:t>b)</w:t>
      </w:r>
      <w:r>
        <w:rPr>
          <w:szCs w:val="24"/>
          <w:lang w:eastAsia="en-US"/>
        </w:rPr>
        <w:tab/>
      </w:r>
      <w:r>
        <w:rPr>
          <w:b/>
          <w:i/>
          <w:szCs w:val="24"/>
          <w:lang w:eastAsia="en-US"/>
        </w:rPr>
        <w:t>organizácie, ktoré v ich mene plnia záväzky rozšírenej zodpovednosti výrobcov;</w:t>
      </w:r>
    </w:p>
    <w:p w14:paraId="1AE7E3B9" w14:textId="77777777" w:rsidR="008E249E" w:rsidRDefault="0020487A">
      <w:pPr>
        <w:spacing w:before="120" w:after="120" w:line="360" w:lineRule="auto"/>
        <w:ind w:left="1982" w:hanging="566"/>
        <w:rPr>
          <w:szCs w:val="24"/>
          <w:lang w:eastAsia="en-US"/>
        </w:rPr>
      </w:pPr>
      <w:r>
        <w:rPr>
          <w:b/>
          <w:i/>
          <w:szCs w:val="24"/>
          <w:lang w:eastAsia="en-US"/>
        </w:rPr>
        <w:t>c)</w:t>
      </w:r>
      <w:r>
        <w:rPr>
          <w:szCs w:val="24"/>
          <w:lang w:eastAsia="en-US"/>
        </w:rPr>
        <w:tab/>
      </w:r>
      <w:r>
        <w:rPr>
          <w:b/>
          <w:i/>
          <w:szCs w:val="24"/>
          <w:lang w:eastAsia="en-US"/>
        </w:rPr>
        <w:t>súkromní alebo verejní prevádzkovatelia v oblasti nakladania s odpadom;</w:t>
      </w:r>
    </w:p>
    <w:p w14:paraId="4D17F66A" w14:textId="0DEE640A" w:rsidR="008E249E" w:rsidRDefault="0020487A">
      <w:pPr>
        <w:spacing w:before="120" w:after="120" w:line="360" w:lineRule="auto"/>
        <w:ind w:left="1982" w:hanging="566"/>
        <w:rPr>
          <w:szCs w:val="24"/>
          <w:lang w:eastAsia="en-US"/>
        </w:rPr>
      </w:pPr>
      <w:r>
        <w:rPr>
          <w:b/>
          <w:i/>
          <w:szCs w:val="24"/>
          <w:lang w:eastAsia="en-US"/>
        </w:rPr>
        <w:t>d)</w:t>
      </w:r>
      <w:r>
        <w:rPr>
          <w:szCs w:val="24"/>
          <w:lang w:eastAsia="en-US"/>
        </w:rPr>
        <w:tab/>
      </w:r>
      <w:r>
        <w:rPr>
          <w:b/>
          <w:i/>
          <w:szCs w:val="24"/>
          <w:lang w:eastAsia="en-US"/>
        </w:rPr>
        <w:t>miestne orgány;</w:t>
      </w:r>
    </w:p>
    <w:p w14:paraId="2B5521EB" w14:textId="77777777" w:rsidR="008E249E" w:rsidRDefault="0020487A">
      <w:pPr>
        <w:spacing w:before="120" w:after="120" w:line="360" w:lineRule="auto"/>
        <w:ind w:left="1982" w:hanging="566"/>
        <w:rPr>
          <w:szCs w:val="24"/>
          <w:lang w:eastAsia="en-US"/>
        </w:rPr>
      </w:pPr>
      <w:r>
        <w:rPr>
          <w:b/>
          <w:i/>
          <w:szCs w:val="24"/>
          <w:lang w:eastAsia="en-US"/>
        </w:rPr>
        <w:t>e)</w:t>
      </w:r>
      <w:r>
        <w:rPr>
          <w:szCs w:val="24"/>
          <w:lang w:eastAsia="en-US"/>
        </w:rPr>
        <w:tab/>
      </w:r>
      <w:r>
        <w:rPr>
          <w:b/>
          <w:i/>
          <w:szCs w:val="24"/>
          <w:lang w:eastAsia="en-US"/>
        </w:rPr>
        <w:t>prevádzkovatelia v oblasti opätovného použitia a prípravy na opätovné použitie;</w:t>
      </w:r>
    </w:p>
    <w:p w14:paraId="7C02ECF0" w14:textId="77777777" w:rsidR="008E249E" w:rsidRDefault="0020487A">
      <w:pPr>
        <w:spacing w:before="120" w:after="120" w:line="360" w:lineRule="auto"/>
        <w:ind w:left="1982" w:hanging="566"/>
        <w:rPr>
          <w:szCs w:val="24"/>
          <w:lang w:eastAsia="en-US"/>
        </w:rPr>
      </w:pPr>
      <w:r>
        <w:rPr>
          <w:b/>
          <w:i/>
          <w:szCs w:val="24"/>
          <w:lang w:eastAsia="en-US"/>
        </w:rPr>
        <w:t>f)</w:t>
      </w:r>
      <w:r>
        <w:rPr>
          <w:szCs w:val="24"/>
          <w:lang w:eastAsia="en-US"/>
        </w:rPr>
        <w:tab/>
      </w:r>
      <w:r>
        <w:rPr>
          <w:b/>
          <w:i/>
          <w:szCs w:val="24"/>
          <w:lang w:eastAsia="en-US"/>
        </w:rPr>
        <w:t xml:space="preserve">sociálne podniky vrátane miestnych sociálnych podnikov. </w:t>
      </w:r>
      <w:r>
        <w:rPr>
          <w:b/>
          <w:szCs w:val="24"/>
          <w:lang w:eastAsia="en-US"/>
        </w:rPr>
        <w:t>[</w:t>
      </w:r>
      <w:proofErr w:type="spellStart"/>
      <w:r>
        <w:rPr>
          <w:b/>
          <w:szCs w:val="24"/>
          <w:lang w:eastAsia="en-US"/>
        </w:rPr>
        <w:t>PN</w:t>
      </w:r>
      <w:proofErr w:type="spellEnd"/>
      <w:r>
        <w:rPr>
          <w:b/>
          <w:szCs w:val="24"/>
          <w:lang w:eastAsia="en-US"/>
        </w:rPr>
        <w:t xml:space="preserve"> 56]</w:t>
      </w:r>
    </w:p>
    <w:p w14:paraId="1748B8B6" w14:textId="77777777" w:rsidR="008E249E" w:rsidRDefault="0020487A">
      <w:pPr>
        <w:widowControl/>
        <w:rPr>
          <w:szCs w:val="24"/>
          <w:lang w:eastAsia="en-US"/>
        </w:rPr>
      </w:pPr>
      <w:r>
        <w:rPr>
          <w:szCs w:val="24"/>
          <w:lang w:eastAsia="en-US"/>
        </w:rPr>
        <w:br w:type="page"/>
      </w:r>
    </w:p>
    <w:p w14:paraId="5BE2EBF7" w14:textId="77777777" w:rsidR="008E249E" w:rsidRDefault="0020487A">
      <w:pPr>
        <w:spacing w:before="120" w:after="120" w:line="360" w:lineRule="auto"/>
        <w:ind w:left="1416" w:hanging="566"/>
        <w:rPr>
          <w:szCs w:val="24"/>
          <w:lang w:eastAsia="en-US"/>
        </w:rPr>
      </w:pPr>
      <w:r>
        <w:rPr>
          <w:szCs w:val="24"/>
          <w:lang w:eastAsia="en-US"/>
        </w:rPr>
        <w:lastRenderedPageBreak/>
        <w:t>4.</w:t>
      </w:r>
      <w:r>
        <w:rPr>
          <w:szCs w:val="24"/>
          <w:lang w:eastAsia="en-US"/>
        </w:rPr>
        <w:tab/>
        <w:t xml:space="preserve">Členské štáty zabezpečia, aby výrobcovia textilných, s textíliami súvisiacich a obuvníckych výrobkov uvedení v prílohe </w:t>
      </w:r>
      <w:proofErr w:type="spellStart"/>
      <w:r>
        <w:rPr>
          <w:szCs w:val="24"/>
          <w:lang w:eastAsia="en-US"/>
        </w:rPr>
        <w:t>IVc</w:t>
      </w:r>
      <w:proofErr w:type="spellEnd"/>
      <w:r>
        <w:rPr>
          <w:szCs w:val="24"/>
          <w:lang w:eastAsia="en-US"/>
        </w:rPr>
        <w:t xml:space="preserve"> pokryli tieto náklady:</w:t>
      </w:r>
    </w:p>
    <w:p w14:paraId="2B83585F"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 xml:space="preserve">zber použitých a odpadových textilných, s textíliami súvisiacich a obuvníckych výrobkov uvedených v prílohe </w:t>
      </w:r>
      <w:proofErr w:type="spellStart"/>
      <w:r>
        <w:rPr>
          <w:szCs w:val="24"/>
          <w:lang w:eastAsia="en-US"/>
        </w:rPr>
        <w:t>IVc</w:t>
      </w:r>
      <w:proofErr w:type="spellEnd"/>
      <w:r>
        <w:rPr>
          <w:szCs w:val="24"/>
          <w:lang w:eastAsia="en-US"/>
        </w:rPr>
        <w:t xml:space="preserve"> a následné nakladanie s odpadom, čo zahŕňa:</w:t>
      </w:r>
    </w:p>
    <w:p w14:paraId="68E1EEBB" w14:textId="77777777" w:rsidR="008E249E" w:rsidRDefault="0020487A">
      <w:pPr>
        <w:spacing w:before="120" w:after="120" w:line="360" w:lineRule="auto"/>
        <w:ind w:left="2548" w:hanging="566"/>
        <w:rPr>
          <w:szCs w:val="24"/>
          <w:lang w:eastAsia="en-US"/>
        </w:rPr>
      </w:pPr>
      <w:r>
        <w:rPr>
          <w:szCs w:val="24"/>
          <w:lang w:eastAsia="en-US"/>
        </w:rPr>
        <w:t>1.</w:t>
      </w:r>
      <w:r>
        <w:rPr>
          <w:szCs w:val="24"/>
          <w:lang w:eastAsia="en-US"/>
        </w:rPr>
        <w:tab/>
        <w:t>zber</w:t>
      </w:r>
      <w:r>
        <w:rPr>
          <w:strike/>
          <w:szCs w:val="24"/>
          <w:lang w:eastAsia="en-US"/>
        </w:rPr>
        <w:t xml:space="preserve"> týchto </w:t>
      </w:r>
      <w:r>
        <w:rPr>
          <w:szCs w:val="24"/>
          <w:lang w:eastAsia="en-US"/>
        </w:rPr>
        <w:t>použitých</w:t>
      </w:r>
      <w:r>
        <w:rPr>
          <w:b/>
          <w:i/>
          <w:szCs w:val="24"/>
          <w:lang w:eastAsia="en-US"/>
        </w:rPr>
        <w:t xml:space="preserve"> textilných</w:t>
      </w:r>
      <w:r>
        <w:rPr>
          <w:szCs w:val="24"/>
          <w:lang w:eastAsia="en-US"/>
        </w:rPr>
        <w:t xml:space="preserve"> výrobkov na opätovné použitie a triedený zber odpadových</w:t>
      </w:r>
      <w:r>
        <w:rPr>
          <w:b/>
          <w:i/>
          <w:szCs w:val="24"/>
          <w:lang w:eastAsia="en-US"/>
        </w:rPr>
        <w:t xml:space="preserve"> textilných</w:t>
      </w:r>
      <w:r>
        <w:rPr>
          <w:szCs w:val="24"/>
          <w:lang w:eastAsia="en-US"/>
        </w:rPr>
        <w:t xml:space="preserve"> výrobkov na prípravu na opätovné použitie a recykláciu v súlade s článkami </w:t>
      </w:r>
      <w:proofErr w:type="spellStart"/>
      <w:r>
        <w:rPr>
          <w:szCs w:val="24"/>
          <w:lang w:eastAsia="en-US"/>
        </w:rPr>
        <w:t>22c</w:t>
      </w:r>
      <w:proofErr w:type="spellEnd"/>
      <w:r>
        <w:rPr>
          <w:szCs w:val="24"/>
          <w:lang w:eastAsia="en-US"/>
        </w:rPr>
        <w:t xml:space="preserve"> a </w:t>
      </w:r>
      <w:proofErr w:type="spellStart"/>
      <w:r>
        <w:rPr>
          <w:szCs w:val="24"/>
          <w:lang w:eastAsia="en-US"/>
        </w:rPr>
        <w:t>22d</w:t>
      </w:r>
      <w:proofErr w:type="spellEnd"/>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57]</w:t>
      </w:r>
    </w:p>
    <w:p w14:paraId="3E905AF1" w14:textId="77777777" w:rsidR="008E249E" w:rsidRDefault="0020487A">
      <w:pPr>
        <w:spacing w:before="120" w:after="120" w:line="360" w:lineRule="auto"/>
        <w:ind w:left="2548" w:hanging="566"/>
        <w:rPr>
          <w:szCs w:val="24"/>
          <w:lang w:eastAsia="en-US"/>
        </w:rPr>
      </w:pPr>
      <w:r>
        <w:rPr>
          <w:szCs w:val="24"/>
          <w:lang w:eastAsia="en-US"/>
        </w:rPr>
        <w:t>2.</w:t>
      </w:r>
      <w:r>
        <w:rPr>
          <w:szCs w:val="24"/>
          <w:lang w:eastAsia="en-US"/>
        </w:rPr>
        <w:tab/>
        <w:t xml:space="preserve">preprava zozbieraných nákladov uvedených v bode 1 na následné triedenie na opätovné použitie, na prípravu na opätovné použitie a na recykláciu v súlade s článkom </w:t>
      </w:r>
      <w:proofErr w:type="spellStart"/>
      <w:r>
        <w:rPr>
          <w:szCs w:val="24"/>
          <w:lang w:eastAsia="en-US"/>
        </w:rPr>
        <w:t>22d</w:t>
      </w:r>
      <w:proofErr w:type="spellEnd"/>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58 </w:t>
      </w:r>
      <w:r>
        <w:rPr>
          <w:b/>
          <w:i/>
          <w:szCs w:val="24"/>
          <w:lang w:eastAsia="en-US"/>
        </w:rPr>
        <w:t>Netýka sa slovenskej verzie</w:t>
      </w:r>
      <w:r>
        <w:rPr>
          <w:b/>
          <w:szCs w:val="24"/>
          <w:lang w:eastAsia="en-US"/>
        </w:rPr>
        <w:t>]</w:t>
      </w:r>
    </w:p>
    <w:p w14:paraId="42FDB5AE" w14:textId="77777777" w:rsidR="008E249E" w:rsidRDefault="0020487A">
      <w:pPr>
        <w:spacing w:before="120" w:after="120" w:line="360" w:lineRule="auto"/>
        <w:ind w:left="2548" w:hanging="566"/>
        <w:rPr>
          <w:szCs w:val="24"/>
          <w:lang w:eastAsia="en-US"/>
        </w:rPr>
      </w:pPr>
      <w:r>
        <w:rPr>
          <w:szCs w:val="24"/>
          <w:lang w:eastAsia="en-US"/>
        </w:rPr>
        <w:t>3.</w:t>
      </w:r>
      <w:r>
        <w:rPr>
          <w:szCs w:val="24"/>
          <w:lang w:eastAsia="en-US"/>
        </w:rPr>
        <w:tab/>
        <w:t xml:space="preserve">triedenie, príprava na opätovné použitie, recyklácia a iné činnosti zhodnocovania a zneškodňovanie zozbieraných nákladov uvedených v bode 1; </w:t>
      </w:r>
      <w:r>
        <w:rPr>
          <w:b/>
          <w:szCs w:val="24"/>
          <w:lang w:eastAsia="en-US"/>
        </w:rPr>
        <w:t>[</w:t>
      </w:r>
      <w:proofErr w:type="spellStart"/>
      <w:r>
        <w:rPr>
          <w:b/>
          <w:szCs w:val="24"/>
          <w:lang w:eastAsia="en-US"/>
        </w:rPr>
        <w:t>PN</w:t>
      </w:r>
      <w:proofErr w:type="spellEnd"/>
      <w:r>
        <w:rPr>
          <w:b/>
          <w:szCs w:val="24"/>
          <w:lang w:eastAsia="en-US"/>
        </w:rPr>
        <w:t xml:space="preserve"> 59 </w:t>
      </w:r>
      <w:r>
        <w:rPr>
          <w:b/>
          <w:i/>
          <w:szCs w:val="24"/>
          <w:lang w:eastAsia="en-US"/>
        </w:rPr>
        <w:t>Netýka sa slovenskej verzie</w:t>
      </w:r>
      <w:r>
        <w:rPr>
          <w:b/>
          <w:szCs w:val="24"/>
          <w:lang w:eastAsia="en-US"/>
        </w:rPr>
        <w:t>]</w:t>
      </w:r>
    </w:p>
    <w:p w14:paraId="1A2F9DCB" w14:textId="77777777" w:rsidR="008E249E" w:rsidRDefault="0020487A">
      <w:pPr>
        <w:widowControl/>
        <w:rPr>
          <w:szCs w:val="24"/>
          <w:lang w:eastAsia="en-US"/>
        </w:rPr>
      </w:pPr>
      <w:r>
        <w:rPr>
          <w:szCs w:val="24"/>
          <w:lang w:eastAsia="en-US"/>
        </w:rPr>
        <w:br w:type="page"/>
      </w:r>
    </w:p>
    <w:p w14:paraId="2FC53676" w14:textId="77777777" w:rsidR="008E249E" w:rsidRDefault="0020487A">
      <w:pPr>
        <w:spacing w:before="120" w:after="120" w:line="360" w:lineRule="auto"/>
        <w:ind w:left="2548" w:hanging="566"/>
        <w:rPr>
          <w:b/>
          <w:szCs w:val="24"/>
          <w:lang w:eastAsia="en-US"/>
        </w:rPr>
      </w:pPr>
      <w:r>
        <w:rPr>
          <w:szCs w:val="24"/>
          <w:lang w:eastAsia="en-US"/>
        </w:rPr>
        <w:lastRenderedPageBreak/>
        <w:t>4.</w:t>
      </w:r>
      <w:r>
        <w:rPr>
          <w:szCs w:val="24"/>
          <w:lang w:eastAsia="en-US"/>
        </w:rPr>
        <w:tab/>
        <w:t>zber, preprava a spracovanie odpadu uvedeného v bodoch 1 a 2, ktorého pôvodcami sú sociálne podniky a ďalší prevádzkovatelia</w:t>
      </w:r>
      <w:r>
        <w:rPr>
          <w:strike/>
          <w:szCs w:val="24"/>
          <w:lang w:eastAsia="en-US"/>
        </w:rPr>
        <w:t xml:space="preserve"> mimo oblasti nakladania s odpadom</w:t>
      </w:r>
      <w:r>
        <w:rPr>
          <w:szCs w:val="24"/>
          <w:lang w:eastAsia="en-US"/>
        </w:rPr>
        <w:t xml:space="preserve">, ktorí sú zapojení so systému zberu uvedeného v článku </w:t>
      </w:r>
      <w:proofErr w:type="spellStart"/>
      <w:r>
        <w:rPr>
          <w:szCs w:val="24"/>
          <w:lang w:eastAsia="en-US"/>
        </w:rPr>
        <w:t>22c</w:t>
      </w:r>
      <w:proofErr w:type="spellEnd"/>
      <w:r>
        <w:rPr>
          <w:szCs w:val="24"/>
          <w:lang w:eastAsia="en-US"/>
        </w:rPr>
        <w:t xml:space="preserve"> ods. 5 a 11;</w:t>
      </w:r>
      <w:r>
        <w:rPr>
          <w:b/>
          <w:szCs w:val="24"/>
          <w:lang w:eastAsia="en-US"/>
        </w:rPr>
        <w:t xml:space="preserve"> [</w:t>
      </w:r>
      <w:proofErr w:type="spellStart"/>
      <w:r>
        <w:rPr>
          <w:b/>
          <w:szCs w:val="24"/>
          <w:lang w:eastAsia="en-US"/>
        </w:rPr>
        <w:t>PN</w:t>
      </w:r>
      <w:proofErr w:type="spellEnd"/>
      <w:r>
        <w:rPr>
          <w:b/>
          <w:szCs w:val="24"/>
          <w:lang w:eastAsia="en-US"/>
        </w:rPr>
        <w:t xml:space="preserve"> 60]</w:t>
      </w:r>
    </w:p>
    <w:p w14:paraId="3BC70BCF" w14:textId="77777777" w:rsidR="008E249E" w:rsidRDefault="0020487A">
      <w:pPr>
        <w:spacing w:before="120" w:after="120" w:line="360" w:lineRule="auto"/>
        <w:ind w:left="1982" w:hanging="566"/>
        <w:rPr>
          <w:szCs w:val="24"/>
          <w:lang w:eastAsia="en-US"/>
        </w:rPr>
      </w:pPr>
      <w:r>
        <w:rPr>
          <w:szCs w:val="24"/>
          <w:lang w:eastAsia="en-US"/>
        </w:rPr>
        <w:t>b)</w:t>
      </w:r>
      <w:r>
        <w:rPr>
          <w:szCs w:val="24"/>
          <w:lang w:eastAsia="en-US"/>
        </w:rPr>
        <w:tab/>
        <w:t xml:space="preserve">vykonávanie prieskumu zloženia zozbieraného zmesového komunálneho odpadu v súlade s článkom </w:t>
      </w:r>
      <w:proofErr w:type="spellStart"/>
      <w:r>
        <w:rPr>
          <w:szCs w:val="24"/>
          <w:lang w:eastAsia="en-US"/>
        </w:rPr>
        <w:t>22d</w:t>
      </w:r>
      <w:proofErr w:type="spellEnd"/>
      <w:r>
        <w:rPr>
          <w:szCs w:val="24"/>
          <w:lang w:eastAsia="en-US"/>
        </w:rPr>
        <w:t xml:space="preserve"> ods. 6;</w:t>
      </w:r>
    </w:p>
    <w:p w14:paraId="5E1CCDDA" w14:textId="77777777" w:rsidR="008E249E" w:rsidRDefault="0020487A">
      <w:pPr>
        <w:spacing w:before="120" w:after="120" w:line="360" w:lineRule="auto"/>
        <w:ind w:left="1982" w:hanging="566"/>
        <w:rPr>
          <w:szCs w:val="24"/>
          <w:lang w:eastAsia="en-US"/>
        </w:rPr>
      </w:pPr>
      <w:r>
        <w:rPr>
          <w:szCs w:val="24"/>
          <w:lang w:eastAsia="en-US"/>
        </w:rPr>
        <w:t>c)</w:t>
      </w:r>
      <w:r>
        <w:rPr>
          <w:szCs w:val="24"/>
          <w:lang w:eastAsia="en-US"/>
        </w:rPr>
        <w:tab/>
        <w:t>poskytovanie informácií</w:t>
      </w:r>
      <w:r>
        <w:rPr>
          <w:b/>
          <w:i/>
          <w:szCs w:val="24"/>
          <w:lang w:eastAsia="en-US"/>
        </w:rPr>
        <w:t>, a to aj prostredníctvom vhodných informačných kampaní a komunikačných aktivít,</w:t>
      </w:r>
      <w:r>
        <w:rPr>
          <w:szCs w:val="24"/>
          <w:lang w:eastAsia="en-US"/>
        </w:rPr>
        <w:t xml:space="preserve"> o udržateľnej spotrebe, predchádzaní vzniku odpadu, opätovnom použití, príprave na opätovné použitie, o recyklácii, inom zhodnocovaní a zneškodňovaní textilných a obuvníckych výrobkov v súlade s článkom </w:t>
      </w:r>
      <w:proofErr w:type="spellStart"/>
      <w:r>
        <w:rPr>
          <w:szCs w:val="24"/>
          <w:lang w:eastAsia="en-US"/>
        </w:rPr>
        <w:t>22c</w:t>
      </w:r>
      <w:proofErr w:type="spellEnd"/>
      <w:r>
        <w:rPr>
          <w:szCs w:val="24"/>
          <w:lang w:eastAsia="en-US"/>
        </w:rPr>
        <w:t xml:space="preserve"> ods. 13, 14 a 17; </w:t>
      </w:r>
      <w:r>
        <w:rPr>
          <w:b/>
          <w:szCs w:val="24"/>
          <w:lang w:eastAsia="en-US"/>
        </w:rPr>
        <w:t>[</w:t>
      </w:r>
      <w:proofErr w:type="spellStart"/>
      <w:r>
        <w:rPr>
          <w:b/>
          <w:szCs w:val="24"/>
          <w:lang w:eastAsia="en-US"/>
        </w:rPr>
        <w:t>PN</w:t>
      </w:r>
      <w:proofErr w:type="spellEnd"/>
      <w:r>
        <w:rPr>
          <w:b/>
          <w:szCs w:val="24"/>
          <w:lang w:eastAsia="en-US"/>
        </w:rPr>
        <w:t xml:space="preserve"> 61]</w:t>
      </w:r>
    </w:p>
    <w:p w14:paraId="1212133E" w14:textId="77777777" w:rsidR="008E249E" w:rsidRDefault="0020487A">
      <w:pPr>
        <w:spacing w:before="120" w:after="120" w:line="360" w:lineRule="auto"/>
        <w:ind w:left="1982" w:hanging="566"/>
        <w:rPr>
          <w:szCs w:val="24"/>
          <w:lang w:eastAsia="en-US"/>
        </w:rPr>
      </w:pPr>
      <w:r>
        <w:rPr>
          <w:szCs w:val="24"/>
          <w:lang w:eastAsia="en-US"/>
        </w:rPr>
        <w:t>d)</w:t>
      </w:r>
      <w:r>
        <w:rPr>
          <w:szCs w:val="24"/>
          <w:lang w:eastAsia="en-US"/>
        </w:rPr>
        <w:tab/>
        <w:t>zhromažďovanie údajov a podávanie správ príslušným orgánom v súlade s článkom 37;</w:t>
      </w:r>
    </w:p>
    <w:p w14:paraId="5A78EC57" w14:textId="77777777" w:rsidR="008E249E" w:rsidRDefault="0020487A">
      <w:pPr>
        <w:widowControl/>
        <w:rPr>
          <w:szCs w:val="24"/>
          <w:lang w:eastAsia="en-US"/>
        </w:rPr>
      </w:pPr>
      <w:r>
        <w:rPr>
          <w:szCs w:val="24"/>
          <w:lang w:eastAsia="en-US"/>
        </w:rPr>
        <w:br w:type="page"/>
      </w:r>
    </w:p>
    <w:p w14:paraId="6C0FB5FF" w14:textId="77777777" w:rsidR="008E249E" w:rsidRDefault="0020487A">
      <w:pPr>
        <w:spacing w:before="120" w:after="120" w:line="360" w:lineRule="auto"/>
        <w:ind w:left="1982" w:hanging="566"/>
        <w:rPr>
          <w:szCs w:val="24"/>
          <w:lang w:eastAsia="en-US"/>
        </w:rPr>
      </w:pPr>
      <w:r>
        <w:rPr>
          <w:szCs w:val="24"/>
          <w:lang w:eastAsia="en-US"/>
        </w:rPr>
        <w:lastRenderedPageBreak/>
        <w:t>e)</w:t>
      </w:r>
      <w:r>
        <w:rPr>
          <w:szCs w:val="24"/>
          <w:lang w:eastAsia="en-US"/>
        </w:rPr>
        <w:tab/>
        <w:t>podpora výskumu a vývoja s cieľom zlepšiť procesy triedenia a recyklácie</w:t>
      </w:r>
      <w:r>
        <w:rPr>
          <w:b/>
          <w:i/>
          <w:szCs w:val="24"/>
          <w:lang w:eastAsia="en-US"/>
        </w:rPr>
        <w:t xml:space="preserve"> v súlade s hierarchiou odpadového hospodárstva uvedenou v článku 4</w:t>
      </w:r>
      <w:r>
        <w:rPr>
          <w:szCs w:val="24"/>
          <w:lang w:eastAsia="en-US"/>
        </w:rPr>
        <w:t>, najmä so zreteľom na zvýšenie recyklácie vlákien v uzavretom cykle, bez toho, aby boli dotknuté pravidlá Únie v oblasti štátnej pomoci</w:t>
      </w:r>
      <w:r>
        <w:rPr>
          <w:strike/>
          <w:szCs w:val="24"/>
          <w:lang w:eastAsia="en-US"/>
        </w:rPr>
        <w:t>.</w:t>
      </w:r>
      <w:r>
        <w:rPr>
          <w:b/>
          <w:i/>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62]</w:t>
      </w:r>
    </w:p>
    <w:p w14:paraId="31C5E329" w14:textId="77777777" w:rsidR="008E249E" w:rsidRDefault="0020487A">
      <w:pPr>
        <w:spacing w:before="120" w:after="120" w:line="360" w:lineRule="auto"/>
        <w:ind w:left="1982" w:hanging="566"/>
        <w:rPr>
          <w:szCs w:val="24"/>
          <w:lang w:eastAsia="en-US"/>
        </w:rPr>
      </w:pPr>
      <w:proofErr w:type="spellStart"/>
      <w:r>
        <w:rPr>
          <w:b/>
          <w:i/>
          <w:szCs w:val="24"/>
          <w:lang w:eastAsia="en-US"/>
        </w:rPr>
        <w:t>ea</w:t>
      </w:r>
      <w:proofErr w:type="spellEnd"/>
      <w:r>
        <w:rPr>
          <w:b/>
          <w:i/>
          <w:szCs w:val="24"/>
          <w:lang w:eastAsia="en-US"/>
        </w:rPr>
        <w:t>)</w:t>
      </w:r>
      <w:r>
        <w:rPr>
          <w:szCs w:val="24"/>
          <w:lang w:eastAsia="en-US"/>
        </w:rPr>
        <w:tab/>
      </w:r>
      <w:r>
        <w:rPr>
          <w:b/>
          <w:i/>
          <w:szCs w:val="24"/>
          <w:lang w:eastAsia="en-US"/>
        </w:rPr>
        <w:t xml:space="preserve">opätovné použitie a opravy vrátane výskumu a vývoja na ich zlepšenie. </w:t>
      </w:r>
      <w:r>
        <w:rPr>
          <w:b/>
          <w:szCs w:val="24"/>
          <w:lang w:eastAsia="en-US"/>
        </w:rPr>
        <w:t>[</w:t>
      </w:r>
      <w:proofErr w:type="spellStart"/>
      <w:r>
        <w:rPr>
          <w:b/>
          <w:szCs w:val="24"/>
          <w:lang w:eastAsia="en-US"/>
        </w:rPr>
        <w:t>PN</w:t>
      </w:r>
      <w:proofErr w:type="spellEnd"/>
      <w:r>
        <w:rPr>
          <w:b/>
          <w:szCs w:val="24"/>
          <w:lang w:eastAsia="en-US"/>
        </w:rPr>
        <w:t xml:space="preserve"> 63]</w:t>
      </w:r>
    </w:p>
    <w:p w14:paraId="0FA8688D" w14:textId="77777777" w:rsidR="008E249E" w:rsidRDefault="0020487A">
      <w:pPr>
        <w:spacing w:before="120" w:after="120" w:line="360" w:lineRule="auto"/>
        <w:ind w:left="1416" w:hanging="566"/>
        <w:rPr>
          <w:szCs w:val="24"/>
          <w:lang w:eastAsia="en-US"/>
        </w:rPr>
      </w:pPr>
      <w:r>
        <w:rPr>
          <w:szCs w:val="24"/>
          <w:lang w:eastAsia="en-US"/>
        </w:rPr>
        <w:t>5.</w:t>
      </w:r>
      <w:r>
        <w:rPr>
          <w:szCs w:val="24"/>
          <w:lang w:eastAsia="en-US"/>
        </w:rPr>
        <w:tab/>
        <w:t xml:space="preserve">Členské štáty zabezpečia, aby výrobcovia textilných, s textíliami súvisiacich a obuvníckych výrobkov uvedených v prílohe </w:t>
      </w:r>
      <w:proofErr w:type="spellStart"/>
      <w:r>
        <w:rPr>
          <w:szCs w:val="24"/>
          <w:lang w:eastAsia="en-US"/>
        </w:rPr>
        <w:t>IVc</w:t>
      </w:r>
      <w:proofErr w:type="spellEnd"/>
      <w:r>
        <w:rPr>
          <w:szCs w:val="24"/>
          <w:lang w:eastAsia="en-US"/>
        </w:rPr>
        <w:t xml:space="preserve"> kryli náklady uvedené v odseku 4 tohto článku v súvislosti s použitými a odpadovými textilnými, s textíliami súvisiacimi a obuvníckymi výrobkami uvedenými v prílohe </w:t>
      </w:r>
      <w:proofErr w:type="spellStart"/>
      <w:r>
        <w:rPr>
          <w:szCs w:val="24"/>
          <w:lang w:eastAsia="en-US"/>
        </w:rPr>
        <w:t>IVc</w:t>
      </w:r>
      <w:proofErr w:type="spellEnd"/>
      <w:r>
        <w:rPr>
          <w:szCs w:val="24"/>
          <w:lang w:eastAsia="en-US"/>
        </w:rPr>
        <w:t xml:space="preserve"> uloženými na zberných miestach zriadených v súlade s článkom </w:t>
      </w:r>
      <w:proofErr w:type="spellStart"/>
      <w:r>
        <w:rPr>
          <w:szCs w:val="24"/>
          <w:lang w:eastAsia="en-US"/>
        </w:rPr>
        <w:t>22c</w:t>
      </w:r>
      <w:proofErr w:type="spellEnd"/>
      <w:r>
        <w:rPr>
          <w:szCs w:val="24"/>
          <w:lang w:eastAsia="en-US"/>
        </w:rPr>
        <w:t xml:space="preserve"> ods. 5 a 11, ak boli takéto výrobky prvýkrát sprístupnené na trhu na území členského štátu po [Ú. P. vložte dátum nadobudnutia účinnosti tejto pozmeňujúcej smernice]</w:t>
      </w:r>
      <w:r>
        <w:rPr>
          <w:b/>
          <w:i/>
          <w:szCs w:val="24"/>
          <w:lang w:eastAsia="en-US"/>
        </w:rPr>
        <w:t xml:space="preserve"> vrátane všetkých použitých a odpadových textílií, ktoré možno zbierať prostredníctvom súkromných systémov spätného zberu a neskôr zlúčiť s textíliami zozbieranými podľa článku </w:t>
      </w:r>
      <w:proofErr w:type="spellStart"/>
      <w:r>
        <w:rPr>
          <w:b/>
          <w:i/>
          <w:szCs w:val="24"/>
          <w:lang w:eastAsia="en-US"/>
        </w:rPr>
        <w:t>22c</w:t>
      </w:r>
      <w:proofErr w:type="spellEnd"/>
      <w:r>
        <w:rPr>
          <w:b/>
          <w:i/>
          <w:szCs w:val="24"/>
          <w:lang w:eastAsia="en-US"/>
        </w:rPr>
        <w:t xml:space="preserve"> ods</w:t>
      </w:r>
      <w:r>
        <w:rPr>
          <w:szCs w:val="24"/>
          <w:lang w:eastAsia="en-US"/>
        </w:rPr>
        <w:t>.</w:t>
      </w:r>
      <w:r>
        <w:rPr>
          <w:b/>
          <w:i/>
          <w:szCs w:val="24"/>
          <w:lang w:eastAsia="en-US"/>
        </w:rPr>
        <w:t xml:space="preserve"> 5. </w:t>
      </w:r>
      <w:r>
        <w:rPr>
          <w:b/>
          <w:szCs w:val="24"/>
          <w:lang w:eastAsia="en-US"/>
        </w:rPr>
        <w:t>[</w:t>
      </w:r>
      <w:proofErr w:type="spellStart"/>
      <w:r>
        <w:rPr>
          <w:b/>
          <w:szCs w:val="24"/>
          <w:lang w:eastAsia="en-US"/>
        </w:rPr>
        <w:t>PN</w:t>
      </w:r>
      <w:proofErr w:type="spellEnd"/>
      <w:r>
        <w:rPr>
          <w:b/>
          <w:szCs w:val="24"/>
          <w:lang w:eastAsia="en-US"/>
        </w:rPr>
        <w:t xml:space="preserve"> 64]</w:t>
      </w:r>
    </w:p>
    <w:p w14:paraId="4ABF95BB" w14:textId="77777777" w:rsidR="008E249E" w:rsidRDefault="0020487A">
      <w:pPr>
        <w:widowControl/>
        <w:rPr>
          <w:szCs w:val="24"/>
          <w:lang w:eastAsia="en-US"/>
        </w:rPr>
      </w:pPr>
      <w:r>
        <w:rPr>
          <w:szCs w:val="24"/>
          <w:lang w:eastAsia="en-US"/>
        </w:rPr>
        <w:br w:type="page"/>
      </w:r>
    </w:p>
    <w:p w14:paraId="32DFFCBA" w14:textId="77777777" w:rsidR="008E249E" w:rsidRDefault="0020487A">
      <w:pPr>
        <w:spacing w:before="120" w:after="120" w:line="360" w:lineRule="auto"/>
        <w:ind w:left="1416" w:hanging="566"/>
        <w:rPr>
          <w:szCs w:val="24"/>
          <w:lang w:eastAsia="en-US"/>
        </w:rPr>
      </w:pPr>
      <w:r>
        <w:rPr>
          <w:szCs w:val="24"/>
          <w:lang w:eastAsia="en-US"/>
        </w:rPr>
        <w:lastRenderedPageBreak/>
        <w:t>6.</w:t>
      </w:r>
      <w:r>
        <w:rPr>
          <w:szCs w:val="24"/>
          <w:lang w:eastAsia="en-US"/>
        </w:rPr>
        <w:tab/>
        <w:t xml:space="preserve">Náklady, ktoré je potrebné pokryť, uvedené v odseku 4 nesmú presiahnuť náklady potrebné na nákladovo efektívne poskytovanie služieb uvedených v danom odseku </w:t>
      </w:r>
      <w:r>
        <w:rPr>
          <w:b/>
          <w:i/>
          <w:szCs w:val="24"/>
          <w:lang w:eastAsia="en-US"/>
        </w:rPr>
        <w:t xml:space="preserve">v súlade s hierarchiou odpadového hospodárstva </w:t>
      </w:r>
      <w:r>
        <w:rPr>
          <w:szCs w:val="24"/>
          <w:lang w:eastAsia="en-US"/>
        </w:rPr>
        <w:t xml:space="preserve">a musia sa stanoviť transparentným spôsobom medzi dotknutými subjektmi. </w:t>
      </w:r>
      <w:r>
        <w:rPr>
          <w:b/>
          <w:szCs w:val="24"/>
          <w:lang w:eastAsia="en-US"/>
        </w:rPr>
        <w:t>[</w:t>
      </w:r>
      <w:proofErr w:type="spellStart"/>
      <w:r>
        <w:rPr>
          <w:b/>
          <w:szCs w:val="24"/>
          <w:lang w:eastAsia="en-US"/>
        </w:rPr>
        <w:t>PN</w:t>
      </w:r>
      <w:proofErr w:type="spellEnd"/>
      <w:r>
        <w:rPr>
          <w:b/>
          <w:szCs w:val="24"/>
          <w:lang w:eastAsia="en-US"/>
        </w:rPr>
        <w:t xml:space="preserve"> 65]</w:t>
      </w:r>
    </w:p>
    <w:p w14:paraId="55EF4496" w14:textId="77777777" w:rsidR="008E249E" w:rsidRDefault="0020487A">
      <w:pPr>
        <w:spacing w:before="120" w:after="120" w:line="360" w:lineRule="auto"/>
        <w:ind w:left="1416" w:hanging="566"/>
        <w:rPr>
          <w:szCs w:val="24"/>
          <w:lang w:eastAsia="en-US"/>
        </w:rPr>
      </w:pPr>
      <w:proofErr w:type="spellStart"/>
      <w:r>
        <w:rPr>
          <w:b/>
          <w:i/>
          <w:szCs w:val="24"/>
          <w:lang w:eastAsia="en-US"/>
        </w:rPr>
        <w:t>6a</w:t>
      </w:r>
      <w:proofErr w:type="spellEnd"/>
      <w:r>
        <w:rPr>
          <w:b/>
          <w:i/>
          <w:szCs w:val="24"/>
          <w:lang w:eastAsia="en-US"/>
        </w:rPr>
        <w:t>.</w:t>
      </w:r>
      <w:r>
        <w:rPr>
          <w:szCs w:val="24"/>
          <w:lang w:eastAsia="en-US"/>
        </w:rPr>
        <w:tab/>
      </w:r>
      <w:r>
        <w:rPr>
          <w:b/>
          <w:i/>
          <w:szCs w:val="24"/>
          <w:lang w:eastAsia="en-US"/>
        </w:rPr>
        <w:t xml:space="preserve">Poskytovatelia online platforiem umožňujúci spotrebiteľom uzatvárať s obchodníkmi zmluvy na diaľku zabezpečia, aby výrobcovia textilných, s textíliami súvisiacich a obuvníckych výrobkov uvedených v prílohe </w:t>
      </w:r>
      <w:proofErr w:type="spellStart"/>
      <w:r>
        <w:rPr>
          <w:b/>
          <w:i/>
          <w:szCs w:val="24"/>
          <w:lang w:eastAsia="en-US"/>
        </w:rPr>
        <w:t>IVc</w:t>
      </w:r>
      <w:proofErr w:type="spellEnd"/>
      <w:r>
        <w:rPr>
          <w:b/>
          <w:i/>
          <w:szCs w:val="24"/>
          <w:lang w:eastAsia="en-US"/>
        </w:rPr>
        <w:t xml:space="preserve"> boli zaregistrovaní v registri výrobcov uvedenom v článku </w:t>
      </w:r>
      <w:proofErr w:type="spellStart"/>
      <w:r>
        <w:rPr>
          <w:b/>
          <w:i/>
          <w:szCs w:val="24"/>
          <w:lang w:eastAsia="en-US"/>
        </w:rPr>
        <w:t>22b</w:t>
      </w:r>
      <w:proofErr w:type="spellEnd"/>
      <w:r>
        <w:rPr>
          <w:b/>
          <w:i/>
          <w:szCs w:val="24"/>
          <w:lang w:eastAsia="en-US"/>
        </w:rPr>
        <w:t xml:space="preserve"> v členskom štáte, v ktorom sa nachádza spotrebiteľ, predtým, ako umiestnia výrobky od týchto výrobcov na svoje platformy. </w:t>
      </w:r>
      <w:r>
        <w:rPr>
          <w:b/>
          <w:szCs w:val="24"/>
          <w:lang w:eastAsia="en-US"/>
        </w:rPr>
        <w:t>[</w:t>
      </w:r>
      <w:proofErr w:type="spellStart"/>
      <w:r>
        <w:rPr>
          <w:b/>
          <w:szCs w:val="24"/>
          <w:lang w:eastAsia="en-US"/>
        </w:rPr>
        <w:t>PN</w:t>
      </w:r>
      <w:proofErr w:type="spellEnd"/>
      <w:r>
        <w:rPr>
          <w:b/>
          <w:szCs w:val="24"/>
          <w:lang w:eastAsia="en-US"/>
        </w:rPr>
        <w:t xml:space="preserve"> 66]</w:t>
      </w:r>
    </w:p>
    <w:p w14:paraId="5727003D" w14:textId="77777777" w:rsidR="008E249E" w:rsidRDefault="0020487A">
      <w:pPr>
        <w:widowControl/>
        <w:rPr>
          <w:szCs w:val="24"/>
          <w:lang w:eastAsia="en-US"/>
        </w:rPr>
      </w:pPr>
      <w:r>
        <w:rPr>
          <w:szCs w:val="24"/>
          <w:lang w:eastAsia="en-US"/>
        </w:rPr>
        <w:br w:type="page"/>
      </w:r>
    </w:p>
    <w:p w14:paraId="0E410485" w14:textId="77777777" w:rsidR="008E249E" w:rsidRDefault="0020487A">
      <w:pPr>
        <w:spacing w:before="120" w:after="120" w:line="360" w:lineRule="auto"/>
        <w:ind w:left="1416" w:hanging="566"/>
        <w:rPr>
          <w:szCs w:val="24"/>
          <w:lang w:eastAsia="en-US"/>
        </w:rPr>
      </w:pPr>
      <w:r>
        <w:rPr>
          <w:szCs w:val="24"/>
          <w:lang w:eastAsia="en-US"/>
        </w:rPr>
        <w:lastRenderedPageBreak/>
        <w:t>7.</w:t>
      </w:r>
      <w:r>
        <w:rPr>
          <w:szCs w:val="24"/>
          <w:lang w:eastAsia="en-US"/>
        </w:rPr>
        <w:tab/>
        <w:t xml:space="preserve">V záujme dodržania článku 30 ods. 1 písm. d) a e) nariadenia (EÚ) 2022/2065 členské štáty zabezpečia, aby poskytovatelia online platforiem, ktorí patria do rozsahu pôsobnosti kapitoly 3 oddielu 4 uvedeného nariadenia a umožňujú spotrebiteľom uzatvárať zmluvy na diaľku s výrobcami, ktorí ponúkajú textilné, s textíliami súvisiace a obuvnícke výrobky uvedené v prílohe </w:t>
      </w:r>
      <w:proofErr w:type="spellStart"/>
      <w:r>
        <w:rPr>
          <w:szCs w:val="24"/>
          <w:lang w:eastAsia="en-US"/>
        </w:rPr>
        <w:t>IVc</w:t>
      </w:r>
      <w:proofErr w:type="spellEnd"/>
      <w:r>
        <w:rPr>
          <w:szCs w:val="24"/>
          <w:lang w:eastAsia="en-US"/>
        </w:rPr>
        <w:t xml:space="preserve"> spotrebiteľom nachádzajúcim sa v Únii, získali od výrobcov tieto informácie:</w:t>
      </w:r>
    </w:p>
    <w:p w14:paraId="6F572C6B"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 xml:space="preserve">informácie o registrácii v registri výrobcov podľa článku </w:t>
      </w:r>
      <w:proofErr w:type="spellStart"/>
      <w:r>
        <w:rPr>
          <w:szCs w:val="24"/>
          <w:lang w:eastAsia="en-US"/>
        </w:rPr>
        <w:t>22b</w:t>
      </w:r>
      <w:proofErr w:type="spellEnd"/>
      <w:r>
        <w:rPr>
          <w:szCs w:val="24"/>
          <w:lang w:eastAsia="en-US"/>
        </w:rPr>
        <w:t xml:space="preserve"> v členskom štáte, v ktorom sa spotrebiteľ nachádza, a registračné číslo (čísla) výrobcu v uvedenom registri;</w:t>
      </w:r>
    </w:p>
    <w:p w14:paraId="7E4FF75C" w14:textId="77777777" w:rsidR="008E249E" w:rsidRDefault="0020487A">
      <w:pPr>
        <w:spacing w:before="120" w:after="120" w:line="360" w:lineRule="auto"/>
        <w:ind w:left="1982" w:hanging="566"/>
        <w:rPr>
          <w:szCs w:val="24"/>
          <w:lang w:eastAsia="en-US"/>
        </w:rPr>
      </w:pPr>
      <w:r>
        <w:rPr>
          <w:szCs w:val="24"/>
          <w:lang w:eastAsia="en-US"/>
        </w:rPr>
        <w:t>b)</w:t>
      </w:r>
      <w:r>
        <w:rPr>
          <w:szCs w:val="24"/>
          <w:lang w:eastAsia="en-US"/>
        </w:rPr>
        <w:tab/>
      </w:r>
      <w:proofErr w:type="spellStart"/>
      <w:r>
        <w:rPr>
          <w:szCs w:val="24"/>
          <w:lang w:eastAsia="en-US"/>
        </w:rPr>
        <w:t>samoosvedčenie</w:t>
      </w:r>
      <w:proofErr w:type="spellEnd"/>
      <w:r>
        <w:rPr>
          <w:szCs w:val="24"/>
          <w:lang w:eastAsia="en-US"/>
        </w:rPr>
        <w:t xml:space="preserve"> výrobcu, ktorým sa zaväzuje ponúkať len textilné, s textíliami súvisiace a obuvnícke výrobky uvedené v prílohe </w:t>
      </w:r>
      <w:proofErr w:type="spellStart"/>
      <w:r>
        <w:rPr>
          <w:szCs w:val="24"/>
          <w:lang w:eastAsia="en-US"/>
        </w:rPr>
        <w:t>IVc</w:t>
      </w:r>
      <w:proofErr w:type="spellEnd"/>
      <w:r>
        <w:rPr>
          <w:szCs w:val="24"/>
          <w:lang w:eastAsia="en-US"/>
        </w:rPr>
        <w:t xml:space="preserve">, v súvislosti s ktorými sú v členskom štáte, v ktorom sa spotrebiteľ nachádza, splnené požiadavky rozšírenej zodpovednosti výrobcov uvedené v odsekoch 1 a 4 tohto článku a v článku </w:t>
      </w:r>
      <w:proofErr w:type="spellStart"/>
      <w:r>
        <w:rPr>
          <w:szCs w:val="24"/>
          <w:lang w:eastAsia="en-US"/>
        </w:rPr>
        <w:t>22c</w:t>
      </w:r>
      <w:proofErr w:type="spellEnd"/>
      <w:r>
        <w:rPr>
          <w:szCs w:val="24"/>
          <w:lang w:eastAsia="en-US"/>
        </w:rPr>
        <w:t xml:space="preserve"> ods. 1.</w:t>
      </w:r>
    </w:p>
    <w:p w14:paraId="5CD1733D" w14:textId="77777777" w:rsidR="008E249E" w:rsidRDefault="0020487A">
      <w:pPr>
        <w:widowControl/>
        <w:rPr>
          <w:szCs w:val="24"/>
          <w:lang w:eastAsia="en-US"/>
        </w:rPr>
      </w:pPr>
      <w:r>
        <w:rPr>
          <w:szCs w:val="24"/>
          <w:lang w:eastAsia="en-US"/>
        </w:rPr>
        <w:br w:type="page"/>
      </w:r>
    </w:p>
    <w:p w14:paraId="6A3EDDE0" w14:textId="0D8098DF" w:rsidR="008E249E" w:rsidRDefault="0020487A">
      <w:pPr>
        <w:spacing w:before="120" w:after="120" w:line="360" w:lineRule="auto"/>
        <w:ind w:left="1416" w:hanging="566"/>
        <w:rPr>
          <w:szCs w:val="24"/>
          <w:lang w:eastAsia="en-US"/>
        </w:rPr>
      </w:pPr>
      <w:r>
        <w:rPr>
          <w:szCs w:val="24"/>
          <w:lang w:eastAsia="en-US"/>
        </w:rPr>
        <w:lastRenderedPageBreak/>
        <w:t>8.</w:t>
      </w:r>
      <w:r>
        <w:rPr>
          <w:szCs w:val="24"/>
          <w:lang w:eastAsia="en-US"/>
        </w:rPr>
        <w:tab/>
        <w:t>Členské štáty zabezpečia, aby sa systémy rozšírenej zodpovednosti výrobcov stanovené v odseku 1 tohto článku zriadili do [</w:t>
      </w:r>
      <w:proofErr w:type="spellStart"/>
      <w:r>
        <w:rPr>
          <w:szCs w:val="24"/>
          <w:lang w:eastAsia="en-US"/>
        </w:rPr>
        <w:t>P.O</w:t>
      </w:r>
      <w:proofErr w:type="spellEnd"/>
      <w:r>
        <w:rPr>
          <w:szCs w:val="24"/>
          <w:lang w:eastAsia="en-US"/>
        </w:rPr>
        <w:t xml:space="preserve">. vložte dátum </w:t>
      </w:r>
      <w:proofErr w:type="spellStart"/>
      <w:r>
        <w:rPr>
          <w:strike/>
          <w:szCs w:val="24"/>
          <w:lang w:eastAsia="en-US"/>
        </w:rPr>
        <w:t>tridsať</w:t>
      </w:r>
      <w:r>
        <w:rPr>
          <w:b/>
          <w:i/>
          <w:szCs w:val="24"/>
          <w:lang w:eastAsia="en-US"/>
        </w:rPr>
        <w:t>18</w:t>
      </w:r>
      <w:proofErr w:type="spellEnd"/>
      <w:r>
        <w:rPr>
          <w:szCs w:val="24"/>
          <w:lang w:eastAsia="en-US"/>
        </w:rPr>
        <w:t xml:space="preserve"> mesiacov po dni nadobudnutia účinnosti tejto pozmeňujúcej smernice] v súlade s článkami 8, </w:t>
      </w:r>
      <w:proofErr w:type="spellStart"/>
      <w:r>
        <w:rPr>
          <w:szCs w:val="24"/>
          <w:lang w:eastAsia="en-US"/>
        </w:rPr>
        <w:t>8a</w:t>
      </w:r>
      <w:proofErr w:type="spellEnd"/>
      <w:r>
        <w:rPr>
          <w:szCs w:val="24"/>
          <w:lang w:eastAsia="en-US"/>
        </w:rPr>
        <w:t xml:space="preserve">, </w:t>
      </w:r>
      <w:proofErr w:type="spellStart"/>
      <w:r>
        <w:rPr>
          <w:szCs w:val="24"/>
          <w:lang w:eastAsia="en-US"/>
        </w:rPr>
        <w:t>22a</w:t>
      </w:r>
      <w:proofErr w:type="spellEnd"/>
      <w:r>
        <w:rPr>
          <w:szCs w:val="24"/>
          <w:lang w:eastAsia="en-US"/>
        </w:rPr>
        <w:t xml:space="preserve"> až </w:t>
      </w:r>
      <w:proofErr w:type="spellStart"/>
      <w:r>
        <w:rPr>
          <w:szCs w:val="24"/>
          <w:lang w:eastAsia="en-US"/>
        </w:rPr>
        <w:t>22d</w:t>
      </w:r>
      <w:proofErr w:type="spellEnd"/>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67]</w:t>
      </w:r>
    </w:p>
    <w:p w14:paraId="08D2B7BD" w14:textId="77777777" w:rsidR="008E249E" w:rsidRDefault="0020487A">
      <w:pPr>
        <w:spacing w:before="120" w:after="120" w:line="360" w:lineRule="auto"/>
        <w:ind w:left="850"/>
        <w:rPr>
          <w:szCs w:val="24"/>
          <w:lang w:eastAsia="en-US"/>
        </w:rPr>
      </w:pPr>
      <w:r w:rsidRPr="00A94CD0">
        <w:rPr>
          <w:b/>
          <w:i/>
          <w:szCs w:val="24"/>
          <w:lang w:eastAsia="en-US"/>
        </w:rPr>
        <w:t xml:space="preserve">Článok </w:t>
      </w:r>
      <w:proofErr w:type="spellStart"/>
      <w:r w:rsidRPr="00A94CD0">
        <w:rPr>
          <w:b/>
          <w:i/>
          <w:szCs w:val="24"/>
          <w:lang w:eastAsia="en-US"/>
        </w:rPr>
        <w:t>22b</w:t>
      </w:r>
      <w:proofErr w:type="spellEnd"/>
      <w:r>
        <w:rPr>
          <w:szCs w:val="24"/>
          <w:lang w:eastAsia="en-US"/>
        </w:rPr>
        <w:br/>
      </w:r>
      <w:r>
        <w:rPr>
          <w:b/>
          <w:i/>
          <w:szCs w:val="24"/>
          <w:lang w:eastAsia="en-US"/>
        </w:rPr>
        <w:t xml:space="preserve">Register výrobcov textilných, s textíliami súvisiacich a obuvníckych výrobkov </w:t>
      </w:r>
    </w:p>
    <w:p w14:paraId="194717EC" w14:textId="77777777" w:rsidR="008E249E" w:rsidRDefault="0020487A">
      <w:pPr>
        <w:spacing w:before="120" w:after="120" w:line="360" w:lineRule="auto"/>
        <w:ind w:left="1416" w:hanging="566"/>
        <w:rPr>
          <w:szCs w:val="24"/>
          <w:lang w:eastAsia="en-US"/>
        </w:rPr>
      </w:pPr>
      <w:r>
        <w:rPr>
          <w:szCs w:val="24"/>
          <w:lang w:eastAsia="en-US"/>
        </w:rPr>
        <w:t>1.</w:t>
      </w:r>
      <w:r>
        <w:rPr>
          <w:szCs w:val="24"/>
          <w:lang w:eastAsia="en-US"/>
        </w:rPr>
        <w:tab/>
        <w:t xml:space="preserve">Členské štáty zriadia register výrobcov textilných, s textíliami súvisiacich a obuvníckych výrobkov uvedených v prílohe </w:t>
      </w:r>
      <w:proofErr w:type="spellStart"/>
      <w:r>
        <w:rPr>
          <w:szCs w:val="24"/>
          <w:lang w:eastAsia="en-US"/>
        </w:rPr>
        <w:t>IVc</w:t>
      </w:r>
      <w:proofErr w:type="spellEnd"/>
      <w:r>
        <w:rPr>
          <w:szCs w:val="24"/>
          <w:lang w:eastAsia="en-US"/>
        </w:rPr>
        <w:t xml:space="preserve"> s cieľom monitorovať, či títo výrobcovia dodržiavajú článok </w:t>
      </w:r>
      <w:proofErr w:type="spellStart"/>
      <w:r>
        <w:rPr>
          <w:szCs w:val="24"/>
          <w:lang w:eastAsia="en-US"/>
        </w:rPr>
        <w:t>22a</w:t>
      </w:r>
      <w:proofErr w:type="spellEnd"/>
      <w:r>
        <w:rPr>
          <w:szCs w:val="24"/>
          <w:lang w:eastAsia="en-US"/>
        </w:rPr>
        <w:t xml:space="preserve"> a článok </w:t>
      </w:r>
      <w:proofErr w:type="spellStart"/>
      <w:r>
        <w:rPr>
          <w:szCs w:val="24"/>
          <w:lang w:eastAsia="en-US"/>
        </w:rPr>
        <w:t>22c</w:t>
      </w:r>
      <w:proofErr w:type="spellEnd"/>
      <w:r>
        <w:rPr>
          <w:szCs w:val="24"/>
          <w:lang w:eastAsia="en-US"/>
        </w:rPr>
        <w:t xml:space="preserve"> ods. 1.</w:t>
      </w:r>
    </w:p>
    <w:p w14:paraId="576D7234" w14:textId="77777777" w:rsidR="008E249E" w:rsidRDefault="0020487A">
      <w:pPr>
        <w:spacing w:before="120" w:after="120" w:line="360" w:lineRule="auto"/>
        <w:ind w:left="1416"/>
        <w:rPr>
          <w:szCs w:val="24"/>
          <w:lang w:eastAsia="en-US"/>
        </w:rPr>
      </w:pPr>
      <w:r>
        <w:rPr>
          <w:szCs w:val="24"/>
          <w:lang w:eastAsia="en-US"/>
        </w:rPr>
        <w:t>Členské štáty zabezpečia, aby v registri boli odkazy na ostatné národné registre s cieľom uľahčiť registráciu výrobcov vo všetkých členských štátoch.</w:t>
      </w:r>
      <w:r>
        <w:rPr>
          <w:b/>
          <w:i/>
          <w:szCs w:val="24"/>
          <w:lang w:eastAsia="en-US"/>
        </w:rPr>
        <w:t xml:space="preserve"> Register musí byť ľahko prístupný a bezplatný pre verejnosť online. </w:t>
      </w:r>
      <w:r>
        <w:rPr>
          <w:b/>
          <w:szCs w:val="24"/>
          <w:lang w:eastAsia="en-US"/>
        </w:rPr>
        <w:t>[</w:t>
      </w:r>
      <w:proofErr w:type="spellStart"/>
      <w:r>
        <w:rPr>
          <w:b/>
          <w:szCs w:val="24"/>
          <w:lang w:eastAsia="en-US"/>
        </w:rPr>
        <w:t>PN</w:t>
      </w:r>
      <w:proofErr w:type="spellEnd"/>
      <w:r>
        <w:rPr>
          <w:b/>
          <w:szCs w:val="24"/>
          <w:lang w:eastAsia="en-US"/>
        </w:rPr>
        <w:t xml:space="preserve"> 68]</w:t>
      </w:r>
    </w:p>
    <w:p w14:paraId="1CC31AF2" w14:textId="77777777" w:rsidR="008E249E" w:rsidRDefault="0020487A">
      <w:pPr>
        <w:widowControl/>
        <w:rPr>
          <w:szCs w:val="24"/>
          <w:lang w:eastAsia="en-US"/>
        </w:rPr>
      </w:pPr>
      <w:r>
        <w:rPr>
          <w:szCs w:val="24"/>
          <w:lang w:eastAsia="en-US"/>
        </w:rPr>
        <w:br w:type="page"/>
      </w:r>
    </w:p>
    <w:p w14:paraId="03ED7888" w14:textId="77777777" w:rsidR="008E249E" w:rsidRDefault="0020487A">
      <w:pPr>
        <w:spacing w:before="120" w:after="120" w:line="360" w:lineRule="auto"/>
        <w:ind w:left="1416" w:hanging="566"/>
        <w:rPr>
          <w:szCs w:val="24"/>
          <w:lang w:eastAsia="en-US"/>
        </w:rPr>
      </w:pPr>
      <w:r>
        <w:rPr>
          <w:szCs w:val="24"/>
          <w:lang w:eastAsia="en-US"/>
        </w:rPr>
        <w:lastRenderedPageBreak/>
        <w:t>2.</w:t>
      </w:r>
      <w:r>
        <w:rPr>
          <w:szCs w:val="24"/>
          <w:lang w:eastAsia="en-US"/>
        </w:rPr>
        <w:tab/>
        <w:t xml:space="preserve">Členské štáty zabezpečia, aby výrobcovia boli povinní zaregistrovať sa v registri uvedenom v odseku 1. Na tento účel členské štáty musia požadovať od výrobcov, aby podali žiadosť o registráciu v každom členskom štáte, v ktorom po prvýkrát sprístupňujú na trhu textilné, s textíliami súvisiace a obuvnícke výrobky uvedené v prílohe </w:t>
      </w:r>
      <w:proofErr w:type="spellStart"/>
      <w:r>
        <w:rPr>
          <w:szCs w:val="24"/>
          <w:lang w:eastAsia="en-US"/>
        </w:rPr>
        <w:t>IVc</w:t>
      </w:r>
      <w:proofErr w:type="spellEnd"/>
      <w:r>
        <w:rPr>
          <w:szCs w:val="24"/>
          <w:lang w:eastAsia="en-US"/>
        </w:rPr>
        <w:t>.</w:t>
      </w:r>
    </w:p>
    <w:p w14:paraId="483598E0" w14:textId="77777777" w:rsidR="008E249E" w:rsidRDefault="0020487A">
      <w:pPr>
        <w:spacing w:before="120" w:after="120" w:line="360" w:lineRule="auto"/>
        <w:ind w:left="1416" w:hanging="566"/>
        <w:rPr>
          <w:szCs w:val="24"/>
          <w:lang w:eastAsia="en-US"/>
        </w:rPr>
      </w:pPr>
      <w:proofErr w:type="spellStart"/>
      <w:r>
        <w:rPr>
          <w:b/>
          <w:i/>
          <w:szCs w:val="24"/>
          <w:lang w:eastAsia="en-US"/>
        </w:rPr>
        <w:t>2a</w:t>
      </w:r>
      <w:proofErr w:type="spellEnd"/>
      <w:r>
        <w:rPr>
          <w:b/>
          <w:i/>
          <w:szCs w:val="24"/>
          <w:lang w:eastAsia="en-US"/>
        </w:rPr>
        <w:t>.</w:t>
      </w:r>
      <w:r>
        <w:rPr>
          <w:szCs w:val="24"/>
          <w:lang w:eastAsia="en-US"/>
        </w:rPr>
        <w:tab/>
      </w:r>
      <w:r>
        <w:rPr>
          <w:b/>
          <w:i/>
          <w:szCs w:val="24"/>
          <w:lang w:eastAsia="en-US"/>
        </w:rPr>
        <w:t xml:space="preserve">Členské štáty informujú ostatné členské štáty o odkaze na vnútroštátny register do 30 dní od spustenia tohto registra. </w:t>
      </w:r>
      <w:r>
        <w:rPr>
          <w:b/>
          <w:szCs w:val="24"/>
          <w:lang w:eastAsia="en-US"/>
        </w:rPr>
        <w:t>[</w:t>
      </w:r>
      <w:proofErr w:type="spellStart"/>
      <w:r>
        <w:rPr>
          <w:b/>
          <w:szCs w:val="24"/>
          <w:lang w:eastAsia="en-US"/>
        </w:rPr>
        <w:t>PN</w:t>
      </w:r>
      <w:proofErr w:type="spellEnd"/>
      <w:r>
        <w:rPr>
          <w:b/>
          <w:szCs w:val="24"/>
          <w:lang w:eastAsia="en-US"/>
        </w:rPr>
        <w:t xml:space="preserve"> 69]</w:t>
      </w:r>
    </w:p>
    <w:p w14:paraId="4B36AE4E" w14:textId="77777777" w:rsidR="008E249E" w:rsidRDefault="0020487A">
      <w:pPr>
        <w:spacing w:before="120" w:after="120" w:line="360" w:lineRule="auto"/>
        <w:ind w:left="1416" w:hanging="566"/>
        <w:rPr>
          <w:szCs w:val="24"/>
          <w:lang w:eastAsia="en-US"/>
        </w:rPr>
      </w:pPr>
      <w:r>
        <w:rPr>
          <w:szCs w:val="24"/>
          <w:lang w:eastAsia="en-US"/>
        </w:rPr>
        <w:t>3.</w:t>
      </w:r>
      <w:r>
        <w:rPr>
          <w:szCs w:val="24"/>
          <w:lang w:eastAsia="en-US"/>
        </w:rPr>
        <w:tab/>
        <w:t xml:space="preserve">Členské štáty povolia výrobcom, aby na ich území po prvýkrát sprístupnili na trhu textilné, s textíliami súvisiace a obuvnícke výrobky uvedené v prílohe </w:t>
      </w:r>
      <w:proofErr w:type="spellStart"/>
      <w:r>
        <w:rPr>
          <w:szCs w:val="24"/>
          <w:lang w:eastAsia="en-US"/>
        </w:rPr>
        <w:t>IVc</w:t>
      </w:r>
      <w:proofErr w:type="spellEnd"/>
      <w:r>
        <w:rPr>
          <w:szCs w:val="24"/>
          <w:lang w:eastAsia="en-US"/>
        </w:rPr>
        <w:t xml:space="preserve"> len vtedy, keď sú títo výrobcovia – alebo v prípade povolenia ich splnomocnení zástupcovia pre rozšírenú zodpovednosť výrobcov – v danom členskom štáte registrovaní.</w:t>
      </w:r>
    </w:p>
    <w:p w14:paraId="0BC9B384" w14:textId="77777777" w:rsidR="008E249E" w:rsidRDefault="0020487A">
      <w:pPr>
        <w:widowControl/>
        <w:rPr>
          <w:szCs w:val="24"/>
          <w:lang w:eastAsia="en-US"/>
        </w:rPr>
      </w:pPr>
      <w:r>
        <w:rPr>
          <w:szCs w:val="24"/>
          <w:lang w:eastAsia="en-US"/>
        </w:rPr>
        <w:br w:type="page"/>
      </w:r>
    </w:p>
    <w:p w14:paraId="53F885E0" w14:textId="77777777" w:rsidR="008E249E" w:rsidRDefault="0020487A">
      <w:pPr>
        <w:spacing w:before="120" w:after="120" w:line="360" w:lineRule="auto"/>
        <w:ind w:left="1416" w:hanging="566"/>
        <w:rPr>
          <w:szCs w:val="24"/>
          <w:lang w:eastAsia="en-US"/>
        </w:rPr>
      </w:pPr>
      <w:r>
        <w:rPr>
          <w:szCs w:val="24"/>
          <w:lang w:eastAsia="en-US"/>
        </w:rPr>
        <w:lastRenderedPageBreak/>
        <w:t>4.</w:t>
      </w:r>
      <w:r>
        <w:rPr>
          <w:szCs w:val="24"/>
          <w:lang w:eastAsia="en-US"/>
        </w:rPr>
        <w:tab/>
        <w:t>Žiadosť o registráciu musí obsahovať tieto informácie:</w:t>
      </w:r>
    </w:p>
    <w:p w14:paraId="0034C1B0"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názov, obchodnú známku a obchodnú značku, ak existujú, pod ktorými výrobca pôsobí v členskom štáte, a adresu výrobcu vrátane poštového smerovacieho čísla a mesta/obce, ulice a čísla, krajiny, telefónu, ak existuje, webovej a e-mailovej adresy a názvu jednotného kontaktného miesta;</w:t>
      </w:r>
    </w:p>
    <w:p w14:paraId="02F73237" w14:textId="77777777" w:rsidR="008E249E" w:rsidRDefault="0020487A">
      <w:pPr>
        <w:spacing w:before="120" w:after="120" w:line="360" w:lineRule="auto"/>
        <w:ind w:left="1982" w:hanging="566"/>
        <w:rPr>
          <w:szCs w:val="24"/>
          <w:lang w:eastAsia="en-US"/>
        </w:rPr>
      </w:pPr>
      <w:r>
        <w:rPr>
          <w:szCs w:val="24"/>
          <w:lang w:eastAsia="en-US"/>
        </w:rPr>
        <w:t>b)</w:t>
      </w:r>
      <w:r>
        <w:rPr>
          <w:szCs w:val="24"/>
          <w:lang w:eastAsia="en-US"/>
        </w:rPr>
        <w:tab/>
        <w:t xml:space="preserve">národný identifikačný kód výrobcu vrátane jeho čísla v obchodnom registri alebo rovnocenného úradného registračného čísla a </w:t>
      </w:r>
      <w:proofErr w:type="spellStart"/>
      <w:r>
        <w:rPr>
          <w:szCs w:val="24"/>
          <w:lang w:eastAsia="en-US"/>
        </w:rPr>
        <w:t>únijného</w:t>
      </w:r>
      <w:proofErr w:type="spellEnd"/>
      <w:r>
        <w:rPr>
          <w:szCs w:val="24"/>
          <w:lang w:eastAsia="en-US"/>
        </w:rPr>
        <w:t xml:space="preserve"> alebo vnútroštátneho daňového identifikačného čísla;</w:t>
      </w:r>
    </w:p>
    <w:p w14:paraId="604E2113" w14:textId="77777777" w:rsidR="008E249E" w:rsidRDefault="0020487A">
      <w:pPr>
        <w:spacing w:before="120" w:after="120" w:line="360" w:lineRule="auto"/>
        <w:ind w:left="1982" w:hanging="566"/>
        <w:rPr>
          <w:szCs w:val="24"/>
          <w:lang w:eastAsia="en-US"/>
        </w:rPr>
      </w:pPr>
      <w:r>
        <w:rPr>
          <w:szCs w:val="24"/>
          <w:lang w:eastAsia="en-US"/>
        </w:rPr>
        <w:t>c)</w:t>
      </w:r>
      <w:r>
        <w:rPr>
          <w:szCs w:val="24"/>
          <w:lang w:eastAsia="en-US"/>
        </w:rPr>
        <w:tab/>
        <w:t xml:space="preserve">číselné znaky kombinovanej nomenklatúry textilných, s textíliami súvisiacich a obuvníckych výrobkov uvedených v prílohe </w:t>
      </w:r>
      <w:proofErr w:type="spellStart"/>
      <w:r>
        <w:rPr>
          <w:szCs w:val="24"/>
          <w:lang w:eastAsia="en-US"/>
        </w:rPr>
        <w:t>IVc</w:t>
      </w:r>
      <w:proofErr w:type="spellEnd"/>
      <w:r>
        <w:rPr>
          <w:szCs w:val="24"/>
          <w:lang w:eastAsia="en-US"/>
        </w:rPr>
        <w:t>, ktoré má výrobca v úmysle po prvýkrát sprístupniť na trhu na území daného členského štátu;</w:t>
      </w:r>
    </w:p>
    <w:p w14:paraId="3057CDDA" w14:textId="77777777" w:rsidR="008E249E" w:rsidRDefault="0020487A">
      <w:pPr>
        <w:widowControl/>
        <w:rPr>
          <w:szCs w:val="24"/>
          <w:lang w:eastAsia="en-US"/>
        </w:rPr>
      </w:pPr>
      <w:r>
        <w:rPr>
          <w:szCs w:val="24"/>
          <w:lang w:eastAsia="en-US"/>
        </w:rPr>
        <w:br w:type="page"/>
      </w:r>
    </w:p>
    <w:p w14:paraId="3380F6B1" w14:textId="77777777" w:rsidR="008E249E" w:rsidRDefault="0020487A">
      <w:pPr>
        <w:spacing w:before="120" w:after="120" w:line="360" w:lineRule="auto"/>
        <w:ind w:left="1982" w:hanging="566"/>
        <w:rPr>
          <w:szCs w:val="24"/>
          <w:lang w:eastAsia="en-US"/>
        </w:rPr>
      </w:pPr>
      <w:r>
        <w:rPr>
          <w:szCs w:val="24"/>
          <w:lang w:eastAsia="en-US"/>
        </w:rPr>
        <w:lastRenderedPageBreak/>
        <w:t>d)</w:t>
      </w:r>
      <w:r>
        <w:rPr>
          <w:szCs w:val="24"/>
          <w:lang w:eastAsia="en-US"/>
        </w:rPr>
        <w:tab/>
        <w:t xml:space="preserve">názov, poštové smerovacie číslo, mesto/obec, ulicu a číslo, krajinu, telefón, webovú adresu, e-mailovú adresu a vnútroštátny identifikačný kód organizácie zodpovednosti výrobcov, číslo v obchodnom registri alebo rovnocenné úradné registračné číslo, </w:t>
      </w:r>
      <w:proofErr w:type="spellStart"/>
      <w:r>
        <w:rPr>
          <w:szCs w:val="24"/>
          <w:lang w:eastAsia="en-US"/>
        </w:rPr>
        <w:t>únijné</w:t>
      </w:r>
      <w:proofErr w:type="spellEnd"/>
      <w:r>
        <w:rPr>
          <w:szCs w:val="24"/>
          <w:lang w:eastAsia="en-US"/>
        </w:rPr>
        <w:t xml:space="preserve"> alebo vnútroštátne daňové identifikačné číslo organizácie zodpovednosti výrobcov a mandát zastupovaného výrobcu;</w:t>
      </w:r>
    </w:p>
    <w:p w14:paraId="7584BD9D" w14:textId="77777777" w:rsidR="008E249E" w:rsidRDefault="0020487A">
      <w:pPr>
        <w:spacing w:before="120" w:after="120" w:line="360" w:lineRule="auto"/>
        <w:ind w:left="1982" w:hanging="566"/>
        <w:rPr>
          <w:szCs w:val="24"/>
          <w:lang w:eastAsia="en-US"/>
        </w:rPr>
      </w:pPr>
      <w:r>
        <w:rPr>
          <w:szCs w:val="24"/>
          <w:lang w:eastAsia="en-US"/>
        </w:rPr>
        <w:t>e)</w:t>
      </w:r>
      <w:r>
        <w:rPr>
          <w:szCs w:val="24"/>
          <w:lang w:eastAsia="en-US"/>
        </w:rPr>
        <w:tab/>
        <w:t>vyhlásenie výrobcu alebo organizácie zodpovednosti výrobcov, v ktorom sa uvádza, že poskytnuté informácie sú pravdivé.</w:t>
      </w:r>
    </w:p>
    <w:p w14:paraId="006B1DA9" w14:textId="77777777" w:rsidR="008E249E" w:rsidRDefault="0020487A">
      <w:pPr>
        <w:spacing w:before="120" w:after="120" w:line="360" w:lineRule="auto"/>
        <w:ind w:left="1416" w:hanging="566"/>
        <w:rPr>
          <w:szCs w:val="24"/>
          <w:lang w:eastAsia="en-US"/>
        </w:rPr>
      </w:pPr>
      <w:r>
        <w:rPr>
          <w:szCs w:val="24"/>
          <w:lang w:eastAsia="en-US"/>
        </w:rPr>
        <w:t>5.</w:t>
      </w:r>
      <w:r>
        <w:rPr>
          <w:szCs w:val="24"/>
          <w:lang w:eastAsia="en-US"/>
        </w:rPr>
        <w:tab/>
        <w:t>Členské štáty zabezpečia, aby povinnosti vyplývajúce z tohto článku mohla v mene výrobcu plniť organizácia zodpovednosti výrobcov.</w:t>
      </w:r>
    </w:p>
    <w:p w14:paraId="285D85FB" w14:textId="77777777" w:rsidR="008E249E" w:rsidRDefault="0020487A">
      <w:pPr>
        <w:spacing w:before="120" w:after="120" w:line="360" w:lineRule="auto"/>
        <w:ind w:left="1416"/>
        <w:rPr>
          <w:szCs w:val="24"/>
          <w:lang w:eastAsia="en-US"/>
        </w:rPr>
      </w:pPr>
      <w:r>
        <w:rPr>
          <w:szCs w:val="24"/>
          <w:lang w:eastAsia="en-US"/>
        </w:rPr>
        <w:t>Ak výrobca poveril organizáciu zodpovednosti výrobcov, táto organizácia musí primerane plniť povinnosti vyplývajúce z tohto článku, ak členský štát nestanoví inak.</w:t>
      </w:r>
    </w:p>
    <w:p w14:paraId="26E9C0C2" w14:textId="77777777" w:rsidR="008E249E" w:rsidRDefault="0020487A">
      <w:pPr>
        <w:widowControl/>
        <w:rPr>
          <w:szCs w:val="24"/>
          <w:lang w:eastAsia="en-US"/>
        </w:rPr>
      </w:pPr>
      <w:r>
        <w:rPr>
          <w:szCs w:val="24"/>
          <w:lang w:eastAsia="en-US"/>
        </w:rPr>
        <w:br w:type="page"/>
      </w:r>
    </w:p>
    <w:p w14:paraId="709497E5" w14:textId="77777777" w:rsidR="008E249E" w:rsidRDefault="0020487A">
      <w:pPr>
        <w:spacing w:before="120" w:after="120" w:line="360" w:lineRule="auto"/>
        <w:ind w:left="1416" w:hanging="566"/>
        <w:rPr>
          <w:szCs w:val="24"/>
          <w:lang w:eastAsia="en-US"/>
        </w:rPr>
      </w:pPr>
      <w:r>
        <w:rPr>
          <w:szCs w:val="24"/>
          <w:lang w:eastAsia="en-US"/>
        </w:rPr>
        <w:lastRenderedPageBreak/>
        <w:t>6.</w:t>
      </w:r>
      <w:r>
        <w:rPr>
          <w:szCs w:val="24"/>
          <w:lang w:eastAsia="en-US"/>
        </w:rPr>
        <w:tab/>
        <w:t>Členské štáty zabezpečia, aby príslušný orgán:</w:t>
      </w:r>
    </w:p>
    <w:p w14:paraId="0F942458"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 xml:space="preserve">prijímal žiadosti o registráciu výrobcov uvedené v odseku 2 prostredníctvom systému elektronického spracovania údajov, ktorých podrobnosti sa sprístupnia </w:t>
      </w:r>
      <w:r>
        <w:rPr>
          <w:b/>
          <w:i/>
          <w:szCs w:val="24"/>
          <w:lang w:eastAsia="en-US"/>
        </w:rPr>
        <w:t xml:space="preserve">viditeľne </w:t>
      </w:r>
      <w:r>
        <w:rPr>
          <w:szCs w:val="24"/>
          <w:lang w:eastAsia="en-US"/>
        </w:rPr>
        <w:t xml:space="preserve">na webových stránkach príslušných orgánov; </w:t>
      </w:r>
      <w:r>
        <w:rPr>
          <w:b/>
          <w:szCs w:val="24"/>
          <w:lang w:eastAsia="en-US"/>
        </w:rPr>
        <w:t>[</w:t>
      </w:r>
      <w:proofErr w:type="spellStart"/>
      <w:r>
        <w:rPr>
          <w:b/>
          <w:szCs w:val="24"/>
          <w:lang w:eastAsia="en-US"/>
        </w:rPr>
        <w:t>PN</w:t>
      </w:r>
      <w:proofErr w:type="spellEnd"/>
      <w:r>
        <w:rPr>
          <w:b/>
          <w:szCs w:val="24"/>
          <w:lang w:eastAsia="en-US"/>
        </w:rPr>
        <w:t xml:space="preserve"> 70]</w:t>
      </w:r>
    </w:p>
    <w:p w14:paraId="4142EE4E" w14:textId="77777777" w:rsidR="008E249E" w:rsidRDefault="0020487A">
      <w:pPr>
        <w:spacing w:before="120" w:after="120" w:line="360" w:lineRule="auto"/>
        <w:ind w:left="1982" w:hanging="566"/>
        <w:rPr>
          <w:szCs w:val="24"/>
          <w:lang w:eastAsia="en-US"/>
        </w:rPr>
      </w:pPr>
      <w:r>
        <w:rPr>
          <w:szCs w:val="24"/>
          <w:lang w:eastAsia="en-US"/>
        </w:rPr>
        <w:t>b)</w:t>
      </w:r>
      <w:r>
        <w:rPr>
          <w:szCs w:val="24"/>
          <w:lang w:eastAsia="en-US"/>
        </w:rPr>
        <w:tab/>
        <w:t>udelil registráciu a poskytol registračné číslo najneskôr do 12 týždňov od predloženia všetkých informácií stanovených v odseku 4;</w:t>
      </w:r>
    </w:p>
    <w:p w14:paraId="3FBCF1DD" w14:textId="77777777" w:rsidR="008E249E" w:rsidRDefault="0020487A">
      <w:pPr>
        <w:spacing w:before="120" w:after="120" w:line="360" w:lineRule="auto"/>
        <w:ind w:left="1982" w:hanging="566"/>
        <w:rPr>
          <w:szCs w:val="24"/>
          <w:lang w:eastAsia="en-US"/>
        </w:rPr>
      </w:pPr>
      <w:r>
        <w:rPr>
          <w:szCs w:val="24"/>
          <w:lang w:eastAsia="en-US"/>
        </w:rPr>
        <w:t>c)</w:t>
      </w:r>
      <w:r>
        <w:rPr>
          <w:szCs w:val="24"/>
          <w:lang w:eastAsia="en-US"/>
        </w:rPr>
        <w:tab/>
        <w:t>mohol stanoviť podrobné podmienky týkajúce sa predmetných požiadaviek a procesu registrácie bez toho, aby požiadavky stanovené v odseku 4 doplnil o ďalšie podstatné požiadavky;</w:t>
      </w:r>
    </w:p>
    <w:p w14:paraId="4E9788B8" w14:textId="77777777" w:rsidR="008E249E" w:rsidRDefault="0020487A">
      <w:pPr>
        <w:spacing w:before="120" w:after="120" w:line="360" w:lineRule="auto"/>
        <w:ind w:left="1982" w:hanging="566"/>
        <w:rPr>
          <w:szCs w:val="24"/>
          <w:lang w:eastAsia="en-US"/>
        </w:rPr>
      </w:pPr>
      <w:r>
        <w:rPr>
          <w:szCs w:val="24"/>
          <w:lang w:eastAsia="en-US"/>
        </w:rPr>
        <w:t>d)</w:t>
      </w:r>
      <w:r>
        <w:rPr>
          <w:szCs w:val="24"/>
          <w:lang w:eastAsia="en-US"/>
        </w:rPr>
        <w:tab/>
        <w:t>mohol výrobcom za spracovanie žiadostí v zmysle odseku 2 účtovať poplatky, ktoré vychádzajú z nákladov a sú primerané.</w:t>
      </w:r>
    </w:p>
    <w:p w14:paraId="2664E817" w14:textId="77777777" w:rsidR="008E249E" w:rsidRDefault="0020487A">
      <w:pPr>
        <w:widowControl/>
        <w:rPr>
          <w:szCs w:val="24"/>
          <w:lang w:eastAsia="en-US"/>
        </w:rPr>
      </w:pPr>
      <w:r>
        <w:rPr>
          <w:szCs w:val="24"/>
          <w:lang w:eastAsia="en-US"/>
        </w:rPr>
        <w:br w:type="page"/>
      </w:r>
    </w:p>
    <w:p w14:paraId="08288DC1" w14:textId="77777777" w:rsidR="008E249E" w:rsidRDefault="0020487A">
      <w:pPr>
        <w:spacing w:before="120" w:after="120" w:line="360" w:lineRule="auto"/>
        <w:ind w:left="1416" w:hanging="566"/>
        <w:rPr>
          <w:szCs w:val="24"/>
          <w:lang w:eastAsia="en-US"/>
        </w:rPr>
      </w:pPr>
      <w:r>
        <w:rPr>
          <w:szCs w:val="24"/>
          <w:lang w:eastAsia="en-US"/>
        </w:rPr>
        <w:lastRenderedPageBreak/>
        <w:t>7.</w:t>
      </w:r>
      <w:r>
        <w:rPr>
          <w:szCs w:val="24"/>
          <w:lang w:eastAsia="en-US"/>
        </w:rPr>
        <w:tab/>
        <w:t>Príslušný orgán môže zamietnuť alebo zrušiť registráciu výrobcu, ak nie sú poskytnuté informácie uvedené v odseku 4 a súvisiace písomné dôkazy alebo ak nie sú dostatočné, alebo ak výrobca už nespĺňa požiadavky stanovené v odseku 4 písm. d).</w:t>
      </w:r>
    </w:p>
    <w:p w14:paraId="16D2DEF6" w14:textId="77777777" w:rsidR="008E249E" w:rsidRDefault="0020487A">
      <w:pPr>
        <w:spacing w:before="120" w:after="120" w:line="360" w:lineRule="auto"/>
        <w:ind w:left="1416" w:hanging="566"/>
        <w:rPr>
          <w:szCs w:val="24"/>
          <w:lang w:eastAsia="en-US"/>
        </w:rPr>
      </w:pPr>
      <w:r>
        <w:rPr>
          <w:szCs w:val="24"/>
          <w:lang w:eastAsia="en-US"/>
        </w:rPr>
        <w:t>8.</w:t>
      </w:r>
      <w:r>
        <w:rPr>
          <w:szCs w:val="24"/>
          <w:lang w:eastAsia="en-US"/>
        </w:rPr>
        <w:tab/>
        <w:t>Členské štáty musia vyžadovať, aby výrobca alebo prípadne organizácia zodpovednosti výrobcov bez zbytočného odkladu oznámili príslušnému orgánu akékoľvek zmeny informácií obsiahnutých v registrácii v súlade s odsekom 4 písm. d) a akékoľvek trvalé ukončenie prvého sprístupnenia textilných a obuvníckych výrobkov uvedených v registrácii na trhu na území daného členského štátu. Ak výrobca prestane existovať, z registra výrobcov sa vylúči.</w:t>
      </w:r>
    </w:p>
    <w:p w14:paraId="32C03F89" w14:textId="77777777" w:rsidR="008E249E" w:rsidRDefault="0020487A">
      <w:pPr>
        <w:spacing w:before="120" w:after="120" w:line="360" w:lineRule="auto"/>
        <w:ind w:left="1416" w:hanging="566"/>
        <w:rPr>
          <w:szCs w:val="24"/>
          <w:lang w:eastAsia="en-US"/>
        </w:rPr>
      </w:pPr>
      <w:r>
        <w:rPr>
          <w:szCs w:val="24"/>
          <w:lang w:eastAsia="en-US"/>
        </w:rPr>
        <w:t>9.</w:t>
      </w:r>
      <w:r>
        <w:rPr>
          <w:szCs w:val="24"/>
          <w:lang w:eastAsia="en-US"/>
        </w:rPr>
        <w:tab/>
      </w:r>
      <w:r>
        <w:rPr>
          <w:strike/>
          <w:szCs w:val="24"/>
          <w:lang w:eastAsia="en-US"/>
        </w:rPr>
        <w:t xml:space="preserve">Ak </w:t>
      </w:r>
      <w:r>
        <w:rPr>
          <w:szCs w:val="24"/>
          <w:lang w:eastAsia="en-US"/>
        </w:rPr>
        <w:t>Informácie v registri výrobcov</w:t>
      </w:r>
      <w:r>
        <w:rPr>
          <w:strike/>
          <w:szCs w:val="24"/>
          <w:lang w:eastAsia="en-US"/>
        </w:rPr>
        <w:t xml:space="preserve"> nie </w:t>
      </w:r>
      <w:r>
        <w:rPr>
          <w:szCs w:val="24"/>
          <w:lang w:eastAsia="en-US"/>
        </w:rPr>
        <w:t>sú verejne prístupné</w:t>
      </w:r>
      <w:r>
        <w:rPr>
          <w:b/>
          <w:i/>
          <w:szCs w:val="24"/>
          <w:lang w:eastAsia="en-US"/>
        </w:rPr>
        <w:t xml:space="preserve">, strojovo čitateľné, </w:t>
      </w:r>
      <w:proofErr w:type="spellStart"/>
      <w:r>
        <w:rPr>
          <w:b/>
          <w:i/>
          <w:szCs w:val="24"/>
          <w:lang w:eastAsia="en-US"/>
        </w:rPr>
        <w:t>triediteľné</w:t>
      </w:r>
      <w:proofErr w:type="spellEnd"/>
      <w:r>
        <w:rPr>
          <w:b/>
          <w:i/>
          <w:szCs w:val="24"/>
          <w:lang w:eastAsia="en-US"/>
        </w:rPr>
        <w:t xml:space="preserve"> a </w:t>
      </w:r>
      <w:proofErr w:type="spellStart"/>
      <w:r>
        <w:rPr>
          <w:b/>
          <w:i/>
          <w:szCs w:val="24"/>
          <w:lang w:eastAsia="en-US"/>
        </w:rPr>
        <w:t>vyhľadateľné</w:t>
      </w:r>
      <w:proofErr w:type="spellEnd"/>
      <w:r>
        <w:rPr>
          <w:b/>
          <w:i/>
          <w:szCs w:val="24"/>
          <w:lang w:eastAsia="en-US"/>
        </w:rPr>
        <w:t>, pričom sa dodržiavajú otvorené normy pre použitie tretími stranami</w:t>
      </w:r>
      <w:r>
        <w:rPr>
          <w:szCs w:val="24"/>
          <w:lang w:eastAsia="en-US"/>
        </w:rPr>
        <w:t xml:space="preserve">, členské štáty zabezpečia, aby poskytovatelia online platforiem umožňujúci spotrebiteľom uzatvárať s výrobcami zmluvy na diaľku mali k registru bezplatný prístup. </w:t>
      </w:r>
      <w:r>
        <w:rPr>
          <w:b/>
          <w:szCs w:val="24"/>
          <w:lang w:eastAsia="en-US"/>
        </w:rPr>
        <w:t>[</w:t>
      </w:r>
      <w:proofErr w:type="spellStart"/>
      <w:r>
        <w:rPr>
          <w:b/>
          <w:szCs w:val="24"/>
          <w:lang w:eastAsia="en-US"/>
        </w:rPr>
        <w:t>PN</w:t>
      </w:r>
      <w:proofErr w:type="spellEnd"/>
      <w:r>
        <w:rPr>
          <w:b/>
          <w:szCs w:val="24"/>
          <w:lang w:eastAsia="en-US"/>
        </w:rPr>
        <w:t xml:space="preserve"> 71]</w:t>
      </w:r>
    </w:p>
    <w:p w14:paraId="14523F24" w14:textId="77777777" w:rsidR="008E249E" w:rsidRDefault="0020487A">
      <w:pPr>
        <w:widowControl/>
        <w:rPr>
          <w:b/>
          <w:i/>
          <w:szCs w:val="24"/>
          <w:lang w:eastAsia="en-US"/>
        </w:rPr>
      </w:pPr>
      <w:r>
        <w:rPr>
          <w:b/>
          <w:i/>
          <w:szCs w:val="24"/>
          <w:lang w:eastAsia="en-US"/>
        </w:rPr>
        <w:br w:type="page"/>
      </w:r>
    </w:p>
    <w:p w14:paraId="324D0FC9" w14:textId="77777777" w:rsidR="008E249E" w:rsidRDefault="0020487A">
      <w:pPr>
        <w:spacing w:before="120" w:after="120" w:line="360" w:lineRule="auto"/>
        <w:ind w:left="1416" w:hanging="566"/>
        <w:rPr>
          <w:szCs w:val="24"/>
          <w:lang w:eastAsia="en-US"/>
        </w:rPr>
      </w:pPr>
      <w:proofErr w:type="spellStart"/>
      <w:r>
        <w:rPr>
          <w:b/>
          <w:i/>
          <w:szCs w:val="24"/>
          <w:lang w:eastAsia="en-US"/>
        </w:rPr>
        <w:lastRenderedPageBreak/>
        <w:t>9a</w:t>
      </w:r>
      <w:proofErr w:type="spellEnd"/>
      <w:r>
        <w:rPr>
          <w:b/>
          <w:i/>
          <w:szCs w:val="24"/>
          <w:lang w:eastAsia="en-US"/>
        </w:rPr>
        <w:t>.</w:t>
      </w:r>
      <w:r>
        <w:rPr>
          <w:szCs w:val="24"/>
          <w:lang w:eastAsia="en-US"/>
        </w:rPr>
        <w:tab/>
      </w:r>
      <w:r>
        <w:rPr>
          <w:b/>
          <w:i/>
          <w:szCs w:val="24"/>
          <w:lang w:eastAsia="en-US"/>
        </w:rPr>
        <w:t xml:space="preserve">Najneskôr 31. decembra 2026 Komisia posúdi možnosť zriadenia </w:t>
      </w:r>
      <w:proofErr w:type="spellStart"/>
      <w:r>
        <w:rPr>
          <w:b/>
          <w:i/>
          <w:szCs w:val="24"/>
          <w:lang w:eastAsia="en-US"/>
        </w:rPr>
        <w:t>celoúniového</w:t>
      </w:r>
      <w:proofErr w:type="spellEnd"/>
      <w:r>
        <w:rPr>
          <w:b/>
          <w:i/>
          <w:szCs w:val="24"/>
          <w:lang w:eastAsia="en-US"/>
        </w:rPr>
        <w:t xml:space="preserve"> registra výrobcov textilných výrobkov, výrobkov súvisiacich s textilom a obuvi uvedených v prílohe </w:t>
      </w:r>
      <w:proofErr w:type="spellStart"/>
      <w:r>
        <w:rPr>
          <w:b/>
          <w:i/>
          <w:szCs w:val="24"/>
          <w:lang w:eastAsia="en-US"/>
        </w:rPr>
        <w:t>IVc</w:t>
      </w:r>
      <w:proofErr w:type="spellEnd"/>
      <w:r>
        <w:rPr>
          <w:b/>
          <w:i/>
          <w:szCs w:val="24"/>
          <w:lang w:eastAsia="en-US"/>
        </w:rPr>
        <w:t xml:space="preserve">. Toto posúdenie zahŕňa potenciálne prínosy, výzvy a administratívne kapacity potrebné na zavedenie takéhoto </w:t>
      </w:r>
      <w:proofErr w:type="spellStart"/>
      <w:r>
        <w:rPr>
          <w:b/>
          <w:i/>
          <w:szCs w:val="24"/>
          <w:lang w:eastAsia="en-US"/>
        </w:rPr>
        <w:t>celoúniového</w:t>
      </w:r>
      <w:proofErr w:type="spellEnd"/>
      <w:r>
        <w:rPr>
          <w:b/>
          <w:i/>
          <w:szCs w:val="24"/>
          <w:lang w:eastAsia="en-US"/>
        </w:rPr>
        <w:t xml:space="preserve"> registra. </w:t>
      </w:r>
      <w:r>
        <w:rPr>
          <w:b/>
          <w:szCs w:val="24"/>
          <w:lang w:eastAsia="en-US"/>
        </w:rPr>
        <w:t>[</w:t>
      </w:r>
      <w:proofErr w:type="spellStart"/>
      <w:r>
        <w:rPr>
          <w:b/>
          <w:szCs w:val="24"/>
          <w:lang w:eastAsia="en-US"/>
        </w:rPr>
        <w:t>PN</w:t>
      </w:r>
      <w:proofErr w:type="spellEnd"/>
      <w:r>
        <w:rPr>
          <w:b/>
          <w:szCs w:val="24"/>
          <w:lang w:eastAsia="en-US"/>
        </w:rPr>
        <w:t xml:space="preserve"> 72]</w:t>
      </w:r>
    </w:p>
    <w:p w14:paraId="51636557" w14:textId="77777777" w:rsidR="008E249E" w:rsidRDefault="0020487A">
      <w:pPr>
        <w:spacing w:before="120" w:after="120" w:line="360" w:lineRule="auto"/>
        <w:ind w:left="1416" w:hanging="566"/>
        <w:rPr>
          <w:szCs w:val="24"/>
          <w:lang w:eastAsia="en-US"/>
        </w:rPr>
      </w:pPr>
      <w:r>
        <w:rPr>
          <w:szCs w:val="24"/>
          <w:lang w:eastAsia="en-US"/>
        </w:rPr>
        <w:t>10.</w:t>
      </w:r>
      <w:r>
        <w:rPr>
          <w:szCs w:val="24"/>
          <w:lang w:eastAsia="en-US"/>
        </w:rPr>
        <w:tab/>
        <w:t>Komisia prijme vykonávacie akty, ktorými sa stanoví harmonizovaný formát registrácie v registri na základe požiadaviek na informácie stanovených v odseku 4 tohto článku. Uvedené vykonávacie akty sa prijmú v súlade s postupom preskúmania uvedeným v článku 39 ods. 2.</w:t>
      </w:r>
    </w:p>
    <w:p w14:paraId="6D3393D8" w14:textId="77777777" w:rsidR="008E249E" w:rsidRDefault="0020487A">
      <w:pPr>
        <w:widowControl/>
        <w:rPr>
          <w:b/>
          <w:i/>
          <w:szCs w:val="24"/>
          <w:lang w:eastAsia="en-US"/>
        </w:rPr>
      </w:pPr>
      <w:r>
        <w:rPr>
          <w:b/>
          <w:i/>
          <w:szCs w:val="24"/>
          <w:lang w:eastAsia="en-US"/>
        </w:rPr>
        <w:br w:type="page"/>
      </w:r>
    </w:p>
    <w:p w14:paraId="6EBBAC1E" w14:textId="5EE8DE96" w:rsidR="008E249E" w:rsidRDefault="0020487A">
      <w:pPr>
        <w:spacing w:before="120" w:after="120" w:line="360" w:lineRule="auto"/>
        <w:ind w:left="850"/>
        <w:rPr>
          <w:szCs w:val="24"/>
          <w:lang w:eastAsia="en-US"/>
        </w:rPr>
      </w:pPr>
      <w:r>
        <w:rPr>
          <w:b/>
          <w:i/>
          <w:szCs w:val="24"/>
          <w:lang w:eastAsia="en-US"/>
        </w:rPr>
        <w:lastRenderedPageBreak/>
        <w:t xml:space="preserve">Článok </w:t>
      </w:r>
      <w:proofErr w:type="spellStart"/>
      <w:r>
        <w:rPr>
          <w:b/>
          <w:i/>
          <w:szCs w:val="24"/>
          <w:lang w:eastAsia="en-US"/>
        </w:rPr>
        <w:t>22ba</w:t>
      </w:r>
      <w:proofErr w:type="spellEnd"/>
      <w:r>
        <w:rPr>
          <w:szCs w:val="24"/>
          <w:lang w:eastAsia="en-US"/>
        </w:rPr>
        <w:br/>
      </w:r>
      <w:r>
        <w:rPr>
          <w:b/>
          <w:i/>
          <w:szCs w:val="24"/>
          <w:lang w:eastAsia="en-US"/>
        </w:rPr>
        <w:t>Usmernenia pre spoločnosti týkajúce sa podávania správ</w:t>
      </w:r>
    </w:p>
    <w:p w14:paraId="30C6F568" w14:textId="77777777" w:rsidR="008E249E" w:rsidRDefault="0020487A">
      <w:pPr>
        <w:spacing w:before="120" w:after="120" w:line="360" w:lineRule="auto"/>
        <w:ind w:left="850"/>
        <w:rPr>
          <w:szCs w:val="24"/>
          <w:lang w:eastAsia="en-US"/>
        </w:rPr>
      </w:pPr>
      <w:r>
        <w:rPr>
          <w:b/>
          <w:i/>
          <w:szCs w:val="24"/>
          <w:lang w:eastAsia="en-US"/>
        </w:rPr>
        <w:t xml:space="preserve">Komisia vypracuje komplexné usmernenia pre výrobcov textilných výrobkov, s textíliami súvisiacich a obuvníckych výrobkov, aby elektronicky oznamovali organizáciám zodpovednosti výrobcov potrebné informácie uvedené v článku </w:t>
      </w:r>
      <w:proofErr w:type="spellStart"/>
      <w:r>
        <w:rPr>
          <w:b/>
          <w:i/>
          <w:szCs w:val="24"/>
          <w:lang w:eastAsia="en-US"/>
        </w:rPr>
        <w:t>22c</w:t>
      </w:r>
      <w:proofErr w:type="spellEnd"/>
      <w:r>
        <w:rPr>
          <w:b/>
          <w:i/>
          <w:szCs w:val="24"/>
          <w:lang w:eastAsia="en-US"/>
        </w:rPr>
        <w:t xml:space="preserve"> ods. 13 a článku </w:t>
      </w:r>
      <w:proofErr w:type="spellStart"/>
      <w:r>
        <w:rPr>
          <w:b/>
          <w:i/>
          <w:szCs w:val="24"/>
          <w:lang w:eastAsia="en-US"/>
        </w:rPr>
        <w:t>22c</w:t>
      </w:r>
      <w:proofErr w:type="spellEnd"/>
      <w:r>
        <w:rPr>
          <w:b/>
          <w:i/>
          <w:szCs w:val="24"/>
          <w:lang w:eastAsia="en-US"/>
        </w:rPr>
        <w:t xml:space="preserve"> ods. 17. Tieto usmernenia obsahujú aspoň:</w:t>
      </w:r>
    </w:p>
    <w:p w14:paraId="5BC17005" w14:textId="77777777" w:rsidR="008E249E" w:rsidRDefault="0020487A">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jasné pokyny o harmonogramoch podávania správ s cieľom podporovať včasné predkladanie a analýzu údajov;</w:t>
      </w:r>
    </w:p>
    <w:p w14:paraId="26F35678" w14:textId="77777777" w:rsidR="008E249E" w:rsidRDefault="0020487A">
      <w:pPr>
        <w:spacing w:before="120" w:after="120" w:line="360" w:lineRule="auto"/>
        <w:ind w:left="1416" w:hanging="566"/>
        <w:rPr>
          <w:b/>
          <w:szCs w:val="24"/>
          <w:lang w:eastAsia="en-US"/>
        </w:rPr>
      </w:pPr>
      <w:r>
        <w:rPr>
          <w:b/>
          <w:i/>
          <w:szCs w:val="24"/>
          <w:lang w:eastAsia="en-US"/>
        </w:rPr>
        <w:t>b)</w:t>
      </w:r>
      <w:r>
        <w:rPr>
          <w:szCs w:val="24"/>
          <w:lang w:eastAsia="en-US"/>
        </w:rPr>
        <w:tab/>
      </w:r>
      <w:r>
        <w:rPr>
          <w:b/>
          <w:i/>
          <w:szCs w:val="24"/>
          <w:lang w:eastAsia="en-US"/>
        </w:rPr>
        <w:t>špecifikácie štruktúry a formátu vykazovania údajov s cieľom zabezpečiť jednotnosť, konzistentnosť a jednoduchú konsolidáciu údajov pre organizácie zodpovednosti výrobcov.</w:t>
      </w:r>
      <w:r>
        <w:rPr>
          <w:b/>
          <w:szCs w:val="24"/>
          <w:lang w:eastAsia="en-US"/>
        </w:rPr>
        <w:t xml:space="preserve"> [</w:t>
      </w:r>
      <w:proofErr w:type="spellStart"/>
      <w:r>
        <w:rPr>
          <w:b/>
          <w:szCs w:val="24"/>
          <w:lang w:eastAsia="en-US"/>
        </w:rPr>
        <w:t>PN</w:t>
      </w:r>
      <w:proofErr w:type="spellEnd"/>
      <w:r>
        <w:rPr>
          <w:b/>
          <w:szCs w:val="24"/>
          <w:lang w:eastAsia="en-US"/>
        </w:rPr>
        <w:t xml:space="preserve"> 73]</w:t>
      </w:r>
    </w:p>
    <w:p w14:paraId="60490D96" w14:textId="77777777" w:rsidR="008E249E" w:rsidRDefault="0020487A">
      <w:pPr>
        <w:widowControl/>
        <w:rPr>
          <w:b/>
          <w:i/>
          <w:szCs w:val="24"/>
          <w:lang w:eastAsia="en-US"/>
        </w:rPr>
      </w:pPr>
      <w:r>
        <w:rPr>
          <w:b/>
          <w:i/>
          <w:szCs w:val="24"/>
          <w:lang w:eastAsia="en-US"/>
        </w:rPr>
        <w:br w:type="page"/>
      </w:r>
    </w:p>
    <w:p w14:paraId="6D9B2515" w14:textId="27C93A06" w:rsidR="008E249E" w:rsidRDefault="0020487A">
      <w:pPr>
        <w:spacing w:before="120" w:after="120" w:line="360" w:lineRule="auto"/>
        <w:ind w:left="850"/>
        <w:rPr>
          <w:szCs w:val="24"/>
          <w:lang w:eastAsia="en-US"/>
        </w:rPr>
      </w:pPr>
      <w:r>
        <w:rPr>
          <w:b/>
          <w:i/>
          <w:szCs w:val="24"/>
          <w:lang w:eastAsia="en-US"/>
        </w:rPr>
        <w:lastRenderedPageBreak/>
        <w:t xml:space="preserve">Článok </w:t>
      </w:r>
      <w:proofErr w:type="spellStart"/>
      <w:r>
        <w:rPr>
          <w:b/>
          <w:i/>
          <w:szCs w:val="24"/>
          <w:lang w:eastAsia="en-US"/>
        </w:rPr>
        <w:t>22c</w:t>
      </w:r>
      <w:proofErr w:type="spellEnd"/>
      <w:r>
        <w:rPr>
          <w:szCs w:val="24"/>
          <w:lang w:eastAsia="en-US"/>
        </w:rPr>
        <w:br/>
      </w:r>
      <w:r>
        <w:rPr>
          <w:b/>
          <w:i/>
          <w:szCs w:val="24"/>
          <w:lang w:eastAsia="en-US"/>
        </w:rPr>
        <w:t>Organizácie zodpovednosti výrobcov za textil</w:t>
      </w:r>
    </w:p>
    <w:p w14:paraId="0605E508" w14:textId="77777777" w:rsidR="008E249E" w:rsidRDefault="0020487A">
      <w:pPr>
        <w:spacing w:before="120" w:after="120" w:line="360" w:lineRule="auto"/>
        <w:ind w:left="1416" w:hanging="566"/>
        <w:rPr>
          <w:szCs w:val="24"/>
          <w:lang w:eastAsia="en-US"/>
        </w:rPr>
      </w:pPr>
      <w:r>
        <w:rPr>
          <w:szCs w:val="24"/>
          <w:lang w:eastAsia="en-US"/>
        </w:rPr>
        <w:t>1.</w:t>
      </w:r>
      <w:r>
        <w:rPr>
          <w:szCs w:val="24"/>
          <w:lang w:eastAsia="en-US"/>
        </w:rPr>
        <w:tab/>
        <w:t xml:space="preserve">Členské štáty zabezpečia, aby výrobcovia textilných, s textíliami súvisiacich a obuvníckych výrobkov uvedených v prílohe </w:t>
      </w:r>
      <w:proofErr w:type="spellStart"/>
      <w:r>
        <w:rPr>
          <w:szCs w:val="24"/>
          <w:lang w:eastAsia="en-US"/>
        </w:rPr>
        <w:t>IVc</w:t>
      </w:r>
      <w:proofErr w:type="spellEnd"/>
      <w:r>
        <w:rPr>
          <w:szCs w:val="24"/>
          <w:lang w:eastAsia="en-US"/>
        </w:rPr>
        <w:t xml:space="preserve"> určili organizáciu zodpovednosti výrobcov, ktorá bude v ich mene plniť ich povinnosti vyplývajúce z rozšírenej zodpovednosti výrobcov stanovené v článku </w:t>
      </w:r>
      <w:proofErr w:type="spellStart"/>
      <w:r>
        <w:rPr>
          <w:szCs w:val="24"/>
          <w:lang w:eastAsia="en-US"/>
        </w:rPr>
        <w:t>22a</w:t>
      </w:r>
      <w:proofErr w:type="spellEnd"/>
      <w:r>
        <w:rPr>
          <w:szCs w:val="24"/>
          <w:lang w:eastAsia="en-US"/>
        </w:rPr>
        <w:t>.</w:t>
      </w:r>
    </w:p>
    <w:p w14:paraId="2B30167C" w14:textId="77777777" w:rsidR="008E249E" w:rsidRDefault="0020487A">
      <w:pPr>
        <w:spacing w:before="120" w:after="120" w:line="360" w:lineRule="auto"/>
        <w:ind w:left="1416" w:hanging="566"/>
        <w:rPr>
          <w:szCs w:val="24"/>
          <w:lang w:eastAsia="en-US"/>
        </w:rPr>
      </w:pPr>
      <w:r>
        <w:rPr>
          <w:szCs w:val="24"/>
          <w:lang w:eastAsia="en-US"/>
        </w:rPr>
        <w:t>2.</w:t>
      </w:r>
      <w:r>
        <w:rPr>
          <w:szCs w:val="24"/>
          <w:lang w:eastAsia="en-US"/>
        </w:rPr>
        <w:tab/>
        <w:t xml:space="preserve">Členské štáty musia vyžadovať od organizácií zodpovednosti výrobcov, ktoré majú v úmysle plniť povinnosti vyplývajúce z rozšírenej zodpovednosti výrobcov v mene výrobcov v súlade s článkom </w:t>
      </w:r>
      <w:proofErr w:type="spellStart"/>
      <w:r>
        <w:rPr>
          <w:szCs w:val="24"/>
          <w:lang w:eastAsia="en-US"/>
        </w:rPr>
        <w:t>8a</w:t>
      </w:r>
      <w:proofErr w:type="spellEnd"/>
      <w:r>
        <w:rPr>
          <w:szCs w:val="24"/>
          <w:lang w:eastAsia="en-US"/>
        </w:rPr>
        <w:t xml:space="preserve"> ods. 3, článkami </w:t>
      </w:r>
      <w:proofErr w:type="spellStart"/>
      <w:r>
        <w:rPr>
          <w:szCs w:val="24"/>
          <w:lang w:eastAsia="en-US"/>
        </w:rPr>
        <w:t>22a</w:t>
      </w:r>
      <w:proofErr w:type="spellEnd"/>
      <w:r>
        <w:rPr>
          <w:szCs w:val="24"/>
          <w:lang w:eastAsia="en-US"/>
        </w:rPr>
        <w:t xml:space="preserve">, </w:t>
      </w:r>
      <w:proofErr w:type="spellStart"/>
      <w:r>
        <w:rPr>
          <w:szCs w:val="24"/>
          <w:lang w:eastAsia="en-US"/>
        </w:rPr>
        <w:t>22b</w:t>
      </w:r>
      <w:proofErr w:type="spellEnd"/>
      <w:r>
        <w:rPr>
          <w:szCs w:val="24"/>
          <w:lang w:eastAsia="en-US"/>
        </w:rPr>
        <w:t xml:space="preserve">, </w:t>
      </w:r>
      <w:proofErr w:type="spellStart"/>
      <w:r>
        <w:rPr>
          <w:szCs w:val="24"/>
          <w:lang w:eastAsia="en-US"/>
        </w:rPr>
        <w:t>22d</w:t>
      </w:r>
      <w:proofErr w:type="spellEnd"/>
      <w:r>
        <w:rPr>
          <w:szCs w:val="24"/>
          <w:lang w:eastAsia="en-US"/>
        </w:rPr>
        <w:t xml:space="preserve"> a týmto článkom, aby získali povolenie od príslušného orgánu.</w:t>
      </w:r>
      <w:r>
        <w:rPr>
          <w:b/>
          <w:i/>
          <w:szCs w:val="24"/>
          <w:lang w:eastAsia="en-US"/>
        </w:rPr>
        <w:t xml:space="preserve"> Postup udeľovania povolení zahŕňa: </w:t>
      </w:r>
    </w:p>
    <w:p w14:paraId="6EDB5DD3" w14:textId="77777777" w:rsidR="008E249E" w:rsidRDefault="0020487A">
      <w:pPr>
        <w:spacing w:before="120" w:after="120" w:line="360" w:lineRule="auto"/>
        <w:ind w:left="1982" w:hanging="566"/>
        <w:rPr>
          <w:szCs w:val="24"/>
          <w:lang w:eastAsia="en-US"/>
        </w:rPr>
      </w:pPr>
      <w:r>
        <w:rPr>
          <w:b/>
          <w:i/>
          <w:szCs w:val="24"/>
          <w:lang w:eastAsia="en-US"/>
        </w:rPr>
        <w:t>a)</w:t>
      </w:r>
      <w:r>
        <w:rPr>
          <w:szCs w:val="24"/>
          <w:lang w:eastAsia="en-US"/>
        </w:rPr>
        <w:tab/>
      </w:r>
      <w:r>
        <w:rPr>
          <w:b/>
          <w:i/>
          <w:szCs w:val="24"/>
          <w:lang w:eastAsia="en-US"/>
        </w:rPr>
        <w:t xml:space="preserve">jasné kritériá pre kvalifikáciu a kompetencie organizácií zodpovednosti výrobcov, ktoré okrem iného zabezpečia, aby mali potrebné odborné znalosti v oblasti nakladania s odpadom, udržateľnosti a posudzovania vplyvu na životné prostredie; </w:t>
      </w:r>
    </w:p>
    <w:p w14:paraId="70AB4C21" w14:textId="77777777" w:rsidR="008E249E" w:rsidRDefault="0020487A">
      <w:pPr>
        <w:widowControl/>
        <w:rPr>
          <w:b/>
          <w:i/>
          <w:szCs w:val="24"/>
          <w:lang w:eastAsia="en-US"/>
        </w:rPr>
      </w:pPr>
      <w:r>
        <w:rPr>
          <w:b/>
          <w:i/>
          <w:szCs w:val="24"/>
          <w:lang w:eastAsia="en-US"/>
        </w:rPr>
        <w:br w:type="page"/>
      </w:r>
    </w:p>
    <w:p w14:paraId="76947E27" w14:textId="77777777" w:rsidR="008E249E" w:rsidRDefault="0020487A">
      <w:pPr>
        <w:spacing w:before="120" w:after="120" w:line="360" w:lineRule="auto"/>
        <w:ind w:left="1982" w:hanging="566"/>
        <w:rPr>
          <w:szCs w:val="24"/>
          <w:lang w:eastAsia="en-US"/>
        </w:rPr>
      </w:pPr>
      <w:r>
        <w:rPr>
          <w:b/>
          <w:i/>
          <w:szCs w:val="24"/>
          <w:lang w:eastAsia="en-US"/>
        </w:rPr>
        <w:lastRenderedPageBreak/>
        <w:t>b)</w:t>
      </w:r>
      <w:r>
        <w:rPr>
          <w:szCs w:val="24"/>
          <w:lang w:eastAsia="en-US"/>
        </w:rPr>
        <w:tab/>
      </w:r>
      <w:r>
        <w:rPr>
          <w:b/>
          <w:i/>
          <w:szCs w:val="24"/>
          <w:lang w:eastAsia="en-US"/>
        </w:rPr>
        <w:t xml:space="preserve">podrobné postupy riešenia sporov alebo problémov, ktoré môžu vzniknúť medzi organizáciami zodpovednosti výrobcov a výrobcami, vrátane mechanizmov odvolania sa proti rozhodnutiam. </w:t>
      </w:r>
      <w:r>
        <w:rPr>
          <w:b/>
          <w:szCs w:val="24"/>
          <w:lang w:eastAsia="en-US"/>
        </w:rPr>
        <w:t>[</w:t>
      </w:r>
      <w:proofErr w:type="spellStart"/>
      <w:r>
        <w:rPr>
          <w:b/>
          <w:szCs w:val="24"/>
          <w:lang w:eastAsia="en-US"/>
        </w:rPr>
        <w:t>PN</w:t>
      </w:r>
      <w:proofErr w:type="spellEnd"/>
      <w:r>
        <w:rPr>
          <w:b/>
          <w:szCs w:val="24"/>
          <w:lang w:eastAsia="en-US"/>
        </w:rPr>
        <w:t xml:space="preserve"> 74]</w:t>
      </w:r>
    </w:p>
    <w:p w14:paraId="39B89B39" w14:textId="77777777" w:rsidR="008E249E" w:rsidRDefault="0020487A">
      <w:pPr>
        <w:spacing w:before="120" w:after="120" w:line="360" w:lineRule="auto"/>
        <w:ind w:left="1416" w:hanging="566"/>
        <w:rPr>
          <w:szCs w:val="24"/>
          <w:lang w:eastAsia="en-US"/>
        </w:rPr>
      </w:pPr>
      <w:r>
        <w:rPr>
          <w:szCs w:val="24"/>
          <w:lang w:eastAsia="en-US"/>
        </w:rPr>
        <w:t>3.</w:t>
      </w:r>
      <w:r>
        <w:rPr>
          <w:szCs w:val="24"/>
          <w:lang w:eastAsia="en-US"/>
        </w:rPr>
        <w:tab/>
        <w:t xml:space="preserve">Členské štáty musia požadovať od organizácií zodpovednosti výrobcov, aby zabezpečili, že finančné príspevky, ktoré im vyplácajú výrobcovia textilných, s textíliami súvisiacich a obuvníckych výrobkov uvedených v prílohe </w:t>
      </w:r>
      <w:proofErr w:type="spellStart"/>
      <w:r>
        <w:rPr>
          <w:szCs w:val="24"/>
          <w:lang w:eastAsia="en-US"/>
        </w:rPr>
        <w:t>IVc</w:t>
      </w:r>
      <w:proofErr w:type="spellEnd"/>
      <w:r>
        <w:rPr>
          <w:szCs w:val="24"/>
          <w:lang w:eastAsia="en-US"/>
        </w:rPr>
        <w:t>:</w:t>
      </w:r>
    </w:p>
    <w:p w14:paraId="7A27B9B0"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vychádzajú z hmotnosti</w:t>
      </w:r>
      <w:r>
        <w:rPr>
          <w:b/>
          <w:i/>
          <w:szCs w:val="24"/>
          <w:lang w:eastAsia="en-US"/>
        </w:rPr>
        <w:t xml:space="preserve"> a množstva</w:t>
      </w:r>
      <w:r>
        <w:rPr>
          <w:szCs w:val="24"/>
          <w:lang w:eastAsia="en-US"/>
        </w:rPr>
        <w:t xml:space="preserve"> príslušných výrobkov a v prípade textilných výrobkov uvedených </w:t>
      </w:r>
      <w:r>
        <w:rPr>
          <w:strike/>
          <w:szCs w:val="24"/>
          <w:lang w:eastAsia="en-US"/>
        </w:rPr>
        <w:t xml:space="preserve">v časti 1 </w:t>
      </w:r>
      <w:proofErr w:type="spellStart"/>
      <w:r>
        <w:rPr>
          <w:strike/>
          <w:szCs w:val="24"/>
          <w:lang w:eastAsia="en-US"/>
        </w:rPr>
        <w:t>prílohy</w:t>
      </w:r>
      <w:r>
        <w:rPr>
          <w:b/>
          <w:i/>
          <w:szCs w:val="24"/>
          <w:lang w:eastAsia="en-US"/>
        </w:rPr>
        <w:t>prílohe</w:t>
      </w:r>
      <w:proofErr w:type="spellEnd"/>
      <w:r>
        <w:rPr>
          <w:szCs w:val="24"/>
          <w:lang w:eastAsia="en-US"/>
        </w:rPr>
        <w:t xml:space="preserve"> </w:t>
      </w:r>
      <w:proofErr w:type="spellStart"/>
      <w:r>
        <w:rPr>
          <w:szCs w:val="24"/>
          <w:lang w:eastAsia="en-US"/>
        </w:rPr>
        <w:t>IVc</w:t>
      </w:r>
      <w:proofErr w:type="spellEnd"/>
      <w:r>
        <w:rPr>
          <w:szCs w:val="24"/>
          <w:lang w:eastAsia="en-US"/>
        </w:rPr>
        <w:t xml:space="preserve"> sú upravené na základe požiadaviek na </w:t>
      </w:r>
      <w:proofErr w:type="spellStart"/>
      <w:r>
        <w:rPr>
          <w:szCs w:val="24"/>
          <w:lang w:eastAsia="en-US"/>
        </w:rPr>
        <w:t>ekodizajn</w:t>
      </w:r>
      <w:proofErr w:type="spellEnd"/>
      <w:r>
        <w:rPr>
          <w:szCs w:val="24"/>
          <w:lang w:eastAsia="en-US"/>
        </w:rPr>
        <w:t xml:space="preserve"> prijatých podľa nariadenia Európskeho parlamentu a Rady .../... [PO vložte sériové číslo nariadenia o </w:t>
      </w:r>
      <w:proofErr w:type="spellStart"/>
      <w:r>
        <w:rPr>
          <w:szCs w:val="24"/>
          <w:lang w:eastAsia="en-US"/>
        </w:rPr>
        <w:t>ekodizajne</w:t>
      </w:r>
      <w:proofErr w:type="spellEnd"/>
      <w:r>
        <w:rPr>
          <w:szCs w:val="24"/>
          <w:lang w:eastAsia="en-US"/>
        </w:rPr>
        <w:t xml:space="preserve"> udržateľných výrobkov po jeho prijatí]***, ktoré sú najrelevantnejšie z hľadiska predchádzania vzniku textilného odpadu, z hľadiska spracovania </w:t>
      </w:r>
      <w:proofErr w:type="spellStart"/>
      <w:r>
        <w:rPr>
          <w:strike/>
          <w:szCs w:val="24"/>
          <w:lang w:eastAsia="en-US"/>
        </w:rPr>
        <w:t>textílií</w:t>
      </w:r>
      <w:r>
        <w:rPr>
          <w:b/>
          <w:i/>
          <w:szCs w:val="24"/>
          <w:lang w:eastAsia="en-US"/>
        </w:rPr>
        <w:t>textilného</w:t>
      </w:r>
      <w:proofErr w:type="spellEnd"/>
      <w:r>
        <w:rPr>
          <w:b/>
          <w:i/>
          <w:szCs w:val="24"/>
          <w:lang w:eastAsia="en-US"/>
        </w:rPr>
        <w:t xml:space="preserve"> odpadu</w:t>
      </w:r>
      <w:r>
        <w:rPr>
          <w:szCs w:val="24"/>
          <w:lang w:eastAsia="en-US"/>
        </w:rPr>
        <w:t xml:space="preserve"> v súlade s hierarchiou odpadového hospodárstva a z hľadiska zodpovedajúcich metodík merania týchto kritérií prijatých podľa uvedeného nariadenia alebo podľa iných právnych predpisov Únie, ktorými sa stanovujú harmonizované kritériá udržateľnosti a metódy merania pre textilné výrobky a ktoré zabezpečujú zlepšenie environmentálnej udržateľnosti a </w:t>
      </w:r>
      <w:proofErr w:type="spellStart"/>
      <w:r>
        <w:rPr>
          <w:szCs w:val="24"/>
          <w:lang w:eastAsia="en-US"/>
        </w:rPr>
        <w:t>obehovosti</w:t>
      </w:r>
      <w:proofErr w:type="spellEnd"/>
      <w:r>
        <w:rPr>
          <w:szCs w:val="24"/>
          <w:lang w:eastAsia="en-US"/>
        </w:rPr>
        <w:t xml:space="preserve"> textílií; </w:t>
      </w:r>
      <w:r>
        <w:rPr>
          <w:b/>
          <w:szCs w:val="24"/>
          <w:lang w:eastAsia="en-US"/>
        </w:rPr>
        <w:t>[</w:t>
      </w:r>
      <w:proofErr w:type="spellStart"/>
      <w:r>
        <w:rPr>
          <w:b/>
          <w:szCs w:val="24"/>
          <w:lang w:eastAsia="en-US"/>
        </w:rPr>
        <w:t>PN</w:t>
      </w:r>
      <w:proofErr w:type="spellEnd"/>
      <w:r>
        <w:rPr>
          <w:b/>
          <w:szCs w:val="24"/>
          <w:lang w:eastAsia="en-US"/>
        </w:rPr>
        <w:t xml:space="preserve"> 75]</w:t>
      </w:r>
    </w:p>
    <w:p w14:paraId="610B88ED" w14:textId="77777777" w:rsidR="008E249E" w:rsidRDefault="0020487A">
      <w:pPr>
        <w:widowControl/>
        <w:rPr>
          <w:szCs w:val="24"/>
          <w:lang w:eastAsia="en-US"/>
        </w:rPr>
      </w:pPr>
      <w:r>
        <w:rPr>
          <w:szCs w:val="24"/>
          <w:lang w:eastAsia="en-US"/>
        </w:rPr>
        <w:br w:type="page"/>
      </w:r>
    </w:p>
    <w:p w14:paraId="1290CCD5" w14:textId="77777777" w:rsidR="008E249E" w:rsidRDefault="0020487A">
      <w:pPr>
        <w:spacing w:before="120" w:after="120" w:line="360" w:lineRule="auto"/>
        <w:ind w:left="1982" w:hanging="566"/>
        <w:rPr>
          <w:szCs w:val="24"/>
          <w:lang w:eastAsia="en-US"/>
        </w:rPr>
      </w:pPr>
      <w:r>
        <w:rPr>
          <w:szCs w:val="24"/>
          <w:lang w:eastAsia="en-US"/>
        </w:rPr>
        <w:lastRenderedPageBreak/>
        <w:t>b)</w:t>
      </w:r>
      <w:r>
        <w:rPr>
          <w:szCs w:val="24"/>
          <w:lang w:eastAsia="en-US"/>
        </w:rPr>
        <w:tab/>
        <w:t>sú upravené tak, aby zohľadňovali všetky príjmy organizácií zodpovednosti výrobcov z opätovného použitia, prípravy na opätovné použitie alebo z hodnoty druhotných surovín z recyklovaných odpadových textílií;</w:t>
      </w:r>
    </w:p>
    <w:p w14:paraId="580ECDF6" w14:textId="77777777" w:rsidR="008E249E" w:rsidRDefault="0020487A">
      <w:pPr>
        <w:spacing w:before="120" w:after="120" w:line="360" w:lineRule="auto"/>
        <w:ind w:left="1982" w:hanging="566"/>
        <w:rPr>
          <w:szCs w:val="24"/>
          <w:lang w:eastAsia="en-US"/>
        </w:rPr>
      </w:pPr>
      <w:r>
        <w:rPr>
          <w:szCs w:val="24"/>
          <w:lang w:eastAsia="en-US"/>
        </w:rPr>
        <w:t>c)</w:t>
      </w:r>
      <w:r>
        <w:rPr>
          <w:szCs w:val="24"/>
          <w:lang w:eastAsia="en-US"/>
        </w:rPr>
        <w:tab/>
        <w:t xml:space="preserve">zabezpečujú rovnaké zaobchádzanie s výrobcami bez ohľadu na ich pôvod alebo veľkosť a bez toho, aby neprimerane zaťažovali výrobcov malých množstiev textilných, s textíliami súvisiacich a obuvníckych výrobkov uvedených v prílohe </w:t>
      </w:r>
      <w:proofErr w:type="spellStart"/>
      <w:r>
        <w:rPr>
          <w:szCs w:val="24"/>
          <w:lang w:eastAsia="en-US"/>
        </w:rPr>
        <w:t>IVc</w:t>
      </w:r>
      <w:proofErr w:type="spellEnd"/>
      <w:r>
        <w:rPr>
          <w:szCs w:val="24"/>
          <w:lang w:eastAsia="en-US"/>
        </w:rPr>
        <w:t xml:space="preserve"> vrátane malých a stredných podnikov.</w:t>
      </w:r>
    </w:p>
    <w:p w14:paraId="4B003441" w14:textId="77777777" w:rsidR="008E249E" w:rsidRDefault="0020487A">
      <w:pPr>
        <w:spacing w:before="120" w:after="120" w:line="360" w:lineRule="auto"/>
        <w:ind w:left="1416" w:hanging="566"/>
        <w:rPr>
          <w:szCs w:val="24"/>
          <w:lang w:eastAsia="en-US"/>
        </w:rPr>
      </w:pPr>
      <w:r>
        <w:rPr>
          <w:szCs w:val="24"/>
          <w:lang w:eastAsia="en-US"/>
        </w:rPr>
        <w:t>4.</w:t>
      </w:r>
      <w:r>
        <w:rPr>
          <w:szCs w:val="24"/>
          <w:lang w:eastAsia="en-US"/>
        </w:rPr>
        <w:tab/>
        <w:t xml:space="preserve">Ak je potrebné, aby sa predišlo narušeniu vnútorného trhu a zabezpečilo sa dodržanie požiadaviek na </w:t>
      </w:r>
      <w:proofErr w:type="spellStart"/>
      <w:r>
        <w:rPr>
          <w:szCs w:val="24"/>
          <w:lang w:eastAsia="en-US"/>
        </w:rPr>
        <w:t>ekodizajn</w:t>
      </w:r>
      <w:proofErr w:type="spellEnd"/>
      <w:r>
        <w:rPr>
          <w:szCs w:val="24"/>
          <w:lang w:eastAsia="en-US"/>
        </w:rPr>
        <w:t xml:space="preserve"> prijatých podľa článku 4 v spojení s článkom 5 nariadenia .../... [PO </w:t>
      </w:r>
      <w:proofErr w:type="spellStart"/>
      <w:r>
        <w:rPr>
          <w:szCs w:val="24"/>
          <w:lang w:eastAsia="en-US"/>
        </w:rPr>
        <w:t>po</w:t>
      </w:r>
      <w:proofErr w:type="spellEnd"/>
      <w:r>
        <w:rPr>
          <w:szCs w:val="24"/>
          <w:lang w:eastAsia="en-US"/>
        </w:rPr>
        <w:t xml:space="preserve"> prijatí nariadenia o </w:t>
      </w:r>
      <w:proofErr w:type="spellStart"/>
      <w:r>
        <w:rPr>
          <w:szCs w:val="24"/>
          <w:lang w:eastAsia="en-US"/>
        </w:rPr>
        <w:t>ekodizajne</w:t>
      </w:r>
      <w:proofErr w:type="spellEnd"/>
      <w:r>
        <w:rPr>
          <w:szCs w:val="24"/>
          <w:lang w:eastAsia="en-US"/>
        </w:rPr>
        <w:t xml:space="preserve"> udržateľných výrobkov vložte sériové číslo], Komisia </w:t>
      </w:r>
      <w:r>
        <w:rPr>
          <w:strike/>
          <w:szCs w:val="24"/>
          <w:lang w:eastAsia="en-US"/>
        </w:rPr>
        <w:t xml:space="preserve">môže </w:t>
      </w:r>
      <w:proofErr w:type="spellStart"/>
      <w:r>
        <w:rPr>
          <w:strike/>
          <w:szCs w:val="24"/>
          <w:lang w:eastAsia="en-US"/>
        </w:rPr>
        <w:t>prijať</w:t>
      </w:r>
      <w:r>
        <w:rPr>
          <w:b/>
          <w:i/>
          <w:szCs w:val="24"/>
          <w:lang w:eastAsia="en-US"/>
        </w:rPr>
        <w:t>prijme</w:t>
      </w:r>
      <w:proofErr w:type="spellEnd"/>
      <w:r>
        <w:rPr>
          <w:szCs w:val="24"/>
          <w:lang w:eastAsia="en-US"/>
        </w:rPr>
        <w:t xml:space="preserve"> vykonávacie akty, ktorými sa stanovia kritériá modulácie poplatkov na účely uplatňovania odseku 3 písm. a) tohto článku. Uvedený vykonávací akt sa nesmie týkať presného určenia výšky príspevkov a prijme sa v súlade s postupom preskúmania uvedeným v článku 39 ods. 2 tejto smernice. </w:t>
      </w:r>
      <w:r>
        <w:rPr>
          <w:b/>
          <w:szCs w:val="24"/>
          <w:lang w:eastAsia="en-US"/>
        </w:rPr>
        <w:t>[</w:t>
      </w:r>
      <w:proofErr w:type="spellStart"/>
      <w:r>
        <w:rPr>
          <w:b/>
          <w:szCs w:val="24"/>
          <w:lang w:eastAsia="en-US"/>
        </w:rPr>
        <w:t>PN</w:t>
      </w:r>
      <w:proofErr w:type="spellEnd"/>
      <w:r>
        <w:rPr>
          <w:b/>
          <w:szCs w:val="24"/>
          <w:lang w:eastAsia="en-US"/>
        </w:rPr>
        <w:t xml:space="preserve"> 76]</w:t>
      </w:r>
    </w:p>
    <w:p w14:paraId="61E16BF1" w14:textId="77777777" w:rsidR="008E249E" w:rsidRDefault="0020487A">
      <w:pPr>
        <w:widowControl/>
        <w:rPr>
          <w:szCs w:val="24"/>
          <w:lang w:eastAsia="en-US"/>
        </w:rPr>
      </w:pPr>
      <w:r>
        <w:rPr>
          <w:szCs w:val="24"/>
          <w:lang w:eastAsia="en-US"/>
        </w:rPr>
        <w:br w:type="page"/>
      </w:r>
    </w:p>
    <w:p w14:paraId="1FF6DD96" w14:textId="77777777" w:rsidR="008E249E" w:rsidRDefault="0020487A">
      <w:pPr>
        <w:spacing w:before="120" w:after="120" w:line="360" w:lineRule="auto"/>
        <w:ind w:left="1416" w:hanging="566"/>
        <w:rPr>
          <w:szCs w:val="24"/>
          <w:lang w:eastAsia="en-US"/>
        </w:rPr>
      </w:pPr>
      <w:r>
        <w:rPr>
          <w:szCs w:val="24"/>
          <w:lang w:eastAsia="en-US"/>
        </w:rPr>
        <w:lastRenderedPageBreak/>
        <w:t>5.</w:t>
      </w:r>
      <w:r>
        <w:rPr>
          <w:szCs w:val="24"/>
          <w:lang w:eastAsia="en-US"/>
        </w:rPr>
        <w:tab/>
        <w:t xml:space="preserve">Členské štáty zabezpečia, aby organizácie zodpovednosti výrobcov zriadili systém triedeného zberu na použité a odpadové textilné, s textíliami súvisiace a obuvnícke výrobky uvedené v prílohe </w:t>
      </w:r>
      <w:proofErr w:type="spellStart"/>
      <w:r>
        <w:rPr>
          <w:szCs w:val="24"/>
          <w:lang w:eastAsia="en-US"/>
        </w:rPr>
        <w:t>IVc</w:t>
      </w:r>
      <w:proofErr w:type="spellEnd"/>
      <w:r>
        <w:rPr>
          <w:szCs w:val="24"/>
          <w:lang w:eastAsia="en-US"/>
        </w:rPr>
        <w:t xml:space="preserve"> bez ohľadu na ich povahu, materiálové zloženie, stav, názov, značku, ochrannú známku alebo pôvod na území členského štátu, v ktorom tieto výrobky po prvýkrát sprístupňujú na trhu. Systém triedeného zberu musí:</w:t>
      </w:r>
    </w:p>
    <w:p w14:paraId="5C9F7F95"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subjektom uvedeným v odseku 6 písm. a) ponúkať zber takýchto použitých a odpadových textilných, s textíliami súvisiacich a obuvníckych výrobkov a zabezpečiť potrebné praktické opatrenia na zber a prepravu takýchto použitých a odpadových textilných, s textíliami súvisiacich a obuvníckych výrobkov vrátane bezplatného poskytovania vhodných zberných a prepravných kontajnerov do prepojených zberných miest (ďalej len „prepojené zberné miesta“);</w:t>
      </w:r>
    </w:p>
    <w:p w14:paraId="6DEE6AE4" w14:textId="77777777" w:rsidR="008E249E" w:rsidRDefault="0020487A">
      <w:pPr>
        <w:widowControl/>
        <w:rPr>
          <w:szCs w:val="24"/>
          <w:lang w:eastAsia="en-US"/>
        </w:rPr>
      </w:pPr>
      <w:r>
        <w:rPr>
          <w:szCs w:val="24"/>
          <w:lang w:eastAsia="en-US"/>
        </w:rPr>
        <w:br w:type="page"/>
      </w:r>
    </w:p>
    <w:p w14:paraId="6E879F04" w14:textId="77777777" w:rsidR="008E249E" w:rsidRDefault="0020487A">
      <w:pPr>
        <w:spacing w:before="120" w:after="120" w:line="360" w:lineRule="auto"/>
        <w:ind w:left="1982" w:hanging="566"/>
        <w:rPr>
          <w:szCs w:val="24"/>
          <w:lang w:eastAsia="en-US"/>
        </w:rPr>
      </w:pPr>
      <w:r>
        <w:rPr>
          <w:szCs w:val="24"/>
          <w:lang w:eastAsia="en-US"/>
        </w:rPr>
        <w:lastRenderedPageBreak/>
        <w:t>b)</w:t>
      </w:r>
      <w:r>
        <w:rPr>
          <w:szCs w:val="24"/>
          <w:lang w:eastAsia="en-US"/>
        </w:rPr>
        <w:tab/>
        <w:t>zabezpečiť bezplatný zber takýchto použitých a odpadových textilných, s textíliami súvisiacich a obuvníckych výrobkov zozbieraných na prepojených zberných miestach</w:t>
      </w:r>
      <w:r>
        <w:rPr>
          <w:b/>
          <w:i/>
          <w:szCs w:val="24"/>
          <w:lang w:eastAsia="en-US"/>
        </w:rPr>
        <w:t xml:space="preserve"> s prispôsobiteľným harmonogramom, ktorý sa prispôsobí dopytu,</w:t>
      </w:r>
      <w:r>
        <w:rPr>
          <w:szCs w:val="24"/>
          <w:lang w:eastAsia="en-US"/>
        </w:rPr>
        <w:t xml:space="preserve"> s frekvenciou úmernou pokrytej oblasti a objemu takýchto použitých a odpadových textilných a obuvníckych výrobkov, ktoré sa zvyčajne zbierajú prostredníctvom týchto zberných miest; </w:t>
      </w:r>
      <w:r>
        <w:rPr>
          <w:b/>
          <w:szCs w:val="24"/>
          <w:lang w:eastAsia="en-US"/>
        </w:rPr>
        <w:t>[</w:t>
      </w:r>
      <w:proofErr w:type="spellStart"/>
      <w:r>
        <w:rPr>
          <w:b/>
          <w:szCs w:val="24"/>
          <w:lang w:eastAsia="en-US"/>
        </w:rPr>
        <w:t>PN</w:t>
      </w:r>
      <w:proofErr w:type="spellEnd"/>
      <w:r>
        <w:rPr>
          <w:b/>
          <w:szCs w:val="24"/>
          <w:lang w:eastAsia="en-US"/>
        </w:rPr>
        <w:t xml:space="preserve"> 77]</w:t>
      </w:r>
    </w:p>
    <w:p w14:paraId="63EC55C3" w14:textId="77777777" w:rsidR="008E249E" w:rsidRDefault="0020487A">
      <w:pPr>
        <w:spacing w:before="120" w:after="120" w:line="360" w:lineRule="auto"/>
        <w:ind w:left="1982" w:hanging="566"/>
        <w:rPr>
          <w:szCs w:val="24"/>
          <w:lang w:eastAsia="en-US"/>
        </w:rPr>
      </w:pPr>
      <w:r>
        <w:rPr>
          <w:szCs w:val="24"/>
          <w:lang w:eastAsia="en-US"/>
        </w:rPr>
        <w:t>c)</w:t>
      </w:r>
      <w:r>
        <w:rPr>
          <w:szCs w:val="24"/>
          <w:lang w:eastAsia="en-US"/>
        </w:rPr>
        <w:tab/>
        <w:t>zabezpečiť bezplatný zber odpadu vytvoreného sociálnymi podnikmi a inými prevádzkovateľmi</w:t>
      </w:r>
      <w:r>
        <w:rPr>
          <w:strike/>
          <w:szCs w:val="24"/>
          <w:lang w:eastAsia="en-US"/>
        </w:rPr>
        <w:t xml:space="preserve"> mimo oblasti nakladania s odpadom</w:t>
      </w:r>
      <w:r>
        <w:rPr>
          <w:szCs w:val="24"/>
          <w:lang w:eastAsia="en-US"/>
        </w:rPr>
        <w:t>, z takýchto textilných, s textíliami súvisiacich a obuvníckych výrobkov zozbieraných prostredníctvom prepojených zberných miest</w:t>
      </w:r>
      <w:r>
        <w:rPr>
          <w:b/>
          <w:i/>
          <w:szCs w:val="24"/>
          <w:lang w:eastAsia="en-US"/>
        </w:rPr>
        <w:t>, ako aj podporovať plnú koordináciu medzi sociálnymi podnikmi a organizáciami zodpovednosti výrobcov</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78]</w:t>
      </w:r>
    </w:p>
    <w:p w14:paraId="7CA2F6AC" w14:textId="77777777" w:rsidR="008E249E" w:rsidRDefault="0020487A">
      <w:pPr>
        <w:spacing w:before="120" w:after="120" w:line="360" w:lineRule="auto"/>
        <w:ind w:left="1416"/>
        <w:rPr>
          <w:szCs w:val="24"/>
          <w:lang w:eastAsia="en-US"/>
        </w:rPr>
      </w:pPr>
      <w:r>
        <w:rPr>
          <w:szCs w:val="24"/>
          <w:lang w:eastAsia="en-US"/>
        </w:rPr>
        <w:t>Akákoľvek koordinácia medzi organizáciami zodpovednosti výrobcov naďalej podlieha pravidlám Únie v oblasti hospodárskej súťaže.</w:t>
      </w:r>
    </w:p>
    <w:p w14:paraId="12DE26B6" w14:textId="77777777" w:rsidR="008E249E" w:rsidRDefault="0020487A">
      <w:pPr>
        <w:widowControl/>
        <w:rPr>
          <w:szCs w:val="24"/>
          <w:lang w:eastAsia="en-US"/>
        </w:rPr>
      </w:pPr>
      <w:r>
        <w:rPr>
          <w:szCs w:val="24"/>
          <w:lang w:eastAsia="en-US"/>
        </w:rPr>
        <w:br w:type="page"/>
      </w:r>
    </w:p>
    <w:p w14:paraId="6F7FE244" w14:textId="77777777" w:rsidR="008E249E" w:rsidRDefault="0020487A">
      <w:pPr>
        <w:spacing w:before="120" w:after="120" w:line="360" w:lineRule="auto"/>
        <w:ind w:left="1416" w:hanging="566"/>
        <w:rPr>
          <w:szCs w:val="24"/>
          <w:lang w:eastAsia="en-US"/>
        </w:rPr>
      </w:pPr>
      <w:r>
        <w:rPr>
          <w:szCs w:val="24"/>
          <w:lang w:eastAsia="en-US"/>
        </w:rPr>
        <w:lastRenderedPageBreak/>
        <w:t>6.</w:t>
      </w:r>
      <w:r>
        <w:rPr>
          <w:szCs w:val="24"/>
          <w:lang w:eastAsia="en-US"/>
        </w:rPr>
        <w:tab/>
        <w:t>Členské štáty musia zabezpečiť, aby systém zberu uvedený v odseku 5:</w:t>
      </w:r>
    </w:p>
    <w:p w14:paraId="181835DA"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 xml:space="preserve">pozostával zo zberných miest zriadených organizáciami zodpovednosti výrobcov a prevádzkovateľmi v oblasti nakladania s odpadom v ich mene v spolupráci s jedným alebo viacerými z týchto subjektov: sociálne podniky a subjekty sociálneho hospodárstva, distribútori, verejné orgány alebo tretie strany, ktoré v ich mene vykonávajú zber použitých a odpadových textilných, s textíliami súvisiacich a obuvníckych výrobkov uvedených v prílohe </w:t>
      </w:r>
      <w:proofErr w:type="spellStart"/>
      <w:r>
        <w:rPr>
          <w:szCs w:val="24"/>
          <w:lang w:eastAsia="en-US"/>
        </w:rPr>
        <w:t>IVc</w:t>
      </w:r>
      <w:proofErr w:type="spellEnd"/>
      <w:r>
        <w:rPr>
          <w:szCs w:val="24"/>
          <w:lang w:eastAsia="en-US"/>
        </w:rPr>
        <w:t>, a z ďalších zberných miest;</w:t>
      </w:r>
    </w:p>
    <w:p w14:paraId="73D6BC71" w14:textId="77777777" w:rsidR="008E249E" w:rsidRDefault="0020487A">
      <w:pPr>
        <w:spacing w:before="120" w:after="120" w:line="360" w:lineRule="auto"/>
        <w:ind w:left="1982" w:hanging="566"/>
        <w:rPr>
          <w:szCs w:val="24"/>
          <w:lang w:eastAsia="en-US"/>
        </w:rPr>
      </w:pPr>
      <w:r>
        <w:rPr>
          <w:szCs w:val="24"/>
          <w:lang w:eastAsia="en-US"/>
        </w:rPr>
        <w:t>b)</w:t>
      </w:r>
      <w:r>
        <w:rPr>
          <w:szCs w:val="24"/>
          <w:lang w:eastAsia="en-US"/>
        </w:rPr>
        <w:tab/>
        <w:t xml:space="preserve">pokrýval celé územie členského štátu s prihliadnutím na veľkosť a hustotu obyvateľstva, očakávaný objem použitých a odpadových textilných, s textíliami súvisiacich a obuvníckych výrobkov uvedených v prílohe </w:t>
      </w:r>
      <w:proofErr w:type="spellStart"/>
      <w:r>
        <w:rPr>
          <w:szCs w:val="24"/>
          <w:lang w:eastAsia="en-US"/>
        </w:rPr>
        <w:t>IVc</w:t>
      </w:r>
      <w:proofErr w:type="spellEnd"/>
      <w:r>
        <w:rPr>
          <w:szCs w:val="24"/>
          <w:lang w:eastAsia="en-US"/>
        </w:rPr>
        <w:t>, dostupnosť a blízkosť ku koncovým používateľom, pričom by sa nemal obmedzovať na oblasti, v ktorých je zber a následné nakladanie s týmito výrobkami ziskové;</w:t>
      </w:r>
    </w:p>
    <w:p w14:paraId="10082980" w14:textId="77777777" w:rsidR="008E249E" w:rsidRDefault="0020487A">
      <w:pPr>
        <w:spacing w:before="120" w:after="120" w:line="360" w:lineRule="auto"/>
        <w:ind w:left="1982" w:hanging="566"/>
        <w:rPr>
          <w:szCs w:val="24"/>
          <w:lang w:eastAsia="en-US"/>
        </w:rPr>
      </w:pPr>
      <w:r>
        <w:rPr>
          <w:szCs w:val="24"/>
          <w:lang w:eastAsia="en-US"/>
        </w:rPr>
        <w:t>c)</w:t>
      </w:r>
      <w:r>
        <w:rPr>
          <w:szCs w:val="24"/>
          <w:lang w:eastAsia="en-US"/>
        </w:rPr>
        <w:tab/>
        <w:t>trvale navyšoval mieru triedeného zberu s cieľom dosiahnuť technicky uskutočniteľné úrovne pri zohľadnení osvedčených postupov.</w:t>
      </w:r>
    </w:p>
    <w:p w14:paraId="242CBD16" w14:textId="77777777" w:rsidR="008E249E" w:rsidRDefault="0020487A">
      <w:pPr>
        <w:widowControl/>
        <w:rPr>
          <w:szCs w:val="24"/>
          <w:lang w:eastAsia="en-US"/>
        </w:rPr>
      </w:pPr>
      <w:r>
        <w:rPr>
          <w:szCs w:val="24"/>
          <w:lang w:eastAsia="en-US"/>
        </w:rPr>
        <w:br w:type="page"/>
      </w:r>
    </w:p>
    <w:p w14:paraId="635EC790" w14:textId="77777777" w:rsidR="008E249E" w:rsidRDefault="0020487A">
      <w:pPr>
        <w:spacing w:before="120" w:after="120" w:line="360" w:lineRule="auto"/>
        <w:ind w:left="1416" w:hanging="566"/>
        <w:rPr>
          <w:szCs w:val="24"/>
          <w:lang w:eastAsia="en-US"/>
        </w:rPr>
      </w:pPr>
      <w:r>
        <w:rPr>
          <w:szCs w:val="24"/>
          <w:lang w:eastAsia="en-US"/>
        </w:rPr>
        <w:lastRenderedPageBreak/>
        <w:t>7.</w:t>
      </w:r>
      <w:r>
        <w:rPr>
          <w:szCs w:val="24"/>
          <w:lang w:eastAsia="en-US"/>
        </w:rPr>
        <w:tab/>
        <w:t>Členské štáty zabezpečia, aby sa miera zberu uvedená v odseku 6 písm. c) vypočítala v súlade s odsekmi 8 a 9.</w:t>
      </w:r>
    </w:p>
    <w:p w14:paraId="461ABF98" w14:textId="77777777" w:rsidR="008E249E" w:rsidRDefault="0020487A">
      <w:pPr>
        <w:spacing w:before="120" w:after="120" w:line="360" w:lineRule="auto"/>
        <w:ind w:left="1416" w:hanging="566"/>
        <w:rPr>
          <w:szCs w:val="24"/>
          <w:lang w:eastAsia="en-US"/>
        </w:rPr>
      </w:pPr>
      <w:r>
        <w:rPr>
          <w:szCs w:val="24"/>
          <w:lang w:eastAsia="en-US"/>
        </w:rPr>
        <w:t>8.</w:t>
      </w:r>
      <w:r>
        <w:rPr>
          <w:szCs w:val="24"/>
          <w:lang w:eastAsia="en-US"/>
        </w:rPr>
        <w:tab/>
        <w:t xml:space="preserve">Miera triedeného zberu uvedená v odseku 6 písm. c) sa vypočíta ako percentuálny podiel získaný vydelením hmotnosti odpadových textilných, s textíliami súvisiacich a obuvníckych výrobkov uvedených v prílohe </w:t>
      </w:r>
      <w:proofErr w:type="spellStart"/>
      <w:r>
        <w:rPr>
          <w:szCs w:val="24"/>
          <w:lang w:eastAsia="en-US"/>
        </w:rPr>
        <w:t>IVc</w:t>
      </w:r>
      <w:proofErr w:type="spellEnd"/>
      <w:r>
        <w:rPr>
          <w:szCs w:val="24"/>
          <w:lang w:eastAsia="en-US"/>
        </w:rPr>
        <w:t xml:space="preserve"> zozbieraných v súlade s odsekom 5 v danom kalendárnom roku v členskom štáte hmotnosťou takýchto </w:t>
      </w:r>
      <w:r>
        <w:rPr>
          <w:strike/>
          <w:szCs w:val="24"/>
          <w:lang w:eastAsia="en-US"/>
        </w:rPr>
        <w:t xml:space="preserve">odpadových </w:t>
      </w:r>
      <w:r>
        <w:rPr>
          <w:szCs w:val="24"/>
          <w:lang w:eastAsia="en-US"/>
        </w:rPr>
        <w:t xml:space="preserve">textilných, s textíliami súvisiacich a obuvníckych výrobkov, ktoré </w:t>
      </w:r>
      <w:r>
        <w:rPr>
          <w:strike/>
          <w:szCs w:val="24"/>
          <w:lang w:eastAsia="en-US"/>
        </w:rPr>
        <w:t xml:space="preserve">vznikajú a zbierajú sa ako zmesový komunálny </w:t>
      </w:r>
      <w:proofErr w:type="spellStart"/>
      <w:r>
        <w:rPr>
          <w:strike/>
          <w:szCs w:val="24"/>
          <w:lang w:eastAsia="en-US"/>
        </w:rPr>
        <w:t>odpad</w:t>
      </w:r>
      <w:r>
        <w:rPr>
          <w:b/>
          <w:i/>
          <w:szCs w:val="24"/>
          <w:lang w:eastAsia="en-US"/>
        </w:rPr>
        <w:t>sú</w:t>
      </w:r>
      <w:proofErr w:type="spellEnd"/>
      <w:r>
        <w:rPr>
          <w:b/>
          <w:i/>
          <w:szCs w:val="24"/>
          <w:lang w:eastAsia="en-US"/>
        </w:rPr>
        <w:t xml:space="preserve"> sprístupnené na trhu v danom kalendárnom roku v členskom štáte</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79]</w:t>
      </w:r>
    </w:p>
    <w:p w14:paraId="0B3513B9" w14:textId="77777777" w:rsidR="008E249E" w:rsidRDefault="0020487A">
      <w:pPr>
        <w:spacing w:before="120" w:after="120" w:line="360" w:lineRule="auto"/>
        <w:ind w:left="1416" w:hanging="566"/>
        <w:rPr>
          <w:szCs w:val="24"/>
          <w:lang w:eastAsia="en-US"/>
        </w:rPr>
      </w:pPr>
      <w:r>
        <w:rPr>
          <w:szCs w:val="24"/>
          <w:lang w:eastAsia="en-US"/>
        </w:rPr>
        <w:t>9.</w:t>
      </w:r>
      <w:r>
        <w:rPr>
          <w:szCs w:val="24"/>
          <w:lang w:eastAsia="en-US"/>
        </w:rPr>
        <w:tab/>
      </w:r>
      <w:r>
        <w:rPr>
          <w:b/>
          <w:i/>
          <w:szCs w:val="24"/>
          <w:lang w:eastAsia="en-US"/>
        </w:rPr>
        <w:t xml:space="preserve">Do ... [12 mesiacov odo dňa nadobudnutia účinnosti tejto pozmeňujúcej smernice] </w:t>
      </w:r>
      <w:r>
        <w:rPr>
          <w:szCs w:val="24"/>
          <w:lang w:eastAsia="en-US"/>
        </w:rPr>
        <w:t xml:space="preserve">Komisia prijme </w:t>
      </w:r>
      <w:r>
        <w:rPr>
          <w:strike/>
          <w:szCs w:val="24"/>
          <w:lang w:eastAsia="en-US"/>
        </w:rPr>
        <w:t xml:space="preserve">vykonávací akt, v </w:t>
      </w:r>
      <w:proofErr w:type="spellStart"/>
      <w:r>
        <w:rPr>
          <w:strike/>
          <w:szCs w:val="24"/>
          <w:lang w:eastAsia="en-US"/>
        </w:rPr>
        <w:t>ktorom</w:t>
      </w:r>
      <w:r>
        <w:rPr>
          <w:b/>
          <w:i/>
          <w:szCs w:val="24"/>
          <w:lang w:eastAsia="en-US"/>
        </w:rPr>
        <w:t>delegované</w:t>
      </w:r>
      <w:proofErr w:type="spellEnd"/>
      <w:r>
        <w:rPr>
          <w:b/>
          <w:i/>
          <w:szCs w:val="24"/>
          <w:lang w:eastAsia="en-US"/>
        </w:rPr>
        <w:t xml:space="preserve"> akty, v ktorých,</w:t>
      </w:r>
      <w:r>
        <w:rPr>
          <w:szCs w:val="24"/>
          <w:lang w:eastAsia="en-US"/>
        </w:rPr>
        <w:t xml:space="preserve"> sa stanoví metodika výpočtu a overovania miery triedeného zberu podľa odseku 6 písm. c) tohto článku. Uvedený </w:t>
      </w:r>
      <w:proofErr w:type="spellStart"/>
      <w:r>
        <w:rPr>
          <w:strike/>
          <w:szCs w:val="24"/>
          <w:lang w:eastAsia="en-US"/>
        </w:rPr>
        <w:t>vykonávací</w:t>
      </w:r>
      <w:r>
        <w:rPr>
          <w:b/>
          <w:i/>
          <w:szCs w:val="24"/>
          <w:lang w:eastAsia="en-US"/>
        </w:rPr>
        <w:t>delegovaný</w:t>
      </w:r>
      <w:proofErr w:type="spellEnd"/>
      <w:r>
        <w:rPr>
          <w:szCs w:val="24"/>
          <w:lang w:eastAsia="en-US"/>
        </w:rPr>
        <w:t xml:space="preserve"> akt sa prijme v súlade s postupom</w:t>
      </w:r>
      <w:r>
        <w:rPr>
          <w:strike/>
          <w:szCs w:val="24"/>
          <w:lang w:eastAsia="en-US"/>
        </w:rPr>
        <w:t xml:space="preserve"> preskúmania </w:t>
      </w:r>
      <w:r>
        <w:rPr>
          <w:szCs w:val="24"/>
          <w:lang w:eastAsia="en-US"/>
        </w:rPr>
        <w:t xml:space="preserve">uvedeným v článku </w:t>
      </w:r>
      <w:r>
        <w:rPr>
          <w:strike/>
          <w:szCs w:val="24"/>
          <w:lang w:eastAsia="en-US"/>
        </w:rPr>
        <w:t xml:space="preserve">39 </w:t>
      </w:r>
      <w:proofErr w:type="spellStart"/>
      <w:r>
        <w:rPr>
          <w:strike/>
          <w:szCs w:val="24"/>
          <w:lang w:eastAsia="en-US"/>
        </w:rPr>
        <w:t>ods</w:t>
      </w:r>
      <w:r>
        <w:rPr>
          <w:b/>
          <w:i/>
          <w:szCs w:val="24"/>
          <w:lang w:eastAsia="en-US"/>
        </w:rPr>
        <w:t>38a</w:t>
      </w:r>
      <w:proofErr w:type="spellEnd"/>
      <w:r>
        <w:rPr>
          <w:szCs w:val="24"/>
          <w:lang w:eastAsia="en-US"/>
        </w:rPr>
        <w:t>.</w:t>
      </w:r>
      <w:r>
        <w:rPr>
          <w:strike/>
          <w:szCs w:val="24"/>
          <w:lang w:eastAsia="en-US"/>
        </w:rPr>
        <w:t xml:space="preserve"> 2. </w:t>
      </w:r>
      <w:r>
        <w:rPr>
          <w:b/>
          <w:szCs w:val="24"/>
          <w:lang w:eastAsia="en-US"/>
        </w:rPr>
        <w:t>[</w:t>
      </w:r>
      <w:proofErr w:type="spellStart"/>
      <w:r>
        <w:rPr>
          <w:b/>
          <w:szCs w:val="24"/>
          <w:lang w:eastAsia="en-US"/>
        </w:rPr>
        <w:t>PN</w:t>
      </w:r>
      <w:proofErr w:type="spellEnd"/>
      <w:r>
        <w:rPr>
          <w:b/>
          <w:szCs w:val="24"/>
          <w:lang w:eastAsia="en-US"/>
        </w:rPr>
        <w:t xml:space="preserve"> 80]</w:t>
      </w:r>
    </w:p>
    <w:p w14:paraId="0E424A18" w14:textId="77777777" w:rsidR="008E249E" w:rsidRDefault="0020487A">
      <w:pPr>
        <w:widowControl/>
        <w:rPr>
          <w:szCs w:val="24"/>
          <w:lang w:eastAsia="en-US"/>
        </w:rPr>
      </w:pPr>
      <w:r>
        <w:rPr>
          <w:szCs w:val="24"/>
          <w:lang w:eastAsia="en-US"/>
        </w:rPr>
        <w:br w:type="page"/>
      </w:r>
    </w:p>
    <w:p w14:paraId="202142CD" w14:textId="77777777" w:rsidR="008E249E" w:rsidRDefault="0020487A">
      <w:pPr>
        <w:spacing w:before="120" w:after="120" w:line="360" w:lineRule="auto"/>
        <w:ind w:left="1416" w:hanging="566"/>
        <w:rPr>
          <w:szCs w:val="24"/>
          <w:lang w:eastAsia="en-US"/>
        </w:rPr>
      </w:pPr>
      <w:r>
        <w:rPr>
          <w:szCs w:val="24"/>
          <w:lang w:eastAsia="en-US"/>
        </w:rPr>
        <w:lastRenderedPageBreak/>
        <w:t>10.</w:t>
      </w:r>
      <w:r>
        <w:rPr>
          <w:szCs w:val="24"/>
          <w:lang w:eastAsia="en-US"/>
        </w:rPr>
        <w:tab/>
        <w:t xml:space="preserve">Členské štáty zabezpečia, aby organizácie zodpovednosti výrobcov nemohli odmietnuť účasť </w:t>
      </w:r>
      <w:r>
        <w:rPr>
          <w:b/>
          <w:i/>
          <w:szCs w:val="24"/>
          <w:lang w:eastAsia="en-US"/>
        </w:rPr>
        <w:t xml:space="preserve">miestnych verejných orgánov, ako aj </w:t>
      </w:r>
      <w:r>
        <w:rPr>
          <w:szCs w:val="24"/>
          <w:lang w:eastAsia="en-US"/>
        </w:rPr>
        <w:t xml:space="preserve">sociálnych podnikov a iných prevádzkovateľov v oblasti </w:t>
      </w:r>
      <w:r>
        <w:rPr>
          <w:b/>
          <w:i/>
          <w:szCs w:val="24"/>
          <w:lang w:eastAsia="en-US"/>
        </w:rPr>
        <w:t xml:space="preserve">prípravy na opätovné použitie alebo </w:t>
      </w:r>
      <w:r>
        <w:rPr>
          <w:szCs w:val="24"/>
          <w:lang w:eastAsia="en-US"/>
        </w:rPr>
        <w:t xml:space="preserve">opätovného použitia na systéme triedeného zberu zriadenom podľa odseku 5. </w:t>
      </w:r>
      <w:r>
        <w:rPr>
          <w:b/>
          <w:szCs w:val="24"/>
          <w:lang w:eastAsia="en-US"/>
        </w:rPr>
        <w:t>[</w:t>
      </w:r>
      <w:proofErr w:type="spellStart"/>
      <w:r>
        <w:rPr>
          <w:b/>
          <w:szCs w:val="24"/>
          <w:lang w:eastAsia="en-US"/>
        </w:rPr>
        <w:t>PN</w:t>
      </w:r>
      <w:proofErr w:type="spellEnd"/>
      <w:r>
        <w:rPr>
          <w:b/>
          <w:szCs w:val="24"/>
          <w:lang w:eastAsia="en-US"/>
        </w:rPr>
        <w:t xml:space="preserve"> 81]</w:t>
      </w:r>
    </w:p>
    <w:p w14:paraId="370C8246" w14:textId="77777777" w:rsidR="008E249E" w:rsidRDefault="0020487A">
      <w:pPr>
        <w:spacing w:before="120" w:after="120" w:line="360" w:lineRule="auto"/>
        <w:ind w:left="1416" w:hanging="566"/>
        <w:rPr>
          <w:szCs w:val="24"/>
          <w:lang w:eastAsia="en-US"/>
        </w:rPr>
      </w:pPr>
      <w:r>
        <w:rPr>
          <w:szCs w:val="24"/>
          <w:lang w:eastAsia="en-US"/>
        </w:rPr>
        <w:t>11.</w:t>
      </w:r>
      <w:r>
        <w:rPr>
          <w:szCs w:val="24"/>
          <w:lang w:eastAsia="en-US"/>
        </w:rPr>
        <w:tab/>
        <w:t xml:space="preserve">Bez toho, aby bol dotknutý odsek 5 písm. a) a b) a odsek 6 písm. a), členské štáty zabezpečia, aby sa sociálnym podnikom umožnilo udržiavať a prevádzkovať ich vlastné zberné miesta určené na triedený zber a aby sa s nimi v lokalite zberných miest určených na triedený zber zaobchádzalo rovnako alebo prednostne. Členské štáty zabezpečia, aby sa od </w:t>
      </w:r>
      <w:r>
        <w:rPr>
          <w:b/>
          <w:i/>
          <w:szCs w:val="24"/>
          <w:lang w:eastAsia="en-US"/>
        </w:rPr>
        <w:t xml:space="preserve">miestnych orgánov, </w:t>
      </w:r>
      <w:r>
        <w:rPr>
          <w:szCs w:val="24"/>
          <w:lang w:eastAsia="en-US"/>
        </w:rPr>
        <w:t xml:space="preserve">sociálnych podnikov a subjektov sociálneho hospodárstva, ktoré sú zapojené do prepojených zberných miest v súlade s odsekom 6 písm. a), nepožadovalo odovzdávanie zozbieraných použitých a odpadových textilných, s textíliami súvisiacich a obuvníckych výrobkov uvedených v prílohe </w:t>
      </w:r>
      <w:proofErr w:type="spellStart"/>
      <w:r>
        <w:rPr>
          <w:szCs w:val="24"/>
          <w:lang w:eastAsia="en-US"/>
        </w:rPr>
        <w:t>IVc</w:t>
      </w:r>
      <w:proofErr w:type="spellEnd"/>
      <w:r>
        <w:rPr>
          <w:szCs w:val="24"/>
          <w:lang w:eastAsia="en-US"/>
        </w:rPr>
        <w:t xml:space="preserve"> organizácii zodpovednosti výrobcov. </w:t>
      </w:r>
      <w:r>
        <w:rPr>
          <w:b/>
          <w:szCs w:val="24"/>
          <w:lang w:eastAsia="en-US"/>
        </w:rPr>
        <w:t>[</w:t>
      </w:r>
      <w:proofErr w:type="spellStart"/>
      <w:r>
        <w:rPr>
          <w:b/>
          <w:szCs w:val="24"/>
          <w:lang w:eastAsia="en-US"/>
        </w:rPr>
        <w:t>PN</w:t>
      </w:r>
      <w:proofErr w:type="spellEnd"/>
      <w:r>
        <w:rPr>
          <w:b/>
          <w:szCs w:val="24"/>
          <w:lang w:eastAsia="en-US"/>
        </w:rPr>
        <w:t xml:space="preserve"> 82]</w:t>
      </w:r>
    </w:p>
    <w:p w14:paraId="75EE7C10" w14:textId="77777777" w:rsidR="008E249E" w:rsidRDefault="0020487A">
      <w:pPr>
        <w:spacing w:before="120" w:after="120" w:line="360" w:lineRule="auto"/>
        <w:ind w:left="1416" w:hanging="566"/>
        <w:rPr>
          <w:szCs w:val="24"/>
          <w:lang w:eastAsia="en-US"/>
        </w:rPr>
      </w:pPr>
      <w:r>
        <w:rPr>
          <w:szCs w:val="24"/>
          <w:lang w:eastAsia="en-US"/>
        </w:rPr>
        <w:t>12.</w:t>
      </w:r>
      <w:r>
        <w:rPr>
          <w:szCs w:val="24"/>
          <w:lang w:eastAsia="en-US"/>
        </w:rPr>
        <w:tab/>
        <w:t xml:space="preserve">Členské štáty zabezpečia, aby sa na zberné miesta zriadené v súlade s odsekmi 5, 6 a 11 </w:t>
      </w:r>
      <w:proofErr w:type="spellStart"/>
      <w:r>
        <w:rPr>
          <w:strike/>
          <w:szCs w:val="24"/>
          <w:lang w:eastAsia="en-US"/>
        </w:rPr>
        <w:t>nevzťahovali</w:t>
      </w:r>
      <w:r>
        <w:rPr>
          <w:b/>
          <w:i/>
          <w:szCs w:val="24"/>
          <w:lang w:eastAsia="en-US"/>
        </w:rPr>
        <w:t>vzťahovali</w:t>
      </w:r>
      <w:proofErr w:type="spellEnd"/>
      <w:r>
        <w:rPr>
          <w:szCs w:val="24"/>
          <w:lang w:eastAsia="en-US"/>
        </w:rPr>
        <w:t xml:space="preserve"> požiadavky tejto smernice týkajúce sa registrácie </w:t>
      </w:r>
      <w:proofErr w:type="spellStart"/>
      <w:r>
        <w:rPr>
          <w:strike/>
          <w:szCs w:val="24"/>
          <w:lang w:eastAsia="en-US"/>
        </w:rPr>
        <w:t>alebo</w:t>
      </w:r>
      <w:r>
        <w:rPr>
          <w:b/>
          <w:i/>
          <w:szCs w:val="24"/>
          <w:lang w:eastAsia="en-US"/>
        </w:rPr>
        <w:t>a</w:t>
      </w:r>
      <w:proofErr w:type="spellEnd"/>
      <w:r>
        <w:rPr>
          <w:szCs w:val="24"/>
          <w:lang w:eastAsia="en-US"/>
        </w:rPr>
        <w:t xml:space="preserve"> povolenia. </w:t>
      </w:r>
      <w:r>
        <w:rPr>
          <w:b/>
          <w:szCs w:val="24"/>
          <w:lang w:eastAsia="en-US"/>
        </w:rPr>
        <w:t>[</w:t>
      </w:r>
      <w:proofErr w:type="spellStart"/>
      <w:r>
        <w:rPr>
          <w:b/>
          <w:szCs w:val="24"/>
          <w:lang w:eastAsia="en-US"/>
        </w:rPr>
        <w:t>PN</w:t>
      </w:r>
      <w:proofErr w:type="spellEnd"/>
      <w:r>
        <w:rPr>
          <w:b/>
          <w:szCs w:val="24"/>
          <w:lang w:eastAsia="en-US"/>
        </w:rPr>
        <w:t xml:space="preserve"> 83]</w:t>
      </w:r>
    </w:p>
    <w:p w14:paraId="591A5A56" w14:textId="77777777" w:rsidR="008E249E" w:rsidRDefault="0020487A">
      <w:pPr>
        <w:widowControl/>
        <w:rPr>
          <w:szCs w:val="24"/>
          <w:lang w:eastAsia="en-US"/>
        </w:rPr>
      </w:pPr>
      <w:r>
        <w:rPr>
          <w:szCs w:val="24"/>
          <w:lang w:eastAsia="en-US"/>
        </w:rPr>
        <w:br w:type="page"/>
      </w:r>
    </w:p>
    <w:p w14:paraId="63087E11" w14:textId="77777777" w:rsidR="008E249E" w:rsidRDefault="0020487A">
      <w:pPr>
        <w:spacing w:before="120" w:after="120" w:line="360" w:lineRule="auto"/>
        <w:ind w:left="1416" w:hanging="566"/>
        <w:rPr>
          <w:szCs w:val="24"/>
          <w:lang w:eastAsia="en-US"/>
        </w:rPr>
      </w:pPr>
      <w:r>
        <w:rPr>
          <w:szCs w:val="24"/>
          <w:lang w:eastAsia="en-US"/>
        </w:rPr>
        <w:lastRenderedPageBreak/>
        <w:t>13.</w:t>
      </w:r>
      <w:r>
        <w:rPr>
          <w:szCs w:val="24"/>
          <w:lang w:eastAsia="en-US"/>
        </w:rPr>
        <w:tab/>
        <w:t xml:space="preserve">Členské štáty zabezpečia, aby organizácie zodpovednosti výrobcov okrem informácií uvedených v článku </w:t>
      </w:r>
      <w:proofErr w:type="spellStart"/>
      <w:r>
        <w:rPr>
          <w:szCs w:val="24"/>
          <w:lang w:eastAsia="en-US"/>
        </w:rPr>
        <w:t>8a</w:t>
      </w:r>
      <w:proofErr w:type="spellEnd"/>
      <w:r>
        <w:rPr>
          <w:szCs w:val="24"/>
          <w:lang w:eastAsia="en-US"/>
        </w:rPr>
        <w:t xml:space="preserve"> ods. 2 poskytovali koncovým používateľom, najmä spotrebiteľom, tieto informácie týkajúce sa udržateľnej spotreby, opätovného použitia textílií a obuvi a nakladania s nimi po skončení životnosti, pokiaľ ide o textilné, s textíliami súvisiace a obuvnícke výrobky uvedené v prílohe </w:t>
      </w:r>
      <w:proofErr w:type="spellStart"/>
      <w:r>
        <w:rPr>
          <w:szCs w:val="24"/>
          <w:lang w:eastAsia="en-US"/>
        </w:rPr>
        <w:t>IVc</w:t>
      </w:r>
      <w:proofErr w:type="spellEnd"/>
      <w:r>
        <w:rPr>
          <w:szCs w:val="24"/>
          <w:lang w:eastAsia="en-US"/>
        </w:rPr>
        <w:t>, ktoré výrobcovia sprístupňujú na území členského štátu:</w:t>
      </w:r>
    </w:p>
    <w:p w14:paraId="57D9306F"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úloha spotrebiteľov pri prispievaní k predchádzaniu vzniku odpadu vrátane akýchkoľvek najlepších postupov, najmä podporou udržateľných modelov spotreby a podporou dobrej starostlivosti o výrobky počas ich používania;</w:t>
      </w:r>
    </w:p>
    <w:p w14:paraId="4223FF7F" w14:textId="77777777" w:rsidR="008E249E" w:rsidRDefault="0020487A">
      <w:pPr>
        <w:spacing w:before="120" w:after="120" w:line="360" w:lineRule="auto"/>
        <w:ind w:left="1982" w:hanging="566"/>
        <w:rPr>
          <w:szCs w:val="24"/>
          <w:lang w:eastAsia="en-US"/>
        </w:rPr>
      </w:pPr>
      <w:r>
        <w:rPr>
          <w:szCs w:val="24"/>
          <w:lang w:eastAsia="en-US"/>
        </w:rPr>
        <w:t>b)</w:t>
      </w:r>
      <w:r>
        <w:rPr>
          <w:szCs w:val="24"/>
          <w:lang w:eastAsia="en-US"/>
        </w:rPr>
        <w:tab/>
        <w:t>opatrenia týkajúce sa opätovného použitia a opravy, ktoré sú k dispozícii pre textílie a obuv</w:t>
      </w:r>
      <w:r>
        <w:rPr>
          <w:b/>
          <w:i/>
          <w:szCs w:val="24"/>
          <w:lang w:eastAsia="en-US"/>
        </w:rPr>
        <w:t>, vrátane umiestnenia zberných miest a spôsobu správneho darovania textilu</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84]</w:t>
      </w:r>
    </w:p>
    <w:p w14:paraId="7A0D778F" w14:textId="77777777" w:rsidR="008E249E" w:rsidRDefault="0020487A">
      <w:pPr>
        <w:spacing w:before="120" w:after="120" w:line="360" w:lineRule="auto"/>
        <w:ind w:left="1982" w:hanging="566"/>
        <w:rPr>
          <w:szCs w:val="24"/>
          <w:lang w:eastAsia="en-US"/>
        </w:rPr>
      </w:pPr>
      <w:r>
        <w:rPr>
          <w:szCs w:val="24"/>
          <w:lang w:eastAsia="en-US"/>
        </w:rPr>
        <w:t>c)</w:t>
      </w:r>
      <w:r>
        <w:rPr>
          <w:szCs w:val="24"/>
          <w:lang w:eastAsia="en-US"/>
        </w:rPr>
        <w:tab/>
        <w:t>úloha spotrebiteľov pri</w:t>
      </w:r>
      <w:r>
        <w:rPr>
          <w:b/>
          <w:i/>
          <w:szCs w:val="24"/>
          <w:lang w:eastAsia="en-US"/>
        </w:rPr>
        <w:t xml:space="preserve"> správnom</w:t>
      </w:r>
      <w:r>
        <w:rPr>
          <w:szCs w:val="24"/>
          <w:lang w:eastAsia="en-US"/>
        </w:rPr>
        <w:t xml:space="preserve"> prispievaní k triedenému zberu použitých a odpadových textílií a obuvi; </w:t>
      </w:r>
      <w:r>
        <w:rPr>
          <w:b/>
          <w:szCs w:val="24"/>
          <w:lang w:eastAsia="en-US"/>
        </w:rPr>
        <w:t>[</w:t>
      </w:r>
      <w:proofErr w:type="spellStart"/>
      <w:r>
        <w:rPr>
          <w:b/>
          <w:szCs w:val="24"/>
          <w:lang w:eastAsia="en-US"/>
        </w:rPr>
        <w:t>PN</w:t>
      </w:r>
      <w:proofErr w:type="spellEnd"/>
      <w:r>
        <w:rPr>
          <w:b/>
          <w:szCs w:val="24"/>
          <w:lang w:eastAsia="en-US"/>
        </w:rPr>
        <w:t xml:space="preserve"> 85]</w:t>
      </w:r>
    </w:p>
    <w:p w14:paraId="71B0B3A4" w14:textId="77777777" w:rsidR="008E249E" w:rsidRDefault="0020487A">
      <w:pPr>
        <w:widowControl/>
        <w:rPr>
          <w:szCs w:val="24"/>
          <w:lang w:eastAsia="en-US"/>
        </w:rPr>
      </w:pPr>
      <w:r>
        <w:rPr>
          <w:szCs w:val="24"/>
          <w:lang w:eastAsia="en-US"/>
        </w:rPr>
        <w:br w:type="page"/>
      </w:r>
    </w:p>
    <w:p w14:paraId="22E87CD0" w14:textId="77777777" w:rsidR="008E249E" w:rsidRDefault="0020487A">
      <w:pPr>
        <w:spacing w:before="120" w:after="120" w:line="360" w:lineRule="auto"/>
        <w:ind w:left="1982" w:hanging="566"/>
        <w:rPr>
          <w:szCs w:val="24"/>
          <w:lang w:eastAsia="en-US"/>
        </w:rPr>
      </w:pPr>
      <w:r>
        <w:rPr>
          <w:szCs w:val="24"/>
          <w:lang w:eastAsia="en-US"/>
        </w:rPr>
        <w:lastRenderedPageBreak/>
        <w:t>d)</w:t>
      </w:r>
      <w:r>
        <w:rPr>
          <w:szCs w:val="24"/>
          <w:lang w:eastAsia="en-US"/>
        </w:rPr>
        <w:tab/>
        <w:t>vplyv textilnej výroby na životné prostredie, ľudské zdravie, ako aj na sociálne a ľudské práva, najmä postupy a spotreba „rýchlej módy“, recyklácia a iné zhodnocovanie a zneškodňovanie a nevhodné vyhadzovanie textilného odpadu a odpadu z obuvi, ako je znečisťovanie odpadom alebo odhadzovanie do zmiešaného komunálneho odpadu.</w:t>
      </w:r>
    </w:p>
    <w:p w14:paraId="4C08F022" w14:textId="77777777" w:rsidR="008E249E" w:rsidRDefault="0020487A">
      <w:pPr>
        <w:spacing w:before="120" w:after="120" w:line="360" w:lineRule="auto"/>
        <w:ind w:left="1416" w:hanging="566"/>
        <w:rPr>
          <w:szCs w:val="24"/>
          <w:lang w:eastAsia="en-US"/>
        </w:rPr>
      </w:pPr>
      <w:r>
        <w:rPr>
          <w:szCs w:val="24"/>
          <w:lang w:eastAsia="en-US"/>
        </w:rPr>
        <w:t>14.</w:t>
      </w:r>
      <w:r>
        <w:rPr>
          <w:szCs w:val="24"/>
          <w:lang w:eastAsia="en-US"/>
        </w:rPr>
        <w:tab/>
        <w:t xml:space="preserve">Členské štáty zabezpečia, aby organizácia zodpovednosti výrobcov pravidelne poskytovala informácie uvedené v odseku 13, aby tieto informácie boli </w:t>
      </w:r>
      <w:r>
        <w:rPr>
          <w:b/>
          <w:i/>
          <w:szCs w:val="24"/>
          <w:lang w:eastAsia="en-US"/>
        </w:rPr>
        <w:t xml:space="preserve">v mieste predaja </w:t>
      </w:r>
      <w:r>
        <w:rPr>
          <w:szCs w:val="24"/>
          <w:lang w:eastAsia="en-US"/>
        </w:rPr>
        <w:t xml:space="preserve">aktuálne a </w:t>
      </w:r>
      <w:proofErr w:type="spellStart"/>
      <w:r>
        <w:rPr>
          <w:strike/>
          <w:szCs w:val="24"/>
          <w:lang w:eastAsia="en-US"/>
        </w:rPr>
        <w:t>poskytované</w:t>
      </w:r>
      <w:r>
        <w:rPr>
          <w:b/>
          <w:i/>
          <w:szCs w:val="24"/>
          <w:lang w:eastAsia="en-US"/>
        </w:rPr>
        <w:t>prístupné</w:t>
      </w:r>
      <w:proofErr w:type="spellEnd"/>
      <w:r>
        <w:rPr>
          <w:b/>
          <w:i/>
          <w:szCs w:val="24"/>
          <w:lang w:eastAsia="en-US"/>
        </w:rPr>
        <w:t xml:space="preserve"> nielen</w:t>
      </w:r>
      <w:r>
        <w:rPr>
          <w:szCs w:val="24"/>
          <w:lang w:eastAsia="en-US"/>
        </w:rPr>
        <w:t xml:space="preserve"> prostredníctvom: </w:t>
      </w:r>
      <w:r>
        <w:rPr>
          <w:b/>
          <w:szCs w:val="24"/>
          <w:lang w:eastAsia="en-US"/>
        </w:rPr>
        <w:t>[</w:t>
      </w:r>
      <w:proofErr w:type="spellStart"/>
      <w:r>
        <w:rPr>
          <w:b/>
          <w:szCs w:val="24"/>
          <w:lang w:eastAsia="en-US"/>
        </w:rPr>
        <w:t>PN</w:t>
      </w:r>
      <w:proofErr w:type="spellEnd"/>
      <w:r>
        <w:rPr>
          <w:b/>
          <w:szCs w:val="24"/>
          <w:lang w:eastAsia="en-US"/>
        </w:rPr>
        <w:t xml:space="preserve"> 86]</w:t>
      </w:r>
    </w:p>
    <w:p w14:paraId="0DF12784"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r>
      <w:r>
        <w:rPr>
          <w:b/>
          <w:i/>
          <w:szCs w:val="24"/>
          <w:lang w:eastAsia="en-US"/>
        </w:rPr>
        <w:t xml:space="preserve">verejne prístupného a používateľsky ústretového </w:t>
      </w:r>
      <w:r>
        <w:rPr>
          <w:szCs w:val="24"/>
          <w:lang w:eastAsia="en-US"/>
        </w:rPr>
        <w:t xml:space="preserve">webového sídla alebo iných prostriedkov elektronickej komunikácie; </w:t>
      </w:r>
      <w:r>
        <w:rPr>
          <w:b/>
          <w:szCs w:val="24"/>
          <w:lang w:eastAsia="en-US"/>
        </w:rPr>
        <w:t>[</w:t>
      </w:r>
      <w:proofErr w:type="spellStart"/>
      <w:r>
        <w:rPr>
          <w:b/>
          <w:szCs w:val="24"/>
          <w:lang w:eastAsia="en-US"/>
        </w:rPr>
        <w:t>PN</w:t>
      </w:r>
      <w:proofErr w:type="spellEnd"/>
      <w:r>
        <w:rPr>
          <w:b/>
          <w:szCs w:val="24"/>
          <w:lang w:eastAsia="en-US"/>
        </w:rPr>
        <w:t xml:space="preserve"> 87]</w:t>
      </w:r>
    </w:p>
    <w:p w14:paraId="77859A4A" w14:textId="77777777" w:rsidR="008E249E" w:rsidRDefault="0020487A">
      <w:pPr>
        <w:spacing w:before="120" w:after="120" w:line="360" w:lineRule="auto"/>
        <w:ind w:left="1982" w:hanging="566"/>
        <w:rPr>
          <w:szCs w:val="24"/>
          <w:lang w:eastAsia="en-US"/>
        </w:rPr>
      </w:pPr>
      <w:r>
        <w:rPr>
          <w:szCs w:val="24"/>
          <w:lang w:eastAsia="en-US"/>
        </w:rPr>
        <w:t>b)</w:t>
      </w:r>
      <w:r>
        <w:rPr>
          <w:szCs w:val="24"/>
          <w:lang w:eastAsia="en-US"/>
        </w:rPr>
        <w:tab/>
        <w:t>informácií vo verejných priestoroch</w:t>
      </w:r>
      <w:r>
        <w:rPr>
          <w:b/>
          <w:i/>
          <w:szCs w:val="24"/>
          <w:lang w:eastAsia="en-US"/>
        </w:rPr>
        <w:t xml:space="preserve"> a na zbernom mieste</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88]</w:t>
      </w:r>
    </w:p>
    <w:p w14:paraId="5B7CF095" w14:textId="77777777" w:rsidR="008E249E" w:rsidRDefault="0020487A">
      <w:pPr>
        <w:spacing w:before="120" w:after="120" w:line="360" w:lineRule="auto"/>
        <w:ind w:left="1982" w:hanging="566"/>
        <w:rPr>
          <w:szCs w:val="24"/>
          <w:lang w:eastAsia="en-US"/>
        </w:rPr>
      </w:pPr>
      <w:r>
        <w:rPr>
          <w:szCs w:val="24"/>
          <w:lang w:eastAsia="en-US"/>
        </w:rPr>
        <w:t>c)</w:t>
      </w:r>
      <w:r>
        <w:rPr>
          <w:szCs w:val="24"/>
          <w:lang w:eastAsia="en-US"/>
        </w:rPr>
        <w:tab/>
      </w:r>
      <w:r>
        <w:rPr>
          <w:b/>
          <w:i/>
          <w:szCs w:val="24"/>
          <w:lang w:eastAsia="en-US"/>
        </w:rPr>
        <w:t xml:space="preserve">zapojenia komunity prostredníctvom </w:t>
      </w:r>
      <w:r>
        <w:rPr>
          <w:szCs w:val="24"/>
          <w:lang w:eastAsia="en-US"/>
        </w:rPr>
        <w:t xml:space="preserve">vzdelávacích programov a kampaní; </w:t>
      </w:r>
      <w:r>
        <w:rPr>
          <w:b/>
          <w:szCs w:val="24"/>
          <w:lang w:eastAsia="en-US"/>
        </w:rPr>
        <w:t>[</w:t>
      </w:r>
      <w:proofErr w:type="spellStart"/>
      <w:r>
        <w:rPr>
          <w:b/>
          <w:szCs w:val="24"/>
          <w:lang w:eastAsia="en-US"/>
        </w:rPr>
        <w:t>PN</w:t>
      </w:r>
      <w:proofErr w:type="spellEnd"/>
      <w:r>
        <w:rPr>
          <w:b/>
          <w:szCs w:val="24"/>
          <w:lang w:eastAsia="en-US"/>
        </w:rPr>
        <w:t xml:space="preserve"> 89]</w:t>
      </w:r>
    </w:p>
    <w:p w14:paraId="63266CF4" w14:textId="77777777" w:rsidR="008E249E" w:rsidRDefault="0020487A">
      <w:pPr>
        <w:spacing w:before="120" w:after="120" w:line="360" w:lineRule="auto"/>
        <w:ind w:left="1982" w:hanging="566"/>
        <w:rPr>
          <w:szCs w:val="24"/>
          <w:lang w:eastAsia="en-US"/>
        </w:rPr>
      </w:pPr>
      <w:r>
        <w:rPr>
          <w:szCs w:val="24"/>
          <w:lang w:eastAsia="en-US"/>
        </w:rPr>
        <w:t>d)</w:t>
      </w:r>
      <w:r>
        <w:rPr>
          <w:szCs w:val="24"/>
          <w:lang w:eastAsia="en-US"/>
        </w:rPr>
        <w:tab/>
        <w:t>informačných tabúľ v jazyku alebo jazykoch, ktoré sú pre používateľov a spotrebiteľov ľahko zrozumiteľné.</w:t>
      </w:r>
    </w:p>
    <w:p w14:paraId="542EAAE6" w14:textId="77777777" w:rsidR="008E249E" w:rsidRDefault="0020487A">
      <w:pPr>
        <w:widowControl/>
        <w:rPr>
          <w:szCs w:val="24"/>
          <w:lang w:eastAsia="en-US"/>
        </w:rPr>
      </w:pPr>
      <w:r>
        <w:rPr>
          <w:szCs w:val="24"/>
          <w:lang w:eastAsia="en-US"/>
        </w:rPr>
        <w:br w:type="page"/>
      </w:r>
    </w:p>
    <w:p w14:paraId="1D5F26BA" w14:textId="77777777" w:rsidR="008E249E" w:rsidRDefault="0020487A">
      <w:pPr>
        <w:spacing w:before="120" w:after="120" w:line="360" w:lineRule="auto"/>
        <w:ind w:left="1416" w:hanging="566"/>
        <w:rPr>
          <w:szCs w:val="24"/>
          <w:lang w:eastAsia="en-US"/>
        </w:rPr>
      </w:pPr>
      <w:r>
        <w:rPr>
          <w:szCs w:val="24"/>
          <w:lang w:eastAsia="en-US"/>
        </w:rPr>
        <w:lastRenderedPageBreak/>
        <w:t>15.</w:t>
      </w:r>
      <w:r>
        <w:rPr>
          <w:szCs w:val="24"/>
          <w:lang w:eastAsia="en-US"/>
        </w:rPr>
        <w:tab/>
        <w:t xml:space="preserve">Ak sú v členskom štáte viaceré organizácie zodpovednosti výrobcov oprávnené v mene výrobcov plniť povinnosti vyplývajúce z rozšírenej zodpovednosti výrobcov, členské štáty zabezpečia, aby pokrývali celé územie členského štátu, v ktorom sa systém triedeného zberu použitých a odpadových textilných, s textíliami súvisiacich a obuvníckych výrobkov uvedených v prílohe </w:t>
      </w:r>
      <w:proofErr w:type="spellStart"/>
      <w:r>
        <w:rPr>
          <w:szCs w:val="24"/>
          <w:lang w:eastAsia="en-US"/>
        </w:rPr>
        <w:t>IVc</w:t>
      </w:r>
      <w:proofErr w:type="spellEnd"/>
      <w:r>
        <w:rPr>
          <w:szCs w:val="24"/>
          <w:lang w:eastAsia="en-US"/>
        </w:rPr>
        <w:t xml:space="preserve"> nachádza</w:t>
      </w:r>
      <w:r>
        <w:rPr>
          <w:b/>
          <w:i/>
          <w:szCs w:val="24"/>
          <w:lang w:eastAsia="en-US"/>
        </w:rPr>
        <w:t>, s cieľom dosiahnuť jednotnú kvalitu služieb na celom území</w:t>
      </w:r>
      <w:r>
        <w:rPr>
          <w:szCs w:val="24"/>
          <w:lang w:eastAsia="en-US"/>
        </w:rPr>
        <w:t xml:space="preserve">. Členské štáty </w:t>
      </w:r>
      <w:r>
        <w:rPr>
          <w:b/>
          <w:i/>
          <w:szCs w:val="24"/>
          <w:lang w:eastAsia="en-US"/>
        </w:rPr>
        <w:t xml:space="preserve">vrátane tých, v ktorých je len jedna organizácia zodpovednosti výrobcov poverená plniť povinnosti rozšírenej zodpovednosti výrobcov v mene výrobcov, </w:t>
      </w:r>
      <w:r>
        <w:rPr>
          <w:szCs w:val="24"/>
          <w:lang w:eastAsia="en-US"/>
        </w:rPr>
        <w:t xml:space="preserve">poveria príslušný orgán alebo nezávislú tretiu stranu dohľadom nad tým, aby si organizácie zodpovednosti výrobcov plnili svoje povinnosti koordinovane a v súlade s pravidlami Únie v oblasti hospodárskej súťaže. </w:t>
      </w:r>
      <w:r>
        <w:rPr>
          <w:b/>
          <w:szCs w:val="24"/>
          <w:lang w:eastAsia="en-US"/>
        </w:rPr>
        <w:t>[</w:t>
      </w:r>
      <w:proofErr w:type="spellStart"/>
      <w:r>
        <w:rPr>
          <w:b/>
          <w:szCs w:val="24"/>
          <w:lang w:eastAsia="en-US"/>
        </w:rPr>
        <w:t>PN</w:t>
      </w:r>
      <w:proofErr w:type="spellEnd"/>
      <w:r>
        <w:rPr>
          <w:b/>
          <w:szCs w:val="24"/>
          <w:lang w:eastAsia="en-US"/>
        </w:rPr>
        <w:t xml:space="preserve"> 90]</w:t>
      </w:r>
    </w:p>
    <w:p w14:paraId="665D79FF" w14:textId="77777777" w:rsidR="008E249E" w:rsidRDefault="0020487A">
      <w:pPr>
        <w:spacing w:before="120" w:after="120" w:line="360" w:lineRule="auto"/>
        <w:ind w:left="1416" w:hanging="566"/>
        <w:rPr>
          <w:szCs w:val="24"/>
          <w:lang w:eastAsia="en-US"/>
        </w:rPr>
      </w:pPr>
      <w:r>
        <w:rPr>
          <w:szCs w:val="24"/>
          <w:lang w:eastAsia="en-US"/>
        </w:rPr>
        <w:t>16.</w:t>
      </w:r>
      <w:r>
        <w:rPr>
          <w:szCs w:val="24"/>
          <w:lang w:eastAsia="en-US"/>
        </w:rPr>
        <w:tab/>
        <w:t xml:space="preserve">Členské štáty musia vyžadovať, aby organizácie zodpovednosti výrobcov zabezpečovali dôvernosť údajov, ktorými disponujú, pokiaľ ide o informácie chránené vlastníckymi právami alebo informácie priamo </w:t>
      </w:r>
      <w:proofErr w:type="spellStart"/>
      <w:r>
        <w:rPr>
          <w:szCs w:val="24"/>
          <w:lang w:eastAsia="en-US"/>
        </w:rPr>
        <w:t>priraditeľné</w:t>
      </w:r>
      <w:proofErr w:type="spellEnd"/>
      <w:r>
        <w:rPr>
          <w:szCs w:val="24"/>
          <w:lang w:eastAsia="en-US"/>
        </w:rPr>
        <w:t xml:space="preserve"> k jednotlivým výrobcom alebo ich splnomocneným zástupcom.</w:t>
      </w:r>
      <w:r>
        <w:rPr>
          <w:b/>
          <w:i/>
          <w:szCs w:val="24"/>
          <w:lang w:eastAsia="en-US"/>
        </w:rPr>
        <w:t xml:space="preserve"> Táto dôvernosť sa zachováva počas celého procesu spracovania, uchovávania a vykazovania údajov, pričom sa zavedú spoľahlivé bezpečnostné opatrenia a normy na ochranu údajov, aby sa zabránilo neoprávnenému prístupu k údajom alebo ich možnému porušeniu. </w:t>
      </w:r>
      <w:r>
        <w:rPr>
          <w:b/>
          <w:szCs w:val="24"/>
          <w:lang w:eastAsia="en-US"/>
        </w:rPr>
        <w:t>[</w:t>
      </w:r>
      <w:proofErr w:type="spellStart"/>
      <w:r>
        <w:rPr>
          <w:b/>
          <w:szCs w:val="24"/>
          <w:lang w:eastAsia="en-US"/>
        </w:rPr>
        <w:t>PN</w:t>
      </w:r>
      <w:proofErr w:type="spellEnd"/>
      <w:r>
        <w:rPr>
          <w:b/>
          <w:szCs w:val="24"/>
          <w:lang w:eastAsia="en-US"/>
        </w:rPr>
        <w:t xml:space="preserve"> 91]</w:t>
      </w:r>
    </w:p>
    <w:p w14:paraId="2B1E0FF8" w14:textId="77777777" w:rsidR="008E249E" w:rsidRDefault="0020487A">
      <w:pPr>
        <w:widowControl/>
        <w:rPr>
          <w:szCs w:val="24"/>
          <w:lang w:eastAsia="en-US"/>
        </w:rPr>
      </w:pPr>
      <w:r>
        <w:rPr>
          <w:szCs w:val="24"/>
          <w:lang w:eastAsia="en-US"/>
        </w:rPr>
        <w:br w:type="page"/>
      </w:r>
    </w:p>
    <w:p w14:paraId="3B5758E3" w14:textId="77777777" w:rsidR="008E249E" w:rsidRDefault="0020487A">
      <w:pPr>
        <w:spacing w:before="120" w:after="120" w:line="360" w:lineRule="auto"/>
        <w:ind w:left="1416" w:hanging="566"/>
        <w:rPr>
          <w:szCs w:val="24"/>
          <w:lang w:eastAsia="en-US"/>
        </w:rPr>
      </w:pPr>
      <w:r>
        <w:rPr>
          <w:szCs w:val="24"/>
          <w:lang w:eastAsia="en-US"/>
        </w:rPr>
        <w:lastRenderedPageBreak/>
        <w:t>17.</w:t>
      </w:r>
      <w:r>
        <w:rPr>
          <w:szCs w:val="24"/>
          <w:lang w:eastAsia="en-US"/>
        </w:rPr>
        <w:tab/>
        <w:t xml:space="preserve">Členské štáty zabezpečia, aby organizácie zodpovednosti výrobcov okrem informácií uvedených v článku </w:t>
      </w:r>
      <w:proofErr w:type="spellStart"/>
      <w:r>
        <w:rPr>
          <w:szCs w:val="24"/>
          <w:lang w:eastAsia="en-US"/>
        </w:rPr>
        <w:t>8a</w:t>
      </w:r>
      <w:proofErr w:type="spellEnd"/>
      <w:r>
        <w:rPr>
          <w:szCs w:val="24"/>
          <w:lang w:eastAsia="en-US"/>
        </w:rPr>
        <w:t xml:space="preserve"> ods. 3 písm. e) na svojich webových sídlach uverejňovali:</w:t>
      </w:r>
    </w:p>
    <w:p w14:paraId="20F9D45C"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minimálne každý rok, s výhradou obchodného a priemyselného tajomstva, informácie o množstve</w:t>
      </w:r>
      <w:r>
        <w:rPr>
          <w:b/>
          <w:i/>
          <w:szCs w:val="24"/>
          <w:lang w:eastAsia="en-US"/>
        </w:rPr>
        <w:t xml:space="preserve"> a hmotnosti</w:t>
      </w:r>
      <w:r>
        <w:rPr>
          <w:szCs w:val="24"/>
          <w:lang w:eastAsia="en-US"/>
        </w:rPr>
        <w:t xml:space="preserve"> výrobkov uvedených na trh, o miere triedeného zberu použitých a odpadových textilných, s textíliami súvisiacich a obuvníckych výrobkov uvedených v prílohe </w:t>
      </w:r>
      <w:proofErr w:type="spellStart"/>
      <w:r>
        <w:rPr>
          <w:szCs w:val="24"/>
          <w:lang w:eastAsia="en-US"/>
        </w:rPr>
        <w:t>IVc</w:t>
      </w:r>
      <w:proofErr w:type="spellEnd"/>
      <w:r>
        <w:rPr>
          <w:szCs w:val="24"/>
          <w:lang w:eastAsia="en-US"/>
        </w:rPr>
        <w:t xml:space="preserve"> vrátane takýchto nepredaných výrobkov</w:t>
      </w:r>
      <w:r>
        <w:rPr>
          <w:b/>
          <w:i/>
          <w:szCs w:val="24"/>
          <w:lang w:eastAsia="en-US"/>
        </w:rPr>
        <w:t xml:space="preserve"> a množstva textilného odpadu zozbieraného zo sociálnych podnikov</w:t>
      </w:r>
      <w:r>
        <w:rPr>
          <w:szCs w:val="24"/>
          <w:lang w:eastAsia="en-US"/>
        </w:rPr>
        <w:t xml:space="preserve">, informácie o miere opätovného použitia, prípravy na opätovné použitie a recyklácie, pričom sa osobitne uvedie miera recyklácie vlákien, ktorú dosiahla organizácia zodpovednosti výrobcov, a informácie o mierach iného zhodnocovania, zneškodňovania a vývozu; </w:t>
      </w:r>
      <w:r>
        <w:rPr>
          <w:b/>
          <w:szCs w:val="24"/>
          <w:lang w:eastAsia="en-US"/>
        </w:rPr>
        <w:t>[</w:t>
      </w:r>
      <w:proofErr w:type="spellStart"/>
      <w:r>
        <w:rPr>
          <w:b/>
          <w:szCs w:val="24"/>
          <w:lang w:eastAsia="en-US"/>
        </w:rPr>
        <w:t>PN</w:t>
      </w:r>
      <w:proofErr w:type="spellEnd"/>
      <w:r>
        <w:rPr>
          <w:b/>
          <w:szCs w:val="24"/>
          <w:lang w:eastAsia="en-US"/>
        </w:rPr>
        <w:t xml:space="preserve"> 92]</w:t>
      </w:r>
    </w:p>
    <w:p w14:paraId="2B54835F" w14:textId="77777777" w:rsidR="008E249E" w:rsidRDefault="0020487A">
      <w:pPr>
        <w:spacing w:before="120" w:after="120" w:line="360" w:lineRule="auto"/>
        <w:ind w:left="1982" w:hanging="566"/>
        <w:rPr>
          <w:szCs w:val="24"/>
          <w:lang w:eastAsia="en-US"/>
        </w:rPr>
      </w:pPr>
      <w:r>
        <w:rPr>
          <w:szCs w:val="24"/>
          <w:lang w:eastAsia="en-US"/>
        </w:rPr>
        <w:t>b)</w:t>
      </w:r>
      <w:r>
        <w:rPr>
          <w:szCs w:val="24"/>
          <w:lang w:eastAsia="en-US"/>
        </w:rPr>
        <w:tab/>
        <w:t>informácie o postupe výberu prevádzkovateľov v oblasti nakladania s odpadom vybraných v súlade s odsekom 18</w:t>
      </w:r>
      <w:r w:rsidRPr="00A94CD0">
        <w:rPr>
          <w:strike/>
          <w:szCs w:val="24"/>
          <w:lang w:eastAsia="en-US"/>
        </w:rPr>
        <w:t>.</w:t>
      </w:r>
      <w:r w:rsidRPr="00A94CD0">
        <w:rPr>
          <w:b/>
          <w:i/>
          <w:szCs w:val="24"/>
          <w:lang w:eastAsia="en-US"/>
        </w:rPr>
        <w:t>;</w:t>
      </w:r>
    </w:p>
    <w:p w14:paraId="6440A4F5" w14:textId="77777777" w:rsidR="008E249E" w:rsidRDefault="0020487A">
      <w:pPr>
        <w:widowControl/>
        <w:rPr>
          <w:b/>
          <w:i/>
          <w:szCs w:val="24"/>
          <w:lang w:eastAsia="en-US"/>
        </w:rPr>
      </w:pPr>
      <w:r>
        <w:rPr>
          <w:b/>
          <w:i/>
          <w:szCs w:val="24"/>
          <w:lang w:eastAsia="en-US"/>
        </w:rPr>
        <w:br w:type="page"/>
      </w:r>
    </w:p>
    <w:p w14:paraId="1F0535DB" w14:textId="77777777" w:rsidR="008E249E" w:rsidRDefault="0020487A">
      <w:pPr>
        <w:spacing w:before="120" w:after="120" w:line="360" w:lineRule="auto"/>
        <w:ind w:left="1982" w:hanging="566"/>
        <w:rPr>
          <w:szCs w:val="24"/>
          <w:lang w:eastAsia="en-US"/>
        </w:rPr>
      </w:pPr>
      <w:r>
        <w:rPr>
          <w:b/>
          <w:i/>
          <w:szCs w:val="24"/>
          <w:lang w:eastAsia="en-US"/>
        </w:rPr>
        <w:lastRenderedPageBreak/>
        <w:t>ba)</w:t>
      </w:r>
      <w:r>
        <w:rPr>
          <w:szCs w:val="24"/>
          <w:lang w:eastAsia="en-US"/>
        </w:rPr>
        <w:tab/>
      </w:r>
      <w:r>
        <w:rPr>
          <w:b/>
          <w:i/>
          <w:szCs w:val="24"/>
          <w:lang w:eastAsia="en-US"/>
        </w:rPr>
        <w:t xml:space="preserve">jasné a stručné údaje o vplyve textilných výrobkov, výrobkov súvisiacich s textilom a obuvou na životné prostredie vrátane vplyvu na životné prostredie a ľudské zdravie, najmä pokiaľ ide o postupy a spotrebu rýchlej módy, recykláciu a iné zhodnocovanie a zneškodňovanie; tieto informácie sa týkajú aj nevhodného vyhadzovania odpadu z textilu a obuvi, ako je odhadzovanie do smetí alebo vyhadzovanie do zmesového komunálneho odpadu, a opatrení prijatých na zmiernenie týchto vplyvov. </w:t>
      </w:r>
      <w:r>
        <w:rPr>
          <w:b/>
          <w:szCs w:val="24"/>
          <w:lang w:eastAsia="en-US"/>
        </w:rPr>
        <w:t>[</w:t>
      </w:r>
      <w:proofErr w:type="spellStart"/>
      <w:r>
        <w:rPr>
          <w:b/>
          <w:szCs w:val="24"/>
          <w:lang w:eastAsia="en-US"/>
        </w:rPr>
        <w:t>PN</w:t>
      </w:r>
      <w:proofErr w:type="spellEnd"/>
      <w:r>
        <w:rPr>
          <w:b/>
          <w:szCs w:val="24"/>
          <w:lang w:eastAsia="en-US"/>
        </w:rPr>
        <w:t xml:space="preserve"> 93]</w:t>
      </w:r>
    </w:p>
    <w:p w14:paraId="25EFC6C9" w14:textId="69FAF0E7" w:rsidR="008E249E" w:rsidRDefault="0020487A">
      <w:pPr>
        <w:spacing w:before="120" w:after="120" w:line="360" w:lineRule="auto"/>
        <w:ind w:left="1416" w:hanging="566"/>
        <w:rPr>
          <w:szCs w:val="24"/>
          <w:lang w:eastAsia="en-US"/>
        </w:rPr>
      </w:pPr>
      <w:r>
        <w:rPr>
          <w:szCs w:val="24"/>
          <w:lang w:eastAsia="en-US"/>
        </w:rPr>
        <w:t>18.</w:t>
      </w:r>
      <w:r>
        <w:rPr>
          <w:szCs w:val="24"/>
          <w:lang w:eastAsia="en-US"/>
        </w:rPr>
        <w:tab/>
        <w:t xml:space="preserve">Členské štáty zabezpečia, aby organizácie zodpovednosti výrobcov zaistili </w:t>
      </w:r>
      <w:r>
        <w:rPr>
          <w:b/>
          <w:i/>
          <w:szCs w:val="24"/>
          <w:lang w:eastAsia="en-US"/>
        </w:rPr>
        <w:t xml:space="preserve">transparentný a </w:t>
      </w:r>
      <w:r>
        <w:rPr>
          <w:szCs w:val="24"/>
          <w:lang w:eastAsia="en-US"/>
        </w:rPr>
        <w:t xml:space="preserve">nediskriminačný postup výberu </w:t>
      </w:r>
      <w:r>
        <w:rPr>
          <w:b/>
          <w:i/>
          <w:szCs w:val="24"/>
          <w:lang w:eastAsia="en-US"/>
        </w:rPr>
        <w:t xml:space="preserve">pre prevádzkovateľov v oblasti nakladania s odpadom </w:t>
      </w:r>
      <w:r>
        <w:rPr>
          <w:szCs w:val="24"/>
          <w:lang w:eastAsia="en-US"/>
        </w:rPr>
        <w:t>založený na</w:t>
      </w:r>
      <w:r>
        <w:rPr>
          <w:b/>
          <w:i/>
          <w:szCs w:val="24"/>
          <w:lang w:eastAsia="en-US"/>
        </w:rPr>
        <w:t xml:space="preserve"> jasných, spravodlivých a</w:t>
      </w:r>
      <w:r>
        <w:rPr>
          <w:szCs w:val="24"/>
          <w:lang w:eastAsia="en-US"/>
        </w:rPr>
        <w:t xml:space="preserve"> transparentných kritériách na vyhodnotenie ponúk bez toho, aby sa neúmerne zaťažili malé a stredné podniky </w:t>
      </w:r>
      <w:r>
        <w:rPr>
          <w:strike/>
          <w:szCs w:val="24"/>
          <w:lang w:eastAsia="en-US"/>
        </w:rPr>
        <w:t>pri obstarávaní služieb nakladania s odpadom od</w:t>
      </w:r>
      <w:r>
        <w:rPr>
          <w:b/>
          <w:i/>
          <w:szCs w:val="24"/>
          <w:lang w:eastAsia="en-US"/>
        </w:rPr>
        <w:t>(ďalej len „MSP“), pričom zohľadnia prevádzkovú realitu</w:t>
      </w:r>
      <w:r>
        <w:rPr>
          <w:szCs w:val="24"/>
          <w:lang w:eastAsia="en-US"/>
        </w:rPr>
        <w:t xml:space="preserve"> prevádzkovateľov v oblasti nakladania s odpadom </w:t>
      </w:r>
      <w:r>
        <w:rPr>
          <w:strike/>
          <w:szCs w:val="24"/>
          <w:lang w:eastAsia="en-US"/>
        </w:rPr>
        <w:t xml:space="preserve">uvedených v odseku 6 písm. a) a od prevádzkovateľov v oblasti nakladania s odpadom s cieľom vykonávať následné spracovanie </w:t>
      </w:r>
      <w:proofErr w:type="spellStart"/>
      <w:r>
        <w:rPr>
          <w:strike/>
          <w:szCs w:val="24"/>
          <w:lang w:eastAsia="en-US"/>
        </w:rPr>
        <w:t>odpadu</w:t>
      </w:r>
      <w:r>
        <w:rPr>
          <w:b/>
          <w:i/>
          <w:szCs w:val="24"/>
          <w:lang w:eastAsia="en-US"/>
        </w:rPr>
        <w:t>a</w:t>
      </w:r>
      <w:proofErr w:type="spellEnd"/>
      <w:r>
        <w:rPr>
          <w:b/>
          <w:i/>
          <w:szCs w:val="24"/>
          <w:lang w:eastAsia="en-US"/>
        </w:rPr>
        <w:t xml:space="preserve"> zabezpečia spravodlivý prístup k službám odpadového hospodárstva</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94]</w:t>
      </w:r>
    </w:p>
    <w:p w14:paraId="7AA9D7A5" w14:textId="77777777" w:rsidR="008E249E" w:rsidRDefault="0020487A">
      <w:pPr>
        <w:widowControl/>
        <w:rPr>
          <w:szCs w:val="24"/>
          <w:lang w:eastAsia="en-US"/>
        </w:rPr>
      </w:pPr>
      <w:r>
        <w:rPr>
          <w:szCs w:val="24"/>
          <w:lang w:eastAsia="en-US"/>
        </w:rPr>
        <w:br w:type="page"/>
      </w:r>
    </w:p>
    <w:p w14:paraId="60C2D1D8" w14:textId="77777777" w:rsidR="008E249E" w:rsidRDefault="0020487A">
      <w:pPr>
        <w:spacing w:before="120" w:after="120" w:line="360" w:lineRule="auto"/>
        <w:ind w:left="1416" w:hanging="566"/>
        <w:rPr>
          <w:szCs w:val="24"/>
          <w:lang w:eastAsia="en-US"/>
        </w:rPr>
      </w:pPr>
      <w:r>
        <w:rPr>
          <w:szCs w:val="24"/>
          <w:lang w:eastAsia="en-US"/>
        </w:rPr>
        <w:lastRenderedPageBreak/>
        <w:t>19.</w:t>
      </w:r>
      <w:r>
        <w:rPr>
          <w:szCs w:val="24"/>
          <w:lang w:eastAsia="en-US"/>
        </w:rPr>
        <w:tab/>
        <w:t xml:space="preserve">Členské štáty zabezpečia, aby organizácie zodpovednosti výrobcov požadovali od výrobcov každoročne nahlasovanie údajov o textilných, s textíliami súvisiacich a obuvníckych výrobkoch uvedených v prílohe </w:t>
      </w:r>
      <w:proofErr w:type="spellStart"/>
      <w:r>
        <w:rPr>
          <w:szCs w:val="24"/>
          <w:lang w:eastAsia="en-US"/>
        </w:rPr>
        <w:t>IVc</w:t>
      </w:r>
      <w:proofErr w:type="spellEnd"/>
      <w:r>
        <w:rPr>
          <w:szCs w:val="24"/>
          <w:lang w:eastAsia="en-US"/>
        </w:rPr>
        <w:t>, ktoré sú sprístupnené na trhu.</w:t>
      </w:r>
    </w:p>
    <w:p w14:paraId="2CF943E1" w14:textId="65C56B84" w:rsidR="008E249E" w:rsidRDefault="0020487A">
      <w:pPr>
        <w:spacing w:before="120" w:after="120" w:line="360" w:lineRule="auto"/>
        <w:ind w:left="850"/>
        <w:rPr>
          <w:szCs w:val="24"/>
          <w:lang w:eastAsia="en-US"/>
        </w:rPr>
      </w:pPr>
      <w:r>
        <w:rPr>
          <w:b/>
          <w:i/>
          <w:szCs w:val="24"/>
          <w:lang w:eastAsia="en-US"/>
        </w:rPr>
        <w:t xml:space="preserve">Článok </w:t>
      </w:r>
      <w:proofErr w:type="spellStart"/>
      <w:r>
        <w:rPr>
          <w:b/>
          <w:i/>
          <w:szCs w:val="24"/>
          <w:lang w:eastAsia="en-US"/>
        </w:rPr>
        <w:t>22d</w:t>
      </w:r>
      <w:proofErr w:type="spellEnd"/>
      <w:r>
        <w:rPr>
          <w:szCs w:val="24"/>
          <w:lang w:eastAsia="en-US"/>
        </w:rPr>
        <w:br/>
      </w:r>
      <w:r>
        <w:rPr>
          <w:b/>
          <w:i/>
          <w:szCs w:val="24"/>
          <w:lang w:eastAsia="en-US"/>
        </w:rPr>
        <w:t>Nakladanie s textilným odpadom</w:t>
      </w:r>
    </w:p>
    <w:p w14:paraId="3727EE4B" w14:textId="77777777" w:rsidR="008E249E" w:rsidRDefault="0020487A">
      <w:pPr>
        <w:spacing w:before="120" w:after="120" w:line="360" w:lineRule="auto"/>
        <w:ind w:left="1416" w:hanging="566"/>
        <w:rPr>
          <w:szCs w:val="24"/>
          <w:lang w:eastAsia="en-US"/>
        </w:rPr>
      </w:pPr>
      <w:r>
        <w:rPr>
          <w:szCs w:val="24"/>
          <w:lang w:eastAsia="en-US"/>
        </w:rPr>
        <w:t>1.</w:t>
      </w:r>
      <w:r>
        <w:rPr>
          <w:szCs w:val="24"/>
          <w:lang w:eastAsia="en-US"/>
        </w:rPr>
        <w:tab/>
        <w:t xml:space="preserve">Členské štáty do 1. januára 2025 a s výhradou článku 10 ods. 2 a 3 zabezpečia triedený zber textílií na opätovné použitie, prípravu na opätovné použitie a recykláciu. </w:t>
      </w:r>
      <w:r>
        <w:rPr>
          <w:b/>
          <w:szCs w:val="24"/>
          <w:lang w:eastAsia="en-US"/>
        </w:rPr>
        <w:t>[</w:t>
      </w:r>
      <w:proofErr w:type="spellStart"/>
      <w:r>
        <w:rPr>
          <w:b/>
          <w:szCs w:val="24"/>
          <w:lang w:eastAsia="en-US"/>
        </w:rPr>
        <w:t>PN</w:t>
      </w:r>
      <w:proofErr w:type="spellEnd"/>
      <w:r>
        <w:rPr>
          <w:b/>
          <w:szCs w:val="24"/>
          <w:lang w:eastAsia="en-US"/>
        </w:rPr>
        <w:t xml:space="preserve"> 95 </w:t>
      </w:r>
      <w:r>
        <w:rPr>
          <w:b/>
          <w:i/>
          <w:szCs w:val="24"/>
          <w:lang w:eastAsia="en-US"/>
        </w:rPr>
        <w:t>Netýka sa slovenskej verzie</w:t>
      </w:r>
      <w:r>
        <w:rPr>
          <w:b/>
          <w:szCs w:val="24"/>
          <w:lang w:eastAsia="en-US"/>
        </w:rPr>
        <w:t>]</w:t>
      </w:r>
    </w:p>
    <w:p w14:paraId="11ED80F3" w14:textId="77777777" w:rsidR="008E249E" w:rsidRDefault="0020487A">
      <w:pPr>
        <w:widowControl/>
        <w:rPr>
          <w:szCs w:val="24"/>
          <w:lang w:eastAsia="en-US"/>
        </w:rPr>
      </w:pPr>
      <w:r>
        <w:rPr>
          <w:szCs w:val="24"/>
          <w:lang w:eastAsia="en-US"/>
        </w:rPr>
        <w:br w:type="page"/>
      </w:r>
    </w:p>
    <w:p w14:paraId="5F78AB9D" w14:textId="77777777" w:rsidR="008E249E" w:rsidRDefault="0020487A">
      <w:pPr>
        <w:spacing w:before="120" w:after="120" w:line="360" w:lineRule="auto"/>
        <w:ind w:left="1416" w:hanging="566"/>
        <w:rPr>
          <w:b/>
          <w:szCs w:val="24"/>
          <w:lang w:eastAsia="en-US"/>
        </w:rPr>
      </w:pPr>
      <w:r>
        <w:rPr>
          <w:szCs w:val="24"/>
          <w:lang w:eastAsia="en-US"/>
        </w:rPr>
        <w:lastRenderedPageBreak/>
        <w:t>2.</w:t>
      </w:r>
      <w:r>
        <w:rPr>
          <w:szCs w:val="24"/>
          <w:lang w:eastAsia="en-US"/>
        </w:rPr>
        <w:tab/>
        <w:t>Členské štáty zabezpečia, aby infraštruktúra na zber, nakladanie a vykladanie, prepravu a skladovanie a s nimi súvisiace činnosti</w:t>
      </w:r>
      <w:r>
        <w:rPr>
          <w:strike/>
          <w:szCs w:val="24"/>
          <w:lang w:eastAsia="en-US"/>
        </w:rPr>
        <w:t xml:space="preserve"> a iné nakladanie</w:t>
      </w:r>
      <w:r>
        <w:rPr>
          <w:b/>
          <w:i/>
          <w:szCs w:val="24"/>
          <w:lang w:eastAsia="en-US"/>
        </w:rPr>
        <w:t>, ako aj všetky ostatné postupy nakladania</w:t>
      </w:r>
      <w:r>
        <w:rPr>
          <w:szCs w:val="24"/>
          <w:lang w:eastAsia="en-US"/>
        </w:rPr>
        <w:t xml:space="preserve"> s textilným odpadom vrátane následných činností triedenia a spracovania </w:t>
      </w:r>
      <w:r>
        <w:rPr>
          <w:strike/>
          <w:szCs w:val="24"/>
          <w:lang w:eastAsia="en-US"/>
        </w:rPr>
        <w:t xml:space="preserve">bola chránená </w:t>
      </w:r>
      <w:proofErr w:type="spellStart"/>
      <w:r>
        <w:rPr>
          <w:strike/>
          <w:szCs w:val="24"/>
          <w:lang w:eastAsia="en-US"/>
        </w:rPr>
        <w:t>pred</w:t>
      </w:r>
      <w:r>
        <w:rPr>
          <w:b/>
          <w:i/>
          <w:szCs w:val="24"/>
          <w:lang w:eastAsia="en-US"/>
        </w:rPr>
        <w:t>boli</w:t>
      </w:r>
      <w:proofErr w:type="spellEnd"/>
      <w:r>
        <w:rPr>
          <w:b/>
          <w:i/>
          <w:szCs w:val="24"/>
          <w:lang w:eastAsia="en-US"/>
        </w:rPr>
        <w:t xml:space="preserve"> primerane chránené pred nepriaznivými</w:t>
      </w:r>
      <w:r>
        <w:rPr>
          <w:szCs w:val="24"/>
          <w:lang w:eastAsia="en-US"/>
        </w:rPr>
        <w:t xml:space="preserve"> poveternostnými podmienkami a inými </w:t>
      </w:r>
      <w:r>
        <w:rPr>
          <w:b/>
          <w:i/>
          <w:szCs w:val="24"/>
          <w:lang w:eastAsia="en-US"/>
        </w:rPr>
        <w:t xml:space="preserve">možnými </w:t>
      </w:r>
      <w:r>
        <w:rPr>
          <w:szCs w:val="24"/>
          <w:lang w:eastAsia="en-US"/>
        </w:rPr>
        <w:t>zdrojmi kontaminácie</w:t>
      </w:r>
      <w:r>
        <w:rPr>
          <w:b/>
          <w:i/>
          <w:szCs w:val="24"/>
          <w:lang w:eastAsia="en-US"/>
        </w:rPr>
        <w:t>, ako sú znečisťujúce látky, chemické látky alebo nebezpečné materiály,</w:t>
      </w:r>
      <w:r>
        <w:rPr>
          <w:szCs w:val="24"/>
          <w:lang w:eastAsia="en-US"/>
        </w:rPr>
        <w:t xml:space="preserve"> s cieľom zabrániť poškodeniu a krížovej kontaminácii vyzbieraných </w:t>
      </w:r>
      <w:proofErr w:type="spellStart"/>
      <w:r>
        <w:rPr>
          <w:strike/>
          <w:szCs w:val="24"/>
          <w:lang w:eastAsia="en-US"/>
        </w:rPr>
        <w:t>textílií</w:t>
      </w:r>
      <w:r>
        <w:rPr>
          <w:b/>
          <w:i/>
          <w:szCs w:val="24"/>
          <w:lang w:eastAsia="en-US"/>
        </w:rPr>
        <w:t>použitých</w:t>
      </w:r>
      <w:proofErr w:type="spellEnd"/>
      <w:r>
        <w:rPr>
          <w:b/>
          <w:i/>
          <w:szCs w:val="24"/>
          <w:lang w:eastAsia="en-US"/>
        </w:rPr>
        <w:t xml:space="preserve"> textilných výrobkov a odpadových textilných výrobkov</w:t>
      </w:r>
      <w:r>
        <w:rPr>
          <w:szCs w:val="24"/>
          <w:lang w:eastAsia="en-US"/>
        </w:rPr>
        <w:t xml:space="preserve">. Oddelene vyzbierané použité a odpadové textílie </w:t>
      </w:r>
      <w:proofErr w:type="spellStart"/>
      <w:r>
        <w:rPr>
          <w:strike/>
          <w:szCs w:val="24"/>
          <w:lang w:eastAsia="en-US"/>
        </w:rPr>
        <w:t>prejdú</w:t>
      </w:r>
      <w:r>
        <w:rPr>
          <w:b/>
          <w:i/>
          <w:szCs w:val="24"/>
          <w:lang w:eastAsia="en-US"/>
        </w:rPr>
        <w:t>sa</w:t>
      </w:r>
      <w:proofErr w:type="spellEnd"/>
      <w:r>
        <w:rPr>
          <w:b/>
          <w:i/>
          <w:szCs w:val="24"/>
          <w:lang w:eastAsia="en-US"/>
        </w:rPr>
        <w:t xml:space="preserve"> podrobia prísnemu a odbornému skríningu</w:t>
      </w:r>
      <w:r>
        <w:rPr>
          <w:szCs w:val="24"/>
          <w:lang w:eastAsia="en-US"/>
        </w:rPr>
        <w:t xml:space="preserve"> na mieste triedeného zberu</w:t>
      </w:r>
      <w:r>
        <w:rPr>
          <w:b/>
          <w:i/>
          <w:szCs w:val="24"/>
          <w:lang w:eastAsia="en-US"/>
        </w:rPr>
        <w:t>. Pri skríningu sa identifikujú a odstránia</w:t>
      </w:r>
      <w:r>
        <w:rPr>
          <w:strike/>
          <w:szCs w:val="24"/>
          <w:lang w:eastAsia="en-US"/>
        </w:rPr>
        <w:t xml:space="preserve"> skríningom, aby sa identifikovali a odstránili</w:t>
      </w:r>
      <w:r>
        <w:rPr>
          <w:szCs w:val="24"/>
          <w:lang w:eastAsia="en-US"/>
        </w:rPr>
        <w:t xml:space="preserve"> necieľové položky alebo materiály</w:t>
      </w:r>
      <w:r>
        <w:rPr>
          <w:b/>
          <w:i/>
          <w:szCs w:val="24"/>
          <w:lang w:eastAsia="en-US"/>
        </w:rPr>
        <w:t>, ako aj</w:t>
      </w:r>
      <w:r>
        <w:rPr>
          <w:strike/>
          <w:szCs w:val="24"/>
          <w:lang w:eastAsia="en-US"/>
        </w:rPr>
        <w:t xml:space="preserve"> alebo</w:t>
      </w:r>
      <w:r>
        <w:rPr>
          <w:szCs w:val="24"/>
          <w:lang w:eastAsia="en-US"/>
        </w:rPr>
        <w:t xml:space="preserve"> látky, ktoré sú </w:t>
      </w:r>
      <w:proofErr w:type="spellStart"/>
      <w:r>
        <w:rPr>
          <w:strike/>
          <w:szCs w:val="24"/>
          <w:lang w:eastAsia="en-US"/>
        </w:rPr>
        <w:t>zdrojom</w:t>
      </w:r>
      <w:r>
        <w:rPr>
          <w:b/>
          <w:i/>
          <w:szCs w:val="24"/>
          <w:lang w:eastAsia="en-US"/>
        </w:rPr>
        <w:t>potenciálnymi</w:t>
      </w:r>
      <w:proofErr w:type="spellEnd"/>
      <w:r>
        <w:rPr>
          <w:b/>
          <w:i/>
          <w:szCs w:val="24"/>
          <w:lang w:eastAsia="en-US"/>
        </w:rPr>
        <w:t xml:space="preserve"> zdrojmi</w:t>
      </w:r>
      <w:r>
        <w:rPr>
          <w:szCs w:val="24"/>
          <w:lang w:eastAsia="en-US"/>
        </w:rPr>
        <w:t xml:space="preserve"> kontaminácie.</w:t>
      </w:r>
      <w:r>
        <w:rPr>
          <w:b/>
          <w:szCs w:val="24"/>
          <w:lang w:eastAsia="en-US"/>
        </w:rPr>
        <w:t xml:space="preserve"> [</w:t>
      </w:r>
      <w:proofErr w:type="spellStart"/>
      <w:r>
        <w:rPr>
          <w:b/>
          <w:szCs w:val="24"/>
          <w:lang w:eastAsia="en-US"/>
        </w:rPr>
        <w:t>PN</w:t>
      </w:r>
      <w:proofErr w:type="spellEnd"/>
      <w:r>
        <w:rPr>
          <w:b/>
          <w:szCs w:val="24"/>
          <w:lang w:eastAsia="en-US"/>
        </w:rPr>
        <w:t xml:space="preserve"> 96]</w:t>
      </w:r>
    </w:p>
    <w:p w14:paraId="335C8EDC" w14:textId="77777777" w:rsidR="008E249E" w:rsidRDefault="0020487A">
      <w:pPr>
        <w:widowControl/>
        <w:rPr>
          <w:szCs w:val="24"/>
          <w:lang w:eastAsia="en-US"/>
        </w:rPr>
      </w:pPr>
      <w:r>
        <w:rPr>
          <w:szCs w:val="24"/>
          <w:lang w:eastAsia="en-US"/>
        </w:rPr>
        <w:br w:type="page"/>
      </w:r>
    </w:p>
    <w:p w14:paraId="00E16C30" w14:textId="77777777" w:rsidR="008E249E" w:rsidRDefault="0020487A">
      <w:pPr>
        <w:spacing w:before="120" w:after="120" w:line="360" w:lineRule="auto"/>
        <w:ind w:left="1416" w:hanging="566"/>
        <w:rPr>
          <w:szCs w:val="24"/>
          <w:lang w:eastAsia="en-US"/>
        </w:rPr>
      </w:pPr>
      <w:r>
        <w:rPr>
          <w:szCs w:val="24"/>
          <w:lang w:eastAsia="en-US"/>
        </w:rPr>
        <w:lastRenderedPageBreak/>
        <w:t>3.</w:t>
      </w:r>
      <w:r>
        <w:rPr>
          <w:szCs w:val="24"/>
          <w:lang w:eastAsia="en-US"/>
        </w:rPr>
        <w:tab/>
        <w:t xml:space="preserve">Členské štáty zabezpečia, aby sa použité a odpadové textilné, s textíliami súvisiace a obuvnícke výrobky, ktoré sa v súlade s článkom </w:t>
      </w:r>
      <w:proofErr w:type="spellStart"/>
      <w:r>
        <w:rPr>
          <w:szCs w:val="24"/>
          <w:lang w:eastAsia="en-US"/>
        </w:rPr>
        <w:t>22c</w:t>
      </w:r>
      <w:proofErr w:type="spellEnd"/>
      <w:r>
        <w:rPr>
          <w:szCs w:val="24"/>
          <w:lang w:eastAsia="en-US"/>
        </w:rPr>
        <w:t xml:space="preserve"> ods. 5 zbierajú oddelene, považovali pri zbere za odpad.</w:t>
      </w:r>
    </w:p>
    <w:p w14:paraId="63000DE1" w14:textId="77777777" w:rsidR="008E249E" w:rsidRDefault="0020487A">
      <w:pPr>
        <w:spacing w:before="120" w:after="120" w:line="360" w:lineRule="auto"/>
        <w:ind w:left="1416"/>
        <w:rPr>
          <w:szCs w:val="24"/>
          <w:lang w:eastAsia="en-US"/>
        </w:rPr>
      </w:pPr>
      <w:r>
        <w:rPr>
          <w:szCs w:val="24"/>
          <w:lang w:eastAsia="en-US"/>
        </w:rPr>
        <w:t xml:space="preserve">Pokiaľ ide o textílie iné ako výrobky uvedené v prílohe </w:t>
      </w:r>
      <w:proofErr w:type="spellStart"/>
      <w:r>
        <w:rPr>
          <w:szCs w:val="24"/>
          <w:lang w:eastAsia="en-US"/>
        </w:rPr>
        <w:t>IVc</w:t>
      </w:r>
      <w:proofErr w:type="spellEnd"/>
      <w:r>
        <w:rPr>
          <w:szCs w:val="24"/>
          <w:lang w:eastAsia="en-US"/>
        </w:rPr>
        <w:t xml:space="preserve">, ako aj o nepredané textilné, s textíliami súvisiace a obuvnícke výrobky uvedené v prílohe </w:t>
      </w:r>
      <w:proofErr w:type="spellStart"/>
      <w:r>
        <w:rPr>
          <w:szCs w:val="24"/>
          <w:lang w:eastAsia="en-US"/>
        </w:rPr>
        <w:t>IVc</w:t>
      </w:r>
      <w:proofErr w:type="spellEnd"/>
      <w:r>
        <w:rPr>
          <w:szCs w:val="24"/>
          <w:lang w:eastAsia="en-US"/>
        </w:rPr>
        <w:t>, členské štáty zabezpečia, aby sa rôzne frakcie textilných materiálov a textilných položiek uchovávali v mieste vzniku odpadu oddelene, ak takéto oddelenie uľahčuje následné opätovné použitie, prípravu na opätovné použitie alebo recykláciu</w:t>
      </w:r>
      <w:r>
        <w:rPr>
          <w:b/>
          <w:i/>
          <w:szCs w:val="24"/>
          <w:lang w:eastAsia="en-US"/>
        </w:rPr>
        <w:t>. Toto oddelenie sa vykonáva efektívne, aby sa maximalizovalo zhodnocovanie zdrojov a prínosy pre životné prostredie,</w:t>
      </w:r>
      <w:r>
        <w:rPr>
          <w:szCs w:val="24"/>
          <w:lang w:eastAsia="en-US"/>
        </w:rPr>
        <w:t xml:space="preserve"> vrátane recyklácie vlákien, ak to technologický pokrok umožňuje</w:t>
      </w:r>
      <w:r>
        <w:rPr>
          <w:b/>
          <w:i/>
          <w:szCs w:val="24"/>
          <w:lang w:eastAsia="en-US"/>
        </w:rPr>
        <w:t>, a to nákladovo efektívnym spôsobom</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97]</w:t>
      </w:r>
    </w:p>
    <w:p w14:paraId="14216388" w14:textId="77777777" w:rsidR="008E249E" w:rsidRDefault="0020487A">
      <w:pPr>
        <w:widowControl/>
        <w:rPr>
          <w:szCs w:val="24"/>
          <w:lang w:eastAsia="en-US"/>
        </w:rPr>
      </w:pPr>
      <w:r>
        <w:rPr>
          <w:szCs w:val="24"/>
          <w:lang w:eastAsia="en-US"/>
        </w:rPr>
        <w:br w:type="page"/>
      </w:r>
    </w:p>
    <w:p w14:paraId="5FF421D6" w14:textId="77777777" w:rsidR="008E249E" w:rsidRDefault="0020487A">
      <w:pPr>
        <w:spacing w:before="120" w:after="120" w:line="360" w:lineRule="auto"/>
        <w:ind w:left="1416" w:hanging="566"/>
        <w:rPr>
          <w:szCs w:val="24"/>
          <w:lang w:eastAsia="en-US"/>
        </w:rPr>
      </w:pPr>
      <w:r>
        <w:rPr>
          <w:szCs w:val="24"/>
          <w:lang w:eastAsia="en-US"/>
        </w:rPr>
        <w:lastRenderedPageBreak/>
        <w:t>4.</w:t>
      </w:r>
      <w:r>
        <w:rPr>
          <w:szCs w:val="24"/>
          <w:lang w:eastAsia="en-US"/>
        </w:rPr>
        <w:tab/>
        <w:t xml:space="preserve">Členské štáty zabezpečia, aby sa použité a odpadové textilné, s textíliami súvisiace a obuvnícke výrobky, ktoré sa v súlade s článkom </w:t>
      </w:r>
      <w:proofErr w:type="spellStart"/>
      <w:r>
        <w:rPr>
          <w:szCs w:val="24"/>
          <w:lang w:eastAsia="en-US"/>
        </w:rPr>
        <w:t>22c</w:t>
      </w:r>
      <w:proofErr w:type="spellEnd"/>
      <w:r>
        <w:rPr>
          <w:szCs w:val="24"/>
          <w:lang w:eastAsia="en-US"/>
        </w:rPr>
        <w:t xml:space="preserve"> ods. 5 zbierajú oddelene, triedili, aby sa zabezpečilo spracovanie v súlade s hierarchiou odpadového hospodárstva stanovenou v článku 4 ods. 1.</w:t>
      </w:r>
    </w:p>
    <w:p w14:paraId="33C2E8E2" w14:textId="77777777" w:rsidR="008E249E" w:rsidRDefault="0020487A">
      <w:pPr>
        <w:spacing w:before="120" w:after="120" w:line="360" w:lineRule="auto"/>
        <w:ind w:left="1416" w:hanging="566"/>
        <w:rPr>
          <w:szCs w:val="24"/>
          <w:lang w:eastAsia="en-US"/>
        </w:rPr>
      </w:pPr>
      <w:r>
        <w:rPr>
          <w:szCs w:val="24"/>
          <w:lang w:eastAsia="en-US"/>
        </w:rPr>
        <w:t>5.</w:t>
      </w:r>
      <w:r>
        <w:rPr>
          <w:szCs w:val="24"/>
          <w:lang w:eastAsia="en-US"/>
        </w:rPr>
        <w:tab/>
        <w:t xml:space="preserve">Členské štáty zabezpečia, aby triedenie použitých a odpadových textilných, s textíliami súvisiacich a obuvníckych výrobkov, ktoré sa v súlade s článkom </w:t>
      </w:r>
      <w:proofErr w:type="spellStart"/>
      <w:r>
        <w:rPr>
          <w:szCs w:val="24"/>
          <w:lang w:eastAsia="en-US"/>
        </w:rPr>
        <w:t>22c</w:t>
      </w:r>
      <w:proofErr w:type="spellEnd"/>
      <w:r>
        <w:rPr>
          <w:szCs w:val="24"/>
          <w:lang w:eastAsia="en-US"/>
        </w:rPr>
        <w:t xml:space="preserve"> ods. 5 zbierajú oddelene, spĺňalo tieto požiadavky:</w:t>
      </w:r>
    </w:p>
    <w:p w14:paraId="576CED48"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triedením majú vzniknúť textílie na opätovné použitie a prípravu na opätovné použitie;</w:t>
      </w:r>
    </w:p>
    <w:p w14:paraId="08D7D26E" w14:textId="77777777" w:rsidR="008E249E" w:rsidRDefault="0020487A">
      <w:pPr>
        <w:spacing w:before="120" w:after="120" w:line="360" w:lineRule="auto"/>
        <w:ind w:left="1982" w:hanging="566"/>
        <w:rPr>
          <w:szCs w:val="24"/>
          <w:lang w:eastAsia="en-US"/>
        </w:rPr>
      </w:pPr>
      <w:r>
        <w:rPr>
          <w:szCs w:val="24"/>
          <w:lang w:eastAsia="en-US"/>
        </w:rPr>
        <w:t>b)</w:t>
      </w:r>
      <w:r>
        <w:rPr>
          <w:szCs w:val="24"/>
          <w:lang w:eastAsia="en-US"/>
        </w:rPr>
        <w:tab/>
        <w:t xml:space="preserve">pri triedení na účely opätovného použitia sa triedia textilné položky na vhodnej úrovni </w:t>
      </w:r>
      <w:proofErr w:type="spellStart"/>
      <w:r>
        <w:rPr>
          <w:szCs w:val="24"/>
          <w:lang w:eastAsia="en-US"/>
        </w:rPr>
        <w:t>granularity</w:t>
      </w:r>
      <w:proofErr w:type="spellEnd"/>
      <w:r>
        <w:rPr>
          <w:b/>
          <w:i/>
          <w:szCs w:val="24"/>
          <w:lang w:eastAsia="en-US"/>
        </w:rPr>
        <w:t>, čo umožňuje triedenie podľa položiek</w:t>
      </w:r>
      <w:r>
        <w:rPr>
          <w:szCs w:val="24"/>
          <w:lang w:eastAsia="en-US"/>
        </w:rPr>
        <w:t xml:space="preserve">, pričom sa oddeľujú frakcie, ktoré sú vhodné na priame opätovné použitie, od frakcií, ktoré sa majú podrobiť ďalšej príprave na opätovné použitie, so zameraním na konkrétny trh opätovného použitia s použitím aktuálnych kritérií triedenia relevantných pre prijímajúci trh; </w:t>
      </w:r>
      <w:r>
        <w:rPr>
          <w:b/>
          <w:szCs w:val="24"/>
          <w:lang w:eastAsia="en-US"/>
        </w:rPr>
        <w:t>[</w:t>
      </w:r>
      <w:proofErr w:type="spellStart"/>
      <w:r>
        <w:rPr>
          <w:b/>
          <w:szCs w:val="24"/>
          <w:lang w:eastAsia="en-US"/>
        </w:rPr>
        <w:t>PN</w:t>
      </w:r>
      <w:proofErr w:type="spellEnd"/>
      <w:r>
        <w:rPr>
          <w:b/>
          <w:szCs w:val="24"/>
          <w:lang w:eastAsia="en-US"/>
        </w:rPr>
        <w:t xml:space="preserve"> 98]</w:t>
      </w:r>
    </w:p>
    <w:p w14:paraId="5AB06F52" w14:textId="77777777" w:rsidR="008E249E" w:rsidRDefault="0020487A">
      <w:pPr>
        <w:widowControl/>
        <w:rPr>
          <w:szCs w:val="24"/>
          <w:lang w:eastAsia="en-US"/>
        </w:rPr>
      </w:pPr>
      <w:r>
        <w:rPr>
          <w:szCs w:val="24"/>
          <w:lang w:eastAsia="en-US"/>
        </w:rPr>
        <w:br w:type="page"/>
      </w:r>
    </w:p>
    <w:p w14:paraId="3DAB80D2" w14:textId="77777777" w:rsidR="008E249E" w:rsidRDefault="0020487A">
      <w:pPr>
        <w:spacing w:before="120" w:after="120" w:line="360" w:lineRule="auto"/>
        <w:ind w:left="1982" w:hanging="566"/>
        <w:rPr>
          <w:szCs w:val="24"/>
          <w:lang w:eastAsia="en-US"/>
        </w:rPr>
      </w:pPr>
      <w:r>
        <w:rPr>
          <w:szCs w:val="24"/>
          <w:lang w:eastAsia="en-US"/>
        </w:rPr>
        <w:lastRenderedPageBreak/>
        <w:t>c)</w:t>
      </w:r>
      <w:r>
        <w:rPr>
          <w:szCs w:val="24"/>
          <w:lang w:eastAsia="en-US"/>
        </w:rPr>
        <w:tab/>
        <w:t xml:space="preserve">položky, ktoré sa vyhodnotia ako nevhodné na opätovné použitie, sa triedia na recykláciu, a ak to technologický pokrok umožňuje, </w:t>
      </w:r>
      <w:r>
        <w:rPr>
          <w:strike/>
          <w:szCs w:val="24"/>
          <w:lang w:eastAsia="en-US"/>
        </w:rPr>
        <w:t xml:space="preserve">špecificky na </w:t>
      </w:r>
      <w:proofErr w:type="spellStart"/>
      <w:r>
        <w:rPr>
          <w:strike/>
          <w:szCs w:val="24"/>
          <w:lang w:eastAsia="en-US"/>
        </w:rPr>
        <w:t>recykláciu</w:t>
      </w:r>
      <w:r>
        <w:rPr>
          <w:b/>
          <w:i/>
          <w:szCs w:val="24"/>
          <w:lang w:eastAsia="en-US"/>
        </w:rPr>
        <w:t>v</w:t>
      </w:r>
      <w:proofErr w:type="spellEnd"/>
      <w:r>
        <w:rPr>
          <w:b/>
          <w:i/>
          <w:szCs w:val="24"/>
          <w:lang w:eastAsia="en-US"/>
        </w:rPr>
        <w:t xml:space="preserve"> súlade s hierarchiou odpadového hospodárstva stanovenou v článku 4 ods. 1, pričom sa uprednostňuje modernizácia a prepracovanie pred recykláciou</w:t>
      </w:r>
      <w:r>
        <w:rPr>
          <w:szCs w:val="24"/>
          <w:lang w:eastAsia="en-US"/>
        </w:rPr>
        <w:t xml:space="preserve"> vlákien; </w:t>
      </w:r>
      <w:r>
        <w:rPr>
          <w:b/>
          <w:szCs w:val="24"/>
          <w:lang w:eastAsia="en-US"/>
        </w:rPr>
        <w:t>[</w:t>
      </w:r>
      <w:proofErr w:type="spellStart"/>
      <w:r>
        <w:rPr>
          <w:b/>
          <w:szCs w:val="24"/>
          <w:lang w:eastAsia="en-US"/>
        </w:rPr>
        <w:t>PN</w:t>
      </w:r>
      <w:proofErr w:type="spellEnd"/>
      <w:r>
        <w:rPr>
          <w:b/>
          <w:szCs w:val="24"/>
          <w:lang w:eastAsia="en-US"/>
        </w:rPr>
        <w:t xml:space="preserve"> 99]</w:t>
      </w:r>
    </w:p>
    <w:p w14:paraId="7779BE92" w14:textId="77777777" w:rsidR="008E249E" w:rsidRDefault="0020487A">
      <w:pPr>
        <w:spacing w:before="120" w:after="120" w:line="360" w:lineRule="auto"/>
        <w:ind w:left="1982" w:hanging="566"/>
        <w:rPr>
          <w:szCs w:val="24"/>
          <w:lang w:eastAsia="en-US"/>
        </w:rPr>
      </w:pPr>
      <w:r>
        <w:rPr>
          <w:szCs w:val="24"/>
          <w:lang w:eastAsia="en-US"/>
        </w:rPr>
        <w:t>d)</w:t>
      </w:r>
      <w:r>
        <w:rPr>
          <w:szCs w:val="24"/>
          <w:lang w:eastAsia="en-US"/>
        </w:rPr>
        <w:tab/>
        <w:t>výstup z triedenia a následných činností zhodnocovania určený na opätovné použitie spĺňa kritériá na to, aby sa prestal považovať za odpad, ako sa uvádza v článku 6.</w:t>
      </w:r>
    </w:p>
    <w:p w14:paraId="1490CF6B" w14:textId="77777777" w:rsidR="008E249E" w:rsidRDefault="0020487A">
      <w:pPr>
        <w:spacing w:before="120" w:after="120" w:line="360" w:lineRule="auto"/>
        <w:ind w:left="1416"/>
        <w:rPr>
          <w:szCs w:val="24"/>
          <w:lang w:eastAsia="en-US"/>
        </w:rPr>
      </w:pPr>
      <w:r>
        <w:rPr>
          <w:b/>
          <w:i/>
          <w:szCs w:val="24"/>
          <w:lang w:eastAsia="en-US"/>
        </w:rPr>
        <w:t xml:space="preserve">Členské štáty môžu zaviesť mechanizmy na pravidelné monitorovanie a audit triediacich operácií s cieľom zabezpečiť dodržiavanie požiadaviek uvedených v písmenách a), b), c) a d). </w:t>
      </w:r>
      <w:r>
        <w:rPr>
          <w:b/>
          <w:szCs w:val="24"/>
          <w:lang w:eastAsia="en-US"/>
        </w:rPr>
        <w:t>[</w:t>
      </w:r>
      <w:proofErr w:type="spellStart"/>
      <w:r>
        <w:rPr>
          <w:b/>
          <w:szCs w:val="24"/>
          <w:lang w:eastAsia="en-US"/>
        </w:rPr>
        <w:t>PN</w:t>
      </w:r>
      <w:proofErr w:type="spellEnd"/>
      <w:r>
        <w:rPr>
          <w:b/>
          <w:szCs w:val="24"/>
          <w:lang w:eastAsia="en-US"/>
        </w:rPr>
        <w:t xml:space="preserve"> 100]</w:t>
      </w:r>
    </w:p>
    <w:p w14:paraId="1271F066" w14:textId="77777777" w:rsidR="008E249E" w:rsidRDefault="0020487A">
      <w:pPr>
        <w:spacing w:before="120" w:after="120" w:line="360" w:lineRule="auto"/>
        <w:ind w:left="1416" w:hanging="566"/>
        <w:rPr>
          <w:szCs w:val="24"/>
          <w:lang w:eastAsia="en-US"/>
        </w:rPr>
      </w:pPr>
      <w:proofErr w:type="spellStart"/>
      <w:r>
        <w:rPr>
          <w:b/>
          <w:i/>
          <w:szCs w:val="24"/>
          <w:lang w:eastAsia="en-US"/>
        </w:rPr>
        <w:t>5a</w:t>
      </w:r>
      <w:proofErr w:type="spellEnd"/>
      <w:r>
        <w:rPr>
          <w:b/>
          <w:i/>
          <w:szCs w:val="24"/>
          <w:lang w:eastAsia="en-US"/>
        </w:rPr>
        <w:t>.</w:t>
      </w:r>
      <w:r>
        <w:rPr>
          <w:szCs w:val="24"/>
          <w:lang w:eastAsia="en-US"/>
        </w:rPr>
        <w:tab/>
      </w:r>
      <w:r>
        <w:rPr>
          <w:b/>
          <w:i/>
          <w:szCs w:val="24"/>
          <w:lang w:eastAsia="en-US"/>
        </w:rPr>
        <w:t xml:space="preserve">Triedenie sa riadi zásadou blízkosti, pričom sa uprednostňuje miestne triedenie a minimalizujú sa vplyvy dopravy na životné prostredie. </w:t>
      </w:r>
      <w:r>
        <w:rPr>
          <w:b/>
          <w:szCs w:val="24"/>
          <w:lang w:eastAsia="en-US"/>
        </w:rPr>
        <w:t>[</w:t>
      </w:r>
      <w:proofErr w:type="spellStart"/>
      <w:r>
        <w:rPr>
          <w:b/>
          <w:szCs w:val="24"/>
          <w:lang w:eastAsia="en-US"/>
        </w:rPr>
        <w:t>PN</w:t>
      </w:r>
      <w:proofErr w:type="spellEnd"/>
      <w:r>
        <w:rPr>
          <w:b/>
          <w:szCs w:val="24"/>
          <w:lang w:eastAsia="en-US"/>
        </w:rPr>
        <w:t xml:space="preserve"> 101]</w:t>
      </w:r>
    </w:p>
    <w:p w14:paraId="38203932" w14:textId="77777777" w:rsidR="008E249E" w:rsidRDefault="0020487A">
      <w:pPr>
        <w:widowControl/>
        <w:rPr>
          <w:szCs w:val="24"/>
          <w:lang w:eastAsia="en-US"/>
        </w:rPr>
      </w:pPr>
      <w:r>
        <w:rPr>
          <w:szCs w:val="24"/>
          <w:lang w:eastAsia="en-US"/>
        </w:rPr>
        <w:br w:type="page"/>
      </w:r>
    </w:p>
    <w:p w14:paraId="473EF939" w14:textId="77777777" w:rsidR="008E249E" w:rsidRDefault="0020487A">
      <w:pPr>
        <w:spacing w:before="120" w:after="120" w:line="360" w:lineRule="auto"/>
        <w:ind w:left="1416" w:hanging="566"/>
        <w:rPr>
          <w:szCs w:val="24"/>
          <w:lang w:eastAsia="en-US"/>
        </w:rPr>
      </w:pPr>
      <w:r>
        <w:rPr>
          <w:szCs w:val="24"/>
          <w:lang w:eastAsia="en-US"/>
        </w:rPr>
        <w:lastRenderedPageBreak/>
        <w:t>6.</w:t>
      </w:r>
      <w:r>
        <w:rPr>
          <w:szCs w:val="24"/>
          <w:lang w:eastAsia="en-US"/>
        </w:rPr>
        <w:tab/>
        <w:t xml:space="preserve">Členské štáty do 31. decembra 2025 a potom </w:t>
      </w:r>
      <w:r>
        <w:rPr>
          <w:strike/>
          <w:szCs w:val="24"/>
          <w:lang w:eastAsia="en-US"/>
        </w:rPr>
        <w:t xml:space="preserve">každých päť </w:t>
      </w:r>
      <w:proofErr w:type="spellStart"/>
      <w:r>
        <w:rPr>
          <w:strike/>
          <w:szCs w:val="24"/>
          <w:lang w:eastAsia="en-US"/>
        </w:rPr>
        <w:t>rokov</w:t>
      </w:r>
      <w:r>
        <w:rPr>
          <w:b/>
          <w:i/>
          <w:szCs w:val="24"/>
          <w:lang w:eastAsia="en-US"/>
        </w:rPr>
        <w:t>každé</w:t>
      </w:r>
      <w:proofErr w:type="spellEnd"/>
      <w:r>
        <w:rPr>
          <w:b/>
          <w:i/>
          <w:szCs w:val="24"/>
          <w:lang w:eastAsia="en-US"/>
        </w:rPr>
        <w:t xml:space="preserve"> tri roky</w:t>
      </w:r>
      <w:r>
        <w:rPr>
          <w:szCs w:val="24"/>
          <w:lang w:eastAsia="en-US"/>
        </w:rPr>
        <w:t xml:space="preserve"> vykonajú prieskum zloženia zozbieraného zmesového komunálneho odpadu s cieľom určiť podiel textilného odpadu z neho</w:t>
      </w:r>
      <w:r>
        <w:rPr>
          <w:b/>
          <w:i/>
          <w:szCs w:val="24"/>
          <w:lang w:eastAsia="en-US"/>
        </w:rPr>
        <w:t xml:space="preserve"> a jeho zloženie v súlade s prílohou </w:t>
      </w:r>
      <w:proofErr w:type="spellStart"/>
      <w:r>
        <w:rPr>
          <w:b/>
          <w:i/>
          <w:szCs w:val="24"/>
          <w:lang w:eastAsia="en-US"/>
        </w:rPr>
        <w:t>IVc</w:t>
      </w:r>
      <w:proofErr w:type="spellEnd"/>
      <w:r>
        <w:rPr>
          <w:szCs w:val="24"/>
          <w:lang w:eastAsia="en-US"/>
        </w:rPr>
        <w:t xml:space="preserve">. Členské štáty zabezpečia, aby príslušné orgány mohli na základe získaných informácií požadovať od organizácií zodpovednosti výrobcov, aby prijali nápravné opatrenia na rozšírenie svojej siete zberných miest a uskutočnili informačné kampane v súlade s článkom </w:t>
      </w:r>
      <w:proofErr w:type="spellStart"/>
      <w:r>
        <w:rPr>
          <w:szCs w:val="24"/>
          <w:lang w:eastAsia="en-US"/>
        </w:rPr>
        <w:t>22c</w:t>
      </w:r>
      <w:proofErr w:type="spellEnd"/>
      <w:r>
        <w:rPr>
          <w:szCs w:val="24"/>
          <w:lang w:eastAsia="en-US"/>
        </w:rPr>
        <w:t xml:space="preserve"> ods. 13 a 14.</w:t>
      </w:r>
      <w:r>
        <w:rPr>
          <w:b/>
          <w:i/>
          <w:szCs w:val="24"/>
          <w:lang w:eastAsia="en-US"/>
        </w:rPr>
        <w:t xml:space="preserve"> Členské štáty zabezpečia, aby boli výsledky týchto prieskumov dostupné verejnosti. </w:t>
      </w:r>
      <w:r>
        <w:rPr>
          <w:b/>
          <w:szCs w:val="24"/>
          <w:lang w:eastAsia="en-US"/>
        </w:rPr>
        <w:t>[</w:t>
      </w:r>
      <w:proofErr w:type="spellStart"/>
      <w:r>
        <w:rPr>
          <w:b/>
          <w:szCs w:val="24"/>
          <w:lang w:eastAsia="en-US"/>
        </w:rPr>
        <w:t>PN</w:t>
      </w:r>
      <w:proofErr w:type="spellEnd"/>
      <w:r>
        <w:rPr>
          <w:b/>
          <w:szCs w:val="24"/>
          <w:lang w:eastAsia="en-US"/>
        </w:rPr>
        <w:t xml:space="preserve"> 102]</w:t>
      </w:r>
    </w:p>
    <w:p w14:paraId="55EBD32D" w14:textId="77777777" w:rsidR="008E249E" w:rsidRDefault="0020487A">
      <w:pPr>
        <w:spacing w:before="120" w:after="120" w:line="360" w:lineRule="auto"/>
        <w:ind w:left="1416" w:hanging="566"/>
        <w:rPr>
          <w:szCs w:val="24"/>
          <w:lang w:eastAsia="en-US"/>
        </w:rPr>
      </w:pPr>
      <w:r>
        <w:rPr>
          <w:szCs w:val="24"/>
          <w:lang w:eastAsia="en-US"/>
        </w:rPr>
        <w:t>7.</w:t>
      </w:r>
      <w:r>
        <w:rPr>
          <w:szCs w:val="24"/>
          <w:lang w:eastAsia="en-US"/>
        </w:rPr>
        <w:tab/>
        <w:t xml:space="preserve">Členské štáty zabezpečia, aby v záujme rozlišovania medzi použitými textíliami a odpadovými textíliami </w:t>
      </w:r>
      <w:r>
        <w:rPr>
          <w:strike/>
          <w:szCs w:val="24"/>
          <w:lang w:eastAsia="en-US"/>
        </w:rPr>
        <w:t xml:space="preserve">mohli </w:t>
      </w:r>
      <w:r>
        <w:rPr>
          <w:szCs w:val="24"/>
          <w:lang w:eastAsia="en-US"/>
        </w:rPr>
        <w:t xml:space="preserve">príslušné orgány členských štátov </w:t>
      </w:r>
      <w:proofErr w:type="spellStart"/>
      <w:r>
        <w:rPr>
          <w:strike/>
          <w:szCs w:val="24"/>
          <w:lang w:eastAsia="en-US"/>
        </w:rPr>
        <w:t>kontrolovať</w:t>
      </w:r>
      <w:r>
        <w:rPr>
          <w:b/>
          <w:i/>
          <w:szCs w:val="24"/>
          <w:lang w:eastAsia="en-US"/>
        </w:rPr>
        <w:t>kontrolovali</w:t>
      </w:r>
      <w:proofErr w:type="spellEnd"/>
      <w:r>
        <w:rPr>
          <w:szCs w:val="24"/>
          <w:lang w:eastAsia="en-US"/>
        </w:rPr>
        <w:t xml:space="preserve"> prepravu použitých textilných, s textíliami súvisiacich a obuvníckych výrobkov, pri ktorých existuje podozrenie, že ide o odpad, z hľadiska dodržiavania minimálnych požiadaviek stanovených v odsekoch 8 a 9 pre prepravu použitých textilných, s textíliami súvisiacich a obuvníckych výrobkov uvedených v prílohe </w:t>
      </w:r>
      <w:proofErr w:type="spellStart"/>
      <w:r>
        <w:rPr>
          <w:szCs w:val="24"/>
          <w:lang w:eastAsia="en-US"/>
        </w:rPr>
        <w:t>IVc</w:t>
      </w:r>
      <w:proofErr w:type="spellEnd"/>
      <w:r>
        <w:rPr>
          <w:szCs w:val="24"/>
          <w:lang w:eastAsia="en-US"/>
        </w:rPr>
        <w:t xml:space="preserve"> a zodpovedajúcim spôsobom ju monitorovať. </w:t>
      </w:r>
      <w:r>
        <w:rPr>
          <w:b/>
          <w:szCs w:val="24"/>
          <w:lang w:eastAsia="en-US"/>
        </w:rPr>
        <w:t>[</w:t>
      </w:r>
      <w:proofErr w:type="spellStart"/>
      <w:r>
        <w:rPr>
          <w:b/>
          <w:szCs w:val="24"/>
          <w:lang w:eastAsia="en-US"/>
        </w:rPr>
        <w:t>PN</w:t>
      </w:r>
      <w:proofErr w:type="spellEnd"/>
      <w:r>
        <w:rPr>
          <w:b/>
          <w:szCs w:val="24"/>
          <w:lang w:eastAsia="en-US"/>
        </w:rPr>
        <w:t xml:space="preserve"> 103]</w:t>
      </w:r>
    </w:p>
    <w:p w14:paraId="53114C86" w14:textId="77777777" w:rsidR="008E249E" w:rsidRDefault="0020487A">
      <w:pPr>
        <w:widowControl/>
        <w:rPr>
          <w:szCs w:val="24"/>
          <w:lang w:eastAsia="en-US"/>
        </w:rPr>
      </w:pPr>
      <w:r>
        <w:rPr>
          <w:szCs w:val="24"/>
          <w:lang w:eastAsia="en-US"/>
        </w:rPr>
        <w:br w:type="page"/>
      </w:r>
    </w:p>
    <w:p w14:paraId="59B18F17" w14:textId="77777777" w:rsidR="008E249E" w:rsidRDefault="0020487A">
      <w:pPr>
        <w:spacing w:before="120" w:after="120" w:line="360" w:lineRule="auto"/>
        <w:ind w:left="1416" w:hanging="566"/>
        <w:rPr>
          <w:szCs w:val="24"/>
          <w:lang w:eastAsia="en-US"/>
        </w:rPr>
      </w:pPr>
      <w:r>
        <w:rPr>
          <w:szCs w:val="24"/>
          <w:lang w:eastAsia="en-US"/>
        </w:rPr>
        <w:lastRenderedPageBreak/>
        <w:t>8.</w:t>
      </w:r>
      <w:r>
        <w:rPr>
          <w:szCs w:val="24"/>
          <w:lang w:eastAsia="en-US"/>
        </w:rPr>
        <w:tab/>
        <w:t>Členské štáty zabezpečia, aby na profesionálnom základe zabezpečovaná preprava použitých textilných, s textíliami súvisiacich a obuvníckych výrobkov spĺňala minimálne požiadavky na vedenie záznamov stanovené v odseku 9 a aby boli k zásielkam priložené aspoň tieto informácie:</w:t>
      </w:r>
    </w:p>
    <w:p w14:paraId="0BCB3A1A"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kópia faktúry a zmluvy týkajúcich sa predaja alebo prevodu vlastníctva textilných, s textíliami súvisiacich a obuvníckych výrobkov, kde sa uvádza, že sú určené na priame opätovné použitie a že sú vhodné na priame opätovné použitie;</w:t>
      </w:r>
    </w:p>
    <w:p w14:paraId="0E80BBA2" w14:textId="77777777" w:rsidR="008E249E" w:rsidRDefault="0020487A">
      <w:pPr>
        <w:spacing w:before="120" w:after="120" w:line="360" w:lineRule="auto"/>
        <w:ind w:left="1982" w:hanging="566"/>
        <w:rPr>
          <w:szCs w:val="24"/>
          <w:lang w:eastAsia="en-US"/>
        </w:rPr>
      </w:pPr>
      <w:r>
        <w:rPr>
          <w:szCs w:val="24"/>
          <w:lang w:eastAsia="en-US"/>
        </w:rPr>
        <w:t>b)</w:t>
      </w:r>
      <w:r>
        <w:rPr>
          <w:szCs w:val="24"/>
          <w:lang w:eastAsia="en-US"/>
        </w:rPr>
        <w:tab/>
        <w:t>dôkaz o predchádzajúcom triedení vykonanom v súlade s týmto článkom a, ak sú k dispozícii, s kritériami prijatými podľa článku 6 ods. 2, vo forme kópie záznamov o každom bale v zásielke a protokolu obsahujúceho všetky zaznamenané informácie podľa odseku 9;</w:t>
      </w:r>
    </w:p>
    <w:p w14:paraId="7BAAF490" w14:textId="77777777" w:rsidR="008E249E" w:rsidRDefault="0020487A">
      <w:pPr>
        <w:widowControl/>
        <w:rPr>
          <w:szCs w:val="24"/>
          <w:lang w:eastAsia="en-US"/>
        </w:rPr>
      </w:pPr>
      <w:r>
        <w:rPr>
          <w:szCs w:val="24"/>
          <w:lang w:eastAsia="en-US"/>
        </w:rPr>
        <w:br w:type="page"/>
      </w:r>
    </w:p>
    <w:p w14:paraId="687539C9" w14:textId="77777777" w:rsidR="008E249E" w:rsidRDefault="0020487A">
      <w:pPr>
        <w:spacing w:before="120" w:after="120" w:line="360" w:lineRule="auto"/>
        <w:ind w:left="1982" w:hanging="566"/>
        <w:rPr>
          <w:szCs w:val="24"/>
          <w:lang w:eastAsia="en-US"/>
        </w:rPr>
      </w:pPr>
      <w:r>
        <w:rPr>
          <w:szCs w:val="24"/>
          <w:lang w:eastAsia="en-US"/>
        </w:rPr>
        <w:lastRenderedPageBreak/>
        <w:t>c)</w:t>
      </w:r>
      <w:r>
        <w:rPr>
          <w:szCs w:val="24"/>
          <w:lang w:eastAsia="en-US"/>
        </w:rPr>
        <w:tab/>
        <w:t>vyhlásenie fyzickej alebo právnickej osoby, ktorá má v držbe použité textilné, s textíliami súvisiace alebo obuvnícke výrobky a ktorá na profesionálnom základe zabezpečuje prepravu použitých textilných, s textíliami súvisiacich a obuvníckych výrobkov, že žiadny z materiálov v zásielke nie je odpadom v zmysle článku 3 ods. 1;</w:t>
      </w:r>
    </w:p>
    <w:p w14:paraId="7436CF6C" w14:textId="77777777" w:rsidR="008E249E" w:rsidRDefault="0020487A">
      <w:pPr>
        <w:spacing w:before="120" w:after="120" w:line="360" w:lineRule="auto"/>
        <w:ind w:left="1982" w:hanging="566"/>
        <w:rPr>
          <w:szCs w:val="24"/>
          <w:lang w:eastAsia="en-US"/>
        </w:rPr>
      </w:pPr>
      <w:r>
        <w:rPr>
          <w:szCs w:val="24"/>
          <w:lang w:eastAsia="en-US"/>
        </w:rPr>
        <w:t>d)</w:t>
      </w:r>
      <w:r>
        <w:rPr>
          <w:szCs w:val="24"/>
          <w:lang w:eastAsia="en-US"/>
        </w:rPr>
        <w:tab/>
        <w:t>vhodná ochrana pred poškodením počas prepravy, nakladania a vykladania, najmä prostredníctvom dostatočného obalu a riadneho uloženia nákladu</w:t>
      </w:r>
      <w:r>
        <w:rPr>
          <w:b/>
          <w:i/>
          <w:szCs w:val="24"/>
          <w:lang w:eastAsia="en-US"/>
        </w:rPr>
        <w:t>, čím sa zabezpečí zachovanie celistvosti a kvality textílií určených na opätovné použitie počas celého procesu prepravy</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104]</w:t>
      </w:r>
    </w:p>
    <w:p w14:paraId="75C068A7" w14:textId="77777777" w:rsidR="008E249E" w:rsidRDefault="0020487A">
      <w:pPr>
        <w:spacing w:before="120" w:after="120" w:line="360" w:lineRule="auto"/>
        <w:ind w:left="1416" w:hanging="566"/>
        <w:rPr>
          <w:szCs w:val="24"/>
          <w:lang w:eastAsia="en-US"/>
        </w:rPr>
      </w:pPr>
      <w:r>
        <w:rPr>
          <w:szCs w:val="24"/>
          <w:lang w:eastAsia="en-US"/>
        </w:rPr>
        <w:t>9.</w:t>
      </w:r>
      <w:r>
        <w:rPr>
          <w:szCs w:val="24"/>
          <w:lang w:eastAsia="en-US"/>
        </w:rPr>
        <w:tab/>
        <w:t>Členské štáty zabezpečia, aby preprava použitých textilných, s textíliami súvisiacich a obuvníckych výrobkov spĺňala tieto minimálne požiadavky na vedenie záznamov:</w:t>
      </w:r>
    </w:p>
    <w:p w14:paraId="717BC9C6" w14:textId="77777777" w:rsidR="008E249E" w:rsidRDefault="0020487A">
      <w:pPr>
        <w:spacing w:before="120" w:after="120" w:line="360" w:lineRule="auto"/>
        <w:ind w:left="1982" w:hanging="566"/>
        <w:rPr>
          <w:szCs w:val="24"/>
          <w:lang w:eastAsia="en-US"/>
        </w:rPr>
      </w:pPr>
      <w:r>
        <w:rPr>
          <w:szCs w:val="24"/>
          <w:lang w:eastAsia="en-US"/>
        </w:rPr>
        <w:t>a)</w:t>
      </w:r>
      <w:r>
        <w:rPr>
          <w:szCs w:val="24"/>
          <w:lang w:eastAsia="en-US"/>
        </w:rPr>
        <w:tab/>
        <w:t xml:space="preserve">na obale sa bezpečne, ale nie natrvalo, pripevní záznam o činnostiach triedenia alebo prípravy na opätovné použitie; </w:t>
      </w:r>
      <w:r>
        <w:rPr>
          <w:b/>
          <w:szCs w:val="24"/>
          <w:lang w:eastAsia="en-US"/>
        </w:rPr>
        <w:t>[</w:t>
      </w:r>
      <w:proofErr w:type="spellStart"/>
      <w:r>
        <w:rPr>
          <w:b/>
          <w:szCs w:val="24"/>
          <w:lang w:eastAsia="en-US"/>
        </w:rPr>
        <w:t>PN</w:t>
      </w:r>
      <w:proofErr w:type="spellEnd"/>
      <w:r>
        <w:rPr>
          <w:b/>
          <w:szCs w:val="24"/>
          <w:lang w:eastAsia="en-US"/>
        </w:rPr>
        <w:t xml:space="preserve"> 105 </w:t>
      </w:r>
      <w:r>
        <w:rPr>
          <w:b/>
          <w:i/>
          <w:szCs w:val="24"/>
          <w:lang w:eastAsia="en-US"/>
        </w:rPr>
        <w:t>Netýka sa slovenskej verzii</w:t>
      </w:r>
      <w:r>
        <w:rPr>
          <w:b/>
          <w:szCs w:val="24"/>
          <w:lang w:eastAsia="en-US"/>
        </w:rPr>
        <w:t>]</w:t>
      </w:r>
    </w:p>
    <w:p w14:paraId="34F89B8E" w14:textId="77777777" w:rsidR="008E249E" w:rsidRDefault="0020487A">
      <w:pPr>
        <w:widowControl/>
        <w:rPr>
          <w:szCs w:val="24"/>
          <w:lang w:eastAsia="en-US"/>
        </w:rPr>
      </w:pPr>
      <w:r>
        <w:rPr>
          <w:szCs w:val="24"/>
          <w:lang w:eastAsia="en-US"/>
        </w:rPr>
        <w:br w:type="page"/>
      </w:r>
    </w:p>
    <w:p w14:paraId="40745C58" w14:textId="77777777" w:rsidR="008E249E" w:rsidRDefault="0020487A">
      <w:pPr>
        <w:spacing w:before="120" w:after="120" w:line="360" w:lineRule="auto"/>
        <w:ind w:left="1982" w:hanging="566"/>
        <w:rPr>
          <w:szCs w:val="24"/>
          <w:lang w:eastAsia="en-US"/>
        </w:rPr>
      </w:pPr>
      <w:r>
        <w:rPr>
          <w:szCs w:val="24"/>
          <w:lang w:eastAsia="en-US"/>
        </w:rPr>
        <w:lastRenderedPageBreak/>
        <w:t>b)</w:t>
      </w:r>
      <w:r>
        <w:rPr>
          <w:szCs w:val="24"/>
          <w:lang w:eastAsia="en-US"/>
        </w:rPr>
        <w:tab/>
        <w:t>záznam musí obsahovať tieto informácie:</w:t>
      </w:r>
    </w:p>
    <w:p w14:paraId="4B0779EE" w14:textId="77777777" w:rsidR="008E249E" w:rsidRDefault="0020487A">
      <w:pPr>
        <w:spacing w:before="120" w:after="120" w:line="360" w:lineRule="auto"/>
        <w:ind w:left="2548" w:hanging="566"/>
        <w:rPr>
          <w:szCs w:val="24"/>
          <w:lang w:eastAsia="en-US"/>
        </w:rPr>
      </w:pPr>
      <w:r>
        <w:rPr>
          <w:szCs w:val="24"/>
          <w:lang w:eastAsia="en-US"/>
        </w:rPr>
        <w:t>1.</w:t>
      </w:r>
      <w:r>
        <w:rPr>
          <w:szCs w:val="24"/>
          <w:lang w:eastAsia="en-US"/>
        </w:rPr>
        <w:tab/>
      </w:r>
      <w:r>
        <w:rPr>
          <w:b/>
          <w:i/>
          <w:szCs w:val="24"/>
          <w:lang w:eastAsia="en-US"/>
        </w:rPr>
        <w:t xml:space="preserve">komplexný </w:t>
      </w:r>
      <w:r>
        <w:rPr>
          <w:szCs w:val="24"/>
          <w:lang w:eastAsia="en-US"/>
        </w:rPr>
        <w:t xml:space="preserve">opis položky alebo položiek, ktoré sú obsahom balu, s uvedením najpodrobnejšej </w:t>
      </w:r>
      <w:proofErr w:type="spellStart"/>
      <w:r>
        <w:rPr>
          <w:szCs w:val="24"/>
          <w:lang w:eastAsia="en-US"/>
        </w:rPr>
        <w:t>granularity</w:t>
      </w:r>
      <w:proofErr w:type="spellEnd"/>
      <w:r>
        <w:rPr>
          <w:szCs w:val="24"/>
          <w:lang w:eastAsia="en-US"/>
        </w:rPr>
        <w:t xml:space="preserve"> triedenia, ktorou textilné položky prešli počas triedenia alebo prípravy na opätovné použitie, </w:t>
      </w:r>
      <w:r>
        <w:rPr>
          <w:strike/>
          <w:szCs w:val="24"/>
          <w:lang w:eastAsia="en-US"/>
        </w:rPr>
        <w:t xml:space="preserve">ako </w:t>
      </w:r>
      <w:proofErr w:type="spellStart"/>
      <w:r>
        <w:rPr>
          <w:strike/>
          <w:szCs w:val="24"/>
          <w:lang w:eastAsia="en-US"/>
        </w:rPr>
        <w:t>je</w:t>
      </w:r>
      <w:r>
        <w:rPr>
          <w:b/>
          <w:i/>
          <w:szCs w:val="24"/>
          <w:lang w:eastAsia="en-US"/>
        </w:rPr>
        <w:t>tento</w:t>
      </w:r>
      <w:proofErr w:type="spellEnd"/>
      <w:r>
        <w:rPr>
          <w:b/>
          <w:i/>
          <w:szCs w:val="24"/>
          <w:lang w:eastAsia="en-US"/>
        </w:rPr>
        <w:t xml:space="preserve"> opis okrem iného zahŕňa</w:t>
      </w:r>
      <w:r>
        <w:rPr>
          <w:szCs w:val="24"/>
          <w:lang w:eastAsia="en-US"/>
        </w:rPr>
        <w:t xml:space="preserve"> druh odevu, veľkosť, </w:t>
      </w:r>
      <w:proofErr w:type="spellStart"/>
      <w:r>
        <w:rPr>
          <w:strike/>
          <w:szCs w:val="24"/>
          <w:lang w:eastAsia="en-US"/>
        </w:rPr>
        <w:t>farba</w:t>
      </w:r>
      <w:r>
        <w:rPr>
          <w:b/>
          <w:i/>
          <w:szCs w:val="24"/>
          <w:lang w:eastAsia="en-US"/>
        </w:rPr>
        <w:t>farbu</w:t>
      </w:r>
      <w:proofErr w:type="spellEnd"/>
      <w:r>
        <w:rPr>
          <w:szCs w:val="24"/>
          <w:lang w:eastAsia="en-US"/>
        </w:rPr>
        <w:t>, pre ktoré pohlavie je určený, materiálové zloženie</w:t>
      </w:r>
      <w:r>
        <w:rPr>
          <w:b/>
          <w:i/>
          <w:szCs w:val="24"/>
          <w:lang w:eastAsia="en-US"/>
        </w:rPr>
        <w:t xml:space="preserve"> a akékoľvek iné relevantné charakteristiky</w:t>
      </w:r>
      <w:r>
        <w:rPr>
          <w:szCs w:val="24"/>
          <w:lang w:eastAsia="en-US"/>
        </w:rPr>
        <w:t>,</w:t>
      </w:r>
      <w:r>
        <w:rPr>
          <w:b/>
          <w:i/>
          <w:szCs w:val="24"/>
          <w:lang w:eastAsia="en-US"/>
        </w:rPr>
        <w:t xml:space="preserve"> ktoré prispievajú k efektívnemu opätovnému použitiu a recyklácii, </w:t>
      </w:r>
      <w:r>
        <w:rPr>
          <w:b/>
          <w:szCs w:val="24"/>
          <w:lang w:eastAsia="en-US"/>
        </w:rPr>
        <w:t>[</w:t>
      </w:r>
      <w:proofErr w:type="spellStart"/>
      <w:r>
        <w:rPr>
          <w:b/>
          <w:szCs w:val="24"/>
          <w:lang w:eastAsia="en-US"/>
        </w:rPr>
        <w:t>PN</w:t>
      </w:r>
      <w:proofErr w:type="spellEnd"/>
      <w:r>
        <w:rPr>
          <w:b/>
          <w:szCs w:val="24"/>
          <w:lang w:eastAsia="en-US"/>
        </w:rPr>
        <w:t xml:space="preserve"> 106]</w:t>
      </w:r>
    </w:p>
    <w:p w14:paraId="78DD70C1" w14:textId="77777777" w:rsidR="008E249E" w:rsidRDefault="0020487A">
      <w:pPr>
        <w:spacing w:before="120" w:after="120" w:line="360" w:lineRule="auto"/>
        <w:ind w:left="2548" w:hanging="566"/>
        <w:rPr>
          <w:szCs w:val="24"/>
          <w:lang w:eastAsia="en-US"/>
        </w:rPr>
      </w:pPr>
      <w:r>
        <w:rPr>
          <w:szCs w:val="24"/>
          <w:lang w:eastAsia="en-US"/>
        </w:rPr>
        <w:t>2.</w:t>
      </w:r>
      <w:r>
        <w:rPr>
          <w:szCs w:val="24"/>
          <w:lang w:eastAsia="en-US"/>
        </w:rPr>
        <w:tab/>
        <w:t>názov a adresu spoločnosti zodpovednej za konečné triedenie alebo prípravu na opätovné použitie</w:t>
      </w:r>
      <w:r>
        <w:rPr>
          <w:b/>
          <w:i/>
          <w:szCs w:val="24"/>
          <w:lang w:eastAsia="en-US"/>
        </w:rPr>
        <w:t>, čím sa zabezpečí transparentnosť procesu a zodpovednosť za kvalitu položiek</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107]</w:t>
      </w:r>
    </w:p>
    <w:p w14:paraId="623B9F63" w14:textId="77777777" w:rsidR="008E249E" w:rsidRDefault="0020487A">
      <w:pPr>
        <w:widowControl/>
        <w:rPr>
          <w:szCs w:val="24"/>
          <w:lang w:eastAsia="en-US"/>
        </w:rPr>
      </w:pPr>
      <w:r>
        <w:rPr>
          <w:szCs w:val="24"/>
          <w:lang w:eastAsia="en-US"/>
        </w:rPr>
        <w:br w:type="page"/>
      </w:r>
    </w:p>
    <w:p w14:paraId="245E7BCC" w14:textId="77777777" w:rsidR="008E249E" w:rsidRDefault="0020487A">
      <w:pPr>
        <w:spacing w:before="120" w:after="120" w:line="360" w:lineRule="auto"/>
        <w:ind w:left="1416" w:hanging="566"/>
        <w:rPr>
          <w:szCs w:val="24"/>
          <w:lang w:eastAsia="en-US"/>
        </w:rPr>
      </w:pPr>
      <w:r>
        <w:rPr>
          <w:szCs w:val="24"/>
          <w:lang w:eastAsia="en-US"/>
        </w:rPr>
        <w:lastRenderedPageBreak/>
        <w:t>10.</w:t>
      </w:r>
      <w:r>
        <w:rPr>
          <w:szCs w:val="24"/>
          <w:lang w:eastAsia="en-US"/>
        </w:rPr>
        <w:tab/>
        <w:t xml:space="preserve">Členské štáty zabezpečia, aby tam, kde príslušné orgány v členskom štáte zistia, že zamýšľaná zásielka použitých textilných, s textíliami súvisiacich a obuvníckych výrobkov pozostáva z odpadu, mohli byť náklady na vhodné analýzy, inšpekcie a skladovanie použitých textilných, s textíliami súvisiacich a obuvníckych výrobkov, u ktorých existuje podozrenie, že ide o odpad, účtované výrobcom textilných, s textíliami súvisiacich a obuvníckych výrobkov uvedených v prílohe </w:t>
      </w:r>
      <w:proofErr w:type="spellStart"/>
      <w:r>
        <w:rPr>
          <w:szCs w:val="24"/>
          <w:lang w:eastAsia="en-US"/>
        </w:rPr>
        <w:t>IVc</w:t>
      </w:r>
      <w:proofErr w:type="spellEnd"/>
      <w:r>
        <w:rPr>
          <w:szCs w:val="24"/>
          <w:lang w:eastAsia="en-US"/>
        </w:rPr>
        <w:t>, tretím stranám konajúcim v ich mene alebo iným osobám, ktoré zabezpečujú prepravu.</w:t>
      </w:r>
    </w:p>
    <w:p w14:paraId="294601F5" w14:textId="7687CE70" w:rsidR="008E249E" w:rsidRDefault="0020487A">
      <w:pPr>
        <w:spacing w:before="120" w:after="120" w:line="360" w:lineRule="auto"/>
        <w:ind w:left="1416" w:hanging="566"/>
        <w:rPr>
          <w:szCs w:val="24"/>
          <w:lang w:eastAsia="en-US"/>
        </w:rPr>
      </w:pPr>
      <w:proofErr w:type="spellStart"/>
      <w:r>
        <w:rPr>
          <w:b/>
          <w:i/>
          <w:szCs w:val="24"/>
          <w:lang w:eastAsia="en-US"/>
        </w:rPr>
        <w:t>10a</w:t>
      </w:r>
      <w:proofErr w:type="spellEnd"/>
      <w:r>
        <w:rPr>
          <w:b/>
          <w:i/>
          <w:szCs w:val="24"/>
          <w:lang w:eastAsia="en-US"/>
        </w:rPr>
        <w:t>.</w:t>
      </w:r>
      <w:r>
        <w:rPr>
          <w:szCs w:val="24"/>
          <w:lang w:eastAsia="en-US"/>
        </w:rPr>
        <w:tab/>
      </w:r>
      <w:r>
        <w:rPr>
          <w:b/>
          <w:i/>
          <w:szCs w:val="24"/>
          <w:lang w:eastAsia="en-US"/>
        </w:rPr>
        <w:t>V súlade s nariadením Európskeho parlamentu a Rady (ES) č. 1013/2006</w:t>
      </w:r>
      <w:r w:rsidRPr="00A94CD0">
        <w:rPr>
          <w:szCs w:val="24"/>
          <w:lang w:eastAsia="en-US"/>
        </w:rPr>
        <w:t>****</w:t>
      </w:r>
      <w:r>
        <w:rPr>
          <w:b/>
          <w:i/>
          <w:szCs w:val="24"/>
          <w:lang w:eastAsia="en-US"/>
        </w:rPr>
        <w:t>, zmeneným nariadením Európskeho parlamentu a Rady (EÚ) .../... [vložte referenčné číslo revízie nariadenia o preprave odpadu, keď bude prijaté]</w:t>
      </w:r>
      <w:r w:rsidRPr="00A94CD0">
        <w:rPr>
          <w:szCs w:val="24"/>
          <w:lang w:eastAsia="en-US"/>
        </w:rPr>
        <w:t>*****</w:t>
      </w:r>
      <w:r>
        <w:rPr>
          <w:b/>
          <w:i/>
          <w:szCs w:val="24"/>
          <w:lang w:eastAsia="en-US"/>
        </w:rPr>
        <w:t xml:space="preserve"> sa textilný odpad nemieša s použitými textilnými výrobkami. </w:t>
      </w:r>
      <w:r>
        <w:rPr>
          <w:b/>
          <w:szCs w:val="24"/>
          <w:lang w:eastAsia="en-US"/>
        </w:rPr>
        <w:t>[</w:t>
      </w:r>
      <w:proofErr w:type="spellStart"/>
      <w:r>
        <w:rPr>
          <w:b/>
          <w:szCs w:val="24"/>
          <w:lang w:eastAsia="en-US"/>
        </w:rPr>
        <w:t>PN</w:t>
      </w:r>
      <w:proofErr w:type="spellEnd"/>
      <w:r>
        <w:rPr>
          <w:b/>
          <w:szCs w:val="24"/>
          <w:lang w:eastAsia="en-US"/>
        </w:rPr>
        <w:t xml:space="preserve"> 108]</w:t>
      </w:r>
    </w:p>
    <w:p w14:paraId="7DC5DF27" w14:textId="77777777" w:rsidR="008E249E" w:rsidRDefault="0020487A">
      <w:pPr>
        <w:widowControl/>
        <w:rPr>
          <w:b/>
          <w:i/>
          <w:szCs w:val="24"/>
          <w:lang w:eastAsia="en-US"/>
        </w:rPr>
      </w:pPr>
      <w:r>
        <w:rPr>
          <w:b/>
          <w:i/>
          <w:szCs w:val="24"/>
          <w:lang w:eastAsia="en-US"/>
        </w:rPr>
        <w:br w:type="page"/>
      </w:r>
    </w:p>
    <w:p w14:paraId="2B0EE27D" w14:textId="77777777" w:rsidR="008E249E" w:rsidRDefault="0020487A">
      <w:pPr>
        <w:spacing w:before="120" w:after="120" w:line="360" w:lineRule="auto"/>
        <w:ind w:left="1416" w:hanging="566"/>
        <w:rPr>
          <w:szCs w:val="24"/>
          <w:lang w:eastAsia="en-US"/>
        </w:rPr>
      </w:pPr>
      <w:proofErr w:type="spellStart"/>
      <w:r>
        <w:rPr>
          <w:b/>
          <w:i/>
          <w:szCs w:val="24"/>
          <w:lang w:eastAsia="en-US"/>
        </w:rPr>
        <w:lastRenderedPageBreak/>
        <w:t>10b</w:t>
      </w:r>
      <w:proofErr w:type="spellEnd"/>
      <w:r>
        <w:rPr>
          <w:b/>
          <w:i/>
          <w:szCs w:val="24"/>
          <w:lang w:eastAsia="en-US"/>
        </w:rPr>
        <w:t>.</w:t>
      </w:r>
      <w:r>
        <w:rPr>
          <w:szCs w:val="24"/>
          <w:lang w:eastAsia="en-US"/>
        </w:rPr>
        <w:tab/>
      </w:r>
      <w:r>
        <w:rPr>
          <w:b/>
          <w:i/>
          <w:szCs w:val="24"/>
          <w:lang w:eastAsia="en-US"/>
        </w:rPr>
        <w:t xml:space="preserve">Členské štáty zabezpečia, aby preprava použitých textilných výrobkov do tretích krajín bola v súlade s vnútroštátnymi právnymi predpismi týchto tretích krajín týkajúcimi sa ochrany životného prostredia, verejného poriadku, verejnej bezpečnosti alebo ochrany zdravia. </w:t>
      </w:r>
      <w:r>
        <w:rPr>
          <w:b/>
          <w:szCs w:val="24"/>
          <w:lang w:eastAsia="en-US"/>
        </w:rPr>
        <w:t>[</w:t>
      </w:r>
      <w:proofErr w:type="spellStart"/>
      <w:r>
        <w:rPr>
          <w:b/>
          <w:szCs w:val="24"/>
          <w:lang w:eastAsia="en-US"/>
        </w:rPr>
        <w:t>PN</w:t>
      </w:r>
      <w:proofErr w:type="spellEnd"/>
      <w:r>
        <w:rPr>
          <w:b/>
          <w:szCs w:val="24"/>
          <w:lang w:eastAsia="en-US"/>
        </w:rPr>
        <w:t xml:space="preserve"> 109]</w:t>
      </w:r>
    </w:p>
    <w:p w14:paraId="7513B10B" w14:textId="77777777" w:rsidR="008E249E" w:rsidRDefault="0020487A">
      <w:pPr>
        <w:spacing w:before="120" w:after="120" w:line="360" w:lineRule="auto"/>
        <w:ind w:left="1416" w:hanging="566"/>
        <w:rPr>
          <w:szCs w:val="24"/>
          <w:lang w:eastAsia="en-US"/>
        </w:rPr>
      </w:pPr>
      <w:proofErr w:type="spellStart"/>
      <w:r>
        <w:rPr>
          <w:b/>
          <w:i/>
          <w:szCs w:val="24"/>
          <w:lang w:eastAsia="en-US"/>
        </w:rPr>
        <w:t>10c</w:t>
      </w:r>
      <w:proofErr w:type="spellEnd"/>
      <w:r>
        <w:rPr>
          <w:b/>
          <w:i/>
          <w:szCs w:val="24"/>
          <w:lang w:eastAsia="en-US"/>
        </w:rPr>
        <w:t>.</w:t>
      </w:r>
      <w:r>
        <w:rPr>
          <w:szCs w:val="24"/>
          <w:lang w:eastAsia="en-US"/>
        </w:rPr>
        <w:tab/>
      </w:r>
      <w:r>
        <w:rPr>
          <w:b/>
          <w:i/>
          <w:szCs w:val="24"/>
          <w:lang w:eastAsia="en-US"/>
        </w:rPr>
        <w:t>Komisia do 31. decembra 2025 vypracuje štúdiu na posúdenie uplatňovania kritérií stavu konca odpadu stanovených v článku 6 tejto smernice na plastové polyméry, ktoré sa bežne nachádzajú v pevnom morskom odpade, vrátane polyamidu.</w:t>
      </w:r>
    </w:p>
    <w:p w14:paraId="0F7BF8D2" w14:textId="77777777" w:rsidR="008E249E" w:rsidRDefault="0020487A">
      <w:pPr>
        <w:spacing w:before="120" w:after="120" w:line="360" w:lineRule="auto"/>
        <w:ind w:left="1416"/>
        <w:rPr>
          <w:szCs w:val="24"/>
          <w:lang w:eastAsia="en-US"/>
        </w:rPr>
      </w:pPr>
      <w:r>
        <w:rPr>
          <w:b/>
          <w:i/>
          <w:szCs w:val="24"/>
          <w:lang w:eastAsia="en-US"/>
        </w:rPr>
        <w:t xml:space="preserve">Komisia v prípade potreby prijme vykonávacie akty na stanovenie podrobných opatrení týkajúcich sa jednotného uplatňovania </w:t>
      </w:r>
      <w:proofErr w:type="spellStart"/>
      <w:r>
        <w:rPr>
          <w:b/>
          <w:i/>
          <w:szCs w:val="24"/>
          <w:lang w:eastAsia="en-US"/>
        </w:rPr>
        <w:t>celoúnijných</w:t>
      </w:r>
      <w:proofErr w:type="spellEnd"/>
      <w:r>
        <w:rPr>
          <w:b/>
          <w:i/>
          <w:szCs w:val="24"/>
          <w:lang w:eastAsia="en-US"/>
        </w:rPr>
        <w:t xml:space="preserve"> kritérií stavu konca odpadu pre morský odpad, pričom zohľadní najlepšie postupy, ktoré už členské štáty zaviedli. </w:t>
      </w:r>
      <w:r>
        <w:rPr>
          <w:b/>
          <w:szCs w:val="24"/>
          <w:lang w:eastAsia="en-US"/>
        </w:rPr>
        <w:t>[</w:t>
      </w:r>
      <w:proofErr w:type="spellStart"/>
      <w:r>
        <w:rPr>
          <w:b/>
          <w:szCs w:val="24"/>
          <w:lang w:eastAsia="en-US"/>
        </w:rPr>
        <w:t>PN</w:t>
      </w:r>
      <w:proofErr w:type="spellEnd"/>
      <w:r>
        <w:rPr>
          <w:b/>
          <w:szCs w:val="24"/>
          <w:lang w:eastAsia="en-US"/>
        </w:rPr>
        <w:t xml:space="preserve"> 110]</w:t>
      </w:r>
    </w:p>
    <w:p w14:paraId="220553A7" w14:textId="77777777" w:rsidR="008E249E" w:rsidRDefault="0020487A">
      <w:pPr>
        <w:widowControl/>
        <w:rPr>
          <w:b/>
          <w:i/>
          <w:szCs w:val="24"/>
          <w:lang w:eastAsia="en-US"/>
        </w:rPr>
      </w:pPr>
      <w:r>
        <w:rPr>
          <w:b/>
          <w:i/>
          <w:szCs w:val="24"/>
          <w:lang w:eastAsia="en-US"/>
        </w:rPr>
        <w:br w:type="page"/>
      </w:r>
    </w:p>
    <w:p w14:paraId="4166EC75" w14:textId="77777777" w:rsidR="008E249E" w:rsidRDefault="0020487A">
      <w:pPr>
        <w:spacing w:before="120" w:after="120" w:line="360" w:lineRule="auto"/>
        <w:ind w:left="850"/>
        <w:rPr>
          <w:szCs w:val="24"/>
          <w:lang w:eastAsia="en-US"/>
        </w:rPr>
      </w:pPr>
      <w:r>
        <w:rPr>
          <w:b/>
          <w:i/>
          <w:szCs w:val="24"/>
          <w:lang w:eastAsia="en-US"/>
        </w:rPr>
        <w:lastRenderedPageBreak/>
        <w:t xml:space="preserve">Článok </w:t>
      </w:r>
      <w:proofErr w:type="spellStart"/>
      <w:r>
        <w:rPr>
          <w:b/>
          <w:i/>
          <w:szCs w:val="24"/>
          <w:lang w:eastAsia="en-US"/>
        </w:rPr>
        <w:t>22d</w:t>
      </w:r>
      <w:proofErr w:type="spellEnd"/>
      <w:r>
        <w:rPr>
          <w:szCs w:val="24"/>
          <w:lang w:eastAsia="en-US"/>
        </w:rPr>
        <w:br/>
      </w:r>
      <w:r>
        <w:rPr>
          <w:b/>
          <w:i/>
          <w:szCs w:val="24"/>
          <w:lang w:eastAsia="en-US"/>
        </w:rPr>
        <w:t>Ciele v oblasti znižovania textilného odpadu</w:t>
      </w:r>
    </w:p>
    <w:p w14:paraId="248A2696" w14:textId="77777777" w:rsidR="008E249E" w:rsidRDefault="0020487A">
      <w:pPr>
        <w:spacing w:before="120" w:after="120" w:line="360" w:lineRule="auto"/>
        <w:ind w:left="1416" w:hanging="566"/>
        <w:rPr>
          <w:szCs w:val="24"/>
          <w:lang w:eastAsia="en-US"/>
        </w:rPr>
      </w:pPr>
      <w:r>
        <w:rPr>
          <w:b/>
          <w:i/>
          <w:szCs w:val="24"/>
          <w:lang w:eastAsia="en-US"/>
        </w:rPr>
        <w:t>1.</w:t>
      </w:r>
      <w:r>
        <w:rPr>
          <w:szCs w:val="24"/>
          <w:lang w:eastAsia="en-US"/>
        </w:rPr>
        <w:tab/>
      </w:r>
      <w:r>
        <w:rPr>
          <w:b/>
          <w:i/>
          <w:szCs w:val="24"/>
          <w:lang w:eastAsia="en-US"/>
        </w:rPr>
        <w:t xml:space="preserve">Komisia do 30. júna 2025 vykoná posúdenie vhodných úrovní na stanovenie cieľov na rok 2032 v oblasti zníženia objemu textilného odpadu, ktoré zahŕňajú úrovne miery zberu, prípravu na opätovné použitie, opätovné použitie, recykláciu textilu a postupné ukončenie skládkovania textílií. Posúdenie zahŕňa aj analýzu úrovne vývozu použitého textilu do tretích krajín a rozšírenie zodpovednosti výrobcov na tento vývoz. Na uvedený účel Komisia predloží Európskemu parlamentu a Rade správu, ku ktorej v prípade potreby pripojí legislatívny návrh. </w:t>
      </w:r>
      <w:r>
        <w:rPr>
          <w:b/>
          <w:szCs w:val="24"/>
          <w:lang w:eastAsia="en-US"/>
        </w:rPr>
        <w:t>[</w:t>
      </w:r>
      <w:proofErr w:type="spellStart"/>
      <w:r>
        <w:rPr>
          <w:b/>
          <w:szCs w:val="24"/>
          <w:lang w:eastAsia="en-US"/>
        </w:rPr>
        <w:t>PN</w:t>
      </w:r>
      <w:proofErr w:type="spellEnd"/>
      <w:r>
        <w:rPr>
          <w:b/>
          <w:szCs w:val="24"/>
          <w:lang w:eastAsia="en-US"/>
        </w:rPr>
        <w:t xml:space="preserve"> 111]</w:t>
      </w:r>
    </w:p>
    <w:p w14:paraId="62F7196A" w14:textId="77777777" w:rsidR="008E249E" w:rsidRDefault="0020487A">
      <w:pPr>
        <w:keepNext/>
        <w:spacing w:before="120" w:after="120" w:line="360" w:lineRule="auto"/>
        <w:ind w:left="1416" w:hanging="566"/>
        <w:rPr>
          <w:szCs w:val="24"/>
          <w:lang w:eastAsia="en-US"/>
        </w:rPr>
      </w:pPr>
      <w:r>
        <w:rPr>
          <w:szCs w:val="24"/>
          <w:lang w:eastAsia="en-US"/>
        </w:rPr>
        <w:t>__________________________</w:t>
      </w:r>
    </w:p>
    <w:p w14:paraId="3C96D7F1" w14:textId="77777777" w:rsidR="008E249E" w:rsidRDefault="0020487A">
      <w:pPr>
        <w:spacing w:before="120" w:after="120" w:line="360" w:lineRule="auto"/>
        <w:ind w:left="1416" w:hanging="566"/>
        <w:rPr>
          <w:szCs w:val="24"/>
          <w:lang w:eastAsia="en-US"/>
        </w:rPr>
      </w:pPr>
      <w:r>
        <w:rPr>
          <w:szCs w:val="24"/>
          <w:lang w:eastAsia="en-US"/>
        </w:rPr>
        <w:t>*</w:t>
      </w:r>
      <w:r>
        <w:rPr>
          <w:szCs w:val="24"/>
          <w:lang w:eastAsia="en-US"/>
        </w:rPr>
        <w:tab/>
      </w:r>
      <w:r>
        <w:rPr>
          <w:b/>
          <w:i/>
          <w:szCs w:val="24"/>
          <w:lang w:eastAsia="en-US"/>
        </w:rPr>
        <w:t>Nariadenie Európskeho parlamentu a Rady (EÚ) 2016/425 z 9. marca 2016 o osobných ochranných prostriedkoch a o zrušení smernice Rady 89/686/EHS (Ú. v. EÚ L 81, 31.3.2016, s. 51).</w:t>
      </w:r>
    </w:p>
    <w:p w14:paraId="01E709A1" w14:textId="77777777" w:rsidR="008E249E" w:rsidRDefault="0020487A">
      <w:pPr>
        <w:spacing w:before="120" w:after="120" w:line="360" w:lineRule="auto"/>
        <w:ind w:left="1416" w:hanging="566"/>
        <w:rPr>
          <w:szCs w:val="24"/>
          <w:lang w:eastAsia="en-US"/>
        </w:rPr>
      </w:pPr>
      <w:r>
        <w:rPr>
          <w:szCs w:val="24"/>
          <w:lang w:eastAsia="en-US"/>
        </w:rPr>
        <w:t xml:space="preserve">** </w:t>
      </w:r>
      <w:r>
        <w:rPr>
          <w:szCs w:val="24"/>
          <w:lang w:eastAsia="en-US"/>
        </w:rPr>
        <w:tab/>
        <w:t>Nariadenie Rady (EHS) č. 2658/87 z 23. júla 1987 o colnej a štatistickej nomenklatúre a o Spoločnom colnom sadzobníku (Ú. v. ES L 256, 7.9.1987, s. 1).</w:t>
      </w:r>
    </w:p>
    <w:p w14:paraId="17690722" w14:textId="77777777" w:rsidR="008E249E" w:rsidRDefault="0020487A">
      <w:pPr>
        <w:spacing w:before="120" w:after="120" w:line="360" w:lineRule="auto"/>
        <w:ind w:left="1416" w:hanging="566"/>
        <w:rPr>
          <w:szCs w:val="24"/>
          <w:lang w:eastAsia="en-US"/>
        </w:rPr>
      </w:pPr>
      <w:r>
        <w:rPr>
          <w:szCs w:val="24"/>
          <w:lang w:eastAsia="en-US"/>
        </w:rPr>
        <w:t xml:space="preserve">*** </w:t>
      </w:r>
      <w:r>
        <w:rPr>
          <w:szCs w:val="24"/>
          <w:lang w:eastAsia="en-US"/>
        </w:rPr>
        <w:tab/>
        <w:t xml:space="preserve">Nariadenie .../... (Ú. v. EÚ .... s.) [PO vložte údaje o uverejnení nariadenia o </w:t>
      </w:r>
      <w:proofErr w:type="spellStart"/>
      <w:r>
        <w:rPr>
          <w:szCs w:val="24"/>
          <w:lang w:eastAsia="en-US"/>
        </w:rPr>
        <w:t>ekodizajne</w:t>
      </w:r>
      <w:proofErr w:type="spellEnd"/>
      <w:r>
        <w:rPr>
          <w:szCs w:val="24"/>
          <w:lang w:eastAsia="en-US"/>
        </w:rPr>
        <w:t xml:space="preserve"> udržateľných výrobkov].</w:t>
      </w:r>
    </w:p>
    <w:p w14:paraId="33436C2F" w14:textId="77777777" w:rsidR="008E249E" w:rsidRDefault="0020487A">
      <w:pPr>
        <w:spacing w:before="120" w:after="120" w:line="360" w:lineRule="auto"/>
        <w:ind w:left="1416" w:hanging="566"/>
        <w:rPr>
          <w:szCs w:val="24"/>
          <w:lang w:eastAsia="en-US"/>
        </w:rPr>
      </w:pPr>
      <w:r>
        <w:rPr>
          <w:szCs w:val="24"/>
          <w:lang w:eastAsia="en-US"/>
        </w:rPr>
        <w:t>****</w:t>
      </w:r>
      <w:r>
        <w:rPr>
          <w:szCs w:val="24"/>
          <w:lang w:eastAsia="en-US"/>
        </w:rPr>
        <w:tab/>
      </w:r>
      <w:r>
        <w:rPr>
          <w:b/>
          <w:i/>
          <w:szCs w:val="24"/>
          <w:lang w:eastAsia="en-US"/>
        </w:rPr>
        <w:t>Nariadenie Európskeho parlamentu a Rady (ES) č. 1013/2006 zo 14. júna 2006 o preprave odpadu (Ú. v. EÚ L 190, 12.7.2006, s. 1).</w:t>
      </w:r>
    </w:p>
    <w:p w14:paraId="3C9A26D5" w14:textId="4D394501" w:rsidR="008E249E" w:rsidRDefault="0020487A">
      <w:pPr>
        <w:spacing w:before="120" w:after="120" w:line="360" w:lineRule="auto"/>
        <w:ind w:left="1416" w:hanging="566"/>
        <w:rPr>
          <w:szCs w:val="24"/>
          <w:lang w:eastAsia="en-US"/>
        </w:rPr>
      </w:pPr>
      <w:r>
        <w:rPr>
          <w:szCs w:val="24"/>
          <w:lang w:eastAsia="en-US"/>
        </w:rPr>
        <w:t>*****</w:t>
      </w:r>
      <w:r>
        <w:rPr>
          <w:szCs w:val="24"/>
          <w:lang w:eastAsia="en-US"/>
        </w:rPr>
        <w:tab/>
      </w:r>
      <w:r>
        <w:rPr>
          <w:b/>
          <w:i/>
          <w:szCs w:val="24"/>
          <w:lang w:eastAsia="en-US"/>
        </w:rPr>
        <w:t xml:space="preserve">Nariadenie Európskeho parlamentu a Rady o preprave odpadu, ktorým sa menia nariadenia (EÚ) č. 1257/2013 a (EÚ) 2020/1056, </w:t>
      </w:r>
      <w:proofErr w:type="spellStart"/>
      <w:r>
        <w:rPr>
          <w:b/>
          <w:i/>
          <w:szCs w:val="24"/>
          <w:lang w:eastAsia="en-US"/>
        </w:rPr>
        <w:t>COM</w:t>
      </w:r>
      <w:proofErr w:type="spellEnd"/>
      <w:r>
        <w:rPr>
          <w:b/>
          <w:i/>
          <w:szCs w:val="24"/>
          <w:lang w:eastAsia="en-US"/>
        </w:rPr>
        <w:t xml:space="preserve">(2021)709 </w:t>
      </w:r>
      <w:proofErr w:type="spellStart"/>
      <w:r>
        <w:rPr>
          <w:b/>
          <w:i/>
          <w:szCs w:val="24"/>
          <w:lang w:eastAsia="en-US"/>
        </w:rPr>
        <w:t>final</w:t>
      </w:r>
      <w:proofErr w:type="spellEnd"/>
      <w:r>
        <w:rPr>
          <w:b/>
          <w:i/>
          <w:szCs w:val="24"/>
          <w:lang w:eastAsia="en-US"/>
        </w:rPr>
        <w:t>.</w:t>
      </w:r>
      <w:r>
        <w:rPr>
          <w:szCs w:val="24"/>
          <w:lang w:eastAsia="en-US"/>
        </w:rPr>
        <w:t>“</w:t>
      </w:r>
    </w:p>
    <w:p w14:paraId="00D09878" w14:textId="77777777" w:rsidR="008E249E" w:rsidRDefault="0020487A">
      <w:pPr>
        <w:widowControl/>
        <w:rPr>
          <w:szCs w:val="24"/>
          <w:lang w:eastAsia="en-US"/>
        </w:rPr>
      </w:pPr>
      <w:r>
        <w:rPr>
          <w:szCs w:val="24"/>
          <w:lang w:eastAsia="en-US"/>
        </w:rPr>
        <w:br w:type="page"/>
      </w:r>
    </w:p>
    <w:p w14:paraId="5D75D3F6" w14:textId="77777777" w:rsidR="008E249E" w:rsidRDefault="0020487A">
      <w:pPr>
        <w:spacing w:before="120" w:after="120" w:line="360" w:lineRule="auto"/>
        <w:ind w:left="850" w:hanging="850"/>
        <w:rPr>
          <w:szCs w:val="24"/>
          <w:lang w:eastAsia="en-US"/>
        </w:rPr>
      </w:pPr>
      <w:r>
        <w:rPr>
          <w:szCs w:val="24"/>
          <w:lang w:eastAsia="en-US"/>
        </w:rPr>
        <w:lastRenderedPageBreak/>
        <w:t>8.</w:t>
      </w:r>
      <w:r>
        <w:rPr>
          <w:szCs w:val="24"/>
          <w:lang w:eastAsia="en-US"/>
        </w:rPr>
        <w:tab/>
        <w:t xml:space="preserve">V článku 29 sa vypúšťa odsek </w:t>
      </w:r>
      <w:proofErr w:type="spellStart"/>
      <w:r>
        <w:rPr>
          <w:szCs w:val="24"/>
          <w:lang w:eastAsia="en-US"/>
        </w:rPr>
        <w:t>2a</w:t>
      </w:r>
      <w:proofErr w:type="spellEnd"/>
      <w:r>
        <w:rPr>
          <w:szCs w:val="24"/>
          <w:lang w:eastAsia="en-US"/>
        </w:rPr>
        <w:t>.</w:t>
      </w:r>
    </w:p>
    <w:p w14:paraId="0C517032" w14:textId="77777777" w:rsidR="008E249E" w:rsidRDefault="0020487A">
      <w:pPr>
        <w:spacing w:before="120" w:after="120" w:line="360" w:lineRule="auto"/>
        <w:ind w:left="850" w:hanging="850"/>
        <w:rPr>
          <w:szCs w:val="24"/>
          <w:lang w:eastAsia="en-US"/>
        </w:rPr>
      </w:pPr>
      <w:r>
        <w:rPr>
          <w:szCs w:val="24"/>
          <w:lang w:eastAsia="en-US"/>
        </w:rPr>
        <w:t>9.</w:t>
      </w:r>
      <w:r>
        <w:rPr>
          <w:szCs w:val="24"/>
          <w:lang w:eastAsia="en-US"/>
        </w:rPr>
        <w:tab/>
        <w:t xml:space="preserve">Vkladá sa tento článok </w:t>
      </w:r>
      <w:proofErr w:type="spellStart"/>
      <w:r>
        <w:rPr>
          <w:szCs w:val="24"/>
          <w:lang w:eastAsia="en-US"/>
        </w:rPr>
        <w:t>29a</w:t>
      </w:r>
      <w:proofErr w:type="spellEnd"/>
      <w:r>
        <w:rPr>
          <w:szCs w:val="24"/>
          <w:lang w:eastAsia="en-US"/>
        </w:rPr>
        <w:t>:</w:t>
      </w:r>
    </w:p>
    <w:p w14:paraId="2B49D55A" w14:textId="4159CDB3" w:rsidR="008E249E" w:rsidRDefault="0020487A">
      <w:pPr>
        <w:spacing w:before="120" w:after="120" w:line="360" w:lineRule="auto"/>
        <w:ind w:left="850"/>
        <w:rPr>
          <w:szCs w:val="24"/>
          <w:lang w:eastAsia="en-US"/>
        </w:rPr>
      </w:pPr>
      <w:r>
        <w:rPr>
          <w:szCs w:val="24"/>
          <w:lang w:eastAsia="en-US"/>
        </w:rPr>
        <w:t>„</w:t>
      </w:r>
      <w:r>
        <w:rPr>
          <w:b/>
          <w:i/>
          <w:szCs w:val="24"/>
          <w:lang w:eastAsia="en-US"/>
        </w:rPr>
        <w:t xml:space="preserve">Článok </w:t>
      </w:r>
      <w:proofErr w:type="spellStart"/>
      <w:r>
        <w:rPr>
          <w:b/>
          <w:i/>
          <w:szCs w:val="24"/>
          <w:lang w:eastAsia="en-US"/>
        </w:rPr>
        <w:t>29a</w:t>
      </w:r>
      <w:proofErr w:type="spellEnd"/>
      <w:r>
        <w:rPr>
          <w:szCs w:val="24"/>
          <w:lang w:eastAsia="en-US"/>
        </w:rPr>
        <w:br/>
      </w:r>
      <w:r>
        <w:rPr>
          <w:b/>
          <w:i/>
          <w:szCs w:val="24"/>
          <w:lang w:eastAsia="en-US"/>
        </w:rPr>
        <w:t>Programy predchádzania vzniku potravinového odpadu</w:t>
      </w:r>
    </w:p>
    <w:p w14:paraId="46ACF492" w14:textId="77777777" w:rsidR="008E249E" w:rsidRDefault="0020487A">
      <w:pPr>
        <w:spacing w:before="120" w:after="120" w:line="360" w:lineRule="auto"/>
        <w:ind w:left="1416" w:hanging="566"/>
        <w:rPr>
          <w:szCs w:val="24"/>
          <w:lang w:eastAsia="en-US"/>
        </w:rPr>
      </w:pPr>
      <w:r>
        <w:rPr>
          <w:szCs w:val="24"/>
          <w:lang w:eastAsia="en-US"/>
        </w:rPr>
        <w:t>1.</w:t>
      </w:r>
      <w:r>
        <w:rPr>
          <w:szCs w:val="24"/>
          <w:lang w:eastAsia="en-US"/>
        </w:rPr>
        <w:tab/>
        <w:t xml:space="preserve">Členské štáty do [PO vložte dátum dva roky od nadobudnutia účinnosti tejto pozmeňujúcej smernice] preskúmajú a upravia svoje programy predchádzania vzniku potravinového odpadu s cieľom dosiahnuť ciele stanovené v článku </w:t>
      </w:r>
      <w:proofErr w:type="spellStart"/>
      <w:r>
        <w:rPr>
          <w:szCs w:val="24"/>
          <w:lang w:eastAsia="en-US"/>
        </w:rPr>
        <w:t>9a</w:t>
      </w:r>
      <w:proofErr w:type="spellEnd"/>
      <w:r>
        <w:rPr>
          <w:szCs w:val="24"/>
          <w:lang w:eastAsia="en-US"/>
        </w:rPr>
        <w:t xml:space="preserve"> ods. 4. Tieto programy musia obsahovať aspoň opatrenia stanovené v článku 9 ods. 1 a článku </w:t>
      </w:r>
      <w:proofErr w:type="spellStart"/>
      <w:r>
        <w:rPr>
          <w:szCs w:val="24"/>
          <w:lang w:eastAsia="en-US"/>
        </w:rPr>
        <w:t>9a</w:t>
      </w:r>
      <w:proofErr w:type="spellEnd"/>
      <w:r>
        <w:rPr>
          <w:szCs w:val="24"/>
          <w:lang w:eastAsia="en-US"/>
        </w:rPr>
        <w:t xml:space="preserve"> ods. 1 a v relevantných prípadoch opatrenia uvedené v prílohách IV a </w:t>
      </w:r>
      <w:proofErr w:type="spellStart"/>
      <w:r>
        <w:rPr>
          <w:szCs w:val="24"/>
          <w:lang w:eastAsia="en-US"/>
        </w:rPr>
        <w:t>IVa</w:t>
      </w:r>
      <w:proofErr w:type="spellEnd"/>
      <w:r>
        <w:rPr>
          <w:szCs w:val="24"/>
          <w:lang w:eastAsia="en-US"/>
        </w:rPr>
        <w:t>.</w:t>
      </w:r>
    </w:p>
    <w:p w14:paraId="742F628C" w14:textId="77777777" w:rsidR="008E249E" w:rsidRDefault="0020487A">
      <w:pPr>
        <w:spacing w:before="120" w:after="120" w:line="360" w:lineRule="auto"/>
        <w:ind w:left="1416" w:hanging="566"/>
        <w:rPr>
          <w:szCs w:val="24"/>
          <w:lang w:eastAsia="en-US"/>
        </w:rPr>
      </w:pPr>
      <w:r>
        <w:rPr>
          <w:szCs w:val="24"/>
          <w:lang w:eastAsia="en-US"/>
        </w:rPr>
        <w:t>2.</w:t>
      </w:r>
      <w:r>
        <w:rPr>
          <w:szCs w:val="24"/>
          <w:lang w:eastAsia="en-US"/>
        </w:rPr>
        <w:tab/>
        <w:t xml:space="preserve">Každý členský štát určí príslušné orgány zodpovedné za koordináciu opatrení na zníženie objemu potravinového odpadu vykonávaných v záujme splnenia cieľa stanoveného v článku </w:t>
      </w:r>
      <w:proofErr w:type="spellStart"/>
      <w:r>
        <w:rPr>
          <w:szCs w:val="24"/>
          <w:lang w:eastAsia="en-US"/>
        </w:rPr>
        <w:t>9a</w:t>
      </w:r>
      <w:proofErr w:type="spellEnd"/>
      <w:r>
        <w:rPr>
          <w:szCs w:val="24"/>
          <w:lang w:eastAsia="en-US"/>
        </w:rPr>
        <w:t xml:space="preserve"> ods. 4 a informuje o tom Komisiu do [</w:t>
      </w:r>
      <w:proofErr w:type="spellStart"/>
      <w:r>
        <w:rPr>
          <w:szCs w:val="24"/>
          <w:lang w:eastAsia="en-US"/>
        </w:rPr>
        <w:t>P.O</w:t>
      </w:r>
      <w:proofErr w:type="spellEnd"/>
      <w:r>
        <w:rPr>
          <w:szCs w:val="24"/>
          <w:lang w:eastAsia="en-US"/>
        </w:rPr>
        <w:t>. vložiť dátum do troch mesiacov od nadobudnutia účinnosti tejto pozmeňujúcej smernice]. Komisia následne uverejní tieto informácie na príslušnom webovom sídle EÚ.“</w:t>
      </w:r>
    </w:p>
    <w:p w14:paraId="58E48912" w14:textId="77777777" w:rsidR="008E249E" w:rsidRDefault="0020487A">
      <w:pPr>
        <w:widowControl/>
        <w:rPr>
          <w:szCs w:val="24"/>
          <w:lang w:eastAsia="en-US"/>
        </w:rPr>
      </w:pPr>
      <w:r>
        <w:rPr>
          <w:szCs w:val="24"/>
          <w:lang w:eastAsia="en-US"/>
        </w:rPr>
        <w:br w:type="page"/>
      </w:r>
    </w:p>
    <w:p w14:paraId="526B6D40" w14:textId="77777777" w:rsidR="008E249E" w:rsidRDefault="0020487A">
      <w:pPr>
        <w:spacing w:before="120" w:after="120" w:line="360" w:lineRule="auto"/>
        <w:ind w:left="850" w:hanging="850"/>
        <w:rPr>
          <w:szCs w:val="24"/>
          <w:lang w:eastAsia="en-US"/>
        </w:rPr>
      </w:pPr>
      <w:r>
        <w:rPr>
          <w:szCs w:val="24"/>
          <w:lang w:eastAsia="en-US"/>
        </w:rPr>
        <w:lastRenderedPageBreak/>
        <w:t>10.</w:t>
      </w:r>
      <w:r>
        <w:rPr>
          <w:szCs w:val="24"/>
          <w:lang w:eastAsia="en-US"/>
        </w:rPr>
        <w:tab/>
        <w:t>Článok 37 sa mení takto:</w:t>
      </w:r>
    </w:p>
    <w:p w14:paraId="7E4B17CC" w14:textId="0AAED141" w:rsidR="008E249E" w:rsidRDefault="0020487A">
      <w:pPr>
        <w:spacing w:before="120" w:after="120" w:line="360" w:lineRule="auto"/>
        <w:ind w:left="1416" w:hanging="566"/>
        <w:rPr>
          <w:szCs w:val="24"/>
          <w:lang w:eastAsia="en-US"/>
        </w:rPr>
      </w:pPr>
      <w:r>
        <w:rPr>
          <w:szCs w:val="24"/>
          <w:lang w:eastAsia="en-US"/>
        </w:rPr>
        <w:t>a)</w:t>
      </w:r>
      <w:r>
        <w:rPr>
          <w:szCs w:val="24"/>
          <w:lang w:eastAsia="en-US"/>
        </w:rPr>
        <w:tab/>
        <w:t xml:space="preserve">v odseku 3 sa prvý </w:t>
      </w:r>
      <w:proofErr w:type="spellStart"/>
      <w:r>
        <w:rPr>
          <w:szCs w:val="24"/>
          <w:lang w:eastAsia="en-US"/>
        </w:rPr>
        <w:t>pododsek</w:t>
      </w:r>
      <w:proofErr w:type="spellEnd"/>
      <w:r>
        <w:rPr>
          <w:szCs w:val="24"/>
          <w:lang w:eastAsia="en-US"/>
        </w:rPr>
        <w:t xml:space="preserve"> nahrádza takto:</w:t>
      </w:r>
    </w:p>
    <w:p w14:paraId="21DCEE5D" w14:textId="77777777" w:rsidR="008E249E" w:rsidRDefault="0020487A">
      <w:pPr>
        <w:spacing w:before="120" w:after="120" w:line="360" w:lineRule="auto"/>
        <w:ind w:left="1416"/>
        <w:rPr>
          <w:szCs w:val="24"/>
          <w:lang w:eastAsia="en-US"/>
        </w:rPr>
      </w:pPr>
      <w:r>
        <w:rPr>
          <w:szCs w:val="24"/>
          <w:lang w:eastAsia="en-US"/>
        </w:rPr>
        <w:t xml:space="preserve">„Členské štáty každoročne nahlasujú Európskej environmentálnej agentúre údaje týkajúce sa vykonávania článku 9 ods. 4 a údaje uvedené v článku </w:t>
      </w:r>
      <w:proofErr w:type="spellStart"/>
      <w:r>
        <w:rPr>
          <w:szCs w:val="24"/>
          <w:lang w:eastAsia="en-US"/>
        </w:rPr>
        <w:t>22c</w:t>
      </w:r>
      <w:proofErr w:type="spellEnd"/>
      <w:r>
        <w:rPr>
          <w:szCs w:val="24"/>
          <w:lang w:eastAsia="en-US"/>
        </w:rPr>
        <w:t xml:space="preserve"> ods. 17 písm. a). Od členských štátov sa nevyžaduje, aby nahlasovali kvantitatívne údaje o opätovnom použití textílií podľa článku 9 ods. 4. Členské štáty každoročne nahlasujú Komisii údaje o vykonávaní článku </w:t>
      </w:r>
      <w:proofErr w:type="spellStart"/>
      <w:r>
        <w:rPr>
          <w:szCs w:val="24"/>
          <w:lang w:eastAsia="en-US"/>
        </w:rPr>
        <w:t>9a</w:t>
      </w:r>
      <w:proofErr w:type="spellEnd"/>
      <w:r>
        <w:rPr>
          <w:szCs w:val="24"/>
          <w:lang w:eastAsia="en-US"/>
        </w:rPr>
        <w:t xml:space="preserve"> ods. 2.;“</w:t>
      </w:r>
    </w:p>
    <w:p w14:paraId="33B12600" w14:textId="77777777" w:rsidR="008E249E" w:rsidRDefault="0020487A">
      <w:pPr>
        <w:widowControl/>
        <w:rPr>
          <w:szCs w:val="24"/>
          <w:lang w:eastAsia="en-US"/>
        </w:rPr>
      </w:pPr>
      <w:r>
        <w:rPr>
          <w:szCs w:val="24"/>
          <w:lang w:eastAsia="en-US"/>
        </w:rPr>
        <w:br w:type="page"/>
      </w:r>
    </w:p>
    <w:p w14:paraId="2E0B9B07" w14:textId="6F9E6F05" w:rsidR="008E249E" w:rsidRDefault="0020487A">
      <w:pPr>
        <w:spacing w:before="120" w:after="120" w:line="360" w:lineRule="auto"/>
        <w:ind w:left="1416" w:hanging="566"/>
        <w:rPr>
          <w:szCs w:val="24"/>
          <w:lang w:eastAsia="en-US"/>
        </w:rPr>
      </w:pPr>
      <w:r>
        <w:rPr>
          <w:szCs w:val="24"/>
          <w:lang w:eastAsia="en-US"/>
        </w:rPr>
        <w:lastRenderedPageBreak/>
        <w:t>b)</w:t>
      </w:r>
      <w:r>
        <w:rPr>
          <w:szCs w:val="24"/>
          <w:lang w:eastAsia="en-US"/>
        </w:rPr>
        <w:tab/>
        <w:t>odsek 7 sa nahrádza takto:</w:t>
      </w:r>
    </w:p>
    <w:p w14:paraId="0E472AE5" w14:textId="77777777" w:rsidR="008E249E" w:rsidRDefault="0020487A">
      <w:pPr>
        <w:spacing w:before="120" w:after="120" w:line="360" w:lineRule="auto"/>
        <w:ind w:left="1982" w:hanging="566"/>
        <w:rPr>
          <w:szCs w:val="24"/>
          <w:lang w:eastAsia="en-US"/>
        </w:rPr>
      </w:pPr>
      <w:r>
        <w:rPr>
          <w:szCs w:val="24"/>
          <w:lang w:eastAsia="en-US"/>
        </w:rPr>
        <w:t>„7.</w:t>
      </w:r>
      <w:r>
        <w:rPr>
          <w:szCs w:val="24"/>
          <w:lang w:eastAsia="en-US"/>
        </w:rPr>
        <w:tab/>
        <w:t xml:space="preserve">Komisia prijme vykonávacie akty, ktorými sa stanoví formát nahlasovania údajov uvedených v odsekoch 1, 3, 4 a 5 tohto článku. Na účely podávania správ o vykonávaní článku 11 ods. 2 písm. a) a b) členské štáty použijú formát stanovený vo vykonávacom rozhodnutí Komisie z 18. apríla 2012, ktorým sa vydáva dotazník na podávanie správ členských štátov o vykonávaní smernice Európskeho parlamentu a Rady 2008/98/ES o odpade. Na účely podávania správ o potravinovom odpade sa pri vypracúvaní formátu podávania správ zohľadní metodika vypracovaná podľa článku </w:t>
      </w:r>
      <w:proofErr w:type="spellStart"/>
      <w:r>
        <w:rPr>
          <w:szCs w:val="24"/>
          <w:lang w:eastAsia="en-US"/>
        </w:rPr>
        <w:t>9a</w:t>
      </w:r>
      <w:proofErr w:type="spellEnd"/>
      <w:r>
        <w:rPr>
          <w:szCs w:val="24"/>
          <w:lang w:eastAsia="en-US"/>
        </w:rPr>
        <w:t xml:space="preserve"> ods. 3. Uvedené vykonávacie akty sa prijmú v súlade s postupom preskúmania uvedeným v článku 39 ods. 2 tejto smernice.“</w:t>
      </w:r>
    </w:p>
    <w:p w14:paraId="5B455461" w14:textId="77777777" w:rsidR="008E249E" w:rsidRDefault="0020487A">
      <w:pPr>
        <w:widowControl/>
        <w:rPr>
          <w:szCs w:val="24"/>
          <w:lang w:eastAsia="en-US"/>
        </w:rPr>
      </w:pPr>
      <w:r>
        <w:rPr>
          <w:szCs w:val="24"/>
          <w:lang w:eastAsia="en-US"/>
        </w:rPr>
        <w:br w:type="page"/>
      </w:r>
    </w:p>
    <w:p w14:paraId="0DC2E821" w14:textId="77777777" w:rsidR="008E249E" w:rsidRDefault="0020487A">
      <w:pPr>
        <w:spacing w:before="120" w:after="120" w:line="360" w:lineRule="auto"/>
        <w:ind w:left="850" w:hanging="850"/>
        <w:rPr>
          <w:szCs w:val="24"/>
          <w:lang w:eastAsia="en-US"/>
        </w:rPr>
      </w:pPr>
      <w:r>
        <w:rPr>
          <w:szCs w:val="24"/>
          <w:lang w:eastAsia="en-US"/>
        </w:rPr>
        <w:lastRenderedPageBreak/>
        <w:t>11.</w:t>
      </w:r>
      <w:r>
        <w:rPr>
          <w:szCs w:val="24"/>
          <w:lang w:eastAsia="en-US"/>
        </w:rPr>
        <w:tab/>
        <w:t>Článok 38 sa mení takto:</w:t>
      </w:r>
    </w:p>
    <w:p w14:paraId="094FFA21" w14:textId="2C160CCD" w:rsidR="008E249E" w:rsidRDefault="0020487A">
      <w:pPr>
        <w:spacing w:before="120" w:after="120" w:line="360" w:lineRule="auto"/>
        <w:ind w:left="1416" w:hanging="566"/>
        <w:rPr>
          <w:szCs w:val="24"/>
          <w:lang w:eastAsia="en-US"/>
        </w:rPr>
      </w:pPr>
      <w:r>
        <w:rPr>
          <w:szCs w:val="24"/>
          <w:lang w:eastAsia="en-US"/>
        </w:rPr>
        <w:t>a)</w:t>
      </w:r>
      <w:r>
        <w:rPr>
          <w:szCs w:val="24"/>
          <w:lang w:eastAsia="en-US"/>
        </w:rPr>
        <w:tab/>
        <w:t>odseky 2 a 3 sa nahrádzajú takto:</w:t>
      </w:r>
    </w:p>
    <w:p w14:paraId="5C3B8A0B" w14:textId="77777777" w:rsidR="008E249E" w:rsidRDefault="0020487A">
      <w:pPr>
        <w:spacing w:before="120" w:after="120" w:line="360" w:lineRule="auto"/>
        <w:ind w:left="1982" w:hanging="566"/>
        <w:rPr>
          <w:szCs w:val="24"/>
          <w:lang w:eastAsia="en-US"/>
        </w:rPr>
      </w:pPr>
      <w:r>
        <w:rPr>
          <w:szCs w:val="24"/>
          <w:lang w:eastAsia="en-US"/>
        </w:rPr>
        <w:t>„2.</w:t>
      </w:r>
      <w:r>
        <w:rPr>
          <w:szCs w:val="24"/>
          <w:lang w:eastAsia="en-US"/>
        </w:rPr>
        <w:tab/>
        <w:t xml:space="preserve">Právomoc prijímať delegované akty uvedené v článku 7 ods. 1, článku </w:t>
      </w:r>
      <w:proofErr w:type="spellStart"/>
      <w:r>
        <w:rPr>
          <w:szCs w:val="24"/>
          <w:lang w:eastAsia="en-US"/>
        </w:rPr>
        <w:t>9a</w:t>
      </w:r>
      <w:proofErr w:type="spellEnd"/>
      <w:r>
        <w:rPr>
          <w:szCs w:val="24"/>
          <w:lang w:eastAsia="en-US"/>
        </w:rPr>
        <w:t xml:space="preserve"> ods. 3, článku </w:t>
      </w:r>
      <w:proofErr w:type="spellStart"/>
      <w:r>
        <w:rPr>
          <w:szCs w:val="24"/>
          <w:lang w:eastAsia="en-US"/>
        </w:rPr>
        <w:t>11a</w:t>
      </w:r>
      <w:proofErr w:type="spellEnd"/>
      <w:r>
        <w:rPr>
          <w:szCs w:val="24"/>
          <w:lang w:eastAsia="en-US"/>
        </w:rPr>
        <w:t xml:space="preserve"> ods. 10, článku 27 ods. 1, článku 27 ods. 4, článku 38 ods. 2 a článku 38 ods. 3 sa Komisii udeľuje na obdobie piatich rokov od 4. júla 2018. Právomoc prijímať delegované akty uvedené v článku </w:t>
      </w:r>
      <w:proofErr w:type="spellStart"/>
      <w:r>
        <w:rPr>
          <w:szCs w:val="24"/>
          <w:lang w:eastAsia="en-US"/>
        </w:rPr>
        <w:t>22a</w:t>
      </w:r>
      <w:proofErr w:type="spellEnd"/>
      <w:r>
        <w:rPr>
          <w:szCs w:val="24"/>
          <w:lang w:eastAsia="en-US"/>
        </w:rPr>
        <w:t xml:space="preserve"> ods. 2 sa Komisii udeľuje na obdobie piatich rokov od [PO vložiť dátum osemnásť mesiacov po nadobudnutí účinnosti tejto pozmeňujúcej smernice]. Komisia vypracuje správu týkajúcu sa delegovania právomoci najneskôr deväť mesiacov pred uplynutím tohto päťročného obdobia. Delegovanie právomoci sa automaticky predlžuje na rovnako dlhé obdobia, pokiaľ Európsky parlament alebo Rada nevznesú voči takémuto predĺženiu námietku najneskôr tri mesiace pred koncom každého obdobia.</w:t>
      </w:r>
    </w:p>
    <w:p w14:paraId="732BC1D4" w14:textId="77777777" w:rsidR="008E249E" w:rsidRDefault="0020487A">
      <w:pPr>
        <w:widowControl/>
        <w:rPr>
          <w:szCs w:val="24"/>
          <w:lang w:eastAsia="en-US"/>
        </w:rPr>
      </w:pPr>
      <w:r>
        <w:rPr>
          <w:szCs w:val="24"/>
          <w:lang w:eastAsia="en-US"/>
        </w:rPr>
        <w:br w:type="page"/>
      </w:r>
    </w:p>
    <w:p w14:paraId="70B7C930" w14:textId="77777777" w:rsidR="008E249E" w:rsidRDefault="0020487A">
      <w:pPr>
        <w:spacing w:before="120" w:after="120" w:line="360" w:lineRule="auto"/>
        <w:ind w:left="1982" w:hanging="566"/>
        <w:rPr>
          <w:szCs w:val="24"/>
          <w:lang w:eastAsia="en-US"/>
        </w:rPr>
      </w:pPr>
      <w:r>
        <w:rPr>
          <w:szCs w:val="24"/>
          <w:lang w:eastAsia="en-US"/>
        </w:rPr>
        <w:lastRenderedPageBreak/>
        <w:t>3.</w:t>
      </w:r>
      <w:r>
        <w:rPr>
          <w:szCs w:val="24"/>
          <w:lang w:eastAsia="en-US"/>
        </w:rPr>
        <w:tab/>
        <w:t xml:space="preserve">Delegovanie právomoci uvedené v článku 7 ods. 1, článku </w:t>
      </w:r>
      <w:proofErr w:type="spellStart"/>
      <w:r>
        <w:rPr>
          <w:szCs w:val="24"/>
          <w:lang w:eastAsia="en-US"/>
        </w:rPr>
        <w:t>9a</w:t>
      </w:r>
      <w:proofErr w:type="spellEnd"/>
      <w:r>
        <w:rPr>
          <w:szCs w:val="24"/>
          <w:lang w:eastAsia="en-US"/>
        </w:rPr>
        <w:t xml:space="preserve"> ods. 3, článku </w:t>
      </w:r>
      <w:proofErr w:type="spellStart"/>
      <w:r>
        <w:rPr>
          <w:szCs w:val="24"/>
          <w:lang w:eastAsia="en-US"/>
        </w:rPr>
        <w:t>11a</w:t>
      </w:r>
      <w:proofErr w:type="spellEnd"/>
      <w:r>
        <w:rPr>
          <w:szCs w:val="24"/>
          <w:lang w:eastAsia="en-US"/>
        </w:rPr>
        <w:t xml:space="preserve"> ods. 10, článku </w:t>
      </w:r>
      <w:proofErr w:type="spellStart"/>
      <w:r>
        <w:rPr>
          <w:szCs w:val="24"/>
          <w:lang w:eastAsia="en-US"/>
        </w:rPr>
        <w:t>22a</w:t>
      </w:r>
      <w:proofErr w:type="spellEnd"/>
      <w:r>
        <w:rPr>
          <w:szCs w:val="24"/>
          <w:lang w:eastAsia="en-US"/>
        </w:rPr>
        <w:t xml:space="preserve"> ods. 2, článku 27 ods. 1, článku 27 ods. 4, článku 38 ods. 2 a článku 38 ods. 3 môže Európsky parlament alebo Rada kedykoľvek odvolať. Rozhodnutím o odvolaní sa ukončuje delegovanie právomoci, ktoré sa v ňom uvádza. Rozhodnutie nadobúda účinnosť dňom nasledujúcim po jeho uverejnení v </w:t>
      </w:r>
      <w:bookmarkStart w:id="8" w:name="_GoBack"/>
      <w:r w:rsidRPr="00C66356">
        <w:rPr>
          <w:i/>
          <w:szCs w:val="24"/>
          <w:lang w:eastAsia="en-US"/>
        </w:rPr>
        <w:t>Úradnom vestníku Európskej únie</w:t>
      </w:r>
      <w:bookmarkEnd w:id="8"/>
      <w:r>
        <w:rPr>
          <w:szCs w:val="24"/>
          <w:lang w:eastAsia="en-US"/>
        </w:rPr>
        <w:t xml:space="preserve"> alebo k neskoršiemu dátumu, ktorý je v ňom určený. Nie je ním dotknutá platnosť delegovaných aktov, ktoré už nadobudli účinnosť.;“</w:t>
      </w:r>
    </w:p>
    <w:p w14:paraId="55AE3B49" w14:textId="64F5E338" w:rsidR="008E249E" w:rsidRDefault="0020487A">
      <w:pPr>
        <w:spacing w:before="120" w:after="120" w:line="360" w:lineRule="auto"/>
        <w:ind w:left="1416" w:hanging="566"/>
        <w:rPr>
          <w:szCs w:val="24"/>
          <w:lang w:eastAsia="en-US"/>
        </w:rPr>
      </w:pPr>
      <w:r>
        <w:rPr>
          <w:szCs w:val="24"/>
          <w:lang w:eastAsia="en-US"/>
        </w:rPr>
        <w:t>b)</w:t>
      </w:r>
      <w:r>
        <w:rPr>
          <w:szCs w:val="24"/>
          <w:lang w:eastAsia="en-US"/>
        </w:rPr>
        <w:tab/>
        <w:t>odsek 6 sa nahrádza takto:</w:t>
      </w:r>
    </w:p>
    <w:p w14:paraId="18253B4F" w14:textId="77777777" w:rsidR="008E249E" w:rsidRDefault="0020487A">
      <w:pPr>
        <w:spacing w:before="120" w:after="120" w:line="360" w:lineRule="auto"/>
        <w:ind w:left="1982" w:hanging="566"/>
        <w:rPr>
          <w:szCs w:val="24"/>
          <w:lang w:eastAsia="en-US"/>
        </w:rPr>
      </w:pPr>
      <w:r>
        <w:rPr>
          <w:szCs w:val="24"/>
          <w:lang w:eastAsia="en-US"/>
        </w:rPr>
        <w:t>„6.</w:t>
      </w:r>
      <w:r>
        <w:rPr>
          <w:szCs w:val="24"/>
          <w:lang w:eastAsia="en-US"/>
        </w:rPr>
        <w:tab/>
        <w:t xml:space="preserve">Delegovaný akt prijatý podľa článku 7 ods. 1, článku </w:t>
      </w:r>
      <w:proofErr w:type="spellStart"/>
      <w:r>
        <w:rPr>
          <w:szCs w:val="24"/>
          <w:lang w:eastAsia="en-US"/>
        </w:rPr>
        <w:t>9a</w:t>
      </w:r>
      <w:proofErr w:type="spellEnd"/>
      <w:r>
        <w:rPr>
          <w:szCs w:val="24"/>
          <w:lang w:eastAsia="en-US"/>
        </w:rPr>
        <w:t xml:space="preserve"> ods. 3, článku </w:t>
      </w:r>
      <w:proofErr w:type="spellStart"/>
      <w:r>
        <w:rPr>
          <w:szCs w:val="24"/>
          <w:lang w:eastAsia="en-US"/>
        </w:rPr>
        <w:t>11a</w:t>
      </w:r>
      <w:proofErr w:type="spellEnd"/>
      <w:r>
        <w:rPr>
          <w:szCs w:val="24"/>
          <w:lang w:eastAsia="en-US"/>
        </w:rPr>
        <w:t xml:space="preserve"> ods. 10, článku </w:t>
      </w:r>
      <w:proofErr w:type="spellStart"/>
      <w:r>
        <w:rPr>
          <w:szCs w:val="24"/>
          <w:lang w:eastAsia="en-US"/>
        </w:rPr>
        <w:t>22a</w:t>
      </w:r>
      <w:proofErr w:type="spellEnd"/>
      <w:r>
        <w:rPr>
          <w:szCs w:val="24"/>
          <w:lang w:eastAsia="en-US"/>
        </w:rPr>
        <w:t xml:space="preserve"> ods. 2, článku 27 ods. 1, článku 27 ods. 4, článku 38 ods. 2 a článku 38 ods. 3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p w14:paraId="67610CBB" w14:textId="77777777" w:rsidR="008E249E" w:rsidRDefault="0020487A">
      <w:pPr>
        <w:widowControl/>
        <w:rPr>
          <w:b/>
          <w:i/>
          <w:szCs w:val="24"/>
          <w:lang w:eastAsia="en-US"/>
        </w:rPr>
      </w:pPr>
      <w:r>
        <w:rPr>
          <w:b/>
          <w:i/>
          <w:szCs w:val="24"/>
          <w:lang w:eastAsia="en-US"/>
        </w:rPr>
        <w:br w:type="page"/>
      </w:r>
    </w:p>
    <w:p w14:paraId="11324345" w14:textId="77777777" w:rsidR="008E249E" w:rsidRDefault="0020487A">
      <w:pPr>
        <w:spacing w:before="120" w:after="120" w:line="360" w:lineRule="auto"/>
        <w:ind w:left="850" w:hanging="850"/>
        <w:rPr>
          <w:szCs w:val="24"/>
          <w:lang w:eastAsia="en-US"/>
        </w:rPr>
      </w:pPr>
      <w:proofErr w:type="spellStart"/>
      <w:r>
        <w:rPr>
          <w:b/>
          <w:i/>
          <w:szCs w:val="24"/>
          <w:lang w:eastAsia="en-US"/>
        </w:rPr>
        <w:lastRenderedPageBreak/>
        <w:t>11a</w:t>
      </w:r>
      <w:proofErr w:type="spellEnd"/>
      <w:r>
        <w:rPr>
          <w:b/>
          <w:i/>
          <w:szCs w:val="24"/>
          <w:lang w:eastAsia="en-US"/>
        </w:rPr>
        <w:t>.</w:t>
      </w:r>
      <w:r>
        <w:rPr>
          <w:szCs w:val="24"/>
          <w:lang w:eastAsia="en-US"/>
        </w:rPr>
        <w:tab/>
      </w:r>
      <w:r>
        <w:rPr>
          <w:b/>
          <w:i/>
          <w:szCs w:val="24"/>
          <w:lang w:eastAsia="en-US"/>
        </w:rPr>
        <w:t>Vkladá sa tento článok:</w:t>
      </w:r>
    </w:p>
    <w:p w14:paraId="504B5FAB" w14:textId="77777777" w:rsidR="008E249E" w:rsidRDefault="0020487A">
      <w:pPr>
        <w:spacing w:before="120" w:after="120" w:line="360" w:lineRule="auto"/>
        <w:ind w:left="850"/>
        <w:rPr>
          <w:szCs w:val="24"/>
          <w:lang w:eastAsia="en-US"/>
        </w:rPr>
      </w:pPr>
      <w:r>
        <w:rPr>
          <w:b/>
          <w:i/>
          <w:szCs w:val="24"/>
          <w:lang w:eastAsia="en-US"/>
        </w:rPr>
        <w:t xml:space="preserve">„Článok </w:t>
      </w:r>
      <w:proofErr w:type="spellStart"/>
      <w:r>
        <w:rPr>
          <w:b/>
          <w:i/>
          <w:szCs w:val="24"/>
          <w:lang w:eastAsia="en-US"/>
        </w:rPr>
        <w:t>42a</w:t>
      </w:r>
      <w:proofErr w:type="spellEnd"/>
      <w:r>
        <w:rPr>
          <w:szCs w:val="24"/>
          <w:lang w:eastAsia="en-US"/>
        </w:rPr>
        <w:br/>
      </w:r>
      <w:r>
        <w:rPr>
          <w:b/>
          <w:i/>
          <w:szCs w:val="24"/>
          <w:lang w:eastAsia="en-US"/>
        </w:rPr>
        <w:t>Hodnotenie a preskúmanie rámcovej smernice o odpade</w:t>
      </w:r>
    </w:p>
    <w:p w14:paraId="76A20666" w14:textId="77777777" w:rsidR="008E249E" w:rsidRDefault="0020487A">
      <w:pPr>
        <w:spacing w:before="120" w:after="120" w:line="360" w:lineRule="auto"/>
        <w:ind w:left="850"/>
        <w:rPr>
          <w:b/>
          <w:szCs w:val="24"/>
          <w:lang w:eastAsia="en-US"/>
        </w:rPr>
      </w:pPr>
      <w:r>
        <w:rPr>
          <w:b/>
          <w:i/>
          <w:szCs w:val="24"/>
          <w:lang w:eastAsia="en-US"/>
        </w:rPr>
        <w:t>Komisia do 31. decembra 2026 vykoná hodnotenie tejto smernice. Komisia predloží správu o svojich zisteniach Európskemu parlamentu a Rade. V prípade potreby sa k správe pripojí legislatívny návrh.“</w:t>
      </w:r>
      <w:r>
        <w:rPr>
          <w:b/>
          <w:szCs w:val="24"/>
          <w:lang w:eastAsia="en-US"/>
        </w:rPr>
        <w:t xml:space="preserve"> [</w:t>
      </w:r>
      <w:proofErr w:type="spellStart"/>
      <w:r>
        <w:rPr>
          <w:b/>
          <w:szCs w:val="24"/>
          <w:lang w:eastAsia="en-US"/>
        </w:rPr>
        <w:t>PN</w:t>
      </w:r>
      <w:proofErr w:type="spellEnd"/>
      <w:r>
        <w:rPr>
          <w:b/>
          <w:szCs w:val="24"/>
          <w:lang w:eastAsia="en-US"/>
        </w:rPr>
        <w:t xml:space="preserve"> 112]</w:t>
      </w:r>
    </w:p>
    <w:p w14:paraId="40DC6ABF" w14:textId="77777777" w:rsidR="008E249E" w:rsidRDefault="0020487A">
      <w:pPr>
        <w:spacing w:before="120" w:after="120" w:line="360" w:lineRule="auto"/>
        <w:ind w:left="850" w:hanging="850"/>
        <w:rPr>
          <w:szCs w:val="24"/>
          <w:lang w:eastAsia="en-US"/>
        </w:rPr>
      </w:pPr>
      <w:proofErr w:type="spellStart"/>
      <w:r>
        <w:rPr>
          <w:b/>
          <w:i/>
          <w:szCs w:val="24"/>
          <w:lang w:eastAsia="en-US"/>
        </w:rPr>
        <w:t>11b</w:t>
      </w:r>
      <w:proofErr w:type="spellEnd"/>
      <w:r>
        <w:rPr>
          <w:b/>
          <w:i/>
          <w:szCs w:val="24"/>
          <w:lang w:eastAsia="en-US"/>
        </w:rPr>
        <w:t>.</w:t>
      </w:r>
      <w:r>
        <w:rPr>
          <w:szCs w:val="24"/>
          <w:lang w:eastAsia="en-US"/>
        </w:rPr>
        <w:tab/>
      </w:r>
      <w:r>
        <w:rPr>
          <w:b/>
          <w:i/>
          <w:szCs w:val="24"/>
          <w:lang w:eastAsia="en-US"/>
        </w:rPr>
        <w:t>Vkladá sa tento článok:</w:t>
      </w:r>
    </w:p>
    <w:p w14:paraId="62F7E63E" w14:textId="77777777" w:rsidR="008E249E" w:rsidRDefault="0020487A">
      <w:pPr>
        <w:spacing w:before="120" w:after="120" w:line="360" w:lineRule="auto"/>
        <w:ind w:left="850"/>
        <w:rPr>
          <w:szCs w:val="24"/>
          <w:lang w:eastAsia="en-US"/>
        </w:rPr>
      </w:pPr>
      <w:r>
        <w:rPr>
          <w:b/>
          <w:i/>
          <w:szCs w:val="24"/>
          <w:lang w:eastAsia="en-US"/>
        </w:rPr>
        <w:t xml:space="preserve">„Článok </w:t>
      </w:r>
      <w:proofErr w:type="spellStart"/>
      <w:r>
        <w:rPr>
          <w:b/>
          <w:i/>
          <w:szCs w:val="24"/>
          <w:lang w:eastAsia="en-US"/>
        </w:rPr>
        <w:t>42b</w:t>
      </w:r>
      <w:proofErr w:type="spellEnd"/>
      <w:r>
        <w:rPr>
          <w:szCs w:val="24"/>
          <w:lang w:eastAsia="en-US"/>
        </w:rPr>
        <w:br/>
      </w:r>
      <w:r>
        <w:rPr>
          <w:b/>
          <w:i/>
          <w:szCs w:val="24"/>
          <w:lang w:eastAsia="en-US"/>
        </w:rPr>
        <w:t>Hodnotenie a preskúmanie smernice 1999/31/ES</w:t>
      </w:r>
    </w:p>
    <w:p w14:paraId="5B48D5F4" w14:textId="77777777" w:rsidR="008E249E" w:rsidRDefault="0020487A">
      <w:pPr>
        <w:spacing w:before="120" w:after="120" w:line="360" w:lineRule="auto"/>
        <w:ind w:left="850"/>
        <w:rPr>
          <w:szCs w:val="24"/>
          <w:lang w:eastAsia="en-US"/>
        </w:rPr>
      </w:pPr>
      <w:r>
        <w:rPr>
          <w:b/>
          <w:i/>
          <w:szCs w:val="24"/>
          <w:lang w:eastAsia="en-US"/>
        </w:rPr>
        <w:t>Komisia do 31. decembra 2026 vykoná hodnotenie smernice Rady 1999/31/ES. Komisia predloží správu o zisteniach Európskemu parlamentu a Rade. V prípade potreby sa k správe pripojí legislatívny návrh.“</w:t>
      </w:r>
      <w:r>
        <w:rPr>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xml:space="preserve"> 113]</w:t>
      </w:r>
    </w:p>
    <w:p w14:paraId="1444CE08" w14:textId="77777777" w:rsidR="008E249E" w:rsidRDefault="0020487A">
      <w:pPr>
        <w:spacing w:before="120" w:after="120" w:line="360" w:lineRule="auto"/>
        <w:ind w:left="850" w:hanging="850"/>
        <w:rPr>
          <w:szCs w:val="24"/>
          <w:lang w:eastAsia="en-US"/>
        </w:rPr>
      </w:pPr>
      <w:r>
        <w:rPr>
          <w:szCs w:val="24"/>
          <w:lang w:eastAsia="en-US"/>
        </w:rPr>
        <w:t>12.</w:t>
      </w:r>
      <w:r>
        <w:rPr>
          <w:szCs w:val="24"/>
          <w:lang w:eastAsia="en-US"/>
        </w:rPr>
        <w:tab/>
        <w:t xml:space="preserve">Vkladá sa príloha </w:t>
      </w:r>
      <w:proofErr w:type="spellStart"/>
      <w:r>
        <w:rPr>
          <w:szCs w:val="24"/>
          <w:lang w:eastAsia="en-US"/>
        </w:rPr>
        <w:t>IVc</w:t>
      </w:r>
      <w:proofErr w:type="spellEnd"/>
      <w:r>
        <w:rPr>
          <w:szCs w:val="24"/>
          <w:lang w:eastAsia="en-US"/>
        </w:rPr>
        <w:t xml:space="preserve"> v znení stanovenom v prílohe k tejto smernici.</w:t>
      </w:r>
    </w:p>
    <w:p w14:paraId="2EA0BAF6" w14:textId="77777777" w:rsidR="008E249E" w:rsidRDefault="0020487A">
      <w:pPr>
        <w:widowControl/>
        <w:rPr>
          <w:szCs w:val="24"/>
          <w:lang w:eastAsia="en-US"/>
        </w:rPr>
      </w:pPr>
      <w:r>
        <w:rPr>
          <w:szCs w:val="24"/>
          <w:lang w:eastAsia="en-US"/>
        </w:rPr>
        <w:br w:type="page"/>
      </w:r>
    </w:p>
    <w:p w14:paraId="67312FBB" w14:textId="77777777" w:rsidR="008E249E" w:rsidRDefault="0020487A">
      <w:pPr>
        <w:spacing w:before="120" w:after="120" w:line="360" w:lineRule="auto"/>
        <w:jc w:val="center"/>
        <w:rPr>
          <w:szCs w:val="24"/>
          <w:lang w:eastAsia="en-US"/>
        </w:rPr>
      </w:pPr>
      <w:r>
        <w:rPr>
          <w:szCs w:val="24"/>
          <w:lang w:eastAsia="en-US"/>
        </w:rPr>
        <w:lastRenderedPageBreak/>
        <w:t>Článok 2</w:t>
      </w:r>
      <w:r>
        <w:rPr>
          <w:szCs w:val="24"/>
          <w:lang w:eastAsia="en-US"/>
        </w:rPr>
        <w:br/>
        <w:t>Transpozícia</w:t>
      </w:r>
    </w:p>
    <w:p w14:paraId="6500F3E5" w14:textId="481AD7E0" w:rsidR="008E249E" w:rsidRDefault="0020487A">
      <w:pPr>
        <w:spacing w:before="120" w:after="120" w:line="360" w:lineRule="auto"/>
        <w:ind w:left="850" w:hanging="850"/>
        <w:rPr>
          <w:szCs w:val="24"/>
          <w:lang w:eastAsia="en-US"/>
        </w:rPr>
      </w:pPr>
      <w:r>
        <w:rPr>
          <w:szCs w:val="24"/>
          <w:lang w:eastAsia="en-US"/>
        </w:rPr>
        <w:t>1.</w:t>
      </w:r>
      <w:r>
        <w:rPr>
          <w:szCs w:val="24"/>
          <w:lang w:eastAsia="en-US"/>
        </w:rPr>
        <w:tab/>
        <w:t xml:space="preserve">Členské štáty uvedú do účinnosti zákony, iné právne predpisy a správne opatrenia potrebné na dosiahnutie súladu s touto smernicou najneskôr [PO vložiť dátum </w:t>
      </w:r>
      <w:proofErr w:type="spellStart"/>
      <w:r>
        <w:rPr>
          <w:strike/>
          <w:szCs w:val="24"/>
          <w:lang w:eastAsia="en-US"/>
        </w:rPr>
        <w:t>osemnásť</w:t>
      </w:r>
      <w:r>
        <w:rPr>
          <w:b/>
          <w:i/>
          <w:szCs w:val="24"/>
          <w:lang w:eastAsia="en-US"/>
        </w:rPr>
        <w:t>12</w:t>
      </w:r>
      <w:proofErr w:type="spellEnd"/>
      <w:r>
        <w:rPr>
          <w:szCs w:val="24"/>
          <w:lang w:eastAsia="en-US"/>
        </w:rPr>
        <w:t xml:space="preserve"> mesiacov po dni nadobudnutia účinnosti tejto pozmeňujúcej smernice]. Znenie týchto opatrení bezodkladne oznámia Komisii. </w:t>
      </w:r>
      <w:r>
        <w:rPr>
          <w:b/>
          <w:szCs w:val="24"/>
          <w:lang w:eastAsia="en-US"/>
        </w:rPr>
        <w:t>[</w:t>
      </w:r>
      <w:proofErr w:type="spellStart"/>
      <w:r>
        <w:rPr>
          <w:b/>
          <w:szCs w:val="24"/>
          <w:lang w:eastAsia="en-US"/>
        </w:rPr>
        <w:t>PN</w:t>
      </w:r>
      <w:proofErr w:type="spellEnd"/>
      <w:r>
        <w:rPr>
          <w:b/>
          <w:szCs w:val="24"/>
          <w:lang w:eastAsia="en-US"/>
        </w:rPr>
        <w:t xml:space="preserve"> 114]</w:t>
      </w:r>
    </w:p>
    <w:p w14:paraId="709985A9" w14:textId="77777777" w:rsidR="008E249E" w:rsidRDefault="0020487A">
      <w:pPr>
        <w:spacing w:before="120" w:after="120" w:line="360" w:lineRule="auto"/>
        <w:ind w:left="850"/>
        <w:rPr>
          <w:szCs w:val="24"/>
          <w:lang w:eastAsia="en-US"/>
        </w:rPr>
      </w:pPr>
      <w:r>
        <w:rPr>
          <w:szCs w:val="24"/>
          <w:lang w:eastAsia="en-US"/>
        </w:rPr>
        <w:t>Členské štáty uvedú priamo v prijatých ustanoveniach alebo pri ich úradnom uverejnení odkaz na túto smernicu. Podrobnosti o odkaze upravia členské štáty.</w:t>
      </w:r>
    </w:p>
    <w:p w14:paraId="4CA98CB2" w14:textId="77777777" w:rsidR="008E249E" w:rsidRDefault="0020487A">
      <w:pPr>
        <w:spacing w:before="120" w:after="120" w:line="360" w:lineRule="auto"/>
        <w:ind w:left="850" w:hanging="850"/>
        <w:rPr>
          <w:szCs w:val="24"/>
          <w:lang w:eastAsia="en-US"/>
        </w:rPr>
      </w:pPr>
      <w:r>
        <w:rPr>
          <w:szCs w:val="24"/>
          <w:lang w:eastAsia="en-US"/>
        </w:rPr>
        <w:t>2.</w:t>
      </w:r>
      <w:r>
        <w:rPr>
          <w:szCs w:val="24"/>
          <w:lang w:eastAsia="en-US"/>
        </w:rPr>
        <w:tab/>
        <w:t>Členské štáty oznámia Komisii znenie hlavných ustanovení vnútroštátneho práva, ktoré prijmú v oblasti pôsobnosti tejto smernice.</w:t>
      </w:r>
    </w:p>
    <w:p w14:paraId="1F875C83" w14:textId="77777777" w:rsidR="008E249E" w:rsidRDefault="0020487A">
      <w:pPr>
        <w:widowControl/>
        <w:rPr>
          <w:szCs w:val="24"/>
          <w:lang w:eastAsia="en-US"/>
        </w:rPr>
      </w:pPr>
      <w:r>
        <w:rPr>
          <w:szCs w:val="24"/>
          <w:lang w:eastAsia="en-US"/>
        </w:rPr>
        <w:br w:type="page"/>
      </w:r>
    </w:p>
    <w:p w14:paraId="26F4CAE2" w14:textId="77777777" w:rsidR="008E249E" w:rsidRDefault="0020487A">
      <w:pPr>
        <w:spacing w:before="120" w:after="120" w:line="360" w:lineRule="auto"/>
        <w:jc w:val="center"/>
        <w:rPr>
          <w:szCs w:val="24"/>
          <w:lang w:eastAsia="en-US"/>
        </w:rPr>
      </w:pPr>
      <w:r>
        <w:rPr>
          <w:szCs w:val="24"/>
          <w:lang w:eastAsia="en-US"/>
        </w:rPr>
        <w:lastRenderedPageBreak/>
        <w:t>Článok 3</w:t>
      </w:r>
      <w:r>
        <w:rPr>
          <w:szCs w:val="24"/>
          <w:lang w:eastAsia="en-US"/>
        </w:rPr>
        <w:br/>
        <w:t>Nadobudnutie účinnosti</w:t>
      </w:r>
    </w:p>
    <w:p w14:paraId="181809E9" w14:textId="77777777" w:rsidR="008E249E" w:rsidRDefault="0020487A">
      <w:pPr>
        <w:spacing w:before="120" w:after="120" w:line="360" w:lineRule="auto"/>
        <w:rPr>
          <w:szCs w:val="24"/>
          <w:lang w:eastAsia="en-US"/>
        </w:rPr>
      </w:pPr>
      <w:r>
        <w:rPr>
          <w:szCs w:val="24"/>
          <w:lang w:eastAsia="en-US"/>
        </w:rPr>
        <w:t xml:space="preserve">Táto smernica nadobúda účinnosť dvadsiatym dňom nasledujúcim po jej uverejnení v </w:t>
      </w:r>
      <w:r w:rsidRPr="00C66356">
        <w:rPr>
          <w:i/>
          <w:szCs w:val="24"/>
          <w:lang w:eastAsia="en-US"/>
        </w:rPr>
        <w:t>Úradnom vestníku Európskej únie</w:t>
      </w:r>
      <w:r>
        <w:rPr>
          <w:szCs w:val="24"/>
          <w:lang w:eastAsia="en-US"/>
        </w:rPr>
        <w:t>.</w:t>
      </w:r>
    </w:p>
    <w:p w14:paraId="6D40DFE5" w14:textId="77777777" w:rsidR="008E249E" w:rsidRDefault="0020487A">
      <w:pPr>
        <w:spacing w:before="120" w:after="120" w:line="360" w:lineRule="auto"/>
        <w:jc w:val="center"/>
        <w:rPr>
          <w:szCs w:val="24"/>
          <w:lang w:eastAsia="en-US"/>
        </w:rPr>
      </w:pPr>
      <w:r>
        <w:rPr>
          <w:szCs w:val="24"/>
          <w:lang w:eastAsia="en-US"/>
        </w:rPr>
        <w:t>Článok 4</w:t>
      </w:r>
      <w:r>
        <w:rPr>
          <w:szCs w:val="24"/>
          <w:lang w:eastAsia="en-US"/>
        </w:rPr>
        <w:br/>
        <w:t>Adresáti</w:t>
      </w:r>
    </w:p>
    <w:p w14:paraId="6CDA537E" w14:textId="77777777" w:rsidR="008E249E" w:rsidRDefault="0020487A">
      <w:pPr>
        <w:spacing w:before="120" w:after="120" w:line="360" w:lineRule="auto"/>
        <w:rPr>
          <w:szCs w:val="24"/>
          <w:lang w:eastAsia="en-US"/>
        </w:rPr>
      </w:pPr>
      <w:r>
        <w:rPr>
          <w:szCs w:val="24"/>
          <w:lang w:eastAsia="en-US"/>
        </w:rPr>
        <w:t>Táto smernica je určená členským štátom.</w:t>
      </w:r>
    </w:p>
    <w:p w14:paraId="0EC1F9FE" w14:textId="62A356C3" w:rsidR="008E249E" w:rsidRDefault="0020487A">
      <w:pPr>
        <w:keepNext/>
        <w:widowControl/>
        <w:spacing w:before="120" w:line="360" w:lineRule="auto"/>
        <w:rPr>
          <w:szCs w:val="24"/>
          <w:lang w:eastAsia="en-US"/>
        </w:rPr>
      </w:pPr>
      <w:r>
        <w:rPr>
          <w:szCs w:val="24"/>
          <w:lang w:eastAsia="en-US"/>
        </w:rPr>
        <w:t xml:space="preserve">V </w:t>
      </w:r>
      <w:r w:rsidR="00C66356">
        <w:rPr>
          <w:szCs w:val="24"/>
          <w:lang w:eastAsia="en-US"/>
        </w:rPr>
        <w:t>…</w:t>
      </w:r>
    </w:p>
    <w:p w14:paraId="42A04A6F" w14:textId="34FB0527" w:rsidR="008E249E" w:rsidRDefault="0020487A" w:rsidP="00A94CD0">
      <w:pPr>
        <w:keepNext/>
        <w:widowControl/>
        <w:tabs>
          <w:tab w:val="left" w:pos="4252"/>
        </w:tabs>
        <w:spacing w:before="720" w:line="360" w:lineRule="auto"/>
        <w:jc w:val="both"/>
      </w:pPr>
      <w:r>
        <w:rPr>
          <w:i/>
          <w:szCs w:val="24"/>
          <w:lang w:eastAsia="en-US"/>
        </w:rPr>
        <w:t>Za Európsky parlament</w:t>
      </w:r>
      <w:r>
        <w:rPr>
          <w:i/>
          <w:szCs w:val="24"/>
          <w:lang w:eastAsia="en-US"/>
        </w:rPr>
        <w:tab/>
        <w:t>Za Radu</w:t>
      </w:r>
    </w:p>
    <w:p w14:paraId="1A5450E7" w14:textId="1D018B67" w:rsidR="008E249E" w:rsidRDefault="0020487A" w:rsidP="00A94CD0">
      <w:pPr>
        <w:widowControl/>
        <w:tabs>
          <w:tab w:val="left" w:pos="4252"/>
        </w:tabs>
      </w:pPr>
      <w:r>
        <w:rPr>
          <w:i/>
          <w:szCs w:val="24"/>
          <w:lang w:eastAsia="en-US"/>
        </w:rPr>
        <w:t>predsedníčka</w:t>
      </w:r>
      <w:r>
        <w:rPr>
          <w:i/>
          <w:szCs w:val="24"/>
          <w:lang w:eastAsia="en-US"/>
        </w:rPr>
        <w:tab/>
        <w:t>predseda/predsedníčka</w:t>
      </w:r>
    </w:p>
    <w:p w14:paraId="2FB079D2" w14:textId="77777777" w:rsidR="008E249E" w:rsidRDefault="008E249E">
      <w:pPr>
        <w:spacing w:before="120" w:after="120" w:line="360" w:lineRule="auto"/>
        <w:rPr>
          <w:szCs w:val="24"/>
          <w:lang w:eastAsia="en-US"/>
        </w:rPr>
        <w:sectPr w:rsidR="008E249E">
          <w:footerReference w:type="even" r:id="rId10"/>
          <w:footerReference w:type="default" r:id="rId11"/>
          <w:footerReference w:type="first" r:id="rId12"/>
          <w:footnotePr>
            <w:numRestart w:val="eachSect"/>
          </w:footnotePr>
          <w:endnotePr>
            <w:numFmt w:val="decimal"/>
          </w:endnotePr>
          <w:pgSz w:w="11909" w:h="16834"/>
          <w:pgMar w:top="1134" w:right="1417" w:bottom="1417" w:left="1417" w:header="1134" w:footer="567" w:gutter="0"/>
          <w:cols w:space="720"/>
        </w:sectPr>
      </w:pPr>
    </w:p>
    <w:p w14:paraId="203E4735" w14:textId="77777777" w:rsidR="008E249E" w:rsidRDefault="008E249E">
      <w:pPr>
        <w:spacing w:before="120" w:after="120" w:line="360" w:lineRule="auto"/>
        <w:rPr>
          <w:szCs w:val="24"/>
          <w:lang w:eastAsia="en-US"/>
        </w:rPr>
      </w:pPr>
    </w:p>
    <w:p w14:paraId="103E6E89" w14:textId="77777777" w:rsidR="008E249E" w:rsidRDefault="0020487A">
      <w:pPr>
        <w:spacing w:before="120" w:after="120" w:line="360" w:lineRule="auto"/>
        <w:jc w:val="center"/>
        <w:rPr>
          <w:lang w:eastAsia="en-US"/>
        </w:rPr>
      </w:pPr>
      <w:r>
        <w:rPr>
          <w:lang w:eastAsia="en-US"/>
        </w:rPr>
        <w:t xml:space="preserve">Príloha </w:t>
      </w:r>
      <w:proofErr w:type="spellStart"/>
      <w:r>
        <w:rPr>
          <w:lang w:eastAsia="en-US"/>
        </w:rPr>
        <w:t>IVc</w:t>
      </w:r>
      <w:proofErr w:type="spellEnd"/>
    </w:p>
    <w:p w14:paraId="46232CAD" w14:textId="77777777" w:rsidR="008E249E" w:rsidRDefault="0020487A" w:rsidP="00A94CD0">
      <w:pPr>
        <w:spacing w:before="120" w:after="120" w:line="360" w:lineRule="auto"/>
        <w:jc w:val="center"/>
        <w:rPr>
          <w:szCs w:val="24"/>
          <w:lang w:eastAsia="en-US"/>
        </w:rPr>
      </w:pPr>
      <w:r>
        <w:rPr>
          <w:szCs w:val="24"/>
          <w:lang w:eastAsia="en-US"/>
        </w:rPr>
        <w:t>Výrobky, na ktoré sa vzťahuje rozšírená zodpovednosť výrobcov za určité textilné</w:t>
      </w:r>
      <w:r>
        <w:rPr>
          <w:strike/>
          <w:szCs w:val="24"/>
          <w:lang w:eastAsia="en-US"/>
        </w:rPr>
        <w:t>, s textíliami súvisiace a obuvnícke</w:t>
      </w:r>
      <w:r>
        <w:rPr>
          <w:szCs w:val="24"/>
          <w:lang w:eastAsia="en-US"/>
        </w:rPr>
        <w:t xml:space="preserve"> výrobky</w:t>
      </w:r>
    </w:p>
    <w:p w14:paraId="4E75B772" w14:textId="77777777" w:rsidR="008E249E" w:rsidRDefault="0020487A">
      <w:pPr>
        <w:spacing w:before="120" w:after="120" w:line="360" w:lineRule="auto"/>
        <w:rPr>
          <w:szCs w:val="24"/>
          <w:lang w:eastAsia="en-US"/>
        </w:rPr>
      </w:pPr>
      <w:r>
        <w:rPr>
          <w:szCs w:val="24"/>
          <w:lang w:eastAsia="en-US"/>
        </w:rPr>
        <w:t>Časť 1</w:t>
      </w:r>
      <w:r>
        <w:rPr>
          <w:szCs w:val="24"/>
          <w:lang w:eastAsia="en-US"/>
        </w:rPr>
        <w:br/>
        <w:t>Textilné výrobky</w:t>
      </w:r>
      <w:r>
        <w:rPr>
          <w:strike/>
          <w:szCs w:val="24"/>
          <w:lang w:eastAsia="en-US"/>
        </w:rPr>
        <w:t xml:space="preserve"> pre domácnosť</w:t>
      </w:r>
      <w:r>
        <w:rPr>
          <w:szCs w:val="24"/>
          <w:lang w:eastAsia="en-US"/>
        </w:rPr>
        <w:t xml:space="preserve">, textilné odevy a textilné odevné doplnky, ktoré patria do rozsahu pôsobnosti článku </w:t>
      </w:r>
      <w:proofErr w:type="spellStart"/>
      <w:r>
        <w:rPr>
          <w:szCs w:val="24"/>
          <w:lang w:eastAsia="en-US"/>
        </w:rPr>
        <w:t>22a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73"/>
        <w:gridCol w:w="6887"/>
      </w:tblGrid>
      <w:tr w:rsidR="008E249E" w14:paraId="26EC8AA0" w14:textId="77777777">
        <w:trPr>
          <w:tblHeader/>
        </w:trPr>
        <w:tc>
          <w:tcPr>
            <w:tcW w:w="0" w:type="auto"/>
          </w:tcPr>
          <w:p w14:paraId="150B7F03" w14:textId="77777777" w:rsidR="008E249E" w:rsidRDefault="0020487A">
            <w:pPr>
              <w:spacing w:before="120" w:after="120"/>
              <w:rPr>
                <w:szCs w:val="24"/>
                <w:lang w:eastAsia="en-US"/>
              </w:rPr>
            </w:pPr>
            <w:r>
              <w:rPr>
                <w:szCs w:val="24"/>
                <w:lang w:eastAsia="en-US"/>
              </w:rPr>
              <w:t xml:space="preserve">Číselný znak </w:t>
            </w:r>
            <w:proofErr w:type="spellStart"/>
            <w:r>
              <w:rPr>
                <w:szCs w:val="24"/>
                <w:lang w:eastAsia="en-US"/>
              </w:rPr>
              <w:t>KN</w:t>
            </w:r>
            <w:proofErr w:type="spellEnd"/>
          </w:p>
        </w:tc>
        <w:tc>
          <w:tcPr>
            <w:tcW w:w="0" w:type="auto"/>
          </w:tcPr>
          <w:p w14:paraId="75144D75" w14:textId="77777777" w:rsidR="008E249E" w:rsidRDefault="0020487A">
            <w:pPr>
              <w:spacing w:before="120" w:after="120"/>
              <w:rPr>
                <w:szCs w:val="24"/>
                <w:lang w:eastAsia="en-US"/>
              </w:rPr>
            </w:pPr>
            <w:r>
              <w:rPr>
                <w:szCs w:val="24"/>
                <w:lang w:eastAsia="en-US"/>
              </w:rPr>
              <w:t>Opis</w:t>
            </w:r>
          </w:p>
        </w:tc>
      </w:tr>
      <w:tr w:rsidR="008E249E" w14:paraId="2756480C" w14:textId="77777777">
        <w:tc>
          <w:tcPr>
            <w:tcW w:w="0" w:type="auto"/>
          </w:tcPr>
          <w:p w14:paraId="5B8EDF2F" w14:textId="77777777" w:rsidR="008E249E" w:rsidRDefault="0020487A">
            <w:pPr>
              <w:spacing w:before="120" w:after="120"/>
              <w:rPr>
                <w:szCs w:val="24"/>
                <w:lang w:eastAsia="en-US"/>
              </w:rPr>
            </w:pPr>
            <w:r>
              <w:rPr>
                <w:szCs w:val="24"/>
                <w:lang w:eastAsia="en-US"/>
              </w:rPr>
              <w:t>61 – všetky kódy uvedené v danej kapitole</w:t>
            </w:r>
          </w:p>
        </w:tc>
        <w:tc>
          <w:tcPr>
            <w:tcW w:w="0" w:type="auto"/>
          </w:tcPr>
          <w:p w14:paraId="1314FDB8" w14:textId="77777777" w:rsidR="008E249E" w:rsidRDefault="0020487A">
            <w:pPr>
              <w:spacing w:before="120" w:after="120"/>
              <w:rPr>
                <w:szCs w:val="24"/>
                <w:lang w:eastAsia="en-US"/>
              </w:rPr>
            </w:pPr>
            <w:r>
              <w:rPr>
                <w:szCs w:val="24"/>
                <w:lang w:eastAsia="en-US"/>
              </w:rPr>
              <w:t>Odevy a odevné doplnky, pletené alebo háčkované</w:t>
            </w:r>
          </w:p>
        </w:tc>
      </w:tr>
      <w:tr w:rsidR="008E249E" w14:paraId="08C99B1E" w14:textId="77777777">
        <w:tc>
          <w:tcPr>
            <w:tcW w:w="0" w:type="auto"/>
          </w:tcPr>
          <w:p w14:paraId="3416C3C9" w14:textId="77777777" w:rsidR="008E249E" w:rsidRDefault="0020487A">
            <w:pPr>
              <w:spacing w:before="120" w:after="120"/>
              <w:rPr>
                <w:szCs w:val="24"/>
                <w:lang w:eastAsia="en-US"/>
              </w:rPr>
            </w:pPr>
            <w:r>
              <w:rPr>
                <w:szCs w:val="24"/>
                <w:lang w:eastAsia="en-US"/>
              </w:rPr>
              <w:t>62 – všetky kódy uvedené v danej kapitole</w:t>
            </w:r>
          </w:p>
        </w:tc>
        <w:tc>
          <w:tcPr>
            <w:tcW w:w="0" w:type="auto"/>
          </w:tcPr>
          <w:p w14:paraId="6861BE2C" w14:textId="77777777" w:rsidR="008E249E" w:rsidRDefault="0020487A">
            <w:pPr>
              <w:spacing w:before="120" w:after="120"/>
              <w:rPr>
                <w:szCs w:val="24"/>
                <w:lang w:eastAsia="en-US"/>
              </w:rPr>
            </w:pPr>
            <w:r>
              <w:rPr>
                <w:szCs w:val="24"/>
                <w:lang w:eastAsia="en-US"/>
              </w:rPr>
              <w:t>Odevy a odevné doplnky, nepletené alebo neháčkované</w:t>
            </w:r>
          </w:p>
        </w:tc>
      </w:tr>
      <w:tr w:rsidR="008E249E" w14:paraId="2009FA3A" w14:textId="77777777">
        <w:tc>
          <w:tcPr>
            <w:tcW w:w="0" w:type="auto"/>
          </w:tcPr>
          <w:p w14:paraId="39508E6A" w14:textId="77777777" w:rsidR="008E249E" w:rsidRDefault="0020487A">
            <w:pPr>
              <w:spacing w:before="120" w:after="120"/>
              <w:rPr>
                <w:szCs w:val="24"/>
                <w:lang w:eastAsia="en-US"/>
              </w:rPr>
            </w:pPr>
            <w:r>
              <w:rPr>
                <w:szCs w:val="24"/>
                <w:lang w:eastAsia="en-US"/>
              </w:rPr>
              <w:t>6301</w:t>
            </w:r>
          </w:p>
        </w:tc>
        <w:tc>
          <w:tcPr>
            <w:tcW w:w="0" w:type="auto"/>
          </w:tcPr>
          <w:p w14:paraId="62743B0B" w14:textId="77777777" w:rsidR="008E249E" w:rsidRDefault="0020487A">
            <w:pPr>
              <w:spacing w:before="120" w:after="120"/>
              <w:rPr>
                <w:szCs w:val="24"/>
                <w:lang w:eastAsia="en-US"/>
              </w:rPr>
            </w:pPr>
            <w:r>
              <w:rPr>
                <w:szCs w:val="24"/>
                <w:lang w:eastAsia="en-US"/>
              </w:rPr>
              <w:t>Prikrývky a cestovné koberčeky (okrem 6301 10 00)</w:t>
            </w:r>
          </w:p>
        </w:tc>
      </w:tr>
      <w:tr w:rsidR="008E249E" w14:paraId="10A7B49B" w14:textId="77777777">
        <w:tc>
          <w:tcPr>
            <w:tcW w:w="0" w:type="auto"/>
          </w:tcPr>
          <w:p w14:paraId="39D145C2" w14:textId="77777777" w:rsidR="008E249E" w:rsidRDefault="0020487A">
            <w:pPr>
              <w:spacing w:before="120" w:after="120"/>
              <w:rPr>
                <w:szCs w:val="24"/>
                <w:lang w:eastAsia="en-US"/>
              </w:rPr>
            </w:pPr>
            <w:r>
              <w:rPr>
                <w:szCs w:val="24"/>
                <w:lang w:eastAsia="en-US"/>
              </w:rPr>
              <w:t>6302</w:t>
            </w:r>
          </w:p>
        </w:tc>
        <w:tc>
          <w:tcPr>
            <w:tcW w:w="0" w:type="auto"/>
          </w:tcPr>
          <w:p w14:paraId="2C6DF048" w14:textId="77777777" w:rsidR="008E249E" w:rsidRDefault="0020487A">
            <w:pPr>
              <w:spacing w:before="120" w:after="120"/>
              <w:rPr>
                <w:szCs w:val="24"/>
                <w:lang w:eastAsia="en-US"/>
              </w:rPr>
            </w:pPr>
            <w:r>
              <w:rPr>
                <w:szCs w:val="24"/>
                <w:lang w:eastAsia="en-US"/>
              </w:rPr>
              <w:t>Posteľná bielizeň, stolová bielizeň, toaletná bielizeň a kuchynská bielizeň</w:t>
            </w:r>
          </w:p>
        </w:tc>
      </w:tr>
      <w:tr w:rsidR="008E249E" w14:paraId="105952A0" w14:textId="77777777">
        <w:tc>
          <w:tcPr>
            <w:tcW w:w="0" w:type="auto"/>
          </w:tcPr>
          <w:p w14:paraId="0CC84580" w14:textId="77777777" w:rsidR="008E249E" w:rsidRDefault="0020487A">
            <w:pPr>
              <w:spacing w:before="120" w:after="120"/>
              <w:rPr>
                <w:szCs w:val="24"/>
                <w:lang w:eastAsia="en-US"/>
              </w:rPr>
            </w:pPr>
            <w:r>
              <w:rPr>
                <w:szCs w:val="24"/>
                <w:lang w:eastAsia="en-US"/>
              </w:rPr>
              <w:t>6303</w:t>
            </w:r>
          </w:p>
        </w:tc>
        <w:tc>
          <w:tcPr>
            <w:tcW w:w="0" w:type="auto"/>
          </w:tcPr>
          <w:p w14:paraId="7A1EF2E6" w14:textId="77777777" w:rsidR="008E249E" w:rsidRDefault="0020487A">
            <w:pPr>
              <w:spacing w:before="120" w:after="120"/>
              <w:rPr>
                <w:szCs w:val="24"/>
                <w:lang w:eastAsia="en-US"/>
              </w:rPr>
            </w:pPr>
            <w:r>
              <w:rPr>
                <w:szCs w:val="24"/>
                <w:lang w:eastAsia="en-US"/>
              </w:rPr>
              <w:t>Záclony, závesy (vrátane drapérií) a interiérové rolety a žalúzie; záclonové alebo posteľové drapérie</w:t>
            </w:r>
          </w:p>
        </w:tc>
      </w:tr>
      <w:tr w:rsidR="008E249E" w14:paraId="7B40D551" w14:textId="77777777">
        <w:tc>
          <w:tcPr>
            <w:tcW w:w="0" w:type="auto"/>
          </w:tcPr>
          <w:p w14:paraId="4DC37B59" w14:textId="77777777" w:rsidR="008E249E" w:rsidRDefault="0020487A">
            <w:pPr>
              <w:spacing w:before="120" w:after="120"/>
              <w:rPr>
                <w:szCs w:val="24"/>
                <w:lang w:eastAsia="en-US"/>
              </w:rPr>
            </w:pPr>
            <w:r>
              <w:rPr>
                <w:szCs w:val="24"/>
                <w:lang w:eastAsia="en-US"/>
              </w:rPr>
              <w:t>6304</w:t>
            </w:r>
          </w:p>
        </w:tc>
        <w:tc>
          <w:tcPr>
            <w:tcW w:w="0" w:type="auto"/>
          </w:tcPr>
          <w:p w14:paraId="5F5FDA26" w14:textId="77777777" w:rsidR="008E249E" w:rsidRDefault="0020487A">
            <w:pPr>
              <w:spacing w:before="120" w:after="120"/>
              <w:rPr>
                <w:szCs w:val="24"/>
                <w:lang w:eastAsia="en-US"/>
              </w:rPr>
            </w:pPr>
            <w:r>
              <w:rPr>
                <w:szCs w:val="24"/>
                <w:lang w:eastAsia="en-US"/>
              </w:rPr>
              <w:t>Ostatné interiérové textílie, okrem výrobkov položky 9404</w:t>
            </w:r>
          </w:p>
        </w:tc>
      </w:tr>
      <w:tr w:rsidR="008E249E" w14:paraId="6FD197A3" w14:textId="77777777">
        <w:tc>
          <w:tcPr>
            <w:tcW w:w="0" w:type="auto"/>
          </w:tcPr>
          <w:p w14:paraId="01448BC0" w14:textId="77777777" w:rsidR="008E249E" w:rsidRDefault="0020487A">
            <w:pPr>
              <w:spacing w:before="120" w:after="120"/>
              <w:rPr>
                <w:szCs w:val="24"/>
                <w:lang w:eastAsia="en-US"/>
              </w:rPr>
            </w:pPr>
            <w:r>
              <w:rPr>
                <w:szCs w:val="24"/>
                <w:lang w:eastAsia="en-US"/>
              </w:rPr>
              <w:t>6309</w:t>
            </w:r>
          </w:p>
        </w:tc>
        <w:tc>
          <w:tcPr>
            <w:tcW w:w="0" w:type="auto"/>
          </w:tcPr>
          <w:p w14:paraId="3DB1FA06" w14:textId="77777777" w:rsidR="008E249E" w:rsidRDefault="0020487A">
            <w:pPr>
              <w:spacing w:before="120" w:after="120"/>
              <w:rPr>
                <w:szCs w:val="24"/>
                <w:lang w:eastAsia="en-US"/>
              </w:rPr>
            </w:pPr>
            <w:r>
              <w:rPr>
                <w:szCs w:val="24"/>
                <w:lang w:eastAsia="en-US"/>
              </w:rPr>
              <w:t>Obnosené odevy a ostatné opotrebované výrobky</w:t>
            </w:r>
          </w:p>
        </w:tc>
      </w:tr>
      <w:tr w:rsidR="008E249E" w14:paraId="34EE85EB" w14:textId="77777777">
        <w:tc>
          <w:tcPr>
            <w:tcW w:w="0" w:type="auto"/>
          </w:tcPr>
          <w:p w14:paraId="56B33D40" w14:textId="77777777" w:rsidR="008E249E" w:rsidRDefault="0020487A">
            <w:pPr>
              <w:spacing w:before="120" w:after="120"/>
              <w:rPr>
                <w:szCs w:val="24"/>
                <w:lang w:eastAsia="en-US"/>
              </w:rPr>
            </w:pPr>
            <w:r>
              <w:rPr>
                <w:szCs w:val="24"/>
                <w:lang w:eastAsia="en-US"/>
              </w:rPr>
              <w:t>6504</w:t>
            </w:r>
          </w:p>
        </w:tc>
        <w:tc>
          <w:tcPr>
            <w:tcW w:w="0" w:type="auto"/>
          </w:tcPr>
          <w:p w14:paraId="3541B5F7" w14:textId="77777777" w:rsidR="008E249E" w:rsidRDefault="0020487A">
            <w:pPr>
              <w:spacing w:before="120" w:after="120"/>
              <w:rPr>
                <w:szCs w:val="24"/>
                <w:lang w:eastAsia="en-US"/>
              </w:rPr>
            </w:pPr>
            <w:r>
              <w:rPr>
                <w:szCs w:val="24"/>
                <w:lang w:eastAsia="en-US"/>
              </w:rPr>
              <w:t>Klobúky a ostatné pokrývky hlavy, splietané alebo zhotovené spojením pásov z akýchkoľvek materiálov, tiež podšívané alebo zdobené</w:t>
            </w:r>
          </w:p>
        </w:tc>
      </w:tr>
      <w:tr w:rsidR="008E249E" w14:paraId="17FB51BF" w14:textId="77777777">
        <w:tc>
          <w:tcPr>
            <w:tcW w:w="0" w:type="auto"/>
          </w:tcPr>
          <w:p w14:paraId="3D946342" w14:textId="77777777" w:rsidR="008E249E" w:rsidRDefault="0020487A">
            <w:pPr>
              <w:spacing w:before="120" w:after="120"/>
              <w:rPr>
                <w:szCs w:val="24"/>
                <w:lang w:eastAsia="en-US"/>
              </w:rPr>
            </w:pPr>
            <w:r>
              <w:rPr>
                <w:szCs w:val="24"/>
                <w:lang w:eastAsia="en-US"/>
              </w:rPr>
              <w:t>6505</w:t>
            </w:r>
          </w:p>
        </w:tc>
        <w:tc>
          <w:tcPr>
            <w:tcW w:w="0" w:type="auto"/>
          </w:tcPr>
          <w:p w14:paraId="00B0C17C" w14:textId="77777777" w:rsidR="008E249E" w:rsidRDefault="0020487A">
            <w:pPr>
              <w:spacing w:before="120" w:after="120"/>
              <w:rPr>
                <w:szCs w:val="24"/>
                <w:lang w:eastAsia="en-US"/>
              </w:rPr>
            </w:pPr>
            <w:r>
              <w:rPr>
                <w:szCs w:val="24"/>
                <w:lang w:eastAsia="en-US"/>
              </w:rPr>
              <w:t>Klobúky a ostatné pokrývky hlavy, pletené alebo háčkované, alebo celkom dohotovené z čipky, plsti alebo ostatnej textílie, v metráži (nie však v pásoch), tiež podšívané alebo zdobené; sieťky na vlasy z akéhokoľvek materiálu, tiež podšívané alebo zdobené</w:t>
            </w:r>
          </w:p>
        </w:tc>
      </w:tr>
    </w:tbl>
    <w:p w14:paraId="1F7BB97F" w14:textId="77777777" w:rsidR="008E249E" w:rsidRDefault="008E249E">
      <w:pPr>
        <w:spacing w:before="120" w:after="120" w:line="360" w:lineRule="auto"/>
        <w:jc w:val="center"/>
        <w:rPr>
          <w:szCs w:val="24"/>
          <w:lang w:eastAsia="en-US"/>
        </w:rPr>
      </w:pPr>
    </w:p>
    <w:p w14:paraId="68880973" w14:textId="77777777" w:rsidR="008E249E" w:rsidRDefault="0020487A">
      <w:pPr>
        <w:widowControl/>
        <w:rPr>
          <w:szCs w:val="24"/>
          <w:lang w:eastAsia="en-US"/>
        </w:rPr>
      </w:pPr>
      <w:r>
        <w:rPr>
          <w:szCs w:val="24"/>
          <w:lang w:eastAsia="en-US"/>
        </w:rPr>
        <w:br w:type="page"/>
      </w:r>
    </w:p>
    <w:p w14:paraId="45DF6DD6" w14:textId="77777777" w:rsidR="008E249E" w:rsidRDefault="0020487A">
      <w:pPr>
        <w:spacing w:before="120" w:after="120" w:line="360" w:lineRule="auto"/>
        <w:rPr>
          <w:szCs w:val="24"/>
          <w:lang w:eastAsia="en-US"/>
        </w:rPr>
      </w:pPr>
      <w:r>
        <w:rPr>
          <w:szCs w:val="24"/>
          <w:lang w:eastAsia="en-US"/>
        </w:rPr>
        <w:lastRenderedPageBreak/>
        <w:t>Časť 2</w:t>
      </w:r>
      <w:r>
        <w:rPr>
          <w:szCs w:val="24"/>
          <w:lang w:eastAsia="en-US"/>
        </w:rPr>
        <w:br/>
        <w:t xml:space="preserve">Obuv, odevy a odevné doplnky, ktoré nie sú zložené prevažne z textílie, v rozsahu pôsobnosti článku </w:t>
      </w:r>
      <w:proofErr w:type="spellStart"/>
      <w:r>
        <w:rPr>
          <w:szCs w:val="24"/>
          <w:lang w:eastAsia="en-US"/>
        </w:rPr>
        <w:t>22a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27"/>
        <w:gridCol w:w="7433"/>
      </w:tblGrid>
      <w:tr w:rsidR="008E249E" w14:paraId="216297C1" w14:textId="77777777">
        <w:trPr>
          <w:tblHeader/>
        </w:trPr>
        <w:tc>
          <w:tcPr>
            <w:tcW w:w="0" w:type="auto"/>
          </w:tcPr>
          <w:p w14:paraId="27857FDD" w14:textId="77777777" w:rsidR="008E249E" w:rsidRDefault="0020487A">
            <w:pPr>
              <w:spacing w:before="120" w:after="120" w:line="360" w:lineRule="auto"/>
              <w:rPr>
                <w:szCs w:val="24"/>
                <w:lang w:eastAsia="en-US"/>
              </w:rPr>
            </w:pPr>
            <w:r>
              <w:rPr>
                <w:szCs w:val="24"/>
                <w:lang w:eastAsia="en-US"/>
              </w:rPr>
              <w:t xml:space="preserve">Číselný znak </w:t>
            </w:r>
            <w:proofErr w:type="spellStart"/>
            <w:r>
              <w:rPr>
                <w:szCs w:val="24"/>
                <w:lang w:eastAsia="en-US"/>
              </w:rPr>
              <w:t>KN</w:t>
            </w:r>
            <w:proofErr w:type="spellEnd"/>
          </w:p>
        </w:tc>
        <w:tc>
          <w:tcPr>
            <w:tcW w:w="0" w:type="auto"/>
          </w:tcPr>
          <w:p w14:paraId="478701F3" w14:textId="77777777" w:rsidR="008E249E" w:rsidRDefault="0020487A">
            <w:pPr>
              <w:spacing w:before="120" w:after="120" w:line="360" w:lineRule="auto"/>
              <w:rPr>
                <w:szCs w:val="24"/>
                <w:lang w:eastAsia="en-US"/>
              </w:rPr>
            </w:pPr>
            <w:r>
              <w:rPr>
                <w:szCs w:val="24"/>
                <w:lang w:eastAsia="en-US"/>
              </w:rPr>
              <w:t>Opis</w:t>
            </w:r>
          </w:p>
        </w:tc>
      </w:tr>
      <w:tr w:rsidR="008E249E" w14:paraId="2270A7D8" w14:textId="77777777">
        <w:tc>
          <w:tcPr>
            <w:tcW w:w="0" w:type="auto"/>
          </w:tcPr>
          <w:p w14:paraId="5E647DBC" w14:textId="77777777" w:rsidR="008E249E" w:rsidRDefault="0020487A">
            <w:pPr>
              <w:spacing w:before="120" w:after="120" w:line="360" w:lineRule="auto"/>
              <w:rPr>
                <w:szCs w:val="24"/>
                <w:lang w:eastAsia="en-US"/>
              </w:rPr>
            </w:pPr>
            <w:r>
              <w:rPr>
                <w:szCs w:val="24"/>
                <w:lang w:eastAsia="en-US"/>
              </w:rPr>
              <w:t>4203</w:t>
            </w:r>
          </w:p>
        </w:tc>
        <w:tc>
          <w:tcPr>
            <w:tcW w:w="0" w:type="auto"/>
          </w:tcPr>
          <w:p w14:paraId="50387F18" w14:textId="77777777" w:rsidR="008E249E" w:rsidRDefault="0020487A">
            <w:pPr>
              <w:spacing w:before="120" w:after="120" w:line="360" w:lineRule="auto"/>
              <w:rPr>
                <w:szCs w:val="24"/>
                <w:lang w:eastAsia="en-US"/>
              </w:rPr>
            </w:pPr>
            <w:r>
              <w:rPr>
                <w:szCs w:val="24"/>
                <w:lang w:eastAsia="en-US"/>
              </w:rPr>
              <w:t>Odevy a odevné doplnky z usne alebo kompozitnej usne (okrem obuvi a pokrývok hlavy a ich častí, a tovaru kapitoly 95, napríklad chráničov predkolenia, šermiarskych masiek)</w:t>
            </w:r>
          </w:p>
        </w:tc>
      </w:tr>
      <w:tr w:rsidR="008E249E" w14:paraId="14D150DF" w14:textId="77777777">
        <w:tc>
          <w:tcPr>
            <w:tcW w:w="0" w:type="auto"/>
          </w:tcPr>
          <w:p w14:paraId="56E3C111" w14:textId="77777777" w:rsidR="008E249E" w:rsidRDefault="0020487A">
            <w:pPr>
              <w:spacing w:before="120" w:after="120" w:line="360" w:lineRule="auto"/>
              <w:rPr>
                <w:szCs w:val="24"/>
                <w:lang w:eastAsia="en-US"/>
              </w:rPr>
            </w:pPr>
            <w:r>
              <w:rPr>
                <w:szCs w:val="24"/>
                <w:lang w:eastAsia="en-US"/>
              </w:rPr>
              <w:t>6401</w:t>
            </w:r>
          </w:p>
        </w:tc>
        <w:tc>
          <w:tcPr>
            <w:tcW w:w="0" w:type="auto"/>
          </w:tcPr>
          <w:p w14:paraId="7A727A78" w14:textId="77777777" w:rsidR="008E249E" w:rsidRDefault="0020487A">
            <w:pPr>
              <w:spacing w:before="120" w:after="120" w:line="360" w:lineRule="auto"/>
              <w:rPr>
                <w:szCs w:val="24"/>
                <w:lang w:eastAsia="en-US"/>
              </w:rPr>
            </w:pPr>
            <w:r>
              <w:rPr>
                <w:szCs w:val="24"/>
                <w:lang w:eastAsia="en-US"/>
              </w:rPr>
              <w:t>Nepremokavá obuv s vonkajšou podrážkou a so zvrškom z kaučuku alebo plastov, ktorej zvršok nie je k podrážke pripevnený ani s ňou spojený šitím, prinitovaním, pribitím klinčekmi, priskrutkovaním, pribitím kolíkmi alebo podobným spôsobom</w:t>
            </w:r>
          </w:p>
        </w:tc>
      </w:tr>
      <w:tr w:rsidR="008E249E" w14:paraId="7967F8E5" w14:textId="77777777">
        <w:tc>
          <w:tcPr>
            <w:tcW w:w="0" w:type="auto"/>
          </w:tcPr>
          <w:p w14:paraId="3D18377B" w14:textId="77777777" w:rsidR="008E249E" w:rsidRDefault="0020487A">
            <w:pPr>
              <w:spacing w:before="120" w:after="120" w:line="360" w:lineRule="auto"/>
              <w:rPr>
                <w:szCs w:val="24"/>
                <w:lang w:eastAsia="en-US"/>
              </w:rPr>
            </w:pPr>
            <w:r>
              <w:rPr>
                <w:szCs w:val="24"/>
                <w:lang w:eastAsia="en-US"/>
              </w:rPr>
              <w:t>6402</w:t>
            </w:r>
          </w:p>
        </w:tc>
        <w:tc>
          <w:tcPr>
            <w:tcW w:w="0" w:type="auto"/>
          </w:tcPr>
          <w:p w14:paraId="65153390" w14:textId="77777777" w:rsidR="008E249E" w:rsidRDefault="0020487A">
            <w:pPr>
              <w:spacing w:before="120" w:after="120" w:line="360" w:lineRule="auto"/>
              <w:rPr>
                <w:szCs w:val="24"/>
                <w:lang w:eastAsia="en-US"/>
              </w:rPr>
            </w:pPr>
            <w:r>
              <w:rPr>
                <w:szCs w:val="24"/>
                <w:lang w:eastAsia="en-US"/>
              </w:rPr>
              <w:t>Ostatná obuv s vonkajšou podrážkou a zvrškom z kaučuku alebo plastov</w:t>
            </w:r>
          </w:p>
        </w:tc>
      </w:tr>
      <w:tr w:rsidR="008E249E" w14:paraId="74C8277F" w14:textId="77777777">
        <w:tc>
          <w:tcPr>
            <w:tcW w:w="0" w:type="auto"/>
          </w:tcPr>
          <w:p w14:paraId="24C46460" w14:textId="77777777" w:rsidR="008E249E" w:rsidRDefault="0020487A">
            <w:pPr>
              <w:spacing w:before="120" w:after="120" w:line="360" w:lineRule="auto"/>
              <w:rPr>
                <w:szCs w:val="24"/>
                <w:lang w:eastAsia="en-US"/>
              </w:rPr>
            </w:pPr>
            <w:r>
              <w:rPr>
                <w:szCs w:val="24"/>
                <w:lang w:eastAsia="en-US"/>
              </w:rPr>
              <w:t>6403</w:t>
            </w:r>
          </w:p>
        </w:tc>
        <w:tc>
          <w:tcPr>
            <w:tcW w:w="0" w:type="auto"/>
          </w:tcPr>
          <w:p w14:paraId="1D4B8208" w14:textId="77777777" w:rsidR="008E249E" w:rsidRDefault="0020487A">
            <w:pPr>
              <w:spacing w:before="120" w:after="120" w:line="360" w:lineRule="auto"/>
              <w:rPr>
                <w:szCs w:val="24"/>
                <w:lang w:eastAsia="en-US"/>
              </w:rPr>
            </w:pPr>
            <w:r>
              <w:rPr>
                <w:szCs w:val="24"/>
                <w:lang w:eastAsia="en-US"/>
              </w:rPr>
              <w:t>Obuv s vonkajšou podrážkou z kaučuku, plastov, usne alebo kompozitnej usne a so zvrškom z usne</w:t>
            </w:r>
          </w:p>
        </w:tc>
      </w:tr>
      <w:tr w:rsidR="008E249E" w14:paraId="797D10A5" w14:textId="77777777">
        <w:tc>
          <w:tcPr>
            <w:tcW w:w="0" w:type="auto"/>
          </w:tcPr>
          <w:p w14:paraId="3DA034FD" w14:textId="77777777" w:rsidR="008E249E" w:rsidRDefault="0020487A">
            <w:pPr>
              <w:spacing w:before="120" w:after="120" w:line="360" w:lineRule="auto"/>
              <w:rPr>
                <w:szCs w:val="24"/>
                <w:lang w:eastAsia="en-US"/>
              </w:rPr>
            </w:pPr>
            <w:r>
              <w:rPr>
                <w:szCs w:val="24"/>
                <w:lang w:eastAsia="en-US"/>
              </w:rPr>
              <w:t>6404</w:t>
            </w:r>
          </w:p>
        </w:tc>
        <w:tc>
          <w:tcPr>
            <w:tcW w:w="0" w:type="auto"/>
          </w:tcPr>
          <w:p w14:paraId="461D9F82" w14:textId="77777777" w:rsidR="008E249E" w:rsidRDefault="0020487A">
            <w:pPr>
              <w:spacing w:before="120" w:after="120" w:line="360" w:lineRule="auto"/>
              <w:rPr>
                <w:szCs w:val="24"/>
                <w:lang w:eastAsia="en-US"/>
              </w:rPr>
            </w:pPr>
            <w:r>
              <w:rPr>
                <w:szCs w:val="24"/>
                <w:lang w:eastAsia="en-US"/>
              </w:rPr>
              <w:t>Obuv s vonkajšou podrážkou z kaučuku, plastov, usne alebo kompozitnej usne a zvrškom z textilných materiálov</w:t>
            </w:r>
          </w:p>
        </w:tc>
      </w:tr>
      <w:tr w:rsidR="008E249E" w14:paraId="4BEED7BB" w14:textId="77777777">
        <w:tc>
          <w:tcPr>
            <w:tcW w:w="0" w:type="auto"/>
          </w:tcPr>
          <w:p w14:paraId="4DF482A6" w14:textId="77777777" w:rsidR="008E249E" w:rsidRDefault="0020487A">
            <w:pPr>
              <w:spacing w:before="120" w:after="120" w:line="360" w:lineRule="auto"/>
              <w:rPr>
                <w:szCs w:val="24"/>
                <w:lang w:eastAsia="en-US"/>
              </w:rPr>
            </w:pPr>
            <w:r>
              <w:rPr>
                <w:szCs w:val="24"/>
                <w:lang w:eastAsia="en-US"/>
              </w:rPr>
              <w:t>6405</w:t>
            </w:r>
          </w:p>
        </w:tc>
        <w:tc>
          <w:tcPr>
            <w:tcW w:w="0" w:type="auto"/>
          </w:tcPr>
          <w:p w14:paraId="38450C1F" w14:textId="77777777" w:rsidR="008E249E" w:rsidRDefault="0020487A">
            <w:pPr>
              <w:spacing w:before="120" w:after="120" w:line="360" w:lineRule="auto"/>
              <w:rPr>
                <w:szCs w:val="24"/>
                <w:lang w:eastAsia="en-US"/>
              </w:rPr>
            </w:pPr>
            <w:r>
              <w:rPr>
                <w:szCs w:val="24"/>
                <w:lang w:eastAsia="en-US"/>
              </w:rPr>
              <w:t>Ostatná obuv</w:t>
            </w:r>
          </w:p>
        </w:tc>
      </w:tr>
    </w:tbl>
    <w:p w14:paraId="24D6EBF0" w14:textId="77777777" w:rsidR="008E249E" w:rsidRDefault="0020487A">
      <w:pPr>
        <w:spacing w:before="120" w:after="120" w:line="360" w:lineRule="auto"/>
        <w:rPr>
          <w:b/>
          <w:szCs w:val="24"/>
          <w:lang w:eastAsia="en-US"/>
        </w:rPr>
      </w:pPr>
      <w:r>
        <w:rPr>
          <w:b/>
          <w:szCs w:val="24"/>
          <w:lang w:eastAsia="en-US"/>
        </w:rPr>
        <w:t xml:space="preserve"> [</w:t>
      </w:r>
      <w:proofErr w:type="spellStart"/>
      <w:r>
        <w:rPr>
          <w:b/>
          <w:szCs w:val="24"/>
          <w:lang w:eastAsia="en-US"/>
        </w:rPr>
        <w:t>PN</w:t>
      </w:r>
      <w:proofErr w:type="spellEnd"/>
      <w:r>
        <w:rPr>
          <w:b/>
          <w:szCs w:val="24"/>
          <w:lang w:eastAsia="en-US"/>
        </w:rPr>
        <w:t xml:space="preserve"> 115]</w:t>
      </w:r>
    </w:p>
    <w:p w14:paraId="64262935" w14:textId="77777777" w:rsidR="008E249E" w:rsidRDefault="0020487A">
      <w:pPr>
        <w:widowControl/>
        <w:rPr>
          <w:szCs w:val="24"/>
          <w:lang w:val="en-GB" w:eastAsia="en-US"/>
        </w:rPr>
      </w:pPr>
      <w:r>
        <w:rPr>
          <w:szCs w:val="24"/>
          <w:lang w:val="en-GB" w:eastAsia="en-US"/>
        </w:rPr>
        <w:br w:type="page"/>
      </w:r>
    </w:p>
    <w:p w14:paraId="2707B9FC" w14:textId="77777777" w:rsidR="008E249E" w:rsidRDefault="008E249E">
      <w:pPr>
        <w:spacing w:before="120" w:after="120" w:line="360" w:lineRule="auto"/>
        <w:rPr>
          <w:szCs w:val="24"/>
          <w:lang w:val="en-GB" w:eastAsia="en-US"/>
        </w:rPr>
      </w:pPr>
    </w:p>
    <w:p w14:paraId="6E76C951" w14:textId="77777777" w:rsidR="008E249E" w:rsidRDefault="0020487A">
      <w:pPr>
        <w:spacing w:before="120" w:after="120" w:line="360" w:lineRule="auto"/>
        <w:rPr>
          <w:b/>
          <w:i/>
          <w:szCs w:val="24"/>
          <w:lang w:val="en-GB" w:eastAsia="en-US"/>
        </w:rPr>
      </w:pPr>
      <w:r>
        <w:rPr>
          <w:b/>
          <w:i/>
        </w:rPr>
        <w:t xml:space="preserve">Textilné výrobky v rozsahu pôsobnosti článku </w:t>
      </w:r>
      <w:proofErr w:type="spellStart"/>
      <w:r>
        <w:rPr>
          <w:b/>
          <w:i/>
        </w:rPr>
        <w:t>22a</w:t>
      </w:r>
      <w:proofErr w:type="spellEnd"/>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8E249E" w14:paraId="4F66A6DE" w14:textId="77777777">
        <w:trPr>
          <w:jc w:val="center"/>
        </w:trPr>
        <w:tc>
          <w:tcPr>
            <w:tcW w:w="2268" w:type="dxa"/>
            <w:tcBorders>
              <w:top w:val="single" w:sz="4" w:space="0" w:color="auto"/>
              <w:left w:val="single" w:sz="4" w:space="0" w:color="auto"/>
              <w:bottom w:val="single" w:sz="4" w:space="0" w:color="auto"/>
              <w:right w:val="single" w:sz="4" w:space="0" w:color="auto"/>
            </w:tcBorders>
          </w:tcPr>
          <w:p w14:paraId="5E162149" w14:textId="77777777" w:rsidR="008E249E" w:rsidRDefault="0020487A">
            <w:pPr>
              <w:spacing w:after="120" w:line="276" w:lineRule="auto"/>
              <w:rPr>
                <w:b/>
                <w:i/>
                <w:noProof/>
              </w:rPr>
            </w:pPr>
            <w:r>
              <w:rPr>
                <w:b/>
                <w:i/>
              </w:rPr>
              <w:t xml:space="preserve">Číselný znak </w:t>
            </w:r>
            <w:proofErr w:type="spellStart"/>
            <w:r>
              <w:rPr>
                <w:b/>
                <w:i/>
              </w:rPr>
              <w:t>KN</w:t>
            </w:r>
            <w:proofErr w:type="spellEnd"/>
            <w:r>
              <w:rPr>
                <w:b/>
                <w:i/>
              </w:rPr>
              <w:t> </w:t>
            </w:r>
          </w:p>
        </w:tc>
        <w:tc>
          <w:tcPr>
            <w:tcW w:w="7371" w:type="dxa"/>
            <w:tcBorders>
              <w:top w:val="single" w:sz="4" w:space="0" w:color="auto"/>
              <w:left w:val="single" w:sz="4" w:space="0" w:color="auto"/>
              <w:bottom w:val="single" w:sz="4" w:space="0" w:color="auto"/>
              <w:right w:val="single" w:sz="4" w:space="0" w:color="auto"/>
            </w:tcBorders>
          </w:tcPr>
          <w:p w14:paraId="1207C6EA" w14:textId="77777777" w:rsidR="008E249E" w:rsidRDefault="0020487A">
            <w:pPr>
              <w:spacing w:after="120" w:line="276" w:lineRule="auto"/>
              <w:rPr>
                <w:b/>
                <w:i/>
                <w:noProof/>
              </w:rPr>
            </w:pPr>
            <w:r>
              <w:rPr>
                <w:b/>
                <w:i/>
              </w:rPr>
              <w:t>Opis</w:t>
            </w:r>
          </w:p>
        </w:tc>
      </w:tr>
      <w:tr w:rsidR="008E249E" w14:paraId="0B9F0899" w14:textId="77777777">
        <w:trPr>
          <w:jc w:val="center"/>
        </w:trPr>
        <w:tc>
          <w:tcPr>
            <w:tcW w:w="2268" w:type="dxa"/>
            <w:tcBorders>
              <w:top w:val="single" w:sz="4" w:space="0" w:color="auto"/>
              <w:left w:val="single" w:sz="4" w:space="0" w:color="auto"/>
              <w:bottom w:val="single" w:sz="4" w:space="0" w:color="auto"/>
              <w:right w:val="single" w:sz="4" w:space="0" w:color="auto"/>
            </w:tcBorders>
          </w:tcPr>
          <w:p w14:paraId="301C84C4" w14:textId="77777777" w:rsidR="008E249E" w:rsidRDefault="0020487A">
            <w:pPr>
              <w:spacing w:after="120" w:line="276" w:lineRule="auto"/>
              <w:rPr>
                <w:b/>
                <w:i/>
              </w:rPr>
            </w:pPr>
            <w:r>
              <w:rPr>
                <w:b/>
                <w:i/>
              </w:rPr>
              <w:t>9404</w:t>
            </w:r>
          </w:p>
        </w:tc>
        <w:tc>
          <w:tcPr>
            <w:tcW w:w="7371" w:type="dxa"/>
            <w:tcBorders>
              <w:top w:val="single" w:sz="4" w:space="0" w:color="auto"/>
              <w:left w:val="single" w:sz="4" w:space="0" w:color="auto"/>
              <w:bottom w:val="single" w:sz="4" w:space="0" w:color="auto"/>
              <w:right w:val="single" w:sz="4" w:space="0" w:color="auto"/>
            </w:tcBorders>
          </w:tcPr>
          <w:p w14:paraId="511E1F2E" w14:textId="77777777" w:rsidR="008E249E" w:rsidRDefault="0020487A">
            <w:pPr>
              <w:spacing w:after="120" w:line="276" w:lineRule="auto"/>
              <w:rPr>
                <w:b/>
                <w:i/>
              </w:rPr>
            </w:pPr>
            <w:r>
              <w:rPr>
                <w:b/>
                <w:i/>
              </w:rPr>
              <w:t>Matrace</w:t>
            </w:r>
          </w:p>
        </w:tc>
      </w:tr>
      <w:tr w:rsidR="008E249E" w14:paraId="62BADE7D" w14:textId="77777777">
        <w:trPr>
          <w:jc w:val="center"/>
        </w:trPr>
        <w:tc>
          <w:tcPr>
            <w:tcW w:w="2268" w:type="dxa"/>
            <w:tcBorders>
              <w:top w:val="single" w:sz="4" w:space="0" w:color="auto"/>
              <w:left w:val="single" w:sz="4" w:space="0" w:color="auto"/>
              <w:bottom w:val="single" w:sz="4" w:space="0" w:color="auto"/>
              <w:right w:val="single" w:sz="4" w:space="0" w:color="auto"/>
            </w:tcBorders>
          </w:tcPr>
          <w:p w14:paraId="6F1983BC" w14:textId="77777777" w:rsidR="008E249E" w:rsidRDefault="0020487A">
            <w:pPr>
              <w:spacing w:after="120" w:line="276" w:lineRule="auto"/>
              <w:rPr>
                <w:b/>
                <w:bCs/>
                <w:i/>
                <w:iCs/>
              </w:rPr>
            </w:pPr>
            <w:r>
              <w:rPr>
                <w:b/>
                <w:i/>
              </w:rPr>
              <w:t>5704</w:t>
            </w:r>
          </w:p>
        </w:tc>
        <w:tc>
          <w:tcPr>
            <w:tcW w:w="7371" w:type="dxa"/>
            <w:tcBorders>
              <w:top w:val="single" w:sz="4" w:space="0" w:color="auto"/>
              <w:left w:val="single" w:sz="4" w:space="0" w:color="auto"/>
              <w:bottom w:val="single" w:sz="4" w:space="0" w:color="auto"/>
              <w:right w:val="single" w:sz="4" w:space="0" w:color="auto"/>
            </w:tcBorders>
          </w:tcPr>
          <w:p w14:paraId="40DFBF4E" w14:textId="77777777" w:rsidR="008E249E" w:rsidRDefault="0020487A">
            <w:pPr>
              <w:spacing w:after="120" w:line="276" w:lineRule="auto"/>
              <w:rPr>
                <w:b/>
                <w:bCs/>
                <w:i/>
                <w:iCs/>
              </w:rPr>
            </w:pPr>
            <w:r>
              <w:rPr>
                <w:b/>
                <w:i/>
              </w:rPr>
              <w:t>Koberce</w:t>
            </w:r>
          </w:p>
        </w:tc>
      </w:tr>
    </w:tbl>
    <w:p w14:paraId="35F6425E" w14:textId="77777777" w:rsidR="008E249E" w:rsidRDefault="0020487A">
      <w:pPr>
        <w:spacing w:before="120" w:after="120" w:line="360" w:lineRule="auto"/>
        <w:rPr>
          <w:b/>
          <w:szCs w:val="24"/>
          <w:lang w:eastAsia="en-US"/>
        </w:rPr>
      </w:pPr>
      <w:r>
        <w:rPr>
          <w:b/>
          <w:szCs w:val="24"/>
          <w:lang w:eastAsia="en-US"/>
        </w:rPr>
        <w:t>[</w:t>
      </w:r>
      <w:proofErr w:type="spellStart"/>
      <w:r>
        <w:rPr>
          <w:b/>
          <w:szCs w:val="24"/>
          <w:lang w:eastAsia="en-US"/>
        </w:rPr>
        <w:t>PN</w:t>
      </w:r>
      <w:proofErr w:type="spellEnd"/>
      <w:r>
        <w:rPr>
          <w:b/>
          <w:szCs w:val="24"/>
          <w:lang w:eastAsia="en-US"/>
        </w:rPr>
        <w:t xml:space="preserve"> 116]</w:t>
      </w:r>
    </w:p>
    <w:p w14:paraId="435CEBA3" w14:textId="77777777" w:rsidR="008E249E" w:rsidRDefault="008E249E">
      <w:pPr>
        <w:rPr>
          <w:b/>
        </w:rPr>
      </w:pPr>
    </w:p>
    <w:sectPr w:rsidR="008E249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6550C4" w14:textId="77777777" w:rsidR="008E249E" w:rsidRDefault="0020487A">
      <w:r>
        <w:separator/>
      </w:r>
    </w:p>
  </w:endnote>
  <w:endnote w:type="continuationSeparator" w:id="0">
    <w:p w14:paraId="58853083" w14:textId="77777777" w:rsidR="008E249E" w:rsidRDefault="0020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B3DF" w14:textId="77777777" w:rsidR="008E249E" w:rsidRDefault="0020487A">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23978" w14:textId="77777777" w:rsidR="008E249E" w:rsidRDefault="008E24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078F9" w14:textId="77777777" w:rsidR="008E249E" w:rsidRDefault="0020487A">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91500" w14:textId="77777777" w:rsidR="008E249E" w:rsidRDefault="0020487A">
      <w:r>
        <w:separator/>
      </w:r>
    </w:p>
  </w:footnote>
  <w:footnote w:type="continuationSeparator" w:id="0">
    <w:p w14:paraId="5AFF5EC4" w14:textId="77777777" w:rsidR="008E249E" w:rsidRDefault="0020487A">
      <w:r>
        <w:continuationSeparator/>
      </w:r>
    </w:p>
  </w:footnote>
  <w:footnote w:id="1">
    <w:p w14:paraId="7277A2E7" w14:textId="77777777" w:rsidR="008E249E" w:rsidRDefault="0020487A">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C, C/2024/888, 6.2.2024, </w:t>
      </w:r>
      <w:proofErr w:type="spellStart"/>
      <w:r>
        <w:rPr>
          <w:sz w:val="24"/>
          <w:szCs w:val="24"/>
          <w:lang w:val="sk-SK"/>
        </w:rPr>
        <w:t>ELI</w:t>
      </w:r>
      <w:proofErr w:type="spellEnd"/>
      <w:r>
        <w:rPr>
          <w:sz w:val="24"/>
          <w:szCs w:val="24"/>
          <w:lang w:val="sk-SK"/>
        </w:rPr>
        <w:t xml:space="preserve">: </w:t>
      </w:r>
      <w:hyperlink r:id="rId1" w:history="1">
        <w:r>
          <w:rPr>
            <w:rStyle w:val="Hyperlink"/>
            <w:sz w:val="24"/>
            <w:szCs w:val="24"/>
            <w:lang w:val="sk-SK"/>
          </w:rPr>
          <w:t>http://data.europa.eu/eli/C/2024/888/oj</w:t>
        </w:r>
      </w:hyperlink>
      <w:r>
        <w:rPr>
          <w:rStyle w:val="Hyperlink"/>
          <w:sz w:val="24"/>
          <w:szCs w:val="24"/>
          <w:lang w:val="sk-SK"/>
        </w:rPr>
        <w:t>.</w:t>
      </w:r>
    </w:p>
  </w:footnote>
  <w:footnote w:id="2">
    <w:p w14:paraId="72B17EC9"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Ú. v. EÚ C , , s. .</w:t>
      </w:r>
    </w:p>
  </w:footnote>
  <w:footnote w:id="3">
    <w:p w14:paraId="1E59E36D" w14:textId="77777777" w:rsidR="008E249E" w:rsidRDefault="0020487A">
      <w:pPr>
        <w:pStyle w:val="FootnoteTextForceStyle"/>
        <w:rPr>
          <w:szCs w:val="24"/>
          <w:lang w:val="sk-SK"/>
        </w:rPr>
      </w:pPr>
      <w:r>
        <w:rPr>
          <w:szCs w:val="24"/>
          <w:vertAlign w:val="superscript"/>
          <w:lang w:val="sk-SK"/>
        </w:rPr>
        <w:footnoteRef/>
      </w:r>
      <w:r>
        <w:rPr>
          <w:szCs w:val="24"/>
          <w:lang w:val="sk-SK"/>
        </w:rPr>
        <w:tab/>
        <w:t>Ú. v. EÚ C , , s. .</w:t>
      </w:r>
    </w:p>
  </w:footnote>
  <w:footnote w:id="4">
    <w:p w14:paraId="7976908E" w14:textId="5F4DA6EA" w:rsidR="008E249E" w:rsidRDefault="0020487A">
      <w:pPr>
        <w:pStyle w:val="FootnoteTextForceStyle"/>
        <w:rPr>
          <w:szCs w:val="24"/>
          <w:lang w:val="sk-SK"/>
        </w:rPr>
      </w:pPr>
      <w:r>
        <w:rPr>
          <w:szCs w:val="24"/>
          <w:vertAlign w:val="superscript"/>
          <w:lang w:val="sk-SK"/>
        </w:rPr>
        <w:footnoteRef/>
      </w:r>
      <w:r>
        <w:rPr>
          <w:szCs w:val="24"/>
          <w:lang w:val="sk-SK"/>
        </w:rPr>
        <w:tab/>
      </w:r>
      <w:proofErr w:type="spellStart"/>
      <w:r>
        <w:rPr>
          <w:szCs w:val="24"/>
          <w:lang w:val="sk-SK"/>
        </w:rPr>
        <w:t>COM</w:t>
      </w:r>
      <w:proofErr w:type="spellEnd"/>
      <w:r>
        <w:rPr>
          <w:szCs w:val="24"/>
          <w:lang w:val="sk-SK"/>
        </w:rPr>
        <w:t xml:space="preserve">(2020)98 </w:t>
      </w:r>
      <w:proofErr w:type="spellStart"/>
      <w:r>
        <w:rPr>
          <w:szCs w:val="24"/>
          <w:lang w:val="sk-SK"/>
        </w:rPr>
        <w:t>final</w:t>
      </w:r>
      <w:proofErr w:type="spellEnd"/>
      <w:r>
        <w:rPr>
          <w:szCs w:val="24"/>
          <w:lang w:val="sk-SK"/>
        </w:rPr>
        <w:t xml:space="preserve"> z 11. marca 2020.</w:t>
      </w:r>
    </w:p>
  </w:footnote>
  <w:footnote w:id="5">
    <w:p w14:paraId="54948E1F"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Spôsoby transformácie EÚ (europa.eu).</w:t>
      </w:r>
    </w:p>
  </w:footnote>
  <w:footnote w:id="6">
    <w:p w14:paraId="621D22E3" w14:textId="41093733" w:rsidR="008E249E" w:rsidRDefault="0020487A">
      <w:pPr>
        <w:pStyle w:val="FootnoteTextForceStyle"/>
        <w:rPr>
          <w:szCs w:val="24"/>
          <w:lang w:val="sk-SK"/>
        </w:rPr>
      </w:pPr>
      <w:r>
        <w:rPr>
          <w:szCs w:val="24"/>
          <w:vertAlign w:val="superscript"/>
          <w:lang w:val="sk-SK"/>
        </w:rPr>
        <w:footnoteRef/>
      </w:r>
      <w:r>
        <w:rPr>
          <w:szCs w:val="24"/>
          <w:lang w:val="sk-SK"/>
        </w:rPr>
        <w:tab/>
      </w:r>
      <w:proofErr w:type="spellStart"/>
      <w:r>
        <w:rPr>
          <w:szCs w:val="24"/>
          <w:lang w:val="sk-SK"/>
        </w:rPr>
        <w:t>COM</w:t>
      </w:r>
      <w:proofErr w:type="spellEnd"/>
      <w:r>
        <w:rPr>
          <w:szCs w:val="24"/>
          <w:lang w:val="sk-SK"/>
        </w:rPr>
        <w:t xml:space="preserve">(2022)141 </w:t>
      </w:r>
      <w:proofErr w:type="spellStart"/>
      <w:r>
        <w:rPr>
          <w:szCs w:val="24"/>
          <w:lang w:val="sk-SK"/>
        </w:rPr>
        <w:t>final</w:t>
      </w:r>
      <w:proofErr w:type="spellEnd"/>
      <w:r>
        <w:rPr>
          <w:szCs w:val="24"/>
          <w:lang w:val="sk-SK"/>
        </w:rPr>
        <w:t xml:space="preserve"> z 30. marca 2022.</w:t>
      </w:r>
    </w:p>
  </w:footnote>
  <w:footnote w:id="7">
    <w:p w14:paraId="12D04053" w14:textId="77777777" w:rsidR="008E249E" w:rsidRDefault="0020487A">
      <w:pPr>
        <w:pStyle w:val="FootnoteTextForceStyle"/>
        <w:rPr>
          <w:szCs w:val="24"/>
          <w:lang w:val="sk-SK"/>
        </w:rPr>
      </w:pPr>
      <w:r>
        <w:rPr>
          <w:szCs w:val="24"/>
          <w:vertAlign w:val="superscript"/>
          <w:lang w:val="sk-SK"/>
        </w:rPr>
        <w:footnoteRef/>
      </w:r>
      <w:r>
        <w:rPr>
          <w:szCs w:val="24"/>
          <w:lang w:val="sk-SK"/>
        </w:rPr>
        <w:tab/>
      </w:r>
      <w:hyperlink r:id="rId2" w:history="1">
        <w:r>
          <w:rPr>
            <w:rStyle w:val="Hyperlink"/>
            <w:b/>
            <w:i/>
            <w:szCs w:val="24"/>
            <w:lang w:val="sk-SK"/>
          </w:rPr>
          <w:t>https://www.eea.europa.eu/publications/microplastics-from-textiles-towards-a</w:t>
        </w:r>
      </w:hyperlink>
    </w:p>
  </w:footnote>
  <w:footnote w:id="8">
    <w:p w14:paraId="5A406C2B"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Úplný zoznam odporúčaní pozri v prílohe 16 k správe o posúdení vplyvu.</w:t>
      </w:r>
    </w:p>
  </w:footnote>
  <w:footnote w:id="9">
    <w:p w14:paraId="74829A6A"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Ú. v. EÚ L 140, 5.6.2009, s. 114.</w:t>
      </w:r>
    </w:p>
  </w:footnote>
  <w:footnote w:id="10">
    <w:p w14:paraId="516ACAD2"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Ú. v. EÚ L 114, 27.4.2006, s. 9.</w:t>
      </w:r>
    </w:p>
  </w:footnote>
  <w:footnote w:id="11">
    <w:p w14:paraId="08F3ACF0"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Ú. v. EÚ L 312, 22.11.2008, s. 3.</w:t>
      </w:r>
    </w:p>
  </w:footnote>
  <w:footnote w:id="12">
    <w:p w14:paraId="073E3414"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Delegované rozhodnutie Komisie (EÚ) 2019/1597 z 3. mája 2019, ktorým sa dopĺňa smernica Európskeho parlamentu a Rady 2008/98/ES, pokiaľ ide o spoločnú metodiku a minimálne požiadavky na kvalitu jednotného merania úrovní potravinového odpadu (Ú. v. EÚ L 248, 27.9.2019, s. 77).</w:t>
      </w:r>
    </w:p>
  </w:footnote>
  <w:footnote w:id="13">
    <w:p w14:paraId="7860A247" w14:textId="77777777" w:rsidR="008E249E" w:rsidRDefault="0020487A">
      <w:pPr>
        <w:pStyle w:val="FootnoteTextForceStyle"/>
        <w:rPr>
          <w:lang w:val="sk-SK"/>
        </w:rPr>
      </w:pPr>
      <w:r>
        <w:rPr>
          <w:rStyle w:val="FootnoteReference"/>
        </w:rPr>
        <w:footnoteRef/>
      </w:r>
      <w:r>
        <w:rPr>
          <w:lang w:val="sk-SK"/>
        </w:rPr>
        <w:t xml:space="preserve"> </w:t>
      </w:r>
      <w:r>
        <w:rPr>
          <w:lang w:val="sk-SK"/>
        </w:rPr>
        <w:tab/>
      </w:r>
      <w:r>
        <w:rPr>
          <w:b/>
          <w:i/>
          <w:szCs w:val="24"/>
          <w:lang w:val="sk-SK"/>
        </w:rPr>
        <w:t>Delegované rozhodnutie Komisie (EÚ) 2019/1597 z 3. mája 2019, ktorým sa dopĺňa smernica Európskeho parlamentu a Rady 2008/98/ES, pokiaľ ide o spoločnú metodiku a minimálne požiadavky na kvalitu jednotného merania úrovní potravinového odpadu (Ú. v. EÚ L 248, 27.9.2019, s. 77).</w:t>
      </w:r>
    </w:p>
  </w:footnote>
  <w:footnote w:id="14">
    <w:p w14:paraId="2E3E74C8" w14:textId="77777777" w:rsidR="008E249E" w:rsidRDefault="0020487A">
      <w:pPr>
        <w:pStyle w:val="FootnoteText"/>
        <w:ind w:left="851" w:hanging="851"/>
        <w:rPr>
          <w:sz w:val="24"/>
          <w:szCs w:val="24"/>
          <w:lang w:val="sk-SK"/>
        </w:rPr>
      </w:pPr>
      <w:r>
        <w:rPr>
          <w:rStyle w:val="FootnoteReference"/>
        </w:rPr>
        <w:footnoteRef/>
      </w:r>
      <w:r>
        <w:rPr>
          <w:lang w:val="sk-SK"/>
        </w:rPr>
        <w:t xml:space="preserve"> </w:t>
      </w:r>
      <w:r>
        <w:rPr>
          <w:lang w:val="sk-SK"/>
        </w:rPr>
        <w:tab/>
      </w:r>
      <w:r>
        <w:rPr>
          <w:b/>
          <w:i/>
          <w:sz w:val="24"/>
          <w:szCs w:val="24"/>
          <w:lang w:val="sk-SK"/>
        </w:rPr>
        <w:t>Nariadenie Európskeho parlamentu a Rady (EÚ) č. 1169/2011 z 25. októbra 2011 o poskytovaní informácií o potravinách spotrebiteľom, ktorým sa menia a dopĺňajú nariadenia Európskeho parlamentu a Rady (ES) č. 1924/2006 a (ES) č. 1925/2006 a ktorým sa zrušuje smernica Komisie 87/250/EHS, smernica Rady 90/496/EHS, smernica Komisie 1999/10/ES, smernica Európskeho parlamentu a Rady 2000/13/ES, smernice Komisie 2002/67/ES a 2008/5/ES a nariadenie Komisie (ES) č. 608/2004 (Ú. v. EÚ L 304, 22.11.2011, s. 18).</w:t>
      </w:r>
    </w:p>
  </w:footnote>
  <w:footnote w:id="15">
    <w:p w14:paraId="2D12E138"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Smernica Európskeho parlamentu a Rady 2011/83/EÚ z 25. októbra 2011 o právach spotrebiteľov, ktorou sa mení a dopĺňa smernica Rady 93/13/EHS a smernica Európskeho parlamentu a Rady 1999/44/ES a ktorou sa zrušuje smernica Rady 85/577/EHS a smernica Európskeho parlamentu a Rady 97/7/ES (Ú. v. EÚ L 304, 22.11.2011, s. 64).</w:t>
      </w:r>
    </w:p>
  </w:footnote>
  <w:footnote w:id="16">
    <w:p w14:paraId="4856DC89" w14:textId="77777777" w:rsidR="008E249E" w:rsidRDefault="0020487A">
      <w:pPr>
        <w:pStyle w:val="FootnoteTextForceStyle"/>
        <w:rPr>
          <w:szCs w:val="24"/>
          <w:lang w:val="sk-SK"/>
        </w:rPr>
      </w:pPr>
      <w:r>
        <w:rPr>
          <w:szCs w:val="24"/>
          <w:vertAlign w:val="superscript"/>
          <w:lang w:val="sk-SK"/>
        </w:rPr>
        <w:footnoteRef/>
      </w:r>
      <w:r>
        <w:rPr>
          <w:szCs w:val="24"/>
          <w:lang w:val="sk-SK"/>
        </w:rPr>
        <w:tab/>
      </w:r>
      <w:hyperlink r:id="rId3" w:history="1">
        <w:r>
          <w:rPr>
            <w:rStyle w:val="Hyperlink"/>
            <w:b/>
            <w:i/>
            <w:szCs w:val="24"/>
            <w:lang w:val="sk-SK"/>
          </w:rPr>
          <w:t>https://environment.ec.europa.eu/system/files/2023-07/IMPACT%20ASSESSMENT%20REPORT_SWD_2023_421_part1_0.pdf</w:t>
        </w:r>
      </w:hyperlink>
      <w:r>
        <w:rPr>
          <w:b/>
          <w:i/>
          <w:szCs w:val="24"/>
          <w:lang w:val="sk-SK"/>
        </w:rPr>
        <w:t xml:space="preserve"> (strana 6).</w:t>
      </w:r>
    </w:p>
  </w:footnote>
  <w:footnote w:id="17">
    <w:p w14:paraId="475760A4"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b/>
          <w:i/>
          <w:szCs w:val="24"/>
          <w:lang w:val="sk-SK"/>
        </w:rPr>
        <w:t>Nariadenie Rady (EHS) č. 2658/87 z 23. júla 1987 o colnej a štatistickej nomenklatúre a o Spoločnom colnom sadzobníku (</w:t>
      </w:r>
      <w:r>
        <w:rPr>
          <w:szCs w:val="24"/>
          <w:lang w:val="sk-SK"/>
        </w:rPr>
        <w:t>Ú. v. ES L 256, 7.9.1987, s. 1</w:t>
      </w:r>
      <w:r>
        <w:rPr>
          <w:b/>
          <w:i/>
          <w:szCs w:val="24"/>
          <w:lang w:val="sk-SK"/>
        </w:rPr>
        <w:t>)</w:t>
      </w:r>
      <w:r>
        <w:rPr>
          <w:szCs w:val="24"/>
          <w:lang w:val="sk-SK"/>
        </w:rPr>
        <w:t>.</w:t>
      </w:r>
    </w:p>
  </w:footnote>
  <w:footnote w:id="18">
    <w:p w14:paraId="7E234A7E" w14:textId="77777777" w:rsidR="008E249E" w:rsidRDefault="0020487A">
      <w:pPr>
        <w:pStyle w:val="FootnoteTextForceStyle"/>
        <w:rPr>
          <w:szCs w:val="24"/>
          <w:lang w:val="sk-SK"/>
        </w:rPr>
      </w:pPr>
      <w:r>
        <w:rPr>
          <w:szCs w:val="24"/>
          <w:vertAlign w:val="superscript"/>
          <w:lang w:val="sk-SK"/>
        </w:rPr>
        <w:footnoteRef/>
      </w:r>
      <w:r>
        <w:rPr>
          <w:szCs w:val="24"/>
          <w:lang w:val="sk-SK"/>
        </w:rPr>
        <w:tab/>
      </w:r>
      <w:hyperlink r:id="rId4" w:history="1">
        <w:r>
          <w:rPr>
            <w:rStyle w:val="Hyperlink"/>
            <w:b/>
            <w:i/>
            <w:szCs w:val="24"/>
            <w:lang w:val="sk-SK"/>
          </w:rPr>
          <w:t>https://ec.europa.eu/commission/presscorner/detail/sk/QANDA_22_2015</w:t>
        </w:r>
      </w:hyperlink>
    </w:p>
  </w:footnote>
  <w:footnote w:id="19">
    <w:p w14:paraId="2AEDB897" w14:textId="1997715A" w:rsidR="008E249E" w:rsidRDefault="0020487A">
      <w:pPr>
        <w:pStyle w:val="FootnoteTextForceStyle"/>
        <w:rPr>
          <w:szCs w:val="24"/>
          <w:lang w:val="sk-SK"/>
        </w:rPr>
      </w:pPr>
      <w:r>
        <w:rPr>
          <w:szCs w:val="24"/>
          <w:vertAlign w:val="superscript"/>
          <w:lang w:val="sk-SK"/>
        </w:rPr>
        <w:footnoteRef/>
      </w:r>
      <w:r>
        <w:rPr>
          <w:szCs w:val="24"/>
          <w:lang w:val="sk-SK"/>
        </w:rPr>
        <w:tab/>
      </w:r>
      <w:proofErr w:type="spellStart"/>
      <w:r>
        <w:rPr>
          <w:szCs w:val="24"/>
          <w:lang w:val="sk-SK"/>
        </w:rPr>
        <w:t>COM</w:t>
      </w:r>
      <w:proofErr w:type="spellEnd"/>
      <w:r>
        <w:rPr>
          <w:szCs w:val="24"/>
          <w:lang w:val="sk-SK"/>
        </w:rPr>
        <w:t xml:space="preserve">(2021)778 </w:t>
      </w:r>
      <w:proofErr w:type="spellStart"/>
      <w:r>
        <w:rPr>
          <w:szCs w:val="24"/>
          <w:lang w:val="sk-SK"/>
        </w:rPr>
        <w:t>final</w:t>
      </w:r>
      <w:proofErr w:type="spellEnd"/>
      <w:r>
        <w:rPr>
          <w:szCs w:val="24"/>
          <w:lang w:val="sk-SK"/>
        </w:rPr>
        <w:t xml:space="preserve"> z 9. decembra 2021.</w:t>
      </w:r>
    </w:p>
  </w:footnote>
  <w:footnote w:id="20">
    <w:p w14:paraId="7CCF3339"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Ú. v. – po prijatí vložiť referenčné číslo.</w:t>
      </w:r>
    </w:p>
  </w:footnote>
  <w:footnote w:id="21">
    <w:p w14:paraId="33ECFEA7"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Nariadenie Európskeho parlamentu a Rady (EÚ) č. 1007/2011 z 27. septembra 2011 o názvoch textilných vlákien a súvisiacom označení vláknového zloženia textilných výrobkov etiketou a iným označením, ktorým sa zrušuje smernica Rady 73/44/EHS a smernice Európskeho parlamentu a Rady 96/73/ES a 2008/121/ES (Ú. v. EÚ L 272, 18.10.2011, s. 1).</w:t>
      </w:r>
    </w:p>
  </w:footnote>
  <w:footnote w:id="22">
    <w:p w14:paraId="25F22AB4"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Ú. v. – po prijatí vložiť referenčné číslo.</w:t>
      </w:r>
    </w:p>
  </w:footnote>
  <w:footnote w:id="23">
    <w:p w14:paraId="565D13A8"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Ú. v. EÚ L 277, 27.10.2022, s. 1.</w:t>
      </w:r>
    </w:p>
  </w:footnote>
  <w:footnote w:id="24">
    <w:p w14:paraId="4BC7ECD2"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Ú. v. – po prijatí vložiť referenčné číslo.</w:t>
      </w:r>
    </w:p>
  </w:footnote>
  <w:footnote w:id="25">
    <w:p w14:paraId="4FD5177E" w14:textId="0E10FB62" w:rsidR="008E249E" w:rsidRDefault="0020487A">
      <w:pPr>
        <w:pStyle w:val="FootnoteTextForceStyle"/>
        <w:rPr>
          <w:szCs w:val="24"/>
          <w:lang w:val="sk-SK"/>
        </w:rPr>
      </w:pPr>
      <w:r>
        <w:rPr>
          <w:szCs w:val="24"/>
          <w:vertAlign w:val="superscript"/>
          <w:lang w:val="sk-SK"/>
        </w:rPr>
        <w:footnoteRef/>
      </w:r>
      <w:r>
        <w:rPr>
          <w:szCs w:val="24"/>
          <w:lang w:val="sk-SK"/>
        </w:rPr>
        <w:tab/>
      </w:r>
      <w:r>
        <w:rPr>
          <w:b/>
          <w:i/>
          <w:szCs w:val="24"/>
          <w:lang w:val="sk-SK"/>
        </w:rPr>
        <w:t xml:space="preserve">Európska komisia, </w:t>
      </w:r>
      <w:proofErr w:type="spellStart"/>
      <w:r>
        <w:rPr>
          <w:b/>
          <w:i/>
          <w:szCs w:val="24"/>
          <w:lang w:val="sk-SK"/>
        </w:rPr>
        <w:t>Eurostat</w:t>
      </w:r>
      <w:proofErr w:type="spellEnd"/>
      <w:r>
        <w:rPr>
          <w:b/>
          <w:i/>
          <w:szCs w:val="24"/>
          <w:lang w:val="sk-SK"/>
        </w:rPr>
        <w:t xml:space="preserve">, Usmernenie k zostavovaniu a vykazovaniu údajov o komunálnom odpade podľa vykonávacích rozhodnutí Komisie (EÚ) 2019/1004 a (EÚ) 2019/1885 a spoločný dotazník </w:t>
      </w:r>
      <w:proofErr w:type="spellStart"/>
      <w:r>
        <w:rPr>
          <w:b/>
          <w:i/>
          <w:szCs w:val="24"/>
          <w:lang w:val="sk-SK"/>
        </w:rPr>
        <w:t>Eurostatu</w:t>
      </w:r>
      <w:proofErr w:type="spellEnd"/>
      <w:r>
        <w:rPr>
          <w:b/>
          <w:i/>
          <w:szCs w:val="24"/>
          <w:lang w:val="sk-SK"/>
        </w:rPr>
        <w:t xml:space="preserve"> a OECD (verzia 2023) </w:t>
      </w:r>
      <w:hyperlink r:id="rId5" w:history="1">
        <w:r>
          <w:rPr>
            <w:rStyle w:val="Hyperlink"/>
            <w:b/>
            <w:i/>
            <w:szCs w:val="24"/>
            <w:lang w:val="sk-SK"/>
          </w:rPr>
          <w:t>https://ec.europa.eu/eurostat/documents/342366/351811/Guidance+on+municipal+waste+data+collection/</w:t>
        </w:r>
      </w:hyperlink>
    </w:p>
  </w:footnote>
  <w:footnote w:id="26">
    <w:p w14:paraId="3CF3297F"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b/>
          <w:i/>
          <w:szCs w:val="24"/>
          <w:lang w:val="sk-SK"/>
        </w:rPr>
        <w:t xml:space="preserve">Európska komisia, </w:t>
      </w:r>
      <w:proofErr w:type="spellStart"/>
      <w:r>
        <w:rPr>
          <w:b/>
          <w:i/>
          <w:szCs w:val="24"/>
          <w:lang w:val="sk-SK"/>
        </w:rPr>
        <w:t>Eurostat</w:t>
      </w:r>
      <w:proofErr w:type="spellEnd"/>
      <w:r>
        <w:rPr>
          <w:b/>
          <w:i/>
          <w:szCs w:val="24"/>
          <w:lang w:val="sk-SK"/>
        </w:rPr>
        <w:t xml:space="preserve">, </w:t>
      </w:r>
      <w:proofErr w:type="spellStart"/>
      <w:r>
        <w:rPr>
          <w:b/>
          <w:i/>
          <w:szCs w:val="24"/>
          <w:lang w:val="sk-SK"/>
        </w:rPr>
        <w:t>Guidance</w:t>
      </w:r>
      <w:proofErr w:type="spellEnd"/>
      <w:r>
        <w:rPr>
          <w:b/>
          <w:i/>
          <w:szCs w:val="24"/>
          <w:lang w:val="sk-SK"/>
        </w:rPr>
        <w:t xml:space="preserve"> </w:t>
      </w:r>
      <w:proofErr w:type="spellStart"/>
      <w:r>
        <w:rPr>
          <w:b/>
          <w:i/>
          <w:szCs w:val="24"/>
          <w:lang w:val="sk-SK"/>
        </w:rPr>
        <w:t>for</w:t>
      </w:r>
      <w:proofErr w:type="spellEnd"/>
      <w:r>
        <w:rPr>
          <w:b/>
          <w:i/>
          <w:szCs w:val="24"/>
          <w:lang w:val="sk-SK"/>
        </w:rPr>
        <w:t xml:space="preserve"> </w:t>
      </w:r>
      <w:proofErr w:type="spellStart"/>
      <w:r>
        <w:rPr>
          <w:b/>
          <w:i/>
          <w:szCs w:val="24"/>
          <w:lang w:val="sk-SK"/>
        </w:rPr>
        <w:t>the</w:t>
      </w:r>
      <w:proofErr w:type="spellEnd"/>
      <w:r>
        <w:rPr>
          <w:b/>
          <w:i/>
          <w:szCs w:val="24"/>
          <w:lang w:val="sk-SK"/>
        </w:rPr>
        <w:t xml:space="preserve"> </w:t>
      </w:r>
      <w:proofErr w:type="spellStart"/>
      <w:r>
        <w:rPr>
          <w:b/>
          <w:i/>
          <w:szCs w:val="24"/>
          <w:lang w:val="sk-SK"/>
        </w:rPr>
        <w:t>compilation</w:t>
      </w:r>
      <w:proofErr w:type="spellEnd"/>
      <w:r>
        <w:rPr>
          <w:b/>
          <w:i/>
          <w:szCs w:val="24"/>
          <w:lang w:val="sk-SK"/>
        </w:rPr>
        <w:t xml:space="preserve"> and </w:t>
      </w:r>
      <w:proofErr w:type="spellStart"/>
      <w:r>
        <w:rPr>
          <w:b/>
          <w:i/>
          <w:szCs w:val="24"/>
          <w:lang w:val="sk-SK"/>
        </w:rPr>
        <w:t>reporting</w:t>
      </w:r>
      <w:proofErr w:type="spellEnd"/>
      <w:r>
        <w:rPr>
          <w:b/>
          <w:i/>
          <w:szCs w:val="24"/>
          <w:lang w:val="sk-SK"/>
        </w:rPr>
        <w:t xml:space="preserve"> of </w:t>
      </w:r>
      <w:proofErr w:type="spellStart"/>
      <w:r>
        <w:rPr>
          <w:b/>
          <w:i/>
          <w:szCs w:val="24"/>
          <w:lang w:val="sk-SK"/>
        </w:rPr>
        <w:t>data</w:t>
      </w:r>
      <w:proofErr w:type="spellEnd"/>
      <w:r>
        <w:rPr>
          <w:b/>
          <w:i/>
          <w:szCs w:val="24"/>
          <w:lang w:val="sk-SK"/>
        </w:rPr>
        <w:t xml:space="preserve"> on </w:t>
      </w:r>
      <w:proofErr w:type="spellStart"/>
      <w:r>
        <w:rPr>
          <w:b/>
          <w:i/>
          <w:szCs w:val="24"/>
          <w:lang w:val="sk-SK"/>
        </w:rPr>
        <w:t>packaging</w:t>
      </w:r>
      <w:proofErr w:type="spellEnd"/>
      <w:r>
        <w:rPr>
          <w:b/>
          <w:i/>
          <w:szCs w:val="24"/>
          <w:lang w:val="sk-SK"/>
        </w:rPr>
        <w:t xml:space="preserve"> and </w:t>
      </w:r>
      <w:proofErr w:type="spellStart"/>
      <w:r>
        <w:rPr>
          <w:b/>
          <w:i/>
          <w:szCs w:val="24"/>
          <w:lang w:val="sk-SK"/>
        </w:rPr>
        <w:t>packaging</w:t>
      </w:r>
      <w:proofErr w:type="spellEnd"/>
      <w:r>
        <w:rPr>
          <w:b/>
          <w:i/>
          <w:szCs w:val="24"/>
          <w:lang w:val="sk-SK"/>
        </w:rPr>
        <w:t xml:space="preserve"> </w:t>
      </w:r>
      <w:proofErr w:type="spellStart"/>
      <w:r>
        <w:rPr>
          <w:b/>
          <w:i/>
          <w:szCs w:val="24"/>
          <w:lang w:val="sk-SK"/>
        </w:rPr>
        <w:t>waste</w:t>
      </w:r>
      <w:proofErr w:type="spellEnd"/>
      <w:r>
        <w:rPr>
          <w:b/>
          <w:i/>
          <w:szCs w:val="24"/>
          <w:lang w:val="sk-SK"/>
        </w:rPr>
        <w:t xml:space="preserve"> </w:t>
      </w:r>
      <w:proofErr w:type="spellStart"/>
      <w:r>
        <w:rPr>
          <w:b/>
          <w:i/>
          <w:szCs w:val="24"/>
          <w:lang w:val="sk-SK"/>
        </w:rPr>
        <w:t>according</w:t>
      </w:r>
      <w:proofErr w:type="spellEnd"/>
      <w:r>
        <w:rPr>
          <w:b/>
          <w:i/>
          <w:szCs w:val="24"/>
          <w:lang w:val="sk-SK"/>
        </w:rPr>
        <w:t xml:space="preserve"> to </w:t>
      </w:r>
      <w:proofErr w:type="spellStart"/>
      <w:r>
        <w:rPr>
          <w:b/>
          <w:i/>
          <w:szCs w:val="24"/>
          <w:lang w:val="sk-SK"/>
        </w:rPr>
        <w:t>Decision</w:t>
      </w:r>
      <w:proofErr w:type="spellEnd"/>
      <w:r>
        <w:rPr>
          <w:b/>
          <w:i/>
          <w:szCs w:val="24"/>
          <w:lang w:val="sk-SK"/>
        </w:rPr>
        <w:t xml:space="preserve"> 2005/270/EC (Usmernenie pre zostavovanie a nahlasovanie údajov o obaloch a odpadoch z obalov podľa rozhodnutia 2005/270/</w:t>
      </w:r>
      <w:proofErr w:type="spellStart"/>
      <w:r>
        <w:rPr>
          <w:b/>
          <w:i/>
          <w:szCs w:val="24"/>
          <w:lang w:val="sk-SK"/>
        </w:rPr>
        <w:t>EK</w:t>
      </w:r>
      <w:proofErr w:type="spellEnd"/>
      <w:r>
        <w:rPr>
          <w:b/>
          <w:i/>
          <w:szCs w:val="24"/>
          <w:lang w:val="sk-SK"/>
        </w:rPr>
        <w:t xml:space="preserve"> (verzia 2023) </w:t>
      </w:r>
      <w:hyperlink r:id="rId6" w:history="1">
        <w:r>
          <w:rPr>
            <w:rStyle w:val="Hyperlink"/>
            <w:b/>
            <w:i/>
            <w:szCs w:val="24"/>
            <w:lang w:val="sk-SK"/>
          </w:rPr>
          <w:t>https://ec.europa.eu/eurostat/documents/342366/351811/PPW+-+Guidance+for+the+compilation+and+reporting+of+data+on+packaging+and+packaging+waste.pdf/297d0cda-e5ff-41e5-855b-5d0abe425673?t=1621978014507</w:t>
        </w:r>
      </w:hyperlink>
      <w:r>
        <w:rPr>
          <w:b/>
          <w:i/>
          <w:szCs w:val="24"/>
          <w:lang w:val="sk-SK"/>
        </w:rPr>
        <w:t xml:space="preserve"> </w:t>
      </w:r>
    </w:p>
  </w:footnote>
  <w:footnote w:id="27">
    <w:p w14:paraId="578BB61E" w14:textId="77777777" w:rsidR="008E249E" w:rsidRDefault="0020487A">
      <w:pPr>
        <w:pStyle w:val="FootnoteTextForceStyle"/>
        <w:rPr>
          <w:szCs w:val="24"/>
          <w:lang w:val="sk-SK"/>
        </w:rPr>
      </w:pPr>
      <w:r>
        <w:rPr>
          <w:szCs w:val="24"/>
          <w:vertAlign w:val="superscript"/>
          <w:lang w:val="sk-SK"/>
        </w:rPr>
        <w:footnoteRef/>
      </w:r>
      <w:r>
        <w:rPr>
          <w:szCs w:val="24"/>
          <w:lang w:val="sk-SK"/>
        </w:rPr>
        <w:tab/>
      </w:r>
      <w:r>
        <w:rPr>
          <w:szCs w:val="24"/>
          <w:lang w:val="sk-SK"/>
        </w:rP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28">
    <w:p w14:paraId="25D67398" w14:textId="77777777" w:rsidR="008E249E" w:rsidRDefault="0020487A">
      <w:pPr>
        <w:pStyle w:val="FootnoteTextForceStyle"/>
        <w:rPr>
          <w:lang w:val="sk-SK"/>
        </w:rPr>
      </w:pPr>
      <w:r>
        <w:rPr>
          <w:rStyle w:val="FootnoteReference"/>
        </w:rPr>
        <w:footnoteRef/>
      </w:r>
      <w:r>
        <w:rPr>
          <w:lang w:val="pl-PL"/>
        </w:rPr>
        <w:t xml:space="preserve"> </w:t>
      </w:r>
      <w:r>
        <w:rPr>
          <w:lang w:val="sk-SK"/>
        </w:rPr>
        <w:tab/>
      </w:r>
      <w:r>
        <w:rPr>
          <w:b/>
          <w:i/>
          <w:szCs w:val="24"/>
          <w:lang w:val="sk-SK"/>
        </w:rPr>
        <w:t>Smernica Rady 1999/31/ES z 26. apríla 1999 o skládkach odpadov (Ú. v. ES L 182, 16.7.1999,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SK"/>
    <w:docVar w:name="dvnumam" w:val="153"/>
    <w:docVar w:name="dvpe" w:val="752.974"/>
    <w:docVar w:name="dvrapporteur" w:val="Spravodajkyňa: "/>
    <w:docVar w:name="dvstar" w:val="***I"/>
    <w:docVar w:name="dvtitre" w:val="Legislatívne uznesenie Európskeho parlamentu z xx. marca 2024 o návrhu smernice Európskeho parlamentu a Rady, ktorou sa mení smernica Rady 2008/98/ES o odpade(COM(2023)0420 - C9-0233/2023 - 2023/0234(COD))"/>
  </w:docVars>
  <w:rsids>
    <w:rsidRoot w:val="008E249E"/>
    <w:rsid w:val="0020487A"/>
    <w:rsid w:val="008E249E"/>
    <w:rsid w:val="00A94CD0"/>
    <w:rsid w:val="00C66356"/>
    <w:rsid w:val="00DD426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30CC6"/>
  <w15:chartTrackingRefBased/>
  <w15:docId w15:val="{1EEBCBA7-370B-4C50-B402-945A9C17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Pr>
      <w:b/>
      <w:sz w:val="24"/>
      <w:lang w:val="sk-SK"/>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Pr>
      <w:b/>
      <w:sz w:val="24"/>
      <w:lang w:val="sk-SK"/>
    </w:rPr>
  </w:style>
  <w:style w:type="paragraph" w:customStyle="1" w:styleId="NormalBold12b">
    <w:name w:val="NormalBold12b"/>
    <w:basedOn w:val="Normal"/>
    <w:link w:val="NormalBold12bChar"/>
    <w:pPr>
      <w:spacing w:before="240"/>
    </w:pPr>
    <w:rPr>
      <w:b/>
    </w:rPr>
  </w:style>
  <w:style w:type="character" w:customStyle="1" w:styleId="NormalBold12bChar">
    <w:name w:val="NormalBold12b Char"/>
    <w:basedOn w:val="AmNumberTabsChar"/>
    <w:link w:val="NormalBold12b"/>
    <w:rPr>
      <w:b/>
      <w:sz w:val="24"/>
      <w:lang w:val="sk-SK"/>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widowControl/>
      <w:spacing w:before="100" w:beforeAutospacing="1" w:after="100" w:afterAutospacing="1"/>
    </w:pPr>
    <w:rPr>
      <w:szCs w:val="24"/>
    </w:rPr>
  </w:style>
  <w:style w:type="character" w:customStyle="1" w:styleId="superscript">
    <w:name w:val="superscript"/>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customStyle="1" w:styleId="tabchar">
    <w:name w:val="tabchar"/>
    <w:basedOn w:val="DefaultParagraphFont"/>
  </w:style>
  <w:style w:type="paragraph" w:customStyle="1" w:styleId="Default">
    <w:name w:val="Default"/>
    <w:pPr>
      <w:autoSpaceDE w:val="0"/>
      <w:autoSpaceDN w:val="0"/>
      <w:adjustRightInd w:val="0"/>
    </w:pPr>
    <w:rPr>
      <w:color w:val="000000"/>
      <w:sz w:val="24"/>
      <w:szCs w:val="24"/>
      <w:lang w:val="sk-SK"/>
    </w:rPr>
  </w:style>
  <w:style w:type="paragraph" w:styleId="Revision">
    <w:name w:val="Revision"/>
    <w:hidden/>
    <w:uiPriority w:val="99"/>
    <w:semiHidden/>
    <w:rPr>
      <w:sz w:val="24"/>
      <w:lang w:val="sk-SK"/>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customStyle="1" w:styleId="Normal6">
    <w:name w:val="Normal6"/>
    <w:basedOn w:val="Normal"/>
    <w:link w:val="Normal6Char"/>
    <w:pPr>
      <w:spacing w:after="120"/>
    </w:pPr>
  </w:style>
  <w:style w:type="character" w:customStyle="1" w:styleId="Normal6Char">
    <w:name w:val="Normal6 Char"/>
    <w:link w:val="Normal6"/>
    <w:rPr>
      <w:sz w:val="24"/>
      <w:lang w:val="sk-SK"/>
    </w:rPr>
  </w:style>
  <w:style w:type="paragraph" w:customStyle="1" w:styleId="Normal12Italic">
    <w:name w:val="Normal12Italic"/>
    <w:basedOn w:val="Normal"/>
    <w:pPr>
      <w:spacing w:after="240"/>
    </w:pPr>
    <w:rPr>
      <w:i/>
      <w:noProof/>
    </w:rPr>
  </w:style>
  <w:style w:type="paragraph" w:customStyle="1" w:styleId="JustificationTitle">
    <w:name w:val="JustificationTitle"/>
    <w:basedOn w:val="Normal"/>
    <w:next w:val="Normal"/>
    <w:pPr>
      <w:keepNext/>
      <w:spacing w:before="240" w:after="240"/>
      <w:jc w:val="center"/>
    </w:pPr>
    <w:rPr>
      <w:i/>
      <w:noProof/>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character" w:styleId="Hyperlink">
    <w:name w:val="Hyperlink"/>
    <w:basedOn w:val="DefaultParagraphFont"/>
    <w:rPr>
      <w:color w:val="0563C1" w:themeColor="hyperlink"/>
      <w:u w:val="single"/>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paragraph" w:customStyle="1" w:styleId="Institutionquiagit">
    <w:name w:val="Institution qui agit"/>
    <w:basedOn w:val="Normal"/>
    <w:next w:val="Normal"/>
    <w:qFormat/>
    <w:pPr>
      <w:keepNext/>
      <w:widowControl/>
      <w:spacing w:before="600" w:after="120"/>
      <w:jc w:val="both"/>
    </w:pPr>
    <w:rPr>
      <w:rFonts w:eastAsia="Calibri"/>
      <w:szCs w:val="22"/>
      <w:lang w:eastAsia="en-US"/>
    </w:rPr>
  </w:style>
  <w:style w:type="paragraph" w:customStyle="1" w:styleId="SignaturePersonne">
    <w:name w:val="Signature Personne"/>
    <w:basedOn w:val="Normal"/>
    <w:pPr>
      <w:widowControl/>
      <w:tabs>
        <w:tab w:val="left" w:pos="4252"/>
      </w:tabs>
      <w:spacing w:line="360" w:lineRule="auto"/>
    </w:pPr>
    <w:rPr>
      <w:i/>
      <w:szCs w:val="24"/>
      <w:lang w:val="en-GB" w:eastAsia="en-US"/>
    </w:rPr>
  </w:style>
  <w:style w:type="paragraph" w:customStyle="1" w:styleId="FootnoteTextForceStyle">
    <w:name w:val="Footnote Text ForceStyle"/>
    <w:pPr>
      <w:keepLines/>
      <w:widowControl w:val="0"/>
      <w:ind w:left="850" w:hanging="850"/>
    </w:pPr>
    <w:rPr>
      <w:sz w:val="24"/>
      <w:lang w:eastAsia="en-US"/>
    </w:rPr>
  </w:style>
  <w:style w:type="character" w:customStyle="1" w:styleId="Footer2">
    <w:name w:val="Footer2"/>
    <w:rPr>
      <w:rFonts w:ascii="Arial" w:hAnsi="Arial"/>
      <w:b/>
      <w:sz w:val="48"/>
    </w:rPr>
  </w:style>
  <w:style w:type="paragraph" w:customStyle="1" w:styleId="Footer1">
    <w:name w:val="Footer1"/>
    <w:basedOn w:val="Normal"/>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pPr>
      <w:keepNext/>
      <w:widowControl/>
      <w:tabs>
        <w:tab w:val="left" w:pos="4252"/>
      </w:tabs>
      <w:spacing w:before="720" w:after="100" w:line="360" w:lineRule="auto"/>
      <w:jc w:val="both"/>
    </w:pPr>
    <w:rPr>
      <w:i/>
      <w:szCs w:val="24"/>
      <w:lang w:val="en-GB" w:eastAsia="en-US"/>
    </w:rPr>
  </w:style>
  <w:style w:type="paragraph" w:styleId="EndnoteText">
    <w:name w:val="endnote text"/>
    <w:basedOn w:val="Normal"/>
    <w:link w:val="EndnoteTextChar"/>
    <w:rPr>
      <w:sz w:val="20"/>
    </w:rPr>
  </w:style>
  <w:style w:type="character" w:customStyle="1" w:styleId="EndnoteTextChar">
    <w:name w:val="Endnote Text Char"/>
    <w:basedOn w:val="DefaultParagraphFont"/>
    <w:link w:val="EndnoteText"/>
    <w:rPr>
      <w:lang w:val="sk-SK"/>
    </w:rPr>
  </w:style>
  <w:style w:type="character" w:styleId="EndnoteReference">
    <w:name w:val="endnote reference"/>
    <w:basedOn w:val="DefaultParagraphFont"/>
    <w:rPr>
      <w:vertAlign w:val="superscript"/>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6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ata.europa.eu/eli/reg_del/2023/2429/oj"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07/IMPACT%20ASSESSMENT%20REPORT_SWD_2023_421_part1_0.pdf"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6"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5" Type="http://schemas.openxmlformats.org/officeDocument/2006/relationships/hyperlink" Target="https://ec.europa.eu/eurostat/documents/342366/351811/Guidance+on+municipal+waste+data+collection/" TargetMode="External"/><Relationship Id="rId4" Type="http://schemas.openxmlformats.org/officeDocument/2006/relationships/hyperlink" Target="https://ec.europa.eu/commission/presscorner/detail/sk/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0CE9F-38AA-446E-A264-80588132B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15055</Words>
  <Characters>92268</Characters>
  <Application>Microsoft Office Word</Application>
  <DocSecurity>0</DocSecurity>
  <Lines>768</Lines>
  <Paragraphs>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LUKSITE Marija</cp:lastModifiedBy>
  <cp:revision>2</cp:revision>
  <cp:lastPrinted>2004-11-19T15:42:00Z</cp:lastPrinted>
  <dcterms:created xsi:type="dcterms:W3CDTF">2024-10-18T10:57:00Z</dcterms:created>
  <dcterms:modified xsi:type="dcterms:W3CDTF">2024-10-18T10:57:00Z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A9-0055/2024</vt:lpwstr>
  </property>
  <property fmtid="{D5CDD505-2E9C-101B-9397-08002B2CF9AE}" pid="4" name="&lt;Type&gt;">
    <vt:lpwstr>RR</vt:lpwstr>
  </property>
</Properties>
</file>