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5542" w14:paraId="0648C88D" w14:textId="77777777" w:rsidTr="0010095E">
        <w:trPr>
          <w:trHeight w:hRule="exact" w:val="1418"/>
        </w:trPr>
        <w:tc>
          <w:tcPr>
            <w:tcW w:w="6804" w:type="dxa"/>
            <w:shd w:val="clear" w:color="auto" w:fill="auto"/>
            <w:vAlign w:val="center"/>
          </w:tcPr>
          <w:p w14:paraId="48FA98AF" w14:textId="77777777" w:rsidR="00751A4A" w:rsidRPr="00A15542" w:rsidRDefault="008A58E5" w:rsidP="0010095E">
            <w:pPr>
              <w:pStyle w:val="EPName"/>
            </w:pPr>
            <w:r w:rsidRPr="00A15542">
              <w:t>Evropski parlament</w:t>
            </w:r>
          </w:p>
          <w:p w14:paraId="50C05980" w14:textId="77777777" w:rsidR="00751A4A" w:rsidRPr="00A15542" w:rsidRDefault="00817416" w:rsidP="00756632">
            <w:pPr>
              <w:pStyle w:val="EPTerm"/>
              <w:rPr>
                <w:rStyle w:val="HideTWBExt"/>
                <w:noProof w:val="0"/>
                <w:vanish w:val="0"/>
                <w:color w:val="auto"/>
              </w:rPr>
            </w:pPr>
            <w:r w:rsidRPr="00A15542">
              <w:t>2019-2024</w:t>
            </w:r>
          </w:p>
        </w:tc>
        <w:tc>
          <w:tcPr>
            <w:tcW w:w="2268" w:type="dxa"/>
            <w:shd w:val="clear" w:color="auto" w:fill="auto"/>
          </w:tcPr>
          <w:p w14:paraId="7E365ADD" w14:textId="77777777" w:rsidR="00751A4A" w:rsidRPr="00A15542" w:rsidRDefault="00187494" w:rsidP="0010095E">
            <w:pPr>
              <w:pStyle w:val="EPLogo"/>
            </w:pPr>
            <w:r w:rsidRPr="00A15542">
              <w:rPr>
                <w:noProof/>
                <w:lang w:val="en-GB"/>
              </w:rPr>
              <w:drawing>
                <wp:inline distT="0" distB="0" distL="0" distR="0" wp14:anchorId="43CEE700" wp14:editId="7380C5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426ADE" w14:textId="77777777" w:rsidR="00D058B8" w:rsidRPr="00A15542" w:rsidRDefault="00D058B8" w:rsidP="004C5D52">
      <w:pPr>
        <w:pStyle w:val="LineTop"/>
      </w:pPr>
    </w:p>
    <w:p w14:paraId="5C0A8F7A" w14:textId="77777777" w:rsidR="00680577" w:rsidRPr="00A15542" w:rsidRDefault="008A58E5" w:rsidP="00680577">
      <w:pPr>
        <w:pStyle w:val="EPBodyTA1"/>
      </w:pPr>
      <w:r w:rsidRPr="00A15542">
        <w:t>SPREJETA BESEDILA</w:t>
      </w:r>
    </w:p>
    <w:p w14:paraId="1C2F2A71" w14:textId="77777777" w:rsidR="00D058B8" w:rsidRPr="00A15542" w:rsidRDefault="00D058B8" w:rsidP="00D058B8">
      <w:pPr>
        <w:pStyle w:val="LineBottom"/>
      </w:pPr>
    </w:p>
    <w:p w14:paraId="587BF2D6" w14:textId="77777777" w:rsidR="008A58E5" w:rsidRPr="00A15542" w:rsidRDefault="008A58E5" w:rsidP="008A58E5">
      <w:pPr>
        <w:pStyle w:val="ATHeading1"/>
      </w:pPr>
      <w:bookmarkStart w:id="0" w:name="TANumber"/>
      <w:r w:rsidRPr="00A15542">
        <w:t>P9_TA(2024)</w:t>
      </w:r>
      <w:bookmarkEnd w:id="0"/>
      <w:r w:rsidR="00852338">
        <w:t>0145</w:t>
      </w:r>
    </w:p>
    <w:p w14:paraId="261FE804" w14:textId="77777777" w:rsidR="008A58E5" w:rsidRPr="00A15542" w:rsidRDefault="008A58E5" w:rsidP="008A58E5">
      <w:pPr>
        <w:pStyle w:val="ATHeading2"/>
      </w:pPr>
      <w:bookmarkStart w:id="1" w:name="title"/>
      <w:r w:rsidRPr="00A15542">
        <w:t>Sprememba Direktive 2008/98/ES o odpadkih</w:t>
      </w:r>
      <w:bookmarkEnd w:id="1"/>
    </w:p>
    <w:p w14:paraId="3114A6FD" w14:textId="77777777" w:rsidR="008A58E5" w:rsidRPr="00A15542" w:rsidRDefault="008A58E5" w:rsidP="008A58E5">
      <w:pPr>
        <w:rPr>
          <w:i/>
          <w:vanish/>
        </w:rPr>
      </w:pPr>
      <w:r w:rsidRPr="00A15542">
        <w:rPr>
          <w:i/>
        </w:rPr>
        <w:fldChar w:fldCharType="begin"/>
      </w:r>
      <w:r w:rsidRPr="00A15542">
        <w:rPr>
          <w:i/>
        </w:rPr>
        <w:instrText xml:space="preserve"> TC"(</w:instrText>
      </w:r>
      <w:bookmarkStart w:id="2" w:name="DocNumber"/>
      <w:r w:rsidRPr="00A15542">
        <w:rPr>
          <w:i/>
        </w:rPr>
        <w:instrText>A9-0055/2024</w:instrText>
      </w:r>
      <w:bookmarkEnd w:id="2"/>
      <w:r w:rsidRPr="00A15542">
        <w:rPr>
          <w:i/>
        </w:rPr>
        <w:instrText xml:space="preserve"> - Poročevalka: Anna </w:instrText>
      </w:r>
      <w:proofErr w:type="spellStart"/>
      <w:r w:rsidRPr="00A15542">
        <w:rPr>
          <w:i/>
        </w:rPr>
        <w:instrText>Zalewska</w:instrText>
      </w:r>
      <w:proofErr w:type="spellEnd"/>
      <w:r w:rsidRPr="00A15542">
        <w:rPr>
          <w:i/>
        </w:rPr>
        <w:instrText xml:space="preserve">)"\l3 \n&gt; \* MERGEFORMAT </w:instrText>
      </w:r>
      <w:r w:rsidRPr="00A15542">
        <w:rPr>
          <w:i/>
        </w:rPr>
        <w:fldChar w:fldCharType="end"/>
      </w:r>
    </w:p>
    <w:p w14:paraId="005700F8" w14:textId="77777777" w:rsidR="008A58E5" w:rsidRPr="00A15542" w:rsidRDefault="008A58E5" w:rsidP="008A58E5">
      <w:pPr>
        <w:rPr>
          <w:vanish/>
        </w:rPr>
      </w:pPr>
      <w:bookmarkStart w:id="3" w:name="Commission"/>
      <w:r w:rsidRPr="00A15542">
        <w:rPr>
          <w:vanish/>
        </w:rPr>
        <w:t>Odbor za okolje, javno zdravje in varnost hrane</w:t>
      </w:r>
      <w:bookmarkEnd w:id="3"/>
    </w:p>
    <w:p w14:paraId="24CCE165" w14:textId="77777777" w:rsidR="008A58E5" w:rsidRPr="00A15542" w:rsidRDefault="008A58E5" w:rsidP="008A58E5">
      <w:pPr>
        <w:rPr>
          <w:vanish/>
        </w:rPr>
      </w:pPr>
      <w:bookmarkStart w:id="4" w:name="PE"/>
      <w:r w:rsidRPr="00A15542">
        <w:rPr>
          <w:vanish/>
        </w:rPr>
        <w:t>PE752.974</w:t>
      </w:r>
      <w:bookmarkEnd w:id="4"/>
    </w:p>
    <w:p w14:paraId="62EF951D" w14:textId="77777777" w:rsidR="008A58E5" w:rsidRPr="00A15542" w:rsidRDefault="008A58E5" w:rsidP="008A58E5">
      <w:pPr>
        <w:pStyle w:val="ATHeading3"/>
      </w:pPr>
      <w:bookmarkStart w:id="5" w:name="Sujet"/>
      <w:r w:rsidRPr="00A15542">
        <w:t xml:space="preserve">Zakonodajna resolucija Evropskega parlamenta z dne </w:t>
      </w:r>
      <w:r w:rsidR="003979EC">
        <w:t xml:space="preserve">13. </w:t>
      </w:r>
      <w:r w:rsidR="007D646B">
        <w:t>marca</w:t>
      </w:r>
      <w:r w:rsidRPr="00A15542">
        <w:t xml:space="preserve"> 2024 o predlogu direktive Evropskega parlamenta in Sveta o spremembi Direktive 2008/98/ES o odpadkih</w:t>
      </w:r>
      <w:bookmarkEnd w:id="5"/>
      <w:r w:rsidRPr="00A15542">
        <w:t xml:space="preserve"> </w:t>
      </w:r>
      <w:bookmarkStart w:id="6" w:name="References"/>
      <w:r w:rsidRPr="00A15542">
        <w:t>(COM(2023)0420 – C9-0233/2023 – 2023/0234(COD))</w:t>
      </w:r>
      <w:bookmarkEnd w:id="6"/>
    </w:p>
    <w:p w14:paraId="3CF980F6" w14:textId="77777777" w:rsidR="002C7C72" w:rsidRPr="00A15542" w:rsidRDefault="002C7C72" w:rsidP="002C7C72">
      <w:pPr>
        <w:pStyle w:val="NormalBold"/>
      </w:pPr>
      <w:bookmarkStart w:id="7" w:name="TextBodyBegin"/>
      <w:bookmarkEnd w:id="7"/>
      <w:r w:rsidRPr="00A15542">
        <w:t>(Redni zakonodajni postopek: prva obravnava)</w:t>
      </w:r>
    </w:p>
    <w:p w14:paraId="4AD543B8" w14:textId="77777777" w:rsidR="002C7C72" w:rsidRPr="00A15542" w:rsidRDefault="002C7C72" w:rsidP="002C7C72">
      <w:pPr>
        <w:pStyle w:val="EPComma"/>
      </w:pPr>
      <w:r w:rsidRPr="00A15542">
        <w:rPr>
          <w:i/>
        </w:rPr>
        <w:t>Evropski parlament</w:t>
      </w:r>
      <w:r w:rsidRPr="00A15542">
        <w:t>,</w:t>
      </w:r>
    </w:p>
    <w:p w14:paraId="7293C853" w14:textId="77777777" w:rsidR="002C7C72" w:rsidRPr="00A15542" w:rsidRDefault="002C7C72" w:rsidP="002C7C72">
      <w:pPr>
        <w:pStyle w:val="NormalHanging12a"/>
      </w:pPr>
      <w:r w:rsidRPr="00A15542">
        <w:t>–</w:t>
      </w:r>
      <w:r w:rsidRPr="00A15542">
        <w:tab/>
      </w:r>
      <w:r w:rsidRPr="00A15542">
        <w:rPr>
          <w:rStyle w:val="normaltextrun"/>
          <w:shd w:val="clear" w:color="auto" w:fill="FFFFFF"/>
        </w:rPr>
        <w:t>ob upoštevanju predloga Komisije Evropskemu parlamentu in Svetu (COM(2023)0420),</w:t>
      </w:r>
    </w:p>
    <w:p w14:paraId="2A791A3B" w14:textId="77777777" w:rsidR="002C7C72" w:rsidRPr="00A15542" w:rsidRDefault="002C7C72" w:rsidP="002C7C72">
      <w:pPr>
        <w:pStyle w:val="NormalHanging12a"/>
      </w:pPr>
      <w:r w:rsidRPr="00A15542">
        <w:t>–</w:t>
      </w:r>
      <w:r w:rsidRPr="00A15542">
        <w:tab/>
        <w:t>ob upoštevanju člena 294(2) in člena 192(1) Pogodbe o delovanju Evropske unije, na podlagi katerih je Komisija podala predlog Parlamentu (C9</w:t>
      </w:r>
      <w:r w:rsidR="003979EC">
        <w:t>-</w:t>
      </w:r>
      <w:r w:rsidRPr="00A15542">
        <w:t>0233/2023),</w:t>
      </w:r>
    </w:p>
    <w:p w14:paraId="02F00980" w14:textId="77777777" w:rsidR="002C7C72" w:rsidRPr="00A15542" w:rsidRDefault="002C7C72" w:rsidP="002C7C72">
      <w:pPr>
        <w:pStyle w:val="NormalHanging12a"/>
      </w:pPr>
      <w:r w:rsidRPr="00A15542">
        <w:t>–</w:t>
      </w:r>
      <w:r w:rsidRPr="00A15542">
        <w:tab/>
        <w:t>ob upoštevanju člena 294(3) Pogodbe o delovanju Evropske unije,</w:t>
      </w:r>
    </w:p>
    <w:p w14:paraId="4DA93297" w14:textId="77777777" w:rsidR="002C7C72" w:rsidRPr="00A15542" w:rsidRDefault="002C7C72" w:rsidP="002C7C72">
      <w:pPr>
        <w:pStyle w:val="NormalHanging12a"/>
      </w:pPr>
      <w:r w:rsidRPr="00A15542">
        <w:t>–</w:t>
      </w:r>
      <w:r w:rsidRPr="00A15542">
        <w:tab/>
      </w:r>
      <w:r w:rsidR="003979EC">
        <w:t>ob upoštevanju mnenja</w:t>
      </w:r>
      <w:r w:rsidRPr="00A15542">
        <w:t xml:space="preserve"> </w:t>
      </w:r>
      <w:r w:rsidR="003979EC" w:rsidRPr="00A15542">
        <w:t>Evropsk</w:t>
      </w:r>
      <w:r w:rsidR="003979EC">
        <w:t>ega</w:t>
      </w:r>
      <w:r w:rsidR="003979EC" w:rsidRPr="00A15542">
        <w:t xml:space="preserve"> </w:t>
      </w:r>
      <w:r w:rsidRPr="00A15542">
        <w:t>ekonomsko-</w:t>
      </w:r>
      <w:r w:rsidR="003979EC" w:rsidRPr="00A15542">
        <w:t>socialn</w:t>
      </w:r>
      <w:r w:rsidR="003979EC">
        <w:t>ega</w:t>
      </w:r>
      <w:r w:rsidR="003979EC" w:rsidRPr="00A15542">
        <w:t xml:space="preserve"> odbor</w:t>
      </w:r>
      <w:r w:rsidR="003979EC">
        <w:t>a z dne 25. oktobra 2023</w:t>
      </w:r>
      <w:r w:rsidR="003979EC">
        <w:rPr>
          <w:rStyle w:val="FootnoteReference"/>
        </w:rPr>
        <w:footnoteReference w:id="1"/>
      </w:r>
      <w:r w:rsidRPr="00A15542">
        <w:t>,</w:t>
      </w:r>
    </w:p>
    <w:p w14:paraId="6F06A272" w14:textId="77777777" w:rsidR="002C7C72" w:rsidRPr="00A15542" w:rsidRDefault="002C7C72" w:rsidP="002C7C72">
      <w:pPr>
        <w:pStyle w:val="NormalHanging12a"/>
      </w:pPr>
      <w:r w:rsidRPr="00A15542">
        <w:t>–</w:t>
      </w:r>
      <w:r w:rsidRPr="00A15542">
        <w:tab/>
        <w:t>po posvetovanju z Odborom regij,</w:t>
      </w:r>
    </w:p>
    <w:p w14:paraId="6C92ED37" w14:textId="77777777" w:rsidR="002C7C72" w:rsidRPr="00A15542" w:rsidRDefault="002C7C72" w:rsidP="002C7C72">
      <w:pPr>
        <w:pStyle w:val="NormalHanging12a"/>
      </w:pPr>
      <w:r w:rsidRPr="00A15542">
        <w:t>–</w:t>
      </w:r>
      <w:r w:rsidRPr="00A15542">
        <w:tab/>
        <w:t>ob upoštevanju člena 59 Poslovnika,</w:t>
      </w:r>
    </w:p>
    <w:p w14:paraId="5BA35648" w14:textId="77777777" w:rsidR="002C7C72" w:rsidRPr="00A15542" w:rsidRDefault="002C7C72" w:rsidP="002C7C72">
      <w:pPr>
        <w:pStyle w:val="NormalHanging12a"/>
      </w:pPr>
      <w:r w:rsidRPr="00A15542">
        <w:t>–</w:t>
      </w:r>
      <w:r w:rsidRPr="00A15542">
        <w:tab/>
        <w:t>ob upoštevanju mnenja Odbora za kmetijstvo in razvoj podeželja,</w:t>
      </w:r>
    </w:p>
    <w:p w14:paraId="2431F960" w14:textId="77777777" w:rsidR="002C7C72" w:rsidRPr="00A15542" w:rsidRDefault="002C7C72" w:rsidP="002C7C72">
      <w:pPr>
        <w:pStyle w:val="NormalHanging12a"/>
      </w:pPr>
      <w:r w:rsidRPr="00A15542">
        <w:t>–</w:t>
      </w:r>
      <w:r w:rsidRPr="00A15542">
        <w:tab/>
        <w:t xml:space="preserve">ob </w:t>
      </w:r>
      <w:r w:rsidRPr="00A15542">
        <w:rPr>
          <w:rStyle w:val="normaltextrun"/>
          <w:shd w:val="clear" w:color="auto" w:fill="FFFFFF"/>
        </w:rPr>
        <w:t>upoštevanju poročila Odbora za okolje, javno zdravje in varnost hrane (A9-0055/2024),</w:t>
      </w:r>
    </w:p>
    <w:p w14:paraId="2C389CF6" w14:textId="77777777" w:rsidR="002C7C72" w:rsidRPr="00A15542" w:rsidRDefault="002C7C72" w:rsidP="002C7C72">
      <w:pPr>
        <w:pStyle w:val="NormalHanging12a"/>
      </w:pPr>
      <w:r w:rsidRPr="00A15542">
        <w:t>1.</w:t>
      </w:r>
      <w:r w:rsidRPr="00A15542">
        <w:tab/>
        <w:t>sprejme stališče v prvi obravnavi, kakor je določeno v nadaljevanju;</w:t>
      </w:r>
    </w:p>
    <w:p w14:paraId="12EA4EFB" w14:textId="77777777" w:rsidR="002C7C72" w:rsidRPr="00A15542" w:rsidRDefault="002C7C72" w:rsidP="00230665">
      <w:pPr>
        <w:pStyle w:val="NormalHanging12a"/>
        <w:rPr>
          <w:rStyle w:val="normaltextrun"/>
        </w:rPr>
      </w:pPr>
      <w:r w:rsidRPr="00A15542">
        <w:rPr>
          <w:rStyle w:val="normaltextrun"/>
        </w:rPr>
        <w:t>2.</w:t>
      </w:r>
      <w:r w:rsidRPr="00A15542">
        <w:rPr>
          <w:rStyle w:val="tabchar"/>
          <w:rFonts w:ascii="Calibri" w:hAnsi="Calibri"/>
        </w:rPr>
        <w:tab/>
      </w:r>
      <w:r w:rsidRPr="00230665">
        <w:t>poziva</w:t>
      </w:r>
      <w:r w:rsidRPr="00A15542">
        <w:rPr>
          <w:rStyle w:val="normaltextrun"/>
        </w:rPr>
        <w:t xml:space="preserve"> Komisijo, naj mu zadevo ponovno predloži, če svoj predlog nadomesti, ga bistveno spremeni ali ga namerava bistveno spremeniti;</w:t>
      </w:r>
    </w:p>
    <w:p w14:paraId="7A61E401" w14:textId="68338102" w:rsidR="002C7C72" w:rsidRPr="00A15542" w:rsidRDefault="002C7C72" w:rsidP="00230665">
      <w:pPr>
        <w:pStyle w:val="NormalHanging12a"/>
      </w:pPr>
      <w:r w:rsidRPr="00A15542">
        <w:rPr>
          <w:rStyle w:val="normaltextrun"/>
        </w:rPr>
        <w:t>3</w:t>
      </w:r>
      <w:r w:rsidR="00316E90">
        <w:rPr>
          <w:rStyle w:val="normaltextrun"/>
        </w:rPr>
        <w:t>.</w:t>
      </w:r>
      <w:r w:rsidRPr="00A15542">
        <w:rPr>
          <w:rStyle w:val="normaltextrun"/>
        </w:rPr>
        <w:tab/>
        <w:t>naroči svoji predsednici, naj stališče Parlamenta posreduje Svetu</w:t>
      </w:r>
      <w:r w:rsidR="007D646B">
        <w:rPr>
          <w:rStyle w:val="normaltextrun"/>
        </w:rPr>
        <w:t>,</w:t>
      </w:r>
      <w:r w:rsidRPr="00A15542">
        <w:rPr>
          <w:rStyle w:val="normaltextrun"/>
        </w:rPr>
        <w:t xml:space="preserve"> Komisiji </w:t>
      </w:r>
      <w:r w:rsidR="007D646B">
        <w:rPr>
          <w:rStyle w:val="normaltextrun"/>
        </w:rPr>
        <w:t>in</w:t>
      </w:r>
      <w:r w:rsidR="007D646B" w:rsidRPr="00A15542">
        <w:rPr>
          <w:rStyle w:val="normaltextrun"/>
        </w:rPr>
        <w:t xml:space="preserve"> </w:t>
      </w:r>
      <w:r w:rsidRPr="00230665">
        <w:lastRenderedPageBreak/>
        <w:t>nacionalnim</w:t>
      </w:r>
      <w:r w:rsidRPr="00A15542">
        <w:rPr>
          <w:rStyle w:val="normaltextrun"/>
        </w:rPr>
        <w:t xml:space="preserve"> parlamentom.</w:t>
      </w:r>
    </w:p>
    <w:p w14:paraId="1874FCE4" w14:textId="77777777" w:rsidR="004B7853" w:rsidRDefault="004B7853" w:rsidP="002C7C72">
      <w:pPr>
        <w:pStyle w:val="AmNumberTabs"/>
        <w:sectPr w:rsidR="004B7853" w:rsidSect="00A1554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14:paraId="5B167A7D" w14:textId="77777777" w:rsidR="004B7853" w:rsidRPr="006632F2" w:rsidRDefault="004B7853" w:rsidP="004B7853">
      <w:pPr>
        <w:rPr>
          <w:b/>
        </w:rPr>
      </w:pPr>
      <w:bookmarkStart w:id="8" w:name="TextBodyEnd"/>
      <w:bookmarkEnd w:id="8"/>
      <w:r w:rsidRPr="006632F2">
        <w:rPr>
          <w:b/>
        </w:rPr>
        <w:lastRenderedPageBreak/>
        <w:t>P9_TC1-COD(2023)</w:t>
      </w:r>
      <w:r>
        <w:rPr>
          <w:b/>
        </w:rPr>
        <w:t>0234</w:t>
      </w:r>
    </w:p>
    <w:p w14:paraId="0865E814" w14:textId="77777777" w:rsidR="004B7853" w:rsidRPr="000951E8" w:rsidRDefault="004B7853" w:rsidP="004B7853">
      <w:pPr>
        <w:spacing w:before="240" w:after="200"/>
        <w:rPr>
          <w:b/>
        </w:rPr>
      </w:pPr>
      <w:r w:rsidRPr="006632F2">
        <w:rPr>
          <w:b/>
        </w:rPr>
        <w:t xml:space="preserve">Stališče Evropskega parlamenta, sprejeto v prvi obravnavi </w:t>
      </w:r>
      <w:r>
        <w:rPr>
          <w:b/>
        </w:rPr>
        <w:t>13. marca</w:t>
      </w:r>
      <w:r w:rsidRPr="006632F2">
        <w:rPr>
          <w:b/>
        </w:rPr>
        <w:t xml:space="preserve"> 2024 z namenom sprejetja </w:t>
      </w:r>
      <w:r>
        <w:rPr>
          <w:b/>
        </w:rPr>
        <w:t>Direktive</w:t>
      </w:r>
      <w:r w:rsidRPr="006632F2">
        <w:rPr>
          <w:b/>
        </w:rPr>
        <w:t xml:space="preserve"> (EU) 2024/... Evropskega parlamenta in Sveta </w:t>
      </w:r>
      <w:r w:rsidRPr="004B7853">
        <w:rPr>
          <w:b/>
          <w:szCs w:val="24"/>
          <w:lang w:eastAsia="en-US"/>
        </w:rPr>
        <w:t>o spremembi Direktive 2008/98/ES o odpadkih</w:t>
      </w:r>
    </w:p>
    <w:p w14:paraId="4884F280" w14:textId="77777777" w:rsidR="004B7853" w:rsidRPr="004B7853" w:rsidRDefault="004B7853" w:rsidP="004B7853">
      <w:pPr>
        <w:widowControl/>
        <w:spacing w:before="360" w:after="240" w:line="360" w:lineRule="auto"/>
        <w:jc w:val="center"/>
        <w:rPr>
          <w:szCs w:val="24"/>
          <w:lang w:eastAsia="en-US"/>
        </w:rPr>
      </w:pPr>
      <w:r w:rsidRPr="004B7853">
        <w:rPr>
          <w:szCs w:val="24"/>
          <w:lang w:eastAsia="en-US"/>
        </w:rPr>
        <w:t>(Besedilo velja za EGP)</w:t>
      </w:r>
    </w:p>
    <w:p w14:paraId="2F57EAEC" w14:textId="77777777" w:rsidR="004B7853" w:rsidRPr="004B7853" w:rsidRDefault="004B7853" w:rsidP="004B7853">
      <w:pPr>
        <w:keepNext/>
        <w:spacing w:before="600" w:after="120" w:line="360" w:lineRule="auto"/>
        <w:rPr>
          <w:szCs w:val="24"/>
          <w:lang w:eastAsia="en-US"/>
        </w:rPr>
      </w:pPr>
      <w:r w:rsidRPr="004B7853">
        <w:rPr>
          <w:szCs w:val="24"/>
          <w:lang w:eastAsia="en-US"/>
        </w:rPr>
        <w:t>EVROPSKI PARLAMENT IN SVET EVROPSKE UNIJE STA –</w:t>
      </w:r>
    </w:p>
    <w:p w14:paraId="5ADC3214" w14:textId="77777777" w:rsidR="004B7853" w:rsidRPr="004B7853" w:rsidRDefault="004B7853" w:rsidP="004B7853">
      <w:pPr>
        <w:spacing w:before="120" w:after="120" w:line="360" w:lineRule="auto"/>
        <w:rPr>
          <w:lang w:eastAsia="en-US"/>
        </w:rPr>
      </w:pPr>
      <w:r w:rsidRPr="004B7853">
        <w:rPr>
          <w:lang w:eastAsia="en-US"/>
        </w:rPr>
        <w:t>ob upoštevanju Pogodbe o delovanju Evropske unije in zlasti člena 192(1) Pogodbe,</w:t>
      </w:r>
    </w:p>
    <w:p w14:paraId="4C7A1B02" w14:textId="77777777" w:rsidR="004B7853" w:rsidRPr="004B7853" w:rsidRDefault="004B7853" w:rsidP="004B7853">
      <w:pPr>
        <w:spacing w:before="120" w:after="120" w:line="360" w:lineRule="auto"/>
        <w:rPr>
          <w:lang w:eastAsia="en-US"/>
        </w:rPr>
      </w:pPr>
      <w:r w:rsidRPr="004B7853">
        <w:rPr>
          <w:lang w:eastAsia="en-US"/>
        </w:rPr>
        <w:t>ob upoštevanju predloga Evropske komisije,</w:t>
      </w:r>
    </w:p>
    <w:p w14:paraId="036AEB3B" w14:textId="77777777" w:rsidR="004B7853" w:rsidRPr="004B7853" w:rsidRDefault="004B7853" w:rsidP="004B7853">
      <w:pPr>
        <w:spacing w:before="120" w:after="120" w:line="360" w:lineRule="auto"/>
        <w:rPr>
          <w:lang w:eastAsia="en-US"/>
        </w:rPr>
      </w:pPr>
      <w:r w:rsidRPr="004B7853">
        <w:rPr>
          <w:lang w:eastAsia="en-US"/>
        </w:rPr>
        <w:t>po posredovanju osnutka zakonodajnega akta nacionalnim parlamentom,</w:t>
      </w:r>
    </w:p>
    <w:p w14:paraId="37CEDF32" w14:textId="77777777" w:rsidR="004B7853" w:rsidRPr="004B7853" w:rsidRDefault="004B7853" w:rsidP="004B7853">
      <w:pPr>
        <w:spacing w:before="120" w:after="120" w:line="360" w:lineRule="auto"/>
        <w:rPr>
          <w:lang w:eastAsia="en-US"/>
        </w:rPr>
      </w:pPr>
      <w:r w:rsidRPr="004B7853">
        <w:rPr>
          <w:lang w:eastAsia="en-US"/>
        </w:rPr>
        <w:t>ob upoštevanju mnenja Evropskega ekonomsko-socialnega odbora</w:t>
      </w:r>
      <w:r w:rsidRPr="004B7853">
        <w:rPr>
          <w:vertAlign w:val="superscript"/>
          <w:lang w:eastAsia="en-US"/>
        </w:rPr>
        <w:footnoteReference w:id="2"/>
      </w:r>
      <w:r w:rsidRPr="004B7853">
        <w:rPr>
          <w:lang w:eastAsia="en-US"/>
        </w:rPr>
        <w:t>,</w:t>
      </w:r>
    </w:p>
    <w:p w14:paraId="165553D0" w14:textId="77777777" w:rsidR="004B7853" w:rsidRPr="004B7853" w:rsidRDefault="004B7853" w:rsidP="004B7853">
      <w:pPr>
        <w:spacing w:before="120" w:after="120" w:line="360" w:lineRule="auto"/>
        <w:rPr>
          <w:lang w:eastAsia="en-US"/>
        </w:rPr>
      </w:pPr>
      <w:r w:rsidRPr="004B7853">
        <w:rPr>
          <w:lang w:eastAsia="en-US"/>
        </w:rPr>
        <w:t>ob upoštevanju mnenja Odbora regij</w:t>
      </w:r>
      <w:r w:rsidRPr="004B7853">
        <w:rPr>
          <w:vertAlign w:val="superscript"/>
          <w:lang w:eastAsia="en-US"/>
        </w:rPr>
        <w:footnoteReference w:id="3"/>
      </w:r>
      <w:r w:rsidRPr="004B7853">
        <w:rPr>
          <w:lang w:eastAsia="en-US"/>
        </w:rPr>
        <w:t>,</w:t>
      </w:r>
    </w:p>
    <w:p w14:paraId="627D1373" w14:textId="77777777" w:rsidR="004B7853" w:rsidRPr="004B7853" w:rsidRDefault="004B7853" w:rsidP="004B7853">
      <w:pPr>
        <w:spacing w:before="120" w:after="120" w:line="360" w:lineRule="auto"/>
        <w:rPr>
          <w:lang w:eastAsia="en-US"/>
        </w:rPr>
      </w:pPr>
      <w:r w:rsidRPr="004B7853">
        <w:rPr>
          <w:lang w:eastAsia="en-US"/>
        </w:rPr>
        <w:t>v skladu z rednim zakonodajnim postopkom,</w:t>
      </w:r>
    </w:p>
    <w:p w14:paraId="2AF65293" w14:textId="77777777" w:rsidR="00230665" w:rsidRDefault="00230665" w:rsidP="00230665">
      <w:pPr>
        <w:widowControl/>
        <w:rPr>
          <w:b/>
          <w:i/>
          <w:szCs w:val="24"/>
          <w:lang w:eastAsia="en-US"/>
        </w:rPr>
      </w:pPr>
      <w:r>
        <w:rPr>
          <w:b/>
          <w:i/>
          <w:szCs w:val="24"/>
          <w:lang w:eastAsia="en-US"/>
        </w:rPr>
        <w:br w:type="page"/>
      </w:r>
    </w:p>
    <w:p w14:paraId="73600827" w14:textId="77777777" w:rsidR="004B7853" w:rsidRPr="004B7853" w:rsidRDefault="004B7853" w:rsidP="004B7853">
      <w:pPr>
        <w:spacing w:before="120" w:after="120" w:line="360" w:lineRule="auto"/>
        <w:rPr>
          <w:lang w:eastAsia="en-US"/>
        </w:rPr>
      </w:pPr>
      <w:r w:rsidRPr="004B7853">
        <w:rPr>
          <w:lang w:eastAsia="en-US"/>
        </w:rPr>
        <w:lastRenderedPageBreak/>
        <w:t>ob upoštevanju naslednjega:</w:t>
      </w:r>
    </w:p>
    <w:p w14:paraId="2FF03E18" w14:textId="77777777" w:rsidR="004B7853" w:rsidRPr="004B7853" w:rsidRDefault="004B7853" w:rsidP="004B7853">
      <w:pPr>
        <w:spacing w:before="120" w:after="120" w:line="360" w:lineRule="auto"/>
        <w:ind w:left="850" w:hanging="850"/>
        <w:rPr>
          <w:b/>
          <w:szCs w:val="24"/>
          <w:lang w:eastAsia="en-US"/>
        </w:rPr>
      </w:pPr>
      <w:r w:rsidRPr="004B7853">
        <w:rPr>
          <w:b/>
          <w:i/>
          <w:szCs w:val="24"/>
          <w:lang w:eastAsia="en-US"/>
        </w:rPr>
        <w:t>(-1)</w:t>
      </w:r>
      <w:r w:rsidRPr="004B7853">
        <w:rPr>
          <w:szCs w:val="24"/>
          <w:lang w:eastAsia="en-US"/>
        </w:rPr>
        <w:tab/>
      </w:r>
      <w:r w:rsidRPr="004B7853">
        <w:rPr>
          <w:b/>
          <w:i/>
          <w:szCs w:val="24"/>
          <w:lang w:eastAsia="en-US"/>
        </w:rPr>
        <w:t>Preprečevanje nastajanja odpadkov in ravnanje z njimi sta v zvezi z vsemi vrstami odpadkov ključni orodji politike za varstvo okolja in zdravja ljudi v Uniji. Glede na to, da države članice želijo, da se njihovi programi preprečevanja nastajanja odpadkov in ravnanja z njimi ves čas izboljšujejo, je bistveno, da se strogo uporablja hierarhija ravnanja z odpadki.</w:t>
      </w:r>
      <w:r>
        <w:rPr>
          <w:b/>
          <w:szCs w:val="24"/>
          <w:lang w:eastAsia="en-US"/>
        </w:rPr>
        <w:t xml:space="preserve"> [Sprememba 1]</w:t>
      </w:r>
    </w:p>
    <w:p w14:paraId="2E8AD9EA" w14:textId="77777777" w:rsidR="004B7853" w:rsidRPr="004B7853" w:rsidRDefault="004B7853" w:rsidP="004B7853">
      <w:pPr>
        <w:spacing w:before="120" w:after="120" w:line="360" w:lineRule="auto"/>
        <w:ind w:left="850" w:hanging="850"/>
        <w:rPr>
          <w:b/>
          <w:szCs w:val="24"/>
          <w:lang w:eastAsia="en-US"/>
        </w:rPr>
      </w:pPr>
      <w:r w:rsidRPr="004B7853">
        <w:rPr>
          <w:szCs w:val="24"/>
          <w:lang w:eastAsia="en-US"/>
        </w:rPr>
        <w:t>(1)</w:t>
      </w:r>
      <w:r w:rsidRPr="004B7853">
        <w:rPr>
          <w:szCs w:val="24"/>
          <w:lang w:eastAsia="en-US"/>
        </w:rPr>
        <w:tab/>
        <w:t>Evropski zeleni dogovor in akcijski načrt za krožno gospodarstvo</w:t>
      </w:r>
      <w:r w:rsidRPr="004B7853">
        <w:rPr>
          <w:szCs w:val="24"/>
          <w:vertAlign w:val="superscript"/>
          <w:lang w:eastAsia="en-US"/>
        </w:rPr>
        <w:footnoteReference w:id="4"/>
      </w:r>
      <w:r w:rsidRPr="004B7853">
        <w:rPr>
          <w:szCs w:val="24"/>
          <w:lang w:eastAsia="en-US"/>
        </w:rPr>
        <w:t xml:space="preserve"> pozivata k okrepljenemu in pospešenemu ukrepanju Unije in držav članic za zagotovitev </w:t>
      </w:r>
      <w:proofErr w:type="spellStart"/>
      <w:r w:rsidRPr="004B7853">
        <w:rPr>
          <w:szCs w:val="24"/>
          <w:lang w:eastAsia="en-US"/>
        </w:rPr>
        <w:t>okoljske</w:t>
      </w:r>
      <w:proofErr w:type="spellEnd"/>
      <w:r w:rsidRPr="004B7853">
        <w:rPr>
          <w:szCs w:val="24"/>
          <w:lang w:eastAsia="en-US"/>
        </w:rPr>
        <w:t xml:space="preserve"> in družbene </w:t>
      </w:r>
      <w:proofErr w:type="spellStart"/>
      <w:r w:rsidRPr="004B7853">
        <w:rPr>
          <w:szCs w:val="24"/>
          <w:lang w:eastAsia="en-US"/>
        </w:rPr>
        <w:t>trajnostnosti</w:t>
      </w:r>
      <w:proofErr w:type="spellEnd"/>
      <w:r w:rsidRPr="004B7853">
        <w:rPr>
          <w:szCs w:val="24"/>
          <w:lang w:eastAsia="en-US"/>
        </w:rPr>
        <w:t xml:space="preserve"> tekstilnega in živilskega sektorja, saj sta to sektorja, ki zahtevata največ virov in povzročata znatne negativne </w:t>
      </w:r>
      <w:proofErr w:type="spellStart"/>
      <w:r w:rsidRPr="004B7853">
        <w:rPr>
          <w:szCs w:val="24"/>
          <w:lang w:eastAsia="en-US"/>
        </w:rPr>
        <w:t>okoljske</w:t>
      </w:r>
      <w:proofErr w:type="spellEnd"/>
      <w:r w:rsidRPr="004B7853">
        <w:rPr>
          <w:szCs w:val="24"/>
          <w:lang w:eastAsia="en-US"/>
        </w:rPr>
        <w:t xml:space="preserve"> zunanje učinke. V navedenih sektorjih </w:t>
      </w:r>
      <w:r w:rsidRPr="004B7853">
        <w:rPr>
          <w:b/>
          <w:i/>
          <w:szCs w:val="24"/>
          <w:lang w:eastAsia="en-US"/>
        </w:rPr>
        <w:t xml:space="preserve">med drugim </w:t>
      </w:r>
      <w:r w:rsidRPr="004B7853">
        <w:rPr>
          <w:szCs w:val="24"/>
          <w:lang w:eastAsia="en-US"/>
        </w:rPr>
        <w:t>finančne in tehnološke vrzeli ovirajo napredek pri prehodu na krožno gospodarstvo in razogljičenje. Živilski in tekstilni sektor sta prvi oziroma četrti sektor na lestvici sektorjev, ki zahtevajo največ virov</w:t>
      </w:r>
      <w:r w:rsidRPr="004B7853">
        <w:rPr>
          <w:szCs w:val="24"/>
          <w:vertAlign w:val="superscript"/>
          <w:lang w:eastAsia="en-US"/>
        </w:rPr>
        <w:footnoteReference w:id="5"/>
      </w:r>
      <w:r w:rsidRPr="004B7853">
        <w:rPr>
          <w:szCs w:val="24"/>
          <w:lang w:eastAsia="en-US"/>
        </w:rPr>
        <w:t>, ter ne spoštujeta v celoti temeljnih načel Unije za ravnanje z odpadki, določenih s hierarhijo ravnanja z odpadki, v skladu s katero je treba dati prednost preprečevanju nastajanja odpadkov, čemur sledita priprava za ponovno uporabo in recikliranje. Ti izzivi zahtevajo sistemske rešitve s pristopom celotnega življenjskega kroga</w:t>
      </w:r>
      <w:r w:rsidRPr="004B7853">
        <w:rPr>
          <w:b/>
          <w:i/>
          <w:szCs w:val="24"/>
          <w:lang w:eastAsia="en-US"/>
        </w:rPr>
        <w:t>, pri čemer je treba posebno pozornost nameniti živilskim in tekstilnim izdelkom</w:t>
      </w:r>
      <w:r w:rsidRPr="004B7853">
        <w:rPr>
          <w:szCs w:val="24"/>
          <w:lang w:eastAsia="en-US"/>
        </w:rPr>
        <w:t>.</w:t>
      </w:r>
      <w:r>
        <w:rPr>
          <w:b/>
          <w:szCs w:val="24"/>
          <w:lang w:eastAsia="en-US"/>
        </w:rPr>
        <w:t xml:space="preserve"> [Sprememba 2]</w:t>
      </w:r>
    </w:p>
    <w:p w14:paraId="1FD6AC85" w14:textId="77777777" w:rsidR="004B7853" w:rsidRDefault="004B7853">
      <w:pPr>
        <w:widowControl/>
        <w:rPr>
          <w:szCs w:val="24"/>
          <w:lang w:eastAsia="en-US"/>
        </w:rPr>
      </w:pPr>
      <w:r>
        <w:rPr>
          <w:szCs w:val="24"/>
          <w:lang w:eastAsia="en-US"/>
        </w:rPr>
        <w:br w:type="page"/>
      </w:r>
    </w:p>
    <w:p w14:paraId="09A51AE0" w14:textId="3A95D175" w:rsidR="004B7853" w:rsidRPr="004B7853" w:rsidRDefault="004B7853" w:rsidP="004B7853">
      <w:pPr>
        <w:spacing w:before="120" w:after="120" w:line="360" w:lineRule="auto"/>
        <w:ind w:left="850" w:hanging="850"/>
        <w:rPr>
          <w:b/>
          <w:szCs w:val="24"/>
          <w:lang w:eastAsia="en-US"/>
        </w:rPr>
      </w:pPr>
      <w:r w:rsidRPr="004B7853">
        <w:rPr>
          <w:szCs w:val="24"/>
          <w:lang w:eastAsia="en-US"/>
        </w:rPr>
        <w:lastRenderedPageBreak/>
        <w:t>(2)</w:t>
      </w:r>
      <w:r w:rsidRPr="004B7853">
        <w:rPr>
          <w:szCs w:val="24"/>
          <w:lang w:eastAsia="en-US"/>
        </w:rPr>
        <w:tab/>
        <w:t>V skladu s strategijo EU za trajnostne in krožne tekstilne izdelke</w:t>
      </w:r>
      <w:r w:rsidRPr="004B7853">
        <w:rPr>
          <w:szCs w:val="24"/>
          <w:vertAlign w:val="superscript"/>
          <w:lang w:eastAsia="en-US"/>
        </w:rPr>
        <w:footnoteReference w:id="6"/>
      </w:r>
      <w:r w:rsidRPr="0006292E">
        <w:rPr>
          <w:szCs w:val="24"/>
          <w:lang w:eastAsia="en-US"/>
        </w:rPr>
        <w:t>,</w:t>
      </w:r>
      <w:r w:rsidRPr="004B7853">
        <w:rPr>
          <w:szCs w:val="24"/>
          <w:lang w:eastAsia="en-US"/>
        </w:rPr>
        <w:t xml:space="preserve"> so potrebne pomembne spremembe, da bi se oddaljili od trenutno prevladujočega linearnega načina zasnove, proizvodnje, uporabe in odlaganja tekstilnih izdelkov, pri čemer je treba zlasti omejiti hitro modo. </w:t>
      </w:r>
      <w:r w:rsidRPr="004B7853">
        <w:rPr>
          <w:b/>
          <w:i/>
          <w:szCs w:val="24"/>
          <w:lang w:eastAsia="en-US"/>
        </w:rPr>
        <w:t xml:space="preserve">Vizija strategije za leto 2030 je, da bi lahko potrošniki dlje uporabljali visokokakovostne in cenovno dostopne tekstilne izdelke. </w:t>
      </w:r>
      <w:r w:rsidRPr="004B7853">
        <w:rPr>
          <w:strike/>
          <w:szCs w:val="24"/>
          <w:lang w:eastAsia="en-US"/>
        </w:rPr>
        <w:t>V navedeni</w:t>
      </w:r>
      <w:r w:rsidRPr="004B7853">
        <w:rPr>
          <w:szCs w:val="24"/>
          <w:lang w:eastAsia="en-US"/>
        </w:rPr>
        <w:t xml:space="preserve"> </w:t>
      </w:r>
      <w:r w:rsidRPr="004B7853">
        <w:rPr>
          <w:b/>
          <w:i/>
          <w:szCs w:val="24"/>
          <w:lang w:eastAsia="en-US"/>
        </w:rPr>
        <w:t xml:space="preserve">V </w:t>
      </w:r>
      <w:r>
        <w:rPr>
          <w:b/>
          <w:i/>
          <w:szCs w:val="24"/>
          <w:lang w:eastAsia="en-US"/>
        </w:rPr>
        <w:t xml:space="preserve">tej </w:t>
      </w:r>
      <w:r w:rsidRPr="004B7853">
        <w:rPr>
          <w:szCs w:val="24"/>
          <w:lang w:eastAsia="en-US"/>
        </w:rPr>
        <w:t>strategiji je navedeno, da je treba zagotoviti, da proizvajalci prevzamejo odgovornost za odpadke, ki nastanejo iz njihovih izdelkov, predvidena pa je določitev pravil o razširjeni odgovornosti proizvajalca za tekstilne izdelke, usklajenih na ravni Unije, s prilagajanjem pristojbin na podlagi ekoloških vidikov. Določeno je, da je ključni cilj takih pravil ustvariti ekonomijo za zbiranje, sortiranje, ponovno uporabo, pripravo za ponovno uporabo in recikliranje ter spodbujati proizvajalce, da zagotovijo, da so njihovi izdelki zasnovani z upoštevanjem načel krožnosti. Strategija v ta namen določa, da je treba znaten delež prispevkov proizvajalcev v sisteme razširjene odgovornosti proizvajalca nameniti ukrepom za preprečevanje nastajanja odpadkov in pripravi za ponovno uporabo. Podpira tudi potrebo po okrepljenih in bolj inovativnih pristopih k trajnostnemu upravljanju bioloških virov, da bi se povečali krožnost in vrednotenje odpadne hrane ter ponovna uporaba tekstilnih izdelkov na biološki osnovi.</w:t>
      </w:r>
      <w:r>
        <w:rPr>
          <w:b/>
          <w:szCs w:val="24"/>
          <w:lang w:eastAsia="en-US"/>
        </w:rPr>
        <w:t xml:space="preserve"> [Sprememba 3]</w:t>
      </w:r>
    </w:p>
    <w:p w14:paraId="1E04AB77" w14:textId="77777777" w:rsidR="004B7853" w:rsidRDefault="004B7853">
      <w:pPr>
        <w:widowControl/>
        <w:rPr>
          <w:b/>
          <w:i/>
          <w:szCs w:val="24"/>
          <w:lang w:eastAsia="en-US"/>
        </w:rPr>
      </w:pPr>
      <w:r>
        <w:rPr>
          <w:b/>
          <w:i/>
          <w:szCs w:val="24"/>
          <w:lang w:eastAsia="en-US"/>
        </w:rPr>
        <w:br w:type="page"/>
      </w:r>
    </w:p>
    <w:p w14:paraId="3432AE87" w14:textId="77777777" w:rsidR="004B7853" w:rsidRPr="004B7853" w:rsidRDefault="004B7853" w:rsidP="004B7853">
      <w:pPr>
        <w:spacing w:before="120" w:after="120" w:line="360" w:lineRule="auto"/>
        <w:ind w:left="850" w:hanging="850"/>
        <w:rPr>
          <w:b/>
          <w:szCs w:val="24"/>
          <w:lang w:eastAsia="en-US"/>
        </w:rPr>
      </w:pPr>
      <w:r w:rsidRPr="004B7853">
        <w:rPr>
          <w:b/>
          <w:i/>
          <w:szCs w:val="24"/>
          <w:lang w:eastAsia="en-US"/>
        </w:rPr>
        <w:lastRenderedPageBreak/>
        <w:t>(2a)</w:t>
      </w:r>
      <w:r w:rsidRPr="004B7853">
        <w:rPr>
          <w:szCs w:val="24"/>
          <w:lang w:eastAsia="en-US"/>
        </w:rPr>
        <w:tab/>
      </w:r>
      <w:r w:rsidRPr="004B7853">
        <w:rPr>
          <w:b/>
          <w:i/>
          <w:szCs w:val="24"/>
          <w:lang w:eastAsia="en-US"/>
        </w:rPr>
        <w:t xml:space="preserve">Iz </w:t>
      </w:r>
      <w:proofErr w:type="spellStart"/>
      <w:r w:rsidRPr="004B7853">
        <w:rPr>
          <w:b/>
          <w:i/>
          <w:szCs w:val="24"/>
          <w:lang w:eastAsia="en-US"/>
        </w:rPr>
        <w:t>briefinga</w:t>
      </w:r>
      <w:proofErr w:type="spellEnd"/>
      <w:r w:rsidRPr="004B7853">
        <w:rPr>
          <w:b/>
          <w:i/>
          <w:szCs w:val="24"/>
          <w:lang w:eastAsia="en-US"/>
        </w:rPr>
        <w:t xml:space="preserve"> Evropske agencije za okolje z naslovom </w:t>
      </w:r>
      <w:proofErr w:type="spellStart"/>
      <w:r w:rsidRPr="004B7853">
        <w:rPr>
          <w:b/>
          <w:i/>
          <w:szCs w:val="24"/>
          <w:lang w:eastAsia="en-US"/>
        </w:rPr>
        <w:t>Microplastics</w:t>
      </w:r>
      <w:proofErr w:type="spellEnd"/>
      <w:r w:rsidRPr="004B7853">
        <w:rPr>
          <w:b/>
          <w:i/>
          <w:szCs w:val="24"/>
          <w:lang w:eastAsia="en-US"/>
        </w:rPr>
        <w:t xml:space="preserve"> </w:t>
      </w:r>
      <w:proofErr w:type="spellStart"/>
      <w:r w:rsidRPr="004B7853">
        <w:rPr>
          <w:b/>
          <w:i/>
          <w:szCs w:val="24"/>
          <w:lang w:eastAsia="en-US"/>
        </w:rPr>
        <w:t>from</w:t>
      </w:r>
      <w:proofErr w:type="spellEnd"/>
      <w:r w:rsidRPr="004B7853">
        <w:rPr>
          <w:b/>
          <w:i/>
          <w:szCs w:val="24"/>
          <w:lang w:eastAsia="en-US"/>
        </w:rPr>
        <w:t xml:space="preserve"> </w:t>
      </w:r>
      <w:proofErr w:type="spellStart"/>
      <w:r w:rsidRPr="004B7853">
        <w:rPr>
          <w:b/>
          <w:i/>
          <w:szCs w:val="24"/>
          <w:lang w:eastAsia="en-US"/>
        </w:rPr>
        <w:t>textiles</w:t>
      </w:r>
      <w:proofErr w:type="spellEnd"/>
      <w:r w:rsidRPr="004B7853">
        <w:rPr>
          <w:b/>
          <w:i/>
          <w:szCs w:val="24"/>
          <w:lang w:eastAsia="en-US"/>
        </w:rPr>
        <w:t xml:space="preserve"> in </w:t>
      </w:r>
      <w:proofErr w:type="spellStart"/>
      <w:r w:rsidRPr="004B7853">
        <w:rPr>
          <w:b/>
          <w:i/>
          <w:szCs w:val="24"/>
          <w:lang w:eastAsia="en-US"/>
        </w:rPr>
        <w:t>Europe</w:t>
      </w:r>
      <w:proofErr w:type="spellEnd"/>
      <w:r w:rsidRPr="004B7853">
        <w:rPr>
          <w:b/>
          <w:i/>
          <w:szCs w:val="24"/>
          <w:lang w:eastAsia="en-US"/>
        </w:rPr>
        <w:t xml:space="preserve"> (</w:t>
      </w:r>
      <w:proofErr w:type="spellStart"/>
      <w:r w:rsidRPr="004B7853">
        <w:rPr>
          <w:b/>
          <w:i/>
          <w:szCs w:val="24"/>
          <w:lang w:eastAsia="en-US"/>
        </w:rPr>
        <w:t>Mikroplastika</w:t>
      </w:r>
      <w:proofErr w:type="spellEnd"/>
      <w:r w:rsidRPr="004B7853">
        <w:rPr>
          <w:b/>
          <w:i/>
          <w:szCs w:val="24"/>
          <w:lang w:eastAsia="en-US"/>
        </w:rPr>
        <w:t xml:space="preserve"> iz tekstilnih izdelkov v Evropi)</w:t>
      </w:r>
      <w:r w:rsidRPr="004B7853">
        <w:rPr>
          <w:szCs w:val="24"/>
          <w:vertAlign w:val="superscript"/>
          <w:lang w:eastAsia="en-US"/>
        </w:rPr>
        <w:footnoteReference w:id="7"/>
      </w:r>
      <w:r w:rsidRPr="004B7853">
        <w:rPr>
          <w:b/>
          <w:i/>
          <w:szCs w:val="24"/>
          <w:lang w:eastAsia="en-US"/>
        </w:rPr>
        <w:t xml:space="preserve"> izhaja, da do 35 % svetovnih izpustov </w:t>
      </w:r>
      <w:proofErr w:type="spellStart"/>
      <w:r w:rsidRPr="004B7853">
        <w:rPr>
          <w:b/>
          <w:i/>
          <w:szCs w:val="24"/>
          <w:lang w:eastAsia="en-US"/>
        </w:rPr>
        <w:t>mikroplastike</w:t>
      </w:r>
      <w:proofErr w:type="spellEnd"/>
      <w:r w:rsidRPr="004B7853">
        <w:rPr>
          <w:b/>
          <w:i/>
          <w:szCs w:val="24"/>
          <w:lang w:eastAsia="en-US"/>
        </w:rPr>
        <w:t xml:space="preserve"> v vodne, kopenske in morske ekosisteme izvira iz sintetičnih tekstilnih izdelkov. Plastični odpadki, ki tem vodnim, kopenskim in morskim ekosistemom škodijo, se lahko ustrezno zbirajo, reciklirajo in na koncu dobijo novo funkcijo, s čimer se spodbuja polno krožno gospodarstvo, hkrati pa ozavešča javnost z razširjanjem primerov dobre prakse.</w:t>
      </w:r>
      <w:r>
        <w:rPr>
          <w:b/>
          <w:szCs w:val="24"/>
          <w:lang w:eastAsia="en-US"/>
        </w:rPr>
        <w:t xml:space="preserve"> [Sprememba 4]</w:t>
      </w:r>
    </w:p>
    <w:p w14:paraId="175E30A9" w14:textId="77777777" w:rsidR="004B7853" w:rsidRPr="004B7853" w:rsidRDefault="004B7853" w:rsidP="004B7853">
      <w:pPr>
        <w:spacing w:before="120" w:after="120" w:line="360" w:lineRule="auto"/>
        <w:ind w:left="850" w:hanging="850"/>
        <w:rPr>
          <w:b/>
          <w:szCs w:val="24"/>
          <w:lang w:eastAsia="en-US"/>
        </w:rPr>
      </w:pPr>
      <w:r w:rsidRPr="004B7853">
        <w:rPr>
          <w:szCs w:val="24"/>
          <w:lang w:eastAsia="en-US"/>
        </w:rPr>
        <w:t>(3)</w:t>
      </w:r>
      <w:r w:rsidRPr="004B7853">
        <w:rPr>
          <w:szCs w:val="24"/>
          <w:lang w:eastAsia="en-US"/>
        </w:rPr>
        <w:tab/>
        <w:t>Ob upoštevanju negativnih učinkov odpadne hrane so se države članice zavezale, da bodo sprejele ukrepe za spodbujanje preprečevanja in zmanjševanja količine odpadne hrane v skladu z agendo za trajnostni razvoj do leta 2030</w:t>
      </w:r>
      <w:r w:rsidRPr="004B7853">
        <w:rPr>
          <w:b/>
          <w:i/>
          <w:szCs w:val="24"/>
          <w:lang w:eastAsia="en-US"/>
        </w:rPr>
        <w:t xml:space="preserve"> (zlasti ciljem trajnostnega razvoja 12.3)</w:t>
      </w:r>
      <w:r w:rsidRPr="004B7853">
        <w:rPr>
          <w:szCs w:val="24"/>
          <w:lang w:eastAsia="en-US"/>
        </w:rPr>
        <w:t>, ki jo je 25. septembra 2015 sprejela Generalna skupščina Združenih narodov (</w:t>
      </w:r>
      <w:r w:rsidRPr="004B7853">
        <w:rPr>
          <w:strike/>
          <w:szCs w:val="24"/>
          <w:lang w:eastAsia="en-US"/>
        </w:rPr>
        <w:t>ZN</w:t>
      </w:r>
      <w:r w:rsidRPr="004B7853">
        <w:rPr>
          <w:b/>
          <w:i/>
          <w:szCs w:val="24"/>
          <w:lang w:eastAsia="en-US"/>
        </w:rPr>
        <w:t>OZN</w:t>
      </w:r>
      <w:r w:rsidRPr="004B7853">
        <w:rPr>
          <w:szCs w:val="24"/>
          <w:lang w:eastAsia="en-US"/>
        </w:rPr>
        <w:t>), zlasti njenim ciljem prepoloviti svetovno količino odpadne hrane na prebivalca v prodaji na drobno in pri potrošnikih ter zmanjšati izgube hrane vzdolž proizvodnih in dobavnih verig, vključno z izgubami po spravilu pridelka, do leta 2030. Navedeni ukrepi so bili namenjeni preprečevanju in zmanjševanju količin odpadne hrane pri primarni pridelavi, predelavi in proizvodnji, prodaji na drobno in drugi distribuciji hrane ter v restavracijah in gostinskih dejavnostih, pa tudi v gospodinjstvih.</w:t>
      </w:r>
      <w:r>
        <w:rPr>
          <w:b/>
          <w:szCs w:val="24"/>
          <w:lang w:eastAsia="en-US"/>
        </w:rPr>
        <w:t xml:space="preserve"> [Sprememba 5]</w:t>
      </w:r>
    </w:p>
    <w:p w14:paraId="137D7F0A" w14:textId="77777777" w:rsidR="004B7853" w:rsidRDefault="004B7853">
      <w:pPr>
        <w:widowControl/>
        <w:rPr>
          <w:szCs w:val="24"/>
          <w:lang w:eastAsia="en-US"/>
        </w:rPr>
      </w:pPr>
      <w:r>
        <w:rPr>
          <w:szCs w:val="24"/>
          <w:lang w:eastAsia="en-US"/>
        </w:rPr>
        <w:br w:type="page"/>
      </w:r>
    </w:p>
    <w:p w14:paraId="507F6C96"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(4)</w:t>
      </w:r>
      <w:r w:rsidRPr="004B7853">
        <w:rPr>
          <w:szCs w:val="24"/>
          <w:lang w:eastAsia="en-US"/>
        </w:rPr>
        <w:tab/>
        <w:t>Komisija se je po Konferenci o prihodnosti Evrope zavezala, da bo državljanskim forumom omogočila, da pred pripravo nekaterih ključnih predlogov o njih razpravljajo in izdajo priporočila. V tem okviru je bil sklican evropski državljanski forum, ki je potekal od decembra 2022 do februarja 2023, da bi pripravil seznam priporočil</w:t>
      </w:r>
      <w:r w:rsidRPr="004B7853">
        <w:rPr>
          <w:szCs w:val="24"/>
          <w:vertAlign w:val="superscript"/>
          <w:lang w:eastAsia="en-US"/>
        </w:rPr>
        <w:footnoteReference w:id="8"/>
      </w:r>
      <w:r w:rsidRPr="004B7853">
        <w:rPr>
          <w:szCs w:val="24"/>
          <w:lang w:eastAsia="en-US"/>
        </w:rPr>
        <w:t xml:space="preserve"> o tem, kako okrepiti ukrepe za zmanjšanje količine odpadne hrane v Uniji. Ker gospodinjstva ustvarijo več kot polovico odpadne hrane, ki nastane v Uniji, je zlasti pomemben pogled državljanov in državljank na preprečevanje odpadne hrane. Državljani in državljanke so priporočili tri glavna področja ukrepanja, ki vključujejo krepitev sodelovanja v prehranski vrednostni verigi, pobude za živilska podjetja in podporo za spremembo vedenja potrošnikov. Priporočila foruma bodo še naprej podpirala splošni delovni program Komisije v zvezi s preprečevanjem odpadne hrane in se bodo lahko uporabljala kot vodilo za pomoč državam članicam pri doseganju ciljev za zmanjšanje količine odpadne hrane.</w:t>
      </w:r>
    </w:p>
    <w:p w14:paraId="43759B0C" w14:textId="77777777" w:rsidR="004B7853" w:rsidRDefault="004B7853">
      <w:pPr>
        <w:widowControl/>
        <w:rPr>
          <w:szCs w:val="24"/>
          <w:lang w:eastAsia="en-US"/>
        </w:rPr>
      </w:pPr>
      <w:r>
        <w:rPr>
          <w:szCs w:val="24"/>
          <w:lang w:eastAsia="en-US"/>
        </w:rPr>
        <w:br w:type="page"/>
      </w:r>
    </w:p>
    <w:p w14:paraId="11C9EC0F"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(5)</w:t>
      </w:r>
      <w:r w:rsidRPr="004B7853">
        <w:rPr>
          <w:szCs w:val="24"/>
          <w:lang w:eastAsia="en-US"/>
        </w:rPr>
        <w:tab/>
        <w:t>Z Direktivo 2009/31/ES Evropskega parlamenta in Sveta</w:t>
      </w:r>
      <w:r w:rsidRPr="004B7853">
        <w:rPr>
          <w:szCs w:val="24"/>
          <w:vertAlign w:val="superscript"/>
          <w:lang w:eastAsia="en-US"/>
        </w:rPr>
        <w:footnoteReference w:id="9"/>
      </w:r>
      <w:r w:rsidRPr="004B7853">
        <w:rPr>
          <w:szCs w:val="24"/>
          <w:lang w:eastAsia="en-US"/>
        </w:rPr>
        <w:t xml:space="preserve"> je bil iz področja uporabe Direktive 2006/12/ES Evropskega parlamenta in Sveta</w:t>
      </w:r>
      <w:r w:rsidRPr="004B7853">
        <w:rPr>
          <w:szCs w:val="24"/>
          <w:vertAlign w:val="superscript"/>
          <w:lang w:eastAsia="en-US"/>
        </w:rPr>
        <w:footnoteReference w:id="10"/>
      </w:r>
      <w:r w:rsidRPr="004B7853">
        <w:rPr>
          <w:szCs w:val="24"/>
          <w:lang w:eastAsia="en-US"/>
        </w:rPr>
        <w:t xml:space="preserve"> izključen ogljikov dioksid, zajet in transportiran za namene geološkega shranjevanja ter geološko shranjen v skladu z zahtevami iz Direktive 2006/12/ES. Vendar določba iz Direktive 2009/31/ES o spremembi Direktive 2006/12/ES ni bila vključena v Direktivo 2008/98/ES Evropskega parlamenta in Sveta</w:t>
      </w:r>
      <w:r w:rsidRPr="004B7853">
        <w:rPr>
          <w:szCs w:val="24"/>
          <w:vertAlign w:val="superscript"/>
          <w:lang w:eastAsia="en-US"/>
        </w:rPr>
        <w:footnoteReference w:id="11"/>
      </w:r>
      <w:r w:rsidRPr="004B7853">
        <w:rPr>
          <w:szCs w:val="24"/>
          <w:lang w:eastAsia="en-US"/>
        </w:rPr>
        <w:t>, s katero je bila razveljavljena Direktiva 2006/12/ES. Zato ta direktiva zaradi zagotavljanja pravne varnosti vključuje spremembe Direktive 2009/31/ES v zvezi z izključitvijo ogljikovega dioksida, zajetega in transportiranega za namene geološkega shranjevanja ter geološko shranjenega, iz področja uporabe Direktive 2008/98/ES.</w:t>
      </w:r>
    </w:p>
    <w:p w14:paraId="0A71C6FB" w14:textId="77777777" w:rsidR="004B7853" w:rsidRPr="004B7853" w:rsidRDefault="004B7853" w:rsidP="004B7853">
      <w:pPr>
        <w:spacing w:before="120" w:after="120" w:line="360" w:lineRule="auto"/>
        <w:ind w:left="850" w:hanging="850"/>
        <w:rPr>
          <w:b/>
          <w:szCs w:val="24"/>
          <w:lang w:eastAsia="en-US"/>
        </w:rPr>
      </w:pPr>
      <w:r w:rsidRPr="004B7853">
        <w:rPr>
          <w:b/>
          <w:i/>
          <w:szCs w:val="24"/>
          <w:lang w:eastAsia="en-US"/>
        </w:rPr>
        <w:t>(5a)</w:t>
      </w:r>
      <w:r w:rsidRPr="004B7853">
        <w:rPr>
          <w:szCs w:val="24"/>
          <w:lang w:eastAsia="en-US"/>
        </w:rPr>
        <w:tab/>
      </w:r>
      <w:r w:rsidRPr="004B7853">
        <w:rPr>
          <w:b/>
          <w:i/>
          <w:szCs w:val="24"/>
          <w:lang w:eastAsia="en-US"/>
        </w:rPr>
        <w:t>Les je omejen in dragocen vir, zato se spodbuja, da se ga doda na seznam materialov, ki se ločeno zbirajo ter za katere veljajo cilji glede ponovne uporabe in recikliranja.</w:t>
      </w:r>
      <w:r>
        <w:rPr>
          <w:b/>
          <w:szCs w:val="24"/>
          <w:lang w:eastAsia="en-US"/>
        </w:rPr>
        <w:t xml:space="preserve"> [Sprememba 6]</w:t>
      </w:r>
    </w:p>
    <w:p w14:paraId="49EB4241"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(6)</w:t>
      </w:r>
      <w:r w:rsidRPr="004B7853">
        <w:rPr>
          <w:szCs w:val="24"/>
          <w:lang w:eastAsia="en-US"/>
        </w:rPr>
        <w:tab/>
        <w:t>Opredelitve proizvajalcev tekstilnih izdelkov, spletnih platform in organizacij, pristojnih za odgovornost proizvajalcev, ki so povezani z izvajanjem razširjene odgovornosti proizvajalca za tekstilne izdelke, je treba vključiti v Direktivo 2008/98/ES, da se pojasni področje uporabe teh pojmov in povezanih obveznosti.</w:t>
      </w:r>
    </w:p>
    <w:p w14:paraId="6159A4DB" w14:textId="77777777" w:rsidR="006E6E9C" w:rsidRDefault="006E6E9C">
      <w:pPr>
        <w:widowControl/>
        <w:rPr>
          <w:szCs w:val="24"/>
          <w:lang w:eastAsia="en-US"/>
        </w:rPr>
      </w:pPr>
      <w:r>
        <w:rPr>
          <w:szCs w:val="24"/>
          <w:lang w:eastAsia="en-US"/>
        </w:rPr>
        <w:br w:type="page"/>
      </w:r>
    </w:p>
    <w:p w14:paraId="47165F51" w14:textId="497BC324"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(7)</w:t>
      </w:r>
      <w:r w:rsidRPr="004B7853">
        <w:rPr>
          <w:szCs w:val="24"/>
          <w:lang w:eastAsia="en-US"/>
        </w:rPr>
        <w:tab/>
        <w:t>Države članice so do določene mere pripravile gradiva in izvedle kampanje, usmerjene v preprečevanje odpadne hrane, za potrošnike in nosilce živilske dejavnosti, vendar so ta gradiva in kampanje osredotočeni predvsem na ozaveščanje</w:t>
      </w:r>
      <w:r w:rsidRPr="004B7853">
        <w:rPr>
          <w:b/>
          <w:i/>
          <w:szCs w:val="24"/>
          <w:lang w:eastAsia="en-US"/>
        </w:rPr>
        <w:t xml:space="preserve"> </w:t>
      </w:r>
      <w:r w:rsidRPr="004B7853">
        <w:rPr>
          <w:strike/>
          <w:szCs w:val="24"/>
          <w:lang w:eastAsia="en-US"/>
        </w:rPr>
        <w:t>, ne pa na spodbujanje sprememb</w:t>
      </w:r>
      <w:r w:rsidRPr="004B7853">
        <w:rPr>
          <w:szCs w:val="24"/>
          <w:lang w:eastAsia="en-US"/>
        </w:rPr>
        <w:t xml:space="preserve"> </w:t>
      </w:r>
      <w:r w:rsidR="006E6E9C" w:rsidRPr="004B7853">
        <w:rPr>
          <w:b/>
          <w:i/>
          <w:szCs w:val="24"/>
          <w:lang w:eastAsia="en-US"/>
        </w:rPr>
        <w:t>in velike spremembe prehranskih navad, vključno s spremembami</w:t>
      </w:r>
      <w:r w:rsidR="006E6E9C">
        <w:rPr>
          <w:b/>
          <w:i/>
          <w:szCs w:val="24"/>
          <w:lang w:eastAsia="en-US"/>
        </w:rPr>
        <w:t xml:space="preserve"> </w:t>
      </w:r>
      <w:r w:rsidRPr="004B7853">
        <w:rPr>
          <w:szCs w:val="24"/>
          <w:lang w:eastAsia="en-US"/>
        </w:rPr>
        <w:t xml:space="preserve">vedenja. Da bi se v celoti izkoristil potencial za zmanjšanje količine odpadne hrane in zagotovil napredek skozi čas, je treba razviti ukrepe za spremembo vedenja, ki bodo prilagojeni posebnim razmeram in potrebam v državah članicah ter v celoti vključeni v nacionalne programe preprečevanja odpadne hrane. Pozornost bi bilo treba nameniti tudi regionalnim krožnim rešitvam, </w:t>
      </w:r>
      <w:r w:rsidRPr="004B7853">
        <w:rPr>
          <w:strike/>
          <w:szCs w:val="24"/>
          <w:lang w:eastAsia="en-US"/>
        </w:rPr>
        <w:t xml:space="preserve">vključno z javno-zasebnimi partnerstvi in državljansko udeležbo ter </w:t>
      </w:r>
      <w:proofErr w:type="spellStart"/>
      <w:r w:rsidRPr="004B7853">
        <w:rPr>
          <w:strike/>
          <w:szCs w:val="24"/>
          <w:lang w:eastAsia="en-US"/>
        </w:rPr>
        <w:t>prilagajanjem</w:t>
      </w:r>
      <w:r w:rsidRPr="004B7853">
        <w:rPr>
          <w:b/>
          <w:i/>
          <w:szCs w:val="24"/>
          <w:lang w:eastAsia="en-US"/>
        </w:rPr>
        <w:t>državljanski</w:t>
      </w:r>
      <w:proofErr w:type="spellEnd"/>
      <w:r w:rsidRPr="004B7853">
        <w:rPr>
          <w:b/>
          <w:i/>
          <w:szCs w:val="24"/>
          <w:lang w:eastAsia="en-US"/>
        </w:rPr>
        <w:t xml:space="preserve"> udeležbi ter prilagajanju</w:t>
      </w:r>
      <w:r w:rsidRPr="004B7853">
        <w:rPr>
          <w:szCs w:val="24"/>
          <w:lang w:eastAsia="en-US"/>
        </w:rPr>
        <w:t xml:space="preserve"> posebnim regionalnim potrebam, kot so najbolj oddaljene regije ali otoki</w:t>
      </w:r>
      <w:r w:rsidRPr="0006292E">
        <w:rPr>
          <w:szCs w:val="24"/>
          <w:lang w:eastAsia="en-US"/>
        </w:rPr>
        <w:t>.</w:t>
      </w:r>
      <w:r w:rsidR="006A7873">
        <w:rPr>
          <w:b/>
          <w:szCs w:val="24"/>
          <w:lang w:eastAsia="en-US"/>
        </w:rPr>
        <w:t xml:space="preserve"> [Sprememba 7]</w:t>
      </w:r>
    </w:p>
    <w:p w14:paraId="405386A2"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(8)</w:t>
      </w:r>
      <w:r w:rsidRPr="004B7853">
        <w:rPr>
          <w:szCs w:val="24"/>
          <w:lang w:eastAsia="en-US"/>
        </w:rPr>
        <w:tab/>
        <w:t>Kljub vse večji ozaveščenosti o negativnih učinkih in posledicah odpadne hrane, političnim zavezam, sprejetim na ravni EU in držav članic, ter ukrepom Unije, izvedenim od sprejetja akcijskega načrta za krožno gospodarstvo iz leta 2015, se nastajanje odpadne hrane ne zmanjšuje dovolj, da bi se dosegel znaten napredek pri doseganju cilja 12.3 v okviru cilja trajnostnega razvoja ZN št. 12. Za zagotovitev znatnega prispevka k doseganju cilja trajnostnega razvoja 12.3 bi bilo treba ukrepe, ki jih morajo sprejeti države članice, okrepiti, da bi se dosegel napredek pri izvajanju te direktive in drugih ustreznih ukrepov za zmanjšanje nastajanja odpadne hrane.</w:t>
      </w:r>
    </w:p>
    <w:p w14:paraId="5F60D761" w14:textId="77777777" w:rsidR="006E6E9C" w:rsidRDefault="006E6E9C">
      <w:pPr>
        <w:widowControl/>
        <w:rPr>
          <w:szCs w:val="24"/>
          <w:lang w:eastAsia="en-US"/>
        </w:rPr>
      </w:pPr>
      <w:r>
        <w:rPr>
          <w:szCs w:val="24"/>
          <w:lang w:eastAsia="en-US"/>
        </w:rPr>
        <w:br w:type="page"/>
      </w:r>
    </w:p>
    <w:p w14:paraId="21339EF9"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(9)</w:t>
      </w:r>
      <w:r w:rsidRPr="004B7853">
        <w:rPr>
          <w:szCs w:val="24"/>
          <w:lang w:eastAsia="en-US"/>
        </w:rPr>
        <w:tab/>
        <w:t>Da bi se v kratkem roku dosegli rezultati, nosilcem živilske dejavnosti, potrošnikom in javnim organom pa zagotovila potrebna dolgoročna perspektiva, bi bilo treba določiti količinsko opredeljene cilje za zmanjšanje nastajanja odpadne hrane, ki bi jih morale države članice doseči do leta 2030.</w:t>
      </w:r>
    </w:p>
    <w:p w14:paraId="54667E2A" w14:textId="2BFA0D3A" w:rsidR="004B7853" w:rsidRPr="0006292E" w:rsidRDefault="004B7853" w:rsidP="004B7853">
      <w:pPr>
        <w:spacing w:before="120" w:after="120" w:line="360" w:lineRule="auto"/>
        <w:ind w:left="850" w:hanging="850"/>
        <w:rPr>
          <w:b/>
          <w:szCs w:val="24"/>
          <w:lang w:eastAsia="en-US"/>
        </w:rPr>
      </w:pPr>
      <w:r w:rsidRPr="004B7853">
        <w:rPr>
          <w:szCs w:val="24"/>
          <w:lang w:eastAsia="en-US"/>
        </w:rPr>
        <w:t>(10)</w:t>
      </w:r>
      <w:r w:rsidRPr="004B7853">
        <w:rPr>
          <w:szCs w:val="24"/>
          <w:lang w:eastAsia="en-US"/>
        </w:rPr>
        <w:tab/>
      </w:r>
      <w:r w:rsidRPr="004B7853">
        <w:rPr>
          <w:strike/>
          <w:szCs w:val="24"/>
          <w:lang w:eastAsia="en-US"/>
        </w:rPr>
        <w:t xml:space="preserve">Ob upoštevanju zavezanosti Unije ambicijam iz cilja trajnostnega razvoja 12.3 bi bilo treba </w:t>
      </w:r>
      <w:r w:rsidRPr="004B7853">
        <w:rPr>
          <w:szCs w:val="24"/>
          <w:lang w:eastAsia="en-US"/>
        </w:rPr>
        <w:t xml:space="preserve">Z določitvijo ciljev za zmanjšanje količine odpadne hrane, ki bi jih morale države članice </w:t>
      </w:r>
      <w:r w:rsidRPr="004B7853">
        <w:rPr>
          <w:b/>
          <w:i/>
          <w:szCs w:val="24"/>
          <w:lang w:eastAsia="en-US"/>
        </w:rPr>
        <w:t xml:space="preserve">v skladu z zavezo Unije ambicijam iz cilja trajnostnega razvoja 12.3 </w:t>
      </w:r>
      <w:r w:rsidRPr="004B7853">
        <w:rPr>
          <w:szCs w:val="24"/>
          <w:lang w:eastAsia="en-US"/>
        </w:rPr>
        <w:t xml:space="preserve">doseči do leta 2030, </w:t>
      </w:r>
      <w:r w:rsidRPr="004B7853">
        <w:rPr>
          <w:strike/>
          <w:szCs w:val="24"/>
          <w:lang w:eastAsia="en-US"/>
        </w:rPr>
        <w:t xml:space="preserve">zagotoviti močno politično </w:t>
      </w:r>
      <w:proofErr w:type="spellStart"/>
      <w:r w:rsidRPr="004B7853">
        <w:rPr>
          <w:strike/>
          <w:szCs w:val="24"/>
          <w:lang w:eastAsia="en-US"/>
        </w:rPr>
        <w:t>spodbudo</w:t>
      </w:r>
      <w:r w:rsidRPr="004B7853">
        <w:rPr>
          <w:b/>
          <w:i/>
          <w:szCs w:val="24"/>
          <w:lang w:eastAsia="en-US"/>
        </w:rPr>
        <w:t>bi</w:t>
      </w:r>
      <w:proofErr w:type="spellEnd"/>
      <w:r w:rsidRPr="004B7853">
        <w:rPr>
          <w:b/>
          <w:i/>
          <w:szCs w:val="24"/>
          <w:lang w:eastAsia="en-US"/>
        </w:rPr>
        <w:t xml:space="preserve"> morala biti dana močna politična spodbuda</w:t>
      </w:r>
      <w:r w:rsidRPr="004B7853">
        <w:rPr>
          <w:szCs w:val="24"/>
          <w:lang w:eastAsia="en-US"/>
        </w:rPr>
        <w:t xml:space="preserve"> za ukrepanje in znaten prispevek k svetovnim ciljem. Vendar bi morali biti taki cilji glede na njihovo pravno zavezujočo naravo sorazmerni</w:t>
      </w:r>
      <w:r w:rsidRPr="004B7853">
        <w:rPr>
          <w:b/>
          <w:i/>
          <w:szCs w:val="24"/>
          <w:lang w:eastAsia="en-US"/>
        </w:rPr>
        <w:t>, dosegljivi</w:t>
      </w:r>
      <w:r w:rsidRPr="004B7853">
        <w:rPr>
          <w:szCs w:val="24"/>
          <w:lang w:eastAsia="en-US"/>
        </w:rPr>
        <w:t xml:space="preserve"> in izvedljivi, upoštevati pa bi morali vlogo različnih akterjev v prehranski verigi in njihovo zmogljivost</w:t>
      </w:r>
      <w:r w:rsidRPr="004B7853">
        <w:rPr>
          <w:b/>
          <w:i/>
          <w:szCs w:val="24"/>
          <w:lang w:eastAsia="en-US"/>
        </w:rPr>
        <w:t>,</w:t>
      </w:r>
      <w:r w:rsidRPr="004B7853">
        <w:rPr>
          <w:strike/>
          <w:szCs w:val="24"/>
          <w:lang w:eastAsia="en-US"/>
        </w:rPr>
        <w:t xml:space="preserve"> (</w:t>
      </w:r>
      <w:r w:rsidRPr="004B7853">
        <w:rPr>
          <w:szCs w:val="24"/>
          <w:lang w:eastAsia="en-US"/>
        </w:rPr>
        <w:t xml:space="preserve">zlasti </w:t>
      </w:r>
      <w:proofErr w:type="spellStart"/>
      <w:r w:rsidRPr="004B7853">
        <w:rPr>
          <w:szCs w:val="24"/>
          <w:lang w:eastAsia="en-US"/>
        </w:rPr>
        <w:t>mikro</w:t>
      </w:r>
      <w:proofErr w:type="spellEnd"/>
      <w:r w:rsidRPr="004B7853">
        <w:rPr>
          <w:b/>
          <w:i/>
          <w:szCs w:val="24"/>
          <w:lang w:eastAsia="en-US"/>
        </w:rPr>
        <w:t>-</w:t>
      </w:r>
      <w:r w:rsidRPr="004B7853">
        <w:rPr>
          <w:szCs w:val="24"/>
          <w:lang w:eastAsia="en-US"/>
        </w:rPr>
        <w:t xml:space="preserve"> in malih podjetij</w:t>
      </w:r>
      <w:r w:rsidRPr="004B7853">
        <w:rPr>
          <w:strike/>
          <w:szCs w:val="24"/>
          <w:lang w:eastAsia="en-US"/>
        </w:rPr>
        <w:t>)</w:t>
      </w:r>
      <w:r w:rsidRPr="004B7853">
        <w:rPr>
          <w:szCs w:val="24"/>
          <w:lang w:eastAsia="en-US"/>
        </w:rPr>
        <w:t>.</w:t>
      </w:r>
      <w:r w:rsidRPr="004B7853">
        <w:rPr>
          <w:strike/>
          <w:szCs w:val="24"/>
          <w:lang w:eastAsia="en-US"/>
        </w:rPr>
        <w:t xml:space="preserve"> Zato bi bilo treba pri določitvi pravno zavezujočih ciljev uporabiti postopen pristop, pri čemer bi se na začetku določila stopnja, ki je nižja od stopnje iz cilja trajnostnega razvoja, da bi se zagotovil skladen odziv držav članic in konkreten napredek pri doseganju cilja 12.3.</w:t>
      </w:r>
      <w:r w:rsidR="006A7873">
        <w:rPr>
          <w:b/>
          <w:szCs w:val="24"/>
          <w:lang w:eastAsia="en-US"/>
        </w:rPr>
        <w:t xml:space="preserve"> [Sprememba 8]</w:t>
      </w:r>
    </w:p>
    <w:p w14:paraId="7B02E493" w14:textId="77777777" w:rsidR="006E6E9C" w:rsidRDefault="006E6E9C">
      <w:pPr>
        <w:widowControl/>
        <w:rPr>
          <w:b/>
          <w:i/>
          <w:szCs w:val="24"/>
          <w:lang w:eastAsia="en-US"/>
        </w:rPr>
      </w:pPr>
      <w:r>
        <w:rPr>
          <w:b/>
          <w:i/>
          <w:szCs w:val="24"/>
          <w:lang w:eastAsia="en-US"/>
        </w:rPr>
        <w:br w:type="page"/>
      </w:r>
    </w:p>
    <w:p w14:paraId="3907DB02" w14:textId="77777777" w:rsidR="004B7853" w:rsidRPr="0006292E" w:rsidRDefault="004B7853" w:rsidP="004B7853">
      <w:pPr>
        <w:spacing w:before="120" w:after="120" w:line="360" w:lineRule="auto"/>
        <w:ind w:left="850" w:hanging="850"/>
        <w:rPr>
          <w:b/>
          <w:szCs w:val="24"/>
          <w:lang w:eastAsia="en-US"/>
        </w:rPr>
      </w:pPr>
      <w:r w:rsidRPr="004B7853">
        <w:rPr>
          <w:b/>
          <w:i/>
          <w:szCs w:val="24"/>
          <w:lang w:eastAsia="en-US"/>
        </w:rPr>
        <w:lastRenderedPageBreak/>
        <w:t>(10a)</w:t>
      </w:r>
      <w:r w:rsidRPr="004B7853">
        <w:rPr>
          <w:szCs w:val="24"/>
          <w:lang w:eastAsia="en-US"/>
        </w:rPr>
        <w:tab/>
      </w:r>
      <w:r w:rsidRPr="004B7853">
        <w:rPr>
          <w:b/>
          <w:i/>
          <w:szCs w:val="24"/>
          <w:lang w:eastAsia="en-US"/>
        </w:rPr>
        <w:t>V prehranskih verigah po vsej Uniji še vedno obstajajo neravnovesja v pogajalski moči med dobavitelji in kupci kmetijskih in živilskih izdelkov. To še zlasti velja za kmetijski sektor, saj je kot posledica specifične narave kmetijskih izdelkov, zaradi katere jih je treba tudi hitro prodati, enakost med nasprotnima strankama že od samega začetka izkrivljena. Zato si je treba po najboljših močeh prizadevati, da se zaradi zavezujočih ciljev za zmanjšanje količine odpadne hrane ne bodo še bolj razmahnile najpogostejše nepoštene trgovinske prakse, s katerimi se soočajo dobavitelji kmetijskih izdelkov, zlasti pri dobavi pokvarljivih izdelkov.</w:t>
      </w:r>
      <w:r w:rsidR="006A7873">
        <w:rPr>
          <w:b/>
          <w:szCs w:val="24"/>
          <w:lang w:eastAsia="en-US"/>
        </w:rPr>
        <w:t xml:space="preserve"> [Sprememba 9]</w:t>
      </w:r>
    </w:p>
    <w:p w14:paraId="7D699C16" w14:textId="32DA390C" w:rsidR="004B7853" w:rsidRPr="004B7853" w:rsidRDefault="004B7853" w:rsidP="004B7853">
      <w:pPr>
        <w:spacing w:before="120" w:after="120" w:line="360" w:lineRule="auto"/>
        <w:ind w:left="850" w:hanging="850"/>
        <w:rPr>
          <w:szCs w:val="24"/>
          <w:lang w:eastAsia="en-US"/>
        </w:rPr>
      </w:pPr>
      <w:r w:rsidRPr="004B7853">
        <w:rPr>
          <w:b/>
          <w:i/>
          <w:szCs w:val="24"/>
          <w:lang w:eastAsia="en-US"/>
        </w:rPr>
        <w:t>(10b)</w:t>
      </w:r>
      <w:r w:rsidRPr="004B7853">
        <w:rPr>
          <w:szCs w:val="24"/>
          <w:lang w:eastAsia="en-US"/>
        </w:rPr>
        <w:tab/>
      </w:r>
      <w:r w:rsidRPr="004B7853">
        <w:rPr>
          <w:b/>
          <w:i/>
          <w:szCs w:val="24"/>
          <w:lang w:eastAsia="en-US"/>
        </w:rPr>
        <w:t>V sklopu Evropskega ekonomsko-socialnega odbora in evropskega mehanizma za pripravljenost in odzivanje na krize na področju prehranske varnosti so priznali, da embalaža prispeva k zmanjšanju količine odpadne hrane ter zagotavljanju preskrbe s hrano in prehranske varnosti.</w:t>
      </w:r>
      <w:r w:rsidR="006A7873">
        <w:rPr>
          <w:b/>
          <w:szCs w:val="24"/>
          <w:lang w:eastAsia="en-US"/>
        </w:rPr>
        <w:t xml:space="preserve"> [Sprememba 10]</w:t>
      </w:r>
    </w:p>
    <w:p w14:paraId="5795F951"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t>(11)</w:t>
      </w:r>
      <w:r w:rsidRPr="004B7853">
        <w:rPr>
          <w:szCs w:val="24"/>
          <w:lang w:eastAsia="en-US"/>
        </w:rPr>
        <w:tab/>
        <w:t>Zmanjšanje količine odpadne hrane v fazah proizvodnje in potrošnje zahteva različne pristope in ukrepe ter vključuje različne skupine deležnikov. Zato bi bilo treba predlagati en cilj za fazo predelave in proizvodnje, drugega pa za fazo prodaje na drobno in distribucije hrane, restavracij in gostinskih dejavnosti ter gospodinjstev.</w:t>
      </w:r>
      <w:r w:rsidRPr="004B7853">
        <w:rPr>
          <w:b/>
          <w:i/>
          <w:szCs w:val="24"/>
          <w:lang w:eastAsia="en-US"/>
        </w:rPr>
        <w:t xml:space="preserve"> Zmanjšanje količine odpadne hrane znatno pozitivno vpliva na okolje, ne glede na to, v kateri fazi prehranske verige do njega pride.</w:t>
      </w:r>
      <w:r w:rsidR="006A7873">
        <w:rPr>
          <w:b/>
          <w:szCs w:val="24"/>
          <w:lang w:eastAsia="en-US"/>
        </w:rPr>
        <w:t xml:space="preserve"> [Sprememba 11]</w:t>
      </w:r>
    </w:p>
    <w:p w14:paraId="2F8A860C" w14:textId="77777777" w:rsidR="006E6E9C" w:rsidRDefault="006E6E9C">
      <w:pPr>
        <w:widowControl/>
        <w:rPr>
          <w:szCs w:val="24"/>
          <w:lang w:eastAsia="en-US"/>
        </w:rPr>
      </w:pPr>
      <w:r>
        <w:rPr>
          <w:szCs w:val="24"/>
          <w:lang w:eastAsia="en-US"/>
        </w:rPr>
        <w:br w:type="page"/>
      </w:r>
    </w:p>
    <w:p w14:paraId="70454A3B"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(12)</w:t>
      </w:r>
      <w:r w:rsidRPr="004B7853">
        <w:rPr>
          <w:szCs w:val="24"/>
          <w:lang w:eastAsia="en-US"/>
        </w:rPr>
        <w:tab/>
        <w:t>Ob upoštevanju soodvisnosti med fazama distribucije in potrošnje v prehranski verigi, zlasti vpliva maloprodajnih praks na vedenje potrošnikov in razmerja med porabo hrane v gospodinjstvu in zunaj njega, je priporočljivo določiti skupni cilj za ti fazi prehranske verige. Z določitvijo ločenih ciljev za vsako od teh faz bi se povečala nepotrebna zapletenost in omejila prožnost držav članic pri osredotočanju na svoja posebna področja, ki vzbujajo zaskrbljenost. Da skupni cilj ne bi povzročil prevelikega bremena za nekatere nosilce dejavnosti, se bo državam članicam svetovalo, naj pri določanju ukrepov za doseganje skupnega cilja upoštevajo načelo sorazmernosti.</w:t>
      </w:r>
    </w:p>
    <w:p w14:paraId="2D3DAB67"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(13)</w:t>
      </w:r>
      <w:r w:rsidRPr="004B7853">
        <w:rPr>
          <w:szCs w:val="24"/>
          <w:lang w:eastAsia="en-US"/>
        </w:rPr>
        <w:tab/>
        <w:t>Demografske spremembe pomembno vplivajo na količino porabljene hrane in nastajanje odpadne hrane. Zato bi bilo treba skupni cilj za zmanjšanje količine odpadne hrane, ki bi se uporabljal za prodajo na drobno in drugo distribucijo hrane, restavracije in gostinske dejavnosti ter gospodinjstva, izraziti kot odstotno spremembo stopenj odpadne hrane na prebivalca, da bi se upoštevale spremembe prebivalstva.</w:t>
      </w:r>
    </w:p>
    <w:p w14:paraId="31E54C89" w14:textId="77777777" w:rsidR="006E6E9C" w:rsidRDefault="006E6E9C">
      <w:pPr>
        <w:widowControl/>
        <w:rPr>
          <w:szCs w:val="24"/>
          <w:lang w:eastAsia="en-US"/>
        </w:rPr>
      </w:pPr>
      <w:r>
        <w:rPr>
          <w:szCs w:val="24"/>
          <w:lang w:eastAsia="en-US"/>
        </w:rPr>
        <w:br w:type="page"/>
      </w:r>
    </w:p>
    <w:p w14:paraId="44B5ED80"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(14)</w:t>
      </w:r>
      <w:r w:rsidRPr="004B7853">
        <w:rPr>
          <w:szCs w:val="24"/>
          <w:lang w:eastAsia="en-US"/>
        </w:rPr>
        <w:tab/>
        <w:t>Na podlagi usklajene metodologije iz Delegiranega sklepa Komisije (EU) 2019/1597</w:t>
      </w:r>
      <w:r w:rsidRPr="004B7853">
        <w:rPr>
          <w:szCs w:val="24"/>
          <w:vertAlign w:val="superscript"/>
          <w:lang w:eastAsia="en-US"/>
        </w:rPr>
        <w:footnoteReference w:id="12"/>
      </w:r>
      <w:r w:rsidRPr="004B7853">
        <w:rPr>
          <w:szCs w:val="24"/>
          <w:lang w:eastAsia="en-US"/>
        </w:rPr>
        <w:t xml:space="preserve"> je bilo prvo leto, za katero so bili zbrani podatki o stopnjah odpadne hrane, leto 2020. Zato bi bilo treba leto 2020 uporabiti kot izhodišče za določitev ciljev za zmanjšanje količine odpadne hrane. Državam članicam, ki lahko dokažejo, da so meritve odpadne hrane izvajale pred letom 2020 z uporabo metod, skladnih z Delegiranim sklepom (EU) 2019/1597, bi bilo treba dovoliti uporabo izhodiščnega leta pred letom 2020.</w:t>
      </w:r>
    </w:p>
    <w:p w14:paraId="12651727" w14:textId="77777777" w:rsidR="004B7853" w:rsidRPr="0006292E" w:rsidRDefault="004B7853" w:rsidP="004B7853">
      <w:pPr>
        <w:spacing w:before="120" w:after="120" w:line="360" w:lineRule="auto"/>
        <w:ind w:left="850" w:hanging="850"/>
        <w:rPr>
          <w:b/>
          <w:szCs w:val="24"/>
          <w:lang w:eastAsia="en-US"/>
        </w:rPr>
      </w:pPr>
      <w:r w:rsidRPr="004B7853">
        <w:rPr>
          <w:b/>
          <w:i/>
          <w:szCs w:val="24"/>
          <w:lang w:eastAsia="en-US"/>
        </w:rPr>
        <w:t>(14a)</w:t>
      </w:r>
      <w:r w:rsidRPr="004B7853">
        <w:rPr>
          <w:szCs w:val="24"/>
          <w:lang w:eastAsia="en-US"/>
        </w:rPr>
        <w:tab/>
      </w:r>
      <w:r w:rsidRPr="004B7853">
        <w:rPr>
          <w:b/>
          <w:i/>
          <w:szCs w:val="24"/>
          <w:lang w:eastAsia="en-US"/>
        </w:rPr>
        <w:t>Da bi Komisija spodbujala, da akterji v prehranski verigi in organi držav članic podatke o odpadni hrani in zahteve za poročanje o njih razlagajo na enak in skladen način, bi morala predložiti celovite smernice v zvezi z metodologijo za merjenje odpadne hrane.</w:t>
      </w:r>
      <w:r w:rsidR="006A7873">
        <w:rPr>
          <w:b/>
          <w:szCs w:val="24"/>
          <w:lang w:eastAsia="en-US"/>
        </w:rPr>
        <w:t xml:space="preserve"> [Sprememba 12]</w:t>
      </w:r>
    </w:p>
    <w:p w14:paraId="4B35E9DE" w14:textId="77777777" w:rsidR="004B7853" w:rsidRPr="0006292E" w:rsidRDefault="004B7853" w:rsidP="004B7853">
      <w:pPr>
        <w:spacing w:before="120" w:after="120" w:line="360" w:lineRule="auto"/>
        <w:ind w:left="850" w:hanging="850"/>
        <w:rPr>
          <w:b/>
          <w:szCs w:val="24"/>
          <w:lang w:eastAsia="en-US"/>
        </w:rPr>
      </w:pPr>
      <w:r w:rsidRPr="004B7853">
        <w:rPr>
          <w:b/>
          <w:i/>
          <w:szCs w:val="24"/>
          <w:lang w:eastAsia="en-US"/>
        </w:rPr>
        <w:t>(14b)</w:t>
      </w:r>
      <w:r w:rsidRPr="004B7853">
        <w:rPr>
          <w:szCs w:val="24"/>
          <w:lang w:eastAsia="en-US"/>
        </w:rPr>
        <w:tab/>
      </w:r>
      <w:r w:rsidRPr="004B7853">
        <w:rPr>
          <w:b/>
          <w:i/>
          <w:szCs w:val="24"/>
          <w:lang w:eastAsia="en-US"/>
        </w:rPr>
        <w:t>V skladu z usklajeno metodologijo, določeno v Delegiranem sklepu Komisije (EU) 2019/1597</w:t>
      </w:r>
      <w:r w:rsidRPr="004B7853">
        <w:rPr>
          <w:szCs w:val="24"/>
          <w:vertAlign w:val="superscript"/>
          <w:lang w:eastAsia="en-US"/>
        </w:rPr>
        <w:footnoteReference w:id="13"/>
      </w:r>
      <w:r w:rsidRPr="004B7853">
        <w:rPr>
          <w:b/>
          <w:i/>
          <w:szCs w:val="24"/>
          <w:lang w:eastAsia="en-US"/>
        </w:rPr>
        <w:t>, se lahko poroča z različnimi metodami. Da bi bili prihodnji podatki znanstveno utemeljeni, visokokakovostni in primerljivi, je treba določiti in uporabljati jasne metode merjenja, ki bodo usklajene med državami članicami, ter minimalne zahteve glede kakovosti, da se bodo količine odpadne hrane merile na enak način.</w:t>
      </w:r>
      <w:r w:rsidR="006A7873">
        <w:rPr>
          <w:b/>
          <w:szCs w:val="24"/>
          <w:lang w:eastAsia="en-US"/>
        </w:rPr>
        <w:t xml:space="preserve"> [Sprememba 13]</w:t>
      </w:r>
    </w:p>
    <w:p w14:paraId="6E59B40D" w14:textId="77777777" w:rsidR="006E6E9C" w:rsidRDefault="006E6E9C">
      <w:pPr>
        <w:widowControl/>
        <w:rPr>
          <w:szCs w:val="24"/>
          <w:lang w:eastAsia="en-US"/>
        </w:rPr>
      </w:pPr>
      <w:r>
        <w:rPr>
          <w:szCs w:val="24"/>
          <w:lang w:eastAsia="en-US"/>
        </w:rPr>
        <w:br w:type="page"/>
      </w:r>
    </w:p>
    <w:p w14:paraId="025D3EBA"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(15)</w:t>
      </w:r>
      <w:r w:rsidRPr="004B7853">
        <w:rPr>
          <w:szCs w:val="24"/>
          <w:lang w:eastAsia="en-US"/>
        </w:rPr>
        <w:tab/>
        <w:t>Za zagotovitev, da se s postopnim pristopom k doseganju globalnega cilja dosežejo njegovi cilji, bi bilo treba stopnje, določene za pravno zavezujoče cilje za zmanjšanje količine odpadne hrane, pregledati in po potrebi spremeniti, da bi se upošteval napredek, ki ga bodo sčasoma dosegle države članice. To bi omogočilo morebitno prilagoditev ciljev za okrepitev prispevka Unije in nadaljnjo uskladitev s ciljem trajnostnega razvoja 12.3, ki bi ga bilo treba doseči do leta 2030, ter zagotovitev usmeritve za nadaljnji napredek po navedenem letu.</w:t>
      </w:r>
    </w:p>
    <w:p w14:paraId="4E3C1D8B"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(16)</w:t>
      </w:r>
      <w:r w:rsidRPr="004B7853">
        <w:rPr>
          <w:szCs w:val="24"/>
          <w:lang w:eastAsia="en-US"/>
        </w:rPr>
        <w:tab/>
        <w:t>Da bi se zagotovilo boljše, bolj pravočasno in enotnejše izvajanje določb v zvezi s preprečevanjem odpadne hrane, predvidele morebitne pomanjkljivosti pri izvajanju in omogočilo ukrepanje pred iztekom rokov za izpolnitev ciljev, bi bilo treba sistem poročil za zgodnje opozarjanje, ki je bil uveden leta 2018, razširiti na cilje za zmanjšanje količine odpadne hrane.</w:t>
      </w:r>
    </w:p>
    <w:p w14:paraId="73462B45" w14:textId="77777777" w:rsidR="004B7853" w:rsidRPr="0006292E" w:rsidRDefault="004B7853" w:rsidP="004B7853">
      <w:pPr>
        <w:spacing w:before="120" w:after="120" w:line="360" w:lineRule="auto"/>
        <w:ind w:left="850" w:hanging="850"/>
        <w:rPr>
          <w:b/>
          <w:szCs w:val="24"/>
          <w:lang w:eastAsia="en-US"/>
        </w:rPr>
      </w:pPr>
      <w:r w:rsidRPr="004B7853">
        <w:rPr>
          <w:b/>
          <w:i/>
          <w:szCs w:val="24"/>
          <w:lang w:eastAsia="en-US"/>
        </w:rPr>
        <w:t>(16a)</w:t>
      </w:r>
      <w:r w:rsidRPr="004B7853">
        <w:rPr>
          <w:szCs w:val="24"/>
          <w:lang w:eastAsia="en-US"/>
        </w:rPr>
        <w:tab/>
      </w:r>
      <w:r w:rsidRPr="004B7853">
        <w:rPr>
          <w:b/>
          <w:i/>
          <w:szCs w:val="24"/>
          <w:lang w:eastAsia="en-US"/>
        </w:rPr>
        <w:t>Države članice bi morale sprejeti ukrepe za spodbujanje rešitev, kot je jasnejše označevanje datumov na živilih, in olajšati uporabo oznak datuma v skladu z Uredbo (EU) št. 1169/2011 Evropskega parlamenta in Sveta</w:t>
      </w:r>
      <w:r w:rsidRPr="0006292E">
        <w:rPr>
          <w:b/>
          <w:i/>
          <w:szCs w:val="24"/>
          <w:vertAlign w:val="superscript"/>
          <w:lang w:eastAsia="en-US"/>
        </w:rPr>
        <w:footnoteReference w:id="14"/>
      </w:r>
      <w:r w:rsidRPr="004B7853">
        <w:rPr>
          <w:b/>
          <w:i/>
          <w:szCs w:val="24"/>
          <w:lang w:eastAsia="en-US"/>
        </w:rPr>
        <w:t>, da potrošniki ne bi bili zmedeni glede oznake datuma.</w:t>
      </w:r>
      <w:r w:rsidR="006A7873">
        <w:rPr>
          <w:b/>
          <w:szCs w:val="24"/>
          <w:lang w:eastAsia="en-US"/>
        </w:rPr>
        <w:t xml:space="preserve"> [Sprememba 14]</w:t>
      </w:r>
    </w:p>
    <w:p w14:paraId="65F6FBBD" w14:textId="77777777" w:rsidR="006E6E9C" w:rsidRDefault="006E6E9C">
      <w:pPr>
        <w:widowControl/>
        <w:rPr>
          <w:szCs w:val="24"/>
          <w:lang w:eastAsia="en-US"/>
        </w:rPr>
      </w:pPr>
      <w:r>
        <w:rPr>
          <w:szCs w:val="24"/>
          <w:lang w:eastAsia="en-US"/>
        </w:rPr>
        <w:br w:type="page"/>
      </w:r>
    </w:p>
    <w:p w14:paraId="4F245D4C"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(17)</w:t>
      </w:r>
      <w:r w:rsidRPr="004B7853">
        <w:rPr>
          <w:szCs w:val="24"/>
          <w:lang w:eastAsia="en-US"/>
        </w:rPr>
        <w:tab/>
        <w:t>V skladu z načelom onesnaževalec plača iz člena 191(2) Pogodbe o delovanju Evropske unije (PDEU) je bistveno, da proizvajalci, ki dajejo nekatere tekstilne izdelke, izdelke, povezane s tekstilom, in obutvene izdelke na trg Unije, prevzamejo odgovornost za ravnanje z njimi ob koncu življenjske dobe in za podaljšanje njihove življenjske dobe z omogočanjem dostopnosti rabljenih tekstilnih izdelkov, izdelkov, povezanih s tekstilom, in obutvenih izdelkov na trgu za ponovno uporabo. Za izvajanje načela onesnaževalec plača je primerno določiti obveznosti glede ravnanja z odpadki za proizvajalce tekstilnih izdelkov, izdelkov, povezanih s tekstilom, in obutvenih izdelkov, ki vključujejo vse proizvajalce, uvoznike ali distributerje, ki ne glede na uporabljeno metodo prodaje, vključno s pogodbami, sklenjenimi na daljavo, kot so opredeljene v členu 2, točka 7, Direktive 2011/83/EU Evropskega parlamenta in Sveta</w:t>
      </w:r>
      <w:r w:rsidRPr="004B7853">
        <w:rPr>
          <w:szCs w:val="24"/>
          <w:vertAlign w:val="superscript"/>
          <w:lang w:eastAsia="en-US"/>
        </w:rPr>
        <w:footnoteReference w:id="15"/>
      </w:r>
      <w:r w:rsidRPr="004B7853">
        <w:rPr>
          <w:szCs w:val="24"/>
          <w:lang w:eastAsia="en-US"/>
        </w:rPr>
        <w:t xml:space="preserve">, navedene izdelke prvič poklicno dajo na voljo na trgu na ozemlju države članice pod svojim imenom ali blagovno znamko. Iz skupine proizvajalcev, ki jih zajema razširjena odgovornost proizvajalca, bi morali biti izključeni </w:t>
      </w:r>
      <w:proofErr w:type="spellStart"/>
      <w:r w:rsidRPr="004B7853">
        <w:rPr>
          <w:szCs w:val="24"/>
          <w:lang w:eastAsia="en-US"/>
        </w:rPr>
        <w:t>mikropodjetja</w:t>
      </w:r>
      <w:proofErr w:type="spellEnd"/>
      <w:r w:rsidRPr="004B7853">
        <w:rPr>
          <w:b/>
          <w:i/>
          <w:szCs w:val="24"/>
          <w:lang w:eastAsia="en-US"/>
        </w:rPr>
        <w:t>, katerim bi bilo s tako odgovornostjo naloženo nesorazmerno finančno in upravno breme,</w:t>
      </w:r>
      <w:r w:rsidRPr="004B7853">
        <w:rPr>
          <w:szCs w:val="24"/>
          <w:lang w:eastAsia="en-US"/>
        </w:rPr>
        <w:t xml:space="preserve"> in samozaposleni krojači, ki izdelujejo po meri narejene izdelke, zaradi njihove manjše vloge na trgu tekstilnih izdelkov, pa tudi subjekti, ki dajejo na trg rabljene tekstilne izdelke, izdelke, povezane s tekstilom, in obutvene izdelke ali take izdelke, pridobljene iz navedenih rabljenih ali odpadnih izdelkov, da bi se v Uniji podprla ponovna uporaba, tudi prek popravil, obnove in večvrednostnega recikliranja, pri katerih se nekatere funkcije prvotnega izdelka spremenijo.</w:t>
      </w:r>
      <w:r w:rsidRPr="004B7853">
        <w:rPr>
          <w:b/>
          <w:i/>
          <w:szCs w:val="24"/>
          <w:lang w:eastAsia="en-US"/>
        </w:rPr>
        <w:t xml:space="preserve"> Bi pa moralo biti </w:t>
      </w:r>
      <w:proofErr w:type="spellStart"/>
      <w:r w:rsidRPr="004B7853">
        <w:rPr>
          <w:b/>
          <w:i/>
          <w:szCs w:val="24"/>
          <w:lang w:eastAsia="en-US"/>
        </w:rPr>
        <w:t>mikropodjetjem</w:t>
      </w:r>
      <w:proofErr w:type="spellEnd"/>
      <w:r w:rsidRPr="004B7853">
        <w:rPr>
          <w:b/>
          <w:i/>
          <w:szCs w:val="24"/>
          <w:lang w:eastAsia="en-US"/>
        </w:rPr>
        <w:t xml:space="preserve"> dovoljeno, da sodelujejo v organizacijah, pristojnih za odgovornost proizvajalcev.</w:t>
      </w:r>
      <w:r w:rsidR="006A7873">
        <w:rPr>
          <w:b/>
          <w:szCs w:val="24"/>
          <w:lang w:eastAsia="en-US"/>
        </w:rPr>
        <w:t xml:space="preserve"> [Sprememba 15]</w:t>
      </w:r>
    </w:p>
    <w:p w14:paraId="411C0C11" w14:textId="77777777" w:rsidR="006E6E9C" w:rsidRDefault="006E6E9C">
      <w:pPr>
        <w:widowControl/>
        <w:rPr>
          <w:szCs w:val="24"/>
          <w:lang w:eastAsia="en-US"/>
        </w:rPr>
      </w:pPr>
      <w:r>
        <w:rPr>
          <w:szCs w:val="24"/>
          <w:lang w:eastAsia="en-US"/>
        </w:rPr>
        <w:br w:type="page"/>
      </w:r>
    </w:p>
    <w:p w14:paraId="6C07D1BF"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(18)</w:t>
      </w:r>
      <w:r w:rsidRPr="004B7853">
        <w:rPr>
          <w:szCs w:val="24"/>
          <w:lang w:eastAsia="en-US"/>
        </w:rPr>
        <w:tab/>
        <w:t xml:space="preserve">Obstajajo velike razlike v načinu vzpostavitve ali načrtovanja vzpostavitve ločenega zbiranja tekstilnih izdelkov, bodisi na podlagi sistemov razširjene odgovornosti proizvajalca bodisi na podlagi drugih pristopov. Kjer se upoštevajo sistemi razširjene odgovornosti proizvajalca, prav tako obstajajo velike razlike, na primer glede izdelkov v njihovem področju uporabe in odgovornosti proizvajalcev ter modelov upravljanja. Pravila o razširjeni odgovornosti proizvajalca iz Direktive 2008/98/ES bi se zato morala na splošno uporabljati za sisteme razširjene odgovornosti proizvajalca za proizvajalce tekstilnih izdelkov, izdelkov, povezanih s tekstilom, in obutvenih izdelkov. Vendar bi jih bilo treba dopolniti z dodatnimi posebnimi določbami, ki so pomembne za značilnosti tekstilnega sektorja, zlasti za velik delež malih in srednjih podjetij (MSP) med proizvajalci, vlogo socialnih podjetij in pomen ponovne uporabe za povečanje </w:t>
      </w:r>
      <w:proofErr w:type="spellStart"/>
      <w:r w:rsidRPr="004B7853">
        <w:rPr>
          <w:szCs w:val="24"/>
          <w:lang w:eastAsia="en-US"/>
        </w:rPr>
        <w:t>trajnostnosti</w:t>
      </w:r>
      <w:proofErr w:type="spellEnd"/>
      <w:r w:rsidRPr="004B7853">
        <w:rPr>
          <w:szCs w:val="24"/>
          <w:lang w:eastAsia="en-US"/>
        </w:rPr>
        <w:t xml:space="preserve"> tekstilne vrednostne verige. Poleg tega bi morala biti podrobnejša in usklajena, da se prepreči nastanek razdrobljenega trga, ki bi lahko negativno vplival na sektor, zlasti na </w:t>
      </w:r>
      <w:proofErr w:type="spellStart"/>
      <w:r w:rsidRPr="004B7853">
        <w:rPr>
          <w:szCs w:val="24"/>
          <w:lang w:eastAsia="en-US"/>
        </w:rPr>
        <w:t>mikropodjetja</w:t>
      </w:r>
      <w:proofErr w:type="spellEnd"/>
      <w:r w:rsidRPr="004B7853">
        <w:rPr>
          <w:szCs w:val="24"/>
          <w:lang w:eastAsia="en-US"/>
        </w:rPr>
        <w:t xml:space="preserve"> in MSP, za zbiranje, obdelavo in recikliranje, ter da se zagotovijo jasne spodbude za oblikovanje trajnostnih tekstilnih izdelkov in politike ter olajša razvoj trgov sekundarnih surovin. V zvezi s tem se države članice spodbuja, naj razmislijo o pooblastitvi več organizacij, pristojnih za odgovornost proizvajalcev, saj lahko konkurenca med takimi organizacijami prinese večje koristi za potrošnike, poveča inovativnost, zniža stroške, izboljša stopnje zbiranja in poveča izbiro za proizvajalce, ki želijo skleniti pogodbo s takimi organizacijami.</w:t>
      </w:r>
    </w:p>
    <w:p w14:paraId="030689F8" w14:textId="77777777" w:rsidR="006E6E9C" w:rsidRDefault="006E6E9C">
      <w:pPr>
        <w:widowControl/>
        <w:rPr>
          <w:b/>
          <w:i/>
          <w:szCs w:val="24"/>
          <w:lang w:eastAsia="en-US"/>
        </w:rPr>
      </w:pPr>
      <w:r>
        <w:rPr>
          <w:b/>
          <w:i/>
          <w:szCs w:val="24"/>
          <w:lang w:eastAsia="en-US"/>
        </w:rPr>
        <w:br w:type="page"/>
      </w:r>
    </w:p>
    <w:p w14:paraId="2CE7B30E" w14:textId="77777777" w:rsidR="004B7853" w:rsidRPr="0006292E" w:rsidRDefault="004B7853" w:rsidP="004B7853">
      <w:pPr>
        <w:spacing w:before="120" w:after="120" w:line="360" w:lineRule="auto"/>
        <w:ind w:left="850" w:hanging="850"/>
        <w:rPr>
          <w:b/>
          <w:szCs w:val="24"/>
          <w:lang w:eastAsia="en-US"/>
        </w:rPr>
      </w:pPr>
      <w:r w:rsidRPr="004B7853">
        <w:rPr>
          <w:b/>
          <w:i/>
          <w:szCs w:val="24"/>
          <w:lang w:eastAsia="en-US"/>
        </w:rPr>
        <w:lastRenderedPageBreak/>
        <w:t>(18a)</w:t>
      </w:r>
      <w:r w:rsidRPr="004B7853">
        <w:rPr>
          <w:szCs w:val="24"/>
          <w:lang w:eastAsia="en-US"/>
        </w:rPr>
        <w:tab/>
      </w:r>
      <w:r w:rsidRPr="004B7853">
        <w:rPr>
          <w:b/>
          <w:i/>
          <w:szCs w:val="24"/>
          <w:lang w:eastAsia="en-US"/>
        </w:rPr>
        <w:t xml:space="preserve">Po podatkih Evropske agencije za okolje se trenutno manj kot 1 % vseh tekstilnih odpadkov porabi za to, da se v sklopu krožne zanke izdelajo nova oblačila. Tekstilni izdelki aktualno večinoma niso zasnovani za krožnost. Tako je treba 78 % vseh tekstilnih izdelkov razstaviti, preden se lahko reciklirajo kot tekstil. Da bi zagotovili vlaganje v krožne tekstilne izdelke, bi bilo treba določiti cilje za preprečevanje, zbiranje, sortiranje, ponovno uporabo in lokalno ponovno uporabo ter recikliranje in recikliranje iz vlaken v vlakna, da bi podprli in spodbudili tehnološki razvoj in naložbe v infrastrukturo ter zavzemanje za </w:t>
      </w:r>
      <w:proofErr w:type="spellStart"/>
      <w:r w:rsidRPr="004B7853">
        <w:rPr>
          <w:b/>
          <w:i/>
          <w:szCs w:val="24"/>
          <w:lang w:eastAsia="en-US"/>
        </w:rPr>
        <w:t>okoljsko</w:t>
      </w:r>
      <w:proofErr w:type="spellEnd"/>
      <w:r w:rsidRPr="004B7853">
        <w:rPr>
          <w:b/>
          <w:i/>
          <w:szCs w:val="24"/>
          <w:lang w:eastAsia="en-US"/>
        </w:rPr>
        <w:t xml:space="preserve"> primerno zasnovo tekstilnih izdelkov. Skupna količina nastalih tekstilnih odpadkov, ki zajemajo oblačila in obutev, hišni tekstil, tehnične tekstilne izdelke ter poindustrijske in </w:t>
      </w:r>
      <w:proofErr w:type="spellStart"/>
      <w:r w:rsidRPr="004B7853">
        <w:rPr>
          <w:b/>
          <w:i/>
          <w:szCs w:val="24"/>
          <w:lang w:eastAsia="en-US"/>
        </w:rPr>
        <w:t>predpotrošniške</w:t>
      </w:r>
      <w:proofErr w:type="spellEnd"/>
      <w:r w:rsidRPr="004B7853">
        <w:rPr>
          <w:b/>
          <w:i/>
          <w:szCs w:val="24"/>
          <w:lang w:eastAsia="en-US"/>
        </w:rPr>
        <w:t xml:space="preserve"> odpadke, naj bi po ocenah znašala 12,6 milijona ton. To vključuje frakcije, ki se zavržejo med proizvodnjo tekstilnih izdelkov, v fazi prodaje na drobno ter kot odpadki gospodinjstev in gospodarskih subjektov</w:t>
      </w:r>
      <w:r w:rsidRPr="0006292E">
        <w:rPr>
          <w:b/>
          <w:i/>
          <w:szCs w:val="24"/>
          <w:vertAlign w:val="superscript"/>
          <w:lang w:eastAsia="en-US"/>
        </w:rPr>
        <w:footnoteReference w:id="16"/>
      </w:r>
      <w:r w:rsidRPr="004B7853">
        <w:rPr>
          <w:b/>
          <w:i/>
          <w:szCs w:val="24"/>
          <w:lang w:eastAsia="en-US"/>
        </w:rPr>
        <w:t>.</w:t>
      </w:r>
      <w:r w:rsidR="006A7873">
        <w:rPr>
          <w:b/>
          <w:szCs w:val="24"/>
          <w:lang w:eastAsia="en-US"/>
        </w:rPr>
        <w:t xml:space="preserve"> [Sprememba 16]</w:t>
      </w:r>
    </w:p>
    <w:p w14:paraId="4FCCF043" w14:textId="77777777" w:rsidR="006E6E9C" w:rsidRDefault="006E6E9C">
      <w:pPr>
        <w:widowControl/>
        <w:rPr>
          <w:szCs w:val="24"/>
          <w:lang w:eastAsia="en-US"/>
        </w:rPr>
      </w:pPr>
      <w:r>
        <w:rPr>
          <w:szCs w:val="24"/>
          <w:lang w:eastAsia="en-US"/>
        </w:rPr>
        <w:br w:type="page"/>
      </w:r>
    </w:p>
    <w:p w14:paraId="042A1276"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(19)</w:t>
      </w:r>
      <w:r w:rsidRPr="004B7853">
        <w:rPr>
          <w:szCs w:val="24"/>
          <w:lang w:eastAsia="en-US"/>
        </w:rPr>
        <w:tab/>
      </w:r>
      <w:r w:rsidRPr="004B7853">
        <w:rPr>
          <w:strike/>
          <w:szCs w:val="24"/>
          <w:lang w:eastAsia="en-US"/>
        </w:rPr>
        <w:t xml:space="preserve">Tekstilni izdelki za gospodinjstvo in oblačila predstavljajo največji delež potrošnje tekstilnih izdelkov v Uniji in največ prispevajo k </w:t>
      </w:r>
      <w:proofErr w:type="spellStart"/>
      <w:r w:rsidRPr="004B7853">
        <w:rPr>
          <w:strike/>
          <w:szCs w:val="24"/>
          <w:lang w:eastAsia="en-US"/>
        </w:rPr>
        <w:t>netrajnostnim</w:t>
      </w:r>
      <w:proofErr w:type="spellEnd"/>
      <w:r w:rsidRPr="004B7853">
        <w:rPr>
          <w:strike/>
          <w:szCs w:val="24"/>
          <w:lang w:eastAsia="en-US"/>
        </w:rPr>
        <w:t xml:space="preserve"> vzorcem prekomerne proizvodnje in prekomerne potrošnje. Poleg tega so vsi obstoječi sistemi ločenega zbiranja v državah članicah osredotočeni na tekstilne izdelke za gospodinjstvo in oblačila, pa tudi na druga </w:t>
      </w:r>
      <w:proofErr w:type="spellStart"/>
      <w:r w:rsidRPr="004B7853">
        <w:rPr>
          <w:strike/>
          <w:szCs w:val="24"/>
          <w:lang w:eastAsia="en-US"/>
        </w:rPr>
        <w:t>popotrošniška</w:t>
      </w:r>
      <w:proofErr w:type="spellEnd"/>
      <w:r w:rsidRPr="004B7853">
        <w:rPr>
          <w:strike/>
          <w:szCs w:val="24"/>
          <w:lang w:eastAsia="en-US"/>
        </w:rPr>
        <w:t xml:space="preserve"> oblačila ter dodatke in obutev, ki niso sestavljeni predvsem iz tekstila. Zato bi moralo področje uporabe vzpostavljenega sistema razširjene odgovornosti proizvajalca zajemati tekstilne izdelke za gospodinjstvo in druge oblačilne izdelke, oblačilne dodatke in obutev. </w:t>
      </w:r>
      <w:r w:rsidRPr="004B7853">
        <w:rPr>
          <w:szCs w:val="24"/>
          <w:lang w:eastAsia="en-US"/>
        </w:rPr>
        <w:t>Za zagotovitev pravne varnosti za proizvajalce izdelkov, za katere velja razširjena odgovornost proizvajalca, bi bilo treba izdelke, ki spadajo v njeno področje uporabe, opredeliti s sklicevanjem na oznake kombinirane nomenklature v skladu s Prilogo I k Uredbi Sveta (EGS) št. 2658/87</w:t>
      </w:r>
      <w:r w:rsidRPr="004B7853">
        <w:rPr>
          <w:szCs w:val="24"/>
          <w:vertAlign w:val="superscript"/>
          <w:lang w:eastAsia="en-US"/>
        </w:rPr>
        <w:footnoteReference w:id="17"/>
      </w:r>
      <w:r w:rsidRPr="004B7853">
        <w:rPr>
          <w:szCs w:val="24"/>
          <w:lang w:eastAsia="en-US"/>
        </w:rPr>
        <w:t>.</w:t>
      </w:r>
      <w:r w:rsidR="006A7873">
        <w:rPr>
          <w:b/>
          <w:szCs w:val="24"/>
          <w:lang w:eastAsia="en-US"/>
        </w:rPr>
        <w:t xml:space="preserve"> [Sprememba 17]</w:t>
      </w:r>
    </w:p>
    <w:p w14:paraId="5D12DD5B" w14:textId="77777777" w:rsidR="006E6E9C" w:rsidRDefault="006E6E9C">
      <w:pPr>
        <w:widowControl/>
        <w:rPr>
          <w:szCs w:val="24"/>
          <w:lang w:eastAsia="en-US"/>
        </w:rPr>
      </w:pPr>
      <w:r>
        <w:rPr>
          <w:szCs w:val="24"/>
          <w:lang w:eastAsia="en-US"/>
        </w:rPr>
        <w:br w:type="page"/>
      </w:r>
    </w:p>
    <w:p w14:paraId="37C2D782"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(20)</w:t>
      </w:r>
      <w:r w:rsidRPr="004B7853">
        <w:rPr>
          <w:szCs w:val="24"/>
          <w:lang w:eastAsia="en-US"/>
        </w:rPr>
        <w:tab/>
        <w:t xml:space="preserve">Tekstilni sektor zahteva veliko virov. Čeprav v zvezi s proizvodnjo surovin in tekstilnih izdelkov večina pritiskov in vplivov, povezanih s potrošnjo oblačil, obutve in tekstilnih izdelkov </w:t>
      </w:r>
      <w:r w:rsidRPr="004B7853">
        <w:rPr>
          <w:strike/>
          <w:szCs w:val="24"/>
          <w:lang w:eastAsia="en-US"/>
        </w:rPr>
        <w:t xml:space="preserve">za gospodinjstvo </w:t>
      </w:r>
      <w:r w:rsidRPr="004B7853">
        <w:rPr>
          <w:szCs w:val="24"/>
          <w:lang w:eastAsia="en-US"/>
        </w:rPr>
        <w:t>v Uniji, nastane v tretjih državah</w:t>
      </w:r>
      <w:r w:rsidRPr="004B7853">
        <w:rPr>
          <w:b/>
          <w:i/>
          <w:szCs w:val="24"/>
          <w:lang w:eastAsia="en-US"/>
        </w:rPr>
        <w:t>, saj je kar 73 % oblačil in tekstilnih izdelkov za gospodinjstvo, ki se potrošijo v Evropi, uvoženih</w:t>
      </w:r>
      <w:r w:rsidRPr="004B7853">
        <w:rPr>
          <w:szCs w:val="24"/>
          <w:vertAlign w:val="superscript"/>
          <w:lang w:eastAsia="en-US"/>
        </w:rPr>
        <w:footnoteReference w:id="18"/>
      </w:r>
      <w:r w:rsidRPr="004B7853">
        <w:rPr>
          <w:szCs w:val="24"/>
          <w:lang w:eastAsia="en-US"/>
        </w:rPr>
        <w:t xml:space="preserve">, ti pritiski in vplivi zaradi svojega globalnega vpliva na podnebje in okolje vplivajo tudi na Unijo. Zato lahko preprečevanje, priprava za ponovno uporabo in recikliranje tekstilnih odpadkov prispevajo k zmanjšanju svetovnega </w:t>
      </w:r>
      <w:proofErr w:type="spellStart"/>
      <w:r w:rsidRPr="004B7853">
        <w:rPr>
          <w:szCs w:val="24"/>
          <w:lang w:eastAsia="en-US"/>
        </w:rPr>
        <w:t>okoljskega</w:t>
      </w:r>
      <w:proofErr w:type="spellEnd"/>
      <w:r w:rsidRPr="004B7853">
        <w:rPr>
          <w:szCs w:val="24"/>
          <w:lang w:eastAsia="en-US"/>
        </w:rPr>
        <w:t xml:space="preserve"> odtisa sektorja, tudi v Uniji. Poleg tega sedanje ravnanje s tekstilnimi odpadki, ki ni gospodarno z viri, ni v skladu s hierarhijo ravnanja z odpadki in povzroča </w:t>
      </w:r>
      <w:proofErr w:type="spellStart"/>
      <w:r w:rsidRPr="004B7853">
        <w:rPr>
          <w:szCs w:val="24"/>
          <w:lang w:eastAsia="en-US"/>
        </w:rPr>
        <w:t>okoljsko</w:t>
      </w:r>
      <w:proofErr w:type="spellEnd"/>
      <w:r w:rsidRPr="004B7853">
        <w:rPr>
          <w:szCs w:val="24"/>
          <w:lang w:eastAsia="en-US"/>
        </w:rPr>
        <w:t xml:space="preserve"> škodo tako v Uniji kot v tretjih državah, tudi zaradi emisij toplogrednih plinov, ki jih povzročata sežiganje in odlaganje odpadkov na odlagališčih.</w:t>
      </w:r>
      <w:r w:rsidR="006A7873">
        <w:rPr>
          <w:b/>
          <w:szCs w:val="24"/>
          <w:lang w:eastAsia="en-US"/>
        </w:rPr>
        <w:t xml:space="preserve"> [Sprememba 18]</w:t>
      </w:r>
    </w:p>
    <w:p w14:paraId="48D25BD6" w14:textId="77777777" w:rsidR="006E6E9C" w:rsidRDefault="006E6E9C">
      <w:pPr>
        <w:widowControl/>
        <w:rPr>
          <w:szCs w:val="24"/>
          <w:lang w:eastAsia="en-US"/>
        </w:rPr>
      </w:pPr>
      <w:r>
        <w:rPr>
          <w:szCs w:val="24"/>
          <w:lang w:eastAsia="en-US"/>
        </w:rPr>
        <w:br w:type="page"/>
      </w:r>
    </w:p>
    <w:p w14:paraId="4919F0C4"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(21)</w:t>
      </w:r>
      <w:r w:rsidRPr="004B7853">
        <w:rPr>
          <w:szCs w:val="24"/>
          <w:lang w:eastAsia="en-US"/>
        </w:rPr>
        <w:tab/>
        <w:t xml:space="preserve">Namen razširjene odgovornosti proizvajalca za tekstilne izdelke, izdelke, povezane s tekstilom, in obutvene izdelke je zagotoviti visoko raven varstva okolja in zdravja v Uniji, ustvariti ekonomijo za zbiranje, sortiranje, ponovno uporabo, pripravo za ponovno uporabo in recikliranje, zlasti recikliranje iz vlaken v vlakna, ter spodbujati proizvajalce, da zagotovijo, da so njihovi izdelki zasnovani z upoštevanjem načel krožnosti. Proizvajalci tekstilnih izdelkov in obutve bi morali financirati stroške zbiranja, sortiranja za ponovno uporabo, priprave za ponovno uporabo ter stroške recikliranja in druge obdelave zbranih rabljenih in odpadnih tekstilnih izdelkov in obutve, vključno z neprodanimi potrošniškimi izdelki, ki se štejejo za odpadke in so bili dobavljeni na ozemlju držav članic po začetku veljavnosti te direktive o spremembi, da se zagotovi, da se obveznosti v zvezi z razširjeno odgovornostjo proizvajalca ne uporabljajo retroaktivno in so v skladu z načelom pravne varnosti. Navedeni proizvajalci bi morali financirati tudi stroške izvajanja raziskav o sestavi zbranih mešanih komunalnih odpadkov, podpore raziskavam in razvoju tehnologij sortiranja in recikliranja, </w:t>
      </w:r>
      <w:r w:rsidRPr="004B7853">
        <w:rPr>
          <w:b/>
          <w:i/>
          <w:szCs w:val="24"/>
          <w:lang w:eastAsia="en-US"/>
        </w:rPr>
        <w:t xml:space="preserve">zlasti digitalnih rešitev, </w:t>
      </w:r>
      <w:r w:rsidRPr="004B7853">
        <w:rPr>
          <w:szCs w:val="24"/>
          <w:lang w:eastAsia="en-US"/>
        </w:rPr>
        <w:t>poročanja o ločenem zbiranju, ponovni uporabi in drugi obdelavi ter zagotavljanja informacij končnim uporabnikom o vplivu tekstilnih izdelkov in trajnostnem ravnanju z njimi.</w:t>
      </w:r>
      <w:r w:rsidRPr="004B7853">
        <w:rPr>
          <w:b/>
          <w:i/>
          <w:szCs w:val="24"/>
          <w:lang w:eastAsia="en-US"/>
        </w:rPr>
        <w:t xml:space="preserve"> Proizvajalci bi morali financirati tudi stroške razvoja postopkov ponovne uporabe in popravil.</w:t>
      </w:r>
      <w:r w:rsidR="006A7873">
        <w:rPr>
          <w:b/>
          <w:szCs w:val="24"/>
          <w:lang w:eastAsia="en-US"/>
        </w:rPr>
        <w:t xml:space="preserve"> [Sprememba 19]</w:t>
      </w:r>
    </w:p>
    <w:p w14:paraId="033668BF" w14:textId="77777777" w:rsidR="006E6E9C" w:rsidRDefault="006E6E9C">
      <w:pPr>
        <w:widowControl/>
        <w:rPr>
          <w:szCs w:val="24"/>
          <w:lang w:eastAsia="en-US"/>
        </w:rPr>
      </w:pPr>
      <w:r>
        <w:rPr>
          <w:szCs w:val="24"/>
          <w:lang w:eastAsia="en-US"/>
        </w:rPr>
        <w:br w:type="page"/>
      </w:r>
    </w:p>
    <w:p w14:paraId="595D1D2F"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(22)</w:t>
      </w:r>
      <w:r w:rsidRPr="004B7853">
        <w:rPr>
          <w:szCs w:val="24"/>
          <w:lang w:eastAsia="en-US"/>
        </w:rPr>
        <w:tab/>
        <w:t>Proizvajalci bi morali biti odgovorni za vzpostavitev sistemov zbiranja za zbiranje vseh rabljenih in odpadnih tekstilnih izdelkov, izdelkov, povezanih s tekstilom, in obutvenih izdelkov ter zagotavljanje, da se ti izdelki po zbiranju sortirajo za ponovno uporabo, pripravo za ponovno uporabo in recikliranje, da se čim bolj poveča razpoložljivost rabljenih oblačil in obutve ter zmanjšajo količine za vrste ravnanja z odpadki, ki so nižje v hierarhiji ravnanja z odpadki. Zagotavljanje, da se tekstilni izdelki lahko uporabljajo in se uporabljajo ter ponovno uporabljajo dlje časa, je najučinkovitejši način za znatno zmanjšanje njihovega vpliva na podnebje in okolje. To bi moralo omogočiti tudi trajnostne in krožne poslovne modele, kot so ponovna uporaba, izposoja in popravila, storitve jemanja nazaj in prodaja rabljenih izdelkov na drobno, s čimer bi se ustvarili nova kakovostna zelena delovna mesta in priložnosti za prihranke državljanov pri stroških. Da bi se nastajanje tekstilnih odpadkov ločilo od rasti tega sektorja, je nujno, da proizvajalci prevzamejo odgovornost za odpadke, ki nastanejo iz njihovih izdelkov. Zato bi morali biti proizvajalci odgovorni tudi za recikliranje, pri čemer bi morali prednost dati predvsem povečanju obsega recikliranja iz vlaken v vlakna, ter za druge postopke predelave in odstranjevanje.</w:t>
      </w:r>
    </w:p>
    <w:p w14:paraId="64357DF3" w14:textId="77777777" w:rsidR="006E6E9C" w:rsidRDefault="006E6E9C">
      <w:pPr>
        <w:widowControl/>
        <w:rPr>
          <w:szCs w:val="24"/>
          <w:lang w:eastAsia="en-US"/>
        </w:rPr>
      </w:pPr>
      <w:r>
        <w:rPr>
          <w:szCs w:val="24"/>
          <w:lang w:eastAsia="en-US"/>
        </w:rPr>
        <w:br w:type="page"/>
      </w:r>
    </w:p>
    <w:p w14:paraId="732DB701"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(23)</w:t>
      </w:r>
      <w:r w:rsidRPr="004B7853">
        <w:rPr>
          <w:szCs w:val="24"/>
          <w:lang w:eastAsia="en-US"/>
        </w:rPr>
        <w:tab/>
        <w:t xml:space="preserve">Proizvajalci in organizacije, pristojne za odgovornost proizvajalcev, bi morali financirati povečanje recikliranja tekstilnih izdelkov, zlasti recikliranja iz vlaken v vlakna, kar bi omogočilo recikliranje bolj raznolikih materialov in ustvarilo vir surovin za proizvodnjo tekstilnih izdelkov v Uniji. Pomembno je tudi, da proizvajalci finančno podpirajo raziskave in inovacije na področju tehnološkega razvoja rešitev za samodejno sortiranje in sortiranje po sestavi, ki omogočajo ločevanje in recikliranje mešanih materialov ter dekontaminacijo odpadkov, da se omogočijo visokokakovostne rešitve za recikliranje iz vlaken v vlakna in uvajanje vsebnosti recikliranih vlaken. Za lažjo uskladitev s to direktivo bi morale države članice zagotoviti, da so gospodarskim subjektom iz tekstilnega sektorja, zlasti malim in srednjim podjetjem, na voljo informacije in pomoč, ki bi morale biti v obliki smernic, finančne podpore, dostopa do financiranja, gradiva za specializirano usposabljanje vodstva in osebja ali organizacijske in tehnične pomoči. Če se podpora financira iz državnih sredstev, tudi če se v celoti financira s prispevki, ki jih naloži javni organ in se zaračunajo zadevnim podjetjem, lahko pomeni državno pomoč v smislu člena 107(1) PDEU; v takih primerih morajo države članice zagotoviti skladnost s pravili o državni pomoči. Mobilizacija zasebnih in javnih naložb v krožnost in razogljičenje tekstilnega sektorja sta tudi v središču več programov financiranja in časovnih načrtov Unije, kot so vozlišča za krožnost in posebni razpisi v okviru programa Obzorje Evropa. Poleg tega je treba dodatno oceniti izvedljivost določitve ciljev Unije za recikliranje tekstilnih izdelkov, da bi se podprli in spodbudili tehnološki razvoj in naložbe v infrastrukturo za recikliranje ter prizadevanja za </w:t>
      </w:r>
      <w:proofErr w:type="spellStart"/>
      <w:r w:rsidRPr="004B7853">
        <w:rPr>
          <w:szCs w:val="24"/>
          <w:lang w:eastAsia="en-US"/>
        </w:rPr>
        <w:t>okoljsko</w:t>
      </w:r>
      <w:proofErr w:type="spellEnd"/>
      <w:r w:rsidRPr="004B7853">
        <w:rPr>
          <w:szCs w:val="24"/>
          <w:lang w:eastAsia="en-US"/>
        </w:rPr>
        <w:t xml:space="preserve"> primerno zasnovo za recikliranje.</w:t>
      </w:r>
    </w:p>
    <w:p w14:paraId="3BD29880" w14:textId="77777777" w:rsidR="006E6E9C" w:rsidRDefault="006E6E9C">
      <w:pPr>
        <w:widowControl/>
        <w:rPr>
          <w:szCs w:val="24"/>
          <w:lang w:eastAsia="en-US"/>
        </w:rPr>
      </w:pPr>
      <w:r>
        <w:rPr>
          <w:szCs w:val="24"/>
          <w:lang w:eastAsia="en-US"/>
        </w:rPr>
        <w:br w:type="page"/>
      </w:r>
    </w:p>
    <w:p w14:paraId="19313926"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(24)</w:t>
      </w:r>
      <w:r w:rsidRPr="004B7853">
        <w:rPr>
          <w:szCs w:val="24"/>
          <w:lang w:eastAsia="en-US"/>
        </w:rPr>
        <w:tab/>
        <w:t>Rabljene in odpadne tekstilne izdelke, izdelke, povezane s tekstilom, in obutvene izdelke bi bilo treba od 1. januarja 2025 zbirati ločeno od drugih tokov odpadkov, kot so kovine, papir in karton, steklo, plastika, les in biološki odpadki, da bi se ohranila možnost njihove ponovne uporabe in potencial za visokokakovostno recikliranje. Glede na vpliv na okolje in izgubo materialov zaradi dejstva, da se rabljeni in odpadni tekstilni izdelki ne zbirajo ločeno in zato niso obdelani na okolju prijazen način, bi morala mreža za zbiranje rabljenih in odpadnih tekstilnih izdelkov, izdelkov, povezanih s tekstilom, in obutvenih izdelkov pokrivati celotno ozemlje držav članic, vključno z najbolj oddaljenimi regijami, poleg tega bi morala biti blizu končnemu uporabniku in ne bi smela biti usmerjena le v območja in izdelke, pri katerih je zbiranje dobičkonosno. Mreža za zbiranje bi morala biti organizirana v sodelovanju z drugimi akterji, dejavnimi v sektorjih ravnanja z odpadki in ponovne uporabe, kot so občine in socialna podjetja. Glede na znatne koristi za okolje in podnebje, povezane s ponovno uporabo, bi morala biti primarni in sekundarni namen mreže za zbiranje ustrezno zbiranje tekstilnih izdelkov, izdelkov, povezanih s tekstilom, in obutvenih izdelkov, ki jih je mogoče ponovno uporabiti oziroma reciklirati. Ker potrošnik ni usposobljen za razlikovanje med predmeti, ki jih je mogoče ponovno uporabiti, in predmeti, ki jih je mogoče reciklirati, bi morali sistemi zbiranja, tudi zaradi logistične učinkovitosti, zagotavljati zbiralne vsebnike, v katerih se skupaj zbirajo rabljeni in odpadni predmeti. Visoke stopnje zbiranja bi spodbudile visoko učinkovitost ponovne uporabe in kakovostno recikliranje v tekstilnih dobavnih verigah, povečale uporabo kakovostnih sekundarnih surovin ter podprle načrtovanje naložb v infrastrukturo za sortiranje in predelavo tekstilnih izdelkov. Za preverjanje in izboljšanje učinkovitosti mreže za zbiranje in informacijskih kampanj bi bilo treba vsaj na ravni NUTS 2 izvajati redne raziskave o sestavi zbranih mešanih komunalnih odpadkov, da bi se določila količina odpadnih tekstilnih izdelkov in obutve med njimi. Poleg tega bi morale organizacije, pristojne za odgovornost proizvajalcev, vsako leto izračunati in javno objaviti informacije o uspešnosti sistemov ločenega zbiranja in doseženi letni stopnji ločenega zbiranja.</w:t>
      </w:r>
    </w:p>
    <w:p w14:paraId="106A27B2" w14:textId="77777777" w:rsidR="006E6E9C" w:rsidRDefault="006E6E9C">
      <w:pPr>
        <w:widowControl/>
        <w:rPr>
          <w:szCs w:val="24"/>
          <w:lang w:eastAsia="en-US"/>
        </w:rPr>
      </w:pPr>
      <w:r>
        <w:rPr>
          <w:szCs w:val="24"/>
          <w:lang w:eastAsia="en-US"/>
        </w:rPr>
        <w:br w:type="page"/>
      </w:r>
    </w:p>
    <w:p w14:paraId="538196AE"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(25)</w:t>
      </w:r>
      <w:r w:rsidRPr="004B7853">
        <w:rPr>
          <w:szCs w:val="24"/>
          <w:lang w:eastAsia="en-US"/>
        </w:rPr>
        <w:tab/>
        <w:t>Glede na ključno vlogo socialnih podjetij in subjektov socialnega gospodarstva v obstoječih sistemih zbiranja tekstilnih izdelkov ter njihov potencial za ustvarjanje lokalnih, trajnostnih, participativnih in vključujočih poslovnih modelov ter kakovostnih delovnih mest v Uniji v skladu s cilji akcijskega načrta EU za socialno gospodarstvo</w:t>
      </w:r>
      <w:r w:rsidRPr="004B7853">
        <w:rPr>
          <w:szCs w:val="24"/>
          <w:vertAlign w:val="superscript"/>
          <w:lang w:eastAsia="en-US"/>
        </w:rPr>
        <w:footnoteReference w:id="19"/>
      </w:r>
      <w:r w:rsidRPr="004B7853">
        <w:rPr>
          <w:szCs w:val="24"/>
          <w:lang w:eastAsia="en-US"/>
        </w:rPr>
        <w:t xml:space="preserve"> bi bilo treba z uvedbo sistemov razširjene odgovornosti proizvajalca ohraniti in podpirati dejavnosti socialnih podjetij in subjektov socialnega gospodarstva, ki se ukvarjajo z ravnanjem z rabljenimi </w:t>
      </w:r>
      <w:r w:rsidRPr="004B7853">
        <w:rPr>
          <w:b/>
          <w:i/>
          <w:szCs w:val="24"/>
          <w:lang w:eastAsia="en-US"/>
        </w:rPr>
        <w:t xml:space="preserve">in odpadnimi </w:t>
      </w:r>
      <w:r w:rsidRPr="004B7853">
        <w:rPr>
          <w:szCs w:val="24"/>
          <w:lang w:eastAsia="en-US"/>
        </w:rPr>
        <w:t xml:space="preserve">tekstilnimi izdelki. Zato bi bilo treba te subjekte obravnavati kot partnerje v sistemih ločenega zbiranja, ki podpirajo </w:t>
      </w:r>
      <w:proofErr w:type="spellStart"/>
      <w:r w:rsidRPr="004B7853">
        <w:rPr>
          <w:strike/>
          <w:szCs w:val="24"/>
          <w:lang w:eastAsia="en-US"/>
        </w:rPr>
        <w:t>povečanje</w:t>
      </w:r>
      <w:r w:rsidRPr="004B7853">
        <w:rPr>
          <w:b/>
          <w:i/>
          <w:szCs w:val="24"/>
          <w:lang w:eastAsia="en-US"/>
        </w:rPr>
        <w:t>okrepitev</w:t>
      </w:r>
      <w:proofErr w:type="spellEnd"/>
      <w:r w:rsidRPr="004B7853">
        <w:rPr>
          <w:b/>
          <w:i/>
          <w:szCs w:val="24"/>
          <w:lang w:eastAsia="en-US"/>
        </w:rPr>
        <w:t xml:space="preserve"> priprav za ponovno uporabo ter</w:t>
      </w:r>
      <w:r w:rsidRPr="004B7853">
        <w:rPr>
          <w:szCs w:val="24"/>
          <w:lang w:eastAsia="en-US"/>
        </w:rPr>
        <w:t xml:space="preserve"> ponovne uporabe in popravil ter ustvarjajo kakovostna delovna mesta za vse, zlasti za ranljive skupine.</w:t>
      </w:r>
      <w:r w:rsidR="006A7873">
        <w:rPr>
          <w:b/>
          <w:szCs w:val="24"/>
          <w:lang w:eastAsia="en-US"/>
        </w:rPr>
        <w:t xml:space="preserve"> [Sprememba 20]</w:t>
      </w:r>
    </w:p>
    <w:p w14:paraId="2D7E61D6" w14:textId="77777777" w:rsidR="006E6E9C" w:rsidRDefault="006E6E9C">
      <w:pPr>
        <w:widowControl/>
        <w:rPr>
          <w:szCs w:val="24"/>
          <w:lang w:eastAsia="en-US"/>
        </w:rPr>
      </w:pPr>
      <w:r>
        <w:rPr>
          <w:szCs w:val="24"/>
          <w:lang w:eastAsia="en-US"/>
        </w:rPr>
        <w:br w:type="page"/>
      </w:r>
    </w:p>
    <w:p w14:paraId="647C134D"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(26)</w:t>
      </w:r>
      <w:r w:rsidRPr="004B7853">
        <w:rPr>
          <w:szCs w:val="24"/>
          <w:lang w:eastAsia="en-US"/>
        </w:rPr>
        <w:tab/>
        <w:t xml:space="preserve">Proizvajalci in organizacije, pristojne za odgovornost proizvajalcev, bi morali dejavno sodelovati pri obveščanju končnih uporabnikov, zlasti potrošnikov, o tem, da bi bilo treba rabljene in odpadne tekstilne izdelke in obutev zbirati ločeno, da so na voljo sistemi zbiranja in da imajo končni uporabniki pomembno vlogo pri zagotavljanju preprečevanja nastajanja odpadkov in okolju čim bolj prijaznega ravnanja s tekstilnimi odpadki. To obveščanje bi moralo vključevati informacije o razpoložljivosti ureditev za ponovno uporabo tekstilnih izdelkov in obutve, </w:t>
      </w:r>
      <w:proofErr w:type="spellStart"/>
      <w:r w:rsidRPr="004B7853">
        <w:rPr>
          <w:szCs w:val="24"/>
          <w:lang w:eastAsia="en-US"/>
        </w:rPr>
        <w:t>okoljskih</w:t>
      </w:r>
      <w:proofErr w:type="spellEnd"/>
      <w:r w:rsidRPr="004B7853">
        <w:rPr>
          <w:szCs w:val="24"/>
          <w:lang w:eastAsia="en-US"/>
        </w:rPr>
        <w:t xml:space="preserve"> koristih trajnostne potrošnje ter vplivih tekstilne industrije oblačil na okolje in zdravje ter njenih družbenih vplivih. Končni uporabniki bi morali biti obveščeni tudi o svoji pomembni vlogi pri sprejemanju informiranih, odgovornih in trajnostnih odločitev o potrošnji tekstila ter zagotavljanju okolju čim bolj prijaznega ravnanja s tekstilnimi odpadki in odpadno obutvijo. Te zahteve glede informacij se uporabljajo poleg zahtev glede zagotavljanja informacij končnim uporabnikom v zvezi s tekstilnimi izdelki iz uredbe o </w:t>
      </w:r>
      <w:proofErr w:type="spellStart"/>
      <w:r w:rsidRPr="004B7853">
        <w:rPr>
          <w:szCs w:val="24"/>
          <w:lang w:eastAsia="en-US"/>
        </w:rPr>
        <w:t>okoljsko</w:t>
      </w:r>
      <w:proofErr w:type="spellEnd"/>
      <w:r w:rsidRPr="004B7853">
        <w:rPr>
          <w:szCs w:val="24"/>
          <w:lang w:eastAsia="en-US"/>
        </w:rPr>
        <w:t xml:space="preserve"> primerni zasnovi za trajnostne izdelke</w:t>
      </w:r>
      <w:r w:rsidRPr="004B7853">
        <w:rPr>
          <w:szCs w:val="24"/>
          <w:vertAlign w:val="superscript"/>
          <w:lang w:eastAsia="en-US"/>
        </w:rPr>
        <w:footnoteReference w:id="20"/>
      </w:r>
      <w:r w:rsidRPr="004B7853">
        <w:rPr>
          <w:szCs w:val="24"/>
          <w:lang w:eastAsia="en-US"/>
        </w:rPr>
        <w:t xml:space="preserve"> in Uredbe (EU) št. 1007/2011 Evropskega parlamenta in Sveta</w:t>
      </w:r>
      <w:r w:rsidRPr="004B7853">
        <w:rPr>
          <w:szCs w:val="24"/>
          <w:vertAlign w:val="superscript"/>
          <w:lang w:eastAsia="en-US"/>
        </w:rPr>
        <w:footnoteReference w:id="21"/>
      </w:r>
      <w:r w:rsidRPr="004B7853">
        <w:rPr>
          <w:szCs w:val="24"/>
          <w:lang w:eastAsia="en-US"/>
        </w:rPr>
        <w:t>. Za razkritje informacij vsem končnim uporabnikom bi bilo treba uporabljati sodobne informacijske tehnologije. Informacije bi bilo treba zagotoviti na tradicionalne načine, na primer na plakatih na notranjih in zunanjih površinah ter s kampanjami v družbenih medijih, in na bolj inovativne načine,</w:t>
      </w:r>
      <w:r w:rsidRPr="004B7853">
        <w:rPr>
          <w:strike/>
          <w:szCs w:val="24"/>
          <w:lang w:eastAsia="en-US"/>
        </w:rPr>
        <w:t xml:space="preserve"> kot </w:t>
      </w:r>
      <w:proofErr w:type="spellStart"/>
      <w:r w:rsidRPr="004B7853">
        <w:rPr>
          <w:strike/>
          <w:szCs w:val="24"/>
          <w:lang w:eastAsia="en-US"/>
        </w:rPr>
        <w:t>je</w:t>
      </w:r>
      <w:r w:rsidRPr="004B7853">
        <w:rPr>
          <w:b/>
          <w:i/>
          <w:szCs w:val="24"/>
          <w:lang w:eastAsia="en-US"/>
        </w:rPr>
        <w:t>kot</w:t>
      </w:r>
      <w:proofErr w:type="spellEnd"/>
      <w:r w:rsidRPr="004B7853">
        <w:rPr>
          <w:b/>
          <w:i/>
          <w:szCs w:val="24"/>
          <w:lang w:eastAsia="en-US"/>
        </w:rPr>
        <w:t xml:space="preserve"> sta</w:t>
      </w:r>
      <w:r w:rsidRPr="004B7853">
        <w:rPr>
          <w:szCs w:val="24"/>
          <w:lang w:eastAsia="en-US"/>
        </w:rPr>
        <w:t xml:space="preserve"> elektronski dostop do spletišč, zagotovljen s kodami QR</w:t>
      </w:r>
      <w:r w:rsidRPr="004B7853">
        <w:rPr>
          <w:b/>
          <w:i/>
          <w:szCs w:val="24"/>
          <w:lang w:eastAsia="en-US"/>
        </w:rPr>
        <w:t>, in digitalni potni list izdelka</w:t>
      </w:r>
      <w:r w:rsidRPr="004B7853">
        <w:rPr>
          <w:szCs w:val="24"/>
          <w:lang w:eastAsia="en-US"/>
        </w:rPr>
        <w:t>.</w:t>
      </w:r>
      <w:r w:rsidR="00A41F88">
        <w:rPr>
          <w:b/>
          <w:szCs w:val="24"/>
          <w:lang w:eastAsia="en-US"/>
        </w:rPr>
        <w:t xml:space="preserve"> [Sprememba 21]</w:t>
      </w:r>
    </w:p>
    <w:p w14:paraId="06FD5288" w14:textId="77777777" w:rsidR="006E6E9C" w:rsidRDefault="006E6E9C">
      <w:pPr>
        <w:widowControl/>
        <w:rPr>
          <w:szCs w:val="24"/>
          <w:lang w:eastAsia="en-US"/>
        </w:rPr>
      </w:pPr>
      <w:r>
        <w:rPr>
          <w:szCs w:val="24"/>
          <w:lang w:eastAsia="en-US"/>
        </w:rPr>
        <w:br w:type="page"/>
      </w:r>
    </w:p>
    <w:p w14:paraId="3F53F1EA"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(27)</w:t>
      </w:r>
      <w:r w:rsidRPr="004B7853">
        <w:rPr>
          <w:szCs w:val="24"/>
          <w:lang w:eastAsia="en-US"/>
        </w:rPr>
        <w:tab/>
        <w:t xml:space="preserve">Da bi se povečali krožnost in </w:t>
      </w:r>
      <w:proofErr w:type="spellStart"/>
      <w:r w:rsidRPr="004B7853">
        <w:rPr>
          <w:szCs w:val="24"/>
          <w:lang w:eastAsia="en-US"/>
        </w:rPr>
        <w:t>okoljska</w:t>
      </w:r>
      <w:proofErr w:type="spellEnd"/>
      <w:r w:rsidRPr="004B7853">
        <w:rPr>
          <w:szCs w:val="24"/>
          <w:lang w:eastAsia="en-US"/>
        </w:rPr>
        <w:t xml:space="preserve"> </w:t>
      </w:r>
      <w:proofErr w:type="spellStart"/>
      <w:r w:rsidRPr="004B7853">
        <w:rPr>
          <w:szCs w:val="24"/>
          <w:lang w:eastAsia="en-US"/>
        </w:rPr>
        <w:t>trajnostnost</w:t>
      </w:r>
      <w:proofErr w:type="spellEnd"/>
      <w:r w:rsidRPr="004B7853">
        <w:rPr>
          <w:szCs w:val="24"/>
          <w:lang w:eastAsia="en-US"/>
        </w:rPr>
        <w:t xml:space="preserve"> tekstilnih izdelkov ter zmanjšali škodljivi vplivi na podnebje in okolje, bodo v Uredbi .../... [Urad za publikacije: vstaviti serijsko številko in institucije za uredbo o </w:t>
      </w:r>
      <w:proofErr w:type="spellStart"/>
      <w:r w:rsidRPr="004B7853">
        <w:rPr>
          <w:szCs w:val="24"/>
          <w:lang w:eastAsia="en-US"/>
        </w:rPr>
        <w:t>okoljsko</w:t>
      </w:r>
      <w:proofErr w:type="spellEnd"/>
      <w:r w:rsidRPr="004B7853">
        <w:rPr>
          <w:szCs w:val="24"/>
          <w:lang w:eastAsia="en-US"/>
        </w:rPr>
        <w:t xml:space="preserve"> primerni zasnovi za trajnostne izdelke ter dopolniti opombo]</w:t>
      </w:r>
      <w:r w:rsidRPr="004B7853">
        <w:rPr>
          <w:szCs w:val="24"/>
          <w:vertAlign w:val="superscript"/>
          <w:lang w:eastAsia="en-US"/>
        </w:rPr>
        <w:footnoteReference w:id="22"/>
      </w:r>
      <w:r w:rsidRPr="004B7853">
        <w:rPr>
          <w:szCs w:val="24"/>
          <w:lang w:eastAsia="en-US"/>
        </w:rPr>
        <w:t xml:space="preserve"> oblikovane zavezujoče zahteve glede </w:t>
      </w:r>
      <w:proofErr w:type="spellStart"/>
      <w:r w:rsidRPr="004B7853">
        <w:rPr>
          <w:szCs w:val="24"/>
          <w:lang w:eastAsia="en-US"/>
        </w:rPr>
        <w:t>okoljsko</w:t>
      </w:r>
      <w:proofErr w:type="spellEnd"/>
      <w:r w:rsidRPr="004B7853">
        <w:rPr>
          <w:szCs w:val="24"/>
          <w:lang w:eastAsia="en-US"/>
        </w:rPr>
        <w:t xml:space="preserve"> primerne zasnove za tekstilne izdelke, ki bodo, odvisno od tega, kaj bo glede na oceno učinka koristno za povečanje </w:t>
      </w:r>
      <w:proofErr w:type="spellStart"/>
      <w:r w:rsidRPr="004B7853">
        <w:rPr>
          <w:szCs w:val="24"/>
          <w:lang w:eastAsia="en-US"/>
        </w:rPr>
        <w:t>okoljske</w:t>
      </w:r>
      <w:proofErr w:type="spellEnd"/>
      <w:r w:rsidRPr="004B7853">
        <w:rPr>
          <w:szCs w:val="24"/>
          <w:lang w:eastAsia="en-US"/>
        </w:rPr>
        <w:t xml:space="preserve"> </w:t>
      </w:r>
      <w:proofErr w:type="spellStart"/>
      <w:r w:rsidRPr="004B7853">
        <w:rPr>
          <w:szCs w:val="24"/>
          <w:lang w:eastAsia="en-US"/>
        </w:rPr>
        <w:t>trajnostnosti</w:t>
      </w:r>
      <w:proofErr w:type="spellEnd"/>
      <w:r w:rsidRPr="004B7853">
        <w:rPr>
          <w:szCs w:val="24"/>
          <w:lang w:eastAsia="en-US"/>
        </w:rPr>
        <w:t xml:space="preserve"> tekstilnih izdelkov, urejale trajnost, možnost ponovne uporabe in popravljivost tekstilnih izdelkov in možnost recikliranja iz vlaken v vlakna ter obvezno vsebnost recikliranih vlaken v tekstilnih izdelkih. Uredba bo urejala tudi prisotnost snovi, ki vzbujajo skrb, da bi se omogočila njihovo zmanjšanje in sledenje z namenom zmanjšanja nastajanja odpadkov in izboljšanja recikliranja ter preprečevanje in zmanjšanje izločanja sintetičnih vlaken v okolje, da bi se znatno zmanjšali izpusti </w:t>
      </w:r>
      <w:proofErr w:type="spellStart"/>
      <w:r w:rsidRPr="004B7853">
        <w:rPr>
          <w:szCs w:val="24"/>
          <w:lang w:eastAsia="en-US"/>
        </w:rPr>
        <w:t>mikroplastike</w:t>
      </w:r>
      <w:proofErr w:type="spellEnd"/>
      <w:r w:rsidRPr="004B7853">
        <w:rPr>
          <w:szCs w:val="24"/>
          <w:lang w:eastAsia="en-US"/>
        </w:rPr>
        <w:t xml:space="preserve">. Hkrati je prilagajanje pristojbin za razširjeno odgovornost proizvajalca učinkovit gospodarski instrument za spodbujanje bolj trajnostnega oblikovanja tekstilnih izdelkov, ki vodi k boljši krožni zasnovi. Za zagotovitev močne spodbude za </w:t>
      </w:r>
      <w:proofErr w:type="spellStart"/>
      <w:r w:rsidRPr="004B7853">
        <w:rPr>
          <w:szCs w:val="24"/>
          <w:lang w:eastAsia="en-US"/>
        </w:rPr>
        <w:t>okoljsko</w:t>
      </w:r>
      <w:proofErr w:type="spellEnd"/>
      <w:r w:rsidRPr="004B7853">
        <w:rPr>
          <w:szCs w:val="24"/>
          <w:lang w:eastAsia="en-US"/>
        </w:rPr>
        <w:t xml:space="preserve"> primerno zasnovo ob upoštevanju ciljev notranjega trga in sestave tekstilnega sektorja, ki ga sestavljajo predvsem MSP, je treba uskladiti merila za prilagajanje pristojbin za razširjeno odgovornost proizvajalca na podlagi najpomembnejših parametrov </w:t>
      </w:r>
      <w:proofErr w:type="spellStart"/>
      <w:r w:rsidRPr="004B7853">
        <w:rPr>
          <w:szCs w:val="24"/>
          <w:lang w:eastAsia="en-US"/>
        </w:rPr>
        <w:t>okoljsko</w:t>
      </w:r>
      <w:proofErr w:type="spellEnd"/>
      <w:r w:rsidRPr="004B7853">
        <w:rPr>
          <w:szCs w:val="24"/>
          <w:lang w:eastAsia="en-US"/>
        </w:rPr>
        <w:t xml:space="preserve"> primerne zasnove, da se omogoči ravnanje s tekstilnimi izdelki v skladu s hierarhijo ravnanja z odpadki</w:t>
      </w:r>
      <w:r w:rsidRPr="004B7853">
        <w:rPr>
          <w:b/>
          <w:i/>
          <w:szCs w:val="24"/>
          <w:lang w:eastAsia="en-US"/>
        </w:rPr>
        <w:t xml:space="preserve"> ter na podlagi njihovega deleža izpustov </w:t>
      </w:r>
      <w:proofErr w:type="spellStart"/>
      <w:r w:rsidRPr="004B7853">
        <w:rPr>
          <w:b/>
          <w:i/>
          <w:szCs w:val="24"/>
          <w:lang w:eastAsia="en-US"/>
        </w:rPr>
        <w:t>mikroplastike</w:t>
      </w:r>
      <w:proofErr w:type="spellEnd"/>
      <w:r w:rsidRPr="004B7853">
        <w:rPr>
          <w:szCs w:val="24"/>
          <w:lang w:eastAsia="en-US"/>
        </w:rPr>
        <w:t xml:space="preserve">. Prilagajanje pristojbin v skladu z merili za </w:t>
      </w:r>
      <w:proofErr w:type="spellStart"/>
      <w:r w:rsidRPr="004B7853">
        <w:rPr>
          <w:szCs w:val="24"/>
          <w:lang w:eastAsia="en-US"/>
        </w:rPr>
        <w:t>okoljsko</w:t>
      </w:r>
      <w:proofErr w:type="spellEnd"/>
      <w:r w:rsidRPr="004B7853">
        <w:rPr>
          <w:szCs w:val="24"/>
          <w:lang w:eastAsia="en-US"/>
        </w:rPr>
        <w:t xml:space="preserve"> primerno zasnovo bi moralo temeljiti na zahtevah za </w:t>
      </w:r>
      <w:proofErr w:type="spellStart"/>
      <w:r w:rsidRPr="004B7853">
        <w:rPr>
          <w:szCs w:val="24"/>
          <w:lang w:eastAsia="en-US"/>
        </w:rPr>
        <w:t>okoljsko</w:t>
      </w:r>
      <w:proofErr w:type="spellEnd"/>
      <w:r w:rsidRPr="004B7853">
        <w:rPr>
          <w:szCs w:val="24"/>
          <w:lang w:eastAsia="en-US"/>
        </w:rPr>
        <w:t xml:space="preserve"> primerno zasnovo in njihovih metodologijah za merjenje za tekstilne izdelke, sprejetih v skladu z uredbo o </w:t>
      </w:r>
      <w:proofErr w:type="spellStart"/>
      <w:r w:rsidRPr="004B7853">
        <w:rPr>
          <w:szCs w:val="24"/>
          <w:lang w:eastAsia="en-US"/>
        </w:rPr>
        <w:t>okoljsko</w:t>
      </w:r>
      <w:proofErr w:type="spellEnd"/>
      <w:r w:rsidRPr="004B7853">
        <w:rPr>
          <w:szCs w:val="24"/>
          <w:lang w:eastAsia="en-US"/>
        </w:rPr>
        <w:t xml:space="preserve"> primerni zasnovi za trajnostne izdelke ali drugo zakonodajo Unije, ki določa usklajena trajnostna merila in metode merjenja za tekstilne izdelke, in to le, če so te metode sprejete. Primerno je, da se Komisijo pooblasti za sprejetje usklajenih pravil za prilagajanje pristojbin, da se zagotovi uskladitev meril za prilagajanje pristojbin z navedenimi zahtevami za izdelke.</w:t>
      </w:r>
      <w:r w:rsidR="00A41F88">
        <w:rPr>
          <w:b/>
          <w:szCs w:val="24"/>
          <w:lang w:eastAsia="en-US"/>
        </w:rPr>
        <w:t xml:space="preserve"> [Sprememba 22]</w:t>
      </w:r>
    </w:p>
    <w:p w14:paraId="127474EE" w14:textId="77777777" w:rsidR="006E6E9C" w:rsidRDefault="006E6E9C">
      <w:pPr>
        <w:widowControl/>
        <w:rPr>
          <w:b/>
          <w:i/>
          <w:szCs w:val="24"/>
          <w:lang w:eastAsia="en-US"/>
        </w:rPr>
      </w:pPr>
      <w:r>
        <w:rPr>
          <w:b/>
          <w:i/>
          <w:szCs w:val="24"/>
          <w:lang w:eastAsia="en-US"/>
        </w:rPr>
        <w:br w:type="page"/>
      </w:r>
    </w:p>
    <w:p w14:paraId="18B6768D" w14:textId="77777777" w:rsidR="004B7853" w:rsidRPr="0006292E" w:rsidRDefault="004B7853" w:rsidP="004B7853">
      <w:pPr>
        <w:spacing w:before="120" w:after="120" w:line="360" w:lineRule="auto"/>
        <w:ind w:left="850" w:hanging="850"/>
        <w:rPr>
          <w:b/>
          <w:szCs w:val="24"/>
          <w:lang w:eastAsia="en-US"/>
        </w:rPr>
      </w:pPr>
      <w:r w:rsidRPr="004B7853">
        <w:rPr>
          <w:b/>
          <w:i/>
          <w:szCs w:val="24"/>
          <w:lang w:eastAsia="en-US"/>
        </w:rPr>
        <w:lastRenderedPageBreak/>
        <w:t>(27a)</w:t>
      </w:r>
      <w:r w:rsidRPr="004B7853">
        <w:rPr>
          <w:szCs w:val="24"/>
          <w:lang w:eastAsia="en-US"/>
        </w:rPr>
        <w:tab/>
      </w:r>
      <w:r w:rsidRPr="004B7853">
        <w:rPr>
          <w:b/>
          <w:i/>
          <w:szCs w:val="24"/>
          <w:lang w:eastAsia="en-US"/>
        </w:rPr>
        <w:t>Z uvedbo digitalnega potnega lista izdelka kot orodja za znatno izboljšanje sledljivosti tekstilnih izdelkov v celotni vrednostni verigi bodo imeli potrošniki možnost sprejeti informirane odločitve, saj bodo tako lahko bolje dostopali do informacij o izdelku v zvezi z ravnanjem z njim ob koncu njegove življenjske dobe. Gospodarski subjekti pa bodo tako lahko točno spremljali količine nastalih tekstilnih odpadkov, državam članicam pa bo v pomoč pri izvajanju in spremljanju obveznosti glede ločenega zbiranja tekstilnih izdelkov za ponovno uporabo, pripravo za ponovno uporabo in recikliranje v skladu s to uredbo.</w:t>
      </w:r>
      <w:r w:rsidR="00A41F88">
        <w:rPr>
          <w:b/>
          <w:szCs w:val="24"/>
          <w:lang w:eastAsia="en-US"/>
        </w:rPr>
        <w:t xml:space="preserve"> [Sprememba 23]</w:t>
      </w:r>
    </w:p>
    <w:p w14:paraId="2AEEB985" w14:textId="77777777" w:rsidR="006E6E9C" w:rsidRDefault="006E6E9C">
      <w:pPr>
        <w:widowControl/>
        <w:rPr>
          <w:szCs w:val="24"/>
          <w:lang w:eastAsia="en-US"/>
        </w:rPr>
      </w:pPr>
      <w:r>
        <w:rPr>
          <w:szCs w:val="24"/>
          <w:lang w:eastAsia="en-US"/>
        </w:rPr>
        <w:br w:type="page"/>
      </w:r>
    </w:p>
    <w:p w14:paraId="234FE2EF"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(28)</w:t>
      </w:r>
      <w:r w:rsidRPr="004B7853">
        <w:rPr>
          <w:szCs w:val="24"/>
          <w:lang w:eastAsia="en-US"/>
        </w:rPr>
        <w:tab/>
        <w:t xml:space="preserve">Za spremljanje izpolnjevanja obveznosti proizvajalcev v zvezi z njihovimi finančnimi in organizacijskimi obveznostmi za zagotavljanje ravnanja z rabljenimi in odpadnimi tekstilnimi izdelki, izdelki, povezanimi s tekstilom, in obutvenimi izdelki, katerih dostopnost prvič omogočijo na trgu na ozemlju države članice, mora vsaka država članica vzpostaviti in voditi register proizvajalcev, proizvajalci pa bi se morali registrirati. Zahteve in format za registracijo bi bilo treba čim bolj uskladiti po vsej Uniji, da se olajša registracija, zlasti kadar proizvajalci prvič omogočijo dostopnost tekstilnih izdelkov, izdelkov, povezanih s tekstilom, in obutvenih izdelkov na trgu v različnih državah članicah. Informacije v registru bi morale biti </w:t>
      </w:r>
      <w:r w:rsidRPr="004B7853">
        <w:rPr>
          <w:b/>
          <w:i/>
          <w:szCs w:val="24"/>
          <w:lang w:eastAsia="en-US"/>
        </w:rPr>
        <w:t xml:space="preserve">javno </w:t>
      </w:r>
      <w:r w:rsidRPr="004B7853">
        <w:rPr>
          <w:szCs w:val="24"/>
          <w:lang w:eastAsia="en-US"/>
        </w:rPr>
        <w:t>dostopne</w:t>
      </w:r>
      <w:r w:rsidRPr="004B7853">
        <w:rPr>
          <w:strike/>
          <w:szCs w:val="24"/>
          <w:lang w:eastAsia="en-US"/>
        </w:rPr>
        <w:t xml:space="preserve"> tistim subjektom, ki imajo vlogo pri preverjanju izpolnjevanja obveznosti v zvezi z razširjeno odgovornostjo proizvajalca in njihovem izvrševanju</w:t>
      </w:r>
      <w:r w:rsidRPr="004B7853">
        <w:rPr>
          <w:szCs w:val="24"/>
          <w:lang w:eastAsia="en-US"/>
        </w:rPr>
        <w:t>.</w:t>
      </w:r>
      <w:r w:rsidR="00A41F88">
        <w:rPr>
          <w:b/>
          <w:szCs w:val="24"/>
          <w:lang w:eastAsia="en-US"/>
        </w:rPr>
        <w:t xml:space="preserve"> [Sprememba 24]</w:t>
      </w:r>
    </w:p>
    <w:p w14:paraId="4AC1A678" w14:textId="77777777" w:rsidR="006E6E9C" w:rsidRDefault="006E6E9C">
      <w:pPr>
        <w:widowControl/>
        <w:rPr>
          <w:szCs w:val="24"/>
          <w:lang w:eastAsia="en-US"/>
        </w:rPr>
      </w:pPr>
      <w:r>
        <w:rPr>
          <w:szCs w:val="24"/>
          <w:lang w:eastAsia="en-US"/>
        </w:rPr>
        <w:br w:type="page"/>
      </w:r>
    </w:p>
    <w:p w14:paraId="021C138D"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(29)</w:t>
      </w:r>
      <w:r w:rsidRPr="004B7853">
        <w:rPr>
          <w:szCs w:val="24"/>
          <w:lang w:eastAsia="en-US"/>
        </w:rPr>
        <w:tab/>
        <w:t>Ker je v tekstilnem sektorju 99 % malih in srednjih podjetij, bi si bilo treba pri izvajanju sistema razširjene odgovornosti proizvajalca za tekstilne izdelke, izdelke, povezane s tekstilom, in obutvene izdelke prizadevati čim bolj zmanjšati upravno breme. Zato bi morala podjetja kolektivno izpolnjevati razširjeno odgovornost proizvajalca, in sicer prek organizacij, pristojnih za odgovornost proizvajalcev, ki bi prevzele odgovornost v njihovem imenu. Organizacije, pristojne za odgovornost proizvajalcev, bi morale pridobiti odobritev držav članic in bi morale med drugim z dokazili dokazati, da imajo finančna sredstva za kritje stroškov, ki jih vključuje razširjena odgovornost proizvajalca, in da izpolnjujejo to odgovornost.</w:t>
      </w:r>
    </w:p>
    <w:p w14:paraId="0A26C66B" w14:textId="77777777" w:rsidR="006E6E9C" w:rsidRDefault="006E6E9C">
      <w:pPr>
        <w:widowControl/>
        <w:rPr>
          <w:szCs w:val="24"/>
          <w:lang w:eastAsia="en-US"/>
        </w:rPr>
      </w:pPr>
      <w:r>
        <w:rPr>
          <w:szCs w:val="24"/>
          <w:lang w:eastAsia="en-US"/>
        </w:rPr>
        <w:br w:type="page"/>
      </w:r>
    </w:p>
    <w:p w14:paraId="0C96A136"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(30)</w:t>
      </w:r>
      <w:r w:rsidRPr="004B7853">
        <w:rPr>
          <w:szCs w:val="24"/>
          <w:lang w:eastAsia="en-US"/>
        </w:rPr>
        <w:tab/>
        <w:t>Člen 30(1) Uredbe (EU) 2022/2065 Evropskega parlamenta in Sveta</w:t>
      </w:r>
      <w:r w:rsidRPr="004B7853">
        <w:rPr>
          <w:szCs w:val="24"/>
          <w:vertAlign w:val="superscript"/>
          <w:lang w:eastAsia="en-US"/>
        </w:rPr>
        <w:footnoteReference w:id="23"/>
      </w:r>
      <w:r w:rsidRPr="004B7853">
        <w:rPr>
          <w:szCs w:val="24"/>
          <w:lang w:eastAsia="en-US"/>
        </w:rPr>
        <w:t xml:space="preserve"> določa, da morajo nekateri ponudniki spletnih platform, ki potrošnikom omogočajo sklepanje pogodb na daljavo s proizvajalci, ki potrošnikom v Uniji ponujajo tekstilne izdelke, izdelke, povezane s tekstilom, in obutvene izdelke, od teh proizvajalcev, preden jim omogočijo uporabo svojih storitev, pridobiti nekatere identifikacijske podatke in izjavo o skladnosti proizvajalca, s katero se ta zaveže, da bo ponujal le izdelke ali storitve, ki so v skladu z veljavnimi pravili prava Unije. Za zagotovitev učinkovitega izvrševanja obveznosti v zvezi z razširjeno odgovornostjo proizvajalca bi bilo treba določiti, da bi morali ponudniki spletnih platform, ki spadajo na področje uporabe poglavja 3, oddelek 4, Uredbe (EU) 2022/2065, od navedenih proizvajalcev pridobiti informacije o registraciji v registru proizvajalcev tekstilnih izdelkov, ki ga morajo države članice vzpostaviti v skladu s to direktivo, ter registracijske številke proizvajalca v navedenem registru in izjavo o skladnosti proizvajalca, s katero se ta zaveže, da bo ponujal le tekstilne izdelke, izdelke, povezane s tekstilom, in obutvene izdelke, za katere veljajo zahteve glede razširjene odgovornosti proizvajalca iz te direktive. V zvezi s temi pravili o sledljivosti se za ponudnike takih platform uporabljajo pravila o izvrševanju iz poglavja IV Uredbe (EU) 2022/2065.</w:t>
      </w:r>
    </w:p>
    <w:p w14:paraId="09B350C7" w14:textId="77777777" w:rsidR="006E6E9C" w:rsidRDefault="006E6E9C">
      <w:pPr>
        <w:widowControl/>
        <w:rPr>
          <w:szCs w:val="24"/>
          <w:lang w:eastAsia="en-US"/>
        </w:rPr>
      </w:pPr>
      <w:r>
        <w:rPr>
          <w:szCs w:val="24"/>
          <w:lang w:eastAsia="en-US"/>
        </w:rPr>
        <w:br w:type="page"/>
      </w:r>
    </w:p>
    <w:p w14:paraId="3F2EA768"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(31)</w:t>
      </w:r>
      <w:r w:rsidRPr="004B7853">
        <w:rPr>
          <w:szCs w:val="24"/>
          <w:lang w:eastAsia="en-US"/>
        </w:rPr>
        <w:tab/>
        <w:t>Za zagotovitev ravnanja s tekstilnimi izdelki v skladu s hierarhijo ravnanja z odpadki iz Direktive 2008/98/ES bi morale organizacije, pristojne za odgovornost proizvajalcev, zagotoviti, da so vsi ločeno zbrani tekstilni izdelki in obutev predmet postopkov sortiranja, s katerimi se pridobijo izdelki, ki so primerni za ponovno uporabo in ustrezajo potrebam sprejemnih trgov rabljenih tekstilnih izdelkov, in izdelki, ki ustrezajo potrebam sprejemnih trgov surovin za recikliranje v Uniji in po svetu. Glede na večje koristi za okolje, povezane s podaljšanjem življenjske dobe tekstilnih izdelkov, bi morala biti ponovna uporaba glavni cilj postopkov sortiranja, slediti pa bi ji moralo sortiranje za recikliranje, če se za izdelke strokovno oceni, da jih ni mogoče ponovno uporabiti. Komisija bi morala te zahteve glede sortiranja prednostno oblikovati kot del usklajenih meril Unije za prenehanje statusa odpadka za tekstilne izdelke, ki jih je mogoče ponovno uporabiti, in reciklirane tekstilne izdelke, tudi v zvezi z začetnim sortiranjem, ki se lahko izvede na zbirnem mestu. Taka usklajena merila bi morala zagotoviti skladnost in visoko kakovost zbranih frakcij ter čezmejnih tokov materialov za sortiranje, predelavo odpadkov in sekundarne surovine, kar bi moralo olajšati razširitev vrednostnih verig ponovne uporabe in recikliranja. Rabljena oblačila, ki so jih izvajalci dejavnosti ponovne uporabe ali socialna podjetja in subjekti socialnega gospodarstva na mestu za zbiranje od končnih uporabnikov strokovno ocenili kot primerna za ponovno uporabo, se ne bi smela šteti za odpadke. Če ponovna uporaba ali recikliranje tehnično ni mogoče, bi bilo treba še vedno uporabljati hierarhijo ravnanja z odpadki, pri čemer bi bilo treba po možnosti preprečiti odlaganje na odlagališčih, zlasti biološko razgradljivih tekstilnih izdelkov, ki so vir emisij metana, in v primeru sežiganja uporabljati energijsko predelavo.</w:t>
      </w:r>
    </w:p>
    <w:p w14:paraId="7BD90DCB" w14:textId="77777777" w:rsidR="006E6E9C" w:rsidRDefault="006E6E9C">
      <w:pPr>
        <w:widowControl/>
        <w:rPr>
          <w:szCs w:val="24"/>
          <w:lang w:eastAsia="en-US"/>
        </w:rPr>
      </w:pPr>
      <w:r>
        <w:rPr>
          <w:szCs w:val="24"/>
          <w:lang w:eastAsia="en-US"/>
        </w:rPr>
        <w:br w:type="page"/>
      </w:r>
    </w:p>
    <w:p w14:paraId="50F33189"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(32)</w:t>
      </w:r>
      <w:r w:rsidRPr="004B7853">
        <w:rPr>
          <w:szCs w:val="24"/>
          <w:lang w:eastAsia="en-US"/>
        </w:rPr>
        <w:tab/>
        <w:t xml:space="preserve">Izvoz rabljenih in odpadnih tekstilnih izdelkov iz EU se stalno povečuje, pri čemer izvoz predstavlja največji delež na trgu ponovne uporabe </w:t>
      </w:r>
      <w:proofErr w:type="spellStart"/>
      <w:r w:rsidRPr="004B7853">
        <w:rPr>
          <w:szCs w:val="24"/>
          <w:lang w:eastAsia="en-US"/>
        </w:rPr>
        <w:t>popotrošniških</w:t>
      </w:r>
      <w:proofErr w:type="spellEnd"/>
      <w:r w:rsidRPr="004B7853">
        <w:rPr>
          <w:szCs w:val="24"/>
          <w:lang w:eastAsia="en-US"/>
        </w:rPr>
        <w:t xml:space="preserve"> tekstilnih izdelkov, nastalih v EU. Glede na znatno povečanje količine zbranih tekstilnih odpadkov po uvedbi ločenega zbiranja do leta 2025 je treba za zagotovitev visoke ravni varstva okolja okrepiti prizadevanja za boj proti nezakonitim pošiljkam odpadkov v tretje države pod pretvezo, da ne gre za odpadke. Na podlagi Uredbe …/… [Urad za publikacije: vstaviti institucije in serijsko številko ter dopolniti opombo za uredbo o pošiljkah odpadkov]</w:t>
      </w:r>
      <w:r w:rsidRPr="004B7853">
        <w:rPr>
          <w:szCs w:val="24"/>
          <w:vertAlign w:val="superscript"/>
          <w:lang w:eastAsia="en-US"/>
        </w:rPr>
        <w:footnoteReference w:id="24"/>
      </w:r>
      <w:r w:rsidRPr="004B7853">
        <w:rPr>
          <w:szCs w:val="24"/>
          <w:lang w:eastAsia="en-US"/>
        </w:rPr>
        <w:t xml:space="preserve"> ter ob upoštevanju cilja zagotavljanja trajnostnega ravnanja s </w:t>
      </w:r>
      <w:proofErr w:type="spellStart"/>
      <w:r w:rsidRPr="004B7853">
        <w:rPr>
          <w:szCs w:val="24"/>
          <w:lang w:eastAsia="en-US"/>
        </w:rPr>
        <w:t>popotrošniškimi</w:t>
      </w:r>
      <w:proofErr w:type="spellEnd"/>
      <w:r w:rsidRPr="004B7853">
        <w:rPr>
          <w:szCs w:val="24"/>
          <w:lang w:eastAsia="en-US"/>
        </w:rPr>
        <w:t xml:space="preserve"> tekstilnimi izdelki in boja proti nezakonitim pošiljkam odpadkov bi bilo treba določiti, da se vsi ločeno zbrani rabljeni tekstilni izdelki, izdelki, povezani s tekstilom, in obutveni izdelki pred pošiljanjem sortirajo. Poleg tega bi bilo treba določiti, da se vsi ločeno zbrani rabljeni tekstilni izdelki, izdelki, povezani s tekstilom, in obutveni izdelki štejejo za odpadke in da zanje velja zakonodaja Unije o odpadkih, vključno z zakonodajo o pošiljkah odpadkov, dokler jih ne sortira usposobljen izvajalec sortiranja za ponovno uporabo in recikliranje</w:t>
      </w:r>
      <w:r w:rsidRPr="004B7853">
        <w:rPr>
          <w:b/>
          <w:i/>
          <w:szCs w:val="24"/>
          <w:lang w:eastAsia="en-US"/>
        </w:rPr>
        <w:t xml:space="preserve"> ter dokler ne izpolnjujejo pogojev za prenehanje statusa odpadka</w:t>
      </w:r>
      <w:r w:rsidRPr="004B7853">
        <w:rPr>
          <w:szCs w:val="24"/>
          <w:lang w:eastAsia="en-US"/>
        </w:rPr>
        <w:t>. Sortiranje bi bilo treba izvajati v skladu z usklajenimi zahtevami glede sortiranja, s katerimi se zagotavlja visokokakovostna frakcija za ponovno uporabo, ki izpolnjuje potrebe sprejemnih trgov rabljenih tekstilnih izdelkov v EU in po svetu, ter na podlagi določitve meril za razlikovanje med rabljenim blagom in odpadki. Pošiljkam rabljenih tekstilnih izdelkov, izdelkov, povezanih s tekstilom, in obutvenih izdelkov bi morale biti priložene informacije, ki dokazujejo, da so ti izdelki izhodni produkti sortiranja ali priprave za ponovno uporabo in da so primerni za ponovno uporabo</w:t>
      </w:r>
      <w:r w:rsidRPr="004B7853">
        <w:rPr>
          <w:b/>
          <w:i/>
          <w:szCs w:val="24"/>
          <w:lang w:eastAsia="en-US"/>
        </w:rPr>
        <w:t xml:space="preserve"> ter da izpolnjujejo nacionalna pravila namembne države</w:t>
      </w:r>
      <w:r w:rsidRPr="004B7853">
        <w:rPr>
          <w:szCs w:val="24"/>
          <w:lang w:eastAsia="en-US"/>
        </w:rPr>
        <w:t>.</w:t>
      </w:r>
      <w:r w:rsidRPr="004B7853">
        <w:rPr>
          <w:b/>
          <w:i/>
          <w:szCs w:val="24"/>
          <w:lang w:eastAsia="en-US"/>
        </w:rPr>
        <w:t xml:space="preserve"> Hkrati pa bi bilo treba priznati, da se izvožena rabljena oblačila, ki jih je mogoče ponovno uporabiti, v namembnih državah ne uporabijo vedno ponovno in se lahko neuporabljena zavržejo, s čimer v teh državah preobremenijo sisteme ravnanja z odpadki. Prednostno bi se bilo treba lotiti dodatnih ukrepov, da bi izvoz rabljenih tekstilnih izdelkov zmanjšali, tako da bi čim bolj povečali njihovo lokalno ponovno uporabo.</w:t>
      </w:r>
      <w:r w:rsidR="00A41F88">
        <w:rPr>
          <w:b/>
          <w:szCs w:val="24"/>
          <w:lang w:eastAsia="en-US"/>
        </w:rPr>
        <w:t xml:space="preserve"> [Sprememba 25]</w:t>
      </w:r>
    </w:p>
    <w:p w14:paraId="1CC03A4D" w14:textId="77777777" w:rsidR="006E6E9C" w:rsidRDefault="006E6E9C">
      <w:pPr>
        <w:widowControl/>
        <w:rPr>
          <w:szCs w:val="24"/>
          <w:lang w:eastAsia="en-US"/>
        </w:rPr>
      </w:pPr>
      <w:r>
        <w:rPr>
          <w:szCs w:val="24"/>
          <w:lang w:eastAsia="en-US"/>
        </w:rPr>
        <w:br w:type="page"/>
      </w:r>
    </w:p>
    <w:p w14:paraId="1589542C" w14:textId="77777777" w:rsidR="004B7853" w:rsidRPr="0006292E" w:rsidRDefault="004B7853" w:rsidP="004B7853">
      <w:pPr>
        <w:spacing w:before="120" w:after="120" w:line="360" w:lineRule="auto"/>
        <w:ind w:left="850" w:hanging="850"/>
        <w:rPr>
          <w:b/>
          <w:szCs w:val="24"/>
          <w:lang w:eastAsia="en-US"/>
        </w:rPr>
      </w:pPr>
      <w:r w:rsidRPr="004B7853">
        <w:rPr>
          <w:szCs w:val="24"/>
          <w:lang w:eastAsia="en-US"/>
        </w:rPr>
        <w:lastRenderedPageBreak/>
        <w:t>(33)</w:t>
      </w:r>
      <w:r w:rsidRPr="004B7853">
        <w:rPr>
          <w:szCs w:val="24"/>
          <w:lang w:eastAsia="en-US"/>
        </w:rPr>
        <w:tab/>
        <w:t xml:space="preserve">Da bi lahko države članice dosegle cilje iz te direktive, bi morale revidirati svoje programe preprečevanja odpadne hrane, da bi </w:t>
      </w:r>
      <w:r w:rsidRPr="004B7853">
        <w:rPr>
          <w:strike/>
          <w:szCs w:val="24"/>
          <w:lang w:eastAsia="en-US"/>
        </w:rPr>
        <w:t xml:space="preserve">v </w:t>
      </w:r>
      <w:proofErr w:type="spellStart"/>
      <w:r w:rsidRPr="004B7853">
        <w:rPr>
          <w:strike/>
          <w:szCs w:val="24"/>
          <w:lang w:eastAsia="en-US"/>
        </w:rPr>
        <w:t>njih</w:t>
      </w:r>
      <w:r w:rsidRPr="004B7853">
        <w:rPr>
          <w:b/>
          <w:i/>
          <w:szCs w:val="24"/>
          <w:lang w:eastAsia="en-US"/>
        </w:rPr>
        <w:t>vanje</w:t>
      </w:r>
      <w:proofErr w:type="spellEnd"/>
      <w:r w:rsidRPr="004B7853">
        <w:rPr>
          <w:szCs w:val="24"/>
          <w:lang w:eastAsia="en-US"/>
        </w:rPr>
        <w:t xml:space="preserve"> vključile nove ukrepe, ki vključujejo več partnerjev iz javnega in zasebnega sektorja,</w:t>
      </w:r>
      <w:r w:rsidRPr="004B7853">
        <w:rPr>
          <w:b/>
          <w:i/>
          <w:szCs w:val="24"/>
          <w:lang w:eastAsia="en-US"/>
        </w:rPr>
        <w:t xml:space="preserve"> kar zajema proizvajalce, distributerje, dobavitelje, trgovce na drobno in ponudnike gostinskih storitev, pa tudi akterje socialnega gospodarstva ter </w:t>
      </w:r>
      <w:proofErr w:type="spellStart"/>
      <w:r w:rsidRPr="004B7853">
        <w:rPr>
          <w:b/>
          <w:i/>
          <w:szCs w:val="24"/>
          <w:lang w:eastAsia="en-US"/>
        </w:rPr>
        <w:t>okoljske</w:t>
      </w:r>
      <w:proofErr w:type="spellEnd"/>
      <w:r w:rsidRPr="004B7853">
        <w:rPr>
          <w:b/>
          <w:i/>
          <w:szCs w:val="24"/>
          <w:lang w:eastAsia="en-US"/>
        </w:rPr>
        <w:t xml:space="preserve"> in potrošniške organizacije, in sicer</w:t>
      </w:r>
      <w:r w:rsidRPr="004B7853">
        <w:rPr>
          <w:szCs w:val="24"/>
          <w:lang w:eastAsia="en-US"/>
        </w:rPr>
        <w:t xml:space="preserve"> z usklajenimi ukrepi, prilagojenimi obravnavi posebnih žariščnih točk ter odnosa in vedenj, ki povzročajo nastajanje odpadne hrane. Države članice bi se lahko pri pripravi teh programov zgledovale po priporočilih državljanskega foruma o živilskih odpadkih.</w:t>
      </w:r>
      <w:r w:rsidR="00A41F88">
        <w:rPr>
          <w:b/>
          <w:szCs w:val="24"/>
          <w:lang w:eastAsia="en-US"/>
        </w:rPr>
        <w:t xml:space="preserve"> [Sprememba 26]</w:t>
      </w:r>
    </w:p>
    <w:p w14:paraId="506ED84D"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(34)</w:t>
      </w:r>
      <w:r w:rsidRPr="004B7853">
        <w:rPr>
          <w:szCs w:val="24"/>
          <w:lang w:eastAsia="en-US"/>
        </w:rPr>
        <w:tab/>
        <w:t>Jasna odgovornost in urejanje ukrepov za preprečevanje odpadne hrane sta bistvena za zagotovitev učinkovitega usklajevanja ukrepov za spodbujanje sprememb in doseganje ciljev iz te direktive. Zaradi skupne agende številnih organov in različnih deležnikov, ki sodelujejo pri boju proti odpadni hrani v državah članicah, je treba imenovati pristojni organ, ki bo odgovoren za splošno usklajevanje ukrepov na nacionalni ravni.</w:t>
      </w:r>
    </w:p>
    <w:p w14:paraId="476CE447" w14:textId="77777777" w:rsidR="006E6E9C" w:rsidRDefault="006E6E9C">
      <w:pPr>
        <w:widowControl/>
        <w:rPr>
          <w:szCs w:val="24"/>
          <w:lang w:eastAsia="en-US"/>
        </w:rPr>
      </w:pPr>
      <w:r>
        <w:rPr>
          <w:szCs w:val="24"/>
          <w:lang w:eastAsia="en-US"/>
        </w:rPr>
        <w:br w:type="page"/>
      </w:r>
    </w:p>
    <w:p w14:paraId="377E5D9F"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(35)</w:t>
      </w:r>
      <w:r w:rsidRPr="004B7853">
        <w:rPr>
          <w:szCs w:val="24"/>
          <w:lang w:eastAsia="en-US"/>
        </w:rPr>
        <w:tab/>
        <w:t xml:space="preserve">Izboljšati bi bilo treba razčlenjenost informacij o ravnanju s </w:t>
      </w:r>
      <w:proofErr w:type="spellStart"/>
      <w:r w:rsidRPr="004B7853">
        <w:rPr>
          <w:szCs w:val="24"/>
          <w:lang w:eastAsia="en-US"/>
        </w:rPr>
        <w:t>popotrošniškimi</w:t>
      </w:r>
      <w:proofErr w:type="spellEnd"/>
      <w:r w:rsidRPr="004B7853">
        <w:rPr>
          <w:szCs w:val="24"/>
          <w:lang w:eastAsia="en-US"/>
        </w:rPr>
        <w:t xml:space="preserve"> komunalnimi tekstilnimi odpadki na ravni Unije, da bi se učinkoviteje spremljala ponovna uporaba izdelkov, vključno s ponovno uporabo tekstilnih izdelkov in njihovo pripravo za ponovno uporabo, tudi za namen morebitne določitve ciljev glede učinkovitosti v prihodnosti. Podatki o ponovni uporabi in pripravi za ponovno uporabo so ključni tokovi podatkov za spremljanje ločevanja nastajanja odpadkov od gospodarske rasti ter prehoda na trajnostno, vključujoče in krožno gospodarstvo. Zato bi morala te tokove podatkov upravljati Evropska agencija za okolje.</w:t>
      </w:r>
    </w:p>
    <w:p w14:paraId="05DA70D6" w14:textId="78CB4611" w:rsidR="004B7853" w:rsidRPr="004B7853" w:rsidRDefault="004B7853" w:rsidP="004B7853">
      <w:pPr>
        <w:spacing w:before="120" w:after="120" w:line="360" w:lineRule="auto"/>
        <w:ind w:left="850" w:hanging="850"/>
        <w:rPr>
          <w:szCs w:val="24"/>
          <w:lang w:eastAsia="en-US"/>
        </w:rPr>
      </w:pPr>
      <w:r w:rsidRPr="004B7853">
        <w:rPr>
          <w:b/>
          <w:i/>
          <w:szCs w:val="24"/>
          <w:lang w:eastAsia="en-US"/>
        </w:rPr>
        <w:t>(35a)</w:t>
      </w:r>
      <w:r w:rsidRPr="004B7853">
        <w:rPr>
          <w:szCs w:val="24"/>
          <w:lang w:eastAsia="en-US"/>
        </w:rPr>
        <w:tab/>
      </w:r>
      <w:r w:rsidRPr="004B7853">
        <w:rPr>
          <w:b/>
          <w:i/>
          <w:szCs w:val="24"/>
          <w:lang w:eastAsia="en-US"/>
        </w:rPr>
        <w:t>Odločilno je, da Komisija in države članice obstoječe kampanje obveščanja in ozaveščanja o preprečevanju nastajanja odpadkov in ravnanju z njimi še naprej razvijajo, podpirajo in razširjajo ter začnejo nove. Na splošno se sicer v vseh sektorjih vse bolj zavedajo, kako pomembno je preprečevati nastajanje odpadkov in ustrezno ravnanje z njimi, a je še vedno potreben dodaten napredek.</w:t>
      </w:r>
      <w:r w:rsidR="00A41F88">
        <w:rPr>
          <w:b/>
          <w:szCs w:val="24"/>
          <w:lang w:eastAsia="en-US"/>
        </w:rPr>
        <w:t xml:space="preserve"> [Sprememba 27]</w:t>
      </w:r>
    </w:p>
    <w:p w14:paraId="28276D94" w14:textId="77777777" w:rsidR="006E6E9C" w:rsidRDefault="006E6E9C">
      <w:pPr>
        <w:widowControl/>
        <w:rPr>
          <w:szCs w:val="24"/>
          <w:lang w:eastAsia="en-US"/>
        </w:rPr>
      </w:pPr>
      <w:r>
        <w:rPr>
          <w:szCs w:val="24"/>
          <w:lang w:eastAsia="en-US"/>
        </w:rPr>
        <w:br w:type="page"/>
      </w:r>
    </w:p>
    <w:p w14:paraId="0BA38436"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(36)</w:t>
      </w:r>
      <w:r w:rsidRPr="004B7853">
        <w:rPr>
          <w:szCs w:val="24"/>
          <w:lang w:eastAsia="en-US"/>
        </w:rPr>
        <w:tab/>
        <w:t>Pooblastilo za sprejemanje delegiranih aktov iz člena 9(8) Direktive 2008/98/ES v zvezi s skupno metodologijo in minimalnimi zahtevami glede kakovosti za zagotovitev enotnega merjenja stopenj odpadne hrane bi bilo treba z manjšimi prilagoditvami premakniti v nov člen, ki posebej obravnava preprečevanje nastajanja odpadne hrane.</w:t>
      </w:r>
    </w:p>
    <w:p w14:paraId="1B13BCFF" w14:textId="77777777" w:rsidR="004B7853" w:rsidRPr="0006292E" w:rsidRDefault="004B7853" w:rsidP="004B7853">
      <w:pPr>
        <w:spacing w:before="120" w:after="120" w:line="360" w:lineRule="auto"/>
        <w:ind w:left="850" w:hanging="850"/>
        <w:rPr>
          <w:b/>
          <w:szCs w:val="24"/>
          <w:lang w:eastAsia="en-US"/>
        </w:rPr>
      </w:pPr>
      <w:r w:rsidRPr="004B7853">
        <w:rPr>
          <w:b/>
          <w:i/>
          <w:szCs w:val="24"/>
          <w:lang w:eastAsia="en-US"/>
        </w:rPr>
        <w:t>(36a)</w:t>
      </w:r>
      <w:r w:rsidRPr="004B7853">
        <w:rPr>
          <w:szCs w:val="24"/>
          <w:lang w:eastAsia="en-US"/>
        </w:rPr>
        <w:tab/>
      </w:r>
      <w:r w:rsidRPr="004B7853">
        <w:rPr>
          <w:b/>
          <w:i/>
          <w:szCs w:val="24"/>
          <w:lang w:eastAsia="en-US"/>
        </w:rPr>
        <w:t>Da bi nacionalnim organom olajšala, da podatke o odpadni hrani in zahteve za poročanje o njih razlagajo na skladen način, hkrati pa preprečila nepotrebno upravno obremenitev akterjev v prehranski verigi, bi morala Komisija sprejeti smernice za razlago delegiranih aktov in se pri tem zgledovati po smernicah za zbiranje podatkov o komunalnih odpadkih in poročanje o njih</w:t>
      </w:r>
      <w:r w:rsidRPr="0006292E">
        <w:rPr>
          <w:b/>
          <w:i/>
          <w:szCs w:val="24"/>
          <w:vertAlign w:val="superscript"/>
          <w:lang w:eastAsia="en-US"/>
        </w:rPr>
        <w:footnoteReference w:id="25"/>
      </w:r>
      <w:r w:rsidRPr="004B7853">
        <w:rPr>
          <w:b/>
          <w:i/>
          <w:szCs w:val="24"/>
          <w:lang w:eastAsia="en-US"/>
        </w:rPr>
        <w:t xml:space="preserve"> ali smernicah za zbiranje podatkov o embalaži in odpadni embalaži in poročanje o njih</w:t>
      </w:r>
      <w:r w:rsidRPr="0006292E">
        <w:rPr>
          <w:b/>
          <w:i/>
          <w:szCs w:val="24"/>
          <w:vertAlign w:val="superscript"/>
          <w:lang w:eastAsia="en-US"/>
        </w:rPr>
        <w:footnoteReference w:id="26"/>
      </w:r>
      <w:r w:rsidRPr="004B7853">
        <w:rPr>
          <w:b/>
          <w:i/>
          <w:szCs w:val="24"/>
          <w:lang w:eastAsia="en-US"/>
        </w:rPr>
        <w:t>.</w:t>
      </w:r>
      <w:r w:rsidR="00A41F88">
        <w:rPr>
          <w:b/>
          <w:szCs w:val="24"/>
          <w:lang w:eastAsia="en-US"/>
        </w:rPr>
        <w:t xml:space="preserve"> [Sprememba 28]</w:t>
      </w:r>
    </w:p>
    <w:p w14:paraId="5F465103" w14:textId="77777777" w:rsidR="006E6E9C" w:rsidRDefault="006E6E9C">
      <w:pPr>
        <w:widowControl/>
        <w:rPr>
          <w:szCs w:val="24"/>
          <w:lang w:eastAsia="en-US"/>
        </w:rPr>
      </w:pPr>
      <w:r>
        <w:rPr>
          <w:szCs w:val="24"/>
          <w:lang w:eastAsia="en-US"/>
        </w:rPr>
        <w:br w:type="page"/>
      </w:r>
    </w:p>
    <w:p w14:paraId="279EB9C8"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(37)</w:t>
      </w:r>
      <w:r w:rsidRPr="004B7853">
        <w:rPr>
          <w:szCs w:val="24"/>
          <w:lang w:eastAsia="en-US"/>
        </w:rPr>
        <w:tab/>
        <w:t xml:space="preserve">Za uskladitev oznak kombinirane nomenklature iz Direktive 2008/98/ES z oznakami iz Priloge 1 k Uredbi Sveta (EGS) št. 2658/87 bi bilo treba na Komisijo prenesti pooblastilo, da v skladu s členom 290 Pogodbe o delovanju Evropske unije sprejme akte v zvezi s spremembami Priloge </w:t>
      </w:r>
      <w:proofErr w:type="spellStart"/>
      <w:r w:rsidRPr="004B7853">
        <w:rPr>
          <w:szCs w:val="24"/>
          <w:lang w:eastAsia="en-US"/>
        </w:rPr>
        <w:t>IVc</w:t>
      </w:r>
      <w:proofErr w:type="spellEnd"/>
      <w:r w:rsidRPr="004B7853">
        <w:rPr>
          <w:szCs w:val="24"/>
          <w:lang w:eastAsia="en-US"/>
        </w:rPr>
        <w:t xml:space="preserve"> k Direktivi 2008/98/ES. Zlasti je pomembno, da se Komisija pri svojem pripravljalnem delu ustrezno posvetuje, tudi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p w14:paraId="0F49F165" w14:textId="77777777" w:rsidR="006E6E9C" w:rsidRDefault="006E6E9C">
      <w:pPr>
        <w:widowControl/>
        <w:rPr>
          <w:szCs w:val="24"/>
          <w:lang w:eastAsia="en-US"/>
        </w:rPr>
      </w:pPr>
      <w:r>
        <w:rPr>
          <w:szCs w:val="24"/>
          <w:lang w:eastAsia="en-US"/>
        </w:rPr>
        <w:br w:type="page"/>
      </w:r>
    </w:p>
    <w:p w14:paraId="22BE6AF6"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(38)</w:t>
      </w:r>
      <w:r w:rsidRPr="004B7853">
        <w:rPr>
          <w:szCs w:val="24"/>
          <w:lang w:eastAsia="en-US"/>
        </w:rPr>
        <w:tab/>
        <w:t>Za zagotovitev enotnih pogojev izvajanja Direktive 2008/98/ES bi bilo treba na Komisijo prenesti izvedbena pooblastila v zvezi z usklajenim formatom za registracijo v registru na podlagi zahtev glede informacij iz člena 22b(4), merili za prilagajanje pristojbin za uporabo člena 22c(3), točka (a), ter metodologijo za izračun in preverjanje stopnje ločenega zbiranja iz člena 22c(6), točka (c). Navedena pooblastila bi bilo treba izvajati v skladu z Uredbo (EU) št. 182/2011 Evropskega parlamenta in Sveta</w:t>
      </w:r>
      <w:r w:rsidRPr="004B7853">
        <w:rPr>
          <w:szCs w:val="24"/>
          <w:vertAlign w:val="superscript"/>
          <w:lang w:eastAsia="en-US"/>
        </w:rPr>
        <w:footnoteReference w:id="27"/>
      </w:r>
      <w:r w:rsidRPr="004B7853">
        <w:rPr>
          <w:szCs w:val="24"/>
          <w:lang w:eastAsia="en-US"/>
        </w:rPr>
        <w:t>.</w:t>
      </w:r>
    </w:p>
    <w:p w14:paraId="7E1A2CD7"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(39)</w:t>
      </w:r>
      <w:r w:rsidRPr="004B7853">
        <w:rPr>
          <w:szCs w:val="24"/>
          <w:lang w:eastAsia="en-US"/>
        </w:rPr>
        <w:tab/>
        <w:t>Direktivo 2008/98/ES bi bilo zato treba ustrezno spremeniti.</w:t>
      </w:r>
    </w:p>
    <w:p w14:paraId="4D372D44" w14:textId="77777777" w:rsidR="006E6E9C" w:rsidRDefault="006E6E9C">
      <w:pPr>
        <w:widowControl/>
        <w:rPr>
          <w:b/>
          <w:i/>
          <w:szCs w:val="24"/>
          <w:lang w:eastAsia="en-US"/>
        </w:rPr>
      </w:pPr>
      <w:r>
        <w:rPr>
          <w:b/>
          <w:i/>
          <w:szCs w:val="24"/>
          <w:lang w:eastAsia="en-US"/>
        </w:rPr>
        <w:br w:type="page"/>
      </w:r>
    </w:p>
    <w:p w14:paraId="58D0589A" w14:textId="77777777" w:rsidR="004B7853" w:rsidRPr="0006292E" w:rsidRDefault="004B7853" w:rsidP="004B7853">
      <w:pPr>
        <w:spacing w:before="120" w:after="120" w:line="360" w:lineRule="auto"/>
        <w:ind w:left="850" w:hanging="850"/>
        <w:rPr>
          <w:b/>
          <w:szCs w:val="24"/>
          <w:lang w:eastAsia="en-US"/>
        </w:rPr>
      </w:pPr>
      <w:r w:rsidRPr="004B7853">
        <w:rPr>
          <w:b/>
          <w:i/>
          <w:szCs w:val="24"/>
          <w:lang w:eastAsia="en-US"/>
        </w:rPr>
        <w:lastRenderedPageBreak/>
        <w:t>(39a)</w:t>
      </w:r>
      <w:r w:rsidRPr="004B7853">
        <w:rPr>
          <w:szCs w:val="24"/>
          <w:lang w:eastAsia="en-US"/>
        </w:rPr>
        <w:tab/>
      </w:r>
      <w:r w:rsidRPr="004B7853">
        <w:rPr>
          <w:b/>
          <w:i/>
          <w:szCs w:val="24"/>
          <w:lang w:eastAsia="en-US"/>
        </w:rPr>
        <w:t>Pomembno je, da se izvajanje Direktive Sveta 1999/31/ES</w:t>
      </w:r>
      <w:r w:rsidRPr="004B7853">
        <w:rPr>
          <w:szCs w:val="24"/>
          <w:vertAlign w:val="superscript"/>
          <w:lang w:eastAsia="en-US"/>
        </w:rPr>
        <w:footnoteReference w:id="28"/>
      </w:r>
      <w:r w:rsidRPr="004B7853">
        <w:rPr>
          <w:b/>
          <w:i/>
          <w:szCs w:val="24"/>
          <w:lang w:eastAsia="en-US"/>
        </w:rPr>
        <w:t xml:space="preserve"> v državah članicah znatno in hitro izboljša, saj je </w:t>
      </w:r>
      <w:proofErr w:type="spellStart"/>
      <w:r w:rsidRPr="004B7853">
        <w:rPr>
          <w:b/>
          <w:i/>
          <w:szCs w:val="24"/>
          <w:lang w:eastAsia="en-US"/>
        </w:rPr>
        <w:t>okoljska</w:t>
      </w:r>
      <w:proofErr w:type="spellEnd"/>
      <w:r w:rsidRPr="004B7853">
        <w:rPr>
          <w:b/>
          <w:i/>
          <w:szCs w:val="24"/>
          <w:lang w:eastAsia="en-US"/>
        </w:rPr>
        <w:t xml:space="preserve"> škoda v Uniji, med drugim zaradi čezmejnih težav, posledica razširjenosti in nastankov nezakonitih odlagališč in odlagališč v različnih državah članicah, na primer odlagališč, ki ne izpolnjujejo standardov in zahtev iz navedene direktive. Zato je primerno, da Komisija Direktivo Sveta 1999/31/ES oceni in pregleda ter po potrebi predloži zakonodajni predlog za njeno spremembo. Pomembno je tudi, da v oceni preuči načine, kako okrepiti izvedbene določbe.</w:t>
      </w:r>
      <w:r w:rsidR="00A41F88">
        <w:rPr>
          <w:b/>
          <w:szCs w:val="24"/>
          <w:lang w:eastAsia="en-US"/>
        </w:rPr>
        <w:t xml:space="preserve"> [Sprememba 29]</w:t>
      </w:r>
    </w:p>
    <w:p w14:paraId="4BE3F00D" w14:textId="294BE9AC" w:rsidR="004B7853" w:rsidRPr="004B7853" w:rsidRDefault="004B7853" w:rsidP="004B7853">
      <w:pPr>
        <w:spacing w:before="120" w:after="120" w:line="360" w:lineRule="auto"/>
        <w:ind w:left="850" w:hanging="850"/>
        <w:rPr>
          <w:szCs w:val="24"/>
          <w:lang w:eastAsia="en-US"/>
        </w:rPr>
      </w:pPr>
      <w:r w:rsidRPr="004B7853">
        <w:rPr>
          <w:szCs w:val="24"/>
          <w:lang w:eastAsia="en-US"/>
        </w:rPr>
        <w:t>(40)</w:t>
      </w:r>
      <w:r w:rsidRPr="004B7853">
        <w:rPr>
          <w:szCs w:val="24"/>
          <w:lang w:eastAsia="en-US"/>
        </w:rPr>
        <w:tab/>
        <w:t xml:space="preserve">Ker ciljev te direktive, in sicer izboljšanja </w:t>
      </w:r>
      <w:proofErr w:type="spellStart"/>
      <w:r w:rsidRPr="004B7853">
        <w:rPr>
          <w:szCs w:val="24"/>
          <w:lang w:eastAsia="en-US"/>
        </w:rPr>
        <w:t>okoljske</w:t>
      </w:r>
      <w:proofErr w:type="spellEnd"/>
      <w:r w:rsidRPr="004B7853">
        <w:rPr>
          <w:szCs w:val="24"/>
          <w:lang w:eastAsia="en-US"/>
        </w:rPr>
        <w:t xml:space="preserve"> </w:t>
      </w:r>
      <w:proofErr w:type="spellStart"/>
      <w:r w:rsidRPr="004B7853">
        <w:rPr>
          <w:szCs w:val="24"/>
          <w:lang w:eastAsia="en-US"/>
        </w:rPr>
        <w:t>trajnostnosti</w:t>
      </w:r>
      <w:proofErr w:type="spellEnd"/>
      <w:r w:rsidRPr="004B7853">
        <w:rPr>
          <w:szCs w:val="24"/>
          <w:lang w:eastAsia="en-US"/>
        </w:rPr>
        <w:t xml:space="preserve"> ravnanja z odpadno hrano in tekstilnimi odpadki ter zagotavljanja prostega pretoka rabljenih in odpadnih tekstilnih izdelkov na notranjem trgu, države članice same ne morejo zadovoljivo doseči, temveč jih je zaradi njihovega obsega in učinkov mogoče doseči le na ravni Unije, lahko Unija sprejme ukrepe v skladu z načelom subsidiarnosti iz člena 5 Pogodbe o Evropski uniji. V skladu z načelom sorazmernosti iz navedenega člena ta direktiva ne presega tistega, kar je potrebno za doseganje navedenega cilja glede subsidiarnosti</w:t>
      </w:r>
      <w:r w:rsidR="00A41F88">
        <w:rPr>
          <w:szCs w:val="24"/>
          <w:lang w:eastAsia="en-US"/>
        </w:rPr>
        <w:t>.</w:t>
      </w:r>
    </w:p>
    <w:p w14:paraId="027CEFFA" w14:textId="77777777" w:rsidR="006E6E9C" w:rsidRDefault="006E6E9C">
      <w:pPr>
        <w:widowControl/>
        <w:rPr>
          <w:b/>
          <w:i/>
          <w:szCs w:val="24"/>
          <w:lang w:eastAsia="en-US"/>
        </w:rPr>
      </w:pPr>
      <w:r>
        <w:rPr>
          <w:b/>
          <w:i/>
          <w:szCs w:val="24"/>
          <w:lang w:eastAsia="en-US"/>
        </w:rPr>
        <w:br w:type="page"/>
      </w:r>
    </w:p>
    <w:p w14:paraId="0E0F07B7" w14:textId="605029C0" w:rsidR="004B7853" w:rsidRPr="004B7853" w:rsidRDefault="004B7853" w:rsidP="004B7853">
      <w:pPr>
        <w:spacing w:before="120" w:after="120" w:line="360" w:lineRule="auto"/>
        <w:ind w:left="850" w:hanging="850"/>
        <w:rPr>
          <w:szCs w:val="24"/>
          <w:lang w:eastAsia="en-US"/>
        </w:rPr>
      </w:pPr>
      <w:r w:rsidRPr="004B7853">
        <w:rPr>
          <w:b/>
          <w:i/>
          <w:szCs w:val="24"/>
          <w:lang w:eastAsia="en-US"/>
        </w:rPr>
        <w:lastRenderedPageBreak/>
        <w:t>(40a)</w:t>
      </w:r>
      <w:r w:rsidRPr="004B7853">
        <w:rPr>
          <w:szCs w:val="24"/>
          <w:lang w:eastAsia="en-US"/>
        </w:rPr>
        <w:tab/>
      </w:r>
      <w:r w:rsidRPr="004B7853">
        <w:rPr>
          <w:b/>
          <w:i/>
          <w:szCs w:val="24"/>
          <w:lang w:eastAsia="en-US"/>
        </w:rPr>
        <w:t xml:space="preserve">Pomembno je poudariti, da si mora Komisija še naprej prizadevati, da bi bilo ravnanje z odpadki usklajeno z načeli krožnega gospodarstva, in razmisliti o ciljno usmerjeni reviziji, da bi upoštevali odpadke iz zdravstva, zlasti odpadna zdravila iz zasebnih gospodinjstev. Poleg tega je pomembno zmanjšati količino odpadnih materialov iz zdravstva ter jih ponovno uporabiti in reciklirati, da bi čim bolj zmanjšali njihov vpliv na okolje in izčrpavanje virov, obenem pa varovali javno zdravje. To bi dodatno pokazalo, da je Unija zavezana odgovornemu ravnanju z odpadki, zdravstveni objekti in industrija pa bi postali osrednji partner pri širših prizadevanjih Komisije za zmanjšanje količine odpadkov in spodbujanje </w:t>
      </w:r>
      <w:proofErr w:type="spellStart"/>
      <w:r w:rsidRPr="004B7853">
        <w:rPr>
          <w:b/>
          <w:i/>
          <w:szCs w:val="24"/>
          <w:lang w:eastAsia="en-US"/>
        </w:rPr>
        <w:t>trajnostnosti</w:t>
      </w:r>
      <w:proofErr w:type="spellEnd"/>
      <w:r w:rsidR="00A41F88">
        <w:rPr>
          <w:b/>
          <w:i/>
          <w:szCs w:val="24"/>
          <w:lang w:eastAsia="en-US"/>
        </w:rPr>
        <w:t xml:space="preserve"> –</w:t>
      </w:r>
      <w:r w:rsidR="00A41F88">
        <w:rPr>
          <w:b/>
          <w:szCs w:val="24"/>
          <w:lang w:eastAsia="en-US"/>
        </w:rPr>
        <w:t xml:space="preserve"> [Sprememba 30]</w:t>
      </w:r>
    </w:p>
    <w:p w14:paraId="71A7AC4E" w14:textId="77777777" w:rsidR="004B7853" w:rsidRPr="004B7853" w:rsidRDefault="004B7853" w:rsidP="004B7853">
      <w:pPr>
        <w:keepNext/>
        <w:widowControl/>
        <w:spacing w:before="120" w:after="120" w:line="360" w:lineRule="auto"/>
        <w:rPr>
          <w:szCs w:val="24"/>
          <w:lang w:eastAsia="en-US"/>
        </w:rPr>
      </w:pPr>
      <w:r w:rsidRPr="004B7853">
        <w:rPr>
          <w:szCs w:val="24"/>
          <w:lang w:eastAsia="en-US"/>
        </w:rPr>
        <w:t>SPREJELA NASLEDNJO DIREKTIVO:</w:t>
      </w:r>
    </w:p>
    <w:p w14:paraId="488A1F5A" w14:textId="77777777" w:rsidR="006E6E9C" w:rsidRDefault="006E6E9C">
      <w:pPr>
        <w:widowControl/>
        <w:rPr>
          <w:szCs w:val="24"/>
          <w:lang w:eastAsia="en-US"/>
        </w:rPr>
      </w:pPr>
      <w:r>
        <w:rPr>
          <w:szCs w:val="24"/>
          <w:lang w:eastAsia="en-US"/>
        </w:rPr>
        <w:br w:type="page"/>
      </w:r>
    </w:p>
    <w:p w14:paraId="75E192A3" w14:textId="77777777" w:rsidR="004B7853" w:rsidRPr="004B7853" w:rsidRDefault="004B7853" w:rsidP="004B7853">
      <w:pPr>
        <w:spacing w:before="120" w:after="120" w:line="360" w:lineRule="auto"/>
        <w:jc w:val="center"/>
        <w:rPr>
          <w:szCs w:val="24"/>
          <w:lang w:eastAsia="en-US"/>
        </w:rPr>
      </w:pPr>
      <w:r w:rsidRPr="004B7853">
        <w:rPr>
          <w:szCs w:val="24"/>
          <w:lang w:eastAsia="en-US"/>
        </w:rPr>
        <w:lastRenderedPageBreak/>
        <w:t>Člen 1</w:t>
      </w:r>
      <w:r w:rsidRPr="004B7853">
        <w:rPr>
          <w:szCs w:val="24"/>
          <w:lang w:eastAsia="en-US"/>
        </w:rPr>
        <w:br/>
        <w:t>Spremembe</w:t>
      </w:r>
    </w:p>
    <w:p w14:paraId="69C37A56" w14:textId="77777777" w:rsidR="004B7853" w:rsidRPr="004B7853" w:rsidRDefault="004B7853" w:rsidP="004B7853">
      <w:pPr>
        <w:spacing w:before="120" w:after="120" w:line="360" w:lineRule="auto"/>
        <w:rPr>
          <w:szCs w:val="24"/>
          <w:lang w:eastAsia="en-US"/>
        </w:rPr>
      </w:pPr>
      <w:r w:rsidRPr="004B7853">
        <w:rPr>
          <w:szCs w:val="24"/>
          <w:lang w:eastAsia="en-US"/>
        </w:rPr>
        <w:t>Direktiva 2008/98/ES se spremeni:</w:t>
      </w:r>
    </w:p>
    <w:p w14:paraId="0B3930A7"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(1)</w:t>
      </w:r>
      <w:r w:rsidRPr="004B7853">
        <w:rPr>
          <w:szCs w:val="24"/>
          <w:lang w:eastAsia="en-US"/>
        </w:rPr>
        <w:tab/>
        <w:t>v členu 2(1) se točka (a) nadomesti z naslednjim:</w:t>
      </w:r>
    </w:p>
    <w:p w14:paraId="2C0C305D" w14:textId="77777777" w:rsidR="004B7853" w:rsidRDefault="004B7853" w:rsidP="004B7853">
      <w:pPr>
        <w:spacing w:before="120" w:after="120" w:line="360" w:lineRule="auto"/>
        <w:ind w:left="1416" w:hanging="566"/>
        <w:rPr>
          <w:szCs w:val="24"/>
          <w:lang w:eastAsia="en-US"/>
        </w:rPr>
      </w:pPr>
      <w:r w:rsidRPr="004B7853">
        <w:rPr>
          <w:szCs w:val="24"/>
          <w:lang w:eastAsia="en-US"/>
        </w:rPr>
        <w:t>„(a)</w:t>
      </w:r>
      <w:r w:rsidRPr="004B7853">
        <w:rPr>
          <w:szCs w:val="24"/>
          <w:lang w:eastAsia="en-US"/>
        </w:rPr>
        <w:tab/>
        <w:t>plinasti izpusti v ozračje ter ogljikov dioksid, zajet in transportiran za namene geološkega shranjevanja ter geološko shranjen v skladu z Direktivo 2009/31/ES Evropskega parlamenta in Sveta*;</w:t>
      </w:r>
    </w:p>
    <w:p w14:paraId="6AA83460" w14:textId="77777777" w:rsidR="005459BF" w:rsidRPr="004B7853" w:rsidRDefault="005459BF" w:rsidP="0006292E">
      <w:pPr>
        <w:spacing w:before="120" w:after="120" w:line="360" w:lineRule="auto"/>
        <w:ind w:left="1982" w:hanging="566"/>
        <w:rPr>
          <w:szCs w:val="24"/>
          <w:lang w:eastAsia="en-US"/>
        </w:rPr>
      </w:pPr>
      <w:r>
        <w:rPr>
          <w:szCs w:val="24"/>
          <w:lang w:eastAsia="en-US"/>
        </w:rPr>
        <w:t>__________________</w:t>
      </w:r>
    </w:p>
    <w:p w14:paraId="51EE49D9" w14:textId="7E5E826A" w:rsidR="004B7853" w:rsidRPr="004B7853" w:rsidRDefault="004B7853" w:rsidP="004B7853">
      <w:pPr>
        <w:spacing w:before="120" w:after="120" w:line="360" w:lineRule="auto"/>
        <w:ind w:left="1416"/>
        <w:rPr>
          <w:szCs w:val="24"/>
          <w:lang w:eastAsia="en-US"/>
        </w:rPr>
      </w:pPr>
      <w:r w:rsidRPr="004B7853">
        <w:rPr>
          <w:szCs w:val="24"/>
          <w:lang w:eastAsia="en-US"/>
        </w:rPr>
        <w:t>* Direktiva 2009/31/ES Evropskega parlamenta in Sveta z dne 23. aprila 2009 o geološkem shranjevanju ogljikovega dioksida in spremembi Direktive Sveta 85/337/EGS, direktiv 2000/60/ES, 2001/80/ES, 2004/35/ES, 2006/12/ES, 2008/1/ES Evropskega parlamenta in Sveta ter Uredbe (ES) št. 1013/2006 (UL L 140, 5.6.2009, str. 114).“</w:t>
      </w:r>
      <w:r w:rsidR="005459BF">
        <w:rPr>
          <w:szCs w:val="24"/>
          <w:lang w:eastAsia="en-US"/>
        </w:rPr>
        <w:t>;</w:t>
      </w:r>
    </w:p>
    <w:p w14:paraId="3D93F727" w14:textId="77777777" w:rsidR="00237ED7" w:rsidRDefault="00237ED7">
      <w:pPr>
        <w:widowControl/>
        <w:rPr>
          <w:szCs w:val="24"/>
          <w:lang w:eastAsia="en-US"/>
        </w:rPr>
      </w:pPr>
      <w:r>
        <w:rPr>
          <w:szCs w:val="24"/>
          <w:lang w:eastAsia="en-US"/>
        </w:rPr>
        <w:br w:type="page"/>
      </w:r>
    </w:p>
    <w:p w14:paraId="707D6D87"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(2)</w:t>
      </w:r>
      <w:r w:rsidRPr="004B7853">
        <w:rPr>
          <w:szCs w:val="24"/>
          <w:lang w:eastAsia="en-US"/>
        </w:rPr>
        <w:tab/>
        <w:t>v členu 3 se vstavijo naslednji odstavki:</w:t>
      </w:r>
    </w:p>
    <w:p w14:paraId="243482C1" w14:textId="77777777" w:rsidR="004B7853" w:rsidRPr="004B7853" w:rsidRDefault="004B7853" w:rsidP="0006292E">
      <w:pPr>
        <w:spacing w:before="120" w:after="120" w:line="360" w:lineRule="auto"/>
        <w:ind w:left="1416" w:hanging="566"/>
        <w:rPr>
          <w:szCs w:val="24"/>
          <w:lang w:eastAsia="en-US"/>
        </w:rPr>
      </w:pPr>
      <w:r w:rsidRPr="004B7853">
        <w:rPr>
          <w:szCs w:val="24"/>
          <w:lang w:eastAsia="en-US"/>
        </w:rPr>
        <w:t>„4b.</w:t>
      </w:r>
      <w:r w:rsidRPr="004B7853">
        <w:rPr>
          <w:szCs w:val="24"/>
          <w:lang w:eastAsia="en-US"/>
        </w:rPr>
        <w:tab/>
        <w:t xml:space="preserve">‚proizvajalec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pomeni vsakega proizvajalca, uvoznika ali distributerja ali drugo fizično ali pravno osebo, razen tistih, ki na trgu dobavljajo rabljene tekstilne in obutvene izdelke iz Priloge </w:t>
      </w:r>
      <w:proofErr w:type="spellStart"/>
      <w:r w:rsidRPr="004B7853">
        <w:rPr>
          <w:szCs w:val="24"/>
          <w:lang w:eastAsia="en-US"/>
        </w:rPr>
        <w:t>IVc</w:t>
      </w:r>
      <w:proofErr w:type="spellEnd"/>
      <w:r w:rsidRPr="004B7853">
        <w:rPr>
          <w:szCs w:val="24"/>
          <w:lang w:eastAsia="en-US"/>
        </w:rPr>
        <w:t xml:space="preserve"> ter tekstilne izdelke, izdelke, povezane s tekstilom, in obutvene izdelke iz Priloge </w:t>
      </w:r>
      <w:proofErr w:type="spellStart"/>
      <w:r w:rsidRPr="004B7853">
        <w:rPr>
          <w:szCs w:val="24"/>
          <w:lang w:eastAsia="en-US"/>
        </w:rPr>
        <w:t>IVc</w:t>
      </w:r>
      <w:proofErr w:type="spellEnd"/>
      <w:r w:rsidRPr="004B7853">
        <w:rPr>
          <w:szCs w:val="24"/>
          <w:lang w:eastAsia="en-US"/>
        </w:rPr>
        <w:t>, ki so pridobljeni iz takih rabljenih ali odpadnih izdelkov ali njihovih delov, podjetij, ki imajo manj kot deset zaposlenih in katerih letni promet in bilančna vsota ne presegata 2 milijonov EUR, ter samozaposlenih krojačev, ki izdelujejo po meri narejene izdelke, pri čemer ima navedeni proizvajalec ne glede na uporabljeno metodo prodaje, vključno s pogodbami, sklenjenimi na daljavo, kot so opredeljene v členu 2(7) Direktive 2011/83/EU Evropskega parlamenta in Sveta*:</w:t>
      </w:r>
    </w:p>
    <w:p w14:paraId="0D88FDEF" w14:textId="77777777" w:rsidR="004B7853" w:rsidRPr="004B7853" w:rsidRDefault="004B7853" w:rsidP="0006292E">
      <w:pPr>
        <w:spacing w:before="120" w:after="120" w:line="360" w:lineRule="auto"/>
        <w:ind w:left="2006" w:hanging="566"/>
        <w:rPr>
          <w:szCs w:val="24"/>
          <w:lang w:eastAsia="en-US"/>
        </w:rPr>
      </w:pPr>
      <w:r w:rsidRPr="004B7853">
        <w:rPr>
          <w:szCs w:val="24"/>
          <w:lang w:eastAsia="en-US"/>
        </w:rPr>
        <w:t>(a)</w:t>
      </w:r>
      <w:r w:rsidRPr="004B7853">
        <w:rPr>
          <w:szCs w:val="24"/>
          <w:lang w:eastAsia="en-US"/>
        </w:rPr>
        <w:tab/>
        <w:t xml:space="preserve">sedež v državi članici in proizvaja tekstilne izdelke, izdelke, povezane s tekstilom, in obutvene izdelke iz Priloge </w:t>
      </w:r>
      <w:proofErr w:type="spellStart"/>
      <w:r w:rsidRPr="004B7853">
        <w:rPr>
          <w:szCs w:val="24"/>
          <w:lang w:eastAsia="en-US"/>
        </w:rPr>
        <w:t>IVc</w:t>
      </w:r>
      <w:proofErr w:type="spellEnd"/>
      <w:r w:rsidRPr="004B7853">
        <w:rPr>
          <w:szCs w:val="24"/>
          <w:lang w:eastAsia="en-US"/>
        </w:rPr>
        <w:t xml:space="preserve"> pod svojim imenom ali blagovno znamko ali naroči njihovo oblikovanje ali izdelavo in jih prvič dobavi pod svojim imenom ali blagovno znamko na ozemlju navedene države članice;</w:t>
      </w:r>
    </w:p>
    <w:p w14:paraId="5B8268CE" w14:textId="77777777" w:rsidR="00237ED7" w:rsidRDefault="00237ED7">
      <w:pPr>
        <w:widowControl/>
        <w:rPr>
          <w:szCs w:val="24"/>
          <w:lang w:eastAsia="en-US"/>
        </w:rPr>
      </w:pPr>
      <w:r>
        <w:rPr>
          <w:szCs w:val="24"/>
          <w:lang w:eastAsia="en-US"/>
        </w:rPr>
        <w:br w:type="page"/>
      </w:r>
    </w:p>
    <w:p w14:paraId="34FB7C68" w14:textId="77777777" w:rsidR="004B7853" w:rsidRPr="004B7853" w:rsidRDefault="004B7853" w:rsidP="0006292E">
      <w:pPr>
        <w:spacing w:before="120" w:after="120" w:line="360" w:lineRule="auto"/>
        <w:ind w:left="2006" w:hanging="566"/>
        <w:rPr>
          <w:szCs w:val="24"/>
          <w:lang w:eastAsia="en-US"/>
        </w:rPr>
      </w:pPr>
      <w:r w:rsidRPr="004B7853">
        <w:rPr>
          <w:szCs w:val="24"/>
          <w:lang w:eastAsia="en-US"/>
        </w:rPr>
        <w:lastRenderedPageBreak/>
        <w:t>(b)</w:t>
      </w:r>
      <w:r w:rsidRPr="004B7853">
        <w:rPr>
          <w:szCs w:val="24"/>
          <w:lang w:eastAsia="en-US"/>
        </w:rPr>
        <w:tab/>
        <w:t xml:space="preserve">sedež v državi članici in na ozemlju te države članice pod svojim imenom ali blagovno znamko preprodaja tekstilne izdelke, izdelke, povezane s tekstilom, in obutvene izdelke iz Priloge </w:t>
      </w:r>
      <w:proofErr w:type="spellStart"/>
      <w:r w:rsidRPr="004B7853">
        <w:rPr>
          <w:szCs w:val="24"/>
          <w:lang w:eastAsia="en-US"/>
        </w:rPr>
        <w:t>IVc</w:t>
      </w:r>
      <w:proofErr w:type="spellEnd"/>
      <w:r w:rsidRPr="004B7853">
        <w:rPr>
          <w:szCs w:val="24"/>
          <w:lang w:eastAsia="en-US"/>
        </w:rPr>
        <w:t>, ki so jih proizvedli drugi proizvajalci iz točke (a) in na katerih ni imena, trgovskega imena ali blagovne znamke proizvajalca;</w:t>
      </w:r>
    </w:p>
    <w:p w14:paraId="2EE065E4" w14:textId="77777777" w:rsidR="004B7853" w:rsidRPr="004B7853" w:rsidRDefault="004B7853" w:rsidP="0006292E">
      <w:pPr>
        <w:spacing w:before="120" w:after="120" w:line="360" w:lineRule="auto"/>
        <w:ind w:left="2006" w:hanging="566"/>
        <w:rPr>
          <w:szCs w:val="24"/>
          <w:lang w:eastAsia="en-US"/>
        </w:rPr>
      </w:pPr>
      <w:r w:rsidRPr="004B7853">
        <w:rPr>
          <w:szCs w:val="24"/>
          <w:lang w:eastAsia="en-US"/>
        </w:rPr>
        <w:t>(c)</w:t>
      </w:r>
      <w:r w:rsidRPr="004B7853">
        <w:rPr>
          <w:szCs w:val="24"/>
          <w:lang w:eastAsia="en-US"/>
        </w:rPr>
        <w:tab/>
        <w:t xml:space="preserve">sedež v državi članici in v tej državi članici prvič poklicno dobavi tekstilne izdelke, izdelke, povezane s tekstilom, in obutvene izdelke iz Priloge </w:t>
      </w:r>
      <w:proofErr w:type="spellStart"/>
      <w:r w:rsidRPr="004B7853">
        <w:rPr>
          <w:szCs w:val="24"/>
          <w:lang w:eastAsia="en-US"/>
        </w:rPr>
        <w:t>IVc</w:t>
      </w:r>
      <w:proofErr w:type="spellEnd"/>
      <w:r w:rsidRPr="004B7853">
        <w:rPr>
          <w:szCs w:val="24"/>
          <w:lang w:eastAsia="en-US"/>
        </w:rPr>
        <w:t xml:space="preserve"> iz druge države članice ali tretje države, ali</w:t>
      </w:r>
    </w:p>
    <w:p w14:paraId="71B1B9EF" w14:textId="77777777" w:rsidR="004B7853" w:rsidRPr="004B7853" w:rsidRDefault="004B7853" w:rsidP="0006292E">
      <w:pPr>
        <w:spacing w:before="120" w:after="120" w:line="360" w:lineRule="auto"/>
        <w:ind w:left="2006" w:hanging="566"/>
        <w:rPr>
          <w:szCs w:val="24"/>
          <w:lang w:eastAsia="en-US"/>
        </w:rPr>
      </w:pPr>
      <w:r w:rsidRPr="004B7853">
        <w:rPr>
          <w:szCs w:val="24"/>
          <w:lang w:eastAsia="en-US"/>
        </w:rPr>
        <w:t>(d)</w:t>
      </w:r>
      <w:r w:rsidRPr="004B7853">
        <w:rPr>
          <w:szCs w:val="24"/>
          <w:lang w:eastAsia="en-US"/>
        </w:rPr>
        <w:tab/>
        <w:t xml:space="preserve">prek sredstev za komuniciranje na daljavo prodaja tekstilne izdelke, izdelke, povezane s tekstilom, in obutvene izdelke iz Priloge </w:t>
      </w:r>
      <w:proofErr w:type="spellStart"/>
      <w:r w:rsidRPr="004B7853">
        <w:rPr>
          <w:szCs w:val="24"/>
          <w:lang w:eastAsia="en-US"/>
        </w:rPr>
        <w:t>IVc</w:t>
      </w:r>
      <w:proofErr w:type="spellEnd"/>
      <w:r w:rsidRPr="004B7853">
        <w:rPr>
          <w:szCs w:val="24"/>
          <w:lang w:eastAsia="en-US"/>
        </w:rPr>
        <w:t xml:space="preserve"> neposredno končnim uporabnikom v državi članici, vključno z zasebnimi gospodinjstvi ali uporabniki, ki niso zasebna gospodinjstva, in ima sedež v drugi državi članici ali tretji državi;</w:t>
      </w:r>
    </w:p>
    <w:p w14:paraId="4A370B6C" w14:textId="77777777" w:rsidR="004B7853" w:rsidRPr="004B7853" w:rsidRDefault="004B7853" w:rsidP="0006292E">
      <w:pPr>
        <w:spacing w:before="120" w:after="120" w:line="360" w:lineRule="auto"/>
        <w:ind w:left="1286" w:hanging="566"/>
        <w:rPr>
          <w:szCs w:val="24"/>
          <w:lang w:eastAsia="en-US"/>
        </w:rPr>
      </w:pPr>
      <w:r w:rsidRPr="004B7853">
        <w:rPr>
          <w:szCs w:val="24"/>
          <w:lang w:eastAsia="en-US"/>
        </w:rPr>
        <w:t>4c.</w:t>
      </w:r>
      <w:r w:rsidRPr="004B7853">
        <w:rPr>
          <w:szCs w:val="24"/>
          <w:lang w:eastAsia="en-US"/>
        </w:rPr>
        <w:tab/>
        <w:t>‚omogočanje dostopnosti na trgu‘ pomeni vsako dobavo izdelka za distribucijo ali uporabo na trgu Unije v okviru gospodarske dejavnosti, bodisi za plačilo bodisi brezplačno;</w:t>
      </w:r>
    </w:p>
    <w:p w14:paraId="3CBE02FB" w14:textId="77777777" w:rsidR="00237ED7" w:rsidRDefault="00237ED7">
      <w:pPr>
        <w:widowControl/>
        <w:rPr>
          <w:szCs w:val="24"/>
          <w:lang w:eastAsia="en-US"/>
        </w:rPr>
      </w:pPr>
      <w:r>
        <w:rPr>
          <w:szCs w:val="24"/>
          <w:lang w:eastAsia="en-US"/>
        </w:rPr>
        <w:br w:type="page"/>
      </w:r>
    </w:p>
    <w:p w14:paraId="60851B5E" w14:textId="77777777" w:rsidR="004B7853" w:rsidRPr="004B7853" w:rsidRDefault="004B7853" w:rsidP="0006292E">
      <w:pPr>
        <w:spacing w:before="120" w:after="120" w:line="360" w:lineRule="auto"/>
        <w:ind w:left="1852" w:hanging="566"/>
        <w:rPr>
          <w:szCs w:val="24"/>
          <w:lang w:eastAsia="en-US"/>
        </w:rPr>
      </w:pPr>
      <w:r w:rsidRPr="004B7853">
        <w:rPr>
          <w:szCs w:val="24"/>
          <w:lang w:eastAsia="en-US"/>
        </w:rPr>
        <w:lastRenderedPageBreak/>
        <w:t>4d.</w:t>
      </w:r>
      <w:r w:rsidRPr="004B7853">
        <w:rPr>
          <w:szCs w:val="24"/>
          <w:lang w:eastAsia="en-US"/>
        </w:rPr>
        <w:tab/>
        <w:t>‚organizacija, pristojna za odgovornost proizvajalcev‘ pomeni pravni subjekt, ki v imenu proizvajalcev finančno ali finančno in operativno organizira izpolnjevanje obveznosti v zvezi z razširjeno odgovornostjo proizvajalca;</w:t>
      </w:r>
    </w:p>
    <w:p w14:paraId="6D77CA39" w14:textId="77777777" w:rsidR="004B7853" w:rsidRPr="004B7853" w:rsidRDefault="004B7853" w:rsidP="0006292E">
      <w:pPr>
        <w:spacing w:before="120" w:after="120" w:line="360" w:lineRule="auto"/>
        <w:ind w:left="1852" w:hanging="566"/>
        <w:rPr>
          <w:szCs w:val="24"/>
          <w:lang w:eastAsia="en-US"/>
        </w:rPr>
      </w:pPr>
      <w:r w:rsidRPr="004B7853">
        <w:rPr>
          <w:szCs w:val="24"/>
          <w:lang w:eastAsia="en-US"/>
        </w:rPr>
        <w:t>4e.</w:t>
      </w:r>
      <w:r w:rsidRPr="004B7853">
        <w:rPr>
          <w:szCs w:val="24"/>
          <w:lang w:eastAsia="en-US"/>
        </w:rPr>
        <w:tab/>
        <w:t>‚spletna platforma‘ pomeni spletno platformo, kot je opredeljena v členu 3, točka (i), Uredbe (EU) 2022/2065 Evropskega parlamenta in Sveta**;</w:t>
      </w:r>
    </w:p>
    <w:p w14:paraId="2795EE2F" w14:textId="77777777" w:rsidR="004B7853" w:rsidRPr="004B7853" w:rsidRDefault="004B7853" w:rsidP="0006292E">
      <w:pPr>
        <w:spacing w:before="120" w:after="120" w:line="360" w:lineRule="auto"/>
        <w:ind w:left="1852" w:hanging="566"/>
        <w:rPr>
          <w:szCs w:val="24"/>
          <w:lang w:eastAsia="en-US"/>
        </w:rPr>
      </w:pPr>
      <w:r w:rsidRPr="004B7853">
        <w:rPr>
          <w:szCs w:val="24"/>
          <w:lang w:eastAsia="en-US"/>
        </w:rPr>
        <w:t>4f.</w:t>
      </w:r>
      <w:r w:rsidRPr="004B7853">
        <w:rPr>
          <w:szCs w:val="24"/>
          <w:lang w:eastAsia="en-US"/>
        </w:rPr>
        <w:tab/>
        <w:t>‚potrošnik‘ pomeni fizično osebo, ki deluje za namene zunaj svoje trgovske, poslovne, obrtne ali poklicne dejavnosti;</w:t>
      </w:r>
    </w:p>
    <w:p w14:paraId="3DDF561E" w14:textId="769A4920" w:rsidR="005459BF" w:rsidRDefault="005459BF" w:rsidP="0006292E">
      <w:pPr>
        <w:spacing w:before="120" w:after="120" w:line="360" w:lineRule="auto"/>
        <w:ind w:left="1852" w:hanging="576"/>
        <w:rPr>
          <w:b/>
          <w:szCs w:val="24"/>
          <w:lang w:eastAsia="en-US"/>
        </w:rPr>
      </w:pPr>
      <w:r w:rsidRPr="004B7853">
        <w:rPr>
          <w:b/>
          <w:i/>
          <w:szCs w:val="24"/>
          <w:lang w:eastAsia="en-US"/>
        </w:rPr>
        <w:t>8</w:t>
      </w:r>
      <w:r w:rsidR="00354207">
        <w:rPr>
          <w:b/>
          <w:i/>
          <w:szCs w:val="24"/>
          <w:lang w:eastAsia="en-US"/>
        </w:rPr>
        <w:t>a</w:t>
      </w:r>
      <w:r w:rsidRPr="004B7853">
        <w:rPr>
          <w:b/>
          <w:i/>
          <w:szCs w:val="24"/>
          <w:lang w:eastAsia="en-US"/>
        </w:rPr>
        <w:t>.</w:t>
      </w:r>
      <w:r>
        <w:rPr>
          <w:b/>
          <w:i/>
          <w:szCs w:val="24"/>
          <w:lang w:eastAsia="en-US"/>
        </w:rPr>
        <w:tab/>
      </w:r>
      <w:r w:rsidRPr="004B7853">
        <w:rPr>
          <w:b/>
          <w:i/>
          <w:szCs w:val="24"/>
          <w:lang w:eastAsia="en-US"/>
        </w:rPr>
        <w:t xml:space="preserve">„socialno podjetje“ pomeni subjekt zasebnega prava, ki zagotavlja blago in storitve za trg na podjetniški način ter v skladu z načeli in značilnostmi socialnega gospodarstva, njegovo tržno dejavnost pa vodijo predvsem socialni ali </w:t>
      </w:r>
      <w:proofErr w:type="spellStart"/>
      <w:r w:rsidRPr="004B7853">
        <w:rPr>
          <w:b/>
          <w:i/>
          <w:szCs w:val="24"/>
          <w:lang w:eastAsia="en-US"/>
        </w:rPr>
        <w:t>okoljski</w:t>
      </w:r>
      <w:proofErr w:type="spellEnd"/>
      <w:r w:rsidRPr="004B7853">
        <w:rPr>
          <w:b/>
          <w:i/>
          <w:szCs w:val="24"/>
          <w:lang w:eastAsia="en-US"/>
        </w:rPr>
        <w:t xml:space="preserve"> vzgibi; socialna podjetja se lahko ustanovijo v različnih pravnih oblikah;</w:t>
      </w:r>
      <w:r>
        <w:rPr>
          <w:b/>
          <w:szCs w:val="24"/>
          <w:lang w:eastAsia="en-US"/>
        </w:rPr>
        <w:t xml:space="preserve"> [Sprememba 31]</w:t>
      </w:r>
    </w:p>
    <w:p w14:paraId="3BF79CF5" w14:textId="77777777" w:rsidR="005459BF" w:rsidRDefault="005459BF" w:rsidP="0006292E">
      <w:pPr>
        <w:spacing w:before="120" w:after="120" w:line="360" w:lineRule="auto"/>
        <w:ind w:left="2428" w:hanging="576"/>
        <w:rPr>
          <w:b/>
          <w:szCs w:val="24"/>
          <w:lang w:eastAsia="en-US"/>
        </w:rPr>
      </w:pPr>
      <w:r>
        <w:rPr>
          <w:b/>
          <w:szCs w:val="24"/>
          <w:lang w:eastAsia="en-US"/>
        </w:rPr>
        <w:t>_________________</w:t>
      </w:r>
    </w:p>
    <w:p w14:paraId="254D379A" w14:textId="77777777" w:rsidR="004B7853" w:rsidRPr="004B7853" w:rsidRDefault="004B7853" w:rsidP="0006292E">
      <w:pPr>
        <w:spacing w:before="120" w:after="120" w:line="360" w:lineRule="auto"/>
        <w:ind w:left="2428" w:hanging="576"/>
        <w:rPr>
          <w:szCs w:val="24"/>
          <w:lang w:eastAsia="en-US"/>
        </w:rPr>
      </w:pPr>
      <w:r w:rsidRPr="004B7853">
        <w:rPr>
          <w:szCs w:val="24"/>
          <w:lang w:eastAsia="en-US"/>
        </w:rPr>
        <w:t xml:space="preserve">* </w:t>
      </w:r>
      <w:r w:rsidR="005459BF">
        <w:rPr>
          <w:szCs w:val="24"/>
          <w:lang w:eastAsia="en-US"/>
        </w:rPr>
        <w:tab/>
      </w:r>
      <w:r w:rsidRPr="004B7853">
        <w:rPr>
          <w:szCs w:val="24"/>
          <w:lang w:eastAsia="en-US"/>
        </w:rPr>
        <w:t>Direktiva 2011/83/EU Evropskega parlamenta in Sveta z dne 25. oktobra 2011 o pravicah potrošnikov, spremembi Direktive Sveta 93/13/EGS in Direktive 1999/44/ES Evropskega parlamenta in Sveta ter razveljavitvi Direktive Sveta 85/577/EGS in Direktive 97/7/ES Evropskega parlamenta in Sveta (UL L 304, 22.11.2011, str. 64).</w:t>
      </w:r>
    </w:p>
    <w:p w14:paraId="1E5AC532" w14:textId="17F45387" w:rsidR="004B7853" w:rsidRPr="004B7853" w:rsidRDefault="004B7853" w:rsidP="0006292E">
      <w:pPr>
        <w:spacing w:before="120" w:after="120" w:line="360" w:lineRule="auto"/>
        <w:ind w:left="2428" w:hanging="585"/>
        <w:rPr>
          <w:szCs w:val="24"/>
          <w:lang w:eastAsia="en-US"/>
        </w:rPr>
      </w:pPr>
      <w:r w:rsidRPr="004B7853">
        <w:rPr>
          <w:szCs w:val="24"/>
          <w:lang w:eastAsia="en-US"/>
        </w:rPr>
        <w:t xml:space="preserve">** </w:t>
      </w:r>
      <w:r w:rsidR="005459BF">
        <w:rPr>
          <w:szCs w:val="24"/>
          <w:lang w:eastAsia="en-US"/>
        </w:rPr>
        <w:tab/>
      </w:r>
      <w:r w:rsidRPr="004B7853">
        <w:rPr>
          <w:szCs w:val="24"/>
          <w:lang w:eastAsia="en-US"/>
        </w:rPr>
        <w:t>Uredba (EU) 2022/2065 Evropskega parlamenta in Sveta z dne 19. oktobra 2022 o enotnem trgu digitalnih storitev in spremembi Direktive 2000/31/ES (UL L 277, 27.10.2022, str. 1).</w:t>
      </w:r>
      <w:r w:rsidR="005459BF">
        <w:rPr>
          <w:szCs w:val="24"/>
          <w:lang w:eastAsia="en-US"/>
        </w:rPr>
        <w:t>“;</w:t>
      </w:r>
    </w:p>
    <w:p w14:paraId="1B4BD620" w14:textId="1EE271F1" w:rsidR="004B7853" w:rsidRPr="004B7853" w:rsidRDefault="004B7853" w:rsidP="0006292E">
      <w:pPr>
        <w:spacing w:before="120" w:after="120" w:line="360" w:lineRule="auto"/>
        <w:ind w:left="1852"/>
        <w:rPr>
          <w:szCs w:val="24"/>
          <w:lang w:eastAsia="en-US"/>
        </w:rPr>
      </w:pPr>
      <w:r w:rsidRPr="004B7853">
        <w:rPr>
          <w:szCs w:val="24"/>
          <w:lang w:eastAsia="en-US"/>
        </w:rPr>
        <w:t>“</w:t>
      </w:r>
    </w:p>
    <w:p w14:paraId="47623DA0" w14:textId="77777777" w:rsidR="00237ED7" w:rsidRDefault="00237ED7">
      <w:pPr>
        <w:widowControl/>
        <w:rPr>
          <w:szCs w:val="24"/>
          <w:lang w:eastAsia="en-US"/>
        </w:rPr>
      </w:pPr>
      <w:r>
        <w:rPr>
          <w:szCs w:val="24"/>
          <w:lang w:eastAsia="en-US"/>
        </w:rPr>
        <w:br w:type="page"/>
      </w:r>
    </w:p>
    <w:p w14:paraId="1EE2FF37"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(3)</w:t>
      </w:r>
      <w:r w:rsidRPr="004B7853">
        <w:rPr>
          <w:szCs w:val="24"/>
          <w:lang w:eastAsia="en-US"/>
        </w:rPr>
        <w:tab/>
        <w:t>v členu 9(1) se črtajo točki (g) in (h) ter odstavki 5, 6 in 8;</w:t>
      </w:r>
    </w:p>
    <w:p w14:paraId="05659D87" w14:textId="3A8DD5E1" w:rsidR="004B7853" w:rsidRPr="004B7853" w:rsidRDefault="004B7853" w:rsidP="004B7853">
      <w:pPr>
        <w:spacing w:before="120" w:after="120" w:line="360" w:lineRule="auto"/>
        <w:ind w:left="850" w:hanging="850"/>
        <w:rPr>
          <w:szCs w:val="24"/>
          <w:lang w:eastAsia="en-US"/>
        </w:rPr>
      </w:pPr>
      <w:r w:rsidRPr="004B7853">
        <w:rPr>
          <w:szCs w:val="24"/>
          <w:lang w:eastAsia="en-US"/>
        </w:rPr>
        <w:t>(4)</w:t>
      </w:r>
      <w:r w:rsidRPr="004B7853">
        <w:rPr>
          <w:szCs w:val="24"/>
          <w:lang w:eastAsia="en-US"/>
        </w:rPr>
        <w:tab/>
        <w:t>vstavi se naslednji člen:</w:t>
      </w:r>
    </w:p>
    <w:p w14:paraId="3CC38A82" w14:textId="6E52FB7E" w:rsidR="004B7853" w:rsidRPr="004B7853" w:rsidRDefault="004B7853" w:rsidP="004B7853">
      <w:pPr>
        <w:spacing w:before="120" w:after="120" w:line="360" w:lineRule="auto"/>
        <w:ind w:left="850"/>
        <w:rPr>
          <w:szCs w:val="24"/>
          <w:lang w:eastAsia="en-US"/>
        </w:rPr>
      </w:pPr>
      <w:r w:rsidRPr="004B7853">
        <w:rPr>
          <w:szCs w:val="24"/>
          <w:lang w:eastAsia="en-US"/>
        </w:rPr>
        <w:t>„Člen 9a</w:t>
      </w:r>
      <w:r w:rsidR="00354207">
        <w:rPr>
          <w:szCs w:val="24"/>
          <w:lang w:eastAsia="en-US"/>
        </w:rPr>
        <w:br/>
      </w:r>
      <w:r w:rsidRPr="004B7853">
        <w:rPr>
          <w:szCs w:val="24"/>
          <w:lang w:eastAsia="en-US"/>
        </w:rPr>
        <w:t>Preprečevanje nastajanja odpadne hrane</w:t>
      </w:r>
    </w:p>
    <w:p w14:paraId="34A5726C" w14:textId="77777777" w:rsidR="004B7853" w:rsidRPr="0006292E" w:rsidRDefault="004B7853" w:rsidP="004B7853">
      <w:pPr>
        <w:spacing w:before="120" w:after="120" w:line="360" w:lineRule="auto"/>
        <w:ind w:left="1416" w:hanging="566"/>
        <w:rPr>
          <w:b/>
          <w:szCs w:val="24"/>
          <w:lang w:eastAsia="en-US"/>
        </w:rPr>
      </w:pPr>
      <w:r w:rsidRPr="004B7853">
        <w:rPr>
          <w:szCs w:val="24"/>
          <w:lang w:eastAsia="en-US"/>
        </w:rPr>
        <w:t>1.</w:t>
      </w:r>
      <w:r w:rsidRPr="004B7853">
        <w:rPr>
          <w:szCs w:val="24"/>
          <w:lang w:eastAsia="en-US"/>
        </w:rPr>
        <w:tab/>
        <w:t>Države članice sprejmejo ustrezne ukrepe za preprečevanje nastajanja odpadne hrane</w:t>
      </w:r>
      <w:r w:rsidRPr="004B7853">
        <w:rPr>
          <w:b/>
          <w:i/>
          <w:szCs w:val="24"/>
          <w:lang w:eastAsia="en-US"/>
        </w:rPr>
        <w:t xml:space="preserve"> vzdolž prehranske verige, tako</w:t>
      </w:r>
      <w:r w:rsidRPr="004B7853">
        <w:rPr>
          <w:szCs w:val="24"/>
          <w:lang w:eastAsia="en-US"/>
        </w:rPr>
        <w:t xml:space="preserve"> v primarni pridelavi, predelavi in proizvodnji, prodaji na drobno in drugi distribuciji hrane ter v restavracijah in gostinskih dejavnostih</w:t>
      </w:r>
      <w:r w:rsidRPr="004B7853">
        <w:rPr>
          <w:strike/>
          <w:szCs w:val="24"/>
          <w:lang w:eastAsia="en-US"/>
        </w:rPr>
        <w:t>, pa</w:t>
      </w:r>
      <w:r w:rsidRPr="004B7853">
        <w:rPr>
          <w:b/>
          <w:i/>
          <w:szCs w:val="24"/>
          <w:lang w:eastAsia="en-US"/>
        </w:rPr>
        <w:t xml:space="preserve"> kot</w:t>
      </w:r>
      <w:r w:rsidRPr="004B7853">
        <w:rPr>
          <w:szCs w:val="24"/>
          <w:lang w:eastAsia="en-US"/>
        </w:rPr>
        <w:t xml:space="preserve"> tudi v gospodinjstvih. Navedeni ukrepi </w:t>
      </w:r>
      <w:r w:rsidRPr="004B7853">
        <w:rPr>
          <w:b/>
          <w:i/>
          <w:szCs w:val="24"/>
          <w:lang w:eastAsia="en-US"/>
        </w:rPr>
        <w:t xml:space="preserve">med drugim </w:t>
      </w:r>
      <w:r w:rsidRPr="004B7853">
        <w:rPr>
          <w:szCs w:val="24"/>
          <w:lang w:eastAsia="en-US"/>
        </w:rPr>
        <w:t>vključujejo:</w:t>
      </w:r>
      <w:r w:rsidR="005459BF">
        <w:rPr>
          <w:b/>
          <w:szCs w:val="24"/>
          <w:lang w:eastAsia="en-US"/>
        </w:rPr>
        <w:t xml:space="preserve"> [Sprememba 32]</w:t>
      </w:r>
    </w:p>
    <w:p w14:paraId="4A2360DE" w14:textId="77777777" w:rsidR="004B7853" w:rsidRPr="0006292E" w:rsidRDefault="004B7853" w:rsidP="004B7853">
      <w:pPr>
        <w:spacing w:before="120" w:after="120" w:line="360" w:lineRule="auto"/>
        <w:ind w:left="1982" w:hanging="566"/>
        <w:rPr>
          <w:b/>
          <w:szCs w:val="24"/>
          <w:lang w:eastAsia="en-US"/>
        </w:rPr>
      </w:pPr>
      <w:r w:rsidRPr="004B7853">
        <w:rPr>
          <w:szCs w:val="24"/>
          <w:lang w:eastAsia="en-US"/>
        </w:rPr>
        <w:t>(a)</w:t>
      </w:r>
      <w:r w:rsidRPr="004B7853">
        <w:rPr>
          <w:szCs w:val="24"/>
          <w:lang w:eastAsia="en-US"/>
        </w:rPr>
        <w:tab/>
        <w:t>oblikovanje in podpiranje ukrepov za spremembo vedenja za zmanjšanje količine odpadne hrane ter informacijskih kampanj za ozaveščanje o preprečevanju odpadne hrane</w:t>
      </w:r>
      <w:r w:rsidRPr="004B7853">
        <w:rPr>
          <w:b/>
          <w:i/>
          <w:szCs w:val="24"/>
          <w:lang w:eastAsia="en-US"/>
        </w:rPr>
        <w:t>, pa tudi o proizvodnji hrane</w:t>
      </w:r>
      <w:r w:rsidRPr="004B7853">
        <w:rPr>
          <w:szCs w:val="24"/>
          <w:lang w:eastAsia="en-US"/>
        </w:rPr>
        <w:t>;</w:t>
      </w:r>
      <w:r w:rsidR="005459BF">
        <w:rPr>
          <w:b/>
          <w:szCs w:val="24"/>
          <w:lang w:eastAsia="en-US"/>
        </w:rPr>
        <w:t xml:space="preserve"> [Sprememba 33]</w:t>
      </w:r>
    </w:p>
    <w:p w14:paraId="4A47F100" w14:textId="77777777" w:rsidR="00237ED7" w:rsidRDefault="00237ED7">
      <w:pPr>
        <w:widowControl/>
        <w:rPr>
          <w:szCs w:val="24"/>
          <w:lang w:eastAsia="en-US"/>
        </w:rPr>
      </w:pPr>
      <w:r>
        <w:rPr>
          <w:szCs w:val="24"/>
          <w:lang w:eastAsia="en-US"/>
        </w:rPr>
        <w:br w:type="page"/>
      </w:r>
    </w:p>
    <w:p w14:paraId="44F56A5C" w14:textId="77777777" w:rsidR="005459BF" w:rsidRDefault="004B7853" w:rsidP="004B7853">
      <w:pPr>
        <w:spacing w:before="120" w:after="120" w:line="360" w:lineRule="auto"/>
        <w:ind w:left="1982" w:hanging="566"/>
        <w:rPr>
          <w:b/>
          <w:i/>
          <w:szCs w:val="24"/>
          <w:lang w:eastAsia="en-US"/>
        </w:rPr>
      </w:pPr>
      <w:r w:rsidRPr="004B7853">
        <w:rPr>
          <w:szCs w:val="24"/>
          <w:lang w:eastAsia="en-US"/>
        </w:rPr>
        <w:lastRenderedPageBreak/>
        <w:t>(b)</w:t>
      </w:r>
      <w:r w:rsidRPr="004B7853">
        <w:rPr>
          <w:szCs w:val="24"/>
          <w:lang w:eastAsia="en-US"/>
        </w:rPr>
        <w:tab/>
        <w:t>odkrivanje in odpravo neučinkovitosti pri delovanju prehranske verige ter podpiranje sodelovanja med vsemi akterji ob hkratnem zagotavljanju pravične porazdelitve stroškov in koristi ukrepov za preprečevanje</w:t>
      </w:r>
      <w:r w:rsidRPr="004B7853">
        <w:rPr>
          <w:b/>
          <w:i/>
          <w:szCs w:val="24"/>
          <w:lang w:eastAsia="en-US"/>
        </w:rPr>
        <w:t>, ki lahko vključujejo:</w:t>
      </w:r>
    </w:p>
    <w:p w14:paraId="15FE31B4" w14:textId="55338024" w:rsidR="005459BF" w:rsidRDefault="004B7853" w:rsidP="0006292E">
      <w:pPr>
        <w:spacing w:before="120" w:after="120" w:line="360" w:lineRule="auto"/>
        <w:ind w:left="2548" w:hanging="566"/>
        <w:rPr>
          <w:b/>
          <w:i/>
          <w:szCs w:val="24"/>
          <w:lang w:eastAsia="en-US"/>
        </w:rPr>
      </w:pPr>
      <w:r w:rsidRPr="004B7853">
        <w:rPr>
          <w:b/>
          <w:i/>
          <w:szCs w:val="24"/>
          <w:lang w:eastAsia="en-US"/>
        </w:rPr>
        <w:t>–</w:t>
      </w:r>
      <w:r w:rsidR="005459BF">
        <w:rPr>
          <w:b/>
          <w:i/>
          <w:szCs w:val="24"/>
          <w:lang w:eastAsia="en-US"/>
        </w:rPr>
        <w:tab/>
      </w:r>
      <w:r w:rsidRPr="004B7853">
        <w:rPr>
          <w:b/>
          <w:i/>
          <w:szCs w:val="24"/>
          <w:lang w:eastAsia="en-US"/>
        </w:rPr>
        <w:t>promocijo sadja in zelenjave, ki imata zunanje pomanjkljivosti, zaradi katerih ne izpolnjujeta tržnih standardov EU ali UN/ECE, sta pa še vedno primerna in varna za lokalno ali neposredno porabo, kot je opredeljena v Delegirani uredbi Komisije (EU) 2023/2429</w:t>
      </w:r>
      <w:r w:rsidRPr="004B7853">
        <w:rPr>
          <w:szCs w:val="24"/>
          <w:vertAlign w:val="superscript"/>
          <w:lang w:eastAsia="en-US"/>
        </w:rPr>
        <w:t>*</w:t>
      </w:r>
      <w:r w:rsidRPr="004B7853">
        <w:rPr>
          <w:b/>
          <w:i/>
          <w:szCs w:val="24"/>
          <w:lang w:eastAsia="en-US"/>
        </w:rPr>
        <w:t xml:space="preserve"> (t. i. „grdo“ sadje in zelenjava), ter </w:t>
      </w:r>
    </w:p>
    <w:p w14:paraId="53C5778B" w14:textId="77777777" w:rsidR="004B7853" w:rsidRPr="0006292E" w:rsidRDefault="005459BF" w:rsidP="0006292E">
      <w:pPr>
        <w:spacing w:before="120" w:after="120" w:line="360" w:lineRule="auto"/>
        <w:ind w:left="2548" w:hanging="566"/>
        <w:rPr>
          <w:b/>
          <w:szCs w:val="24"/>
          <w:lang w:eastAsia="en-US"/>
        </w:rPr>
      </w:pPr>
      <w:r>
        <w:rPr>
          <w:b/>
          <w:i/>
          <w:szCs w:val="24"/>
          <w:lang w:eastAsia="en-US"/>
        </w:rPr>
        <w:t>–</w:t>
      </w:r>
      <w:r>
        <w:rPr>
          <w:b/>
          <w:i/>
          <w:szCs w:val="24"/>
          <w:lang w:eastAsia="en-US"/>
        </w:rPr>
        <w:tab/>
      </w:r>
      <w:r w:rsidR="004B7853" w:rsidRPr="004B7853">
        <w:rPr>
          <w:b/>
          <w:i/>
          <w:szCs w:val="24"/>
          <w:lang w:eastAsia="en-US"/>
        </w:rPr>
        <w:t>spoprijemanje s tržnimi praksami, zaradi katerih nastajajo živilski odpadki, vključno s praksami iz Direktive (EU) 2019/633</w:t>
      </w:r>
      <w:r w:rsidR="004B7853" w:rsidRPr="004B7853">
        <w:rPr>
          <w:szCs w:val="24"/>
          <w:vertAlign w:val="superscript"/>
          <w:lang w:eastAsia="en-US"/>
        </w:rPr>
        <w:t>**</w:t>
      </w:r>
      <w:r w:rsidR="004B7853" w:rsidRPr="004B7853">
        <w:rPr>
          <w:b/>
          <w:i/>
          <w:szCs w:val="24"/>
          <w:lang w:eastAsia="en-US"/>
        </w:rPr>
        <w:t xml:space="preserve"> Evropskega parlamenta in Sveta</w:t>
      </w:r>
      <w:r w:rsidR="004B7853" w:rsidRPr="004B7853">
        <w:rPr>
          <w:szCs w:val="24"/>
          <w:lang w:eastAsia="en-US"/>
        </w:rPr>
        <w:t>;</w:t>
      </w:r>
      <w:r>
        <w:rPr>
          <w:b/>
          <w:szCs w:val="24"/>
          <w:lang w:eastAsia="en-US"/>
        </w:rPr>
        <w:t xml:space="preserve"> [Sprememba 34]</w:t>
      </w:r>
    </w:p>
    <w:p w14:paraId="5987EF54" w14:textId="0B706E4E" w:rsidR="004B7853" w:rsidRPr="0006292E" w:rsidRDefault="004B7853" w:rsidP="004B7853">
      <w:pPr>
        <w:spacing w:before="120" w:after="120" w:line="360" w:lineRule="auto"/>
        <w:ind w:left="1982" w:hanging="566"/>
        <w:rPr>
          <w:b/>
          <w:szCs w:val="24"/>
          <w:lang w:eastAsia="en-US"/>
        </w:rPr>
      </w:pPr>
      <w:r w:rsidRPr="004B7853">
        <w:rPr>
          <w:szCs w:val="24"/>
          <w:lang w:eastAsia="en-US"/>
        </w:rPr>
        <w:t>(c)</w:t>
      </w:r>
      <w:r w:rsidRPr="004B7853">
        <w:rPr>
          <w:szCs w:val="24"/>
          <w:lang w:eastAsia="en-US"/>
        </w:rPr>
        <w:tab/>
        <w:t>spodbujanje</w:t>
      </w:r>
      <w:r w:rsidR="005459BF">
        <w:rPr>
          <w:szCs w:val="24"/>
          <w:lang w:eastAsia="en-US"/>
        </w:rPr>
        <w:t xml:space="preserve"> </w:t>
      </w:r>
      <w:proofErr w:type="spellStart"/>
      <w:r w:rsidRPr="004B7853">
        <w:rPr>
          <w:strike/>
          <w:szCs w:val="24"/>
          <w:lang w:eastAsia="en-US"/>
        </w:rPr>
        <w:t>doniranja</w:t>
      </w:r>
      <w:proofErr w:type="spellEnd"/>
      <w:r w:rsidR="005459BF" w:rsidRPr="004B7853">
        <w:rPr>
          <w:b/>
          <w:i/>
          <w:szCs w:val="24"/>
          <w:lang w:eastAsia="en-US"/>
        </w:rPr>
        <w:t xml:space="preserve">, </w:t>
      </w:r>
      <w:proofErr w:type="spellStart"/>
      <w:r w:rsidR="005459BF" w:rsidRPr="004B7853">
        <w:rPr>
          <w:b/>
          <w:i/>
          <w:szCs w:val="24"/>
          <w:lang w:eastAsia="en-US"/>
        </w:rPr>
        <w:t>doniranje</w:t>
      </w:r>
      <w:proofErr w:type="spellEnd"/>
      <w:r w:rsidR="005459BF">
        <w:rPr>
          <w:b/>
          <w:i/>
          <w:szCs w:val="24"/>
          <w:lang w:eastAsia="en-US"/>
        </w:rPr>
        <w:t xml:space="preserve"> </w:t>
      </w:r>
      <w:r w:rsidRPr="004B7853">
        <w:rPr>
          <w:szCs w:val="24"/>
          <w:lang w:eastAsia="en-US"/>
        </w:rPr>
        <w:t xml:space="preserve">hrane in </w:t>
      </w:r>
      <w:r w:rsidRPr="004B7853">
        <w:rPr>
          <w:strike/>
          <w:szCs w:val="24"/>
          <w:lang w:eastAsia="en-US"/>
        </w:rPr>
        <w:t xml:space="preserve">drugih </w:t>
      </w:r>
      <w:proofErr w:type="spellStart"/>
      <w:r w:rsidRPr="004B7853">
        <w:rPr>
          <w:strike/>
          <w:szCs w:val="24"/>
          <w:lang w:eastAsia="en-US"/>
        </w:rPr>
        <w:t>načinov</w:t>
      </w:r>
      <w:r w:rsidRPr="004B7853">
        <w:rPr>
          <w:b/>
          <w:i/>
          <w:szCs w:val="24"/>
          <w:lang w:eastAsia="en-US"/>
        </w:rPr>
        <w:t>zagotavljanje</w:t>
      </w:r>
      <w:proofErr w:type="spellEnd"/>
      <w:r w:rsidRPr="004B7853">
        <w:rPr>
          <w:szCs w:val="24"/>
          <w:lang w:eastAsia="en-US"/>
        </w:rPr>
        <w:t xml:space="preserve"> prerazdeljevanja živil, namenjenih za prehrano ljudi, pri čemer se rabi za prehrano ljudi daje prednost pred rabo za živalsko krmo in ponovno predelavo v neživilske proizvode;</w:t>
      </w:r>
      <w:r w:rsidR="005459BF">
        <w:rPr>
          <w:b/>
          <w:szCs w:val="24"/>
          <w:lang w:eastAsia="en-US"/>
        </w:rPr>
        <w:t xml:space="preserve"> [Sprememba 35]</w:t>
      </w:r>
    </w:p>
    <w:p w14:paraId="4EF54F91" w14:textId="77777777" w:rsidR="00237ED7" w:rsidRDefault="00237ED7">
      <w:pPr>
        <w:widowControl/>
        <w:rPr>
          <w:szCs w:val="24"/>
          <w:lang w:eastAsia="en-US"/>
        </w:rPr>
      </w:pPr>
      <w:r>
        <w:rPr>
          <w:szCs w:val="24"/>
          <w:lang w:eastAsia="en-US"/>
        </w:rPr>
        <w:br w:type="page"/>
      </w:r>
    </w:p>
    <w:p w14:paraId="33FA56A7" w14:textId="77777777" w:rsidR="004B7853" w:rsidRPr="0006292E" w:rsidRDefault="004B7853" w:rsidP="004B7853">
      <w:pPr>
        <w:spacing w:before="120" w:after="120" w:line="360" w:lineRule="auto"/>
        <w:ind w:left="1982" w:hanging="566"/>
        <w:rPr>
          <w:b/>
          <w:szCs w:val="24"/>
          <w:lang w:eastAsia="en-US"/>
        </w:rPr>
      </w:pPr>
      <w:r w:rsidRPr="004B7853">
        <w:rPr>
          <w:szCs w:val="24"/>
          <w:lang w:eastAsia="en-US"/>
        </w:rPr>
        <w:lastRenderedPageBreak/>
        <w:t>(d)</w:t>
      </w:r>
      <w:r w:rsidRPr="004B7853">
        <w:rPr>
          <w:szCs w:val="24"/>
          <w:lang w:eastAsia="en-US"/>
        </w:rPr>
        <w:tab/>
        <w:t>podpiranje usposabljanja in razvoja spretnosti</w:t>
      </w:r>
      <w:r w:rsidRPr="004B7853">
        <w:rPr>
          <w:b/>
          <w:i/>
          <w:szCs w:val="24"/>
          <w:lang w:eastAsia="en-US"/>
        </w:rPr>
        <w:t>, tudi pri lokalnih organih,</w:t>
      </w:r>
      <w:r w:rsidRPr="004B7853">
        <w:rPr>
          <w:szCs w:val="24"/>
          <w:lang w:eastAsia="en-US"/>
        </w:rPr>
        <w:t xml:space="preserve"> ter olajšanje dostopa do možnosti financiranja, zlasti za mala in srednja podjetja ter akterje socialnega gospodarstva</w:t>
      </w:r>
      <w:r w:rsidRPr="004B7853">
        <w:rPr>
          <w:strike/>
          <w:szCs w:val="24"/>
          <w:lang w:eastAsia="en-US"/>
        </w:rPr>
        <w:t>.</w:t>
      </w:r>
      <w:r w:rsidRPr="004B7853">
        <w:rPr>
          <w:b/>
          <w:i/>
          <w:szCs w:val="24"/>
          <w:lang w:eastAsia="en-US"/>
        </w:rPr>
        <w:t>;</w:t>
      </w:r>
      <w:r w:rsidR="005459BF">
        <w:rPr>
          <w:b/>
          <w:szCs w:val="24"/>
          <w:lang w:eastAsia="en-US"/>
        </w:rPr>
        <w:t xml:space="preserve"> [Sprememba 36]</w:t>
      </w:r>
    </w:p>
    <w:p w14:paraId="25DB0A81" w14:textId="77777777" w:rsidR="004B7853" w:rsidRPr="0006292E" w:rsidRDefault="004B7853" w:rsidP="004B7853">
      <w:pPr>
        <w:spacing w:before="120" w:after="120" w:line="360" w:lineRule="auto"/>
        <w:ind w:left="1982" w:hanging="566"/>
        <w:rPr>
          <w:b/>
          <w:szCs w:val="24"/>
          <w:lang w:eastAsia="en-US"/>
        </w:rPr>
      </w:pPr>
      <w:r w:rsidRPr="004B7853">
        <w:rPr>
          <w:b/>
          <w:i/>
          <w:szCs w:val="24"/>
          <w:lang w:eastAsia="en-US"/>
        </w:rPr>
        <w:t>(da)</w:t>
      </w:r>
      <w:r w:rsidRPr="004B7853">
        <w:rPr>
          <w:szCs w:val="24"/>
          <w:lang w:eastAsia="en-US"/>
        </w:rPr>
        <w:tab/>
      </w:r>
      <w:r w:rsidRPr="004B7853">
        <w:rPr>
          <w:b/>
          <w:i/>
          <w:szCs w:val="24"/>
          <w:lang w:eastAsia="en-US"/>
        </w:rPr>
        <w:t>spodbujanje in promocijo inovacij in tehnoloških rešitev, ki prispevajo k preprečevanju odpadne hrane, kot so inteligentna embalaža, namenjena podaljšanju roka uporabnosti ali ohranjanju ali izboljšanju stanja pakiranih živil v skladu z Uredbo Komisije (ES) št. 450/2009</w:t>
      </w:r>
      <w:r w:rsidRPr="0006292E">
        <w:rPr>
          <w:b/>
          <w:i/>
          <w:szCs w:val="24"/>
          <w:vertAlign w:val="superscript"/>
          <w:lang w:eastAsia="en-US"/>
        </w:rPr>
        <w:t>***</w:t>
      </w:r>
      <w:r w:rsidRPr="004B7853">
        <w:rPr>
          <w:b/>
          <w:i/>
          <w:szCs w:val="24"/>
          <w:lang w:eastAsia="en-US"/>
        </w:rPr>
        <w:t>, zlasti med prevozom in skladiščenjem, ter jasnejše označevanje datumov živil in uporabniku prijazna orodja za zmanjšanje zmede in lažjo uporabo označevanja datuma v skladu z Uredbo (EU) št. 1169/2011, kar prispeva k preprečevanju nepotrebnega zavrženja hrane, ki je še vedno varna za uživanje.</w:t>
      </w:r>
      <w:r w:rsidR="005459BF">
        <w:rPr>
          <w:b/>
          <w:szCs w:val="24"/>
          <w:lang w:eastAsia="en-US"/>
        </w:rPr>
        <w:t xml:space="preserve"> [Sprememba 37]</w:t>
      </w:r>
    </w:p>
    <w:p w14:paraId="5F2EB56D" w14:textId="77777777" w:rsidR="00237ED7" w:rsidRDefault="00237ED7">
      <w:pPr>
        <w:widowControl/>
        <w:rPr>
          <w:szCs w:val="24"/>
          <w:lang w:eastAsia="en-US"/>
        </w:rPr>
      </w:pPr>
      <w:r>
        <w:rPr>
          <w:szCs w:val="24"/>
          <w:lang w:eastAsia="en-US"/>
        </w:rPr>
        <w:br w:type="page"/>
      </w:r>
    </w:p>
    <w:p w14:paraId="1DF30A24" w14:textId="77777777" w:rsidR="004B7853" w:rsidRPr="0006292E" w:rsidRDefault="004B7853" w:rsidP="004B7853">
      <w:pPr>
        <w:spacing w:before="120" w:after="120" w:line="360" w:lineRule="auto"/>
        <w:ind w:left="1416"/>
        <w:rPr>
          <w:b/>
          <w:szCs w:val="24"/>
          <w:lang w:eastAsia="en-US"/>
        </w:rPr>
      </w:pPr>
      <w:r w:rsidRPr="004B7853">
        <w:rPr>
          <w:szCs w:val="24"/>
          <w:lang w:eastAsia="en-US"/>
        </w:rPr>
        <w:lastRenderedPageBreak/>
        <w:t>Države članice zagotovijo, da so vsi zadevni akterji v dobavni verigi vključeni sorazmerno s svojo zmogljivostjo in vlogo</w:t>
      </w:r>
      <w:r w:rsidRPr="004B7853">
        <w:rPr>
          <w:b/>
          <w:i/>
          <w:szCs w:val="24"/>
          <w:lang w:eastAsia="en-US"/>
        </w:rPr>
        <w:t xml:space="preserve"> pri nastajanju odpadne hrane in</w:t>
      </w:r>
      <w:r w:rsidRPr="004B7853">
        <w:rPr>
          <w:szCs w:val="24"/>
          <w:lang w:eastAsia="en-US"/>
        </w:rPr>
        <w:t xml:space="preserve"> pri preprečevanju nastajanja odpadne hrane v prehranski verigi, pri čemer poseben poudarek namenijo preprečevanju nesorazmernega vpliva na mala in srednja podjetja.</w:t>
      </w:r>
      <w:r w:rsidRPr="004B7853">
        <w:rPr>
          <w:b/>
          <w:i/>
          <w:szCs w:val="24"/>
          <w:lang w:eastAsia="en-US"/>
        </w:rPr>
        <w:t xml:space="preserve"> Države članice sprejmejo ustrezne ukrepe, s katerimi zagotovijo, da gospodarski subjekti dajo neprodano hrano, ki je varna za prehrano ljudi, na voljo za </w:t>
      </w:r>
      <w:proofErr w:type="spellStart"/>
      <w:r w:rsidRPr="004B7853">
        <w:rPr>
          <w:b/>
          <w:i/>
          <w:szCs w:val="24"/>
          <w:lang w:eastAsia="en-US"/>
        </w:rPr>
        <w:t>doniranje</w:t>
      </w:r>
      <w:proofErr w:type="spellEnd"/>
      <w:r w:rsidRPr="004B7853">
        <w:rPr>
          <w:b/>
          <w:i/>
          <w:szCs w:val="24"/>
          <w:lang w:eastAsia="en-US"/>
        </w:rPr>
        <w:t>.</w:t>
      </w:r>
      <w:r w:rsidR="005459BF">
        <w:rPr>
          <w:b/>
          <w:szCs w:val="24"/>
          <w:lang w:eastAsia="en-US"/>
        </w:rPr>
        <w:t xml:space="preserve"> [Sprememba 38]</w:t>
      </w:r>
    </w:p>
    <w:p w14:paraId="0FD8BE01" w14:textId="77777777" w:rsidR="004B7853" w:rsidRPr="0006292E" w:rsidRDefault="004B7853" w:rsidP="004B7853">
      <w:pPr>
        <w:spacing w:before="120" w:after="120" w:line="360" w:lineRule="auto"/>
        <w:ind w:left="1416" w:hanging="566"/>
        <w:rPr>
          <w:b/>
          <w:szCs w:val="24"/>
          <w:lang w:eastAsia="en-US"/>
        </w:rPr>
      </w:pPr>
      <w:r w:rsidRPr="004B7853">
        <w:rPr>
          <w:szCs w:val="24"/>
          <w:lang w:eastAsia="en-US"/>
        </w:rPr>
        <w:t>2.</w:t>
      </w:r>
      <w:r w:rsidRPr="004B7853">
        <w:rPr>
          <w:szCs w:val="24"/>
          <w:lang w:eastAsia="en-US"/>
        </w:rPr>
        <w:tab/>
        <w:t xml:space="preserve">Države članice spremljajo in ocenjujejo izvajanje svojih ukrepov za preprečevanje odpadne hrane, vključno s skladnostjo s cilji za zmanjšanje količine </w:t>
      </w:r>
      <w:r w:rsidRPr="004B7853">
        <w:rPr>
          <w:b/>
          <w:i/>
          <w:szCs w:val="24"/>
          <w:lang w:eastAsia="en-US"/>
        </w:rPr>
        <w:t xml:space="preserve">odpadne </w:t>
      </w:r>
      <w:r w:rsidRPr="004B7853">
        <w:rPr>
          <w:szCs w:val="24"/>
          <w:lang w:eastAsia="en-US"/>
        </w:rPr>
        <w:t>hrane iz odstavka 4, tako da merijo stopnje odpadne hrane na podlagi metodologije, določene v skladu z odstavkom 3.</w:t>
      </w:r>
      <w:r w:rsidR="005459BF">
        <w:rPr>
          <w:b/>
          <w:szCs w:val="24"/>
          <w:lang w:eastAsia="en-US"/>
        </w:rPr>
        <w:t xml:space="preserve"> [Sprememba 39]</w:t>
      </w:r>
    </w:p>
    <w:p w14:paraId="08FDE550" w14:textId="77777777" w:rsidR="004B7853" w:rsidRPr="0006292E" w:rsidRDefault="004B7853" w:rsidP="004B7853">
      <w:pPr>
        <w:spacing w:before="120" w:after="120" w:line="360" w:lineRule="auto"/>
        <w:ind w:left="1416" w:hanging="566"/>
        <w:rPr>
          <w:b/>
          <w:szCs w:val="24"/>
          <w:lang w:eastAsia="en-US"/>
        </w:rPr>
      </w:pPr>
      <w:r w:rsidRPr="004B7853">
        <w:rPr>
          <w:szCs w:val="24"/>
          <w:lang w:eastAsia="en-US"/>
        </w:rPr>
        <w:t>3.</w:t>
      </w:r>
      <w:r w:rsidRPr="004B7853">
        <w:rPr>
          <w:szCs w:val="24"/>
          <w:lang w:eastAsia="en-US"/>
        </w:rPr>
        <w:tab/>
        <w:t>Na Komisijo se prenese pooblastilo za sprejemanje delegiranih aktov v skladu s členom 38a za</w:t>
      </w:r>
      <w:r w:rsidRPr="004B7853">
        <w:rPr>
          <w:b/>
          <w:i/>
          <w:szCs w:val="24"/>
          <w:lang w:eastAsia="en-US"/>
        </w:rPr>
        <w:t xml:space="preserve"> spremembo Delegiranega sklepa Komisije (EU) 2019/1597 in</w:t>
      </w:r>
      <w:r w:rsidRPr="004B7853">
        <w:rPr>
          <w:szCs w:val="24"/>
          <w:lang w:eastAsia="en-US"/>
        </w:rPr>
        <w:t xml:space="preserve"> dopolnitev te direktive v zvezi z določitvijo skupne metodologije in minimalnih zahtev glede kakovosti, da se zagotovi enotno merjenje stopenj odpadne hrane.</w:t>
      </w:r>
      <w:r w:rsidR="005459BF">
        <w:rPr>
          <w:b/>
          <w:szCs w:val="24"/>
          <w:lang w:eastAsia="en-US"/>
        </w:rPr>
        <w:t xml:space="preserve"> [Sprememba 40]</w:t>
      </w:r>
    </w:p>
    <w:p w14:paraId="0F52E357" w14:textId="77777777" w:rsidR="00237ED7" w:rsidRDefault="00237ED7">
      <w:pPr>
        <w:widowControl/>
        <w:rPr>
          <w:b/>
          <w:i/>
          <w:szCs w:val="24"/>
          <w:lang w:eastAsia="en-US"/>
        </w:rPr>
      </w:pPr>
      <w:r>
        <w:rPr>
          <w:b/>
          <w:i/>
          <w:szCs w:val="24"/>
          <w:lang w:eastAsia="en-US"/>
        </w:rPr>
        <w:br w:type="page"/>
      </w:r>
    </w:p>
    <w:p w14:paraId="79E839B3" w14:textId="77777777" w:rsidR="004B7853" w:rsidRPr="0006292E" w:rsidRDefault="004B7853" w:rsidP="004B7853">
      <w:pPr>
        <w:spacing w:before="120" w:after="120" w:line="360" w:lineRule="auto"/>
        <w:ind w:left="1416" w:hanging="566"/>
        <w:rPr>
          <w:b/>
          <w:szCs w:val="24"/>
          <w:lang w:eastAsia="en-US"/>
        </w:rPr>
      </w:pPr>
      <w:r w:rsidRPr="004B7853">
        <w:rPr>
          <w:b/>
          <w:i/>
          <w:szCs w:val="24"/>
          <w:lang w:eastAsia="en-US"/>
        </w:rPr>
        <w:lastRenderedPageBreak/>
        <w:t>3a.</w:t>
      </w:r>
      <w:r w:rsidRPr="004B7853">
        <w:rPr>
          <w:szCs w:val="24"/>
          <w:lang w:eastAsia="en-US"/>
        </w:rPr>
        <w:tab/>
      </w:r>
      <w:r w:rsidRPr="004B7853">
        <w:rPr>
          <w:b/>
          <w:i/>
          <w:szCs w:val="24"/>
          <w:lang w:eastAsia="en-US"/>
        </w:rPr>
        <w:t>Metodologija, merilne metode in podatki, ki se uporabljajo za merjenje stopenj odpadne hrane iz odstavka 3, se javno objavijo.</w:t>
      </w:r>
      <w:r w:rsidR="005459BF">
        <w:rPr>
          <w:b/>
          <w:szCs w:val="24"/>
          <w:lang w:eastAsia="en-US"/>
        </w:rPr>
        <w:t xml:space="preserve"> [Sprememba 41]</w:t>
      </w:r>
    </w:p>
    <w:p w14:paraId="5CFA719A"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4.</w:t>
      </w:r>
      <w:r w:rsidRPr="004B7853">
        <w:rPr>
          <w:szCs w:val="24"/>
          <w:lang w:eastAsia="en-US"/>
        </w:rPr>
        <w:tab/>
        <w:t>Države članice sprejmejo potrebne in ustrezne ukrepe, da do 31. decembra 2030 dosežejo naslednje cilje za zmanjšanje količine odpadne hrane na nacionalni ravni:</w:t>
      </w:r>
    </w:p>
    <w:p w14:paraId="0EE4F83D" w14:textId="77777777" w:rsidR="004B7853" w:rsidRPr="0006292E" w:rsidRDefault="004B7853" w:rsidP="004B7853">
      <w:pPr>
        <w:spacing w:before="120" w:after="120" w:line="360" w:lineRule="auto"/>
        <w:ind w:left="1982" w:hanging="566"/>
        <w:rPr>
          <w:b/>
          <w:szCs w:val="24"/>
          <w:lang w:eastAsia="en-US"/>
        </w:rPr>
      </w:pPr>
      <w:r w:rsidRPr="004B7853">
        <w:rPr>
          <w:szCs w:val="24"/>
          <w:lang w:eastAsia="en-US"/>
        </w:rPr>
        <w:t>(a)</w:t>
      </w:r>
      <w:r w:rsidRPr="004B7853">
        <w:rPr>
          <w:szCs w:val="24"/>
          <w:lang w:eastAsia="en-US"/>
        </w:rPr>
        <w:tab/>
        <w:t xml:space="preserve">zmanjšati nastajanje odpadne hrane pri predelavi in proizvodnji za </w:t>
      </w:r>
      <w:r w:rsidRPr="004B7853">
        <w:rPr>
          <w:strike/>
          <w:szCs w:val="24"/>
          <w:lang w:eastAsia="en-US"/>
        </w:rPr>
        <w:t>10</w:t>
      </w:r>
      <w:r w:rsidRPr="004B7853">
        <w:rPr>
          <w:b/>
          <w:i/>
          <w:szCs w:val="24"/>
          <w:lang w:eastAsia="en-US"/>
        </w:rPr>
        <w:t>vsaj 20</w:t>
      </w:r>
      <w:r w:rsidRPr="004B7853">
        <w:rPr>
          <w:szCs w:val="24"/>
          <w:lang w:eastAsia="en-US"/>
        </w:rPr>
        <w:t xml:space="preserve"> % v primerjavi s količino, nastalo </w:t>
      </w:r>
      <w:r w:rsidRPr="004B7853">
        <w:rPr>
          <w:strike/>
          <w:szCs w:val="24"/>
          <w:lang w:eastAsia="en-US"/>
        </w:rPr>
        <w:t>leta 2020;</w:t>
      </w:r>
      <w:r w:rsidRPr="004B7853">
        <w:rPr>
          <w:b/>
          <w:i/>
          <w:szCs w:val="24"/>
          <w:lang w:eastAsia="en-US"/>
        </w:rPr>
        <w:t>kot letno povprečje v obdobju 2020–2022.</w:t>
      </w:r>
      <w:r w:rsidR="005459BF">
        <w:rPr>
          <w:b/>
          <w:szCs w:val="24"/>
          <w:lang w:eastAsia="en-US"/>
        </w:rPr>
        <w:t xml:space="preserve"> [Sprememba 42]</w:t>
      </w:r>
    </w:p>
    <w:p w14:paraId="01140718" w14:textId="77777777" w:rsidR="004B7853" w:rsidRPr="0006292E" w:rsidRDefault="004B7853" w:rsidP="004B7853">
      <w:pPr>
        <w:spacing w:before="120" w:after="120" w:line="360" w:lineRule="auto"/>
        <w:ind w:left="1982" w:hanging="566"/>
        <w:rPr>
          <w:b/>
          <w:szCs w:val="24"/>
          <w:lang w:eastAsia="en-US"/>
        </w:rPr>
      </w:pPr>
      <w:r w:rsidRPr="004B7853">
        <w:rPr>
          <w:szCs w:val="24"/>
          <w:lang w:eastAsia="en-US"/>
        </w:rPr>
        <w:t>(b)</w:t>
      </w:r>
      <w:r w:rsidRPr="004B7853">
        <w:rPr>
          <w:szCs w:val="24"/>
          <w:lang w:eastAsia="en-US"/>
        </w:rPr>
        <w:tab/>
        <w:t xml:space="preserve">zmanjšati skupno količino odpadne hrane na prebivalca, ki nastane pri prodaji na drobno in drugi distribuciji hrane, v restavracijah in gostinskih dejavnostih ter gospodinjstvih, in sicer za </w:t>
      </w:r>
      <w:r w:rsidRPr="004B7853">
        <w:rPr>
          <w:strike/>
          <w:szCs w:val="24"/>
          <w:lang w:eastAsia="en-US"/>
        </w:rPr>
        <w:t>30</w:t>
      </w:r>
      <w:r w:rsidRPr="004B7853">
        <w:rPr>
          <w:b/>
          <w:i/>
          <w:szCs w:val="24"/>
          <w:lang w:eastAsia="en-US"/>
        </w:rPr>
        <w:t>vsaj 40</w:t>
      </w:r>
      <w:r w:rsidRPr="004B7853">
        <w:rPr>
          <w:szCs w:val="24"/>
          <w:lang w:eastAsia="en-US"/>
        </w:rPr>
        <w:t xml:space="preserve"> % v primerjavi s količino, nastalo </w:t>
      </w:r>
      <w:r w:rsidRPr="004B7853">
        <w:rPr>
          <w:strike/>
          <w:szCs w:val="24"/>
          <w:lang w:eastAsia="en-US"/>
        </w:rPr>
        <w:t>leta 2020</w:t>
      </w:r>
      <w:r w:rsidRPr="004B7853">
        <w:rPr>
          <w:b/>
          <w:i/>
          <w:szCs w:val="24"/>
          <w:lang w:eastAsia="en-US"/>
        </w:rPr>
        <w:t>kot letno povprečje v obdobju 2020–2022</w:t>
      </w:r>
      <w:r w:rsidRPr="004B7853">
        <w:rPr>
          <w:szCs w:val="24"/>
          <w:lang w:eastAsia="en-US"/>
        </w:rPr>
        <w:t>.</w:t>
      </w:r>
      <w:r w:rsidR="005459BF">
        <w:rPr>
          <w:b/>
          <w:szCs w:val="24"/>
          <w:lang w:eastAsia="en-US"/>
        </w:rPr>
        <w:t xml:space="preserve"> [Sprememba 43]</w:t>
      </w:r>
    </w:p>
    <w:p w14:paraId="7860C968" w14:textId="77777777" w:rsidR="00237ED7" w:rsidRDefault="00237ED7">
      <w:pPr>
        <w:widowControl/>
        <w:rPr>
          <w:szCs w:val="24"/>
          <w:lang w:eastAsia="en-US"/>
        </w:rPr>
      </w:pPr>
      <w:r>
        <w:rPr>
          <w:szCs w:val="24"/>
          <w:lang w:eastAsia="en-US"/>
        </w:rPr>
        <w:br w:type="page"/>
      </w:r>
    </w:p>
    <w:p w14:paraId="341B82A2" w14:textId="77777777" w:rsidR="004B7853" w:rsidRPr="0006292E" w:rsidRDefault="004B7853" w:rsidP="004B7853">
      <w:pPr>
        <w:spacing w:before="120" w:after="120" w:line="360" w:lineRule="auto"/>
        <w:ind w:left="1416" w:hanging="566"/>
        <w:rPr>
          <w:b/>
          <w:szCs w:val="24"/>
          <w:lang w:eastAsia="en-US"/>
        </w:rPr>
      </w:pPr>
      <w:r w:rsidRPr="004B7853">
        <w:rPr>
          <w:szCs w:val="24"/>
          <w:lang w:eastAsia="en-US"/>
        </w:rPr>
        <w:lastRenderedPageBreak/>
        <w:t>5.</w:t>
      </w:r>
      <w:r w:rsidRPr="004B7853">
        <w:rPr>
          <w:szCs w:val="24"/>
          <w:lang w:eastAsia="en-US"/>
        </w:rPr>
        <w:tab/>
        <w:t xml:space="preserve">Če lahko država članica zagotovi podatke za referenčno leto pred letom 2020, zbrane z metodami, primerljivimi z metodologijo in minimalnimi zahtevami glede kakovosti za enotno merjenje stopenj odpadne hrane iz Delegiranega sklepa Komisije (EU) 2019/1597, se lahko uporabi referenčno leto pred letom 2020. </w:t>
      </w:r>
      <w:r w:rsidRPr="004B7853">
        <w:rPr>
          <w:b/>
          <w:i/>
          <w:szCs w:val="24"/>
          <w:lang w:eastAsia="en-US"/>
        </w:rPr>
        <w:t xml:space="preserve">Navedeno zgodnejše referenčno leto se uporablja za oba cilja iz odstavka 4, točki (a) in (b). </w:t>
      </w:r>
      <w:r w:rsidRPr="004B7853">
        <w:rPr>
          <w:szCs w:val="24"/>
          <w:lang w:eastAsia="en-US"/>
        </w:rPr>
        <w:t>Država članica v 18 mesecih od začetka veljavnosti te direktive uradno obvesti Komisijo in druge države članice o svoji nameri, da bo uporabila referenčno leto pred letom 2020, ter Komisiji predloži podatke in metode merjenja, uporabljene za njihovo zbiranje</w:t>
      </w:r>
      <w:r w:rsidRPr="004B7853">
        <w:rPr>
          <w:b/>
          <w:i/>
          <w:szCs w:val="24"/>
          <w:lang w:eastAsia="en-US"/>
        </w:rPr>
        <w:t>, in jih javno objavi</w:t>
      </w:r>
      <w:r w:rsidRPr="004B7853">
        <w:rPr>
          <w:szCs w:val="24"/>
          <w:lang w:eastAsia="en-US"/>
        </w:rPr>
        <w:t>.</w:t>
      </w:r>
      <w:r w:rsidR="005459BF">
        <w:rPr>
          <w:b/>
          <w:szCs w:val="24"/>
          <w:lang w:eastAsia="en-US"/>
        </w:rPr>
        <w:t xml:space="preserve"> [Sprememba 44]</w:t>
      </w:r>
    </w:p>
    <w:p w14:paraId="1E6F5CCA"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6.</w:t>
      </w:r>
      <w:r w:rsidRPr="004B7853">
        <w:rPr>
          <w:szCs w:val="24"/>
          <w:lang w:eastAsia="en-US"/>
        </w:rPr>
        <w:tab/>
        <w:t>Če Komisija meni, da podatki ne izpolnjujejo pogojev iz odstavka 5, v šestih mesecih od prejema uradnega obvestila v skladu z odstavkom 5 sprejme odločitev, s katero od države članice zahteva, da uporabi leto 2020 ali leto, ki ni leto, ki ga je država članica predlagala kot referenčno leto.</w:t>
      </w:r>
    </w:p>
    <w:p w14:paraId="3147865A" w14:textId="77777777" w:rsidR="00237ED7" w:rsidRDefault="00237ED7">
      <w:pPr>
        <w:widowControl/>
        <w:rPr>
          <w:szCs w:val="24"/>
          <w:lang w:eastAsia="en-US"/>
        </w:rPr>
      </w:pPr>
      <w:r>
        <w:rPr>
          <w:szCs w:val="24"/>
          <w:lang w:eastAsia="en-US"/>
        </w:rPr>
        <w:br w:type="page"/>
      </w:r>
    </w:p>
    <w:p w14:paraId="1FFA03CA"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7.</w:t>
      </w:r>
      <w:r w:rsidRPr="004B7853">
        <w:rPr>
          <w:szCs w:val="24"/>
          <w:lang w:eastAsia="en-US"/>
        </w:rPr>
        <w:tab/>
        <w:t>Komisija do 31. decembra 2027 pregleda cilje iz odstavka 4, ki jih je treba doseči do leta 2030, da bi jih po potrebi spremenila in/ali razširila na druge faze prehranske verige ter preučila možnost določitve novih ciljev za obdobje po letu 2030. V ta namen Komisija Evropskemu parlamentu in Svetu predloži poročilo, po potrebi skupaj z zakonodajnim predlogom.;</w:t>
      </w:r>
    </w:p>
    <w:p w14:paraId="55700EBC" w14:textId="77777777" w:rsidR="004B7853" w:rsidRPr="0006292E" w:rsidRDefault="004B7853" w:rsidP="004B7853">
      <w:pPr>
        <w:spacing w:before="120" w:after="120" w:line="360" w:lineRule="auto"/>
        <w:ind w:left="1416" w:hanging="566"/>
        <w:rPr>
          <w:b/>
          <w:szCs w:val="24"/>
          <w:lang w:eastAsia="en-US"/>
        </w:rPr>
      </w:pPr>
      <w:r w:rsidRPr="004B7853">
        <w:rPr>
          <w:b/>
          <w:i/>
          <w:szCs w:val="24"/>
          <w:lang w:eastAsia="en-US"/>
        </w:rPr>
        <w:t>7a.</w:t>
      </w:r>
      <w:r w:rsidRPr="004B7853">
        <w:rPr>
          <w:szCs w:val="24"/>
          <w:lang w:eastAsia="en-US"/>
        </w:rPr>
        <w:tab/>
      </w:r>
      <w:r w:rsidRPr="004B7853">
        <w:rPr>
          <w:b/>
          <w:i/>
          <w:szCs w:val="24"/>
          <w:lang w:eastAsia="en-US"/>
        </w:rPr>
        <w:t>Države članice se spodbuja, naj usklajujejo svoje ukrepe za preprečevanje nastajanja odpadne hrane in izmenjujejo dobro prakso.</w:t>
      </w:r>
      <w:r w:rsidR="005459BF">
        <w:rPr>
          <w:b/>
          <w:szCs w:val="24"/>
          <w:lang w:eastAsia="en-US"/>
        </w:rPr>
        <w:t xml:space="preserve"> [Sprememba 45]</w:t>
      </w:r>
    </w:p>
    <w:p w14:paraId="46F21E89" w14:textId="77777777" w:rsidR="004B7853" w:rsidRPr="0006292E" w:rsidRDefault="004B7853" w:rsidP="004B7853">
      <w:pPr>
        <w:spacing w:before="120" w:after="120" w:line="360" w:lineRule="auto"/>
        <w:ind w:left="1416" w:hanging="566"/>
        <w:rPr>
          <w:b/>
          <w:szCs w:val="24"/>
          <w:lang w:eastAsia="en-US"/>
        </w:rPr>
      </w:pPr>
      <w:r w:rsidRPr="004B7853">
        <w:rPr>
          <w:b/>
          <w:i/>
          <w:szCs w:val="24"/>
          <w:lang w:eastAsia="en-US"/>
        </w:rPr>
        <w:t>7b.</w:t>
      </w:r>
      <w:r w:rsidRPr="004B7853">
        <w:rPr>
          <w:szCs w:val="24"/>
          <w:lang w:eastAsia="en-US"/>
        </w:rPr>
        <w:tab/>
      </w:r>
      <w:r w:rsidRPr="004B7853">
        <w:rPr>
          <w:b/>
          <w:i/>
          <w:szCs w:val="24"/>
          <w:lang w:eastAsia="en-US"/>
        </w:rPr>
        <w:t>Komisija do 31. decembra 2025 izvede oceno ustreznih stopenj za določitev ciljev za zmanjšanje vse odpadne hrane iz primarne proizvodnje, vključno z zrelo hrano, ki ni bila pobrana ali je bila uporabljena na kmetijah. V ta namen Komisija Evropskemu parlamentu in Svetu predloži poročilo, po potrebi skupaj z zakonodajnim predlogom.</w:t>
      </w:r>
      <w:r w:rsidR="005459BF">
        <w:rPr>
          <w:b/>
          <w:szCs w:val="24"/>
          <w:lang w:eastAsia="en-US"/>
        </w:rPr>
        <w:t xml:space="preserve"> [Sprememba 46]</w:t>
      </w:r>
    </w:p>
    <w:p w14:paraId="518A383F" w14:textId="77777777" w:rsidR="00237ED7" w:rsidRDefault="00237ED7">
      <w:pPr>
        <w:widowControl/>
        <w:rPr>
          <w:b/>
          <w:i/>
          <w:szCs w:val="24"/>
          <w:lang w:eastAsia="en-US"/>
        </w:rPr>
      </w:pPr>
      <w:r>
        <w:rPr>
          <w:b/>
          <w:i/>
          <w:szCs w:val="24"/>
          <w:lang w:eastAsia="en-US"/>
        </w:rPr>
        <w:br w:type="page"/>
      </w:r>
    </w:p>
    <w:p w14:paraId="3E9CB7DB" w14:textId="77777777" w:rsidR="004B7853" w:rsidRPr="0006292E" w:rsidRDefault="004B7853" w:rsidP="004B7853">
      <w:pPr>
        <w:spacing w:before="120" w:after="120" w:line="360" w:lineRule="auto"/>
        <w:ind w:left="1416" w:hanging="566"/>
        <w:rPr>
          <w:b/>
          <w:szCs w:val="24"/>
          <w:lang w:eastAsia="en-US"/>
        </w:rPr>
      </w:pPr>
      <w:r w:rsidRPr="004B7853">
        <w:rPr>
          <w:b/>
          <w:i/>
          <w:szCs w:val="24"/>
          <w:lang w:eastAsia="en-US"/>
        </w:rPr>
        <w:lastRenderedPageBreak/>
        <w:t>7c.</w:t>
      </w:r>
      <w:r w:rsidRPr="004B7853">
        <w:rPr>
          <w:szCs w:val="24"/>
          <w:lang w:eastAsia="en-US"/>
        </w:rPr>
        <w:tab/>
      </w:r>
      <w:r w:rsidRPr="004B7853">
        <w:rPr>
          <w:b/>
          <w:i/>
          <w:szCs w:val="24"/>
          <w:lang w:eastAsia="en-US"/>
        </w:rPr>
        <w:t>Komisija do 31. decembra 2027 oceni možnost uvedbe zavezujočega cilja vsaj 30 % glede na člen 9a(4), točka (a), in vsaj 50 % glede na člen 9a(4), točka (b), ki ga je treba doseči do leta 2035, ter Evropskemu parlamentu in Svetu predloži poročilo, ki ga lahko spremlja ustrezen zakonodajni predlog za uresničitev takega cilja.</w:t>
      </w:r>
      <w:r w:rsidR="005459BF">
        <w:rPr>
          <w:b/>
          <w:szCs w:val="24"/>
          <w:lang w:eastAsia="en-US"/>
        </w:rPr>
        <w:t xml:space="preserve"> [Sprememba 47]</w:t>
      </w:r>
    </w:p>
    <w:p w14:paraId="1D4626C6" w14:textId="77777777" w:rsidR="004B7853" w:rsidRPr="004B7853" w:rsidRDefault="004B7853" w:rsidP="0006292E">
      <w:pPr>
        <w:keepNext/>
        <w:spacing w:before="120" w:after="120" w:line="360" w:lineRule="auto"/>
        <w:ind w:left="1982" w:hanging="566"/>
        <w:rPr>
          <w:szCs w:val="24"/>
          <w:lang w:eastAsia="en-US"/>
        </w:rPr>
      </w:pPr>
      <w:r w:rsidRPr="004B7853">
        <w:rPr>
          <w:szCs w:val="24"/>
          <w:lang w:eastAsia="en-US"/>
        </w:rPr>
        <w:t>__________________________</w:t>
      </w:r>
    </w:p>
    <w:p w14:paraId="274A4815" w14:textId="77777777" w:rsidR="004B7853" w:rsidRPr="004B7853" w:rsidRDefault="004B7853" w:rsidP="0006292E">
      <w:pPr>
        <w:spacing w:before="120" w:after="120" w:line="360" w:lineRule="auto"/>
        <w:ind w:left="1982" w:hanging="566"/>
        <w:rPr>
          <w:szCs w:val="24"/>
          <w:lang w:eastAsia="en-US"/>
        </w:rPr>
      </w:pPr>
      <w:r w:rsidRPr="004B7853">
        <w:rPr>
          <w:szCs w:val="24"/>
          <w:lang w:eastAsia="en-US"/>
        </w:rPr>
        <w:t>*</w:t>
      </w:r>
      <w:r w:rsidRPr="004B7853">
        <w:rPr>
          <w:szCs w:val="24"/>
          <w:lang w:eastAsia="en-US"/>
        </w:rPr>
        <w:tab/>
      </w:r>
      <w:r w:rsidRPr="004B7853">
        <w:rPr>
          <w:b/>
          <w:i/>
          <w:szCs w:val="24"/>
          <w:lang w:eastAsia="en-US"/>
        </w:rPr>
        <w:t xml:space="preserve">Delegirana uredba Komisije (EU) 2023/2429 z dne 17. avgusta 2023 o dopolnitvi Uredbe (EU) št. 1308/2013 Evropskega parlamenta in Sveta v zvezi s tržnimi standardi za sektor sadja in zelenjave, nekatere proizvode iz predelanega sadja in zelenjave ter sektor banan in o razveljavitvi Uredbe Komisije (ES) št. 1666/1999 ter izvedbenih uredb Komisije (EU) št. 543/2011 in (EU) št. 1333/2011 (UL L 2023/2429, 3.11.2023, ELI: </w:t>
      </w:r>
      <w:hyperlink r:id="rId15" w:history="1">
        <w:r w:rsidRPr="005459BF">
          <w:rPr>
            <w:rStyle w:val="Hyperlink"/>
            <w:b/>
            <w:i/>
            <w:szCs w:val="24"/>
            <w:lang w:eastAsia="en-US"/>
          </w:rPr>
          <w:t>http://data.europa.eu/eli/reg_del/2023/2429/oj</w:t>
        </w:r>
      </w:hyperlink>
      <w:r w:rsidRPr="004B7853">
        <w:rPr>
          <w:b/>
          <w:i/>
          <w:szCs w:val="24"/>
          <w:lang w:eastAsia="en-US"/>
        </w:rPr>
        <w:t>).</w:t>
      </w:r>
    </w:p>
    <w:p w14:paraId="67BC1269" w14:textId="77777777" w:rsidR="004B7853" w:rsidRPr="004B7853" w:rsidRDefault="004B7853" w:rsidP="0006292E">
      <w:pPr>
        <w:spacing w:before="120" w:after="120" w:line="360" w:lineRule="auto"/>
        <w:ind w:left="1982" w:hanging="566"/>
        <w:rPr>
          <w:szCs w:val="24"/>
          <w:lang w:eastAsia="en-US"/>
        </w:rPr>
      </w:pPr>
      <w:r w:rsidRPr="004B7853">
        <w:rPr>
          <w:szCs w:val="24"/>
          <w:lang w:eastAsia="en-US"/>
        </w:rPr>
        <w:t>**</w:t>
      </w:r>
      <w:r w:rsidRPr="004B7853">
        <w:rPr>
          <w:szCs w:val="24"/>
          <w:lang w:eastAsia="en-US"/>
        </w:rPr>
        <w:tab/>
      </w:r>
      <w:r w:rsidRPr="004B7853">
        <w:rPr>
          <w:b/>
          <w:i/>
          <w:szCs w:val="24"/>
          <w:lang w:eastAsia="en-US"/>
        </w:rPr>
        <w:t>Direktiva (EU) 2019/633 Evropskega parlamenta in Sveta z dne 17. aprila 2019 o nepoštenih trgovinskih praksah med podjetji v verigi preskrbe s kmetijskimi in živilskimi proizvodi (UL L 111, 25.4.2019, str. 59).</w:t>
      </w:r>
    </w:p>
    <w:p w14:paraId="351B3C9B" w14:textId="77777777" w:rsidR="004B7853" w:rsidRPr="004B7853" w:rsidRDefault="004B7853" w:rsidP="0006292E">
      <w:pPr>
        <w:spacing w:before="120" w:after="120" w:line="360" w:lineRule="auto"/>
        <w:ind w:left="1982" w:hanging="566"/>
        <w:rPr>
          <w:szCs w:val="24"/>
          <w:lang w:eastAsia="en-US"/>
        </w:rPr>
      </w:pPr>
      <w:r w:rsidRPr="004B7853">
        <w:rPr>
          <w:szCs w:val="24"/>
          <w:lang w:eastAsia="en-US"/>
        </w:rPr>
        <w:t>***</w:t>
      </w:r>
      <w:r w:rsidRPr="004B7853">
        <w:rPr>
          <w:szCs w:val="24"/>
          <w:lang w:eastAsia="en-US"/>
        </w:rPr>
        <w:tab/>
      </w:r>
      <w:r w:rsidRPr="004B7853">
        <w:rPr>
          <w:b/>
          <w:i/>
          <w:szCs w:val="24"/>
          <w:lang w:eastAsia="en-US"/>
        </w:rPr>
        <w:t>Uredba Komisije (ES) št. 450/2009 z dne 29. maja 2009 o aktivnih in inteligentnih materialih in izdelkih, namenjenih za stik z živili (UL L 135, 30.5.2009, str. 3).</w:t>
      </w:r>
      <w:r w:rsidRPr="004B7853">
        <w:rPr>
          <w:szCs w:val="24"/>
          <w:lang w:eastAsia="en-US"/>
        </w:rPr>
        <w:t>“</w:t>
      </w:r>
      <w:r w:rsidR="005459BF" w:rsidRPr="0006292E">
        <w:rPr>
          <w:b/>
          <w:i/>
          <w:szCs w:val="24"/>
          <w:lang w:eastAsia="en-US"/>
        </w:rPr>
        <w:t>;</w:t>
      </w:r>
    </w:p>
    <w:p w14:paraId="70F0E6D0" w14:textId="77777777" w:rsidR="00237ED7" w:rsidRDefault="00237ED7">
      <w:pPr>
        <w:widowControl/>
        <w:rPr>
          <w:b/>
          <w:i/>
          <w:szCs w:val="24"/>
          <w:lang w:eastAsia="en-US"/>
        </w:rPr>
      </w:pPr>
      <w:r>
        <w:rPr>
          <w:b/>
          <w:i/>
          <w:szCs w:val="24"/>
          <w:lang w:eastAsia="en-US"/>
        </w:rPr>
        <w:br w:type="page"/>
      </w:r>
    </w:p>
    <w:p w14:paraId="64D3B7F7" w14:textId="77777777" w:rsidR="004B7853" w:rsidRPr="004B7853" w:rsidRDefault="004B7853" w:rsidP="004B7853">
      <w:pPr>
        <w:spacing w:before="120" w:after="120" w:line="360" w:lineRule="auto"/>
        <w:ind w:left="850" w:hanging="850"/>
        <w:rPr>
          <w:szCs w:val="24"/>
          <w:lang w:eastAsia="en-US"/>
        </w:rPr>
      </w:pPr>
      <w:r w:rsidRPr="004B7853">
        <w:rPr>
          <w:b/>
          <w:i/>
          <w:szCs w:val="24"/>
          <w:lang w:eastAsia="en-US"/>
        </w:rPr>
        <w:lastRenderedPageBreak/>
        <w:t>(4a)</w:t>
      </w:r>
      <w:r w:rsidRPr="004B7853">
        <w:rPr>
          <w:szCs w:val="24"/>
          <w:lang w:eastAsia="en-US"/>
        </w:rPr>
        <w:tab/>
      </w:r>
      <w:r w:rsidRPr="004B7853">
        <w:rPr>
          <w:b/>
          <w:i/>
          <w:szCs w:val="24"/>
          <w:lang w:eastAsia="en-US"/>
        </w:rPr>
        <w:t>v členu 10 se vstavi naslednji odstavek:</w:t>
      </w:r>
    </w:p>
    <w:p w14:paraId="2945690E" w14:textId="77777777" w:rsidR="004B7853" w:rsidRPr="0006292E" w:rsidRDefault="004B7853" w:rsidP="004B7853">
      <w:pPr>
        <w:spacing w:before="120" w:after="120" w:line="360" w:lineRule="auto"/>
        <w:ind w:left="850"/>
        <w:rPr>
          <w:b/>
          <w:szCs w:val="24"/>
          <w:lang w:eastAsia="en-US"/>
        </w:rPr>
      </w:pPr>
      <w:r w:rsidRPr="004B7853">
        <w:rPr>
          <w:szCs w:val="24"/>
          <w:lang w:eastAsia="en-US"/>
        </w:rPr>
        <w:t>„</w:t>
      </w:r>
      <w:r w:rsidRPr="004B7853">
        <w:rPr>
          <w:b/>
          <w:i/>
          <w:szCs w:val="24"/>
          <w:lang w:eastAsia="en-US"/>
        </w:rPr>
        <w:t>2a. Države članice se spodbuja, da po potrebi uvedejo predhodno sortiranje mešanih komunalnih odpadkov, da se ne bi odpadki, ki jih je mogoče predelati za pripravo za ponovno uporabo ali recikliranje, poslali v sežiganje ali odlagali na odlagališčih.</w:t>
      </w:r>
      <w:r w:rsidRPr="004B7853">
        <w:rPr>
          <w:szCs w:val="24"/>
          <w:lang w:eastAsia="en-US"/>
        </w:rPr>
        <w:t>“</w:t>
      </w:r>
      <w:r w:rsidR="005459BF" w:rsidRPr="0006292E">
        <w:rPr>
          <w:b/>
          <w:i/>
          <w:szCs w:val="24"/>
          <w:lang w:eastAsia="en-US"/>
        </w:rPr>
        <w:t>;</w:t>
      </w:r>
      <w:r w:rsidR="005459BF">
        <w:rPr>
          <w:b/>
          <w:szCs w:val="24"/>
          <w:lang w:eastAsia="en-US"/>
        </w:rPr>
        <w:t xml:space="preserve"> [Sprememba 48]</w:t>
      </w:r>
    </w:p>
    <w:p w14:paraId="66DC0E42" w14:textId="77777777" w:rsidR="004B7853" w:rsidRPr="004B7853" w:rsidRDefault="004B7853" w:rsidP="004B7853">
      <w:pPr>
        <w:spacing w:before="120" w:after="120" w:line="360" w:lineRule="auto"/>
        <w:ind w:left="850" w:hanging="850"/>
        <w:rPr>
          <w:szCs w:val="24"/>
          <w:lang w:eastAsia="en-US"/>
        </w:rPr>
      </w:pPr>
      <w:r w:rsidRPr="004B7853">
        <w:rPr>
          <w:b/>
          <w:i/>
          <w:szCs w:val="24"/>
          <w:lang w:eastAsia="en-US"/>
        </w:rPr>
        <w:t>(4b)</w:t>
      </w:r>
      <w:r w:rsidRPr="004B7853">
        <w:rPr>
          <w:szCs w:val="24"/>
          <w:lang w:eastAsia="en-US"/>
        </w:rPr>
        <w:tab/>
      </w:r>
      <w:r w:rsidRPr="004B7853">
        <w:rPr>
          <w:b/>
          <w:i/>
          <w:szCs w:val="24"/>
          <w:lang w:eastAsia="en-US"/>
        </w:rPr>
        <w:t>v členu 10 se odstavek 4 nadomesti z naslednjim:</w:t>
      </w:r>
    </w:p>
    <w:p w14:paraId="231BE174" w14:textId="22E55354" w:rsidR="004B7853" w:rsidRPr="0006292E" w:rsidRDefault="004B7853" w:rsidP="004B7853">
      <w:pPr>
        <w:spacing w:before="120" w:after="120" w:line="360" w:lineRule="auto"/>
        <w:ind w:left="850"/>
        <w:rPr>
          <w:b/>
          <w:szCs w:val="24"/>
          <w:lang w:eastAsia="en-US"/>
        </w:rPr>
      </w:pPr>
      <w:r w:rsidRPr="004B7853">
        <w:rPr>
          <w:szCs w:val="24"/>
          <w:lang w:eastAsia="en-US"/>
        </w:rPr>
        <w:t>„</w:t>
      </w:r>
      <w:r w:rsidRPr="004B7853">
        <w:rPr>
          <w:b/>
          <w:i/>
          <w:szCs w:val="24"/>
          <w:lang w:eastAsia="en-US"/>
        </w:rPr>
        <w:t>„4. Države članice sprejmejo ukrepe, s katerimi zagotovijo, da se odpadki, ki so bili zbrani ločeno za pripravo za ponovno uporabo in recikliranje v skladu s členom 11(1) in členom 22, ne sežgejo ali odlagajo na odlagališčih, razen odpadkov, ki nastajajo pri poznejših postopkih obdelave ločeno zbranih odpadkov, katerih sežiganje zagotavlja najboljši izid za okolje v skladu s členom 4.“</w:t>
      </w:r>
      <w:r w:rsidR="005459BF" w:rsidRPr="0006292E">
        <w:rPr>
          <w:b/>
          <w:i/>
          <w:szCs w:val="24"/>
          <w:lang w:eastAsia="en-US"/>
        </w:rPr>
        <w:t>;</w:t>
      </w:r>
      <w:r w:rsidR="005459BF">
        <w:rPr>
          <w:b/>
          <w:szCs w:val="24"/>
          <w:lang w:eastAsia="en-US"/>
        </w:rPr>
        <w:t xml:space="preserve"> [Sprememba 49]</w:t>
      </w:r>
    </w:p>
    <w:p w14:paraId="7FA4F30F"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(5)</w:t>
      </w:r>
      <w:r w:rsidRPr="004B7853">
        <w:rPr>
          <w:szCs w:val="24"/>
          <w:lang w:eastAsia="en-US"/>
        </w:rPr>
        <w:tab/>
        <w:t xml:space="preserve">v členu 11(1) se tretji </w:t>
      </w:r>
      <w:proofErr w:type="spellStart"/>
      <w:r w:rsidRPr="004B7853">
        <w:rPr>
          <w:strike/>
          <w:szCs w:val="24"/>
          <w:lang w:eastAsia="en-US"/>
        </w:rPr>
        <w:t>stavek</w:t>
      </w:r>
      <w:r w:rsidRPr="004B7853">
        <w:rPr>
          <w:b/>
          <w:i/>
          <w:szCs w:val="24"/>
          <w:lang w:eastAsia="en-US"/>
        </w:rPr>
        <w:t>pododstavek</w:t>
      </w:r>
      <w:proofErr w:type="spellEnd"/>
      <w:r w:rsidRPr="004B7853">
        <w:rPr>
          <w:szCs w:val="24"/>
          <w:lang w:eastAsia="en-US"/>
        </w:rPr>
        <w:t xml:space="preserve"> nadomesti z naslednjim:</w:t>
      </w:r>
    </w:p>
    <w:p w14:paraId="760D7112" w14:textId="77777777" w:rsidR="004B7853" w:rsidRPr="0006292E" w:rsidRDefault="004B7853" w:rsidP="004B7853">
      <w:pPr>
        <w:spacing w:before="120" w:after="120" w:line="360" w:lineRule="auto"/>
        <w:ind w:left="850"/>
        <w:rPr>
          <w:b/>
          <w:szCs w:val="24"/>
          <w:lang w:eastAsia="en-US"/>
        </w:rPr>
      </w:pPr>
      <w:r w:rsidRPr="004B7853">
        <w:rPr>
          <w:szCs w:val="24"/>
          <w:lang w:eastAsia="en-US"/>
        </w:rPr>
        <w:t>„V skladu s členom 10(2) in (3) države članice vzpostavijo ločeno zbiranje vsaj za papir, kovine, plastiko in steklo</w:t>
      </w:r>
      <w:r w:rsidRPr="004B7853">
        <w:rPr>
          <w:b/>
          <w:i/>
          <w:szCs w:val="24"/>
          <w:lang w:eastAsia="en-US"/>
        </w:rPr>
        <w:t xml:space="preserve"> ter do 1</w:t>
      </w:r>
      <w:r w:rsidRPr="004B7853">
        <w:rPr>
          <w:szCs w:val="24"/>
          <w:lang w:eastAsia="en-US"/>
        </w:rPr>
        <w:t>.</w:t>
      </w:r>
      <w:r w:rsidRPr="004B7853">
        <w:rPr>
          <w:strike/>
          <w:szCs w:val="24"/>
          <w:lang w:eastAsia="en-US"/>
        </w:rPr>
        <w:t>;</w:t>
      </w:r>
      <w:r w:rsidRPr="004B7853">
        <w:rPr>
          <w:b/>
          <w:i/>
          <w:szCs w:val="24"/>
          <w:lang w:eastAsia="en-US"/>
        </w:rPr>
        <w:t xml:space="preserve"> januarja 2025 za tekstil, spodbuja pa se jih tudi k vzpostavitvi ločenega zbiranja lesa.</w:t>
      </w:r>
      <w:r w:rsidRPr="004B7853">
        <w:rPr>
          <w:szCs w:val="24"/>
          <w:lang w:eastAsia="en-US"/>
        </w:rPr>
        <w:t>“</w:t>
      </w:r>
      <w:r w:rsidR="005459BF">
        <w:rPr>
          <w:szCs w:val="24"/>
          <w:lang w:eastAsia="en-US"/>
        </w:rPr>
        <w:t>;</w:t>
      </w:r>
      <w:r w:rsidR="005459BF">
        <w:rPr>
          <w:b/>
          <w:szCs w:val="24"/>
          <w:lang w:eastAsia="en-US"/>
        </w:rPr>
        <w:t xml:space="preserve"> [Sprememba 50]</w:t>
      </w:r>
    </w:p>
    <w:p w14:paraId="7CB7ABA8" w14:textId="77777777" w:rsidR="00237ED7" w:rsidRDefault="00237ED7">
      <w:pPr>
        <w:widowControl/>
        <w:rPr>
          <w:b/>
          <w:i/>
          <w:szCs w:val="24"/>
          <w:lang w:eastAsia="en-US"/>
        </w:rPr>
      </w:pPr>
      <w:r>
        <w:rPr>
          <w:b/>
          <w:i/>
          <w:szCs w:val="24"/>
          <w:lang w:eastAsia="en-US"/>
        </w:rPr>
        <w:br w:type="page"/>
      </w:r>
    </w:p>
    <w:p w14:paraId="2D41506E" w14:textId="77777777" w:rsidR="004B7853" w:rsidRPr="004B7853" w:rsidRDefault="004B7853" w:rsidP="004B7853">
      <w:pPr>
        <w:spacing w:before="120" w:after="120" w:line="360" w:lineRule="auto"/>
        <w:ind w:left="850" w:hanging="850"/>
        <w:rPr>
          <w:szCs w:val="24"/>
          <w:lang w:eastAsia="en-US"/>
        </w:rPr>
      </w:pPr>
      <w:r w:rsidRPr="004B7853">
        <w:rPr>
          <w:b/>
          <w:i/>
          <w:szCs w:val="24"/>
          <w:lang w:eastAsia="en-US"/>
        </w:rPr>
        <w:lastRenderedPageBreak/>
        <w:t>(5a)</w:t>
      </w:r>
      <w:r w:rsidRPr="004B7853">
        <w:rPr>
          <w:szCs w:val="24"/>
          <w:lang w:eastAsia="en-US"/>
        </w:rPr>
        <w:tab/>
      </w:r>
      <w:r w:rsidRPr="004B7853">
        <w:rPr>
          <w:b/>
          <w:i/>
          <w:szCs w:val="24"/>
          <w:lang w:eastAsia="en-US"/>
        </w:rPr>
        <w:t>v členu 11 se za tretjim pododstavkom vstavi naslednji pododstavek:</w:t>
      </w:r>
    </w:p>
    <w:p w14:paraId="3DB7644D" w14:textId="77777777" w:rsidR="004B7853" w:rsidRPr="0006292E" w:rsidRDefault="004B7853" w:rsidP="004B7853">
      <w:pPr>
        <w:spacing w:before="120" w:after="120" w:line="360" w:lineRule="auto"/>
        <w:ind w:left="850"/>
        <w:rPr>
          <w:b/>
          <w:szCs w:val="24"/>
          <w:lang w:eastAsia="en-US"/>
        </w:rPr>
      </w:pPr>
      <w:r w:rsidRPr="004B7853">
        <w:rPr>
          <w:szCs w:val="24"/>
          <w:lang w:eastAsia="en-US"/>
        </w:rPr>
        <w:t>„</w:t>
      </w:r>
      <w:r w:rsidRPr="004B7853">
        <w:rPr>
          <w:b/>
          <w:i/>
          <w:szCs w:val="24"/>
          <w:lang w:eastAsia="en-US"/>
        </w:rPr>
        <w:t>Države članice sprejmejo potrebne ukrepe za zagotovitev zadostne in zlahka dostopne infrastrukture za ločeno zbiranje vseh vrst odpadkov ter po potrebi povečajo število mest za ločeno zbiranje odpadkov. Kadar so za izboljšanje potrebni sistemi za zbiranje komunalnih odpadkov, države članice to storijo brez nepotrebnega odlašanja.</w:t>
      </w:r>
      <w:r w:rsidRPr="004B7853">
        <w:rPr>
          <w:szCs w:val="24"/>
          <w:lang w:eastAsia="en-US"/>
        </w:rPr>
        <w:t>“</w:t>
      </w:r>
      <w:r w:rsidR="005459BF" w:rsidRPr="0006292E">
        <w:rPr>
          <w:b/>
          <w:i/>
          <w:szCs w:val="24"/>
          <w:lang w:eastAsia="en-US"/>
        </w:rPr>
        <w:t>;</w:t>
      </w:r>
      <w:r w:rsidR="005459BF">
        <w:rPr>
          <w:b/>
          <w:szCs w:val="24"/>
          <w:lang w:eastAsia="en-US"/>
        </w:rPr>
        <w:t xml:space="preserve"> [Sprememba 51]</w:t>
      </w:r>
    </w:p>
    <w:p w14:paraId="3F8FBDBB"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(6)</w:t>
      </w:r>
      <w:r w:rsidRPr="004B7853">
        <w:rPr>
          <w:szCs w:val="24"/>
          <w:lang w:eastAsia="en-US"/>
        </w:rPr>
        <w:tab/>
        <w:t>v členu 11b se odstavek 1 nadomesti z naslednjim:</w:t>
      </w:r>
    </w:p>
    <w:p w14:paraId="086E8E05" w14:textId="52BA7D21" w:rsidR="004B7853" w:rsidRPr="004B7853" w:rsidRDefault="004B7853" w:rsidP="004B7853">
      <w:pPr>
        <w:spacing w:before="120" w:after="120" w:line="360" w:lineRule="auto"/>
        <w:ind w:left="1416" w:hanging="566"/>
        <w:rPr>
          <w:szCs w:val="24"/>
          <w:lang w:eastAsia="en-US"/>
        </w:rPr>
      </w:pPr>
      <w:r w:rsidRPr="004B7853">
        <w:rPr>
          <w:szCs w:val="24"/>
          <w:lang w:eastAsia="en-US"/>
        </w:rPr>
        <w:t>„1.</w:t>
      </w:r>
      <w:r w:rsidRPr="004B7853">
        <w:rPr>
          <w:szCs w:val="24"/>
          <w:lang w:eastAsia="en-US"/>
        </w:rPr>
        <w:tab/>
        <w:t>Komisija v sodelovanju z Evropsko agencijo za okolje pripravi poročila o napredku pri doseganju ciljev iz člena 9a(4), člena 11(2), točke (c), (d) in (e), ter člena 11(3) najpozneje tri leta pred iztekom posameznega roka iz navedenih določb.</w:t>
      </w:r>
      <w:r w:rsidR="005459BF" w:rsidRPr="004B7853">
        <w:rPr>
          <w:szCs w:val="24"/>
          <w:lang w:eastAsia="en-US"/>
        </w:rPr>
        <w:t>“</w:t>
      </w:r>
      <w:r w:rsidRPr="004B7853">
        <w:rPr>
          <w:szCs w:val="24"/>
          <w:lang w:eastAsia="en-US"/>
        </w:rPr>
        <w:t>;</w:t>
      </w:r>
    </w:p>
    <w:p w14:paraId="144B1C8D" w14:textId="77777777" w:rsidR="00237ED7" w:rsidRDefault="00237ED7">
      <w:pPr>
        <w:widowControl/>
        <w:rPr>
          <w:szCs w:val="24"/>
          <w:lang w:eastAsia="en-US"/>
        </w:rPr>
      </w:pPr>
      <w:r>
        <w:rPr>
          <w:szCs w:val="24"/>
          <w:lang w:eastAsia="en-US"/>
        </w:rPr>
        <w:br w:type="page"/>
      </w:r>
    </w:p>
    <w:p w14:paraId="209312AF" w14:textId="575F3CFE"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(7)</w:t>
      </w:r>
      <w:r w:rsidRPr="004B7853">
        <w:rPr>
          <w:szCs w:val="24"/>
          <w:lang w:eastAsia="en-US"/>
        </w:rPr>
        <w:tab/>
        <w:t>vstavijo se naslednji členi:</w:t>
      </w:r>
    </w:p>
    <w:p w14:paraId="454085A9" w14:textId="3BBCA169" w:rsidR="004B7853" w:rsidRPr="004B7853" w:rsidRDefault="004B7853" w:rsidP="004B7853">
      <w:pPr>
        <w:spacing w:before="120" w:after="120" w:line="360" w:lineRule="auto"/>
        <w:ind w:left="850"/>
        <w:rPr>
          <w:szCs w:val="24"/>
          <w:lang w:eastAsia="en-US"/>
        </w:rPr>
      </w:pPr>
      <w:r w:rsidRPr="004B7853">
        <w:rPr>
          <w:szCs w:val="24"/>
          <w:lang w:eastAsia="en-US"/>
        </w:rPr>
        <w:t>„</w:t>
      </w:r>
      <w:r w:rsidRPr="0006292E">
        <w:rPr>
          <w:szCs w:val="24"/>
          <w:lang w:eastAsia="en-US"/>
        </w:rPr>
        <w:t>Člen 22a</w:t>
      </w:r>
      <w:r w:rsidRPr="005459BF">
        <w:rPr>
          <w:szCs w:val="24"/>
          <w:lang w:eastAsia="en-US"/>
        </w:rPr>
        <w:br/>
      </w:r>
      <w:r w:rsidR="005459BF" w:rsidRPr="0062146A">
        <w:rPr>
          <w:szCs w:val="24"/>
          <w:lang w:eastAsia="en-US"/>
        </w:rPr>
        <w:t>Sistem razširjene odgovornosti proizvajalca za tekstilne izdelke</w:t>
      </w:r>
    </w:p>
    <w:p w14:paraId="60AC47C2" w14:textId="77777777" w:rsidR="004B7853" w:rsidRPr="0006292E" w:rsidRDefault="004B7853" w:rsidP="004B7853">
      <w:pPr>
        <w:spacing w:before="120" w:after="120" w:line="360" w:lineRule="auto"/>
        <w:ind w:left="1416" w:hanging="566"/>
        <w:rPr>
          <w:b/>
          <w:szCs w:val="24"/>
          <w:lang w:eastAsia="en-US"/>
        </w:rPr>
      </w:pPr>
      <w:r w:rsidRPr="004B7853">
        <w:rPr>
          <w:szCs w:val="24"/>
          <w:lang w:eastAsia="en-US"/>
        </w:rPr>
        <w:t>1.</w:t>
      </w:r>
      <w:r w:rsidRPr="004B7853">
        <w:rPr>
          <w:szCs w:val="24"/>
          <w:lang w:eastAsia="en-US"/>
        </w:rPr>
        <w:tab/>
        <w:t>Države članice zagotovijo, da imajo proizvajalci razširjeno odgovornost proizvajalca za tekstilne izdelke</w:t>
      </w:r>
      <w:r w:rsidRPr="004B7853">
        <w:rPr>
          <w:strike/>
          <w:szCs w:val="24"/>
          <w:lang w:eastAsia="en-US"/>
        </w:rPr>
        <w:t xml:space="preserve"> za gospodinjstvo</w:t>
      </w:r>
      <w:r w:rsidRPr="004B7853">
        <w:rPr>
          <w:szCs w:val="24"/>
          <w:lang w:eastAsia="en-US"/>
        </w:rPr>
        <w:t xml:space="preserve">, oblačilne izdelke, oblačilne dodatke in obutev, oblačila in oblačilne dodatke iz Priloge </w:t>
      </w:r>
      <w:proofErr w:type="spellStart"/>
      <w:r w:rsidRPr="004B7853">
        <w:rPr>
          <w:szCs w:val="24"/>
          <w:lang w:eastAsia="en-US"/>
        </w:rPr>
        <w:t>IVc</w:t>
      </w:r>
      <w:proofErr w:type="spellEnd"/>
      <w:r w:rsidRPr="004B7853">
        <w:rPr>
          <w:szCs w:val="24"/>
          <w:lang w:eastAsia="en-US"/>
        </w:rPr>
        <w:t xml:space="preserve"> (v nadaljnjem besedilu: tekstilni izdelki, izdelki, povezani s tekstilom, in obutveni izdelki), katerih dostopnost prvič omogočijo na trgu na ozemlju države članice, v skladu s členoma 8 in8a.</w:t>
      </w:r>
      <w:r w:rsidR="005459BF">
        <w:rPr>
          <w:b/>
          <w:szCs w:val="24"/>
          <w:lang w:eastAsia="en-US"/>
        </w:rPr>
        <w:t xml:space="preserve"> [Sprememba 52]</w:t>
      </w:r>
    </w:p>
    <w:p w14:paraId="4C49CE65" w14:textId="77777777" w:rsidR="004B7853" w:rsidRPr="0006292E" w:rsidRDefault="004B7853" w:rsidP="004B7853">
      <w:pPr>
        <w:spacing w:before="120" w:after="120" w:line="360" w:lineRule="auto"/>
        <w:ind w:left="1416" w:hanging="566"/>
        <w:rPr>
          <w:b/>
          <w:szCs w:val="24"/>
          <w:lang w:eastAsia="en-US"/>
        </w:rPr>
      </w:pPr>
      <w:r w:rsidRPr="004B7853">
        <w:rPr>
          <w:b/>
          <w:i/>
          <w:szCs w:val="24"/>
          <w:lang w:eastAsia="en-US"/>
        </w:rPr>
        <w:t>1a.</w:t>
      </w:r>
      <w:r w:rsidRPr="004B7853">
        <w:rPr>
          <w:szCs w:val="24"/>
          <w:lang w:eastAsia="en-US"/>
        </w:rPr>
        <w:tab/>
      </w:r>
      <w:r w:rsidRPr="004B7853">
        <w:rPr>
          <w:b/>
          <w:i/>
          <w:szCs w:val="24"/>
          <w:lang w:eastAsia="en-US"/>
        </w:rPr>
        <w:t>Komisija do 31. decembra 2024 sprejme delegirani akt v skladu s členom 38a za dopolnitev te direktive v zvezi z določitvijo nadaljnjih pravil o vzpostavitvi razširjene odgovornosti proizvajalca za osebno zaščitno opremo iz Uredbe (EU) 2016/425 Evropskega parlamenta in Sveta</w:t>
      </w:r>
      <w:r w:rsidRPr="004B7853">
        <w:rPr>
          <w:szCs w:val="24"/>
          <w:vertAlign w:val="superscript"/>
          <w:lang w:eastAsia="en-US"/>
        </w:rPr>
        <w:t>*</w:t>
      </w:r>
      <w:r w:rsidRPr="004B7853">
        <w:rPr>
          <w:b/>
          <w:i/>
          <w:szCs w:val="24"/>
          <w:lang w:eastAsia="en-US"/>
        </w:rPr>
        <w:t>.</w:t>
      </w:r>
      <w:r w:rsidR="005459BF">
        <w:rPr>
          <w:b/>
          <w:szCs w:val="24"/>
          <w:lang w:eastAsia="en-US"/>
        </w:rPr>
        <w:t xml:space="preserve"> [Sprememba 53]</w:t>
      </w:r>
    </w:p>
    <w:p w14:paraId="467FC844" w14:textId="77777777" w:rsidR="00237ED7" w:rsidRDefault="00237ED7">
      <w:pPr>
        <w:widowControl/>
        <w:rPr>
          <w:b/>
          <w:i/>
          <w:szCs w:val="24"/>
          <w:lang w:eastAsia="en-US"/>
        </w:rPr>
      </w:pPr>
      <w:r>
        <w:rPr>
          <w:b/>
          <w:i/>
          <w:szCs w:val="24"/>
          <w:lang w:eastAsia="en-US"/>
        </w:rPr>
        <w:br w:type="page"/>
      </w:r>
    </w:p>
    <w:p w14:paraId="2F32AECC" w14:textId="77777777" w:rsidR="004B7853" w:rsidRPr="0006292E" w:rsidRDefault="004B7853" w:rsidP="004B7853">
      <w:pPr>
        <w:spacing w:before="120" w:after="120" w:line="360" w:lineRule="auto"/>
        <w:ind w:left="1416" w:hanging="566"/>
        <w:rPr>
          <w:b/>
          <w:szCs w:val="24"/>
          <w:lang w:eastAsia="en-US"/>
        </w:rPr>
      </w:pPr>
      <w:r w:rsidRPr="004B7853">
        <w:rPr>
          <w:b/>
          <w:i/>
          <w:szCs w:val="24"/>
          <w:lang w:eastAsia="en-US"/>
        </w:rPr>
        <w:lastRenderedPageBreak/>
        <w:t>1b.</w:t>
      </w:r>
      <w:r w:rsidRPr="004B7853">
        <w:rPr>
          <w:szCs w:val="24"/>
          <w:lang w:eastAsia="en-US"/>
        </w:rPr>
        <w:tab/>
      </w:r>
      <w:r w:rsidRPr="004B7853">
        <w:rPr>
          <w:b/>
          <w:i/>
          <w:szCs w:val="24"/>
          <w:lang w:eastAsia="en-US"/>
        </w:rPr>
        <w:t xml:space="preserve">Države članice do 31. decembra 2027 zagotovijo, da imajo proizvajalci preprog in žimnic iz dela 2a (novo) Priloge </w:t>
      </w:r>
      <w:proofErr w:type="spellStart"/>
      <w:r w:rsidRPr="004B7853">
        <w:rPr>
          <w:b/>
          <w:i/>
          <w:szCs w:val="24"/>
          <w:lang w:eastAsia="en-US"/>
        </w:rPr>
        <w:t>IVc</w:t>
      </w:r>
      <w:proofErr w:type="spellEnd"/>
      <w:r w:rsidRPr="004B7853">
        <w:rPr>
          <w:b/>
          <w:i/>
          <w:szCs w:val="24"/>
          <w:lang w:eastAsia="en-US"/>
        </w:rPr>
        <w:t>, katerih glavna sestava je tekstil, ki prvič omogočajo dostopnost navedenih preprog in žimnic na trgu na ozemlju države članice, razširjeno odgovornost proizvajalca v skladu s členoma 8 in 8a. Države članice se lahko odločijo za vzpostavitev ločenega sistema razširjene odgovornosti proizvajalca posebej za te izdelke.</w:t>
      </w:r>
      <w:r w:rsidR="005459BF">
        <w:rPr>
          <w:b/>
          <w:szCs w:val="24"/>
          <w:lang w:eastAsia="en-US"/>
        </w:rPr>
        <w:t xml:space="preserve"> [Sprememba 54]</w:t>
      </w:r>
    </w:p>
    <w:p w14:paraId="466896A2" w14:textId="77777777" w:rsidR="004B7853" w:rsidRPr="0006292E" w:rsidRDefault="004B7853" w:rsidP="004B7853">
      <w:pPr>
        <w:spacing w:before="120" w:after="120" w:line="360" w:lineRule="auto"/>
        <w:ind w:left="1416" w:hanging="566"/>
        <w:rPr>
          <w:b/>
          <w:szCs w:val="24"/>
          <w:lang w:eastAsia="en-US"/>
        </w:rPr>
      </w:pPr>
      <w:r w:rsidRPr="004B7853">
        <w:rPr>
          <w:szCs w:val="24"/>
          <w:lang w:eastAsia="en-US"/>
        </w:rPr>
        <w:t>2.</w:t>
      </w:r>
      <w:r w:rsidRPr="004B7853">
        <w:rPr>
          <w:szCs w:val="24"/>
          <w:lang w:eastAsia="en-US"/>
        </w:rPr>
        <w:tab/>
        <w:t>Na Komisijo se prenese pooblastilo za sprejemanje delegiranih aktov v skladu s členom 38a</w:t>
      </w:r>
      <w:r w:rsidRPr="004B7853">
        <w:rPr>
          <w:b/>
          <w:i/>
          <w:szCs w:val="24"/>
          <w:lang w:eastAsia="en-US"/>
        </w:rPr>
        <w:t xml:space="preserve"> za razširitev področja uporabe Priloge </w:t>
      </w:r>
      <w:proofErr w:type="spellStart"/>
      <w:r w:rsidRPr="004B7853">
        <w:rPr>
          <w:b/>
          <w:i/>
          <w:szCs w:val="24"/>
          <w:lang w:eastAsia="en-US"/>
        </w:rPr>
        <w:t>IVc</w:t>
      </w:r>
      <w:proofErr w:type="spellEnd"/>
      <w:r w:rsidRPr="004B7853">
        <w:rPr>
          <w:b/>
          <w:i/>
          <w:szCs w:val="24"/>
          <w:lang w:eastAsia="en-US"/>
        </w:rPr>
        <w:t xml:space="preserve"> in</w:t>
      </w:r>
      <w:r w:rsidRPr="004B7853">
        <w:rPr>
          <w:szCs w:val="24"/>
          <w:lang w:eastAsia="en-US"/>
        </w:rPr>
        <w:t xml:space="preserve"> za spremembo Priloge </w:t>
      </w:r>
      <w:proofErr w:type="spellStart"/>
      <w:r w:rsidRPr="004B7853">
        <w:rPr>
          <w:szCs w:val="24"/>
          <w:lang w:eastAsia="en-US"/>
        </w:rPr>
        <w:t>IVc</w:t>
      </w:r>
      <w:proofErr w:type="spellEnd"/>
      <w:r w:rsidRPr="004B7853">
        <w:rPr>
          <w:szCs w:val="24"/>
          <w:lang w:eastAsia="en-US"/>
        </w:rPr>
        <w:t xml:space="preserve"> k tej direktivi, da se oznake kombinirane nomenklature iz Priloge </w:t>
      </w:r>
      <w:proofErr w:type="spellStart"/>
      <w:r w:rsidRPr="004B7853">
        <w:rPr>
          <w:szCs w:val="24"/>
          <w:lang w:eastAsia="en-US"/>
        </w:rPr>
        <w:t>IVc</w:t>
      </w:r>
      <w:proofErr w:type="spellEnd"/>
      <w:r w:rsidRPr="004B7853">
        <w:rPr>
          <w:szCs w:val="24"/>
          <w:lang w:eastAsia="en-US"/>
        </w:rPr>
        <w:t xml:space="preserve"> k tej direktivi uskladijo z oznakami iz Priloge 1 k Uredbi Sveta (EGS) št. 2658/87*.</w:t>
      </w:r>
      <w:r w:rsidR="005459BF">
        <w:rPr>
          <w:b/>
          <w:szCs w:val="24"/>
          <w:lang w:eastAsia="en-US"/>
        </w:rPr>
        <w:t xml:space="preserve"> [Sprememba 55]</w:t>
      </w:r>
    </w:p>
    <w:p w14:paraId="3567AC7A" w14:textId="77777777" w:rsidR="00237ED7" w:rsidRDefault="00237ED7">
      <w:pPr>
        <w:widowControl/>
        <w:rPr>
          <w:szCs w:val="24"/>
          <w:lang w:eastAsia="en-US"/>
        </w:rPr>
      </w:pPr>
      <w:r>
        <w:rPr>
          <w:szCs w:val="24"/>
          <w:lang w:eastAsia="en-US"/>
        </w:rPr>
        <w:br w:type="page"/>
      </w:r>
    </w:p>
    <w:p w14:paraId="6550A62D"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3.</w:t>
      </w:r>
      <w:r w:rsidRPr="004B7853">
        <w:rPr>
          <w:szCs w:val="24"/>
          <w:lang w:eastAsia="en-US"/>
        </w:rPr>
        <w:tab/>
        <w:t>Države članice jasno</w:t>
      </w:r>
      <w:r w:rsidRPr="004B7853">
        <w:rPr>
          <w:b/>
          <w:i/>
          <w:szCs w:val="24"/>
          <w:lang w:eastAsia="en-US"/>
        </w:rPr>
        <w:t>, vključujoče in uravnoteženo ter v skladu s členom 8a(1), točka (a),</w:t>
      </w:r>
      <w:r w:rsidRPr="004B7853">
        <w:rPr>
          <w:szCs w:val="24"/>
          <w:lang w:eastAsia="en-US"/>
        </w:rPr>
        <w:t xml:space="preserve"> opredelijo vloge in odgovornosti zadevnih akterjev, vključenih v izvajanje, spremljanje in preverjanje sistema razširjene odgovornosti proizvajalca iz odstavka 1.</w:t>
      </w:r>
      <w:r w:rsidRPr="004B7853">
        <w:rPr>
          <w:b/>
          <w:i/>
          <w:szCs w:val="24"/>
          <w:lang w:eastAsia="en-US"/>
        </w:rPr>
        <w:t xml:space="preserve"> Države članice zagotovijo, da so v postopek odločanja v okviru sheme razširjene odgovornosti proizvajalca v celoti vključeni vsi zadevni akterji. Ti zadevni akterji vključujejo:</w:t>
      </w:r>
    </w:p>
    <w:p w14:paraId="6203EEBA" w14:textId="77777777" w:rsidR="004B7853" w:rsidRPr="004B7853" w:rsidRDefault="004B7853" w:rsidP="004B7853">
      <w:pPr>
        <w:spacing w:before="120" w:after="120" w:line="360" w:lineRule="auto"/>
        <w:ind w:left="1982" w:hanging="566"/>
        <w:rPr>
          <w:szCs w:val="24"/>
          <w:lang w:eastAsia="en-US"/>
        </w:rPr>
      </w:pPr>
      <w:r w:rsidRPr="004B7853">
        <w:rPr>
          <w:b/>
          <w:i/>
          <w:szCs w:val="24"/>
          <w:lang w:eastAsia="en-US"/>
        </w:rPr>
        <w:t>(a)</w:t>
      </w:r>
      <w:r w:rsidRPr="004B7853">
        <w:rPr>
          <w:szCs w:val="24"/>
          <w:lang w:eastAsia="en-US"/>
        </w:rPr>
        <w:tab/>
      </w:r>
      <w:r w:rsidRPr="004B7853">
        <w:rPr>
          <w:b/>
          <w:i/>
          <w:szCs w:val="24"/>
          <w:lang w:eastAsia="en-US"/>
        </w:rPr>
        <w:t>proizvajalce, ki dajejo proizvode na trg države članice;</w:t>
      </w:r>
    </w:p>
    <w:p w14:paraId="4BEA425E" w14:textId="77777777" w:rsidR="004B7853" w:rsidRPr="004B7853" w:rsidRDefault="004B7853" w:rsidP="004B7853">
      <w:pPr>
        <w:spacing w:before="120" w:after="120" w:line="360" w:lineRule="auto"/>
        <w:ind w:left="1982" w:hanging="566"/>
        <w:rPr>
          <w:szCs w:val="24"/>
          <w:lang w:eastAsia="en-US"/>
        </w:rPr>
      </w:pPr>
      <w:r w:rsidRPr="004B7853">
        <w:rPr>
          <w:b/>
          <w:i/>
          <w:szCs w:val="24"/>
          <w:lang w:eastAsia="en-US"/>
        </w:rPr>
        <w:t>(b)</w:t>
      </w:r>
      <w:r w:rsidRPr="004B7853">
        <w:rPr>
          <w:szCs w:val="24"/>
          <w:lang w:eastAsia="en-US"/>
        </w:rPr>
        <w:tab/>
      </w:r>
      <w:r w:rsidRPr="004B7853">
        <w:rPr>
          <w:b/>
          <w:i/>
          <w:szCs w:val="24"/>
          <w:lang w:eastAsia="en-US"/>
        </w:rPr>
        <w:t>organizacije, ki v njihovem imenu izvajajo obveznosti razširjene odgovornosti proizvajalca;</w:t>
      </w:r>
    </w:p>
    <w:p w14:paraId="7500E018" w14:textId="77777777" w:rsidR="004B7853" w:rsidRPr="004B7853" w:rsidRDefault="004B7853" w:rsidP="004B7853">
      <w:pPr>
        <w:spacing w:before="120" w:after="120" w:line="360" w:lineRule="auto"/>
        <w:ind w:left="1982" w:hanging="566"/>
        <w:rPr>
          <w:szCs w:val="24"/>
          <w:lang w:eastAsia="en-US"/>
        </w:rPr>
      </w:pPr>
      <w:r w:rsidRPr="004B7853">
        <w:rPr>
          <w:b/>
          <w:i/>
          <w:szCs w:val="24"/>
          <w:lang w:eastAsia="en-US"/>
        </w:rPr>
        <w:t>(c)</w:t>
      </w:r>
      <w:r w:rsidRPr="004B7853">
        <w:rPr>
          <w:szCs w:val="24"/>
          <w:lang w:eastAsia="en-US"/>
        </w:rPr>
        <w:tab/>
      </w:r>
      <w:r w:rsidRPr="004B7853">
        <w:rPr>
          <w:b/>
          <w:i/>
          <w:szCs w:val="24"/>
          <w:lang w:eastAsia="en-US"/>
        </w:rPr>
        <w:t>zasebne ali javne izvajalce ravnanja z odpadki;</w:t>
      </w:r>
    </w:p>
    <w:p w14:paraId="3DA1F1A7" w14:textId="77777777" w:rsidR="004B7853" w:rsidRPr="004B7853" w:rsidRDefault="004B7853" w:rsidP="004B7853">
      <w:pPr>
        <w:spacing w:before="120" w:after="120" w:line="360" w:lineRule="auto"/>
        <w:ind w:left="1982" w:hanging="566"/>
        <w:rPr>
          <w:szCs w:val="24"/>
          <w:lang w:eastAsia="en-US"/>
        </w:rPr>
      </w:pPr>
      <w:r w:rsidRPr="004B7853">
        <w:rPr>
          <w:b/>
          <w:i/>
          <w:szCs w:val="24"/>
          <w:lang w:eastAsia="en-US"/>
        </w:rPr>
        <w:t>(d)</w:t>
      </w:r>
      <w:r w:rsidRPr="004B7853">
        <w:rPr>
          <w:szCs w:val="24"/>
          <w:lang w:eastAsia="en-US"/>
        </w:rPr>
        <w:tab/>
      </w:r>
      <w:r w:rsidRPr="004B7853">
        <w:rPr>
          <w:b/>
          <w:i/>
          <w:szCs w:val="24"/>
          <w:lang w:eastAsia="en-US"/>
        </w:rPr>
        <w:t>lokalne organe;</w:t>
      </w:r>
    </w:p>
    <w:p w14:paraId="08C0741B" w14:textId="77777777" w:rsidR="004B7853" w:rsidRPr="004B7853" w:rsidRDefault="004B7853" w:rsidP="004B7853">
      <w:pPr>
        <w:spacing w:before="120" w:after="120" w:line="360" w:lineRule="auto"/>
        <w:ind w:left="1982" w:hanging="566"/>
        <w:rPr>
          <w:szCs w:val="24"/>
          <w:lang w:eastAsia="en-US"/>
        </w:rPr>
      </w:pPr>
      <w:r w:rsidRPr="004B7853">
        <w:rPr>
          <w:b/>
          <w:i/>
          <w:szCs w:val="24"/>
          <w:lang w:eastAsia="en-US"/>
        </w:rPr>
        <w:t>(e)</w:t>
      </w:r>
      <w:r w:rsidRPr="004B7853">
        <w:rPr>
          <w:szCs w:val="24"/>
          <w:lang w:eastAsia="en-US"/>
        </w:rPr>
        <w:tab/>
      </w:r>
      <w:r w:rsidRPr="004B7853">
        <w:rPr>
          <w:b/>
          <w:i/>
          <w:szCs w:val="24"/>
          <w:lang w:eastAsia="en-US"/>
        </w:rPr>
        <w:t>izvajalce dejavnosti ponovne uporabe in priprave za ponovno uporabo;</w:t>
      </w:r>
    </w:p>
    <w:p w14:paraId="5A32DA84" w14:textId="77777777" w:rsidR="004B7853" w:rsidRPr="0006292E" w:rsidRDefault="004B7853" w:rsidP="004B7853">
      <w:pPr>
        <w:spacing w:before="120" w:after="120" w:line="360" w:lineRule="auto"/>
        <w:ind w:left="1982" w:hanging="566"/>
        <w:rPr>
          <w:b/>
          <w:szCs w:val="24"/>
          <w:lang w:eastAsia="en-US"/>
        </w:rPr>
      </w:pPr>
      <w:r w:rsidRPr="004B7853">
        <w:rPr>
          <w:b/>
          <w:i/>
          <w:szCs w:val="24"/>
          <w:lang w:eastAsia="en-US"/>
        </w:rPr>
        <w:t>(f)</w:t>
      </w:r>
      <w:r w:rsidRPr="004B7853">
        <w:rPr>
          <w:szCs w:val="24"/>
          <w:lang w:eastAsia="en-US"/>
        </w:rPr>
        <w:tab/>
      </w:r>
      <w:r w:rsidRPr="004B7853">
        <w:rPr>
          <w:b/>
          <w:i/>
          <w:szCs w:val="24"/>
          <w:lang w:eastAsia="en-US"/>
        </w:rPr>
        <w:t>socialna podjetja, vključno z lokalnimi socialnimi podjetji;</w:t>
      </w:r>
      <w:r w:rsidR="005459BF">
        <w:rPr>
          <w:b/>
          <w:szCs w:val="24"/>
          <w:lang w:eastAsia="en-US"/>
        </w:rPr>
        <w:t xml:space="preserve"> [Sprememba 56]</w:t>
      </w:r>
    </w:p>
    <w:p w14:paraId="6BF5E852" w14:textId="77777777" w:rsidR="00237ED7" w:rsidRDefault="00237ED7">
      <w:pPr>
        <w:widowControl/>
        <w:rPr>
          <w:szCs w:val="24"/>
          <w:lang w:eastAsia="en-US"/>
        </w:rPr>
      </w:pPr>
      <w:r>
        <w:rPr>
          <w:szCs w:val="24"/>
          <w:lang w:eastAsia="en-US"/>
        </w:rPr>
        <w:br w:type="page"/>
      </w:r>
    </w:p>
    <w:p w14:paraId="53DE80FB"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4.</w:t>
      </w:r>
      <w:r w:rsidRPr="004B7853">
        <w:rPr>
          <w:szCs w:val="24"/>
          <w:lang w:eastAsia="en-US"/>
        </w:rPr>
        <w:tab/>
        <w:t xml:space="preserve">Države članice zagotovijo, da proizvajalci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krijejo naslednje stroške:</w:t>
      </w:r>
    </w:p>
    <w:p w14:paraId="1A070C4E"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(a)</w:t>
      </w:r>
      <w:r w:rsidRPr="004B7853">
        <w:rPr>
          <w:szCs w:val="24"/>
          <w:lang w:eastAsia="en-US"/>
        </w:rPr>
        <w:tab/>
        <w:t xml:space="preserve">stroške zbiranja rabljenih in odpadnih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ter stroške poznejšega ravnanja z odpadki, ki vključujejo:</w:t>
      </w:r>
    </w:p>
    <w:p w14:paraId="1B6FCE20" w14:textId="77777777" w:rsidR="004B7853" w:rsidRPr="0006292E" w:rsidRDefault="004B7853" w:rsidP="004B7853">
      <w:pPr>
        <w:spacing w:before="120" w:after="120" w:line="360" w:lineRule="auto"/>
        <w:ind w:left="2548" w:hanging="566"/>
        <w:rPr>
          <w:b/>
          <w:szCs w:val="24"/>
          <w:lang w:eastAsia="en-US"/>
        </w:rPr>
      </w:pPr>
      <w:r w:rsidRPr="004B7853">
        <w:rPr>
          <w:szCs w:val="24"/>
          <w:lang w:eastAsia="en-US"/>
        </w:rPr>
        <w:t>(1)</w:t>
      </w:r>
      <w:r w:rsidRPr="004B7853">
        <w:rPr>
          <w:szCs w:val="24"/>
          <w:lang w:eastAsia="en-US"/>
        </w:rPr>
        <w:tab/>
        <w:t>zbiranje</w:t>
      </w:r>
      <w:r w:rsidRPr="004B7853">
        <w:rPr>
          <w:strike/>
          <w:szCs w:val="24"/>
          <w:lang w:eastAsia="en-US"/>
        </w:rPr>
        <w:t xml:space="preserve"> navedenih</w:t>
      </w:r>
      <w:r w:rsidRPr="004B7853">
        <w:rPr>
          <w:szCs w:val="24"/>
          <w:lang w:eastAsia="en-US"/>
        </w:rPr>
        <w:t xml:space="preserve"> rabljenih</w:t>
      </w:r>
      <w:r w:rsidRPr="004B7853">
        <w:rPr>
          <w:b/>
          <w:i/>
          <w:szCs w:val="24"/>
          <w:lang w:eastAsia="en-US"/>
        </w:rPr>
        <w:t xml:space="preserve"> tekstilnih</w:t>
      </w:r>
      <w:r w:rsidRPr="004B7853">
        <w:rPr>
          <w:szCs w:val="24"/>
          <w:lang w:eastAsia="en-US"/>
        </w:rPr>
        <w:t xml:space="preserve"> izdelkov za ponovno uporabo in ločeno zbiranje odpadnih</w:t>
      </w:r>
      <w:r w:rsidRPr="004B7853">
        <w:rPr>
          <w:b/>
          <w:i/>
          <w:szCs w:val="24"/>
          <w:lang w:eastAsia="en-US"/>
        </w:rPr>
        <w:t xml:space="preserve"> tekstilnih</w:t>
      </w:r>
      <w:r w:rsidRPr="004B7853">
        <w:rPr>
          <w:szCs w:val="24"/>
          <w:lang w:eastAsia="en-US"/>
        </w:rPr>
        <w:t xml:space="preserve"> izdelkov za pripravo za ponovno uporabo in recikliranje v skladu s členoma 22c in 22d;</w:t>
      </w:r>
      <w:r w:rsidR="004641C8">
        <w:rPr>
          <w:b/>
          <w:szCs w:val="24"/>
          <w:lang w:eastAsia="en-US"/>
        </w:rPr>
        <w:t xml:space="preserve"> [Sprememba 57]</w:t>
      </w:r>
    </w:p>
    <w:p w14:paraId="2B436789" w14:textId="3CFB59DD" w:rsidR="004B7853" w:rsidRPr="0006292E" w:rsidRDefault="004B7853" w:rsidP="0006292E">
      <w:pPr>
        <w:spacing w:before="120" w:after="120" w:line="360" w:lineRule="auto"/>
        <w:ind w:left="2552" w:hanging="567"/>
        <w:rPr>
          <w:b/>
          <w:szCs w:val="24"/>
          <w:lang w:eastAsia="en-US"/>
        </w:rPr>
      </w:pPr>
      <w:r w:rsidRPr="004B7853">
        <w:rPr>
          <w:szCs w:val="24"/>
          <w:lang w:eastAsia="en-US"/>
        </w:rPr>
        <w:t>(2)</w:t>
      </w:r>
      <w:r w:rsidRPr="004B7853">
        <w:rPr>
          <w:szCs w:val="24"/>
          <w:lang w:eastAsia="en-US"/>
        </w:rPr>
        <w:tab/>
        <w:t>prevoz zbranih tovorov iz točke (1) za poznejše sortiranje za ponovno uporabo, pripravo za ponovno uporabo in postopke recikliranja v skladu s členom 22d;</w:t>
      </w:r>
      <w:r w:rsidR="0006292E">
        <w:rPr>
          <w:b/>
          <w:szCs w:val="24"/>
          <w:lang w:eastAsia="en-US"/>
        </w:rPr>
        <w:t xml:space="preserve"> [Sprememba 58 - </w:t>
      </w:r>
      <w:r w:rsidR="0006292E" w:rsidRPr="00297638">
        <w:rPr>
          <w:b/>
          <w:bCs/>
        </w:rPr>
        <w:t>ne zadeva SL različice</w:t>
      </w:r>
      <w:r w:rsidR="0006292E">
        <w:rPr>
          <w:b/>
          <w:szCs w:val="24"/>
          <w:lang w:eastAsia="en-US"/>
        </w:rPr>
        <w:t>]</w:t>
      </w:r>
    </w:p>
    <w:p w14:paraId="53E7B84D" w14:textId="3CA4D909" w:rsidR="004B7853" w:rsidRPr="004B7853" w:rsidRDefault="004B7853" w:rsidP="004B7853">
      <w:pPr>
        <w:spacing w:before="120" w:after="120" w:line="360" w:lineRule="auto"/>
        <w:ind w:left="2548" w:hanging="566"/>
        <w:rPr>
          <w:szCs w:val="24"/>
          <w:lang w:eastAsia="en-US"/>
        </w:rPr>
      </w:pPr>
      <w:r w:rsidRPr="004B7853">
        <w:rPr>
          <w:szCs w:val="24"/>
          <w:lang w:eastAsia="en-US"/>
        </w:rPr>
        <w:t>(3)</w:t>
      </w:r>
      <w:r w:rsidRPr="004B7853">
        <w:rPr>
          <w:szCs w:val="24"/>
          <w:lang w:eastAsia="en-US"/>
        </w:rPr>
        <w:tab/>
        <w:t>sortiranje, pripravo za ponovno uporabo, recikliranje in druge postopke predelave ter odstranjevanje zbranih tovorov iz točke (1);</w:t>
      </w:r>
      <w:r w:rsidR="0006292E">
        <w:rPr>
          <w:szCs w:val="24"/>
          <w:lang w:eastAsia="en-US"/>
        </w:rPr>
        <w:t xml:space="preserve"> </w:t>
      </w:r>
      <w:r w:rsidR="0006292E">
        <w:rPr>
          <w:b/>
          <w:szCs w:val="24"/>
          <w:lang w:eastAsia="en-US"/>
        </w:rPr>
        <w:t xml:space="preserve">[Sprememba 59 - </w:t>
      </w:r>
      <w:r w:rsidR="0006292E" w:rsidRPr="00297638">
        <w:rPr>
          <w:b/>
          <w:bCs/>
        </w:rPr>
        <w:t>ne zadeva SL različice</w:t>
      </w:r>
      <w:r w:rsidR="0006292E">
        <w:rPr>
          <w:b/>
          <w:szCs w:val="24"/>
          <w:lang w:eastAsia="en-US"/>
        </w:rPr>
        <w:t>]</w:t>
      </w:r>
    </w:p>
    <w:p w14:paraId="7B965163" w14:textId="77777777" w:rsidR="00237ED7" w:rsidRDefault="00237ED7">
      <w:pPr>
        <w:widowControl/>
        <w:rPr>
          <w:szCs w:val="24"/>
          <w:lang w:eastAsia="en-US"/>
        </w:rPr>
      </w:pPr>
      <w:r>
        <w:rPr>
          <w:szCs w:val="24"/>
          <w:lang w:eastAsia="en-US"/>
        </w:rPr>
        <w:br w:type="page"/>
      </w:r>
    </w:p>
    <w:p w14:paraId="50BD46FD" w14:textId="77777777" w:rsidR="004B7853" w:rsidRPr="0006292E" w:rsidRDefault="004B7853" w:rsidP="004B7853">
      <w:pPr>
        <w:spacing w:before="120" w:after="120" w:line="360" w:lineRule="auto"/>
        <w:ind w:left="2548" w:hanging="566"/>
        <w:rPr>
          <w:b/>
          <w:szCs w:val="24"/>
          <w:lang w:eastAsia="en-US"/>
        </w:rPr>
      </w:pPr>
      <w:r w:rsidRPr="004B7853">
        <w:rPr>
          <w:szCs w:val="24"/>
          <w:lang w:eastAsia="en-US"/>
        </w:rPr>
        <w:lastRenderedPageBreak/>
        <w:t>(4)</w:t>
      </w:r>
      <w:r w:rsidRPr="004B7853">
        <w:rPr>
          <w:szCs w:val="24"/>
          <w:lang w:eastAsia="en-US"/>
        </w:rPr>
        <w:tab/>
        <w:t xml:space="preserve">v točkah (1) in (2) navedeno zbiranje, prevoz in obdelavo odpadkov, ki jih ustvarijo socialna podjetja in drugi izvajalci dejavnosti, ki </w:t>
      </w:r>
      <w:r w:rsidRPr="004B7853">
        <w:rPr>
          <w:strike/>
          <w:szCs w:val="24"/>
          <w:lang w:eastAsia="en-US"/>
        </w:rPr>
        <w:t xml:space="preserve">se ne ukvarjajo z odpadki, ki </w:t>
      </w:r>
      <w:r w:rsidRPr="004B7853">
        <w:rPr>
          <w:szCs w:val="24"/>
          <w:lang w:eastAsia="en-US"/>
        </w:rPr>
        <w:t>so del sistema zbiranja iz člena 22c(5) in (11);</w:t>
      </w:r>
      <w:r w:rsidR="004641C8">
        <w:rPr>
          <w:b/>
          <w:szCs w:val="24"/>
          <w:lang w:eastAsia="en-US"/>
        </w:rPr>
        <w:t xml:space="preserve"> [Sprememba 60]</w:t>
      </w:r>
    </w:p>
    <w:p w14:paraId="085933DA"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(b)</w:t>
      </w:r>
      <w:r w:rsidRPr="004B7853">
        <w:rPr>
          <w:szCs w:val="24"/>
          <w:lang w:eastAsia="en-US"/>
        </w:rPr>
        <w:tab/>
        <w:t>izvajanje raziskave o sestavi zbranih mešanih komunalnih odpadkov v skladu s členom 22d(6);</w:t>
      </w:r>
    </w:p>
    <w:p w14:paraId="6126E0CD" w14:textId="77777777" w:rsidR="004B7853" w:rsidRPr="0006292E" w:rsidRDefault="004B7853" w:rsidP="004B7853">
      <w:pPr>
        <w:spacing w:before="120" w:after="120" w:line="360" w:lineRule="auto"/>
        <w:ind w:left="1982" w:hanging="566"/>
        <w:rPr>
          <w:b/>
          <w:szCs w:val="24"/>
          <w:lang w:eastAsia="en-US"/>
        </w:rPr>
      </w:pPr>
      <w:r w:rsidRPr="004B7853">
        <w:rPr>
          <w:szCs w:val="24"/>
          <w:lang w:eastAsia="en-US"/>
        </w:rPr>
        <w:t>(c)</w:t>
      </w:r>
      <w:r w:rsidRPr="004B7853">
        <w:rPr>
          <w:szCs w:val="24"/>
          <w:lang w:eastAsia="en-US"/>
        </w:rPr>
        <w:tab/>
        <w:t>zagotavljanje informacij</w:t>
      </w:r>
      <w:r w:rsidRPr="004B7853">
        <w:rPr>
          <w:b/>
          <w:i/>
          <w:szCs w:val="24"/>
          <w:lang w:eastAsia="en-US"/>
        </w:rPr>
        <w:t>, tudi z ustreznimi informacijskimi kampanjami in komunikacijskim delom,</w:t>
      </w:r>
      <w:r w:rsidRPr="004B7853">
        <w:rPr>
          <w:szCs w:val="24"/>
          <w:lang w:eastAsia="en-US"/>
        </w:rPr>
        <w:t xml:space="preserve"> o trajnostni potrošnji, preprečevanju nastajanja odpadkov, ponovni uporabi, pripravi za ponovno uporabo, recikliranju, drugi predelavi in odstranjevanju tekstilnih in obutvenih izdelkov v skladu s členom 22c(13), (14) in (17);</w:t>
      </w:r>
      <w:r w:rsidR="004641C8">
        <w:rPr>
          <w:b/>
          <w:szCs w:val="24"/>
          <w:lang w:eastAsia="en-US"/>
        </w:rPr>
        <w:t xml:space="preserve"> [Sprememba 61]</w:t>
      </w:r>
    </w:p>
    <w:p w14:paraId="2B8AF190"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(d)</w:t>
      </w:r>
      <w:r w:rsidRPr="004B7853">
        <w:rPr>
          <w:szCs w:val="24"/>
          <w:lang w:eastAsia="en-US"/>
        </w:rPr>
        <w:tab/>
        <w:t>zbiranje podatkov in poročanje pristojnim organom v skladu s členom 37;</w:t>
      </w:r>
    </w:p>
    <w:p w14:paraId="0C61FA08" w14:textId="77777777" w:rsidR="00237ED7" w:rsidRDefault="00237ED7">
      <w:pPr>
        <w:widowControl/>
        <w:rPr>
          <w:szCs w:val="24"/>
          <w:lang w:eastAsia="en-US"/>
        </w:rPr>
      </w:pPr>
      <w:r>
        <w:rPr>
          <w:szCs w:val="24"/>
          <w:lang w:eastAsia="en-US"/>
        </w:rPr>
        <w:br w:type="page"/>
      </w:r>
    </w:p>
    <w:p w14:paraId="25C1BAC8" w14:textId="5F9DE243" w:rsidR="004B7853" w:rsidRPr="0006292E" w:rsidRDefault="004B7853" w:rsidP="004B7853">
      <w:pPr>
        <w:spacing w:before="120" w:after="120" w:line="360" w:lineRule="auto"/>
        <w:ind w:left="1982" w:hanging="566"/>
        <w:rPr>
          <w:b/>
          <w:szCs w:val="24"/>
          <w:lang w:eastAsia="en-US"/>
        </w:rPr>
      </w:pPr>
      <w:r w:rsidRPr="004B7853">
        <w:rPr>
          <w:szCs w:val="24"/>
          <w:lang w:eastAsia="en-US"/>
        </w:rPr>
        <w:lastRenderedPageBreak/>
        <w:t>(e)</w:t>
      </w:r>
      <w:r w:rsidRPr="004B7853">
        <w:rPr>
          <w:szCs w:val="24"/>
          <w:lang w:eastAsia="en-US"/>
        </w:rPr>
        <w:tab/>
        <w:t>podporo raziskavam in razvoju za izboljšanje postopkov sortiranja in recikliranja</w:t>
      </w:r>
      <w:r w:rsidRPr="004B7853">
        <w:rPr>
          <w:b/>
          <w:i/>
          <w:szCs w:val="24"/>
          <w:lang w:eastAsia="en-US"/>
        </w:rPr>
        <w:t xml:space="preserve"> v skladu s hierarhijo ravnanja z odpadki iz člena 4</w:t>
      </w:r>
      <w:r w:rsidRPr="004B7853">
        <w:rPr>
          <w:szCs w:val="24"/>
          <w:lang w:eastAsia="en-US"/>
        </w:rPr>
        <w:t>, zlasti zaradi povečanja recikliranja iz vlaken v vlakna, brez poseganja v pravila Unije o državni pomoči</w:t>
      </w:r>
      <w:r w:rsidR="00AB6D13">
        <w:rPr>
          <w:szCs w:val="24"/>
          <w:lang w:eastAsia="en-US"/>
        </w:rPr>
        <w:t>;</w:t>
      </w:r>
      <w:r w:rsidR="004641C8">
        <w:rPr>
          <w:b/>
          <w:szCs w:val="24"/>
          <w:lang w:eastAsia="en-US"/>
        </w:rPr>
        <w:t xml:space="preserve"> [Sprememba 62]</w:t>
      </w:r>
    </w:p>
    <w:p w14:paraId="14275523" w14:textId="77777777" w:rsidR="004B7853" w:rsidRPr="0006292E" w:rsidRDefault="004B7853" w:rsidP="004B7853">
      <w:pPr>
        <w:spacing w:before="120" w:after="120" w:line="360" w:lineRule="auto"/>
        <w:ind w:left="1982" w:hanging="566"/>
        <w:rPr>
          <w:b/>
          <w:szCs w:val="24"/>
          <w:lang w:eastAsia="en-US"/>
        </w:rPr>
      </w:pPr>
      <w:r w:rsidRPr="004B7853">
        <w:rPr>
          <w:b/>
          <w:i/>
          <w:szCs w:val="24"/>
          <w:lang w:eastAsia="en-US"/>
        </w:rPr>
        <w:t>(</w:t>
      </w:r>
      <w:proofErr w:type="spellStart"/>
      <w:r w:rsidRPr="004B7853">
        <w:rPr>
          <w:b/>
          <w:i/>
          <w:szCs w:val="24"/>
          <w:lang w:eastAsia="en-US"/>
        </w:rPr>
        <w:t>ea</w:t>
      </w:r>
      <w:proofErr w:type="spellEnd"/>
      <w:r w:rsidRPr="004B7853">
        <w:rPr>
          <w:b/>
          <w:i/>
          <w:szCs w:val="24"/>
          <w:lang w:eastAsia="en-US"/>
        </w:rPr>
        <w:t>)</w:t>
      </w:r>
      <w:r w:rsidRPr="004B7853">
        <w:rPr>
          <w:szCs w:val="24"/>
          <w:lang w:eastAsia="en-US"/>
        </w:rPr>
        <w:tab/>
      </w:r>
      <w:r w:rsidRPr="004B7853">
        <w:rPr>
          <w:b/>
          <w:i/>
          <w:szCs w:val="24"/>
          <w:lang w:eastAsia="en-US"/>
        </w:rPr>
        <w:t>dejavnosti ponovne uporabe in popravil, vključno z raziskavami in razvojem za njihovo izboljšanje.</w:t>
      </w:r>
      <w:r w:rsidR="004641C8">
        <w:rPr>
          <w:b/>
          <w:szCs w:val="24"/>
          <w:lang w:eastAsia="en-US"/>
        </w:rPr>
        <w:t xml:space="preserve"> [Sprememba 63]</w:t>
      </w:r>
    </w:p>
    <w:p w14:paraId="43F9E852" w14:textId="77777777" w:rsidR="004B7853" w:rsidRPr="0006292E" w:rsidRDefault="004B7853" w:rsidP="004B7853">
      <w:pPr>
        <w:spacing w:before="120" w:after="120" w:line="360" w:lineRule="auto"/>
        <w:ind w:left="1416" w:hanging="566"/>
        <w:rPr>
          <w:b/>
          <w:szCs w:val="24"/>
          <w:lang w:eastAsia="en-US"/>
        </w:rPr>
      </w:pPr>
      <w:r w:rsidRPr="004B7853">
        <w:rPr>
          <w:szCs w:val="24"/>
          <w:lang w:eastAsia="en-US"/>
        </w:rPr>
        <w:t>5.</w:t>
      </w:r>
      <w:r w:rsidRPr="004B7853">
        <w:rPr>
          <w:szCs w:val="24"/>
          <w:lang w:eastAsia="en-US"/>
        </w:rPr>
        <w:tab/>
        <w:t xml:space="preserve">Države članice zagotovijo, da proizvajalci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krijejo stroške iz odstavka 4 tega člena v zvezi z rabljenimi in odpadnimi tekstilnimi izdelki, izdelki, povezanimi s tekstilom, in obutvenimi izdelki iz Priloge </w:t>
      </w:r>
      <w:proofErr w:type="spellStart"/>
      <w:r w:rsidRPr="004B7853">
        <w:rPr>
          <w:szCs w:val="24"/>
          <w:lang w:eastAsia="en-US"/>
        </w:rPr>
        <w:t>IVc</w:t>
      </w:r>
      <w:proofErr w:type="spellEnd"/>
      <w:r w:rsidRPr="004B7853">
        <w:rPr>
          <w:szCs w:val="24"/>
          <w:lang w:eastAsia="en-US"/>
        </w:rPr>
        <w:t>, odloženimi na zbirnih mestih, vzpostavljenih v skladu s členom 22c, točki 5 in 11, če je bila dostopnost takih izdelkov na trgu na ozemlju države članice prvič omogočena po [Urad za publikacije: vstaviti datum začetka veljavnosti te direktive o spremembi]</w:t>
      </w:r>
      <w:r w:rsidRPr="004B7853">
        <w:rPr>
          <w:b/>
          <w:i/>
          <w:szCs w:val="24"/>
          <w:lang w:eastAsia="en-US"/>
        </w:rPr>
        <w:t>, vključno z morebitnimi rabljenimi in odpadnimi tekstilnimi izdelki, ki se lahko zberejo prek zasebnih sistemov „vzemi nazaj“ in se pozneje združijo s tekstilnimi izdelki, zbranimi v skladu s členom 22c(5)</w:t>
      </w:r>
      <w:r w:rsidRPr="004B7853">
        <w:rPr>
          <w:szCs w:val="24"/>
          <w:lang w:eastAsia="en-US"/>
        </w:rPr>
        <w:t>.</w:t>
      </w:r>
      <w:r w:rsidR="004641C8">
        <w:rPr>
          <w:b/>
          <w:szCs w:val="24"/>
          <w:lang w:eastAsia="en-US"/>
        </w:rPr>
        <w:t xml:space="preserve"> [Sprememba 64]</w:t>
      </w:r>
    </w:p>
    <w:p w14:paraId="65526C00" w14:textId="77777777" w:rsidR="00237ED7" w:rsidRDefault="00237ED7">
      <w:pPr>
        <w:widowControl/>
        <w:rPr>
          <w:szCs w:val="24"/>
          <w:lang w:eastAsia="en-US"/>
        </w:rPr>
      </w:pPr>
      <w:r>
        <w:rPr>
          <w:szCs w:val="24"/>
          <w:lang w:eastAsia="en-US"/>
        </w:rPr>
        <w:br w:type="page"/>
      </w:r>
    </w:p>
    <w:p w14:paraId="26063084" w14:textId="0CE84011" w:rsidR="004B7853" w:rsidRPr="0006292E" w:rsidRDefault="004B7853" w:rsidP="004B7853">
      <w:pPr>
        <w:spacing w:before="120" w:after="120" w:line="360" w:lineRule="auto"/>
        <w:ind w:left="1416" w:hanging="566"/>
        <w:rPr>
          <w:b/>
          <w:szCs w:val="24"/>
          <w:lang w:eastAsia="en-US"/>
        </w:rPr>
      </w:pPr>
      <w:r w:rsidRPr="004B7853">
        <w:rPr>
          <w:szCs w:val="24"/>
          <w:lang w:eastAsia="en-US"/>
        </w:rPr>
        <w:lastRenderedPageBreak/>
        <w:t>6.</w:t>
      </w:r>
      <w:r w:rsidRPr="004B7853">
        <w:rPr>
          <w:szCs w:val="24"/>
          <w:lang w:eastAsia="en-US"/>
        </w:rPr>
        <w:tab/>
        <w:t xml:space="preserve">Stroški iz odstavka 4, ki jih je treba kriti, ne presegajo stroškov, potrebnih za stroškovno učinkovito opravljanje storitev iz navedenega odstavka, </w:t>
      </w:r>
      <w:r w:rsidRPr="004B7853">
        <w:rPr>
          <w:b/>
          <w:i/>
          <w:szCs w:val="24"/>
          <w:lang w:eastAsia="en-US"/>
        </w:rPr>
        <w:t xml:space="preserve">skladno s hierarhijo ravnanja z odpadki, </w:t>
      </w:r>
      <w:r w:rsidRPr="004B7853">
        <w:rPr>
          <w:szCs w:val="24"/>
          <w:lang w:eastAsia="en-US"/>
        </w:rPr>
        <w:t>in se določijo na pregleden način med zadevnimi akterji.</w:t>
      </w:r>
      <w:r w:rsidR="00153553">
        <w:rPr>
          <w:b/>
          <w:szCs w:val="24"/>
          <w:lang w:eastAsia="en-US"/>
        </w:rPr>
        <w:t xml:space="preserve"> [Sprememba 65]</w:t>
      </w:r>
    </w:p>
    <w:p w14:paraId="567FFCBC" w14:textId="4FCBADD3" w:rsidR="004B7853" w:rsidRPr="0006292E" w:rsidRDefault="004B7853" w:rsidP="004B7853">
      <w:pPr>
        <w:spacing w:before="120" w:after="120" w:line="360" w:lineRule="auto"/>
        <w:ind w:left="1416" w:hanging="566"/>
        <w:rPr>
          <w:b/>
          <w:szCs w:val="24"/>
          <w:lang w:eastAsia="en-US"/>
        </w:rPr>
      </w:pPr>
      <w:r w:rsidRPr="004B7853">
        <w:rPr>
          <w:b/>
          <w:i/>
          <w:szCs w:val="24"/>
          <w:lang w:eastAsia="en-US"/>
        </w:rPr>
        <w:t>6a.</w:t>
      </w:r>
      <w:r w:rsidRPr="004B7853">
        <w:rPr>
          <w:szCs w:val="24"/>
          <w:lang w:eastAsia="en-US"/>
        </w:rPr>
        <w:tab/>
      </w:r>
      <w:r w:rsidRPr="004B7853">
        <w:rPr>
          <w:b/>
          <w:i/>
          <w:szCs w:val="24"/>
          <w:lang w:eastAsia="en-US"/>
        </w:rPr>
        <w:t xml:space="preserve">Ponudniki spletnih platform, ki potrošnikom omogočajo sklepanje pogodb na daljavo s trgovci, poskrbijo, da so proizvajalci tekstilnih izdelkov, izdelkov, povezanih s tekstilom, in obutvenih izdelkov iz Priloge </w:t>
      </w:r>
      <w:proofErr w:type="spellStart"/>
      <w:r w:rsidRPr="004B7853">
        <w:rPr>
          <w:b/>
          <w:i/>
          <w:szCs w:val="24"/>
          <w:lang w:eastAsia="en-US"/>
        </w:rPr>
        <w:t>IVc</w:t>
      </w:r>
      <w:proofErr w:type="spellEnd"/>
      <w:r w:rsidRPr="004B7853">
        <w:rPr>
          <w:b/>
          <w:i/>
          <w:szCs w:val="24"/>
          <w:lang w:eastAsia="en-US"/>
        </w:rPr>
        <w:t xml:space="preserve"> registrirani v registru proizvajalcev iz člena 22b v državi članici, v kateri je potrošnik, preden njihove izdelke dajo na svoje platforme.</w:t>
      </w:r>
      <w:r w:rsidR="00153553">
        <w:rPr>
          <w:b/>
          <w:szCs w:val="24"/>
          <w:lang w:eastAsia="en-US"/>
        </w:rPr>
        <w:t xml:space="preserve"> [Sprememba 66]</w:t>
      </w:r>
    </w:p>
    <w:p w14:paraId="070FAEC3" w14:textId="77777777" w:rsidR="00237ED7" w:rsidRDefault="00237ED7">
      <w:pPr>
        <w:widowControl/>
        <w:rPr>
          <w:szCs w:val="24"/>
          <w:lang w:eastAsia="en-US"/>
        </w:rPr>
      </w:pPr>
      <w:r>
        <w:rPr>
          <w:szCs w:val="24"/>
          <w:lang w:eastAsia="en-US"/>
        </w:rPr>
        <w:br w:type="page"/>
      </w:r>
    </w:p>
    <w:p w14:paraId="7FB028FB"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7.</w:t>
      </w:r>
      <w:r w:rsidRPr="004B7853">
        <w:rPr>
          <w:szCs w:val="24"/>
          <w:lang w:eastAsia="en-US"/>
        </w:rPr>
        <w:tab/>
        <w:t xml:space="preserve">Za namene skladnosti s členom 30, odstavek 1, točki (d) in (e), Uredbe (EU) 2022/2065 države članice zagotovijo, da ponudniki spletnih platform, ki spadajo na področje uporabe poglavja 3, oddelek 4, navedene uredbe in ki potrošnikom omogočajo sklepanje pogodb na daljavo s proizvajalci, ki potrošnikom v Uniji ponujajo tekstilne izdelke, izdelke, povezane s tekstilom, in obutvene izdelke iz Priloge </w:t>
      </w:r>
      <w:proofErr w:type="spellStart"/>
      <w:r w:rsidRPr="004B7853">
        <w:rPr>
          <w:szCs w:val="24"/>
          <w:lang w:eastAsia="en-US"/>
        </w:rPr>
        <w:t>IVc</w:t>
      </w:r>
      <w:proofErr w:type="spellEnd"/>
      <w:r w:rsidRPr="004B7853">
        <w:rPr>
          <w:szCs w:val="24"/>
          <w:lang w:eastAsia="en-US"/>
        </w:rPr>
        <w:t>, od proizvajalcev pridobijo naslednje informacije:</w:t>
      </w:r>
    </w:p>
    <w:p w14:paraId="24212397"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(a)</w:t>
      </w:r>
      <w:r w:rsidRPr="004B7853">
        <w:rPr>
          <w:szCs w:val="24"/>
          <w:lang w:eastAsia="en-US"/>
        </w:rPr>
        <w:tab/>
        <w:t>informacije o registraciji v registru proizvajalcev iz člena 22b v državi članici, v kateri je potrošnik, in številke vpisa proizvajalca v tem registru;</w:t>
      </w:r>
    </w:p>
    <w:p w14:paraId="265F1BD1"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(b)</w:t>
      </w:r>
      <w:r w:rsidRPr="004B7853">
        <w:rPr>
          <w:szCs w:val="24"/>
          <w:lang w:eastAsia="en-US"/>
        </w:rPr>
        <w:tab/>
        <w:t xml:space="preserve">izjavo o skladnosti proizvajalca, s katero se ta zaveže, da bo ponujal le tekstilne izdelke, izdelke, povezane s tekstilom, in obutvene izdelke iz Priloge </w:t>
      </w:r>
      <w:proofErr w:type="spellStart"/>
      <w:r w:rsidRPr="004B7853">
        <w:rPr>
          <w:szCs w:val="24"/>
          <w:lang w:eastAsia="en-US"/>
        </w:rPr>
        <w:t>IVc</w:t>
      </w:r>
      <w:proofErr w:type="spellEnd"/>
      <w:r w:rsidRPr="004B7853">
        <w:rPr>
          <w:szCs w:val="24"/>
          <w:lang w:eastAsia="en-US"/>
        </w:rPr>
        <w:t>, v zvezi s katerimi so v državi članici, v kateri je potrošnik, izpolnjene zahteve glede razširjene odgovornosti proizvajalca iz odstavkov 1 in 4 tega člena ter člena 22c(1).</w:t>
      </w:r>
    </w:p>
    <w:p w14:paraId="29BAF11A" w14:textId="77777777" w:rsidR="00237ED7" w:rsidRDefault="00237ED7">
      <w:pPr>
        <w:widowControl/>
        <w:rPr>
          <w:szCs w:val="24"/>
          <w:lang w:eastAsia="en-US"/>
        </w:rPr>
      </w:pPr>
      <w:r>
        <w:rPr>
          <w:szCs w:val="24"/>
          <w:lang w:eastAsia="en-US"/>
        </w:rPr>
        <w:br w:type="page"/>
      </w:r>
    </w:p>
    <w:p w14:paraId="03C03390" w14:textId="7D4E59C4" w:rsidR="004B7853" w:rsidRPr="0006292E" w:rsidRDefault="004B7853" w:rsidP="004B7853">
      <w:pPr>
        <w:spacing w:before="120" w:after="120" w:line="360" w:lineRule="auto"/>
        <w:ind w:left="1416" w:hanging="566"/>
        <w:rPr>
          <w:b/>
          <w:szCs w:val="24"/>
          <w:lang w:eastAsia="en-US"/>
        </w:rPr>
      </w:pPr>
      <w:r w:rsidRPr="004B7853">
        <w:rPr>
          <w:szCs w:val="24"/>
          <w:lang w:eastAsia="en-US"/>
        </w:rPr>
        <w:lastRenderedPageBreak/>
        <w:t>8.</w:t>
      </w:r>
      <w:r w:rsidRPr="004B7853">
        <w:rPr>
          <w:szCs w:val="24"/>
          <w:lang w:eastAsia="en-US"/>
        </w:rPr>
        <w:tab/>
        <w:t xml:space="preserve">Države članice zagotovijo, da se sistemi razširjene odgovornosti proizvajalca iz odstavka 1 tega člena vzpostavijo do [Urad za publikacije: vstaviti datum </w:t>
      </w:r>
      <w:proofErr w:type="spellStart"/>
      <w:r w:rsidRPr="004B7853">
        <w:rPr>
          <w:strike/>
          <w:szCs w:val="24"/>
          <w:lang w:eastAsia="en-US"/>
        </w:rPr>
        <w:t>trideset</w:t>
      </w:r>
      <w:r w:rsidRPr="004B7853">
        <w:rPr>
          <w:b/>
          <w:i/>
          <w:szCs w:val="24"/>
          <w:lang w:eastAsia="en-US"/>
        </w:rPr>
        <w:t>osemnajst</w:t>
      </w:r>
      <w:proofErr w:type="spellEnd"/>
      <w:r w:rsidRPr="004B7853">
        <w:rPr>
          <w:szCs w:val="24"/>
          <w:lang w:eastAsia="en-US"/>
        </w:rPr>
        <w:t xml:space="preserve"> mesecev po začetku veljavnosti te direktive o spremembi] v skladu s členi 8, 8a in 22a do 22d.</w:t>
      </w:r>
      <w:r w:rsidR="00153553">
        <w:rPr>
          <w:b/>
          <w:szCs w:val="24"/>
          <w:lang w:eastAsia="en-US"/>
        </w:rPr>
        <w:t xml:space="preserve"> [Sprememba 67]</w:t>
      </w:r>
    </w:p>
    <w:p w14:paraId="7F86C8DE" w14:textId="495248AD" w:rsidR="004B7853" w:rsidRPr="004B7853" w:rsidRDefault="00153553" w:rsidP="004B7853">
      <w:pPr>
        <w:spacing w:before="120" w:after="120" w:line="360" w:lineRule="auto"/>
        <w:ind w:left="850"/>
        <w:rPr>
          <w:szCs w:val="24"/>
          <w:lang w:eastAsia="en-US"/>
        </w:rPr>
      </w:pPr>
      <w:r w:rsidRPr="0006292E">
        <w:rPr>
          <w:szCs w:val="24"/>
          <w:lang w:eastAsia="en-US"/>
        </w:rPr>
        <w:t>Člen</w:t>
      </w:r>
      <w:r w:rsidR="009638A5">
        <w:rPr>
          <w:szCs w:val="24"/>
          <w:lang w:eastAsia="en-US"/>
        </w:rPr>
        <w:t xml:space="preserve"> 22b</w:t>
      </w:r>
      <w:r w:rsidR="004B7853" w:rsidRPr="00153553">
        <w:rPr>
          <w:szCs w:val="24"/>
          <w:lang w:eastAsia="en-US"/>
        </w:rPr>
        <w:br/>
      </w:r>
      <w:r w:rsidRPr="0062146A">
        <w:rPr>
          <w:szCs w:val="24"/>
          <w:lang w:eastAsia="en-US"/>
        </w:rPr>
        <w:t>Register proizvajalcev tekstilnih izdelkov, izdelkov, povezanih s tekstilom, in obutvenih izdelkov</w:t>
      </w:r>
      <w:r w:rsidRPr="004B7853">
        <w:rPr>
          <w:strike/>
          <w:szCs w:val="24"/>
          <w:lang w:eastAsia="en-US"/>
        </w:rPr>
        <w:t xml:space="preserve"> </w:t>
      </w:r>
    </w:p>
    <w:p w14:paraId="30535E30"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1.</w:t>
      </w:r>
      <w:r w:rsidRPr="004B7853">
        <w:rPr>
          <w:szCs w:val="24"/>
          <w:lang w:eastAsia="en-US"/>
        </w:rPr>
        <w:tab/>
        <w:t xml:space="preserve">Države članice vzpostavijo register proizvajalcev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za spremljanje skladnosti teh proizvajalcev s členom 22a in členom 22c(1).</w:t>
      </w:r>
    </w:p>
    <w:p w14:paraId="0951357A" w14:textId="3A2D88FF" w:rsidR="004B7853" w:rsidRPr="0006292E" w:rsidRDefault="004B7853" w:rsidP="004B7853">
      <w:pPr>
        <w:spacing w:before="120" w:after="120" w:line="360" w:lineRule="auto"/>
        <w:ind w:left="1416"/>
        <w:rPr>
          <w:b/>
          <w:szCs w:val="24"/>
          <w:lang w:eastAsia="en-US"/>
        </w:rPr>
      </w:pPr>
      <w:r w:rsidRPr="004B7853">
        <w:rPr>
          <w:szCs w:val="24"/>
          <w:lang w:eastAsia="en-US"/>
        </w:rPr>
        <w:t>Države članice zagotovijo, da so v registru na voljo povezave do drugih nacionalnih registrov, da se olajša registracija proizvajalcev v vseh državah članicah.</w:t>
      </w:r>
      <w:r w:rsidRPr="004B7853">
        <w:rPr>
          <w:b/>
          <w:i/>
          <w:szCs w:val="24"/>
          <w:lang w:eastAsia="en-US"/>
        </w:rPr>
        <w:t xml:space="preserve"> Javnost lahko do registra preprosto in brezplačno dostopa na spletu.</w:t>
      </w:r>
      <w:r w:rsidR="00153553">
        <w:rPr>
          <w:b/>
          <w:szCs w:val="24"/>
          <w:lang w:eastAsia="en-US"/>
        </w:rPr>
        <w:t xml:space="preserve"> [Sprememba 68]</w:t>
      </w:r>
    </w:p>
    <w:p w14:paraId="0B7D3B3A" w14:textId="77777777" w:rsidR="00237ED7" w:rsidRDefault="00237ED7">
      <w:pPr>
        <w:widowControl/>
        <w:rPr>
          <w:szCs w:val="24"/>
          <w:lang w:eastAsia="en-US"/>
        </w:rPr>
      </w:pPr>
      <w:r>
        <w:rPr>
          <w:szCs w:val="24"/>
          <w:lang w:eastAsia="en-US"/>
        </w:rPr>
        <w:br w:type="page"/>
      </w:r>
    </w:p>
    <w:p w14:paraId="5E55D27F"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2.</w:t>
      </w:r>
      <w:r w:rsidRPr="004B7853">
        <w:rPr>
          <w:szCs w:val="24"/>
          <w:lang w:eastAsia="en-US"/>
        </w:rPr>
        <w:tab/>
        <w:t xml:space="preserve">Države članice zagotovijo, da se morajo proizvajalci registrirati v registru iz odstavka 1. V ta namen države članice od proizvajalcev zahtevajo, da vložijo zahtevek za registracijo v vsaki državi članici, v kateri prvič omogočijo dostopnost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na trgu.</w:t>
      </w:r>
    </w:p>
    <w:p w14:paraId="1D793558" w14:textId="110C65D1" w:rsidR="004B7853" w:rsidRPr="0006292E" w:rsidRDefault="004B7853" w:rsidP="004B7853">
      <w:pPr>
        <w:spacing w:before="120" w:after="120" w:line="360" w:lineRule="auto"/>
        <w:ind w:left="1416" w:hanging="566"/>
        <w:rPr>
          <w:b/>
          <w:szCs w:val="24"/>
          <w:lang w:eastAsia="en-US"/>
        </w:rPr>
      </w:pPr>
      <w:r w:rsidRPr="004B7853">
        <w:rPr>
          <w:b/>
          <w:i/>
          <w:szCs w:val="24"/>
          <w:lang w:eastAsia="en-US"/>
        </w:rPr>
        <w:t>2a.</w:t>
      </w:r>
      <w:r w:rsidRPr="004B7853">
        <w:rPr>
          <w:szCs w:val="24"/>
          <w:lang w:eastAsia="en-US"/>
        </w:rPr>
        <w:tab/>
      </w:r>
      <w:r w:rsidRPr="004B7853">
        <w:rPr>
          <w:b/>
          <w:i/>
          <w:szCs w:val="24"/>
          <w:lang w:eastAsia="en-US"/>
        </w:rPr>
        <w:t>Države članice seznanijo druge države članice s povezavo do nacionalnega registra v 30 dneh od njegove uvedbe.</w:t>
      </w:r>
      <w:r w:rsidR="00153553">
        <w:rPr>
          <w:b/>
          <w:szCs w:val="24"/>
          <w:lang w:eastAsia="en-US"/>
        </w:rPr>
        <w:t xml:space="preserve"> [Sprememba 69]</w:t>
      </w:r>
    </w:p>
    <w:p w14:paraId="4E003753"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3.</w:t>
      </w:r>
      <w:r w:rsidRPr="004B7853">
        <w:rPr>
          <w:szCs w:val="24"/>
          <w:lang w:eastAsia="en-US"/>
        </w:rPr>
        <w:tab/>
        <w:t xml:space="preserve">Države članice proizvajalcem dovolijo, da na njihovem ozemlju prvič omogočijo dostopnost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na trgu le, če so registrirani v navedeni državi članici ali, v primeru pooblastitve, so v njej registrirani njihovi pooblaščeni zastopniki za razširjeno odgovornost proizvajalca.</w:t>
      </w:r>
    </w:p>
    <w:p w14:paraId="79575A7E" w14:textId="77777777" w:rsidR="00237ED7" w:rsidRDefault="00237ED7">
      <w:pPr>
        <w:widowControl/>
        <w:rPr>
          <w:szCs w:val="24"/>
          <w:lang w:eastAsia="en-US"/>
        </w:rPr>
      </w:pPr>
      <w:r>
        <w:rPr>
          <w:szCs w:val="24"/>
          <w:lang w:eastAsia="en-US"/>
        </w:rPr>
        <w:br w:type="page"/>
      </w:r>
    </w:p>
    <w:p w14:paraId="273790D5"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4.</w:t>
      </w:r>
      <w:r w:rsidRPr="004B7853">
        <w:rPr>
          <w:szCs w:val="24"/>
          <w:lang w:eastAsia="en-US"/>
        </w:rPr>
        <w:tab/>
        <w:t>Zahtevek za registracijo vsebuje naslednje informacije:</w:t>
      </w:r>
    </w:p>
    <w:p w14:paraId="19BBF500"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(a)</w:t>
      </w:r>
      <w:r w:rsidRPr="004B7853">
        <w:rPr>
          <w:szCs w:val="24"/>
          <w:lang w:eastAsia="en-US"/>
        </w:rPr>
        <w:tab/>
        <w:t>ime, blagovno znamko in trgovsko ime, če so na voljo, pod katerimi proizvajalec deluje v državi članici, naslov proizvajalca, vključno s poštno številko in krajem, ulico in hišno številko, državo, telefonsko številko, če obstaja, spletnim naslovom in naslovom elektronske pošte, ter ime enotne kontaktne točke;</w:t>
      </w:r>
    </w:p>
    <w:p w14:paraId="5AB2CEA0"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(b)</w:t>
      </w:r>
      <w:r w:rsidRPr="004B7853">
        <w:rPr>
          <w:szCs w:val="24"/>
          <w:lang w:eastAsia="en-US"/>
        </w:rPr>
        <w:tab/>
        <w:t>nacionalno identifikacijsko oznako proizvajalca, vključno z njegovo številko vpisa v poslovni register ali enakovredno uradno matično številko ter davčno številko Unije ali nacionalno davčno številko;</w:t>
      </w:r>
    </w:p>
    <w:p w14:paraId="18ADB0DC"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(c)</w:t>
      </w:r>
      <w:r w:rsidRPr="004B7853">
        <w:rPr>
          <w:szCs w:val="24"/>
          <w:lang w:eastAsia="en-US"/>
        </w:rPr>
        <w:tab/>
        <w:t xml:space="preserve">oznake kombinirane nomenklature za tekstilne izdelke, izdelke, povezane s tekstilom, in obutvene izdelke iz Priloge </w:t>
      </w:r>
      <w:proofErr w:type="spellStart"/>
      <w:r w:rsidRPr="004B7853">
        <w:rPr>
          <w:szCs w:val="24"/>
          <w:lang w:eastAsia="en-US"/>
        </w:rPr>
        <w:t>IVc</w:t>
      </w:r>
      <w:proofErr w:type="spellEnd"/>
      <w:r w:rsidRPr="004B7853">
        <w:rPr>
          <w:szCs w:val="24"/>
          <w:lang w:eastAsia="en-US"/>
        </w:rPr>
        <w:t>, katerih dostopnost namerava proizvajalec prvič omogočiti na trgu na ozemlju navedene države članice;</w:t>
      </w:r>
    </w:p>
    <w:p w14:paraId="5A66AE81" w14:textId="77777777" w:rsidR="00237ED7" w:rsidRDefault="00237ED7">
      <w:pPr>
        <w:widowControl/>
        <w:rPr>
          <w:szCs w:val="24"/>
          <w:lang w:eastAsia="en-US"/>
        </w:rPr>
      </w:pPr>
      <w:r>
        <w:rPr>
          <w:szCs w:val="24"/>
          <w:lang w:eastAsia="en-US"/>
        </w:rPr>
        <w:br w:type="page"/>
      </w:r>
    </w:p>
    <w:p w14:paraId="304168C0"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lastRenderedPageBreak/>
        <w:t>(d)</w:t>
      </w:r>
      <w:r w:rsidRPr="004B7853">
        <w:rPr>
          <w:szCs w:val="24"/>
          <w:lang w:eastAsia="en-US"/>
        </w:rPr>
        <w:tab/>
        <w:t>ime, poštno številko, kraj, ulico in hišno številko, državo, telefonsko številko, spletni naslov, naslov elektronske pošte in nacionalno identifikacijsko oznako organizacije, pristojne za odgovornost proizvajalcev, številko vpisa v poslovni register ali enakovredno uradno matično številko, evropsko ali nacionalno davčno številko organizacije, pristojne za odgovornost proizvajalcev, ter pooblastilo zastopanega proizvajalca;</w:t>
      </w:r>
    </w:p>
    <w:p w14:paraId="585C5814"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(e)</w:t>
      </w:r>
      <w:r w:rsidRPr="004B7853">
        <w:rPr>
          <w:szCs w:val="24"/>
          <w:lang w:eastAsia="en-US"/>
        </w:rPr>
        <w:tab/>
        <w:t>izjavo proizvajalca ali organizacije, pristojne za odgovornost proizvajalcev, v kateri je navedeno, da so predloženi podatki resnični.</w:t>
      </w:r>
    </w:p>
    <w:p w14:paraId="69ABD84C"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5.</w:t>
      </w:r>
      <w:r w:rsidRPr="004B7853">
        <w:rPr>
          <w:szCs w:val="24"/>
          <w:lang w:eastAsia="en-US"/>
        </w:rPr>
        <w:tab/>
        <w:t>Države članice zagotovijo, da lahko obveznosti iz tega člena v imenu proizvajalca izpolni organizacija, pristojna za odgovornost proizvajalcev.</w:t>
      </w:r>
    </w:p>
    <w:p w14:paraId="0095BE12" w14:textId="77777777" w:rsidR="004B7853" w:rsidRPr="004B7853" w:rsidRDefault="004B7853" w:rsidP="004B7853">
      <w:pPr>
        <w:spacing w:before="120" w:after="120" w:line="360" w:lineRule="auto"/>
        <w:ind w:left="1416"/>
        <w:rPr>
          <w:szCs w:val="24"/>
          <w:lang w:eastAsia="en-US"/>
        </w:rPr>
      </w:pPr>
      <w:r w:rsidRPr="004B7853">
        <w:rPr>
          <w:szCs w:val="24"/>
          <w:lang w:eastAsia="en-US"/>
        </w:rPr>
        <w:t>Če je proizvajalec imenoval organizacijo, pristojno za odgovornost proizvajalcev, obveznosti iz tega člena smiselno izpolni ta organizacija, razen če država članica določi drugače.</w:t>
      </w:r>
    </w:p>
    <w:p w14:paraId="0BA95F95" w14:textId="77777777" w:rsidR="00237ED7" w:rsidRDefault="00237ED7">
      <w:pPr>
        <w:widowControl/>
        <w:rPr>
          <w:szCs w:val="24"/>
          <w:lang w:eastAsia="en-US"/>
        </w:rPr>
      </w:pPr>
      <w:r>
        <w:rPr>
          <w:szCs w:val="24"/>
          <w:lang w:eastAsia="en-US"/>
        </w:rPr>
        <w:br w:type="page"/>
      </w:r>
    </w:p>
    <w:p w14:paraId="7BC47C97"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6.</w:t>
      </w:r>
      <w:r w:rsidRPr="004B7853">
        <w:rPr>
          <w:szCs w:val="24"/>
          <w:lang w:eastAsia="en-US"/>
        </w:rPr>
        <w:tab/>
        <w:t>Države članice zagotovijo, da pristojni organ:</w:t>
      </w:r>
    </w:p>
    <w:p w14:paraId="3BECB1AB" w14:textId="36A4B516" w:rsidR="004B7853" w:rsidRPr="0006292E" w:rsidRDefault="004B7853" w:rsidP="004B7853">
      <w:pPr>
        <w:spacing w:before="120" w:after="120" w:line="360" w:lineRule="auto"/>
        <w:ind w:left="1982" w:hanging="566"/>
        <w:rPr>
          <w:b/>
          <w:szCs w:val="24"/>
          <w:lang w:eastAsia="en-US"/>
        </w:rPr>
      </w:pPr>
      <w:r w:rsidRPr="004B7853">
        <w:rPr>
          <w:szCs w:val="24"/>
          <w:lang w:eastAsia="en-US"/>
        </w:rPr>
        <w:t>(a)</w:t>
      </w:r>
      <w:r w:rsidRPr="004B7853">
        <w:rPr>
          <w:szCs w:val="24"/>
          <w:lang w:eastAsia="en-US"/>
        </w:rPr>
        <w:tab/>
        <w:t xml:space="preserve">prejema zahtevke za registracijo proizvajalcev iz odstavka 2, in sicer prek sistema za elektronsko obdelavo podatkov, katerih podrobnosti se objavijo na </w:t>
      </w:r>
      <w:r w:rsidRPr="004B7853">
        <w:rPr>
          <w:b/>
          <w:i/>
          <w:szCs w:val="24"/>
          <w:lang w:eastAsia="en-US"/>
        </w:rPr>
        <w:t xml:space="preserve">vidnem mestu na </w:t>
      </w:r>
      <w:r w:rsidRPr="004B7853">
        <w:rPr>
          <w:szCs w:val="24"/>
          <w:lang w:eastAsia="en-US"/>
        </w:rPr>
        <w:t>spletišču pristojnih organov;</w:t>
      </w:r>
      <w:r w:rsidR="00153553">
        <w:rPr>
          <w:b/>
          <w:szCs w:val="24"/>
          <w:lang w:eastAsia="en-US"/>
        </w:rPr>
        <w:t xml:space="preserve"> [Sprememba 70]</w:t>
      </w:r>
    </w:p>
    <w:p w14:paraId="0268B249"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(b)</w:t>
      </w:r>
      <w:r w:rsidRPr="004B7853">
        <w:rPr>
          <w:szCs w:val="24"/>
          <w:lang w:eastAsia="en-US"/>
        </w:rPr>
        <w:tab/>
        <w:t>odobri registracijo in dodeli registracijsko številko v največ 12 tednih od prejema podatkov iz odstavka 4;</w:t>
      </w:r>
    </w:p>
    <w:p w14:paraId="058C40BD"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(c)</w:t>
      </w:r>
      <w:r w:rsidRPr="004B7853">
        <w:rPr>
          <w:szCs w:val="24"/>
          <w:lang w:eastAsia="en-US"/>
        </w:rPr>
        <w:tab/>
        <w:t>lahko določi podrobno ureditev v zvezi z zahtevami in postopkom registracije brez dodajanja vsebinskih zahtev, ki bi dopolnjevale zahteve iz odstavka 4;</w:t>
      </w:r>
    </w:p>
    <w:p w14:paraId="709C3833"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(d)</w:t>
      </w:r>
      <w:r w:rsidRPr="004B7853">
        <w:rPr>
          <w:szCs w:val="24"/>
          <w:lang w:eastAsia="en-US"/>
        </w:rPr>
        <w:tab/>
        <w:t>lahko proizvajalcem zaračuna sorazmerne pristojbine na podlagi stroškov za obravnavo zahtevkov iz odstavka 2.</w:t>
      </w:r>
    </w:p>
    <w:p w14:paraId="3424ED70" w14:textId="77777777" w:rsidR="00237ED7" w:rsidRDefault="00237ED7">
      <w:pPr>
        <w:widowControl/>
        <w:rPr>
          <w:szCs w:val="24"/>
          <w:lang w:eastAsia="en-US"/>
        </w:rPr>
      </w:pPr>
      <w:r>
        <w:rPr>
          <w:szCs w:val="24"/>
          <w:lang w:eastAsia="en-US"/>
        </w:rPr>
        <w:br w:type="page"/>
      </w:r>
    </w:p>
    <w:p w14:paraId="07B5A20E"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7.</w:t>
      </w:r>
      <w:r w:rsidRPr="004B7853">
        <w:rPr>
          <w:szCs w:val="24"/>
          <w:lang w:eastAsia="en-US"/>
        </w:rPr>
        <w:tab/>
        <w:t>Pristojni organ lahko zavrne ali prekliče registracijo proizvajalca, če informacije iz odstavka 4 in z njimi povezana dokumentarna dokazila niso predloženi ali niso zadostni ali če proizvajalec ne izpolnjuje več zahtev iz odstavka 4, točka (d).</w:t>
      </w:r>
    </w:p>
    <w:p w14:paraId="5E16A7AF"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8.</w:t>
      </w:r>
      <w:r w:rsidRPr="004B7853">
        <w:rPr>
          <w:szCs w:val="24"/>
          <w:lang w:eastAsia="en-US"/>
        </w:rPr>
        <w:tab/>
        <w:t>Države članice od proizvajalca ali, kjer je primerno, organizacije, pristojne za odgovornost proizvajalcev, zahtevajo, da brez nepotrebnega odlašanja uradno obvesti pristojni organ o vseh spremembah informacij, ki jih vsebuje registracija, v skladu z odstavkom 4, točka (d), in o vsakem trajnem prenehanju prvega omogočanja dostopnosti tekstilnih in obutvenih izdelkov, na katere se nanaša registracija, na trgu na ozemlju države članice. Proizvajalec, ki preneha obstajati, se izbriše iz registra proizvajalcev.</w:t>
      </w:r>
    </w:p>
    <w:p w14:paraId="262BD20C" w14:textId="32ABBE18" w:rsidR="004B7853" w:rsidRPr="0006292E" w:rsidRDefault="004B7853" w:rsidP="004B7853">
      <w:pPr>
        <w:spacing w:before="120" w:after="120" w:line="360" w:lineRule="auto"/>
        <w:ind w:left="1416" w:hanging="566"/>
        <w:rPr>
          <w:b/>
          <w:szCs w:val="24"/>
          <w:lang w:eastAsia="en-US"/>
        </w:rPr>
      </w:pPr>
      <w:r w:rsidRPr="004B7853">
        <w:rPr>
          <w:szCs w:val="24"/>
          <w:lang w:eastAsia="en-US"/>
        </w:rPr>
        <w:t>9.</w:t>
      </w:r>
      <w:r w:rsidRPr="004B7853">
        <w:rPr>
          <w:szCs w:val="24"/>
          <w:lang w:eastAsia="en-US"/>
        </w:rPr>
        <w:tab/>
      </w:r>
      <w:r w:rsidRPr="004B7853">
        <w:rPr>
          <w:strike/>
          <w:szCs w:val="24"/>
          <w:lang w:eastAsia="en-US"/>
        </w:rPr>
        <w:t xml:space="preserve">Kadar </w:t>
      </w:r>
      <w:r w:rsidRPr="004B7853">
        <w:rPr>
          <w:szCs w:val="24"/>
          <w:lang w:eastAsia="en-US"/>
        </w:rPr>
        <w:t xml:space="preserve">Informacije iz registra proizvajalcev </w:t>
      </w:r>
      <w:proofErr w:type="spellStart"/>
      <w:r w:rsidRPr="004B7853">
        <w:rPr>
          <w:strike/>
          <w:szCs w:val="24"/>
          <w:lang w:eastAsia="en-US"/>
        </w:rPr>
        <w:t>niso</w:t>
      </w:r>
      <w:r w:rsidRPr="004B7853">
        <w:rPr>
          <w:b/>
          <w:i/>
          <w:szCs w:val="24"/>
          <w:lang w:eastAsia="en-US"/>
        </w:rPr>
        <w:t>so</w:t>
      </w:r>
      <w:proofErr w:type="spellEnd"/>
      <w:r w:rsidRPr="004B7853">
        <w:rPr>
          <w:szCs w:val="24"/>
          <w:lang w:eastAsia="en-US"/>
        </w:rPr>
        <w:t xml:space="preserve"> javno dostopne,</w:t>
      </w:r>
      <w:r w:rsidRPr="004B7853">
        <w:rPr>
          <w:b/>
          <w:i/>
          <w:szCs w:val="24"/>
          <w:lang w:eastAsia="en-US"/>
        </w:rPr>
        <w:t xml:space="preserve"> mogoče jih je strojno brati, razvrščati in po njih iskati, pri tem pa je treba upoštevati odprte standarde za uporabo s strani tretje osebe.</w:t>
      </w:r>
      <w:r w:rsidRPr="004B7853">
        <w:rPr>
          <w:szCs w:val="24"/>
          <w:lang w:eastAsia="en-US"/>
        </w:rPr>
        <w:t xml:space="preserve"> Države članice zagotovijo, da imajo ponudniki spletnih platform, ki potrošnikom omogočajo, da s proizvajalci sklepajo pogodbe na daljavo, brezplačen dostop do registra.</w:t>
      </w:r>
      <w:r w:rsidR="00153553">
        <w:rPr>
          <w:b/>
          <w:szCs w:val="24"/>
          <w:lang w:eastAsia="en-US"/>
        </w:rPr>
        <w:t xml:space="preserve"> [Sprememba 71]</w:t>
      </w:r>
    </w:p>
    <w:p w14:paraId="7A25D84B" w14:textId="77777777" w:rsidR="00237ED7" w:rsidRDefault="00237ED7">
      <w:pPr>
        <w:widowControl/>
        <w:rPr>
          <w:b/>
          <w:i/>
          <w:szCs w:val="24"/>
          <w:lang w:eastAsia="en-US"/>
        </w:rPr>
      </w:pPr>
      <w:r>
        <w:rPr>
          <w:b/>
          <w:i/>
          <w:szCs w:val="24"/>
          <w:lang w:eastAsia="en-US"/>
        </w:rPr>
        <w:br w:type="page"/>
      </w:r>
    </w:p>
    <w:p w14:paraId="18E7AF75" w14:textId="4687EE96" w:rsidR="004B7853" w:rsidRPr="0006292E" w:rsidRDefault="004B7853" w:rsidP="004B7853">
      <w:pPr>
        <w:spacing w:before="120" w:after="120" w:line="360" w:lineRule="auto"/>
        <w:ind w:left="1416" w:hanging="566"/>
        <w:rPr>
          <w:b/>
          <w:szCs w:val="24"/>
          <w:lang w:eastAsia="en-US"/>
        </w:rPr>
      </w:pPr>
      <w:r w:rsidRPr="004B7853">
        <w:rPr>
          <w:b/>
          <w:i/>
          <w:szCs w:val="24"/>
          <w:lang w:eastAsia="en-US"/>
        </w:rPr>
        <w:lastRenderedPageBreak/>
        <w:t>9a.</w:t>
      </w:r>
      <w:r w:rsidRPr="004B7853">
        <w:rPr>
          <w:szCs w:val="24"/>
          <w:lang w:eastAsia="en-US"/>
        </w:rPr>
        <w:tab/>
      </w:r>
      <w:r w:rsidRPr="004B7853">
        <w:rPr>
          <w:b/>
          <w:i/>
          <w:szCs w:val="24"/>
          <w:lang w:eastAsia="en-US"/>
        </w:rPr>
        <w:t xml:space="preserve">Komisija najkasneje do 31. decembra 2026 oceni izvedljivost vzpostavitve registra na ravni Unije za proizvajalce tekstilnih izdelkov, izdelkov, povezanih s tekstilom, in obutvenih izdelkov iz Priloge </w:t>
      </w:r>
      <w:proofErr w:type="spellStart"/>
      <w:r w:rsidRPr="004B7853">
        <w:rPr>
          <w:b/>
          <w:i/>
          <w:szCs w:val="24"/>
          <w:lang w:eastAsia="en-US"/>
        </w:rPr>
        <w:t>IVc</w:t>
      </w:r>
      <w:proofErr w:type="spellEnd"/>
      <w:r w:rsidRPr="004B7853">
        <w:rPr>
          <w:b/>
          <w:i/>
          <w:szCs w:val="24"/>
          <w:lang w:eastAsia="en-US"/>
        </w:rPr>
        <w:t>. Ta ocena zajema morebitne koristi, izzive in upravno zmogljivost, ki je potrebna za izvajanje takega registra na ravni Unije.</w:t>
      </w:r>
      <w:r w:rsidR="00153553">
        <w:rPr>
          <w:b/>
          <w:szCs w:val="24"/>
          <w:lang w:eastAsia="en-US"/>
        </w:rPr>
        <w:t xml:space="preserve"> [Sprememba 72]</w:t>
      </w:r>
    </w:p>
    <w:p w14:paraId="0B42D8E0"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10.</w:t>
      </w:r>
      <w:r w:rsidRPr="004B7853">
        <w:rPr>
          <w:szCs w:val="24"/>
          <w:lang w:eastAsia="en-US"/>
        </w:rPr>
        <w:tab/>
        <w:t>Komisija sprejme izvedbene akte, s katerimi določi usklajeni format za registracijo v registru na podlagi zahtev glede informacij iz odstavka 4 tega člena. Ti izvedbeni akti se sprejmejo v skladu s postopkom pregleda iz člena 39(2).</w:t>
      </w:r>
    </w:p>
    <w:p w14:paraId="1E86B3C9" w14:textId="77777777" w:rsidR="00237ED7" w:rsidRDefault="00237ED7">
      <w:pPr>
        <w:widowControl/>
        <w:rPr>
          <w:b/>
          <w:i/>
          <w:szCs w:val="24"/>
          <w:lang w:eastAsia="en-US"/>
        </w:rPr>
      </w:pPr>
      <w:r>
        <w:rPr>
          <w:b/>
          <w:i/>
          <w:szCs w:val="24"/>
          <w:lang w:eastAsia="en-US"/>
        </w:rPr>
        <w:br w:type="page"/>
      </w:r>
    </w:p>
    <w:p w14:paraId="30ABF884" w14:textId="77777777" w:rsidR="004B7853" w:rsidRPr="004B7853" w:rsidRDefault="004B7853" w:rsidP="004B7853">
      <w:pPr>
        <w:spacing w:before="120" w:after="120" w:line="360" w:lineRule="auto"/>
        <w:ind w:left="850"/>
        <w:rPr>
          <w:szCs w:val="24"/>
          <w:lang w:eastAsia="en-US"/>
        </w:rPr>
      </w:pPr>
      <w:r w:rsidRPr="004B7853">
        <w:rPr>
          <w:b/>
          <w:i/>
          <w:szCs w:val="24"/>
          <w:lang w:eastAsia="en-US"/>
        </w:rPr>
        <w:lastRenderedPageBreak/>
        <w:t>Člen 22ba</w:t>
      </w:r>
      <w:r w:rsidRPr="004B7853">
        <w:rPr>
          <w:szCs w:val="24"/>
          <w:lang w:eastAsia="en-US"/>
        </w:rPr>
        <w:br/>
      </w:r>
      <w:r w:rsidRPr="004B7853">
        <w:rPr>
          <w:b/>
          <w:i/>
          <w:szCs w:val="24"/>
          <w:lang w:eastAsia="en-US"/>
        </w:rPr>
        <w:t>Smernice o poročanju za podjetja</w:t>
      </w:r>
    </w:p>
    <w:p w14:paraId="5069B944" w14:textId="77777777" w:rsidR="004B7853" w:rsidRPr="004B7853" w:rsidRDefault="004B7853" w:rsidP="004B7853">
      <w:pPr>
        <w:spacing w:before="120" w:after="120" w:line="360" w:lineRule="auto"/>
        <w:ind w:left="850"/>
        <w:rPr>
          <w:szCs w:val="24"/>
          <w:lang w:eastAsia="en-US"/>
        </w:rPr>
      </w:pPr>
      <w:r w:rsidRPr="004B7853">
        <w:rPr>
          <w:b/>
          <w:i/>
          <w:szCs w:val="24"/>
          <w:lang w:eastAsia="en-US"/>
        </w:rPr>
        <w:t>Komisija razvije celovite smernice za proizvajalce tekstilnih izdelkov, izdelkov, povezanih s tekstilom, in obutvenih izdelkov, da organizacijam, pristojnim za odgovornost proizvajalcev, elektronsko poročajo o potrebnih informacijah iz člena 22c(13) in člena 22c(17). Te smernice vključujejo vsaj:</w:t>
      </w:r>
    </w:p>
    <w:p w14:paraId="02F55354" w14:textId="77777777" w:rsidR="004B7853" w:rsidRPr="004B7853" w:rsidRDefault="004B7853" w:rsidP="004B7853">
      <w:pPr>
        <w:spacing w:before="120" w:after="120" w:line="360" w:lineRule="auto"/>
        <w:ind w:left="1416" w:hanging="566"/>
        <w:rPr>
          <w:szCs w:val="24"/>
          <w:lang w:eastAsia="en-US"/>
        </w:rPr>
      </w:pPr>
      <w:r w:rsidRPr="004B7853">
        <w:rPr>
          <w:b/>
          <w:i/>
          <w:szCs w:val="24"/>
          <w:lang w:eastAsia="en-US"/>
        </w:rPr>
        <w:t>(a)</w:t>
      </w:r>
      <w:r w:rsidRPr="004B7853">
        <w:rPr>
          <w:szCs w:val="24"/>
          <w:lang w:eastAsia="en-US"/>
        </w:rPr>
        <w:tab/>
      </w:r>
      <w:r w:rsidRPr="004B7853">
        <w:rPr>
          <w:b/>
          <w:i/>
          <w:szCs w:val="24"/>
          <w:lang w:eastAsia="en-US"/>
        </w:rPr>
        <w:t>jasna navodila v zvezi s časovnimi razporedi poročanja, ki spodbujajo pravočasno predložitev in analizo podatkov;</w:t>
      </w:r>
    </w:p>
    <w:p w14:paraId="188A6707" w14:textId="056F87E0" w:rsidR="004B7853" w:rsidRPr="0006292E" w:rsidRDefault="004B7853" w:rsidP="004B7853">
      <w:pPr>
        <w:spacing w:before="120" w:after="120" w:line="360" w:lineRule="auto"/>
        <w:ind w:left="1416" w:hanging="566"/>
        <w:rPr>
          <w:b/>
          <w:szCs w:val="24"/>
          <w:lang w:eastAsia="en-US"/>
        </w:rPr>
      </w:pPr>
      <w:r w:rsidRPr="004B7853">
        <w:rPr>
          <w:b/>
          <w:i/>
          <w:szCs w:val="24"/>
          <w:lang w:eastAsia="en-US"/>
        </w:rPr>
        <w:t>(b)</w:t>
      </w:r>
      <w:r w:rsidRPr="004B7853">
        <w:rPr>
          <w:szCs w:val="24"/>
          <w:lang w:eastAsia="en-US"/>
        </w:rPr>
        <w:tab/>
      </w:r>
      <w:r w:rsidRPr="004B7853">
        <w:rPr>
          <w:b/>
          <w:i/>
          <w:szCs w:val="24"/>
          <w:lang w:eastAsia="en-US"/>
        </w:rPr>
        <w:t>specifikacije za strukturo in obliko sporočanja podatkov, da se zagotovijo enotnost, doslednost in enostavnost konsolidacije podatkov za organizacije, pristojne za odgovornost proizvajalcev.</w:t>
      </w:r>
      <w:r w:rsidR="00153553">
        <w:rPr>
          <w:b/>
          <w:szCs w:val="24"/>
          <w:lang w:eastAsia="en-US"/>
        </w:rPr>
        <w:t xml:space="preserve"> [Sprememba 73]</w:t>
      </w:r>
    </w:p>
    <w:p w14:paraId="109F4327" w14:textId="77777777" w:rsidR="00237ED7" w:rsidRDefault="00237ED7">
      <w:pPr>
        <w:widowControl/>
        <w:rPr>
          <w:b/>
          <w:i/>
          <w:szCs w:val="24"/>
          <w:lang w:eastAsia="en-US"/>
        </w:rPr>
      </w:pPr>
      <w:r>
        <w:rPr>
          <w:b/>
          <w:i/>
          <w:szCs w:val="24"/>
          <w:lang w:eastAsia="en-US"/>
        </w:rPr>
        <w:br w:type="page"/>
      </w:r>
    </w:p>
    <w:p w14:paraId="2B26618F" w14:textId="187FCB0D" w:rsidR="00153553" w:rsidRDefault="00153553" w:rsidP="0006292E">
      <w:pPr>
        <w:spacing w:before="120" w:after="120" w:line="360" w:lineRule="auto"/>
        <w:ind w:left="851" w:hanging="1"/>
        <w:rPr>
          <w:strike/>
          <w:szCs w:val="24"/>
          <w:lang w:eastAsia="en-US"/>
        </w:rPr>
      </w:pPr>
      <w:r w:rsidRPr="0006292E">
        <w:rPr>
          <w:szCs w:val="24"/>
          <w:lang w:eastAsia="en-US"/>
        </w:rPr>
        <w:lastRenderedPageBreak/>
        <w:t>Člen</w:t>
      </w:r>
      <w:r>
        <w:rPr>
          <w:szCs w:val="24"/>
          <w:lang w:eastAsia="en-US"/>
        </w:rPr>
        <w:t xml:space="preserve"> 22</w:t>
      </w:r>
      <w:r w:rsidR="009638A5">
        <w:rPr>
          <w:szCs w:val="24"/>
          <w:lang w:eastAsia="en-US"/>
        </w:rPr>
        <w:t>c</w:t>
      </w:r>
      <w:r w:rsidR="004B7853" w:rsidRPr="004B7853">
        <w:rPr>
          <w:szCs w:val="24"/>
          <w:lang w:eastAsia="en-US"/>
        </w:rPr>
        <w:br/>
      </w:r>
      <w:r w:rsidRPr="0062146A">
        <w:rPr>
          <w:szCs w:val="24"/>
          <w:lang w:eastAsia="en-US"/>
        </w:rPr>
        <w:t>Organizacije, pristojne za odgovornost proizvajalcev, za tekstilne izdelke</w:t>
      </w:r>
    </w:p>
    <w:p w14:paraId="1871D86D" w14:textId="59D3BDD4" w:rsidR="004B7853" w:rsidRPr="004B7853" w:rsidRDefault="004B7853" w:rsidP="00153553">
      <w:pPr>
        <w:spacing w:before="120" w:after="120" w:line="360" w:lineRule="auto"/>
        <w:ind w:left="1418" w:hanging="568"/>
        <w:rPr>
          <w:szCs w:val="24"/>
          <w:lang w:eastAsia="en-US"/>
        </w:rPr>
      </w:pPr>
      <w:r w:rsidRPr="004B7853">
        <w:rPr>
          <w:szCs w:val="24"/>
          <w:lang w:eastAsia="en-US"/>
        </w:rPr>
        <w:t>1.</w:t>
      </w:r>
      <w:r w:rsidRPr="004B7853">
        <w:rPr>
          <w:szCs w:val="24"/>
          <w:lang w:eastAsia="en-US"/>
        </w:rPr>
        <w:tab/>
        <w:t xml:space="preserve">Države članice zagotovijo, da proizvajalci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imenujejo organizacijo, pristojno za odgovornost proizvajalcev, ki v njihovem imenu izpolnjuje njihove obveznosti v zvezi z razširjeno odgovornostjo proizvajalca iz člena 22a.</w:t>
      </w:r>
    </w:p>
    <w:p w14:paraId="628883D8"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2.</w:t>
      </w:r>
      <w:r w:rsidRPr="004B7853">
        <w:rPr>
          <w:szCs w:val="24"/>
          <w:lang w:eastAsia="en-US"/>
        </w:rPr>
        <w:tab/>
        <w:t>Države članice od organizacij, pristojnih za odgovornost proizvajalcev, ki nameravajo v imenu proizvajalcev izpolnjevati obveznosti v zvezi z razširjeno odgovornostjo proizvajalca v skladu s členom 8a(3), členi 22a, 22b in 22d ter tem členom, zahtevajo, da pridobijo dovoljenje pristojnega organa.</w:t>
      </w:r>
      <w:r w:rsidRPr="004B7853">
        <w:rPr>
          <w:b/>
          <w:i/>
          <w:szCs w:val="24"/>
          <w:lang w:eastAsia="en-US"/>
        </w:rPr>
        <w:t xml:space="preserve"> Postopek pridobitve dovoljenja vključuje:</w:t>
      </w:r>
    </w:p>
    <w:p w14:paraId="2A36E2CA" w14:textId="77777777" w:rsidR="004B7853" w:rsidRPr="004B7853" w:rsidRDefault="004B7853" w:rsidP="004B7853">
      <w:pPr>
        <w:spacing w:before="120" w:after="120" w:line="360" w:lineRule="auto"/>
        <w:ind w:left="1982" w:hanging="566"/>
        <w:rPr>
          <w:szCs w:val="24"/>
          <w:lang w:eastAsia="en-US"/>
        </w:rPr>
      </w:pPr>
      <w:r w:rsidRPr="004B7853">
        <w:rPr>
          <w:b/>
          <w:i/>
          <w:szCs w:val="24"/>
          <w:lang w:eastAsia="en-US"/>
        </w:rPr>
        <w:t>(a)</w:t>
      </w:r>
      <w:r w:rsidRPr="004B7853">
        <w:rPr>
          <w:szCs w:val="24"/>
          <w:lang w:eastAsia="en-US"/>
        </w:rPr>
        <w:tab/>
      </w:r>
      <w:r w:rsidRPr="004B7853">
        <w:rPr>
          <w:b/>
          <w:i/>
          <w:szCs w:val="24"/>
          <w:lang w:eastAsia="en-US"/>
        </w:rPr>
        <w:t>jasna merila za kvalifikacije in kompetence organizacij, pristojnih za odgovornost proizvajalcev, ki zagotavljajo tudi, da imajo potrebno strokovno znanje na področju ravnanja z odpadki, trajnosti in presoje vplivov na okolje;</w:t>
      </w:r>
    </w:p>
    <w:p w14:paraId="16A739C0" w14:textId="77777777" w:rsidR="00237ED7" w:rsidRDefault="00237ED7">
      <w:pPr>
        <w:widowControl/>
        <w:rPr>
          <w:b/>
          <w:i/>
          <w:szCs w:val="24"/>
          <w:lang w:eastAsia="en-US"/>
        </w:rPr>
      </w:pPr>
      <w:r>
        <w:rPr>
          <w:b/>
          <w:i/>
          <w:szCs w:val="24"/>
          <w:lang w:eastAsia="en-US"/>
        </w:rPr>
        <w:br w:type="page"/>
      </w:r>
    </w:p>
    <w:p w14:paraId="285F307A" w14:textId="76B3354E" w:rsidR="004B7853" w:rsidRPr="0006292E" w:rsidRDefault="004B7853" w:rsidP="004B7853">
      <w:pPr>
        <w:spacing w:before="120" w:after="120" w:line="360" w:lineRule="auto"/>
        <w:ind w:left="1982" w:hanging="566"/>
        <w:rPr>
          <w:b/>
          <w:szCs w:val="24"/>
          <w:lang w:eastAsia="en-US"/>
        </w:rPr>
      </w:pPr>
      <w:r w:rsidRPr="004B7853">
        <w:rPr>
          <w:b/>
          <w:i/>
          <w:szCs w:val="24"/>
          <w:lang w:eastAsia="en-US"/>
        </w:rPr>
        <w:lastRenderedPageBreak/>
        <w:t>(b)</w:t>
      </w:r>
      <w:r w:rsidRPr="004B7853">
        <w:rPr>
          <w:szCs w:val="24"/>
          <w:lang w:eastAsia="en-US"/>
        </w:rPr>
        <w:tab/>
      </w:r>
      <w:r w:rsidRPr="004B7853">
        <w:rPr>
          <w:b/>
          <w:i/>
          <w:szCs w:val="24"/>
          <w:lang w:eastAsia="en-US"/>
        </w:rPr>
        <w:t>podrobne postopke za reševanje sporov ali vprašanj, ki se lahko pojavijo med organizacijami, pristojnimi za odgovornost proizvajalcev, in proizvajalci, vključno z mehanizmi za pritožbe zoper odločitve.</w:t>
      </w:r>
      <w:r w:rsidR="00153553">
        <w:rPr>
          <w:b/>
          <w:szCs w:val="24"/>
          <w:lang w:eastAsia="en-US"/>
        </w:rPr>
        <w:t xml:space="preserve"> [Sprememba 74]</w:t>
      </w:r>
    </w:p>
    <w:p w14:paraId="66D374DC"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3.</w:t>
      </w:r>
      <w:r w:rsidRPr="004B7853">
        <w:rPr>
          <w:szCs w:val="24"/>
          <w:lang w:eastAsia="en-US"/>
        </w:rPr>
        <w:tab/>
        <w:t xml:space="preserve">Države članice od organizacij, pristojnih za odgovornost proizvajalcev, zahtevajo, da zagotovijo, da finančni prispevki, ki jim jih plačajo proizvajalci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w:t>
      </w:r>
    </w:p>
    <w:p w14:paraId="59371322" w14:textId="6A4F6266" w:rsidR="004B7853" w:rsidRPr="0006292E" w:rsidRDefault="004B7853" w:rsidP="004B7853">
      <w:pPr>
        <w:spacing w:before="120" w:after="120" w:line="360" w:lineRule="auto"/>
        <w:ind w:left="1982" w:hanging="566"/>
        <w:rPr>
          <w:b/>
          <w:szCs w:val="24"/>
          <w:lang w:eastAsia="en-US"/>
        </w:rPr>
      </w:pPr>
      <w:r w:rsidRPr="004B7853">
        <w:rPr>
          <w:szCs w:val="24"/>
          <w:lang w:eastAsia="en-US"/>
        </w:rPr>
        <w:t>(a)</w:t>
      </w:r>
      <w:r w:rsidRPr="004B7853">
        <w:rPr>
          <w:szCs w:val="24"/>
          <w:lang w:eastAsia="en-US"/>
        </w:rPr>
        <w:tab/>
        <w:t>temeljijo na teži</w:t>
      </w:r>
      <w:r w:rsidRPr="004B7853">
        <w:rPr>
          <w:b/>
          <w:i/>
          <w:szCs w:val="24"/>
          <w:lang w:eastAsia="en-US"/>
        </w:rPr>
        <w:t xml:space="preserve"> in količini</w:t>
      </w:r>
      <w:r w:rsidRPr="004B7853">
        <w:rPr>
          <w:szCs w:val="24"/>
          <w:lang w:eastAsia="en-US"/>
        </w:rPr>
        <w:t xml:space="preserve"> zadevnih izdelkov in se za tekstilne izdelke, navedene v Prilogi </w:t>
      </w:r>
      <w:proofErr w:type="spellStart"/>
      <w:r w:rsidRPr="004B7853">
        <w:rPr>
          <w:szCs w:val="24"/>
          <w:lang w:eastAsia="en-US"/>
        </w:rPr>
        <w:t>IVc</w:t>
      </w:r>
      <w:proofErr w:type="spellEnd"/>
      <w:r w:rsidRPr="004B7853">
        <w:rPr>
          <w:strike/>
          <w:szCs w:val="24"/>
          <w:lang w:eastAsia="en-US"/>
        </w:rPr>
        <w:t>, del 1</w:t>
      </w:r>
      <w:r w:rsidRPr="004B7853">
        <w:rPr>
          <w:szCs w:val="24"/>
          <w:lang w:eastAsia="en-US"/>
        </w:rPr>
        <w:t xml:space="preserve">, prilagodijo na podlagi zahtev za </w:t>
      </w:r>
      <w:proofErr w:type="spellStart"/>
      <w:r w:rsidRPr="004B7853">
        <w:rPr>
          <w:szCs w:val="24"/>
          <w:lang w:eastAsia="en-US"/>
        </w:rPr>
        <w:t>okoljsko</w:t>
      </w:r>
      <w:proofErr w:type="spellEnd"/>
      <w:r w:rsidRPr="004B7853">
        <w:rPr>
          <w:szCs w:val="24"/>
          <w:lang w:eastAsia="en-US"/>
        </w:rPr>
        <w:t xml:space="preserve"> primerno zasnovo, sprejetih v skladu z Uredbo .../... Evropskega parlamenta in Sveta [Urad za publikacije: vstaviti serijsko številko za uredbo o </w:t>
      </w:r>
      <w:proofErr w:type="spellStart"/>
      <w:r w:rsidRPr="004B7853">
        <w:rPr>
          <w:szCs w:val="24"/>
          <w:lang w:eastAsia="en-US"/>
        </w:rPr>
        <w:t>okoljsko</w:t>
      </w:r>
      <w:proofErr w:type="spellEnd"/>
      <w:r w:rsidRPr="004B7853">
        <w:rPr>
          <w:szCs w:val="24"/>
          <w:lang w:eastAsia="en-US"/>
        </w:rPr>
        <w:t xml:space="preserve"> primerni zasnovi za trajnostne izdelke, ko bo sprejeta]**</w:t>
      </w:r>
      <w:r w:rsidR="00153553" w:rsidRPr="004B7853">
        <w:rPr>
          <w:szCs w:val="24"/>
          <w:lang w:eastAsia="en-US"/>
        </w:rPr>
        <w:t>*</w:t>
      </w:r>
      <w:r w:rsidRPr="004B7853">
        <w:rPr>
          <w:szCs w:val="24"/>
          <w:lang w:eastAsia="en-US"/>
        </w:rPr>
        <w:t xml:space="preserve">, ki so najpomembnejše za preprečevanje nastajanja tekstilnih odpadkov in obdelavo tekstilnih </w:t>
      </w:r>
      <w:proofErr w:type="spellStart"/>
      <w:r w:rsidRPr="004B7853">
        <w:rPr>
          <w:strike/>
          <w:szCs w:val="24"/>
          <w:lang w:eastAsia="en-US"/>
        </w:rPr>
        <w:t>izdelkov</w:t>
      </w:r>
      <w:r w:rsidRPr="004B7853">
        <w:rPr>
          <w:b/>
          <w:i/>
          <w:szCs w:val="24"/>
          <w:lang w:eastAsia="en-US"/>
        </w:rPr>
        <w:t>odpadkov</w:t>
      </w:r>
      <w:proofErr w:type="spellEnd"/>
      <w:r w:rsidRPr="004B7853">
        <w:rPr>
          <w:szCs w:val="24"/>
          <w:lang w:eastAsia="en-US"/>
        </w:rPr>
        <w:t xml:space="preserve"> v skladu s hierarhijo ravnanja z odpadki, in ustreznih metodologij za merjenje za navedena merila, sprejetih v skladu z navedeno uredbo ali na podlagi druge zakonodaje Unije, ki določa usklajena trajnostna merila in metode merjenja za tekstilne izdelke, ter zagotavljajo izboljšanje </w:t>
      </w:r>
      <w:proofErr w:type="spellStart"/>
      <w:r w:rsidRPr="004B7853">
        <w:rPr>
          <w:szCs w:val="24"/>
          <w:lang w:eastAsia="en-US"/>
        </w:rPr>
        <w:t>okoljske</w:t>
      </w:r>
      <w:proofErr w:type="spellEnd"/>
      <w:r w:rsidRPr="004B7853">
        <w:rPr>
          <w:szCs w:val="24"/>
          <w:lang w:eastAsia="en-US"/>
        </w:rPr>
        <w:t xml:space="preserve"> </w:t>
      </w:r>
      <w:proofErr w:type="spellStart"/>
      <w:r w:rsidRPr="004B7853">
        <w:rPr>
          <w:szCs w:val="24"/>
          <w:lang w:eastAsia="en-US"/>
        </w:rPr>
        <w:t>trajnostnosti</w:t>
      </w:r>
      <w:proofErr w:type="spellEnd"/>
      <w:r w:rsidRPr="004B7853">
        <w:rPr>
          <w:szCs w:val="24"/>
          <w:lang w:eastAsia="en-US"/>
        </w:rPr>
        <w:t xml:space="preserve"> in krožnosti tekstilnih izdelkov;</w:t>
      </w:r>
      <w:r w:rsidR="00153553">
        <w:rPr>
          <w:b/>
          <w:szCs w:val="24"/>
          <w:lang w:eastAsia="en-US"/>
        </w:rPr>
        <w:t xml:space="preserve"> [Sprememba 75]</w:t>
      </w:r>
    </w:p>
    <w:p w14:paraId="30E5D8D1" w14:textId="77777777" w:rsidR="00237ED7" w:rsidRDefault="00237ED7">
      <w:pPr>
        <w:widowControl/>
        <w:rPr>
          <w:szCs w:val="24"/>
          <w:lang w:eastAsia="en-US"/>
        </w:rPr>
      </w:pPr>
      <w:r>
        <w:rPr>
          <w:szCs w:val="24"/>
          <w:lang w:eastAsia="en-US"/>
        </w:rPr>
        <w:br w:type="page"/>
      </w:r>
    </w:p>
    <w:p w14:paraId="7CBB9F1E"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lastRenderedPageBreak/>
        <w:t>(b)</w:t>
      </w:r>
      <w:r w:rsidRPr="004B7853">
        <w:rPr>
          <w:szCs w:val="24"/>
          <w:lang w:eastAsia="en-US"/>
        </w:rPr>
        <w:tab/>
        <w:t>se prilagodijo, da se upoštevajo vsi prihodki organizacij, pristojnih za odgovornost proizvajalcev, od ponovne uporabe ali priprave za ponovno uporabo ali od vrednosti sekundarnih surovin, pridobljenih iz recikliranih odpadnih tekstilnih izdelkov;</w:t>
      </w:r>
    </w:p>
    <w:p w14:paraId="44D42FE5"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(c)</w:t>
      </w:r>
      <w:r w:rsidRPr="004B7853">
        <w:rPr>
          <w:szCs w:val="24"/>
          <w:lang w:eastAsia="en-US"/>
        </w:rPr>
        <w:tab/>
        <w:t xml:space="preserve">zagotavljajo enako obravnavo proizvajalcev ne glede na njihov izvor ali velikost, brez nalaganja nesorazmernega bremena proizvajalcem majhnih količin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vključno z malimi in srednjimi podjetji.</w:t>
      </w:r>
    </w:p>
    <w:p w14:paraId="1B3E308C" w14:textId="6D303408" w:rsidR="004B7853" w:rsidRPr="0006292E" w:rsidRDefault="004B7853" w:rsidP="004B7853">
      <w:pPr>
        <w:spacing w:before="120" w:after="120" w:line="360" w:lineRule="auto"/>
        <w:ind w:left="1416" w:hanging="566"/>
        <w:rPr>
          <w:b/>
          <w:szCs w:val="24"/>
          <w:lang w:eastAsia="en-US"/>
        </w:rPr>
      </w:pPr>
      <w:r w:rsidRPr="004B7853">
        <w:rPr>
          <w:szCs w:val="24"/>
          <w:lang w:eastAsia="en-US"/>
        </w:rPr>
        <w:t>4.</w:t>
      </w:r>
      <w:r w:rsidRPr="004B7853">
        <w:rPr>
          <w:szCs w:val="24"/>
          <w:lang w:eastAsia="en-US"/>
        </w:rPr>
        <w:tab/>
        <w:t xml:space="preserve">Kadar je to potrebno za preprečitev izkrivljanja notranjega trga in zagotovitev skladnosti z zahtevami za </w:t>
      </w:r>
      <w:proofErr w:type="spellStart"/>
      <w:r w:rsidRPr="004B7853">
        <w:rPr>
          <w:szCs w:val="24"/>
          <w:lang w:eastAsia="en-US"/>
        </w:rPr>
        <w:t>okoljsko</w:t>
      </w:r>
      <w:proofErr w:type="spellEnd"/>
      <w:r w:rsidRPr="004B7853">
        <w:rPr>
          <w:szCs w:val="24"/>
          <w:lang w:eastAsia="en-US"/>
        </w:rPr>
        <w:t xml:space="preserve"> primerno zasnovo, sprejetimi v skladu s členom 4 v povezavi s členom 5 Uredbe .../... [Urad za publikacije: vstaviti serijsko številko za uredbo o </w:t>
      </w:r>
      <w:proofErr w:type="spellStart"/>
      <w:r w:rsidRPr="004B7853">
        <w:rPr>
          <w:szCs w:val="24"/>
          <w:lang w:eastAsia="en-US"/>
        </w:rPr>
        <w:t>okoljsko</w:t>
      </w:r>
      <w:proofErr w:type="spellEnd"/>
      <w:r w:rsidRPr="004B7853">
        <w:rPr>
          <w:szCs w:val="24"/>
          <w:lang w:eastAsia="en-US"/>
        </w:rPr>
        <w:t xml:space="preserve"> primerni zasnovi za trajnostne izdelke, ko bo sprejeta], </w:t>
      </w:r>
      <w:r w:rsidRPr="004B7853">
        <w:rPr>
          <w:strike/>
          <w:szCs w:val="24"/>
          <w:lang w:eastAsia="en-US"/>
        </w:rPr>
        <w:t xml:space="preserve">lahko </w:t>
      </w:r>
      <w:r w:rsidRPr="004B7853">
        <w:rPr>
          <w:szCs w:val="24"/>
          <w:lang w:eastAsia="en-US"/>
        </w:rPr>
        <w:t>Komisija sprejme izvedbene akte, s katerimi določi merila za prilagajanje pristojbin za uporabo odstavka 3, točka (a), tega člena. Navedeni izvedbeni akti se ne nanašajo na natančno določitev višine prispevkov in se sprejmejo v skladu s postopkom pregleda iz člena 39(2) te direktive.</w:t>
      </w:r>
      <w:r w:rsidR="00153553">
        <w:rPr>
          <w:b/>
          <w:szCs w:val="24"/>
          <w:lang w:eastAsia="en-US"/>
        </w:rPr>
        <w:t xml:space="preserve"> [Sprememba 76]</w:t>
      </w:r>
    </w:p>
    <w:p w14:paraId="3BD921DB" w14:textId="77777777" w:rsidR="00237ED7" w:rsidRDefault="00237ED7">
      <w:pPr>
        <w:widowControl/>
        <w:rPr>
          <w:szCs w:val="24"/>
          <w:lang w:eastAsia="en-US"/>
        </w:rPr>
      </w:pPr>
      <w:r>
        <w:rPr>
          <w:szCs w:val="24"/>
          <w:lang w:eastAsia="en-US"/>
        </w:rPr>
        <w:br w:type="page"/>
      </w:r>
    </w:p>
    <w:p w14:paraId="13F4B4D7"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5.</w:t>
      </w:r>
      <w:r w:rsidRPr="004B7853">
        <w:rPr>
          <w:szCs w:val="24"/>
          <w:lang w:eastAsia="en-US"/>
        </w:rPr>
        <w:tab/>
        <w:t xml:space="preserve">Države članice zagotovijo, da organizacije, pristojne za odgovornost proizvajalcev, vzpostavijo sistem ločenega zbiranja za rabljene in odpadne tekstilne izdelke, izdelke, povezane s tekstilom, in obutvene izdelke iz Priloge </w:t>
      </w:r>
      <w:proofErr w:type="spellStart"/>
      <w:r w:rsidRPr="004B7853">
        <w:rPr>
          <w:szCs w:val="24"/>
          <w:lang w:eastAsia="en-US"/>
        </w:rPr>
        <w:t>IVc</w:t>
      </w:r>
      <w:proofErr w:type="spellEnd"/>
      <w:r w:rsidRPr="004B7853">
        <w:rPr>
          <w:szCs w:val="24"/>
          <w:lang w:eastAsia="en-US"/>
        </w:rPr>
        <w:t>, ne glede na njihovo naravo, surovinsko sestavo, stanje, ime, blagovno znamko ali poreklo, na ozemlju države članice, v kateri prvič omogočijo dostopnost navedenih izdelkov na trgu. Sistem ločenega zbiranja:</w:t>
      </w:r>
    </w:p>
    <w:p w14:paraId="2DCA4D43"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(a)</w:t>
      </w:r>
      <w:r w:rsidRPr="004B7853">
        <w:rPr>
          <w:szCs w:val="24"/>
          <w:lang w:eastAsia="en-US"/>
        </w:rPr>
        <w:tab/>
        <w:t>subjektom iz odstavka 6, točka (a), nudi zbiranje takih rabljenih in odpadnih tekstilnih izdelkov, izdelkov, povezanih s tekstilom, in obutvenih izdelkov ter zagotavlja potrebne praktične ureditve za zbiranje in prevoz takih rabljenih in odpadnih tekstilnih izdelkov, izdelkov, povezanih s tekstilom, in obutvenih izdelkov, vključno z brezplačno zagotovitvijo ustreznih zabojnikov za zbiranje in prevoz do priključenih zbirnih mest (v nadaljnjem besedilu: priključena zbirna mesta);</w:t>
      </w:r>
    </w:p>
    <w:p w14:paraId="4502BCCF" w14:textId="77777777" w:rsidR="00177EDD" w:rsidRDefault="00177EDD">
      <w:pPr>
        <w:widowControl/>
        <w:rPr>
          <w:szCs w:val="24"/>
          <w:lang w:eastAsia="en-US"/>
        </w:rPr>
      </w:pPr>
      <w:r>
        <w:rPr>
          <w:szCs w:val="24"/>
          <w:lang w:eastAsia="en-US"/>
        </w:rPr>
        <w:br w:type="page"/>
      </w:r>
    </w:p>
    <w:p w14:paraId="15123741" w14:textId="7763EFCF" w:rsidR="004B7853" w:rsidRPr="0006292E" w:rsidRDefault="004B7853" w:rsidP="004B7853">
      <w:pPr>
        <w:spacing w:before="120" w:after="120" w:line="360" w:lineRule="auto"/>
        <w:ind w:left="1982" w:hanging="566"/>
        <w:rPr>
          <w:b/>
          <w:szCs w:val="24"/>
          <w:lang w:eastAsia="en-US"/>
        </w:rPr>
      </w:pPr>
      <w:r w:rsidRPr="004B7853">
        <w:rPr>
          <w:szCs w:val="24"/>
          <w:lang w:eastAsia="en-US"/>
        </w:rPr>
        <w:lastRenderedPageBreak/>
        <w:t>(b)</w:t>
      </w:r>
      <w:r w:rsidRPr="004B7853">
        <w:rPr>
          <w:szCs w:val="24"/>
          <w:lang w:eastAsia="en-US"/>
        </w:rPr>
        <w:tab/>
        <w:t>zagotavlja brezplačno zbiranje</w:t>
      </w:r>
      <w:r w:rsidRPr="004B7853">
        <w:rPr>
          <w:b/>
          <w:i/>
          <w:szCs w:val="24"/>
          <w:lang w:eastAsia="en-US"/>
        </w:rPr>
        <w:t xml:space="preserve"> s prilagodljivim časovnim razporedom, ki se usklajuje s povpraševanjem,</w:t>
      </w:r>
      <w:r w:rsidRPr="004B7853">
        <w:rPr>
          <w:szCs w:val="24"/>
          <w:lang w:eastAsia="en-US"/>
        </w:rPr>
        <w:t xml:space="preserve"> takih rabljenih in odpadnih tekstilnih izdelkov, izdelkov, povezanih s tekstilom, in obutvenih izdelkov, zbranih na priključenih zbirnih mestih, s pogostostjo, ki je sorazmerna z območjem pokritosti ter količino takih rabljenih in odpadnih tekstilnih </w:t>
      </w:r>
      <w:r w:rsidRPr="004B7853">
        <w:rPr>
          <w:strike/>
          <w:szCs w:val="24"/>
          <w:lang w:eastAsia="en-US"/>
        </w:rPr>
        <w:t xml:space="preserve">in obutvenih </w:t>
      </w:r>
      <w:r w:rsidRPr="004B7853">
        <w:rPr>
          <w:szCs w:val="24"/>
          <w:lang w:eastAsia="en-US"/>
        </w:rPr>
        <w:t>izdelkov, ki se običajno zbirajo na navedenih zbirnih mestih;</w:t>
      </w:r>
      <w:r w:rsidR="00153553">
        <w:rPr>
          <w:b/>
          <w:szCs w:val="24"/>
          <w:lang w:eastAsia="en-US"/>
        </w:rPr>
        <w:t xml:space="preserve"> [Sprememba 77]</w:t>
      </w:r>
    </w:p>
    <w:p w14:paraId="76DE7B39" w14:textId="2225BA45" w:rsidR="004B7853" w:rsidRPr="0006292E" w:rsidRDefault="004B7853" w:rsidP="004B7853">
      <w:pPr>
        <w:spacing w:before="120" w:after="120" w:line="360" w:lineRule="auto"/>
        <w:ind w:left="1982" w:hanging="566"/>
        <w:rPr>
          <w:b/>
          <w:szCs w:val="24"/>
          <w:lang w:eastAsia="en-US"/>
        </w:rPr>
      </w:pPr>
      <w:r w:rsidRPr="004B7853">
        <w:rPr>
          <w:szCs w:val="24"/>
          <w:lang w:eastAsia="en-US"/>
        </w:rPr>
        <w:t>(c)</w:t>
      </w:r>
      <w:r w:rsidRPr="004B7853">
        <w:rPr>
          <w:szCs w:val="24"/>
          <w:lang w:eastAsia="en-US"/>
        </w:rPr>
        <w:tab/>
        <w:t>zagotavlja brezplačno zbiranje odpadkov, ki jih ustvarijo socialna podjetja in drugi izvajalci dejavnosti</w:t>
      </w:r>
      <w:r w:rsidRPr="004B7853">
        <w:rPr>
          <w:strike/>
          <w:szCs w:val="24"/>
          <w:lang w:eastAsia="en-US"/>
        </w:rPr>
        <w:t>, ki se ne ukvarjajo z odpadki</w:t>
      </w:r>
      <w:r w:rsidRPr="004B7853">
        <w:rPr>
          <w:szCs w:val="24"/>
          <w:lang w:eastAsia="en-US"/>
        </w:rPr>
        <w:t>, iz takih tekstilnih izdelkov, izdelkov, povezanih s tekstilom, in obutvenih izdelkov, zbranih na priključenih zbirnih mestih</w:t>
      </w:r>
      <w:r w:rsidRPr="004B7853">
        <w:rPr>
          <w:b/>
          <w:i/>
          <w:szCs w:val="24"/>
          <w:lang w:eastAsia="en-US"/>
        </w:rPr>
        <w:t>, ter spodbuja popolno usklajevanje med socialnimi podjetji in organizacijami, pristojnimi za odgovornost proizvajalcev</w:t>
      </w:r>
      <w:r w:rsidRPr="004B7853">
        <w:rPr>
          <w:szCs w:val="24"/>
          <w:lang w:eastAsia="en-US"/>
        </w:rPr>
        <w:t>.</w:t>
      </w:r>
      <w:r w:rsidR="00153553">
        <w:rPr>
          <w:b/>
          <w:szCs w:val="24"/>
          <w:lang w:eastAsia="en-US"/>
        </w:rPr>
        <w:t xml:space="preserve"> [Sprememba 78]</w:t>
      </w:r>
    </w:p>
    <w:p w14:paraId="502A25E7" w14:textId="77777777" w:rsidR="004B7853" w:rsidRPr="004B7853" w:rsidRDefault="004B7853" w:rsidP="004B7853">
      <w:pPr>
        <w:spacing w:before="120" w:after="120" w:line="360" w:lineRule="auto"/>
        <w:ind w:left="1416"/>
        <w:rPr>
          <w:szCs w:val="24"/>
          <w:lang w:eastAsia="en-US"/>
        </w:rPr>
      </w:pPr>
      <w:r w:rsidRPr="004B7853">
        <w:rPr>
          <w:szCs w:val="24"/>
          <w:lang w:eastAsia="en-US"/>
        </w:rPr>
        <w:t>Za vsako usklajevanje med organizacijami, pristojnimi za odgovornost proizvajalcev, še naprej veljajo pravila Unije o konkurenci.</w:t>
      </w:r>
    </w:p>
    <w:p w14:paraId="7BFCF3D8" w14:textId="77777777" w:rsidR="00177EDD" w:rsidRDefault="00177EDD">
      <w:pPr>
        <w:widowControl/>
        <w:rPr>
          <w:szCs w:val="24"/>
          <w:lang w:eastAsia="en-US"/>
        </w:rPr>
      </w:pPr>
      <w:r>
        <w:rPr>
          <w:szCs w:val="24"/>
          <w:lang w:eastAsia="en-US"/>
        </w:rPr>
        <w:br w:type="page"/>
      </w:r>
    </w:p>
    <w:p w14:paraId="32239902"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6.</w:t>
      </w:r>
      <w:r w:rsidRPr="004B7853">
        <w:rPr>
          <w:szCs w:val="24"/>
          <w:lang w:eastAsia="en-US"/>
        </w:rPr>
        <w:tab/>
        <w:t>Države članice zagotovijo, da sistem zbiranja iz odstavka 5:</w:t>
      </w:r>
    </w:p>
    <w:p w14:paraId="1AB1BF2A"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(a)</w:t>
      </w:r>
      <w:r w:rsidRPr="004B7853">
        <w:rPr>
          <w:szCs w:val="24"/>
          <w:lang w:eastAsia="en-US"/>
        </w:rPr>
        <w:tab/>
        <w:t xml:space="preserve">sestavljajo zbirna mesta, ki jih vzpostavijo organizacije, pristojne za odgovornost proizvajalcev, in v njihovem imenu izvajalci ravnanja z odpadki v sodelovanju z enim ali več naslednjih subjektov: socialnimi podjetji in subjekti socialnega gospodarstva, distributerji, javnimi organi ali tretjimi osebami, ki v njihovem imenu zbirajo rabljene in odpadne tekstilne izdelke, izdelke, povezane s tekstilom, in obutvene izdelke iz Priloge </w:t>
      </w:r>
      <w:proofErr w:type="spellStart"/>
      <w:r w:rsidRPr="004B7853">
        <w:rPr>
          <w:szCs w:val="24"/>
          <w:lang w:eastAsia="en-US"/>
        </w:rPr>
        <w:t>IVc</w:t>
      </w:r>
      <w:proofErr w:type="spellEnd"/>
      <w:r w:rsidRPr="004B7853">
        <w:rPr>
          <w:szCs w:val="24"/>
          <w:lang w:eastAsia="en-US"/>
        </w:rPr>
        <w:t>, ter drugimi prostovoljnimi zbirnimi mesti;</w:t>
      </w:r>
    </w:p>
    <w:p w14:paraId="2FFF7524"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(b)</w:t>
      </w:r>
      <w:r w:rsidRPr="004B7853">
        <w:rPr>
          <w:szCs w:val="24"/>
          <w:lang w:eastAsia="en-US"/>
        </w:rPr>
        <w:tab/>
        <w:t xml:space="preserve">pokriva celotno ozemlje države članice ob upoštevanju števila in gostote prebivalstva, pričakovane količine rabljenih in odpadnih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dostopnosti in bližine končnim uporabnikom, pri čemer ni omejen na območja, kjer sta zbiranje navedenih izdelkov in poznejše ravnanje z njimi dobičkonosna;</w:t>
      </w:r>
    </w:p>
    <w:p w14:paraId="763DB978"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(c)</w:t>
      </w:r>
      <w:r w:rsidRPr="004B7853">
        <w:rPr>
          <w:szCs w:val="24"/>
          <w:lang w:eastAsia="en-US"/>
        </w:rPr>
        <w:tab/>
        <w:t>vzdržuje trajno višanje stopnje ločenega zbiranja, da se ob upoštevanju dobrih praks dosežejo tehnično izvedljive stopnje.</w:t>
      </w:r>
    </w:p>
    <w:p w14:paraId="3901372A" w14:textId="77777777" w:rsidR="00177EDD" w:rsidRDefault="00177EDD">
      <w:pPr>
        <w:widowControl/>
        <w:rPr>
          <w:szCs w:val="24"/>
          <w:lang w:eastAsia="en-US"/>
        </w:rPr>
      </w:pPr>
      <w:r>
        <w:rPr>
          <w:szCs w:val="24"/>
          <w:lang w:eastAsia="en-US"/>
        </w:rPr>
        <w:br w:type="page"/>
      </w:r>
    </w:p>
    <w:p w14:paraId="7EAE28C9"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7.</w:t>
      </w:r>
      <w:r w:rsidRPr="004B7853">
        <w:rPr>
          <w:szCs w:val="24"/>
          <w:lang w:eastAsia="en-US"/>
        </w:rPr>
        <w:tab/>
        <w:t>Države članice zagotovijo, da se stopnja zbiranja iz odstavka 6, točka (c), izračuna v skladu z odstavkoma 8 in 9.</w:t>
      </w:r>
    </w:p>
    <w:p w14:paraId="7A5FA1C0" w14:textId="49CF783B" w:rsidR="004B7853" w:rsidRPr="0006292E" w:rsidRDefault="004B7853" w:rsidP="004B7853">
      <w:pPr>
        <w:spacing w:before="120" w:after="120" w:line="360" w:lineRule="auto"/>
        <w:ind w:left="1416" w:hanging="566"/>
        <w:rPr>
          <w:b/>
          <w:szCs w:val="24"/>
          <w:lang w:eastAsia="en-US"/>
        </w:rPr>
      </w:pPr>
      <w:r w:rsidRPr="004B7853">
        <w:rPr>
          <w:szCs w:val="24"/>
          <w:lang w:eastAsia="en-US"/>
        </w:rPr>
        <w:t>8.</w:t>
      </w:r>
      <w:r w:rsidRPr="004B7853">
        <w:rPr>
          <w:szCs w:val="24"/>
          <w:lang w:eastAsia="en-US"/>
        </w:rPr>
        <w:tab/>
        <w:t xml:space="preserve">Stopnja ločenega zbiranja iz odstavka 6, točka (c), se izračuna kot odstotni delež, ki se dobi tako, da se teža odpadnih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zbranih v skladu z odstavkom 5 v določenem koledarskem letu v državi članici, deli s težo takih </w:t>
      </w:r>
      <w:r w:rsidRPr="004B7853">
        <w:rPr>
          <w:strike/>
          <w:szCs w:val="24"/>
          <w:lang w:eastAsia="en-US"/>
        </w:rPr>
        <w:t xml:space="preserve">odpadnih </w:t>
      </w:r>
      <w:r w:rsidRPr="004B7853">
        <w:rPr>
          <w:szCs w:val="24"/>
          <w:lang w:eastAsia="en-US"/>
        </w:rPr>
        <w:t xml:space="preserve">tekstilnih izdelkov, izdelkov, povezanih s tekstilom, in obutvenih izdelkov, ki so </w:t>
      </w:r>
      <w:r w:rsidRPr="004B7853">
        <w:rPr>
          <w:strike/>
          <w:szCs w:val="24"/>
          <w:lang w:eastAsia="en-US"/>
        </w:rPr>
        <w:t xml:space="preserve">nastali in so bili zbrani kot mešani komunalni </w:t>
      </w:r>
      <w:proofErr w:type="spellStart"/>
      <w:r w:rsidRPr="004B7853">
        <w:rPr>
          <w:strike/>
          <w:szCs w:val="24"/>
          <w:lang w:eastAsia="en-US"/>
        </w:rPr>
        <w:t>odpadki</w:t>
      </w:r>
      <w:r w:rsidRPr="004B7853">
        <w:rPr>
          <w:b/>
          <w:i/>
          <w:szCs w:val="24"/>
          <w:lang w:eastAsia="en-US"/>
        </w:rPr>
        <w:t>bili</w:t>
      </w:r>
      <w:proofErr w:type="spellEnd"/>
      <w:r w:rsidRPr="004B7853">
        <w:rPr>
          <w:b/>
          <w:i/>
          <w:szCs w:val="24"/>
          <w:lang w:eastAsia="en-US"/>
        </w:rPr>
        <w:t xml:space="preserve"> v določenem koledarskem letu dostopni na trgu države članice</w:t>
      </w:r>
      <w:r w:rsidRPr="004B7853">
        <w:rPr>
          <w:szCs w:val="24"/>
          <w:lang w:eastAsia="en-US"/>
        </w:rPr>
        <w:t>.</w:t>
      </w:r>
      <w:r w:rsidR="00153553">
        <w:rPr>
          <w:b/>
          <w:szCs w:val="24"/>
          <w:lang w:eastAsia="en-US"/>
        </w:rPr>
        <w:t xml:space="preserve"> [Sprememba 79]</w:t>
      </w:r>
    </w:p>
    <w:p w14:paraId="41CD30F8" w14:textId="04B23A6F" w:rsidR="004B7853" w:rsidRPr="0006292E" w:rsidRDefault="004B7853" w:rsidP="004B7853">
      <w:pPr>
        <w:spacing w:before="120" w:after="120" w:line="360" w:lineRule="auto"/>
        <w:ind w:left="1416" w:hanging="566"/>
        <w:rPr>
          <w:b/>
          <w:szCs w:val="24"/>
          <w:lang w:eastAsia="en-US"/>
        </w:rPr>
      </w:pPr>
      <w:r w:rsidRPr="004B7853">
        <w:rPr>
          <w:szCs w:val="24"/>
          <w:lang w:eastAsia="en-US"/>
        </w:rPr>
        <w:t>9.</w:t>
      </w:r>
      <w:r w:rsidRPr="004B7853">
        <w:rPr>
          <w:szCs w:val="24"/>
          <w:lang w:eastAsia="en-US"/>
        </w:rPr>
        <w:tab/>
        <w:t xml:space="preserve">Komisija </w:t>
      </w:r>
      <w:r w:rsidRPr="004B7853">
        <w:rPr>
          <w:b/>
          <w:i/>
          <w:szCs w:val="24"/>
          <w:lang w:eastAsia="en-US"/>
        </w:rPr>
        <w:t xml:space="preserve">do ... [12 mesecev po začetku veljavnosti te direktive o spremembi] </w:t>
      </w:r>
      <w:r w:rsidRPr="004B7853">
        <w:rPr>
          <w:szCs w:val="24"/>
          <w:lang w:eastAsia="en-US"/>
        </w:rPr>
        <w:t xml:space="preserve">sprejme </w:t>
      </w:r>
      <w:proofErr w:type="spellStart"/>
      <w:r w:rsidRPr="004B7853">
        <w:rPr>
          <w:strike/>
          <w:szCs w:val="24"/>
          <w:lang w:eastAsia="en-US"/>
        </w:rPr>
        <w:t>izvedbene</w:t>
      </w:r>
      <w:r w:rsidRPr="004B7853">
        <w:rPr>
          <w:b/>
          <w:i/>
          <w:szCs w:val="24"/>
          <w:lang w:eastAsia="en-US"/>
        </w:rPr>
        <w:t>delegirane</w:t>
      </w:r>
      <w:proofErr w:type="spellEnd"/>
      <w:r w:rsidRPr="004B7853">
        <w:rPr>
          <w:szCs w:val="24"/>
          <w:lang w:eastAsia="en-US"/>
        </w:rPr>
        <w:t xml:space="preserve"> akte, s katerimi določi metodologijo za izračun in preverjanje stopnje ločenega zbiranja iz odstavka 6, točka (c), tega člena. Navedeni </w:t>
      </w:r>
      <w:proofErr w:type="spellStart"/>
      <w:r w:rsidRPr="004B7853">
        <w:rPr>
          <w:strike/>
          <w:szCs w:val="24"/>
          <w:lang w:eastAsia="en-US"/>
        </w:rPr>
        <w:t>izvedbeni</w:t>
      </w:r>
      <w:r w:rsidRPr="004B7853">
        <w:rPr>
          <w:b/>
          <w:i/>
          <w:szCs w:val="24"/>
          <w:lang w:eastAsia="en-US"/>
        </w:rPr>
        <w:t>delegirani</w:t>
      </w:r>
      <w:proofErr w:type="spellEnd"/>
      <w:r w:rsidRPr="004B7853">
        <w:rPr>
          <w:szCs w:val="24"/>
          <w:lang w:eastAsia="en-US"/>
        </w:rPr>
        <w:t xml:space="preserve"> akt se sprejme v skladu s postopkom </w:t>
      </w:r>
      <w:r w:rsidRPr="004B7853">
        <w:rPr>
          <w:strike/>
          <w:szCs w:val="24"/>
          <w:lang w:eastAsia="en-US"/>
        </w:rPr>
        <w:t xml:space="preserve">pregleda </w:t>
      </w:r>
      <w:r w:rsidRPr="004B7853">
        <w:rPr>
          <w:szCs w:val="24"/>
          <w:lang w:eastAsia="en-US"/>
        </w:rPr>
        <w:t xml:space="preserve">iz člena </w:t>
      </w:r>
      <w:r w:rsidRPr="004B7853">
        <w:rPr>
          <w:strike/>
          <w:szCs w:val="24"/>
          <w:lang w:eastAsia="en-US"/>
        </w:rPr>
        <w:t>39(2)</w:t>
      </w:r>
      <w:r w:rsidRPr="004B7853">
        <w:rPr>
          <w:b/>
          <w:i/>
          <w:szCs w:val="24"/>
          <w:lang w:eastAsia="en-US"/>
        </w:rPr>
        <w:t>38a</w:t>
      </w:r>
      <w:r w:rsidRPr="004B7853">
        <w:rPr>
          <w:szCs w:val="24"/>
          <w:lang w:eastAsia="en-US"/>
        </w:rPr>
        <w:t>.</w:t>
      </w:r>
      <w:r w:rsidR="00153553">
        <w:rPr>
          <w:b/>
          <w:szCs w:val="24"/>
          <w:lang w:eastAsia="en-US"/>
        </w:rPr>
        <w:t xml:space="preserve"> [Sprememba 80]</w:t>
      </w:r>
    </w:p>
    <w:p w14:paraId="77DC7B6C" w14:textId="77777777" w:rsidR="00177EDD" w:rsidRDefault="00177EDD">
      <w:pPr>
        <w:widowControl/>
        <w:rPr>
          <w:szCs w:val="24"/>
          <w:lang w:eastAsia="en-US"/>
        </w:rPr>
      </w:pPr>
      <w:r>
        <w:rPr>
          <w:szCs w:val="24"/>
          <w:lang w:eastAsia="en-US"/>
        </w:rPr>
        <w:br w:type="page"/>
      </w:r>
    </w:p>
    <w:p w14:paraId="6077DC90" w14:textId="61C93AC5" w:rsidR="004B7853" w:rsidRPr="0006292E" w:rsidRDefault="004B7853" w:rsidP="004B7853">
      <w:pPr>
        <w:spacing w:before="120" w:after="120" w:line="360" w:lineRule="auto"/>
        <w:ind w:left="1416" w:hanging="566"/>
        <w:rPr>
          <w:b/>
          <w:szCs w:val="24"/>
          <w:lang w:eastAsia="en-US"/>
        </w:rPr>
      </w:pPr>
      <w:r w:rsidRPr="004B7853">
        <w:rPr>
          <w:szCs w:val="24"/>
          <w:lang w:eastAsia="en-US"/>
        </w:rPr>
        <w:lastRenderedPageBreak/>
        <w:t>10.</w:t>
      </w:r>
      <w:r w:rsidRPr="004B7853">
        <w:rPr>
          <w:szCs w:val="24"/>
          <w:lang w:eastAsia="en-US"/>
        </w:rPr>
        <w:tab/>
        <w:t xml:space="preserve">Države članice zagotovijo, da organizacije, pristojne za odgovornost proizvajalcev, ne smejo zavrniti sodelovanja </w:t>
      </w:r>
      <w:r w:rsidRPr="004B7853">
        <w:rPr>
          <w:b/>
          <w:i/>
          <w:szCs w:val="24"/>
          <w:lang w:eastAsia="en-US"/>
        </w:rPr>
        <w:t xml:space="preserve">lokalnih javnih organov kot tudi </w:t>
      </w:r>
      <w:r w:rsidRPr="004B7853">
        <w:rPr>
          <w:szCs w:val="24"/>
          <w:lang w:eastAsia="en-US"/>
        </w:rPr>
        <w:t>socialnih podjetij in drugih izvajalcev</w:t>
      </w:r>
      <w:r w:rsidRPr="004B7853">
        <w:rPr>
          <w:b/>
          <w:i/>
          <w:szCs w:val="24"/>
          <w:lang w:eastAsia="en-US"/>
        </w:rPr>
        <w:t xml:space="preserve"> dejavnosti priprave za ponovno uporabo in</w:t>
      </w:r>
      <w:r w:rsidRPr="004B7853">
        <w:rPr>
          <w:szCs w:val="24"/>
          <w:lang w:eastAsia="en-US"/>
        </w:rPr>
        <w:t xml:space="preserve"> dejavnosti ponovne uporabe v sistemu ločenega zbiranja, vzpostavljenem v skladu z odstavkom 5.</w:t>
      </w:r>
      <w:r w:rsidR="00153553">
        <w:rPr>
          <w:b/>
          <w:szCs w:val="24"/>
          <w:lang w:eastAsia="en-US"/>
        </w:rPr>
        <w:t xml:space="preserve"> [Sprememba 81]</w:t>
      </w:r>
    </w:p>
    <w:p w14:paraId="715563BD" w14:textId="52BEC72A" w:rsidR="004B7853" w:rsidRPr="0006292E" w:rsidRDefault="004B7853" w:rsidP="004B7853">
      <w:pPr>
        <w:spacing w:before="120" w:after="120" w:line="360" w:lineRule="auto"/>
        <w:ind w:left="1416" w:hanging="566"/>
        <w:rPr>
          <w:b/>
          <w:szCs w:val="24"/>
          <w:lang w:eastAsia="en-US"/>
        </w:rPr>
      </w:pPr>
      <w:r w:rsidRPr="004B7853">
        <w:rPr>
          <w:szCs w:val="24"/>
          <w:lang w:eastAsia="en-US"/>
        </w:rPr>
        <w:t>11.</w:t>
      </w:r>
      <w:r w:rsidRPr="004B7853">
        <w:rPr>
          <w:szCs w:val="24"/>
          <w:lang w:eastAsia="en-US"/>
        </w:rPr>
        <w:tab/>
        <w:t>Države članice brez poseganja v odstavek 5, točki (a) in (b), ter odstavek 6, točka (a), zagotovijo, da lahko socialna podjetja vzdržujejo in upravljajo lastna mesta za ločeno zbiranje ter da so na lokacijah mest za ločeno zbiranje enako ali prednostno obravnavana. Države članice zagotovijo, da</w:t>
      </w:r>
      <w:r w:rsidRPr="004B7853">
        <w:rPr>
          <w:b/>
          <w:i/>
          <w:szCs w:val="24"/>
          <w:lang w:eastAsia="en-US"/>
        </w:rPr>
        <w:t xml:space="preserve"> lokalnim organom,</w:t>
      </w:r>
      <w:r w:rsidRPr="004B7853">
        <w:rPr>
          <w:szCs w:val="24"/>
          <w:lang w:eastAsia="en-US"/>
        </w:rPr>
        <w:t xml:space="preserve"> socialnim podjetjem in subjektom socialnega gospodarstva, ki so del priključenih zbirnih mest v skladu z odstavkom 6, točka (a), ni treba predati zbranih rabljenih in odpadnih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xml:space="preserve"> organizaciji, pristojni za odgovornost proizvajalcev.</w:t>
      </w:r>
      <w:r w:rsidR="00153553">
        <w:rPr>
          <w:b/>
          <w:szCs w:val="24"/>
          <w:lang w:eastAsia="en-US"/>
        </w:rPr>
        <w:t xml:space="preserve"> [Sprememba 82]</w:t>
      </w:r>
    </w:p>
    <w:p w14:paraId="73E04B49" w14:textId="7D2D1ED0" w:rsidR="004B7853" w:rsidRPr="0006292E" w:rsidRDefault="004B7853" w:rsidP="004B7853">
      <w:pPr>
        <w:spacing w:before="120" w:after="120" w:line="360" w:lineRule="auto"/>
        <w:ind w:left="1416" w:hanging="566"/>
        <w:rPr>
          <w:b/>
          <w:szCs w:val="24"/>
          <w:lang w:eastAsia="en-US"/>
        </w:rPr>
      </w:pPr>
      <w:r w:rsidRPr="004B7853">
        <w:rPr>
          <w:szCs w:val="24"/>
          <w:lang w:eastAsia="en-US"/>
        </w:rPr>
        <w:t>12.</w:t>
      </w:r>
      <w:r w:rsidRPr="004B7853">
        <w:rPr>
          <w:szCs w:val="24"/>
          <w:lang w:eastAsia="en-US"/>
        </w:rPr>
        <w:tab/>
        <w:t xml:space="preserve">Države članice zagotovijo, da za zbirna mesta, vzpostavljena v skladu z odstavki 5, 6 in 11, </w:t>
      </w:r>
      <w:r w:rsidRPr="004B7853">
        <w:rPr>
          <w:strike/>
          <w:szCs w:val="24"/>
          <w:lang w:eastAsia="en-US"/>
        </w:rPr>
        <w:t xml:space="preserve">ne </w:t>
      </w:r>
      <w:r w:rsidRPr="004B7853">
        <w:rPr>
          <w:szCs w:val="24"/>
          <w:lang w:eastAsia="en-US"/>
        </w:rPr>
        <w:t xml:space="preserve">veljajo zahteve za registracijo </w:t>
      </w:r>
      <w:proofErr w:type="spellStart"/>
      <w:r w:rsidRPr="004B7853">
        <w:rPr>
          <w:strike/>
          <w:szCs w:val="24"/>
          <w:lang w:eastAsia="en-US"/>
        </w:rPr>
        <w:t>ali</w:t>
      </w:r>
      <w:r w:rsidRPr="004B7853">
        <w:rPr>
          <w:b/>
          <w:i/>
          <w:szCs w:val="24"/>
          <w:lang w:eastAsia="en-US"/>
        </w:rPr>
        <w:t>in</w:t>
      </w:r>
      <w:proofErr w:type="spellEnd"/>
      <w:r w:rsidRPr="004B7853">
        <w:rPr>
          <w:szCs w:val="24"/>
          <w:lang w:eastAsia="en-US"/>
        </w:rPr>
        <w:t xml:space="preserve"> dovoljenje iz te direktive.</w:t>
      </w:r>
      <w:r w:rsidR="00153553">
        <w:rPr>
          <w:b/>
          <w:szCs w:val="24"/>
          <w:lang w:eastAsia="en-US"/>
        </w:rPr>
        <w:t xml:space="preserve"> [Sprememba 83]</w:t>
      </w:r>
    </w:p>
    <w:p w14:paraId="7EB512A5" w14:textId="77777777" w:rsidR="00177EDD" w:rsidRDefault="00177EDD">
      <w:pPr>
        <w:widowControl/>
        <w:rPr>
          <w:szCs w:val="24"/>
          <w:lang w:eastAsia="en-US"/>
        </w:rPr>
      </w:pPr>
      <w:r>
        <w:rPr>
          <w:szCs w:val="24"/>
          <w:lang w:eastAsia="en-US"/>
        </w:rPr>
        <w:br w:type="page"/>
      </w:r>
    </w:p>
    <w:p w14:paraId="03995023"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13.</w:t>
      </w:r>
      <w:r w:rsidRPr="004B7853">
        <w:rPr>
          <w:szCs w:val="24"/>
          <w:lang w:eastAsia="en-US"/>
        </w:rPr>
        <w:tab/>
        <w:t xml:space="preserve">Države članice zagotovijo, da organizacije, pristojne za odgovornost proizvajalcev, poleg informacij iz člena 8a(2) končnim uporabnikom, zlasti potrošnikom, dajo na voljo naslednje informacije o trajnostni potrošnji, ponovni uporabi in ravnanju s tekstilnimi in obutvenimi izdelki ob koncu življenjske dobe v zvezi s tekstilnimi izdelki, izdelki, povezanimi s tekstilom, in obutvenimi izdelki iz Priloge </w:t>
      </w:r>
      <w:proofErr w:type="spellStart"/>
      <w:r w:rsidRPr="004B7853">
        <w:rPr>
          <w:szCs w:val="24"/>
          <w:lang w:eastAsia="en-US"/>
        </w:rPr>
        <w:t>IVc</w:t>
      </w:r>
      <w:proofErr w:type="spellEnd"/>
      <w:r w:rsidRPr="004B7853">
        <w:rPr>
          <w:szCs w:val="24"/>
          <w:lang w:eastAsia="en-US"/>
        </w:rPr>
        <w:t>, katerih dostopnost proizvajalci omogočijo na ozemlju države članice:</w:t>
      </w:r>
    </w:p>
    <w:p w14:paraId="2BA3FC7F"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(a)</w:t>
      </w:r>
      <w:r w:rsidRPr="004B7853">
        <w:rPr>
          <w:szCs w:val="24"/>
          <w:lang w:eastAsia="en-US"/>
        </w:rPr>
        <w:tab/>
        <w:t>vloga potrošnikov pri prispevanju k preprečevanju nastajanja odpadkov, vključno z vsemi najboljšimi praksami, zlasti s spodbujanjem trajnostnih vzorcev potrošnje in skrbne uporabe izdelkov;</w:t>
      </w:r>
    </w:p>
    <w:p w14:paraId="4D1A6D4D" w14:textId="616639DC" w:rsidR="004B7853" w:rsidRPr="0006292E" w:rsidRDefault="004B7853" w:rsidP="004B7853">
      <w:pPr>
        <w:spacing w:before="120" w:after="120" w:line="360" w:lineRule="auto"/>
        <w:ind w:left="1982" w:hanging="566"/>
        <w:rPr>
          <w:b/>
          <w:szCs w:val="24"/>
          <w:lang w:eastAsia="en-US"/>
        </w:rPr>
      </w:pPr>
      <w:r w:rsidRPr="004B7853">
        <w:rPr>
          <w:szCs w:val="24"/>
          <w:lang w:eastAsia="en-US"/>
        </w:rPr>
        <w:t>(b)</w:t>
      </w:r>
      <w:r w:rsidRPr="004B7853">
        <w:rPr>
          <w:szCs w:val="24"/>
          <w:lang w:eastAsia="en-US"/>
        </w:rPr>
        <w:tab/>
        <w:t>ureditve za ponovno uporabo in popravila, ki so na voljo za tekstilne izdelke in obutev</w:t>
      </w:r>
      <w:r w:rsidRPr="004B7853">
        <w:rPr>
          <w:b/>
          <w:i/>
          <w:szCs w:val="24"/>
          <w:lang w:eastAsia="en-US"/>
        </w:rPr>
        <w:t xml:space="preserve">, vključno z lokacijo zbirnih mest in informacijami o tem, kako pravilno </w:t>
      </w:r>
      <w:proofErr w:type="spellStart"/>
      <w:r w:rsidRPr="004B7853">
        <w:rPr>
          <w:b/>
          <w:i/>
          <w:szCs w:val="24"/>
          <w:lang w:eastAsia="en-US"/>
        </w:rPr>
        <w:t>donirati</w:t>
      </w:r>
      <w:proofErr w:type="spellEnd"/>
      <w:r w:rsidRPr="004B7853">
        <w:rPr>
          <w:b/>
          <w:i/>
          <w:szCs w:val="24"/>
          <w:lang w:eastAsia="en-US"/>
        </w:rPr>
        <w:t xml:space="preserve"> tekstilne izdelke</w:t>
      </w:r>
      <w:r w:rsidRPr="004B7853">
        <w:rPr>
          <w:szCs w:val="24"/>
          <w:lang w:eastAsia="en-US"/>
        </w:rPr>
        <w:t>;</w:t>
      </w:r>
      <w:r w:rsidR="00153553">
        <w:rPr>
          <w:b/>
          <w:szCs w:val="24"/>
          <w:lang w:eastAsia="en-US"/>
        </w:rPr>
        <w:t xml:space="preserve"> [Sprememba 84]</w:t>
      </w:r>
    </w:p>
    <w:p w14:paraId="09E002A9" w14:textId="31013095" w:rsidR="004B7853" w:rsidRPr="0006292E" w:rsidRDefault="004B7853" w:rsidP="004B7853">
      <w:pPr>
        <w:spacing w:before="120" w:after="120" w:line="360" w:lineRule="auto"/>
        <w:ind w:left="1982" w:hanging="566"/>
        <w:rPr>
          <w:b/>
          <w:szCs w:val="24"/>
          <w:lang w:eastAsia="en-US"/>
        </w:rPr>
      </w:pPr>
      <w:r w:rsidRPr="004B7853">
        <w:rPr>
          <w:szCs w:val="24"/>
          <w:lang w:eastAsia="en-US"/>
        </w:rPr>
        <w:t>(c)</w:t>
      </w:r>
      <w:r w:rsidRPr="004B7853">
        <w:rPr>
          <w:szCs w:val="24"/>
          <w:lang w:eastAsia="en-US"/>
        </w:rPr>
        <w:tab/>
        <w:t>vloga potrošnikov pri</w:t>
      </w:r>
      <w:r w:rsidRPr="004B7853">
        <w:rPr>
          <w:b/>
          <w:i/>
          <w:szCs w:val="24"/>
          <w:lang w:eastAsia="en-US"/>
        </w:rPr>
        <w:t xml:space="preserve"> pravilnem</w:t>
      </w:r>
      <w:r w:rsidRPr="004B7853">
        <w:rPr>
          <w:szCs w:val="24"/>
          <w:lang w:eastAsia="en-US"/>
        </w:rPr>
        <w:t xml:space="preserve"> prispevanju k ločenemu zbiranju rabljenih in odpadnih tekstilnih izdelkov in obutve;</w:t>
      </w:r>
      <w:r w:rsidR="00153553">
        <w:rPr>
          <w:b/>
          <w:szCs w:val="24"/>
          <w:lang w:eastAsia="en-US"/>
        </w:rPr>
        <w:t xml:space="preserve"> [Sprememba 85]</w:t>
      </w:r>
    </w:p>
    <w:p w14:paraId="71D2BF25" w14:textId="77777777" w:rsidR="00177EDD" w:rsidRDefault="00177EDD">
      <w:pPr>
        <w:widowControl/>
        <w:rPr>
          <w:szCs w:val="24"/>
          <w:lang w:eastAsia="en-US"/>
        </w:rPr>
      </w:pPr>
      <w:r>
        <w:rPr>
          <w:szCs w:val="24"/>
          <w:lang w:eastAsia="en-US"/>
        </w:rPr>
        <w:br w:type="page"/>
      </w:r>
    </w:p>
    <w:p w14:paraId="3CFBDFA9"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lastRenderedPageBreak/>
        <w:t>(d)</w:t>
      </w:r>
      <w:r w:rsidRPr="004B7853">
        <w:rPr>
          <w:szCs w:val="24"/>
          <w:lang w:eastAsia="en-US"/>
        </w:rPr>
        <w:tab/>
        <w:t>vpliv proizvodnje tekstilnih izdelkov na okolje, zdravje ljudi ter socialne in človekove pravice, zlasti vpliv praks hitre mode in potrošnje, recikliranja ter druge predelave in odstranjevanja ter neustreznega odlaganja tekstilnih in obutvenih odpadkov, kot so smetenje ali odlaganje v zabojnike za mešane komunalne odpadke.</w:t>
      </w:r>
    </w:p>
    <w:p w14:paraId="25C01B8E" w14:textId="799D7D3F" w:rsidR="004B7853" w:rsidRPr="0006292E" w:rsidRDefault="004B7853" w:rsidP="004B7853">
      <w:pPr>
        <w:spacing w:before="120" w:after="120" w:line="360" w:lineRule="auto"/>
        <w:ind w:left="1416" w:hanging="566"/>
        <w:rPr>
          <w:b/>
          <w:szCs w:val="24"/>
          <w:lang w:eastAsia="en-US"/>
        </w:rPr>
      </w:pPr>
      <w:r w:rsidRPr="004B7853">
        <w:rPr>
          <w:szCs w:val="24"/>
          <w:lang w:eastAsia="en-US"/>
        </w:rPr>
        <w:t>14.</w:t>
      </w:r>
      <w:r w:rsidRPr="004B7853">
        <w:rPr>
          <w:szCs w:val="24"/>
          <w:lang w:eastAsia="en-US"/>
        </w:rPr>
        <w:tab/>
        <w:t xml:space="preserve">Države članice zagotovijo, da organizacija, pristojna za odgovornost proizvajalcev, redno zagotavlja informacije iz odstavka 13 ter da so informacije posodobljene </w:t>
      </w:r>
      <w:r w:rsidRPr="004B7853">
        <w:rPr>
          <w:strike/>
          <w:szCs w:val="24"/>
          <w:lang w:eastAsia="en-US"/>
        </w:rPr>
        <w:t>in zagotovljene</w:t>
      </w:r>
      <w:r w:rsidR="00153553">
        <w:rPr>
          <w:strike/>
          <w:szCs w:val="24"/>
          <w:lang w:eastAsia="en-US"/>
        </w:rPr>
        <w:t xml:space="preserve"> </w:t>
      </w:r>
      <w:r w:rsidR="00153553" w:rsidRPr="004B7853">
        <w:rPr>
          <w:b/>
          <w:i/>
          <w:szCs w:val="24"/>
          <w:lang w:eastAsia="en-US"/>
        </w:rPr>
        <w:t>na prodajnem mestu in dostopne na naslednje načine, vendar niso omejene nanje</w:t>
      </w:r>
      <w:r w:rsidRPr="004B7853">
        <w:rPr>
          <w:szCs w:val="24"/>
          <w:lang w:eastAsia="en-US"/>
        </w:rPr>
        <w:t>:</w:t>
      </w:r>
      <w:r w:rsidR="00153553">
        <w:rPr>
          <w:b/>
          <w:szCs w:val="24"/>
          <w:lang w:eastAsia="en-US"/>
        </w:rPr>
        <w:t xml:space="preserve"> [Sprememba 86]</w:t>
      </w:r>
    </w:p>
    <w:p w14:paraId="55EDE329" w14:textId="4C99F0CF" w:rsidR="004B7853" w:rsidRPr="0006292E" w:rsidRDefault="004B7853" w:rsidP="004B7853">
      <w:pPr>
        <w:spacing w:before="120" w:after="120" w:line="360" w:lineRule="auto"/>
        <w:ind w:left="1982" w:hanging="566"/>
        <w:rPr>
          <w:b/>
          <w:szCs w:val="24"/>
          <w:lang w:eastAsia="en-US"/>
        </w:rPr>
      </w:pPr>
      <w:r w:rsidRPr="004B7853">
        <w:rPr>
          <w:szCs w:val="24"/>
          <w:lang w:eastAsia="en-US"/>
        </w:rPr>
        <w:t>(a)</w:t>
      </w:r>
      <w:r w:rsidRPr="004B7853">
        <w:rPr>
          <w:szCs w:val="24"/>
          <w:lang w:eastAsia="en-US"/>
        </w:rPr>
        <w:tab/>
        <w:t>na</w:t>
      </w:r>
      <w:r w:rsidRPr="004B7853">
        <w:rPr>
          <w:b/>
          <w:i/>
          <w:szCs w:val="24"/>
          <w:lang w:eastAsia="en-US"/>
        </w:rPr>
        <w:t xml:space="preserve"> javno dostopnih in uporabniku prijaznih</w:t>
      </w:r>
      <w:r w:rsidRPr="004B7853">
        <w:rPr>
          <w:szCs w:val="24"/>
          <w:lang w:eastAsia="en-US"/>
        </w:rPr>
        <w:t xml:space="preserve"> spletiščih ali prek drugih sredstev elektronske komunikacije;</w:t>
      </w:r>
      <w:r w:rsidR="00153553">
        <w:rPr>
          <w:b/>
          <w:szCs w:val="24"/>
          <w:lang w:eastAsia="en-US"/>
        </w:rPr>
        <w:t xml:space="preserve"> [Sprememba 87]</w:t>
      </w:r>
    </w:p>
    <w:p w14:paraId="22308E2A" w14:textId="09875FC7" w:rsidR="004B7853" w:rsidRPr="0006292E" w:rsidRDefault="004B7853" w:rsidP="004B7853">
      <w:pPr>
        <w:spacing w:before="120" w:after="120" w:line="360" w:lineRule="auto"/>
        <w:ind w:left="1982" w:hanging="566"/>
        <w:rPr>
          <w:b/>
          <w:szCs w:val="24"/>
          <w:lang w:eastAsia="en-US"/>
        </w:rPr>
      </w:pPr>
      <w:r w:rsidRPr="004B7853">
        <w:rPr>
          <w:szCs w:val="24"/>
          <w:lang w:eastAsia="en-US"/>
        </w:rPr>
        <w:t>(b)</w:t>
      </w:r>
      <w:r w:rsidRPr="004B7853">
        <w:rPr>
          <w:szCs w:val="24"/>
          <w:lang w:eastAsia="en-US"/>
        </w:rPr>
        <w:tab/>
        <w:t>z obveščanjem na javnih mestih</w:t>
      </w:r>
      <w:r w:rsidRPr="004B7853">
        <w:rPr>
          <w:b/>
          <w:i/>
          <w:szCs w:val="24"/>
          <w:lang w:eastAsia="en-US"/>
        </w:rPr>
        <w:t xml:space="preserve"> in na zbirnih mestih</w:t>
      </w:r>
      <w:r w:rsidRPr="004B7853">
        <w:rPr>
          <w:szCs w:val="24"/>
          <w:lang w:eastAsia="en-US"/>
        </w:rPr>
        <w:t>;</w:t>
      </w:r>
      <w:r w:rsidR="00153553">
        <w:rPr>
          <w:b/>
          <w:szCs w:val="24"/>
          <w:lang w:eastAsia="en-US"/>
        </w:rPr>
        <w:t xml:space="preserve"> [Sprememba 88]</w:t>
      </w:r>
    </w:p>
    <w:p w14:paraId="3BCA94CF" w14:textId="20E24E9F" w:rsidR="004B7853" w:rsidRPr="0006292E" w:rsidRDefault="004B7853" w:rsidP="004B7853">
      <w:pPr>
        <w:spacing w:before="120" w:after="120" w:line="360" w:lineRule="auto"/>
        <w:ind w:left="1982" w:hanging="566"/>
        <w:rPr>
          <w:b/>
          <w:szCs w:val="24"/>
          <w:lang w:eastAsia="en-US"/>
        </w:rPr>
      </w:pPr>
      <w:r w:rsidRPr="004B7853">
        <w:rPr>
          <w:szCs w:val="24"/>
          <w:lang w:eastAsia="en-US"/>
        </w:rPr>
        <w:t>(c)</w:t>
      </w:r>
      <w:r w:rsidRPr="004B7853">
        <w:rPr>
          <w:szCs w:val="24"/>
          <w:lang w:eastAsia="en-US"/>
        </w:rPr>
        <w:tab/>
      </w:r>
      <w:r w:rsidRPr="004B7853">
        <w:rPr>
          <w:strike/>
          <w:szCs w:val="24"/>
          <w:lang w:eastAsia="en-US"/>
        </w:rPr>
        <w:t xml:space="preserve">v </w:t>
      </w:r>
      <w:proofErr w:type="spellStart"/>
      <w:r w:rsidRPr="004B7853">
        <w:rPr>
          <w:strike/>
          <w:szCs w:val="24"/>
          <w:lang w:eastAsia="en-US"/>
        </w:rPr>
        <w:t>okviru</w:t>
      </w:r>
      <w:r w:rsidRPr="004B7853">
        <w:rPr>
          <w:b/>
          <w:i/>
          <w:szCs w:val="24"/>
          <w:lang w:eastAsia="en-US"/>
        </w:rPr>
        <w:t>s</w:t>
      </w:r>
      <w:proofErr w:type="spellEnd"/>
      <w:r w:rsidRPr="004B7853">
        <w:rPr>
          <w:b/>
          <w:i/>
          <w:szCs w:val="24"/>
          <w:lang w:eastAsia="en-US"/>
        </w:rPr>
        <w:t xml:space="preserve"> sodelovanjem skupnosti prek</w:t>
      </w:r>
      <w:r w:rsidRPr="004B7853">
        <w:rPr>
          <w:szCs w:val="24"/>
          <w:lang w:eastAsia="en-US"/>
        </w:rPr>
        <w:t xml:space="preserve"> izobraževalnih programov in kampanj;</w:t>
      </w:r>
      <w:r w:rsidR="00153553">
        <w:rPr>
          <w:b/>
          <w:szCs w:val="24"/>
          <w:lang w:eastAsia="en-US"/>
        </w:rPr>
        <w:t xml:space="preserve"> [Sprememba 89]</w:t>
      </w:r>
    </w:p>
    <w:p w14:paraId="65BBA1D6"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(d)</w:t>
      </w:r>
      <w:r w:rsidRPr="004B7853">
        <w:rPr>
          <w:szCs w:val="24"/>
          <w:lang w:eastAsia="en-US"/>
        </w:rPr>
        <w:tab/>
        <w:t>prek oznak v jeziku ali jezikih, ki jih uporabniki in potrošniki brez težav razumejo.</w:t>
      </w:r>
    </w:p>
    <w:p w14:paraId="6A3C8A5F" w14:textId="77777777" w:rsidR="00177EDD" w:rsidRDefault="00177EDD">
      <w:pPr>
        <w:widowControl/>
        <w:rPr>
          <w:szCs w:val="24"/>
          <w:lang w:eastAsia="en-US"/>
        </w:rPr>
      </w:pPr>
      <w:r>
        <w:rPr>
          <w:szCs w:val="24"/>
          <w:lang w:eastAsia="en-US"/>
        </w:rPr>
        <w:br w:type="page"/>
      </w:r>
    </w:p>
    <w:p w14:paraId="2F95537A" w14:textId="0BFB9A8D" w:rsidR="004B7853" w:rsidRPr="0006292E" w:rsidRDefault="004B7853" w:rsidP="004B7853">
      <w:pPr>
        <w:spacing w:before="120" w:after="120" w:line="360" w:lineRule="auto"/>
        <w:ind w:left="1416" w:hanging="566"/>
        <w:rPr>
          <w:b/>
          <w:szCs w:val="24"/>
          <w:lang w:eastAsia="en-US"/>
        </w:rPr>
      </w:pPr>
      <w:r w:rsidRPr="004B7853">
        <w:rPr>
          <w:szCs w:val="24"/>
          <w:lang w:eastAsia="en-US"/>
        </w:rPr>
        <w:lastRenderedPageBreak/>
        <w:t>15.</w:t>
      </w:r>
      <w:r w:rsidRPr="004B7853">
        <w:rPr>
          <w:szCs w:val="24"/>
          <w:lang w:eastAsia="en-US"/>
        </w:rPr>
        <w:tab/>
        <w:t xml:space="preserve">Kadar je v državi članici za izpolnjevanje obveznosti v zvezi z razširjeno odgovornostjo proizvajalca v imenu proizvajalcev pooblaščenih več organizacij, pristojnih za odgovornost proizvajalcev, države članice zagotovijo, da pokrivajo celotno ozemlje države članice, v kateri je sistem ločenega zbiranja za rabljene in odpadne tekstilne izdelke, izdelke, povezane s tekstilom, in obutvene izdelke iz Priloge </w:t>
      </w:r>
      <w:proofErr w:type="spellStart"/>
      <w:r w:rsidRPr="004B7853">
        <w:rPr>
          <w:szCs w:val="24"/>
          <w:lang w:eastAsia="en-US"/>
        </w:rPr>
        <w:t>IVc</w:t>
      </w:r>
      <w:proofErr w:type="spellEnd"/>
      <w:r w:rsidRPr="004B7853">
        <w:rPr>
          <w:b/>
          <w:i/>
          <w:szCs w:val="24"/>
          <w:lang w:eastAsia="en-US"/>
        </w:rPr>
        <w:t>, ter tako po vsem ozemlju zagotovijo enako kakovost storitve</w:t>
      </w:r>
      <w:r w:rsidRPr="004B7853">
        <w:rPr>
          <w:szCs w:val="24"/>
          <w:lang w:eastAsia="en-US"/>
        </w:rPr>
        <w:t>. Države članice za nadzor nad tem, ali organizacije, pristojne za odgovornost proizvajalcev, usklajeno izpolnjujejo svoje obveznosti v skladu s pravili Unije o konkurenci, pooblastijo pristojni organ ali imenujejo neodvisno tretjo osebo</w:t>
      </w:r>
      <w:r w:rsidRPr="004B7853">
        <w:rPr>
          <w:b/>
          <w:i/>
          <w:szCs w:val="24"/>
          <w:lang w:eastAsia="en-US"/>
        </w:rPr>
        <w:t>, in sicer tudi, kadar je v državi članici za izpolnjevanje obveznosti v zvezi z razširjeno odgovornostjo proizvajalca v imenu proizvajalcev pooblaščena samo ena organizacija, pristojna za odgovornost proizvajalcev</w:t>
      </w:r>
      <w:r w:rsidRPr="004B7853">
        <w:rPr>
          <w:szCs w:val="24"/>
          <w:lang w:eastAsia="en-US"/>
        </w:rPr>
        <w:t>.</w:t>
      </w:r>
      <w:r w:rsidR="00153553">
        <w:rPr>
          <w:b/>
          <w:szCs w:val="24"/>
          <w:lang w:eastAsia="en-US"/>
        </w:rPr>
        <w:t xml:space="preserve"> [Sprememba 90]</w:t>
      </w:r>
    </w:p>
    <w:p w14:paraId="0EB0378E" w14:textId="6BBE2758" w:rsidR="004B7853" w:rsidRPr="0006292E" w:rsidRDefault="004B7853" w:rsidP="004B7853">
      <w:pPr>
        <w:spacing w:before="120" w:after="120" w:line="360" w:lineRule="auto"/>
        <w:ind w:left="1416" w:hanging="566"/>
        <w:rPr>
          <w:b/>
          <w:szCs w:val="24"/>
          <w:lang w:eastAsia="en-US"/>
        </w:rPr>
      </w:pPr>
      <w:r w:rsidRPr="004B7853">
        <w:rPr>
          <w:szCs w:val="24"/>
          <w:lang w:eastAsia="en-US"/>
        </w:rPr>
        <w:t>16.</w:t>
      </w:r>
      <w:r w:rsidRPr="004B7853">
        <w:rPr>
          <w:szCs w:val="24"/>
          <w:lang w:eastAsia="en-US"/>
        </w:rPr>
        <w:tab/>
        <w:t>Države članice zahtevajo, da organizacije, pristojne za odgovornost proizvajalcev, zagotovijo zaupnost podatkov, s katerimi razpolagajo, tj. notranjih informacij ali informacij, ki jih je mogoče neposredno pripisati posameznim proizvajalcem ali njihovim pooblaščenim zastopnikom.</w:t>
      </w:r>
      <w:r w:rsidRPr="004B7853">
        <w:rPr>
          <w:b/>
          <w:i/>
          <w:szCs w:val="24"/>
          <w:lang w:eastAsia="en-US"/>
        </w:rPr>
        <w:t xml:space="preserve"> Ta zaupnost se ohranja skozi celoten postopek ravnanja s podatki, njihovega shranjevanja in poročanja, pri čemer so vzpostavljeni strogi varnostni ukrepi in standardi varstva podatkov, da se prepreči nepooblaščen dostop ali morebitne kršitve varstva podatkov.</w:t>
      </w:r>
      <w:r w:rsidR="00153553">
        <w:rPr>
          <w:b/>
          <w:szCs w:val="24"/>
          <w:lang w:eastAsia="en-US"/>
        </w:rPr>
        <w:t xml:space="preserve"> [Sprememba 91]</w:t>
      </w:r>
    </w:p>
    <w:p w14:paraId="194FF9F6" w14:textId="77777777" w:rsidR="00177EDD" w:rsidRDefault="00177EDD">
      <w:pPr>
        <w:widowControl/>
        <w:rPr>
          <w:szCs w:val="24"/>
          <w:lang w:eastAsia="en-US"/>
        </w:rPr>
      </w:pPr>
      <w:r>
        <w:rPr>
          <w:szCs w:val="24"/>
          <w:lang w:eastAsia="en-US"/>
        </w:rPr>
        <w:br w:type="page"/>
      </w:r>
    </w:p>
    <w:p w14:paraId="2C350EC3"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17.</w:t>
      </w:r>
      <w:r w:rsidRPr="004B7853">
        <w:rPr>
          <w:szCs w:val="24"/>
          <w:lang w:eastAsia="en-US"/>
        </w:rPr>
        <w:tab/>
        <w:t>Države članice zagotovijo, da organizacije, pristojne za odgovornost proizvajalcev, na svojih spletiščih poleg informacij iz člena 8a(3), točka (e), objavijo:</w:t>
      </w:r>
    </w:p>
    <w:p w14:paraId="0A8411C1" w14:textId="37D1CBEE" w:rsidR="004B7853" w:rsidRPr="0006292E" w:rsidRDefault="004B7853" w:rsidP="004B7853">
      <w:pPr>
        <w:spacing w:before="120" w:after="120" w:line="360" w:lineRule="auto"/>
        <w:ind w:left="1982" w:hanging="566"/>
        <w:rPr>
          <w:b/>
          <w:szCs w:val="24"/>
          <w:lang w:eastAsia="en-US"/>
        </w:rPr>
      </w:pPr>
      <w:r w:rsidRPr="004B7853">
        <w:rPr>
          <w:szCs w:val="24"/>
          <w:lang w:eastAsia="en-US"/>
        </w:rPr>
        <w:t>(a)</w:t>
      </w:r>
      <w:r w:rsidRPr="004B7853">
        <w:rPr>
          <w:szCs w:val="24"/>
          <w:lang w:eastAsia="en-US"/>
        </w:rPr>
        <w:tab/>
        <w:t>vsaj vsako leto, ob upoštevanju poslovne in industrijske zaupnosti, informacije o količini</w:t>
      </w:r>
      <w:r w:rsidRPr="004B7853">
        <w:rPr>
          <w:b/>
          <w:i/>
          <w:szCs w:val="24"/>
          <w:lang w:eastAsia="en-US"/>
        </w:rPr>
        <w:t xml:space="preserve"> in teži</w:t>
      </w:r>
      <w:r w:rsidRPr="004B7853">
        <w:rPr>
          <w:szCs w:val="24"/>
          <w:lang w:eastAsia="en-US"/>
        </w:rPr>
        <w:t xml:space="preserve"> izdelkov, danih na trg, stopnji ločenega zbiranja rabljenih in odpadnih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vključno s takimi neprodanimi izdelki</w:t>
      </w:r>
      <w:r w:rsidRPr="004B7853">
        <w:rPr>
          <w:b/>
          <w:i/>
          <w:szCs w:val="24"/>
          <w:lang w:eastAsia="en-US"/>
        </w:rPr>
        <w:t xml:space="preserve"> in količinami tekstilnih odpadkov, prejetih od socialnih podjetij</w:t>
      </w:r>
      <w:r w:rsidRPr="004B7853">
        <w:rPr>
          <w:szCs w:val="24"/>
          <w:lang w:eastAsia="en-US"/>
        </w:rPr>
        <w:t>, stopnjah ponovne uporabe, priprave za ponovno uporabo in recikliranja, ki jih je dosegla organizacija, pristojna za odgovornost proizvajalcev, pri čemer ločeno navedejo stopnjo recikliranja iz vlaken v vlakna, ter informacije o stopnjah druge predelave, odstranjevanja in izvoza;</w:t>
      </w:r>
      <w:r w:rsidR="00153553">
        <w:rPr>
          <w:b/>
          <w:szCs w:val="24"/>
          <w:lang w:eastAsia="en-US"/>
        </w:rPr>
        <w:t xml:space="preserve"> [Sprememba 92]</w:t>
      </w:r>
    </w:p>
    <w:p w14:paraId="07A9D476"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(b)</w:t>
      </w:r>
      <w:r w:rsidRPr="004B7853">
        <w:rPr>
          <w:szCs w:val="24"/>
          <w:lang w:eastAsia="en-US"/>
        </w:rPr>
        <w:tab/>
        <w:t>informacije o izbirnem postopku za izvajalce ravnanja z odpadki, izbrane v skladu z odstavkom 18.</w:t>
      </w:r>
    </w:p>
    <w:p w14:paraId="194860F3" w14:textId="77777777" w:rsidR="00177EDD" w:rsidRDefault="00177EDD">
      <w:pPr>
        <w:widowControl/>
        <w:rPr>
          <w:b/>
          <w:i/>
          <w:szCs w:val="24"/>
          <w:lang w:eastAsia="en-US"/>
        </w:rPr>
      </w:pPr>
      <w:r>
        <w:rPr>
          <w:b/>
          <w:i/>
          <w:szCs w:val="24"/>
          <w:lang w:eastAsia="en-US"/>
        </w:rPr>
        <w:br w:type="page"/>
      </w:r>
    </w:p>
    <w:p w14:paraId="08BC18F5" w14:textId="6635BDD6" w:rsidR="004B7853" w:rsidRPr="0006292E" w:rsidRDefault="004B7853" w:rsidP="004B7853">
      <w:pPr>
        <w:spacing w:before="120" w:after="120" w:line="360" w:lineRule="auto"/>
        <w:ind w:left="1982" w:hanging="566"/>
        <w:rPr>
          <w:b/>
          <w:szCs w:val="24"/>
          <w:lang w:eastAsia="en-US"/>
        </w:rPr>
      </w:pPr>
      <w:r w:rsidRPr="004B7853">
        <w:rPr>
          <w:b/>
          <w:i/>
          <w:szCs w:val="24"/>
          <w:lang w:eastAsia="en-US"/>
        </w:rPr>
        <w:lastRenderedPageBreak/>
        <w:t>(ba)</w:t>
      </w:r>
      <w:r w:rsidRPr="004B7853">
        <w:rPr>
          <w:szCs w:val="24"/>
          <w:lang w:eastAsia="en-US"/>
        </w:rPr>
        <w:tab/>
      </w:r>
      <w:r w:rsidRPr="004B7853">
        <w:rPr>
          <w:b/>
          <w:i/>
          <w:szCs w:val="24"/>
          <w:lang w:eastAsia="en-US"/>
        </w:rPr>
        <w:t>jasne in jedrnate podatke o vplivu tekstilnih izdelkov, izdelkov, povezanih s tekstilom, in obutvenih izdelkov na okolje, vključno z vplivom na okolje in zdravje ljudi, zlasti v zvezi s praksami hitre mode in potrošnje, recikliranjem in drugo predelavo ter odstranjevanjem; te informacije obravnavajo tudi neustrezno odlaganje tekstilnih in obutvenih odpadkov, kot so smetenje ali odlaganje v zabojnike za mešane komunalne odpadke, ter ukrepe, sprejete za ublažitev teh vplivov.</w:t>
      </w:r>
      <w:r w:rsidR="00153553">
        <w:rPr>
          <w:b/>
          <w:szCs w:val="24"/>
          <w:lang w:eastAsia="en-US"/>
        </w:rPr>
        <w:t xml:space="preserve"> [Sprememba 93]</w:t>
      </w:r>
    </w:p>
    <w:p w14:paraId="331617D7" w14:textId="29DADDB0" w:rsidR="004B7853" w:rsidRPr="0006292E" w:rsidRDefault="004B7853" w:rsidP="004B7853">
      <w:pPr>
        <w:spacing w:before="120" w:after="120" w:line="360" w:lineRule="auto"/>
        <w:ind w:left="1416" w:hanging="566"/>
        <w:rPr>
          <w:b/>
          <w:szCs w:val="24"/>
          <w:lang w:eastAsia="en-US"/>
        </w:rPr>
      </w:pPr>
      <w:r w:rsidRPr="004B7853">
        <w:rPr>
          <w:szCs w:val="24"/>
          <w:lang w:eastAsia="en-US"/>
        </w:rPr>
        <w:t>18.</w:t>
      </w:r>
      <w:r w:rsidRPr="004B7853">
        <w:rPr>
          <w:szCs w:val="24"/>
          <w:lang w:eastAsia="en-US"/>
        </w:rPr>
        <w:tab/>
        <w:t xml:space="preserve">Države članice zagotovijo, da organizacije, pristojne za odgovornost proizvajalcev, zagotovijo </w:t>
      </w:r>
      <w:r w:rsidRPr="004B7853">
        <w:rPr>
          <w:b/>
          <w:i/>
          <w:szCs w:val="24"/>
          <w:lang w:eastAsia="en-US"/>
        </w:rPr>
        <w:t xml:space="preserve">pregleden in </w:t>
      </w:r>
      <w:proofErr w:type="spellStart"/>
      <w:r w:rsidRPr="004B7853">
        <w:rPr>
          <w:szCs w:val="24"/>
          <w:lang w:eastAsia="en-US"/>
        </w:rPr>
        <w:t>nediskriminatoren</w:t>
      </w:r>
      <w:proofErr w:type="spellEnd"/>
      <w:r w:rsidRPr="004B7853">
        <w:rPr>
          <w:szCs w:val="24"/>
          <w:lang w:eastAsia="en-US"/>
        </w:rPr>
        <w:t xml:space="preserve"> izbirni postopek</w:t>
      </w:r>
      <w:r w:rsidRPr="004B7853">
        <w:rPr>
          <w:b/>
          <w:i/>
          <w:szCs w:val="24"/>
          <w:lang w:eastAsia="en-US"/>
        </w:rPr>
        <w:t xml:space="preserve"> za izvajalce ravnanja z odpadki</w:t>
      </w:r>
      <w:r w:rsidRPr="004B7853">
        <w:rPr>
          <w:szCs w:val="24"/>
          <w:lang w:eastAsia="en-US"/>
        </w:rPr>
        <w:t>, ki temelji na</w:t>
      </w:r>
      <w:r w:rsidRPr="004B7853">
        <w:rPr>
          <w:b/>
          <w:i/>
          <w:szCs w:val="24"/>
          <w:lang w:eastAsia="en-US"/>
        </w:rPr>
        <w:t xml:space="preserve"> jasnih, pravičnih in</w:t>
      </w:r>
      <w:r w:rsidRPr="004B7853">
        <w:rPr>
          <w:szCs w:val="24"/>
          <w:lang w:eastAsia="en-US"/>
        </w:rPr>
        <w:t xml:space="preserve"> preglednih merilih za oddajo, ne da bi nesorazmerno obremenjevale mala in srednja podjetja</w:t>
      </w:r>
      <w:r w:rsidRPr="004B7853">
        <w:rPr>
          <w:strike/>
          <w:szCs w:val="24"/>
          <w:lang w:eastAsia="en-US"/>
        </w:rPr>
        <w:t>, da naročajo storitve ravnanja z odpadki pri izvajalcih</w:t>
      </w:r>
      <w:r w:rsidRPr="004B7853">
        <w:rPr>
          <w:szCs w:val="24"/>
          <w:lang w:eastAsia="en-US"/>
        </w:rPr>
        <w:t xml:space="preserve"> </w:t>
      </w:r>
      <w:r w:rsidR="00153553" w:rsidRPr="004B7853">
        <w:rPr>
          <w:b/>
          <w:i/>
          <w:szCs w:val="24"/>
          <w:lang w:eastAsia="en-US"/>
        </w:rPr>
        <w:t>(MSP), ob upoštevanju operativnih razmer izvajalcev</w:t>
      </w:r>
      <w:r w:rsidR="00153553">
        <w:rPr>
          <w:b/>
          <w:i/>
          <w:szCs w:val="24"/>
          <w:lang w:eastAsia="en-US"/>
        </w:rPr>
        <w:t xml:space="preserve"> </w:t>
      </w:r>
      <w:r w:rsidRPr="004B7853">
        <w:rPr>
          <w:szCs w:val="24"/>
          <w:lang w:eastAsia="en-US"/>
        </w:rPr>
        <w:t xml:space="preserve">ravnanja z odpadki </w:t>
      </w:r>
      <w:r w:rsidRPr="004B7853">
        <w:rPr>
          <w:strike/>
          <w:szCs w:val="24"/>
          <w:lang w:eastAsia="en-US"/>
        </w:rPr>
        <w:t xml:space="preserve">iz odstavka 6, točka (a), in pri </w:t>
      </w:r>
      <w:proofErr w:type="spellStart"/>
      <w:r w:rsidRPr="004B7853">
        <w:rPr>
          <w:strike/>
          <w:szCs w:val="24"/>
          <w:lang w:eastAsia="en-US"/>
        </w:rPr>
        <w:t>izvajalcih</w:t>
      </w:r>
      <w:r w:rsidRPr="004B7853">
        <w:rPr>
          <w:b/>
          <w:i/>
          <w:szCs w:val="24"/>
          <w:lang w:eastAsia="en-US"/>
        </w:rPr>
        <w:t>in</w:t>
      </w:r>
      <w:proofErr w:type="spellEnd"/>
      <w:r w:rsidRPr="004B7853">
        <w:rPr>
          <w:b/>
          <w:i/>
          <w:szCs w:val="24"/>
          <w:lang w:eastAsia="en-US"/>
        </w:rPr>
        <w:t xml:space="preserve"> zagotavljanju pravičnega dostopa do storitev</w:t>
      </w:r>
      <w:r w:rsidRPr="004B7853">
        <w:rPr>
          <w:szCs w:val="24"/>
          <w:lang w:eastAsia="en-US"/>
        </w:rPr>
        <w:t xml:space="preserve"> ravnanja z odpadki</w:t>
      </w:r>
      <w:r w:rsidRPr="004B7853">
        <w:rPr>
          <w:strike/>
          <w:szCs w:val="24"/>
          <w:lang w:eastAsia="en-US"/>
        </w:rPr>
        <w:t xml:space="preserve"> za naknadno obdelavo odpadkov</w:t>
      </w:r>
      <w:r w:rsidRPr="004B7853">
        <w:rPr>
          <w:szCs w:val="24"/>
          <w:lang w:eastAsia="en-US"/>
        </w:rPr>
        <w:t>.</w:t>
      </w:r>
      <w:r w:rsidR="00153553">
        <w:rPr>
          <w:b/>
          <w:szCs w:val="24"/>
          <w:lang w:eastAsia="en-US"/>
        </w:rPr>
        <w:t xml:space="preserve"> [Sprememba 94]</w:t>
      </w:r>
    </w:p>
    <w:p w14:paraId="719D6CB8" w14:textId="77777777" w:rsidR="00177EDD" w:rsidRDefault="00177EDD">
      <w:pPr>
        <w:widowControl/>
        <w:rPr>
          <w:szCs w:val="24"/>
          <w:lang w:eastAsia="en-US"/>
        </w:rPr>
      </w:pPr>
      <w:r>
        <w:rPr>
          <w:szCs w:val="24"/>
          <w:lang w:eastAsia="en-US"/>
        </w:rPr>
        <w:br w:type="page"/>
      </w:r>
    </w:p>
    <w:p w14:paraId="3F60B1F9"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19.</w:t>
      </w:r>
      <w:r w:rsidRPr="004B7853">
        <w:rPr>
          <w:szCs w:val="24"/>
          <w:lang w:eastAsia="en-US"/>
        </w:rPr>
        <w:tab/>
        <w:t xml:space="preserve">Države članice zagotovijo, da organizacije, pristojne za odgovornost proizvajalcev, od proizvajalcev zahtevajo, da vsako leto sporočijo podatke o tekstilnih izdelkih, izdelkih, povezanih s tekstilom, in obutvenih izdelkih iz Priloge </w:t>
      </w:r>
      <w:proofErr w:type="spellStart"/>
      <w:r w:rsidRPr="004B7853">
        <w:rPr>
          <w:szCs w:val="24"/>
          <w:lang w:eastAsia="en-US"/>
        </w:rPr>
        <w:t>IVc</w:t>
      </w:r>
      <w:proofErr w:type="spellEnd"/>
      <w:r w:rsidRPr="004B7853">
        <w:rPr>
          <w:szCs w:val="24"/>
          <w:lang w:eastAsia="en-US"/>
        </w:rPr>
        <w:t>, ki so dostopni na trgu.</w:t>
      </w:r>
    </w:p>
    <w:p w14:paraId="7B988348" w14:textId="11944E65" w:rsidR="004B7853" w:rsidRPr="004B7853" w:rsidRDefault="004B7853" w:rsidP="004B7853">
      <w:pPr>
        <w:spacing w:before="120" w:after="120" w:line="360" w:lineRule="auto"/>
        <w:ind w:left="850"/>
        <w:rPr>
          <w:szCs w:val="24"/>
          <w:lang w:eastAsia="en-US"/>
        </w:rPr>
      </w:pPr>
      <w:r w:rsidRPr="0006292E">
        <w:rPr>
          <w:szCs w:val="24"/>
          <w:lang w:eastAsia="en-US"/>
        </w:rPr>
        <w:t>Člen 22d</w:t>
      </w:r>
      <w:r w:rsidRPr="004B7853">
        <w:rPr>
          <w:szCs w:val="24"/>
          <w:lang w:eastAsia="en-US"/>
        </w:rPr>
        <w:br/>
      </w:r>
      <w:r w:rsidR="00153553" w:rsidRPr="007E36CE">
        <w:rPr>
          <w:szCs w:val="24"/>
          <w:lang w:eastAsia="en-US"/>
        </w:rPr>
        <w:t>Ravnanje s tekstilnimi odpadki</w:t>
      </w:r>
    </w:p>
    <w:p w14:paraId="5A538233" w14:textId="00E84F6E" w:rsidR="004B7853" w:rsidRPr="004B7853" w:rsidRDefault="004B7853" w:rsidP="004B7853">
      <w:pPr>
        <w:spacing w:before="120" w:after="120" w:line="360" w:lineRule="auto"/>
        <w:ind w:left="1416" w:hanging="566"/>
        <w:rPr>
          <w:szCs w:val="24"/>
          <w:lang w:eastAsia="en-US"/>
        </w:rPr>
      </w:pPr>
      <w:r w:rsidRPr="004B7853">
        <w:rPr>
          <w:szCs w:val="24"/>
          <w:lang w:eastAsia="en-US"/>
        </w:rPr>
        <w:t>1.</w:t>
      </w:r>
      <w:r w:rsidRPr="004B7853">
        <w:rPr>
          <w:szCs w:val="24"/>
          <w:lang w:eastAsia="en-US"/>
        </w:rPr>
        <w:tab/>
        <w:t>Države članice do 1. januarja 2025 in v skladu s členom 10(2) in (3) zagotovijo ločeno zbiranje tekstilnih izdelkov za ponovno uporabo, pripravo za ponovno uporabo in recikliranje.</w:t>
      </w:r>
      <w:r w:rsidR="0006292E">
        <w:rPr>
          <w:szCs w:val="24"/>
          <w:lang w:eastAsia="en-US"/>
        </w:rPr>
        <w:t xml:space="preserve"> </w:t>
      </w:r>
      <w:r w:rsidR="0006292E">
        <w:rPr>
          <w:b/>
          <w:szCs w:val="24"/>
          <w:lang w:eastAsia="en-US"/>
        </w:rPr>
        <w:t xml:space="preserve">[Sprememba 95 - </w:t>
      </w:r>
      <w:r w:rsidR="0006292E" w:rsidRPr="00297638">
        <w:rPr>
          <w:b/>
          <w:bCs/>
        </w:rPr>
        <w:t>ne zadeva SL različice</w:t>
      </w:r>
      <w:r w:rsidR="0006292E">
        <w:rPr>
          <w:b/>
          <w:szCs w:val="24"/>
          <w:lang w:eastAsia="en-US"/>
        </w:rPr>
        <w:t>]</w:t>
      </w:r>
    </w:p>
    <w:p w14:paraId="50B6D045" w14:textId="77777777" w:rsidR="00177EDD" w:rsidRDefault="00177EDD">
      <w:pPr>
        <w:widowControl/>
        <w:rPr>
          <w:szCs w:val="24"/>
          <w:lang w:eastAsia="en-US"/>
        </w:rPr>
      </w:pPr>
      <w:r>
        <w:rPr>
          <w:szCs w:val="24"/>
          <w:lang w:eastAsia="en-US"/>
        </w:rPr>
        <w:br w:type="page"/>
      </w:r>
    </w:p>
    <w:p w14:paraId="1060B692" w14:textId="2C02C801" w:rsidR="004B7853" w:rsidRPr="0006292E" w:rsidRDefault="004B7853" w:rsidP="004B7853">
      <w:pPr>
        <w:spacing w:before="120" w:after="120" w:line="360" w:lineRule="auto"/>
        <w:ind w:left="1416" w:hanging="566"/>
        <w:rPr>
          <w:b/>
          <w:szCs w:val="24"/>
          <w:lang w:eastAsia="en-US"/>
        </w:rPr>
      </w:pPr>
      <w:r w:rsidRPr="004B7853">
        <w:rPr>
          <w:szCs w:val="24"/>
          <w:lang w:eastAsia="en-US"/>
        </w:rPr>
        <w:lastRenderedPageBreak/>
        <w:t>2.</w:t>
      </w:r>
      <w:r w:rsidRPr="004B7853">
        <w:rPr>
          <w:szCs w:val="24"/>
          <w:lang w:eastAsia="en-US"/>
        </w:rPr>
        <w:tab/>
        <w:t xml:space="preserve">Države članice zagotovijo, da so infrastruktura in postopki za zbiranje, natovarjanje in raztovarjanje, prevoz in skladiščenje ter </w:t>
      </w:r>
      <w:r w:rsidRPr="004B7853">
        <w:rPr>
          <w:strike/>
          <w:szCs w:val="24"/>
          <w:lang w:eastAsia="en-US"/>
        </w:rPr>
        <w:t xml:space="preserve">drugo </w:t>
      </w:r>
      <w:proofErr w:type="spellStart"/>
      <w:r w:rsidRPr="004B7853">
        <w:rPr>
          <w:strike/>
          <w:szCs w:val="24"/>
          <w:lang w:eastAsia="en-US"/>
        </w:rPr>
        <w:t>ravnanje</w:t>
      </w:r>
      <w:r w:rsidRPr="004B7853">
        <w:rPr>
          <w:b/>
          <w:i/>
          <w:szCs w:val="24"/>
          <w:lang w:eastAsia="en-US"/>
        </w:rPr>
        <w:t>drugi</w:t>
      </w:r>
      <w:proofErr w:type="spellEnd"/>
      <w:r w:rsidRPr="004B7853">
        <w:rPr>
          <w:b/>
          <w:i/>
          <w:szCs w:val="24"/>
          <w:lang w:eastAsia="en-US"/>
        </w:rPr>
        <w:t xml:space="preserve"> postopki ravnanja</w:t>
      </w:r>
      <w:r w:rsidRPr="004B7853">
        <w:rPr>
          <w:szCs w:val="24"/>
          <w:lang w:eastAsia="en-US"/>
        </w:rPr>
        <w:t xml:space="preserve"> s tekstilnimi odpadki, vključno s poznejšimi postopki sortiranja in obdelave, </w:t>
      </w:r>
      <w:r w:rsidRPr="004B7853">
        <w:rPr>
          <w:b/>
          <w:i/>
          <w:szCs w:val="24"/>
          <w:lang w:eastAsia="en-US"/>
        </w:rPr>
        <w:t xml:space="preserve">ustrezno </w:t>
      </w:r>
      <w:r w:rsidRPr="004B7853">
        <w:rPr>
          <w:szCs w:val="24"/>
          <w:lang w:eastAsia="en-US"/>
        </w:rPr>
        <w:t>zaščiteni pred</w:t>
      </w:r>
      <w:r w:rsidRPr="004B7853">
        <w:rPr>
          <w:b/>
          <w:i/>
          <w:szCs w:val="24"/>
          <w:lang w:eastAsia="en-US"/>
        </w:rPr>
        <w:t xml:space="preserve"> neugodnimi</w:t>
      </w:r>
      <w:r w:rsidRPr="004B7853">
        <w:rPr>
          <w:szCs w:val="24"/>
          <w:lang w:eastAsia="en-US"/>
        </w:rPr>
        <w:t xml:space="preserve"> vremenskimi razmerami in drugimi </w:t>
      </w:r>
      <w:r w:rsidRPr="004B7853">
        <w:rPr>
          <w:b/>
          <w:i/>
          <w:szCs w:val="24"/>
          <w:lang w:eastAsia="en-US"/>
        </w:rPr>
        <w:t xml:space="preserve">potencialnimi </w:t>
      </w:r>
      <w:r w:rsidRPr="004B7853">
        <w:rPr>
          <w:szCs w:val="24"/>
          <w:lang w:eastAsia="en-US"/>
        </w:rPr>
        <w:t>viri kontaminacije</w:t>
      </w:r>
      <w:r w:rsidRPr="004B7853">
        <w:rPr>
          <w:b/>
          <w:i/>
          <w:szCs w:val="24"/>
          <w:lang w:eastAsia="en-US"/>
        </w:rPr>
        <w:t>, kot so onesnaževala, kemikalije ali nevarne snovi</w:t>
      </w:r>
      <w:r w:rsidRPr="004B7853">
        <w:rPr>
          <w:szCs w:val="24"/>
          <w:lang w:eastAsia="en-US"/>
        </w:rPr>
        <w:t>, da se preprečita škoda in navzkrižna kontaminacija zbranih</w:t>
      </w:r>
      <w:r w:rsidRPr="004B7853">
        <w:rPr>
          <w:b/>
          <w:i/>
          <w:szCs w:val="24"/>
          <w:lang w:eastAsia="en-US"/>
        </w:rPr>
        <w:t xml:space="preserve"> rabljenih in odpadnih</w:t>
      </w:r>
      <w:r w:rsidRPr="004B7853">
        <w:rPr>
          <w:szCs w:val="24"/>
          <w:lang w:eastAsia="en-US"/>
        </w:rPr>
        <w:t xml:space="preserve"> tekstilnih izdelkov. Ločeno zbrane rabljene in odpadne tekstilne izdelke je treba </w:t>
      </w:r>
      <w:r w:rsidRPr="004B7853">
        <w:rPr>
          <w:b/>
          <w:i/>
          <w:szCs w:val="24"/>
          <w:lang w:eastAsia="en-US"/>
        </w:rPr>
        <w:t xml:space="preserve">temeljito in strokovno </w:t>
      </w:r>
      <w:r w:rsidRPr="004B7853">
        <w:rPr>
          <w:szCs w:val="24"/>
          <w:lang w:eastAsia="en-US"/>
        </w:rPr>
        <w:t>pregledati na mestu za ločeno zbiranje</w:t>
      </w:r>
      <w:r w:rsidRPr="004B7853">
        <w:rPr>
          <w:strike/>
          <w:szCs w:val="24"/>
          <w:lang w:eastAsia="en-US"/>
        </w:rPr>
        <w:t>, da</w:t>
      </w:r>
      <w:r w:rsidRPr="004B7853">
        <w:rPr>
          <w:b/>
          <w:i/>
          <w:szCs w:val="24"/>
          <w:lang w:eastAsia="en-US"/>
        </w:rPr>
        <w:t>. V okviru tega pregleda</w:t>
      </w:r>
      <w:r w:rsidRPr="004B7853">
        <w:rPr>
          <w:szCs w:val="24"/>
          <w:lang w:eastAsia="en-US"/>
        </w:rPr>
        <w:t xml:space="preserve"> se določijo in odstranijo </w:t>
      </w:r>
      <w:proofErr w:type="spellStart"/>
      <w:r w:rsidRPr="004B7853">
        <w:rPr>
          <w:szCs w:val="24"/>
          <w:lang w:eastAsia="en-US"/>
        </w:rPr>
        <w:t>neciljni</w:t>
      </w:r>
      <w:proofErr w:type="spellEnd"/>
      <w:r w:rsidRPr="004B7853">
        <w:rPr>
          <w:szCs w:val="24"/>
          <w:lang w:eastAsia="en-US"/>
        </w:rPr>
        <w:t xml:space="preserve"> predmeti ali materiali </w:t>
      </w:r>
      <w:proofErr w:type="spellStart"/>
      <w:r w:rsidRPr="004B7853">
        <w:rPr>
          <w:strike/>
          <w:szCs w:val="24"/>
          <w:lang w:eastAsia="en-US"/>
        </w:rPr>
        <w:t>ali</w:t>
      </w:r>
      <w:r w:rsidRPr="004B7853">
        <w:rPr>
          <w:b/>
          <w:i/>
          <w:szCs w:val="24"/>
          <w:lang w:eastAsia="en-US"/>
        </w:rPr>
        <w:t>in</w:t>
      </w:r>
      <w:proofErr w:type="spellEnd"/>
      <w:r w:rsidRPr="004B7853">
        <w:rPr>
          <w:szCs w:val="24"/>
          <w:lang w:eastAsia="en-US"/>
        </w:rPr>
        <w:t xml:space="preserve"> snovi, ki so </w:t>
      </w:r>
      <w:proofErr w:type="spellStart"/>
      <w:r w:rsidRPr="004B7853">
        <w:rPr>
          <w:strike/>
          <w:szCs w:val="24"/>
          <w:lang w:eastAsia="en-US"/>
        </w:rPr>
        <w:t>vir</w:t>
      </w:r>
      <w:r w:rsidRPr="004B7853">
        <w:rPr>
          <w:b/>
          <w:i/>
          <w:szCs w:val="24"/>
          <w:lang w:eastAsia="en-US"/>
        </w:rPr>
        <w:t>potencialni</w:t>
      </w:r>
      <w:proofErr w:type="spellEnd"/>
      <w:r w:rsidRPr="004B7853">
        <w:rPr>
          <w:b/>
          <w:i/>
          <w:szCs w:val="24"/>
          <w:lang w:eastAsia="en-US"/>
        </w:rPr>
        <w:t xml:space="preserve"> viri</w:t>
      </w:r>
      <w:r w:rsidRPr="004B7853">
        <w:rPr>
          <w:szCs w:val="24"/>
          <w:lang w:eastAsia="en-US"/>
        </w:rPr>
        <w:t xml:space="preserve"> kontaminacije.</w:t>
      </w:r>
      <w:r w:rsidR="00153553">
        <w:rPr>
          <w:b/>
          <w:szCs w:val="24"/>
          <w:lang w:eastAsia="en-US"/>
        </w:rPr>
        <w:t xml:space="preserve"> [Sprememba 96]</w:t>
      </w:r>
    </w:p>
    <w:p w14:paraId="6948A7CC" w14:textId="77777777" w:rsidR="00177EDD" w:rsidRDefault="00177EDD">
      <w:pPr>
        <w:widowControl/>
        <w:rPr>
          <w:szCs w:val="24"/>
          <w:lang w:eastAsia="en-US"/>
        </w:rPr>
      </w:pPr>
      <w:r>
        <w:rPr>
          <w:szCs w:val="24"/>
          <w:lang w:eastAsia="en-US"/>
        </w:rPr>
        <w:br w:type="page"/>
      </w:r>
    </w:p>
    <w:p w14:paraId="235A361F"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3.</w:t>
      </w:r>
      <w:r w:rsidRPr="004B7853">
        <w:rPr>
          <w:szCs w:val="24"/>
          <w:lang w:eastAsia="en-US"/>
        </w:rPr>
        <w:tab/>
        <w:t>Države članice zagotovijo, da se rabljeni in odpadni tekstilni izdelki, izdelki, povezani s tekstilom, in obutveni izdelki, ki se zbirajo ločeno v skladu s členom 22c(5), ob zbiranju štejejo za odpadke.</w:t>
      </w:r>
    </w:p>
    <w:p w14:paraId="56DB0426" w14:textId="013AF1D6" w:rsidR="004B7853" w:rsidRPr="0006292E" w:rsidRDefault="004B7853" w:rsidP="004B7853">
      <w:pPr>
        <w:spacing w:before="120" w:after="120" w:line="360" w:lineRule="auto"/>
        <w:ind w:left="1416"/>
        <w:rPr>
          <w:b/>
          <w:szCs w:val="24"/>
          <w:lang w:eastAsia="en-US"/>
        </w:rPr>
      </w:pPr>
      <w:r w:rsidRPr="004B7853">
        <w:rPr>
          <w:szCs w:val="24"/>
          <w:lang w:eastAsia="en-US"/>
        </w:rPr>
        <w:t xml:space="preserve">V zvezi s tekstilnimi izdelki, razen izdelkov iz Priloge </w:t>
      </w:r>
      <w:proofErr w:type="spellStart"/>
      <w:r w:rsidRPr="004B7853">
        <w:rPr>
          <w:szCs w:val="24"/>
          <w:lang w:eastAsia="en-US"/>
        </w:rPr>
        <w:t>IVc</w:t>
      </w:r>
      <w:proofErr w:type="spellEnd"/>
      <w:r w:rsidRPr="004B7853">
        <w:rPr>
          <w:szCs w:val="24"/>
          <w:lang w:eastAsia="en-US"/>
        </w:rPr>
        <w:t xml:space="preserve">, ter neprodanimi tekstilnimi izdelki, izdelki, povezanimi s tekstilom, in obutvenimi izdelki iz Priloge </w:t>
      </w:r>
      <w:proofErr w:type="spellStart"/>
      <w:r w:rsidRPr="004B7853">
        <w:rPr>
          <w:szCs w:val="24"/>
          <w:lang w:eastAsia="en-US"/>
        </w:rPr>
        <w:t>IVc</w:t>
      </w:r>
      <w:proofErr w:type="spellEnd"/>
      <w:r w:rsidRPr="004B7853">
        <w:rPr>
          <w:szCs w:val="24"/>
          <w:lang w:eastAsia="en-US"/>
        </w:rPr>
        <w:t xml:space="preserve"> države članice zagotovijo, da se različne frakcije tekstilnih materialov in tekstilnih izdelkov v trenutku nastanka odpadkov ločijo, če tako ločevanje omogoča poznejšo ponovno uporabo, pripravo za ponovno uporabo ali recikliranje</w:t>
      </w:r>
      <w:r w:rsidRPr="004B7853">
        <w:rPr>
          <w:b/>
          <w:i/>
          <w:szCs w:val="24"/>
          <w:lang w:eastAsia="en-US"/>
        </w:rPr>
        <w:t xml:space="preserve">. To ločevanje se izvaja učinkovito, da bi čim bolj povečali predelavo virov in </w:t>
      </w:r>
      <w:proofErr w:type="spellStart"/>
      <w:r w:rsidRPr="004B7853">
        <w:rPr>
          <w:b/>
          <w:i/>
          <w:szCs w:val="24"/>
          <w:lang w:eastAsia="en-US"/>
        </w:rPr>
        <w:t>okoljske</w:t>
      </w:r>
      <w:proofErr w:type="spellEnd"/>
      <w:r w:rsidRPr="004B7853">
        <w:rPr>
          <w:b/>
          <w:i/>
          <w:szCs w:val="24"/>
          <w:lang w:eastAsia="en-US"/>
        </w:rPr>
        <w:t xml:space="preserve"> koristi</w:t>
      </w:r>
      <w:r w:rsidRPr="004B7853">
        <w:rPr>
          <w:szCs w:val="24"/>
          <w:lang w:eastAsia="en-US"/>
        </w:rPr>
        <w:t>, vključno z recikliranjem iz vlaken v vlakna, kjer tehnološki napredek to omogoča</w:t>
      </w:r>
      <w:r w:rsidRPr="004B7853">
        <w:rPr>
          <w:b/>
          <w:i/>
          <w:szCs w:val="24"/>
          <w:lang w:eastAsia="en-US"/>
        </w:rPr>
        <w:t>, in sicer na stroškovno učinkovit način</w:t>
      </w:r>
      <w:r w:rsidRPr="004B7853">
        <w:rPr>
          <w:szCs w:val="24"/>
          <w:lang w:eastAsia="en-US"/>
        </w:rPr>
        <w:t>.</w:t>
      </w:r>
      <w:r w:rsidR="00153553">
        <w:rPr>
          <w:b/>
          <w:szCs w:val="24"/>
          <w:lang w:eastAsia="en-US"/>
        </w:rPr>
        <w:t xml:space="preserve"> [Sprememba 97]</w:t>
      </w:r>
    </w:p>
    <w:p w14:paraId="2B3B0B2F" w14:textId="77777777" w:rsidR="00177EDD" w:rsidRDefault="00177EDD">
      <w:pPr>
        <w:widowControl/>
        <w:rPr>
          <w:szCs w:val="24"/>
          <w:lang w:eastAsia="en-US"/>
        </w:rPr>
      </w:pPr>
      <w:r>
        <w:rPr>
          <w:szCs w:val="24"/>
          <w:lang w:eastAsia="en-US"/>
        </w:rPr>
        <w:br w:type="page"/>
      </w:r>
    </w:p>
    <w:p w14:paraId="1328DAB3"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4.</w:t>
      </w:r>
      <w:r w:rsidRPr="004B7853">
        <w:rPr>
          <w:szCs w:val="24"/>
          <w:lang w:eastAsia="en-US"/>
        </w:rPr>
        <w:tab/>
        <w:t>Države članice zagotovijo, da se rabljeni in odpadni tekstilni izdelki, izdelki, povezani s tekstilom, in obutveni izdelki, ki se ločeno zbirajo v skladu s členom 22c(5), sortirajo, da se zagotovi obdelava v skladu s hierarhijo ravnanja z odpadki iz člena 4(1).</w:t>
      </w:r>
    </w:p>
    <w:p w14:paraId="215AC997"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5.</w:t>
      </w:r>
      <w:r w:rsidRPr="004B7853">
        <w:rPr>
          <w:szCs w:val="24"/>
          <w:lang w:eastAsia="en-US"/>
        </w:rPr>
        <w:tab/>
        <w:t>Države članice zagotovijo, da postopki sortiranja rabljenih in odpadnih tekstilnih izdelkov, izdelkov, povezanih s tekstilom, in obutvenih izdelkov, ki se zbirajo ločeno v skladu s členom 22c(5), izpolnjujejo naslednje zahteve:</w:t>
      </w:r>
    </w:p>
    <w:p w14:paraId="32F4610D"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(a)</w:t>
      </w:r>
      <w:r w:rsidRPr="004B7853">
        <w:rPr>
          <w:szCs w:val="24"/>
          <w:lang w:eastAsia="en-US"/>
        </w:rPr>
        <w:tab/>
        <w:t>sortiranje je namenjeno pridobivanju tekstilnih izdelkov za ponovno uporabo in pripravo za ponovno uporabo;</w:t>
      </w:r>
    </w:p>
    <w:p w14:paraId="643BF63A" w14:textId="7C50357C" w:rsidR="004B7853" w:rsidRPr="0006292E" w:rsidRDefault="004B7853" w:rsidP="004B7853">
      <w:pPr>
        <w:spacing w:before="120" w:after="120" w:line="360" w:lineRule="auto"/>
        <w:ind w:left="1982" w:hanging="566"/>
        <w:rPr>
          <w:b/>
          <w:szCs w:val="24"/>
          <w:lang w:eastAsia="en-US"/>
        </w:rPr>
      </w:pPr>
      <w:r w:rsidRPr="004B7853">
        <w:rPr>
          <w:szCs w:val="24"/>
          <w:lang w:eastAsia="en-US"/>
        </w:rPr>
        <w:t>(b)</w:t>
      </w:r>
      <w:r w:rsidRPr="004B7853">
        <w:rPr>
          <w:szCs w:val="24"/>
          <w:lang w:eastAsia="en-US"/>
        </w:rPr>
        <w:tab/>
        <w:t>pri sortiranju za ponovno uporabo se tekstilni izdelki sortirajo z ustrezno stopnjo natančnosti</w:t>
      </w:r>
      <w:r w:rsidRPr="004B7853">
        <w:rPr>
          <w:b/>
          <w:i/>
          <w:szCs w:val="24"/>
          <w:lang w:eastAsia="en-US"/>
        </w:rPr>
        <w:t>, ki omogoča sortiranje vsakega izdelka posebej</w:t>
      </w:r>
      <w:r w:rsidRPr="004B7853">
        <w:rPr>
          <w:szCs w:val="24"/>
          <w:lang w:eastAsia="en-US"/>
        </w:rPr>
        <w:t>, pri čemer se frakcije, primerne za neposredno ponovno uporabo, ločijo od tistih, ki jih je treba dodatno pripraviti za ponovno uporabo, tako sortiranje pa je usmerjeno na poseben trg ponovne uporabe in upošteva posodobljena merila za sortiranje, pomembna za sprejemni trg;</w:t>
      </w:r>
      <w:r w:rsidR="00153553">
        <w:rPr>
          <w:b/>
          <w:szCs w:val="24"/>
          <w:lang w:eastAsia="en-US"/>
        </w:rPr>
        <w:t xml:space="preserve"> [Sprememba 98]</w:t>
      </w:r>
    </w:p>
    <w:p w14:paraId="6B620C59" w14:textId="77777777" w:rsidR="00177EDD" w:rsidRDefault="00177EDD">
      <w:pPr>
        <w:widowControl/>
        <w:rPr>
          <w:szCs w:val="24"/>
          <w:lang w:eastAsia="en-US"/>
        </w:rPr>
      </w:pPr>
      <w:r>
        <w:rPr>
          <w:szCs w:val="24"/>
          <w:lang w:eastAsia="en-US"/>
        </w:rPr>
        <w:br w:type="page"/>
      </w:r>
    </w:p>
    <w:p w14:paraId="2B80A726" w14:textId="5B48E1E9" w:rsidR="004B7853" w:rsidRPr="0006292E" w:rsidRDefault="004B7853" w:rsidP="004B7853">
      <w:pPr>
        <w:spacing w:before="120" w:after="120" w:line="360" w:lineRule="auto"/>
        <w:ind w:left="1982" w:hanging="566"/>
        <w:rPr>
          <w:b/>
          <w:szCs w:val="24"/>
          <w:lang w:eastAsia="en-US"/>
        </w:rPr>
      </w:pPr>
      <w:r w:rsidRPr="004B7853">
        <w:rPr>
          <w:szCs w:val="24"/>
          <w:lang w:eastAsia="en-US"/>
        </w:rPr>
        <w:lastRenderedPageBreak/>
        <w:t>(c)</w:t>
      </w:r>
      <w:r w:rsidRPr="004B7853">
        <w:rPr>
          <w:szCs w:val="24"/>
          <w:lang w:eastAsia="en-US"/>
        </w:rPr>
        <w:tab/>
        <w:t xml:space="preserve">izdelki, za katere se oceni, da niso primerni za ponovno uporabo, se sortirajo za recikliranje, in če tehnološki napredek to omogoča, </w:t>
      </w:r>
      <w:r w:rsidRPr="004B7853">
        <w:rPr>
          <w:strike/>
          <w:szCs w:val="24"/>
          <w:lang w:eastAsia="en-US"/>
        </w:rPr>
        <w:t xml:space="preserve">zlasti za </w:t>
      </w:r>
      <w:proofErr w:type="spellStart"/>
      <w:r w:rsidRPr="004B7853">
        <w:rPr>
          <w:strike/>
          <w:szCs w:val="24"/>
          <w:lang w:eastAsia="en-US"/>
        </w:rPr>
        <w:t>recikliranje</w:t>
      </w:r>
      <w:r w:rsidRPr="004B7853">
        <w:rPr>
          <w:b/>
          <w:i/>
          <w:szCs w:val="24"/>
          <w:lang w:eastAsia="en-US"/>
        </w:rPr>
        <w:t>pri</w:t>
      </w:r>
      <w:proofErr w:type="spellEnd"/>
      <w:r w:rsidRPr="004B7853">
        <w:rPr>
          <w:b/>
          <w:i/>
          <w:szCs w:val="24"/>
          <w:lang w:eastAsia="en-US"/>
        </w:rPr>
        <w:t xml:space="preserve"> čemer se v skl</w:t>
      </w:r>
      <w:bookmarkStart w:id="9" w:name="_GoBack"/>
      <w:bookmarkEnd w:id="9"/>
      <w:r w:rsidRPr="004B7853">
        <w:rPr>
          <w:b/>
          <w:i/>
          <w:szCs w:val="24"/>
          <w:lang w:eastAsia="en-US"/>
        </w:rPr>
        <w:t>adu s hierarhijo ravnanja z odpadki iz člena 4(1) daje prednost nadgradnji in ponovni izdelavi pred recikliranjem</w:t>
      </w:r>
      <w:r w:rsidRPr="004B7853">
        <w:rPr>
          <w:szCs w:val="24"/>
          <w:lang w:eastAsia="en-US"/>
        </w:rPr>
        <w:t xml:space="preserve"> iz vlaken v vlakna;</w:t>
      </w:r>
      <w:r w:rsidR="00153553">
        <w:rPr>
          <w:b/>
          <w:szCs w:val="24"/>
          <w:lang w:eastAsia="en-US"/>
        </w:rPr>
        <w:t xml:space="preserve"> [Sprememba 99]</w:t>
      </w:r>
    </w:p>
    <w:p w14:paraId="0199172E"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(d)</w:t>
      </w:r>
      <w:r w:rsidRPr="004B7853">
        <w:rPr>
          <w:szCs w:val="24"/>
          <w:lang w:eastAsia="en-US"/>
        </w:rPr>
        <w:tab/>
        <w:t>izhodni produkti sortiranja in poznejših postopkov predelave, namenjeni za ponovno uporabo, izpolnjujejo merila za prenehanje statusa odpadka iz člena 6.</w:t>
      </w:r>
    </w:p>
    <w:p w14:paraId="691ADFEE" w14:textId="6138B0DE" w:rsidR="004B7853" w:rsidRPr="0006292E" w:rsidRDefault="004B7853" w:rsidP="004B7853">
      <w:pPr>
        <w:spacing w:before="120" w:after="120" w:line="360" w:lineRule="auto"/>
        <w:ind w:left="1416"/>
        <w:rPr>
          <w:b/>
          <w:szCs w:val="24"/>
          <w:lang w:eastAsia="en-US"/>
        </w:rPr>
      </w:pPr>
      <w:r w:rsidRPr="004B7853">
        <w:rPr>
          <w:b/>
          <w:i/>
          <w:szCs w:val="24"/>
          <w:lang w:eastAsia="en-US"/>
        </w:rPr>
        <w:t>Države članice lahko vzpostavijo mehanizme za redno spremljanje in revidiranje postopkov sortiranja, da se zagotovi izpolnjevanje zahtev iz točk (a), (b), (c) in (d).</w:t>
      </w:r>
      <w:r w:rsidR="00153553">
        <w:rPr>
          <w:b/>
          <w:szCs w:val="24"/>
          <w:lang w:eastAsia="en-US"/>
        </w:rPr>
        <w:t xml:space="preserve"> [Sprememba 100]</w:t>
      </w:r>
    </w:p>
    <w:p w14:paraId="470D8B59" w14:textId="1A176A35" w:rsidR="004B7853" w:rsidRPr="0006292E" w:rsidRDefault="004B7853" w:rsidP="00B01D5A">
      <w:pPr>
        <w:spacing w:before="120" w:after="120" w:line="360" w:lineRule="auto"/>
        <w:ind w:left="1416" w:hanging="566"/>
        <w:rPr>
          <w:b/>
          <w:szCs w:val="24"/>
          <w:lang w:eastAsia="en-US"/>
        </w:rPr>
      </w:pPr>
      <w:r w:rsidRPr="004B7853">
        <w:rPr>
          <w:b/>
          <w:i/>
          <w:szCs w:val="24"/>
          <w:lang w:eastAsia="en-US"/>
        </w:rPr>
        <w:t>5</w:t>
      </w:r>
      <w:r w:rsidR="00B01D5A">
        <w:rPr>
          <w:b/>
          <w:i/>
          <w:szCs w:val="24"/>
          <w:lang w:eastAsia="en-US"/>
        </w:rPr>
        <w:t>a</w:t>
      </w:r>
      <w:r w:rsidRPr="004B7853">
        <w:rPr>
          <w:b/>
          <w:i/>
          <w:szCs w:val="24"/>
          <w:lang w:eastAsia="en-US"/>
        </w:rPr>
        <w:t>.</w:t>
      </w:r>
      <w:r w:rsidRPr="004B7853">
        <w:rPr>
          <w:szCs w:val="24"/>
          <w:lang w:eastAsia="en-US"/>
        </w:rPr>
        <w:tab/>
      </w:r>
      <w:r w:rsidRPr="004B7853">
        <w:rPr>
          <w:b/>
          <w:i/>
          <w:szCs w:val="24"/>
          <w:lang w:eastAsia="en-US"/>
        </w:rPr>
        <w:t>Sortiranje poteka v skladu z načelom bližine, pri čemer se daje prednost lokalnemu sortiranju in zmanjšanju vplivov prevoza na okolje.</w:t>
      </w:r>
      <w:r w:rsidR="00153553">
        <w:rPr>
          <w:b/>
          <w:szCs w:val="24"/>
          <w:lang w:eastAsia="en-US"/>
        </w:rPr>
        <w:t xml:space="preserve"> [Sprememba 101]</w:t>
      </w:r>
    </w:p>
    <w:p w14:paraId="6DA7AB1F" w14:textId="77777777" w:rsidR="00177EDD" w:rsidRDefault="00177EDD">
      <w:pPr>
        <w:widowControl/>
        <w:rPr>
          <w:szCs w:val="24"/>
          <w:lang w:eastAsia="en-US"/>
        </w:rPr>
      </w:pPr>
      <w:r>
        <w:rPr>
          <w:szCs w:val="24"/>
          <w:lang w:eastAsia="en-US"/>
        </w:rPr>
        <w:br w:type="page"/>
      </w:r>
    </w:p>
    <w:p w14:paraId="545CC3A4" w14:textId="2A3226D0" w:rsidR="004B7853" w:rsidRPr="0006292E" w:rsidRDefault="004B7853" w:rsidP="004B7853">
      <w:pPr>
        <w:spacing w:before="120" w:after="120" w:line="360" w:lineRule="auto"/>
        <w:ind w:left="1416" w:hanging="566"/>
        <w:rPr>
          <w:b/>
          <w:szCs w:val="24"/>
          <w:lang w:eastAsia="en-US"/>
        </w:rPr>
      </w:pPr>
      <w:r w:rsidRPr="004B7853">
        <w:rPr>
          <w:szCs w:val="24"/>
          <w:lang w:eastAsia="en-US"/>
        </w:rPr>
        <w:lastRenderedPageBreak/>
        <w:t>6.</w:t>
      </w:r>
      <w:r w:rsidRPr="004B7853">
        <w:rPr>
          <w:szCs w:val="24"/>
          <w:lang w:eastAsia="en-US"/>
        </w:rPr>
        <w:tab/>
        <w:t xml:space="preserve">Države članice do 31. decembra 2025 in nato </w:t>
      </w:r>
      <w:r w:rsidRPr="004B7853">
        <w:rPr>
          <w:strike/>
          <w:szCs w:val="24"/>
          <w:lang w:eastAsia="en-US"/>
        </w:rPr>
        <w:t xml:space="preserve">vsakih pet </w:t>
      </w:r>
      <w:proofErr w:type="spellStart"/>
      <w:r w:rsidRPr="004B7853">
        <w:rPr>
          <w:strike/>
          <w:szCs w:val="24"/>
          <w:lang w:eastAsia="en-US"/>
        </w:rPr>
        <w:t>let</w:t>
      </w:r>
      <w:r w:rsidRPr="004B7853">
        <w:rPr>
          <w:b/>
          <w:i/>
          <w:szCs w:val="24"/>
          <w:lang w:eastAsia="en-US"/>
        </w:rPr>
        <w:t>vsake</w:t>
      </w:r>
      <w:proofErr w:type="spellEnd"/>
      <w:r w:rsidRPr="004B7853">
        <w:rPr>
          <w:b/>
          <w:i/>
          <w:szCs w:val="24"/>
          <w:lang w:eastAsia="en-US"/>
        </w:rPr>
        <w:t xml:space="preserve"> tri leta</w:t>
      </w:r>
      <w:r w:rsidRPr="004B7853">
        <w:rPr>
          <w:szCs w:val="24"/>
          <w:lang w:eastAsia="en-US"/>
        </w:rPr>
        <w:t xml:space="preserve"> izvedejo raziskavo o sestavi zbranih mešanih komunalnih odpadkov, da bi določile delež </w:t>
      </w:r>
      <w:r w:rsidRPr="004B7853">
        <w:rPr>
          <w:b/>
          <w:i/>
          <w:szCs w:val="24"/>
          <w:lang w:eastAsia="en-US"/>
        </w:rPr>
        <w:t xml:space="preserve">in sestavo </w:t>
      </w:r>
      <w:r w:rsidRPr="004B7853">
        <w:rPr>
          <w:szCs w:val="24"/>
          <w:lang w:eastAsia="en-US"/>
        </w:rPr>
        <w:t>odpadnih tekstilnih izdelkov med njimi</w:t>
      </w:r>
      <w:r w:rsidRPr="004B7853">
        <w:rPr>
          <w:b/>
          <w:i/>
          <w:szCs w:val="24"/>
          <w:lang w:eastAsia="en-US"/>
        </w:rPr>
        <w:t xml:space="preserve"> v skladu s Prilogo </w:t>
      </w:r>
      <w:proofErr w:type="spellStart"/>
      <w:r w:rsidRPr="004B7853">
        <w:rPr>
          <w:b/>
          <w:i/>
          <w:szCs w:val="24"/>
          <w:lang w:eastAsia="en-US"/>
        </w:rPr>
        <w:t>IVc</w:t>
      </w:r>
      <w:proofErr w:type="spellEnd"/>
      <w:r w:rsidRPr="004B7853">
        <w:rPr>
          <w:szCs w:val="24"/>
          <w:lang w:eastAsia="en-US"/>
        </w:rPr>
        <w:t>. Države članice zagotovijo, da lahko pristojni organi na podlagi pridobljenih informacij od organizacij, pristojnih za odgovornost proizvajalcev, zahtevajo sprejetje korektivnih ukrepov za povečanje njihove mreže zbirnih mest in izvedbo informacijskih kampanj v skladu s členom 22c(13) in (14).</w:t>
      </w:r>
      <w:r w:rsidRPr="004B7853">
        <w:rPr>
          <w:b/>
          <w:i/>
          <w:szCs w:val="24"/>
          <w:lang w:eastAsia="en-US"/>
        </w:rPr>
        <w:t xml:space="preserve"> Države članice poskrbijo, da so rezultati teh raziskav javno objavljeni.</w:t>
      </w:r>
      <w:r w:rsidR="00153553">
        <w:rPr>
          <w:b/>
          <w:szCs w:val="24"/>
          <w:lang w:eastAsia="en-US"/>
        </w:rPr>
        <w:t xml:space="preserve"> [Sprememba 102]</w:t>
      </w:r>
    </w:p>
    <w:p w14:paraId="05CA3C54" w14:textId="7CCC4A53" w:rsidR="004B7853" w:rsidRPr="0006292E" w:rsidRDefault="004B7853" w:rsidP="004B7853">
      <w:pPr>
        <w:spacing w:before="120" w:after="120" w:line="360" w:lineRule="auto"/>
        <w:ind w:left="1416" w:hanging="566"/>
        <w:rPr>
          <w:b/>
          <w:szCs w:val="24"/>
          <w:lang w:eastAsia="en-US"/>
        </w:rPr>
      </w:pPr>
      <w:r w:rsidRPr="004B7853">
        <w:rPr>
          <w:szCs w:val="24"/>
          <w:lang w:eastAsia="en-US"/>
        </w:rPr>
        <w:t>7.</w:t>
      </w:r>
      <w:r w:rsidRPr="004B7853">
        <w:rPr>
          <w:szCs w:val="24"/>
          <w:lang w:eastAsia="en-US"/>
        </w:rPr>
        <w:tab/>
        <w:t>Države članice zagotovijo, da</w:t>
      </w:r>
      <w:r w:rsidRPr="004B7853">
        <w:rPr>
          <w:strike/>
          <w:szCs w:val="24"/>
          <w:lang w:eastAsia="en-US"/>
        </w:rPr>
        <w:t xml:space="preserve"> lahko</w:t>
      </w:r>
      <w:r w:rsidRPr="004B7853">
        <w:rPr>
          <w:szCs w:val="24"/>
          <w:lang w:eastAsia="en-US"/>
        </w:rPr>
        <w:t xml:space="preserve"> pristojni organi držav članic zaradi razlikovanja med rabljenimi in odpadnimi tekstilnimi izdelki pregledajo pošiljke rabljenih tekstilnih izdelkov, izdelkov, povezanih s tekstilom, in obutvenih izdelkov, za katere se sumi, da so odpadki, pri čemer preverijo, ali izpolnjujejo minimalne zahteve iz odstavkov 8 in 9 za pošiljke rabljenih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ter da se lahko navedene pošiljke ustrezno spremljajo.</w:t>
      </w:r>
      <w:r w:rsidR="00153553">
        <w:rPr>
          <w:b/>
          <w:szCs w:val="24"/>
          <w:lang w:eastAsia="en-US"/>
        </w:rPr>
        <w:t xml:space="preserve"> [Sprememba 103]</w:t>
      </w:r>
    </w:p>
    <w:p w14:paraId="3A791C83" w14:textId="77777777" w:rsidR="00177EDD" w:rsidRDefault="00177EDD">
      <w:pPr>
        <w:widowControl/>
        <w:rPr>
          <w:szCs w:val="24"/>
          <w:lang w:eastAsia="en-US"/>
        </w:rPr>
      </w:pPr>
      <w:r>
        <w:rPr>
          <w:szCs w:val="24"/>
          <w:lang w:eastAsia="en-US"/>
        </w:rPr>
        <w:br w:type="page"/>
      </w:r>
    </w:p>
    <w:p w14:paraId="534797B1"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8.</w:t>
      </w:r>
      <w:r w:rsidRPr="004B7853">
        <w:rPr>
          <w:szCs w:val="24"/>
          <w:lang w:eastAsia="en-US"/>
        </w:rPr>
        <w:tab/>
        <w:t>Države članice zagotovijo, da so poklicno pripravljene pošiljke rabljenih tekstilnih izdelkov, izdelkov, povezanih s tekstilom, in obutvenih izdelkov skladne z minimalnimi zahtevami glede vodenja evidenc iz odstavka 9 in da so jim priložene vsaj naslednje informacije:</w:t>
      </w:r>
    </w:p>
    <w:p w14:paraId="7C9353CA"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(a)</w:t>
      </w:r>
      <w:r w:rsidRPr="004B7853">
        <w:rPr>
          <w:szCs w:val="24"/>
          <w:lang w:eastAsia="en-US"/>
        </w:rPr>
        <w:tab/>
        <w:t>kopija računa in pogodbe v zvezi s prodajo ali prenosom lastništva tekstilnih izdelkov, izdelkov, povezanih s tekstilom, in obutvenih izdelkov, v kateri je navedeno, da so izdelki namenjeni neposredni ponovni uporabi in da so primerni za neposredno ponovno uporabo;</w:t>
      </w:r>
    </w:p>
    <w:p w14:paraId="3B025B34"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(b)</w:t>
      </w:r>
      <w:r w:rsidRPr="004B7853">
        <w:rPr>
          <w:szCs w:val="24"/>
          <w:lang w:eastAsia="en-US"/>
        </w:rPr>
        <w:tab/>
        <w:t>dokazilo o predhodnem sortiranju, izvedenem v skladu s tem členom, in če so na voljo, merili, sprejetimi v skladu s členom 6(2), v obliki kopije evidenc o vsaki bali v pošiljki in protokola, ki vsebuje vse informacije iz evidence v skladu z odstavkom 9;</w:t>
      </w:r>
    </w:p>
    <w:p w14:paraId="6471A63E" w14:textId="77777777" w:rsidR="00177EDD" w:rsidRDefault="00177EDD">
      <w:pPr>
        <w:widowControl/>
        <w:rPr>
          <w:szCs w:val="24"/>
          <w:lang w:eastAsia="en-US"/>
        </w:rPr>
      </w:pPr>
      <w:r>
        <w:rPr>
          <w:szCs w:val="24"/>
          <w:lang w:eastAsia="en-US"/>
        </w:rPr>
        <w:br w:type="page"/>
      </w:r>
    </w:p>
    <w:p w14:paraId="770375E2"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lastRenderedPageBreak/>
        <w:t>(c)</w:t>
      </w:r>
      <w:r w:rsidRPr="004B7853">
        <w:rPr>
          <w:szCs w:val="24"/>
          <w:lang w:eastAsia="en-US"/>
        </w:rPr>
        <w:tab/>
        <w:t>izjava fizične ali pravne osebe, ki ima v posesti rabljene tekstilne izdelke, izdelke, povezane s tekstilom, ali obutvene izdelke in ki poklicno organizira prevoz rabljenih tekstilnih izdelkov, izdelkov, povezanih s tekstilom, in obutvenih izdelkov, da noben material v pošiljki ni odpadek, kot je opredeljen v členu 3(1);</w:t>
      </w:r>
    </w:p>
    <w:p w14:paraId="5ACE4561" w14:textId="1F30E95F" w:rsidR="004B7853" w:rsidRPr="0006292E" w:rsidRDefault="004B7853" w:rsidP="004B7853">
      <w:pPr>
        <w:spacing w:before="120" w:after="120" w:line="360" w:lineRule="auto"/>
        <w:ind w:left="1982" w:hanging="566"/>
        <w:rPr>
          <w:b/>
          <w:szCs w:val="24"/>
          <w:lang w:eastAsia="en-US"/>
        </w:rPr>
      </w:pPr>
      <w:r w:rsidRPr="004B7853">
        <w:rPr>
          <w:szCs w:val="24"/>
          <w:lang w:eastAsia="en-US"/>
        </w:rPr>
        <w:t>(d)</w:t>
      </w:r>
      <w:r w:rsidRPr="004B7853">
        <w:rPr>
          <w:szCs w:val="24"/>
          <w:lang w:eastAsia="en-US"/>
        </w:rPr>
        <w:tab/>
        <w:t>dokazila o tem, da je zagotovljena ustrezna zaščita pred poškodbami med prevozom, natovarjanjem in raztovarjanjem, predvsem z dovolj embalažnega materiala in ustreznim nalaganjem tovora</w:t>
      </w:r>
      <w:r w:rsidRPr="004B7853">
        <w:rPr>
          <w:b/>
          <w:i/>
          <w:szCs w:val="24"/>
          <w:lang w:eastAsia="en-US"/>
        </w:rPr>
        <w:t>, da bi se med celotnim postopkom prevoza vzdrževali neoporečnost in kakovost tekstila za ponovno uporabo</w:t>
      </w:r>
      <w:r w:rsidRPr="004B7853">
        <w:rPr>
          <w:szCs w:val="24"/>
          <w:lang w:eastAsia="en-US"/>
        </w:rPr>
        <w:t>.</w:t>
      </w:r>
      <w:r w:rsidR="00153553">
        <w:rPr>
          <w:b/>
          <w:szCs w:val="24"/>
          <w:lang w:eastAsia="en-US"/>
        </w:rPr>
        <w:t xml:space="preserve"> [Sprememba 104]</w:t>
      </w:r>
    </w:p>
    <w:p w14:paraId="364871D5"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9.</w:t>
      </w:r>
      <w:r w:rsidRPr="004B7853">
        <w:rPr>
          <w:szCs w:val="24"/>
          <w:lang w:eastAsia="en-US"/>
        </w:rPr>
        <w:tab/>
        <w:t>Države članice zagotovijo, da pošiljke rabljenih tekstilnih izdelkov, izdelkov, povezanih s tekstilom, in obutvenih izdelkov izpolnjujejo naslednje minimalne zahteve glede vodenja evidenc:</w:t>
      </w:r>
    </w:p>
    <w:p w14:paraId="1443B8D2"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(a)</w:t>
      </w:r>
      <w:r w:rsidRPr="004B7853">
        <w:rPr>
          <w:szCs w:val="24"/>
          <w:lang w:eastAsia="en-US"/>
        </w:rPr>
        <w:tab/>
        <w:t>evidenca o postopkih sortiranja ali priprave za ponovno uporabo se varno, vendar ne za stalno, pritrdi na embalažo;</w:t>
      </w:r>
      <w:r w:rsidRPr="004B7853">
        <w:rPr>
          <w:b/>
          <w:i/>
          <w:szCs w:val="24"/>
          <w:lang w:eastAsia="en-US"/>
        </w:rPr>
        <w:t> </w:t>
      </w:r>
    </w:p>
    <w:p w14:paraId="05160BDC" w14:textId="77777777" w:rsidR="00177EDD" w:rsidRDefault="00177EDD">
      <w:pPr>
        <w:widowControl/>
        <w:rPr>
          <w:szCs w:val="24"/>
          <w:lang w:eastAsia="en-US"/>
        </w:rPr>
      </w:pPr>
      <w:r>
        <w:rPr>
          <w:szCs w:val="24"/>
          <w:lang w:eastAsia="en-US"/>
        </w:rPr>
        <w:br w:type="page"/>
      </w:r>
    </w:p>
    <w:p w14:paraId="39D1B9E9"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lastRenderedPageBreak/>
        <w:t>(b)</w:t>
      </w:r>
      <w:r w:rsidRPr="004B7853">
        <w:rPr>
          <w:szCs w:val="24"/>
          <w:lang w:eastAsia="en-US"/>
        </w:rPr>
        <w:tab/>
        <w:t>evidenca vsebuje naslednje informacije:</w:t>
      </w:r>
    </w:p>
    <w:p w14:paraId="3DD5E1F5" w14:textId="141942C4" w:rsidR="004B7853" w:rsidRPr="0006292E" w:rsidRDefault="004B7853" w:rsidP="004B7853">
      <w:pPr>
        <w:spacing w:before="120" w:after="120" w:line="360" w:lineRule="auto"/>
        <w:ind w:left="2548" w:hanging="566"/>
        <w:rPr>
          <w:b/>
          <w:szCs w:val="24"/>
          <w:lang w:eastAsia="en-US"/>
        </w:rPr>
      </w:pPr>
      <w:r w:rsidRPr="004B7853">
        <w:rPr>
          <w:szCs w:val="24"/>
          <w:lang w:eastAsia="en-US"/>
        </w:rPr>
        <w:t>(1)</w:t>
      </w:r>
      <w:r w:rsidRPr="004B7853">
        <w:rPr>
          <w:szCs w:val="24"/>
          <w:lang w:eastAsia="en-US"/>
        </w:rPr>
        <w:tab/>
      </w:r>
      <w:r w:rsidRPr="004B7853">
        <w:rPr>
          <w:b/>
          <w:i/>
          <w:szCs w:val="24"/>
          <w:lang w:eastAsia="en-US"/>
        </w:rPr>
        <w:t xml:space="preserve">izčrpen </w:t>
      </w:r>
      <w:r w:rsidRPr="004B7853">
        <w:rPr>
          <w:szCs w:val="24"/>
          <w:lang w:eastAsia="en-US"/>
        </w:rPr>
        <w:t>opis izdelka ali izdelkov v bali, ki odraža najbolj podrobno razčlenjenost sortiranja tekstilnih izdelkov med sortiranjem ali pripravo za ponovno uporabo</w:t>
      </w:r>
      <w:r w:rsidRPr="004B7853">
        <w:rPr>
          <w:strike/>
          <w:szCs w:val="24"/>
          <w:lang w:eastAsia="en-US"/>
        </w:rPr>
        <w:t>, kot so vrsta</w:t>
      </w:r>
      <w:r w:rsidRPr="004B7853">
        <w:rPr>
          <w:b/>
          <w:i/>
          <w:szCs w:val="24"/>
          <w:lang w:eastAsia="en-US"/>
        </w:rPr>
        <w:t>. Ta opis med drugim zajema informacije o vrsti</w:t>
      </w:r>
      <w:r w:rsidRPr="004B7853">
        <w:rPr>
          <w:szCs w:val="24"/>
          <w:lang w:eastAsia="en-US"/>
        </w:rPr>
        <w:t xml:space="preserve"> oblačil, </w:t>
      </w:r>
      <w:r w:rsidRPr="004B7853">
        <w:rPr>
          <w:strike/>
          <w:szCs w:val="24"/>
          <w:lang w:eastAsia="en-US"/>
        </w:rPr>
        <w:t xml:space="preserve">velikost, barva, </w:t>
      </w:r>
      <w:proofErr w:type="spellStart"/>
      <w:r w:rsidRPr="004B7853">
        <w:rPr>
          <w:strike/>
          <w:szCs w:val="24"/>
          <w:lang w:eastAsia="en-US"/>
        </w:rPr>
        <w:t>spol</w:t>
      </w:r>
      <w:r w:rsidRPr="004B7853">
        <w:rPr>
          <w:b/>
          <w:i/>
          <w:szCs w:val="24"/>
          <w:lang w:eastAsia="en-US"/>
        </w:rPr>
        <w:t>velikosti</w:t>
      </w:r>
      <w:proofErr w:type="spellEnd"/>
      <w:r w:rsidRPr="004B7853">
        <w:rPr>
          <w:b/>
          <w:i/>
          <w:szCs w:val="24"/>
          <w:lang w:eastAsia="en-US"/>
        </w:rPr>
        <w:t>, barvi, spolu</w:t>
      </w:r>
      <w:r w:rsidRPr="004B7853">
        <w:rPr>
          <w:szCs w:val="24"/>
          <w:lang w:eastAsia="en-US"/>
        </w:rPr>
        <w:t xml:space="preserve">, ki mu je namenjen tekstilni izdelek, </w:t>
      </w:r>
      <w:r w:rsidRPr="004B7853">
        <w:rPr>
          <w:b/>
          <w:i/>
          <w:szCs w:val="24"/>
          <w:lang w:eastAsia="en-US"/>
        </w:rPr>
        <w:t>o surovinski sestavi in vseh drugih relevantnih značilnostih, ki prispevajo k učinkoviti ponovni uporabi in recikliranju</w:t>
      </w:r>
      <w:r w:rsidR="00AB6D13">
        <w:rPr>
          <w:b/>
          <w:i/>
          <w:szCs w:val="24"/>
          <w:lang w:eastAsia="en-US"/>
        </w:rPr>
        <w:t>;</w:t>
      </w:r>
      <w:r w:rsidRPr="004B7853">
        <w:rPr>
          <w:b/>
          <w:i/>
          <w:szCs w:val="24"/>
          <w:lang w:eastAsia="en-US"/>
        </w:rPr>
        <w:t> </w:t>
      </w:r>
      <w:r w:rsidRPr="004B7853">
        <w:rPr>
          <w:strike/>
          <w:szCs w:val="24"/>
          <w:lang w:eastAsia="en-US"/>
        </w:rPr>
        <w:t>in surovinska sestava;</w:t>
      </w:r>
      <w:r w:rsidR="00153553">
        <w:rPr>
          <w:b/>
          <w:szCs w:val="24"/>
          <w:lang w:eastAsia="en-US"/>
        </w:rPr>
        <w:t xml:space="preserve"> [Sprememba 106]</w:t>
      </w:r>
    </w:p>
    <w:p w14:paraId="514A4454" w14:textId="42035EBC" w:rsidR="004B7853" w:rsidRPr="0006292E" w:rsidRDefault="004B7853" w:rsidP="004B7853">
      <w:pPr>
        <w:spacing w:before="120" w:after="120" w:line="360" w:lineRule="auto"/>
        <w:ind w:left="2548" w:hanging="566"/>
        <w:rPr>
          <w:b/>
          <w:szCs w:val="24"/>
          <w:lang w:eastAsia="en-US"/>
        </w:rPr>
      </w:pPr>
      <w:r w:rsidRPr="004B7853">
        <w:rPr>
          <w:szCs w:val="24"/>
          <w:lang w:eastAsia="en-US"/>
        </w:rPr>
        <w:t>(2)</w:t>
      </w:r>
      <w:r w:rsidRPr="004B7853">
        <w:rPr>
          <w:szCs w:val="24"/>
          <w:lang w:eastAsia="en-US"/>
        </w:rPr>
        <w:tab/>
        <w:t>ime in naslov podjetja, odgovornega za končno sortiranje ali pripravo za ponovno uporabo</w:t>
      </w:r>
      <w:r w:rsidRPr="004B7853">
        <w:rPr>
          <w:b/>
          <w:i/>
          <w:szCs w:val="24"/>
          <w:lang w:eastAsia="en-US"/>
        </w:rPr>
        <w:t>, da bi se zagotovili preglednost postopka in odgovornost za kakovost izdelkov</w:t>
      </w:r>
      <w:r w:rsidRPr="004B7853">
        <w:rPr>
          <w:szCs w:val="24"/>
          <w:lang w:eastAsia="en-US"/>
        </w:rPr>
        <w:t>.</w:t>
      </w:r>
      <w:r w:rsidR="00153553">
        <w:rPr>
          <w:b/>
          <w:szCs w:val="24"/>
          <w:lang w:eastAsia="en-US"/>
        </w:rPr>
        <w:t xml:space="preserve"> [Sprememba 107]</w:t>
      </w:r>
    </w:p>
    <w:p w14:paraId="292C1991" w14:textId="77777777" w:rsidR="00177EDD" w:rsidRDefault="00177EDD">
      <w:pPr>
        <w:widowControl/>
        <w:rPr>
          <w:szCs w:val="24"/>
          <w:lang w:eastAsia="en-US"/>
        </w:rPr>
      </w:pPr>
      <w:r>
        <w:rPr>
          <w:szCs w:val="24"/>
          <w:lang w:eastAsia="en-US"/>
        </w:rPr>
        <w:br w:type="page"/>
      </w:r>
    </w:p>
    <w:p w14:paraId="1BDD9B5B"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10.</w:t>
      </w:r>
      <w:r w:rsidRPr="004B7853">
        <w:rPr>
          <w:szCs w:val="24"/>
          <w:lang w:eastAsia="en-US"/>
        </w:rPr>
        <w:tab/>
        <w:t xml:space="preserve">Kadar pristojni organi v državi članici ugotovijo, da predvidena pošiljka rabljenih tekstilnih izdelkov, izdelkov, povezanih s tekstilom, in obutve vsebuje odpadke, država članica zagotovi, da se lahko stroški ustreznih analiz, pregledov in skladiščenja rabljenih tekstilnih izdelkov, izdelkov, povezanih s tekstilom, in obutve, za katere se sumi, da so odpadki, zaračunajo proizvajalcem tekstilnih izdelkov, izdelkov, povezanih s tekstilom, in obutvenih izdelkov iz Priloge </w:t>
      </w:r>
      <w:proofErr w:type="spellStart"/>
      <w:r w:rsidRPr="004B7853">
        <w:rPr>
          <w:szCs w:val="24"/>
          <w:lang w:eastAsia="en-US"/>
        </w:rPr>
        <w:t>IVc</w:t>
      </w:r>
      <w:proofErr w:type="spellEnd"/>
      <w:r w:rsidRPr="004B7853">
        <w:rPr>
          <w:szCs w:val="24"/>
          <w:lang w:eastAsia="en-US"/>
        </w:rPr>
        <w:t>, tretjim osebam, ki delujejo v njihovem imenu, ali drugim osebam, ki pripravljajo pošiljko.</w:t>
      </w:r>
    </w:p>
    <w:p w14:paraId="05AE433F" w14:textId="1D6BFEE7" w:rsidR="00153553" w:rsidRPr="0006292E" w:rsidRDefault="00153553" w:rsidP="00153553">
      <w:pPr>
        <w:spacing w:before="120" w:after="120" w:line="360" w:lineRule="auto"/>
        <w:ind w:left="1416" w:hanging="566"/>
        <w:rPr>
          <w:b/>
          <w:szCs w:val="24"/>
          <w:lang w:eastAsia="en-US"/>
        </w:rPr>
      </w:pPr>
      <w:r w:rsidRPr="004B7853">
        <w:rPr>
          <w:b/>
          <w:i/>
          <w:szCs w:val="24"/>
          <w:lang w:eastAsia="en-US"/>
        </w:rPr>
        <w:t>10a.</w:t>
      </w:r>
      <w:r w:rsidRPr="004B7853">
        <w:rPr>
          <w:szCs w:val="24"/>
          <w:lang w:eastAsia="en-US"/>
        </w:rPr>
        <w:tab/>
      </w:r>
      <w:r w:rsidRPr="004B7853">
        <w:rPr>
          <w:b/>
          <w:i/>
          <w:szCs w:val="24"/>
          <w:lang w:eastAsia="en-US"/>
        </w:rPr>
        <w:t>V skladu z Uredbo (ES) št. 1013/2006 Evropskega parlamenta in Sveta</w:t>
      </w:r>
      <w:r w:rsidRPr="004B7853">
        <w:rPr>
          <w:szCs w:val="24"/>
          <w:vertAlign w:val="superscript"/>
          <w:lang w:eastAsia="en-US"/>
        </w:rPr>
        <w:t>****</w:t>
      </w:r>
      <w:r w:rsidRPr="004B7853">
        <w:rPr>
          <w:b/>
          <w:i/>
          <w:szCs w:val="24"/>
          <w:lang w:eastAsia="en-US"/>
        </w:rPr>
        <w:t>, kakor je bila spremenjena z Uredbo (EU)... /... Evropskega parlamenta in Sveta [Urad za publikacije: vstavite sklic na revizijo uredbe o pošiljkah odpadkov, ko bo sprejeta]</w:t>
      </w:r>
      <w:r w:rsidRPr="004B7853">
        <w:rPr>
          <w:szCs w:val="24"/>
          <w:vertAlign w:val="superscript"/>
          <w:lang w:eastAsia="en-US"/>
        </w:rPr>
        <w:t>*****</w:t>
      </w:r>
      <w:r w:rsidRPr="004B7853">
        <w:rPr>
          <w:b/>
          <w:i/>
          <w:szCs w:val="24"/>
          <w:lang w:eastAsia="en-US"/>
        </w:rPr>
        <w:t>, se tekstilni odpadki ne bi smeli mešati z rabljenimi tekstilnimi izdelki.</w:t>
      </w:r>
      <w:r>
        <w:rPr>
          <w:b/>
          <w:szCs w:val="24"/>
          <w:lang w:eastAsia="en-US"/>
        </w:rPr>
        <w:t xml:space="preserve"> [Sprememba 108]</w:t>
      </w:r>
    </w:p>
    <w:p w14:paraId="43740353" w14:textId="77777777" w:rsidR="00153553" w:rsidRDefault="00153553">
      <w:pPr>
        <w:widowControl/>
        <w:rPr>
          <w:szCs w:val="24"/>
          <w:lang w:eastAsia="en-US"/>
        </w:rPr>
      </w:pPr>
      <w:r>
        <w:rPr>
          <w:szCs w:val="24"/>
          <w:lang w:eastAsia="en-US"/>
        </w:rPr>
        <w:br w:type="page"/>
      </w:r>
    </w:p>
    <w:p w14:paraId="3A477A63" w14:textId="7599553E" w:rsidR="004B7853" w:rsidRPr="00153553" w:rsidRDefault="004B7853" w:rsidP="004B7853">
      <w:pPr>
        <w:spacing w:before="120" w:after="120" w:line="360" w:lineRule="auto"/>
        <w:ind w:left="1416" w:hanging="566"/>
        <w:rPr>
          <w:b/>
          <w:szCs w:val="24"/>
          <w:lang w:eastAsia="en-US"/>
        </w:rPr>
      </w:pPr>
      <w:r w:rsidRPr="004B7853">
        <w:rPr>
          <w:b/>
          <w:i/>
          <w:szCs w:val="24"/>
          <w:lang w:eastAsia="en-US"/>
        </w:rPr>
        <w:lastRenderedPageBreak/>
        <w:t>10b.</w:t>
      </w:r>
      <w:r w:rsidRPr="004B7853">
        <w:rPr>
          <w:szCs w:val="24"/>
          <w:lang w:eastAsia="en-US"/>
        </w:rPr>
        <w:tab/>
      </w:r>
      <w:r w:rsidRPr="004B7853">
        <w:rPr>
          <w:b/>
          <w:i/>
          <w:szCs w:val="24"/>
          <w:lang w:eastAsia="en-US"/>
        </w:rPr>
        <w:t>Države članice zagotovijo, da so pošiljke rabljenih tekstilnih izdelkov v tretje države v skladu z nacionalno zakonodajo teh tretjih držav v zvezi z varstvom okolja, javnim redom, javno varnostjo ali varstvom zdravja.</w:t>
      </w:r>
      <w:r w:rsidR="00153553">
        <w:rPr>
          <w:b/>
          <w:szCs w:val="24"/>
          <w:lang w:eastAsia="en-US"/>
        </w:rPr>
        <w:t xml:space="preserve"> [Sprememba 109]</w:t>
      </w:r>
    </w:p>
    <w:p w14:paraId="632F0732" w14:textId="77777777" w:rsidR="004B7853" w:rsidRPr="004B7853" w:rsidRDefault="004B7853" w:rsidP="004B7853">
      <w:pPr>
        <w:spacing w:before="120" w:after="120" w:line="360" w:lineRule="auto"/>
        <w:ind w:left="1416" w:hanging="566"/>
        <w:rPr>
          <w:szCs w:val="24"/>
          <w:lang w:eastAsia="en-US"/>
        </w:rPr>
      </w:pPr>
      <w:r w:rsidRPr="004B7853">
        <w:rPr>
          <w:b/>
          <w:i/>
          <w:szCs w:val="24"/>
          <w:lang w:eastAsia="en-US"/>
        </w:rPr>
        <w:t>10c.</w:t>
      </w:r>
      <w:r w:rsidRPr="004B7853">
        <w:rPr>
          <w:szCs w:val="24"/>
          <w:lang w:eastAsia="en-US"/>
        </w:rPr>
        <w:tab/>
      </w:r>
      <w:r w:rsidRPr="004B7853">
        <w:rPr>
          <w:b/>
          <w:i/>
          <w:szCs w:val="24"/>
          <w:lang w:eastAsia="en-US"/>
        </w:rPr>
        <w:t>Komisija do 31. decembra 2025 pripravi študijo, v kateri oceni uporabo meril za prenehanje statusa odpadka iz člena 6 te direktive za plastične polimere, ki jih običajno najdemo v trdnih morskih odpadkih, vključno s poliamidom.</w:t>
      </w:r>
    </w:p>
    <w:p w14:paraId="1E340433" w14:textId="41BA858C" w:rsidR="004B7853" w:rsidRPr="0006292E" w:rsidRDefault="004B7853" w:rsidP="004B7853">
      <w:pPr>
        <w:spacing w:before="120" w:after="120" w:line="360" w:lineRule="auto"/>
        <w:ind w:left="1416"/>
        <w:rPr>
          <w:b/>
          <w:szCs w:val="24"/>
          <w:lang w:eastAsia="en-US"/>
        </w:rPr>
      </w:pPr>
      <w:r w:rsidRPr="004B7853">
        <w:rPr>
          <w:b/>
          <w:i/>
          <w:szCs w:val="24"/>
          <w:lang w:eastAsia="en-US"/>
        </w:rPr>
        <w:t>Komisija po potrebi sprejme izvedbene akte, v katerih določi podrobne ukrepe za enotno uporabo meril za prenehanje statusa odpadka za morske odpadke na ravni Unije, pri čemer upošteva najboljše prakse, ki jih države članice že izvajajo.</w:t>
      </w:r>
      <w:r w:rsidR="00153553">
        <w:rPr>
          <w:b/>
          <w:szCs w:val="24"/>
          <w:lang w:eastAsia="en-US"/>
        </w:rPr>
        <w:t xml:space="preserve"> [Sprememba 110]</w:t>
      </w:r>
    </w:p>
    <w:p w14:paraId="4C91D5BE" w14:textId="77777777" w:rsidR="00177EDD" w:rsidRDefault="00177EDD">
      <w:pPr>
        <w:widowControl/>
        <w:rPr>
          <w:b/>
          <w:i/>
          <w:szCs w:val="24"/>
          <w:lang w:eastAsia="en-US"/>
        </w:rPr>
      </w:pPr>
      <w:r>
        <w:rPr>
          <w:b/>
          <w:i/>
          <w:szCs w:val="24"/>
          <w:lang w:eastAsia="en-US"/>
        </w:rPr>
        <w:br w:type="page"/>
      </w:r>
    </w:p>
    <w:p w14:paraId="11C1C33A" w14:textId="77777777" w:rsidR="004B7853" w:rsidRPr="004B7853" w:rsidRDefault="004B7853" w:rsidP="004B7853">
      <w:pPr>
        <w:spacing w:before="120" w:after="120" w:line="360" w:lineRule="auto"/>
        <w:ind w:left="850"/>
        <w:rPr>
          <w:szCs w:val="24"/>
          <w:lang w:eastAsia="en-US"/>
        </w:rPr>
      </w:pPr>
      <w:r w:rsidRPr="004B7853">
        <w:rPr>
          <w:b/>
          <w:i/>
          <w:szCs w:val="24"/>
          <w:lang w:eastAsia="en-US"/>
        </w:rPr>
        <w:lastRenderedPageBreak/>
        <w:t>Člen 22da</w:t>
      </w:r>
      <w:r w:rsidRPr="004B7853">
        <w:rPr>
          <w:szCs w:val="24"/>
          <w:lang w:eastAsia="en-US"/>
        </w:rPr>
        <w:br/>
      </w:r>
      <w:r w:rsidRPr="004B7853">
        <w:rPr>
          <w:b/>
          <w:i/>
          <w:szCs w:val="24"/>
          <w:lang w:eastAsia="en-US"/>
        </w:rPr>
        <w:t>Cilji glede zmanjšanja količin tekstilnih odpadkov</w:t>
      </w:r>
    </w:p>
    <w:p w14:paraId="516B3C72" w14:textId="5265EFD8" w:rsidR="004B7853" w:rsidRPr="0006292E" w:rsidRDefault="004B7853" w:rsidP="004B7853">
      <w:pPr>
        <w:spacing w:before="120" w:after="120" w:line="360" w:lineRule="auto"/>
        <w:ind w:left="1416" w:hanging="566"/>
        <w:rPr>
          <w:b/>
          <w:szCs w:val="24"/>
          <w:lang w:eastAsia="en-US"/>
        </w:rPr>
      </w:pPr>
      <w:r w:rsidRPr="004B7853">
        <w:rPr>
          <w:b/>
          <w:i/>
          <w:szCs w:val="24"/>
          <w:lang w:eastAsia="en-US"/>
        </w:rPr>
        <w:t>1.</w:t>
      </w:r>
      <w:r w:rsidRPr="004B7853">
        <w:rPr>
          <w:szCs w:val="24"/>
          <w:lang w:eastAsia="en-US"/>
        </w:rPr>
        <w:tab/>
      </w:r>
      <w:r w:rsidRPr="004B7853">
        <w:rPr>
          <w:b/>
          <w:i/>
          <w:szCs w:val="24"/>
          <w:lang w:eastAsia="en-US"/>
        </w:rPr>
        <w:t>Komisija do 30. junija 2025 opravi oceno na ustreznih ravneh, da bi se določili cilji za leto 2032 glede zmanjševanja nastajanja tekstilnih odpadkov, ki bi zajemali višine stopenj zbiranja, priprave za ponovno uporabo, ponovno uporabo, recikliranje tekstilnih izdelkov in postopno opuščanje odlaganja tekstilnih izdelkov na odlagališčih. Ocena zajema tudi analizo ravni izvoza rabljenih tekstilnih izdelkov v tretje države in razširitve odgovornosti proizvajalcev na ta izvoz. V ta namen Komisija Evropskemu parlamentu in Svetu predloži poročilo, po potrebi skupaj z zakonodajnim predlogom.</w:t>
      </w:r>
      <w:r w:rsidR="00153553">
        <w:rPr>
          <w:b/>
          <w:szCs w:val="24"/>
          <w:lang w:eastAsia="en-US"/>
        </w:rPr>
        <w:t xml:space="preserve"> [Sprememba 111]</w:t>
      </w:r>
    </w:p>
    <w:p w14:paraId="19FAB9FB" w14:textId="77777777" w:rsidR="004B7853" w:rsidRPr="004B7853" w:rsidRDefault="004B7853" w:rsidP="0006292E">
      <w:pPr>
        <w:keepNext/>
        <w:spacing w:before="120" w:after="120" w:line="360" w:lineRule="auto"/>
        <w:ind w:left="1982" w:hanging="566"/>
        <w:rPr>
          <w:szCs w:val="24"/>
          <w:lang w:eastAsia="en-US"/>
        </w:rPr>
      </w:pPr>
      <w:r w:rsidRPr="004B7853">
        <w:rPr>
          <w:szCs w:val="24"/>
          <w:lang w:eastAsia="en-US"/>
        </w:rPr>
        <w:t>__________________________</w:t>
      </w:r>
    </w:p>
    <w:p w14:paraId="3FA2C2B0" w14:textId="77777777" w:rsidR="00153553" w:rsidRDefault="004B7853" w:rsidP="0006292E">
      <w:pPr>
        <w:spacing w:before="120" w:after="120" w:line="360" w:lineRule="auto"/>
        <w:ind w:left="1982" w:hanging="564"/>
        <w:rPr>
          <w:b/>
          <w:i/>
          <w:szCs w:val="24"/>
          <w:lang w:eastAsia="en-US"/>
        </w:rPr>
      </w:pPr>
      <w:r w:rsidRPr="004B7853">
        <w:rPr>
          <w:szCs w:val="24"/>
          <w:lang w:eastAsia="en-US"/>
        </w:rPr>
        <w:t>*</w:t>
      </w:r>
      <w:r w:rsidRPr="004B7853">
        <w:rPr>
          <w:szCs w:val="24"/>
          <w:lang w:eastAsia="en-US"/>
        </w:rPr>
        <w:tab/>
      </w:r>
      <w:r w:rsidRPr="004B7853">
        <w:rPr>
          <w:b/>
          <w:i/>
          <w:szCs w:val="24"/>
          <w:lang w:eastAsia="en-US"/>
        </w:rPr>
        <w:t>Uredba (EU) 2016/425 Evropskega parlamenta in Sveta z dne 9. marca 2016 o osebni varovalni opremi in razveljavitvi Direktive Sveta 89/686/EGS (UL L 81, 31.3.2016, str. 51).</w:t>
      </w:r>
    </w:p>
    <w:p w14:paraId="42BDA07C" w14:textId="0CEB8B50" w:rsidR="004B7853" w:rsidRPr="004B7853" w:rsidRDefault="00153553" w:rsidP="0006292E">
      <w:pPr>
        <w:spacing w:before="120" w:after="120" w:line="360" w:lineRule="auto"/>
        <w:ind w:left="1982" w:hanging="564"/>
        <w:rPr>
          <w:szCs w:val="24"/>
          <w:lang w:eastAsia="en-US"/>
        </w:rPr>
      </w:pPr>
      <w:r w:rsidRPr="004B7853">
        <w:rPr>
          <w:szCs w:val="24"/>
          <w:lang w:eastAsia="en-US"/>
        </w:rPr>
        <w:t>*</w:t>
      </w:r>
      <w:r w:rsidR="007A3B59" w:rsidRPr="004B7853">
        <w:rPr>
          <w:szCs w:val="24"/>
          <w:lang w:eastAsia="en-US"/>
        </w:rPr>
        <w:t>*</w:t>
      </w:r>
      <w:r w:rsidRPr="004B7853">
        <w:rPr>
          <w:szCs w:val="24"/>
          <w:lang w:eastAsia="en-US"/>
        </w:rPr>
        <w:t xml:space="preserve"> </w:t>
      </w:r>
      <w:r>
        <w:rPr>
          <w:szCs w:val="24"/>
          <w:lang w:eastAsia="en-US"/>
        </w:rPr>
        <w:tab/>
      </w:r>
      <w:r w:rsidRPr="004B7853">
        <w:rPr>
          <w:szCs w:val="24"/>
          <w:lang w:eastAsia="en-US"/>
        </w:rPr>
        <w:t>Uredba Sveta (EGS) št. 2658/87 z dne 23. julija 1987 o tarifni in statistični nomenklaturi ter skupni carinski tarifi (UL L 256, 7.9.1987, str. 1).</w:t>
      </w:r>
    </w:p>
    <w:p w14:paraId="4D6BCD58" w14:textId="434C46C4" w:rsidR="00153553" w:rsidRPr="004B7853" w:rsidRDefault="00153553" w:rsidP="0006292E">
      <w:pPr>
        <w:spacing w:before="120" w:after="120" w:line="360" w:lineRule="auto"/>
        <w:ind w:left="1985" w:hanging="569"/>
        <w:rPr>
          <w:szCs w:val="24"/>
          <w:lang w:eastAsia="en-US"/>
        </w:rPr>
      </w:pPr>
      <w:r w:rsidRPr="004B7853">
        <w:rPr>
          <w:szCs w:val="24"/>
          <w:lang w:eastAsia="en-US"/>
        </w:rPr>
        <w:t>**</w:t>
      </w:r>
      <w:r w:rsidR="007A3B59" w:rsidRPr="004B7853">
        <w:rPr>
          <w:szCs w:val="24"/>
          <w:lang w:eastAsia="en-US"/>
        </w:rPr>
        <w:t>*</w:t>
      </w:r>
      <w:r w:rsidRPr="004B7853">
        <w:rPr>
          <w:szCs w:val="24"/>
          <w:lang w:eastAsia="en-US"/>
        </w:rPr>
        <w:t xml:space="preserve"> </w:t>
      </w:r>
      <w:r>
        <w:rPr>
          <w:szCs w:val="24"/>
          <w:lang w:eastAsia="en-US"/>
        </w:rPr>
        <w:tab/>
      </w:r>
      <w:r w:rsidRPr="004B7853">
        <w:rPr>
          <w:szCs w:val="24"/>
          <w:lang w:eastAsia="en-US"/>
        </w:rPr>
        <w:t xml:space="preserve">Uredba …/… (UL ….. str. ) [Urad za publikacije: vstaviti podatke o objavi uredbe o </w:t>
      </w:r>
      <w:proofErr w:type="spellStart"/>
      <w:r w:rsidRPr="004B7853">
        <w:rPr>
          <w:szCs w:val="24"/>
          <w:lang w:eastAsia="en-US"/>
        </w:rPr>
        <w:t>okoljsko</w:t>
      </w:r>
      <w:proofErr w:type="spellEnd"/>
      <w:r w:rsidRPr="004B7853">
        <w:rPr>
          <w:szCs w:val="24"/>
          <w:lang w:eastAsia="en-US"/>
        </w:rPr>
        <w:t xml:space="preserve"> primerni</w:t>
      </w:r>
      <w:r w:rsidR="007A3B59">
        <w:rPr>
          <w:szCs w:val="24"/>
          <w:lang w:eastAsia="en-US"/>
        </w:rPr>
        <w:t xml:space="preserve"> zasnovi za trajnostne izdelke].</w:t>
      </w:r>
    </w:p>
    <w:p w14:paraId="7FC287C4" w14:textId="77777777" w:rsidR="004B7853" w:rsidRPr="004B7853" w:rsidRDefault="004B7853" w:rsidP="0006292E">
      <w:pPr>
        <w:spacing w:before="120" w:after="120" w:line="360" w:lineRule="auto"/>
        <w:ind w:left="1982" w:hanging="566"/>
        <w:rPr>
          <w:szCs w:val="24"/>
          <w:lang w:eastAsia="en-US"/>
        </w:rPr>
      </w:pPr>
      <w:r w:rsidRPr="004B7853">
        <w:rPr>
          <w:szCs w:val="24"/>
          <w:lang w:eastAsia="en-US"/>
        </w:rPr>
        <w:t>****</w:t>
      </w:r>
      <w:r w:rsidRPr="004B7853">
        <w:rPr>
          <w:szCs w:val="24"/>
          <w:lang w:eastAsia="en-US"/>
        </w:rPr>
        <w:tab/>
      </w:r>
      <w:r w:rsidRPr="004B7853">
        <w:rPr>
          <w:b/>
          <w:i/>
          <w:szCs w:val="24"/>
          <w:lang w:eastAsia="en-US"/>
        </w:rPr>
        <w:t>Uredba (ES) št. 1013/2006 Evropskega parlamenta in Sveta z dne 14. junija 2006 o pošiljkah odpadkov (UL L 190, 12.7.2006, str. 1).</w:t>
      </w:r>
    </w:p>
    <w:p w14:paraId="64DF586C" w14:textId="6043AAB6" w:rsidR="004B7853" w:rsidRPr="004B7853" w:rsidRDefault="004B7853" w:rsidP="0006292E">
      <w:pPr>
        <w:spacing w:before="120" w:after="120" w:line="360" w:lineRule="auto"/>
        <w:ind w:left="1982" w:hanging="566"/>
        <w:rPr>
          <w:szCs w:val="24"/>
          <w:lang w:eastAsia="en-US"/>
        </w:rPr>
      </w:pPr>
      <w:r w:rsidRPr="004B7853">
        <w:rPr>
          <w:szCs w:val="24"/>
          <w:lang w:eastAsia="en-US"/>
        </w:rPr>
        <w:t>*****</w:t>
      </w:r>
      <w:r w:rsidRPr="004B7853">
        <w:rPr>
          <w:szCs w:val="24"/>
          <w:lang w:eastAsia="en-US"/>
        </w:rPr>
        <w:tab/>
      </w:r>
      <w:r w:rsidRPr="004B7853">
        <w:rPr>
          <w:b/>
          <w:i/>
          <w:szCs w:val="24"/>
          <w:lang w:eastAsia="en-US"/>
        </w:rPr>
        <w:t>Uredba Evropskega parlamenta in Sveta o pošiljkah odpadkov in spremembi Uredb (EU) št. 1257/2013 in (EU) 2020/1056 (COM(2021)0709).</w:t>
      </w:r>
      <w:r w:rsidRPr="004B7853">
        <w:rPr>
          <w:szCs w:val="24"/>
          <w:lang w:eastAsia="en-US"/>
        </w:rPr>
        <w:t>“</w:t>
      </w:r>
      <w:r w:rsidR="007A3B59" w:rsidRPr="0006292E">
        <w:rPr>
          <w:b/>
          <w:i/>
          <w:szCs w:val="24"/>
          <w:lang w:eastAsia="en-US"/>
        </w:rPr>
        <w:t>;</w:t>
      </w:r>
    </w:p>
    <w:p w14:paraId="67500890" w14:textId="77777777" w:rsidR="00177EDD" w:rsidRDefault="00177EDD">
      <w:pPr>
        <w:widowControl/>
        <w:rPr>
          <w:szCs w:val="24"/>
          <w:lang w:eastAsia="en-US"/>
        </w:rPr>
      </w:pPr>
      <w:r>
        <w:rPr>
          <w:szCs w:val="24"/>
          <w:lang w:eastAsia="en-US"/>
        </w:rPr>
        <w:br w:type="page"/>
      </w:r>
    </w:p>
    <w:p w14:paraId="04657AA5"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(8)</w:t>
      </w:r>
      <w:r w:rsidRPr="004B7853">
        <w:rPr>
          <w:szCs w:val="24"/>
          <w:lang w:eastAsia="en-US"/>
        </w:rPr>
        <w:tab/>
        <w:t>v členu 29 se črta odstavek 2a;</w:t>
      </w:r>
    </w:p>
    <w:p w14:paraId="441EC8DC" w14:textId="28230DA8" w:rsidR="004B7853" w:rsidRPr="004B7853" w:rsidRDefault="004B7853" w:rsidP="004B7853">
      <w:pPr>
        <w:spacing w:before="120" w:after="120" w:line="360" w:lineRule="auto"/>
        <w:ind w:left="850" w:hanging="850"/>
        <w:rPr>
          <w:szCs w:val="24"/>
          <w:lang w:eastAsia="en-US"/>
        </w:rPr>
      </w:pPr>
      <w:r w:rsidRPr="004B7853">
        <w:rPr>
          <w:szCs w:val="24"/>
          <w:lang w:eastAsia="en-US"/>
        </w:rPr>
        <w:t>(9)</w:t>
      </w:r>
      <w:r w:rsidRPr="004B7853">
        <w:rPr>
          <w:szCs w:val="24"/>
          <w:lang w:eastAsia="en-US"/>
        </w:rPr>
        <w:tab/>
        <w:t>vstavi se naslednji člen:</w:t>
      </w:r>
    </w:p>
    <w:p w14:paraId="6C0C6D3F" w14:textId="470E7DA2" w:rsidR="004B7853" w:rsidRPr="007A3B59" w:rsidRDefault="004B7853" w:rsidP="004B7853">
      <w:pPr>
        <w:spacing w:before="120" w:after="120" w:line="360" w:lineRule="auto"/>
        <w:ind w:left="850"/>
        <w:rPr>
          <w:szCs w:val="24"/>
          <w:lang w:eastAsia="en-US"/>
        </w:rPr>
      </w:pPr>
      <w:r w:rsidRPr="007A3B59">
        <w:rPr>
          <w:szCs w:val="24"/>
          <w:lang w:eastAsia="en-US"/>
        </w:rPr>
        <w:t>„</w:t>
      </w:r>
      <w:r w:rsidRPr="0006292E">
        <w:rPr>
          <w:szCs w:val="24"/>
          <w:lang w:eastAsia="en-US"/>
        </w:rPr>
        <w:t>Člen 29a</w:t>
      </w:r>
      <w:r w:rsidRPr="007A3B59">
        <w:rPr>
          <w:szCs w:val="24"/>
          <w:lang w:eastAsia="en-US"/>
        </w:rPr>
        <w:br/>
      </w:r>
      <w:r w:rsidR="007A3B59" w:rsidRPr="0062146A">
        <w:rPr>
          <w:szCs w:val="24"/>
          <w:lang w:eastAsia="en-US"/>
        </w:rPr>
        <w:t>Programi preprečevanja odpadne hrane</w:t>
      </w:r>
    </w:p>
    <w:p w14:paraId="19130A51"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1.</w:t>
      </w:r>
      <w:r w:rsidRPr="004B7853">
        <w:rPr>
          <w:szCs w:val="24"/>
          <w:lang w:eastAsia="en-US"/>
        </w:rPr>
        <w:tab/>
        <w:t xml:space="preserve">Države članice do [Urad za publikacije: vstaviti datum dve leti po začetku veljavnosti te direktive o spremembi] pregledajo in prilagodijo svoje programe preprečevanja odpadne hrane, da bi dosegle cilje iz člena 9a(4). Ti programi vsebujejo vsaj ukrepe iz člena 9(1) in člena 9a(1) ter po potrebi ukrepe iz Priloge IV in Priloge </w:t>
      </w:r>
      <w:proofErr w:type="spellStart"/>
      <w:r w:rsidRPr="004B7853">
        <w:rPr>
          <w:szCs w:val="24"/>
          <w:lang w:eastAsia="en-US"/>
        </w:rPr>
        <w:t>IVa</w:t>
      </w:r>
      <w:proofErr w:type="spellEnd"/>
      <w:r w:rsidRPr="004B7853">
        <w:rPr>
          <w:szCs w:val="24"/>
          <w:lang w:eastAsia="en-US"/>
        </w:rPr>
        <w:t>.</w:t>
      </w:r>
    </w:p>
    <w:p w14:paraId="0A7F826C" w14:textId="461BFF37" w:rsidR="004B7853" w:rsidRPr="004B7853" w:rsidRDefault="004B7853" w:rsidP="004B7853">
      <w:pPr>
        <w:spacing w:before="120" w:after="120" w:line="360" w:lineRule="auto"/>
        <w:ind w:left="1416" w:hanging="566"/>
        <w:rPr>
          <w:szCs w:val="24"/>
          <w:lang w:eastAsia="en-US"/>
        </w:rPr>
      </w:pPr>
      <w:r w:rsidRPr="004B7853">
        <w:rPr>
          <w:szCs w:val="24"/>
          <w:lang w:eastAsia="en-US"/>
        </w:rPr>
        <w:t>2.</w:t>
      </w:r>
      <w:r w:rsidRPr="004B7853">
        <w:rPr>
          <w:szCs w:val="24"/>
          <w:lang w:eastAsia="en-US"/>
        </w:rPr>
        <w:tab/>
        <w:t>Vsaka država članica imenuje pristojne organe, odgovorne za usklajevanje ukrepov za zmanjšanje količine odpadne hrane, ki se izvajajo za dosego cilja iz člena 9a(4), in o tem obvesti Komisijo do [Urad za publikacije: vstaviti datum v treh mesecih po začetku veljavnosti te direktive o spremembi]. Komisija nato te informacije objavi na ustreznem spletišču EU.</w:t>
      </w:r>
      <w:r w:rsidR="009638A5" w:rsidRPr="004B7853">
        <w:rPr>
          <w:szCs w:val="24"/>
          <w:lang w:eastAsia="en-US"/>
        </w:rPr>
        <w:t>“</w:t>
      </w:r>
      <w:r w:rsidRPr="004B7853">
        <w:rPr>
          <w:szCs w:val="24"/>
          <w:lang w:eastAsia="en-US"/>
        </w:rPr>
        <w:t>;</w:t>
      </w:r>
    </w:p>
    <w:p w14:paraId="58BB172A" w14:textId="77777777" w:rsidR="00177EDD" w:rsidRDefault="00177EDD">
      <w:pPr>
        <w:widowControl/>
        <w:rPr>
          <w:szCs w:val="24"/>
          <w:lang w:eastAsia="en-US"/>
        </w:rPr>
      </w:pPr>
      <w:r>
        <w:rPr>
          <w:szCs w:val="24"/>
          <w:lang w:eastAsia="en-US"/>
        </w:rPr>
        <w:br w:type="page"/>
      </w:r>
    </w:p>
    <w:p w14:paraId="1C748D5D"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(10)</w:t>
      </w:r>
      <w:r w:rsidRPr="004B7853">
        <w:rPr>
          <w:szCs w:val="24"/>
          <w:lang w:eastAsia="en-US"/>
        </w:rPr>
        <w:tab/>
        <w:t>člen 37 se spremeni:</w:t>
      </w:r>
    </w:p>
    <w:p w14:paraId="3E5FD9DD"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(a)</w:t>
      </w:r>
      <w:r w:rsidRPr="004B7853">
        <w:rPr>
          <w:szCs w:val="24"/>
          <w:lang w:eastAsia="en-US"/>
        </w:rPr>
        <w:tab/>
        <w:t>v odstavku 3 se prvi pododstavek nadomesti z naslednjim:</w:t>
      </w:r>
    </w:p>
    <w:p w14:paraId="7E35CC26" w14:textId="3B1AA9BD" w:rsidR="004B7853" w:rsidRPr="004B7853" w:rsidRDefault="004B7853" w:rsidP="004B7853">
      <w:pPr>
        <w:spacing w:before="120" w:after="120" w:line="360" w:lineRule="auto"/>
        <w:ind w:left="1416"/>
        <w:rPr>
          <w:szCs w:val="24"/>
          <w:lang w:eastAsia="en-US"/>
        </w:rPr>
      </w:pPr>
      <w:r w:rsidRPr="004B7853">
        <w:rPr>
          <w:szCs w:val="24"/>
          <w:lang w:eastAsia="en-US"/>
        </w:rPr>
        <w:t>„Države članice Evropski agenciji za okolje vsako leto sporočijo podatke v zvezi z izvajanjem člena 9(4) in podatke iz točke (a) člena 22c(17). Državam članicam ni treba sporočati kvantitativnih podatkov o ponovni uporabi tekstilnih izdelkov v skladu s členom 9(4). Države članice Komisiji vsako leto sporočijo podatke v zvezi z izvajanjem člena 9a(2).</w:t>
      </w:r>
      <w:r w:rsidR="007A3B59" w:rsidRPr="004B7853">
        <w:rPr>
          <w:szCs w:val="24"/>
          <w:lang w:eastAsia="en-US"/>
        </w:rPr>
        <w:t>“</w:t>
      </w:r>
      <w:r w:rsidRPr="004B7853">
        <w:rPr>
          <w:szCs w:val="24"/>
          <w:lang w:eastAsia="en-US"/>
        </w:rPr>
        <w:t>;</w:t>
      </w:r>
    </w:p>
    <w:p w14:paraId="70E5B7FA" w14:textId="77777777" w:rsidR="00177EDD" w:rsidRDefault="00177EDD">
      <w:pPr>
        <w:widowControl/>
        <w:rPr>
          <w:szCs w:val="24"/>
          <w:lang w:eastAsia="en-US"/>
        </w:rPr>
      </w:pPr>
      <w:r>
        <w:rPr>
          <w:szCs w:val="24"/>
          <w:lang w:eastAsia="en-US"/>
        </w:rPr>
        <w:br w:type="page"/>
      </w:r>
    </w:p>
    <w:p w14:paraId="37CFDA7F"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lastRenderedPageBreak/>
        <w:t>(b)</w:t>
      </w:r>
      <w:r w:rsidRPr="004B7853">
        <w:rPr>
          <w:szCs w:val="24"/>
          <w:lang w:eastAsia="en-US"/>
        </w:rPr>
        <w:tab/>
        <w:t>odstavek 7 se nadomesti z naslednjim:</w:t>
      </w:r>
    </w:p>
    <w:p w14:paraId="3BFE0A89" w14:textId="08EE7973" w:rsidR="004B7853" w:rsidRPr="004B7853" w:rsidRDefault="004B7853" w:rsidP="004B7853">
      <w:pPr>
        <w:spacing w:before="120" w:after="120" w:line="360" w:lineRule="auto"/>
        <w:ind w:left="1982" w:hanging="566"/>
        <w:rPr>
          <w:szCs w:val="24"/>
          <w:lang w:eastAsia="en-US"/>
        </w:rPr>
      </w:pPr>
      <w:r w:rsidRPr="004B7853">
        <w:rPr>
          <w:szCs w:val="24"/>
          <w:lang w:eastAsia="en-US"/>
        </w:rPr>
        <w:t>„7.</w:t>
      </w:r>
      <w:r w:rsidRPr="004B7853">
        <w:rPr>
          <w:szCs w:val="24"/>
          <w:lang w:eastAsia="en-US"/>
        </w:rPr>
        <w:tab/>
        <w:t xml:space="preserve"> Komisija sprejme izvedbene akte, s katerimi določi obliko za poročanje podatkov iz odstavkov 1, 3, 4 in 5 tega člena. Za namene poročanja o izvajanju točk (a) in (b) člena 11(2) države članice uporabijo obliko, določeno v skladu z Izvedbenim sklepom Komisije z dne 18. aprila 2012 o uvedbi vprašalnika za poročila držav članic o izvajanju Direktive 2008/98/ES Evropskega parlamenta in Sveta o odpadkih. Za namene poročanja o odpadni hrani se pri načrtovanju oblike za poročanje upošteva metodologija, določena v skladu s členom 9a(3). Navedeni izvedbeni akti se sprejmejo v skladu s postopkom pregleda iz člena 39(2) te direktive.</w:t>
      </w:r>
      <w:r w:rsidR="007A3B59" w:rsidRPr="004B7853">
        <w:rPr>
          <w:szCs w:val="24"/>
          <w:lang w:eastAsia="en-US"/>
        </w:rPr>
        <w:t>“</w:t>
      </w:r>
      <w:r w:rsidRPr="004B7853">
        <w:rPr>
          <w:szCs w:val="24"/>
          <w:lang w:eastAsia="en-US"/>
        </w:rPr>
        <w:t>;</w:t>
      </w:r>
    </w:p>
    <w:p w14:paraId="1BE6FFCA" w14:textId="77777777" w:rsidR="00177EDD" w:rsidRDefault="00177EDD">
      <w:pPr>
        <w:widowControl/>
        <w:rPr>
          <w:szCs w:val="24"/>
          <w:lang w:eastAsia="en-US"/>
        </w:rPr>
      </w:pPr>
      <w:r>
        <w:rPr>
          <w:szCs w:val="24"/>
          <w:lang w:eastAsia="en-US"/>
        </w:rPr>
        <w:br w:type="page"/>
      </w:r>
    </w:p>
    <w:p w14:paraId="07EFAFF1"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lastRenderedPageBreak/>
        <w:t>(11)</w:t>
      </w:r>
      <w:r w:rsidRPr="004B7853">
        <w:rPr>
          <w:szCs w:val="24"/>
          <w:lang w:eastAsia="en-US"/>
        </w:rPr>
        <w:tab/>
        <w:t>člen 38 se spremeni:</w:t>
      </w:r>
    </w:p>
    <w:p w14:paraId="113D75F0"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(a)</w:t>
      </w:r>
      <w:r w:rsidRPr="004B7853">
        <w:rPr>
          <w:szCs w:val="24"/>
          <w:lang w:eastAsia="en-US"/>
        </w:rPr>
        <w:tab/>
        <w:t>odstavka 2 in 3 se nadomestita z naslednjim:</w:t>
      </w:r>
    </w:p>
    <w:p w14:paraId="7DE2334D" w14:textId="77777777" w:rsidR="004B7853" w:rsidRPr="004B7853" w:rsidRDefault="004B7853" w:rsidP="004B7853">
      <w:pPr>
        <w:spacing w:before="120" w:after="120" w:line="360" w:lineRule="auto"/>
        <w:ind w:left="1982" w:hanging="566"/>
        <w:rPr>
          <w:szCs w:val="24"/>
          <w:lang w:eastAsia="en-US"/>
        </w:rPr>
      </w:pPr>
      <w:r w:rsidRPr="004B7853">
        <w:rPr>
          <w:szCs w:val="24"/>
          <w:lang w:eastAsia="en-US"/>
        </w:rPr>
        <w:t>„2.</w:t>
      </w:r>
      <w:r w:rsidRPr="004B7853">
        <w:rPr>
          <w:szCs w:val="24"/>
          <w:lang w:eastAsia="en-US"/>
        </w:rPr>
        <w:tab/>
        <w:t>Pooblastilo za sprejemanje delegiranih aktov iz člena 7(1), člena 9a(3), člena 11a(10), člena 27(1) in (4) ter člena 38(2) in (3) se prenese na Komisijo za obdobje petih let od 4. julija 2018. Pooblastilo za sprejemanje delegiranih aktov iz člena 22a(2) se prenese na Komisijo za obdobje petih let od [Urad za publikacije: vstaviti datum osemnajst mesecev po začetku veljavnosti te direktive o spremembi]. 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p>
    <w:p w14:paraId="69D71D3C" w14:textId="77777777" w:rsidR="00177EDD" w:rsidRDefault="00177EDD">
      <w:pPr>
        <w:widowControl/>
        <w:rPr>
          <w:szCs w:val="24"/>
          <w:lang w:eastAsia="en-US"/>
        </w:rPr>
      </w:pPr>
      <w:r>
        <w:rPr>
          <w:szCs w:val="24"/>
          <w:lang w:eastAsia="en-US"/>
        </w:rPr>
        <w:br w:type="page"/>
      </w:r>
    </w:p>
    <w:p w14:paraId="7C898832" w14:textId="3FB5F6B0" w:rsidR="004B7853" w:rsidRPr="004B7853" w:rsidRDefault="004B7853" w:rsidP="004B7853">
      <w:pPr>
        <w:spacing w:before="120" w:after="120" w:line="360" w:lineRule="auto"/>
        <w:ind w:left="1982" w:hanging="566"/>
        <w:rPr>
          <w:szCs w:val="24"/>
          <w:lang w:eastAsia="en-US"/>
        </w:rPr>
      </w:pPr>
      <w:r w:rsidRPr="004B7853">
        <w:rPr>
          <w:szCs w:val="24"/>
          <w:lang w:eastAsia="en-US"/>
        </w:rPr>
        <w:lastRenderedPageBreak/>
        <w:t>3.</w:t>
      </w:r>
      <w:r w:rsidRPr="004B7853">
        <w:rPr>
          <w:szCs w:val="24"/>
          <w:lang w:eastAsia="en-US"/>
        </w:rPr>
        <w:tab/>
        <w:t xml:space="preserve">Pooblastila iz člena 7(1), člena 9a(3), člena 11a(10), člena 22a(2), člena 27(1) in (4) ter člena 38(2) in (3) lahko kadar koli prekliče Evropski parlament ali Svet. S sklepom o preklicu preneha veljati prenos pooblastila iz navedenega sklepa. Sklep začne učinkovati dan po njegovi objavi v </w:t>
      </w:r>
      <w:r w:rsidRPr="00230665">
        <w:rPr>
          <w:i/>
          <w:szCs w:val="24"/>
          <w:lang w:eastAsia="en-US"/>
        </w:rPr>
        <w:t>Uradnem listu Evropske unije</w:t>
      </w:r>
      <w:r w:rsidRPr="004B7853">
        <w:rPr>
          <w:szCs w:val="24"/>
          <w:lang w:eastAsia="en-US"/>
        </w:rPr>
        <w:t xml:space="preserve"> ali na poznejši dan, ki je določen v navedenem sklepu. Sklep ne vpliva na veljavnost že veljavnih delegiranih aktov.</w:t>
      </w:r>
      <w:r w:rsidR="007A3B59" w:rsidRPr="004B7853">
        <w:rPr>
          <w:szCs w:val="24"/>
          <w:lang w:eastAsia="en-US"/>
        </w:rPr>
        <w:t>“</w:t>
      </w:r>
      <w:r w:rsidRPr="004B7853">
        <w:rPr>
          <w:szCs w:val="24"/>
          <w:lang w:eastAsia="en-US"/>
        </w:rPr>
        <w:t>;</w:t>
      </w:r>
    </w:p>
    <w:p w14:paraId="433ADA9A" w14:textId="77777777" w:rsidR="004B7853" w:rsidRPr="004B7853" w:rsidRDefault="004B7853" w:rsidP="004B7853">
      <w:pPr>
        <w:spacing w:before="120" w:after="120" w:line="360" w:lineRule="auto"/>
        <w:ind w:left="1416" w:hanging="566"/>
        <w:rPr>
          <w:szCs w:val="24"/>
          <w:lang w:eastAsia="en-US"/>
        </w:rPr>
      </w:pPr>
      <w:r w:rsidRPr="004B7853">
        <w:rPr>
          <w:szCs w:val="24"/>
          <w:lang w:eastAsia="en-US"/>
        </w:rPr>
        <w:t>(b)</w:t>
      </w:r>
      <w:r w:rsidRPr="004B7853">
        <w:rPr>
          <w:szCs w:val="24"/>
          <w:lang w:eastAsia="en-US"/>
        </w:rPr>
        <w:tab/>
        <w:t>odstavek 6 se nadomesti z naslednjim:</w:t>
      </w:r>
    </w:p>
    <w:p w14:paraId="43E12A46" w14:textId="42C58379" w:rsidR="004B7853" w:rsidRPr="004B7853" w:rsidRDefault="004B7853" w:rsidP="004B7853">
      <w:pPr>
        <w:spacing w:before="120" w:after="120" w:line="360" w:lineRule="auto"/>
        <w:ind w:left="1982" w:hanging="566"/>
        <w:rPr>
          <w:szCs w:val="24"/>
          <w:lang w:eastAsia="en-US"/>
        </w:rPr>
      </w:pPr>
      <w:r w:rsidRPr="004B7853">
        <w:rPr>
          <w:szCs w:val="24"/>
          <w:lang w:eastAsia="en-US"/>
        </w:rPr>
        <w:t>„6.</w:t>
      </w:r>
      <w:r w:rsidRPr="004B7853">
        <w:rPr>
          <w:szCs w:val="24"/>
          <w:lang w:eastAsia="en-US"/>
        </w:rPr>
        <w:tab/>
        <w:t>Delegirani akt, sprejet na podlagi člena 7(1), člena 9a(3), člena 11a(10), člena 22a(2), člena 27(1) in (4) ter člena 38(2) in (3),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r w:rsidR="007A3B59" w:rsidRPr="004B7853">
        <w:rPr>
          <w:szCs w:val="24"/>
          <w:lang w:eastAsia="en-US"/>
        </w:rPr>
        <w:t>“</w:t>
      </w:r>
      <w:r w:rsidRPr="004B7853">
        <w:rPr>
          <w:szCs w:val="24"/>
          <w:lang w:eastAsia="en-US"/>
        </w:rPr>
        <w:t>;</w:t>
      </w:r>
    </w:p>
    <w:p w14:paraId="301FA196" w14:textId="77777777" w:rsidR="00177EDD" w:rsidRDefault="00177EDD">
      <w:pPr>
        <w:widowControl/>
        <w:rPr>
          <w:b/>
          <w:i/>
          <w:szCs w:val="24"/>
          <w:lang w:eastAsia="en-US"/>
        </w:rPr>
      </w:pPr>
      <w:r>
        <w:rPr>
          <w:b/>
          <w:i/>
          <w:szCs w:val="24"/>
          <w:lang w:eastAsia="en-US"/>
        </w:rPr>
        <w:br w:type="page"/>
      </w:r>
    </w:p>
    <w:p w14:paraId="4886CF62" w14:textId="77777777" w:rsidR="004B7853" w:rsidRPr="004B7853" w:rsidRDefault="004B7853" w:rsidP="004B7853">
      <w:pPr>
        <w:spacing w:before="120" w:after="120" w:line="360" w:lineRule="auto"/>
        <w:ind w:left="850" w:hanging="850"/>
        <w:rPr>
          <w:szCs w:val="24"/>
          <w:lang w:eastAsia="en-US"/>
        </w:rPr>
      </w:pPr>
      <w:r w:rsidRPr="004B7853">
        <w:rPr>
          <w:b/>
          <w:i/>
          <w:szCs w:val="24"/>
          <w:lang w:eastAsia="en-US"/>
        </w:rPr>
        <w:lastRenderedPageBreak/>
        <w:t>(11a)</w:t>
      </w:r>
      <w:r w:rsidRPr="004B7853">
        <w:rPr>
          <w:szCs w:val="24"/>
          <w:lang w:eastAsia="en-US"/>
        </w:rPr>
        <w:tab/>
      </w:r>
      <w:r w:rsidRPr="004B7853">
        <w:rPr>
          <w:b/>
          <w:i/>
          <w:szCs w:val="24"/>
          <w:lang w:eastAsia="en-US"/>
        </w:rPr>
        <w:t>vstavi se naslednji člen:</w:t>
      </w:r>
    </w:p>
    <w:p w14:paraId="76CEBEE9" w14:textId="77777777" w:rsidR="004B7853" w:rsidRPr="004B7853" w:rsidRDefault="004B7853" w:rsidP="004B7853">
      <w:pPr>
        <w:spacing w:before="120" w:after="120" w:line="360" w:lineRule="auto"/>
        <w:ind w:left="850"/>
        <w:rPr>
          <w:szCs w:val="24"/>
          <w:lang w:eastAsia="en-US"/>
        </w:rPr>
      </w:pPr>
      <w:r w:rsidRPr="004B7853">
        <w:rPr>
          <w:szCs w:val="24"/>
          <w:lang w:eastAsia="en-US"/>
        </w:rPr>
        <w:t>„</w:t>
      </w:r>
      <w:r w:rsidRPr="004B7853">
        <w:rPr>
          <w:b/>
          <w:i/>
          <w:szCs w:val="24"/>
          <w:lang w:eastAsia="en-US"/>
        </w:rPr>
        <w:t>Člen 42a</w:t>
      </w:r>
      <w:r w:rsidRPr="004B7853">
        <w:rPr>
          <w:szCs w:val="24"/>
          <w:lang w:eastAsia="en-US"/>
        </w:rPr>
        <w:br/>
      </w:r>
      <w:r w:rsidRPr="004B7853">
        <w:rPr>
          <w:b/>
          <w:i/>
          <w:szCs w:val="24"/>
          <w:lang w:eastAsia="en-US"/>
        </w:rPr>
        <w:t>Ocena in pregled okvirne direktive o odpadkih</w:t>
      </w:r>
    </w:p>
    <w:p w14:paraId="747EE874" w14:textId="77680CC5" w:rsidR="004B7853" w:rsidRPr="0006292E" w:rsidRDefault="004B7853" w:rsidP="004B7853">
      <w:pPr>
        <w:spacing w:before="120" w:after="120" w:line="360" w:lineRule="auto"/>
        <w:ind w:left="850"/>
        <w:rPr>
          <w:b/>
          <w:szCs w:val="24"/>
          <w:lang w:eastAsia="en-US"/>
        </w:rPr>
      </w:pPr>
      <w:r w:rsidRPr="004B7853">
        <w:rPr>
          <w:b/>
          <w:i/>
          <w:szCs w:val="24"/>
          <w:lang w:eastAsia="en-US"/>
        </w:rPr>
        <w:t>Komisija najpozneje do 31. decembra 2026 izvede oceno te direktive. Evropskemu parlamentu in Svetu predstavi poročilo o svojih ugotovitvah. Poročilu po potrebi priloži zakonodajni predlog.</w:t>
      </w:r>
      <w:r w:rsidRPr="004B7853">
        <w:rPr>
          <w:szCs w:val="24"/>
          <w:lang w:eastAsia="en-US"/>
        </w:rPr>
        <w:t>“</w:t>
      </w:r>
      <w:r w:rsidR="007A3B59" w:rsidRPr="0006292E">
        <w:rPr>
          <w:b/>
          <w:i/>
          <w:szCs w:val="24"/>
          <w:lang w:eastAsia="en-US"/>
        </w:rPr>
        <w:t>;</w:t>
      </w:r>
      <w:r w:rsidR="007A3B59">
        <w:rPr>
          <w:b/>
          <w:szCs w:val="24"/>
          <w:lang w:eastAsia="en-US"/>
        </w:rPr>
        <w:t xml:space="preserve"> [Sprememba 112]</w:t>
      </w:r>
    </w:p>
    <w:p w14:paraId="43A89510" w14:textId="77777777" w:rsidR="004B7853" w:rsidRPr="004B7853" w:rsidRDefault="004B7853" w:rsidP="004B7853">
      <w:pPr>
        <w:spacing w:before="120" w:after="120" w:line="360" w:lineRule="auto"/>
        <w:ind w:left="850" w:hanging="850"/>
        <w:rPr>
          <w:szCs w:val="24"/>
          <w:lang w:eastAsia="en-US"/>
        </w:rPr>
      </w:pPr>
      <w:r w:rsidRPr="004B7853">
        <w:rPr>
          <w:b/>
          <w:i/>
          <w:szCs w:val="24"/>
          <w:lang w:eastAsia="en-US"/>
        </w:rPr>
        <w:t>(11b)</w:t>
      </w:r>
      <w:r w:rsidRPr="004B7853">
        <w:rPr>
          <w:szCs w:val="24"/>
          <w:lang w:eastAsia="en-US"/>
        </w:rPr>
        <w:tab/>
      </w:r>
      <w:r w:rsidRPr="004B7853">
        <w:rPr>
          <w:b/>
          <w:i/>
          <w:szCs w:val="24"/>
          <w:lang w:eastAsia="en-US"/>
        </w:rPr>
        <w:t>vstavi se naslednji člen:</w:t>
      </w:r>
    </w:p>
    <w:p w14:paraId="356B6872" w14:textId="77777777" w:rsidR="004B7853" w:rsidRPr="004B7853" w:rsidRDefault="004B7853" w:rsidP="004B7853">
      <w:pPr>
        <w:spacing w:before="120" w:after="120" w:line="360" w:lineRule="auto"/>
        <w:ind w:left="850"/>
        <w:rPr>
          <w:szCs w:val="24"/>
          <w:lang w:eastAsia="en-US"/>
        </w:rPr>
      </w:pPr>
      <w:r w:rsidRPr="004B7853">
        <w:rPr>
          <w:szCs w:val="24"/>
          <w:lang w:eastAsia="en-US"/>
        </w:rPr>
        <w:t>„</w:t>
      </w:r>
      <w:r w:rsidRPr="004B7853">
        <w:rPr>
          <w:b/>
          <w:i/>
          <w:szCs w:val="24"/>
          <w:lang w:eastAsia="en-US"/>
        </w:rPr>
        <w:t>Člen 42b</w:t>
      </w:r>
      <w:r w:rsidRPr="004B7853">
        <w:rPr>
          <w:szCs w:val="24"/>
          <w:lang w:eastAsia="en-US"/>
        </w:rPr>
        <w:br/>
      </w:r>
      <w:r w:rsidRPr="004B7853">
        <w:rPr>
          <w:b/>
          <w:i/>
          <w:szCs w:val="24"/>
          <w:lang w:eastAsia="en-US"/>
        </w:rPr>
        <w:t>Ocena in pregled Direktive 1999/31/ES</w:t>
      </w:r>
    </w:p>
    <w:p w14:paraId="7492AAE3" w14:textId="2187BE86" w:rsidR="004B7853" w:rsidRPr="0006292E" w:rsidRDefault="004B7853" w:rsidP="004B7853">
      <w:pPr>
        <w:spacing w:before="120" w:after="120" w:line="360" w:lineRule="auto"/>
        <w:ind w:left="850"/>
        <w:rPr>
          <w:b/>
          <w:szCs w:val="24"/>
          <w:lang w:eastAsia="en-US"/>
        </w:rPr>
      </w:pPr>
      <w:r w:rsidRPr="004B7853">
        <w:rPr>
          <w:b/>
          <w:i/>
          <w:szCs w:val="24"/>
          <w:lang w:eastAsia="en-US"/>
        </w:rPr>
        <w:t>Komisija najpozneje do 31. decembra 2026 izvede oceno Direktive Sveta 1999/31/ES. Evropskemu parlamentu in Svetu predstavi poročilo o ugotovitvah. Poročilu po potrebi priloži zakonodajni predlog.</w:t>
      </w:r>
      <w:r w:rsidRPr="004B7853">
        <w:rPr>
          <w:szCs w:val="24"/>
          <w:lang w:eastAsia="en-US"/>
        </w:rPr>
        <w:t>“</w:t>
      </w:r>
      <w:r w:rsidR="007A3B59" w:rsidRPr="0006292E">
        <w:rPr>
          <w:b/>
          <w:i/>
          <w:szCs w:val="24"/>
          <w:lang w:eastAsia="en-US"/>
        </w:rPr>
        <w:t>;</w:t>
      </w:r>
      <w:r w:rsidR="007A3B59">
        <w:rPr>
          <w:b/>
          <w:szCs w:val="24"/>
          <w:lang w:eastAsia="en-US"/>
        </w:rPr>
        <w:t xml:space="preserve"> [Sprememba 113]</w:t>
      </w:r>
    </w:p>
    <w:p w14:paraId="39B2BFA0"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(12)</w:t>
      </w:r>
      <w:r w:rsidRPr="004B7853">
        <w:rPr>
          <w:szCs w:val="24"/>
          <w:lang w:eastAsia="en-US"/>
        </w:rPr>
        <w:tab/>
        <w:t xml:space="preserve">vstavi se Priloga </w:t>
      </w:r>
      <w:proofErr w:type="spellStart"/>
      <w:r w:rsidRPr="004B7853">
        <w:rPr>
          <w:szCs w:val="24"/>
          <w:lang w:eastAsia="en-US"/>
        </w:rPr>
        <w:t>IVc</w:t>
      </w:r>
      <w:proofErr w:type="spellEnd"/>
      <w:r w:rsidRPr="004B7853">
        <w:rPr>
          <w:szCs w:val="24"/>
          <w:lang w:eastAsia="en-US"/>
        </w:rPr>
        <w:t xml:space="preserve"> v skladu s Prilogo k tej direktivi.</w:t>
      </w:r>
    </w:p>
    <w:p w14:paraId="196E2C07" w14:textId="77777777" w:rsidR="00177EDD" w:rsidRDefault="00177EDD">
      <w:pPr>
        <w:widowControl/>
        <w:rPr>
          <w:szCs w:val="24"/>
          <w:lang w:eastAsia="en-US"/>
        </w:rPr>
      </w:pPr>
      <w:r>
        <w:rPr>
          <w:szCs w:val="24"/>
          <w:lang w:eastAsia="en-US"/>
        </w:rPr>
        <w:br w:type="page"/>
      </w:r>
    </w:p>
    <w:p w14:paraId="329BC649" w14:textId="77777777" w:rsidR="004B7853" w:rsidRPr="004B7853" w:rsidRDefault="004B7853" w:rsidP="004B7853">
      <w:pPr>
        <w:spacing w:before="120" w:after="120" w:line="360" w:lineRule="auto"/>
        <w:jc w:val="center"/>
        <w:rPr>
          <w:szCs w:val="24"/>
          <w:lang w:eastAsia="en-US"/>
        </w:rPr>
      </w:pPr>
      <w:r w:rsidRPr="004B7853">
        <w:rPr>
          <w:szCs w:val="24"/>
          <w:lang w:eastAsia="en-US"/>
        </w:rPr>
        <w:lastRenderedPageBreak/>
        <w:t>Člen 2</w:t>
      </w:r>
      <w:r w:rsidRPr="004B7853">
        <w:rPr>
          <w:szCs w:val="24"/>
          <w:lang w:eastAsia="en-US"/>
        </w:rPr>
        <w:br/>
        <w:t>Prenos</w:t>
      </w:r>
    </w:p>
    <w:p w14:paraId="1D12ABC6" w14:textId="71D8C389" w:rsidR="004B7853" w:rsidRPr="0006292E" w:rsidRDefault="004B7853" w:rsidP="004B7853">
      <w:pPr>
        <w:spacing w:before="120" w:after="120" w:line="360" w:lineRule="auto"/>
        <w:ind w:left="850" w:hanging="850"/>
        <w:rPr>
          <w:b/>
          <w:szCs w:val="24"/>
          <w:lang w:eastAsia="en-US"/>
        </w:rPr>
      </w:pPr>
      <w:r w:rsidRPr="004B7853">
        <w:rPr>
          <w:szCs w:val="24"/>
          <w:lang w:eastAsia="en-US"/>
        </w:rPr>
        <w:t>1.</w:t>
      </w:r>
      <w:r w:rsidRPr="004B7853">
        <w:rPr>
          <w:szCs w:val="24"/>
          <w:lang w:eastAsia="en-US"/>
        </w:rPr>
        <w:tab/>
        <w:t xml:space="preserve">Države članice sprejmejo zakone in druge predpise, potrebne za uskladitev s to direktivo, najpozneje do [Urad za publikacije: vstaviti datum </w:t>
      </w:r>
      <w:r w:rsidR="00AB6D13" w:rsidRPr="004B7853">
        <w:rPr>
          <w:strike/>
          <w:szCs w:val="24"/>
          <w:lang w:eastAsia="en-US"/>
        </w:rPr>
        <w:t>osemnajst</w:t>
      </w:r>
      <w:r w:rsidR="00AB6D13">
        <w:rPr>
          <w:b/>
          <w:i/>
          <w:szCs w:val="24"/>
          <w:lang w:eastAsia="en-US"/>
        </w:rPr>
        <w:t>12</w:t>
      </w:r>
      <w:r w:rsidR="00AB6D13" w:rsidRPr="004B7853">
        <w:rPr>
          <w:szCs w:val="24"/>
          <w:lang w:eastAsia="en-US"/>
        </w:rPr>
        <w:t xml:space="preserve"> </w:t>
      </w:r>
      <w:r w:rsidRPr="004B7853">
        <w:rPr>
          <w:szCs w:val="24"/>
          <w:lang w:eastAsia="en-US"/>
        </w:rPr>
        <w:t>mesecev po začetku veljavnosti te direktive o spremembi]. Komisiji takoj sporočijo besedilo teh predpisov.</w:t>
      </w:r>
      <w:r w:rsidR="007A3B59">
        <w:rPr>
          <w:b/>
          <w:szCs w:val="24"/>
          <w:lang w:eastAsia="en-US"/>
        </w:rPr>
        <w:t xml:space="preserve"> [Sprememba 114]</w:t>
      </w:r>
    </w:p>
    <w:p w14:paraId="705488D1" w14:textId="77777777" w:rsidR="004B7853" w:rsidRPr="004B7853" w:rsidRDefault="004B7853" w:rsidP="004B7853">
      <w:pPr>
        <w:spacing w:before="120" w:after="120" w:line="360" w:lineRule="auto"/>
        <w:ind w:left="850"/>
        <w:rPr>
          <w:szCs w:val="24"/>
          <w:lang w:eastAsia="en-US"/>
        </w:rPr>
      </w:pPr>
      <w:r w:rsidRPr="004B7853">
        <w:rPr>
          <w:szCs w:val="24"/>
          <w:lang w:eastAsia="en-US"/>
        </w:rPr>
        <w:t>Države članice se v sprejetih predpisih sklicujejo na to direktivo ali pa sklic nanjo navedejo ob njihovi uradni objavi. Način sklicevanja določijo države članice.</w:t>
      </w:r>
    </w:p>
    <w:p w14:paraId="7611BB79" w14:textId="77777777" w:rsidR="004B7853" w:rsidRPr="004B7853" w:rsidRDefault="004B7853" w:rsidP="004B7853">
      <w:pPr>
        <w:spacing w:before="120" w:after="120" w:line="360" w:lineRule="auto"/>
        <w:ind w:left="850" w:hanging="850"/>
        <w:rPr>
          <w:szCs w:val="24"/>
          <w:lang w:eastAsia="en-US"/>
        </w:rPr>
      </w:pPr>
      <w:r w:rsidRPr="004B7853">
        <w:rPr>
          <w:szCs w:val="24"/>
          <w:lang w:eastAsia="en-US"/>
        </w:rPr>
        <w:t>2.</w:t>
      </w:r>
      <w:r w:rsidRPr="004B7853">
        <w:rPr>
          <w:szCs w:val="24"/>
          <w:lang w:eastAsia="en-US"/>
        </w:rPr>
        <w:tab/>
        <w:t>Države članice Komisiji sporočijo besedilo glavnih določb nacionalne zakonodaje, sprejetih na področju, ki ga zajema ta direktiva.</w:t>
      </w:r>
    </w:p>
    <w:p w14:paraId="21521369" w14:textId="77777777" w:rsidR="00177EDD" w:rsidRDefault="00177EDD">
      <w:pPr>
        <w:widowControl/>
        <w:rPr>
          <w:szCs w:val="24"/>
          <w:lang w:eastAsia="en-US"/>
        </w:rPr>
      </w:pPr>
      <w:r>
        <w:rPr>
          <w:szCs w:val="24"/>
          <w:lang w:eastAsia="en-US"/>
        </w:rPr>
        <w:br w:type="page"/>
      </w:r>
    </w:p>
    <w:p w14:paraId="64BF5FC2" w14:textId="77777777" w:rsidR="004B7853" w:rsidRPr="004B7853" w:rsidRDefault="004B7853" w:rsidP="004B7853">
      <w:pPr>
        <w:spacing w:before="120" w:after="120" w:line="360" w:lineRule="auto"/>
        <w:jc w:val="center"/>
        <w:rPr>
          <w:szCs w:val="24"/>
          <w:lang w:eastAsia="en-US"/>
        </w:rPr>
      </w:pPr>
      <w:r w:rsidRPr="004B7853">
        <w:rPr>
          <w:szCs w:val="24"/>
          <w:lang w:eastAsia="en-US"/>
        </w:rPr>
        <w:lastRenderedPageBreak/>
        <w:t>Člen 3</w:t>
      </w:r>
      <w:r w:rsidRPr="004B7853">
        <w:rPr>
          <w:szCs w:val="24"/>
          <w:lang w:eastAsia="en-US"/>
        </w:rPr>
        <w:br/>
        <w:t>Začetek veljavnosti</w:t>
      </w:r>
    </w:p>
    <w:p w14:paraId="1CC993A9" w14:textId="77777777" w:rsidR="004B7853" w:rsidRPr="004B7853" w:rsidRDefault="004B7853" w:rsidP="004B7853">
      <w:pPr>
        <w:spacing w:before="120" w:after="120" w:line="360" w:lineRule="auto"/>
        <w:rPr>
          <w:szCs w:val="24"/>
          <w:lang w:eastAsia="en-US"/>
        </w:rPr>
      </w:pPr>
      <w:r w:rsidRPr="004B7853">
        <w:rPr>
          <w:szCs w:val="24"/>
          <w:lang w:eastAsia="en-US"/>
        </w:rPr>
        <w:t xml:space="preserve">Ta direktiva začne veljati dvajseti dan po objavi v </w:t>
      </w:r>
      <w:r w:rsidRPr="0006292E">
        <w:rPr>
          <w:i/>
          <w:szCs w:val="24"/>
          <w:lang w:eastAsia="en-US"/>
        </w:rPr>
        <w:t>Uradnem listu Evropske unije</w:t>
      </w:r>
      <w:r w:rsidRPr="004B7853">
        <w:rPr>
          <w:szCs w:val="24"/>
          <w:lang w:eastAsia="en-US"/>
        </w:rPr>
        <w:t>.</w:t>
      </w:r>
    </w:p>
    <w:p w14:paraId="7C32695F" w14:textId="77777777" w:rsidR="004B7853" w:rsidRPr="004B7853" w:rsidRDefault="004B7853" w:rsidP="004B7853">
      <w:pPr>
        <w:spacing w:before="120" w:after="120" w:line="360" w:lineRule="auto"/>
        <w:jc w:val="center"/>
        <w:rPr>
          <w:szCs w:val="24"/>
          <w:lang w:eastAsia="en-US"/>
        </w:rPr>
      </w:pPr>
      <w:r w:rsidRPr="004B7853">
        <w:rPr>
          <w:szCs w:val="24"/>
          <w:lang w:eastAsia="en-US"/>
        </w:rPr>
        <w:t>Člen 4</w:t>
      </w:r>
      <w:r w:rsidRPr="004B7853">
        <w:rPr>
          <w:szCs w:val="24"/>
          <w:lang w:eastAsia="en-US"/>
        </w:rPr>
        <w:br/>
        <w:t>Naslovniki</w:t>
      </w:r>
    </w:p>
    <w:p w14:paraId="35015D72" w14:textId="77777777" w:rsidR="004B7853" w:rsidRPr="004B7853" w:rsidRDefault="004B7853" w:rsidP="004B7853">
      <w:pPr>
        <w:spacing w:before="120" w:after="120" w:line="360" w:lineRule="auto"/>
        <w:rPr>
          <w:szCs w:val="24"/>
          <w:lang w:eastAsia="en-US"/>
        </w:rPr>
      </w:pPr>
      <w:r w:rsidRPr="004B7853">
        <w:rPr>
          <w:szCs w:val="24"/>
          <w:lang w:eastAsia="en-US"/>
        </w:rPr>
        <w:t>Ta direktiva je naslovljena na države članice.</w:t>
      </w:r>
    </w:p>
    <w:p w14:paraId="106AA2AD" w14:textId="65215D56" w:rsidR="004B7853" w:rsidRPr="004B7853" w:rsidRDefault="004B7853" w:rsidP="004B7853">
      <w:pPr>
        <w:keepNext/>
        <w:widowControl/>
        <w:spacing w:before="120" w:line="360" w:lineRule="auto"/>
        <w:rPr>
          <w:szCs w:val="24"/>
          <w:lang w:eastAsia="en-US"/>
        </w:rPr>
      </w:pPr>
      <w:r w:rsidRPr="004B7853">
        <w:rPr>
          <w:szCs w:val="24"/>
          <w:lang w:eastAsia="en-US"/>
        </w:rPr>
        <w:t xml:space="preserve">V </w:t>
      </w:r>
      <w:r w:rsidR="00230665">
        <w:rPr>
          <w:szCs w:val="24"/>
          <w:lang w:eastAsia="en-US"/>
        </w:rPr>
        <w:t>…</w:t>
      </w:r>
      <w:r w:rsidRPr="004B7853">
        <w:rPr>
          <w:szCs w:val="24"/>
          <w:lang w:eastAsia="en-US"/>
        </w:rPr>
        <w:t>,</w:t>
      </w:r>
    </w:p>
    <w:p w14:paraId="65EF8C87" w14:textId="77777777" w:rsidR="004B7853" w:rsidRPr="004B7853" w:rsidRDefault="004B7853" w:rsidP="004B7853">
      <w:pPr>
        <w:keepNext/>
        <w:widowControl/>
        <w:tabs>
          <w:tab w:val="left" w:pos="4252"/>
        </w:tabs>
        <w:spacing w:before="720" w:after="100" w:line="360" w:lineRule="auto"/>
        <w:jc w:val="both"/>
        <w:rPr>
          <w:i/>
          <w:szCs w:val="24"/>
          <w:lang w:eastAsia="en-US"/>
        </w:rPr>
      </w:pPr>
      <w:r w:rsidRPr="004B7853">
        <w:rPr>
          <w:i/>
          <w:szCs w:val="24"/>
          <w:lang w:eastAsia="en-US"/>
        </w:rPr>
        <w:t>Za Evropski parlament</w:t>
      </w:r>
      <w:r w:rsidRPr="004B7853">
        <w:rPr>
          <w:i/>
          <w:szCs w:val="24"/>
          <w:lang w:eastAsia="en-US"/>
        </w:rPr>
        <w:tab/>
        <w:t>Za Svet</w:t>
      </w:r>
    </w:p>
    <w:p w14:paraId="31EF1466" w14:textId="77777777" w:rsidR="004B7853" w:rsidRPr="004B7853" w:rsidRDefault="004B7853" w:rsidP="004B7853">
      <w:pPr>
        <w:widowControl/>
        <w:tabs>
          <w:tab w:val="left" w:pos="4252"/>
        </w:tabs>
        <w:spacing w:line="360" w:lineRule="auto"/>
        <w:rPr>
          <w:i/>
          <w:szCs w:val="24"/>
          <w:lang w:eastAsia="en-US"/>
        </w:rPr>
      </w:pPr>
      <w:r w:rsidRPr="004B7853">
        <w:rPr>
          <w:i/>
          <w:szCs w:val="24"/>
          <w:lang w:eastAsia="en-US"/>
        </w:rPr>
        <w:t>predsednica</w:t>
      </w:r>
      <w:r w:rsidRPr="004B7853">
        <w:rPr>
          <w:i/>
          <w:szCs w:val="24"/>
          <w:lang w:eastAsia="en-US"/>
        </w:rPr>
        <w:tab/>
        <w:t>predsednik</w:t>
      </w:r>
    </w:p>
    <w:p w14:paraId="3BEE6279" w14:textId="77777777" w:rsidR="004B7853" w:rsidRPr="004B7853" w:rsidRDefault="004B7853" w:rsidP="004B7853">
      <w:pPr>
        <w:spacing w:before="120" w:after="120" w:line="360" w:lineRule="auto"/>
        <w:rPr>
          <w:szCs w:val="24"/>
          <w:lang w:eastAsia="en-US"/>
        </w:rPr>
        <w:sectPr w:rsidR="004B7853" w:rsidRPr="004B7853">
          <w:footerReference w:type="even" r:id="rId16"/>
          <w:footerReference w:type="first" r:id="rId17"/>
          <w:footnotePr>
            <w:numRestart w:val="eachSect"/>
          </w:footnotePr>
          <w:pgSz w:w="11909" w:h="16834"/>
          <w:pgMar w:top="1134" w:right="1417" w:bottom="1417" w:left="1417" w:header="1134" w:footer="567" w:gutter="0"/>
          <w:cols w:space="720"/>
        </w:sectPr>
      </w:pPr>
    </w:p>
    <w:p w14:paraId="4344987E" w14:textId="77777777" w:rsidR="004B7853" w:rsidRPr="004B7853" w:rsidRDefault="004B7853" w:rsidP="004B7853">
      <w:pPr>
        <w:spacing w:before="120" w:after="120" w:line="360" w:lineRule="auto"/>
        <w:jc w:val="center"/>
        <w:rPr>
          <w:lang w:eastAsia="en-US"/>
        </w:rPr>
      </w:pPr>
      <w:r w:rsidRPr="004B7853">
        <w:rPr>
          <w:lang w:eastAsia="en-US"/>
        </w:rPr>
        <w:lastRenderedPageBreak/>
        <w:t xml:space="preserve">PRILOGA </w:t>
      </w:r>
      <w:proofErr w:type="spellStart"/>
      <w:r w:rsidRPr="004B7853">
        <w:rPr>
          <w:lang w:eastAsia="en-US"/>
        </w:rPr>
        <w:t>IVc</w:t>
      </w:r>
      <w:proofErr w:type="spellEnd"/>
    </w:p>
    <w:p w14:paraId="399B0020" w14:textId="77777777" w:rsidR="004B7853" w:rsidRPr="004B7853" w:rsidRDefault="004B7853" w:rsidP="004B7853">
      <w:pPr>
        <w:spacing w:before="120" w:after="120" w:line="360" w:lineRule="auto"/>
        <w:rPr>
          <w:szCs w:val="24"/>
          <w:lang w:eastAsia="en-US"/>
        </w:rPr>
      </w:pPr>
      <w:r w:rsidRPr="004B7853">
        <w:rPr>
          <w:szCs w:val="24"/>
          <w:lang w:eastAsia="en-US"/>
        </w:rPr>
        <w:t>Izdelki, ki spadajo na področje uporabe razširjene odgovornosti proizvajalca za nekatere tekstilne izdelke</w:t>
      </w:r>
      <w:r w:rsidRPr="004B7853">
        <w:rPr>
          <w:strike/>
          <w:szCs w:val="24"/>
          <w:lang w:eastAsia="en-US"/>
        </w:rPr>
        <w:t xml:space="preserve">, izdelke, povezane s tekstilom, in obutvene izdelke </w:t>
      </w:r>
    </w:p>
    <w:p w14:paraId="396ACFE3" w14:textId="23D24C2B" w:rsidR="004B7853" w:rsidRPr="004B7853" w:rsidRDefault="004B7853" w:rsidP="004B7853">
      <w:pPr>
        <w:spacing w:before="120" w:after="120" w:line="360" w:lineRule="auto"/>
        <w:rPr>
          <w:szCs w:val="24"/>
          <w:lang w:eastAsia="en-US"/>
        </w:rPr>
      </w:pPr>
      <w:r w:rsidRPr="004B7853">
        <w:rPr>
          <w:szCs w:val="24"/>
          <w:lang w:eastAsia="en-US"/>
        </w:rPr>
        <w:t>Del 1</w:t>
      </w:r>
      <w:r w:rsidR="00316E90">
        <w:rPr>
          <w:szCs w:val="24"/>
          <w:lang w:eastAsia="en-US"/>
        </w:rPr>
        <w:br/>
      </w:r>
      <w:r w:rsidR="00177EDD">
        <w:rPr>
          <w:szCs w:val="24"/>
          <w:lang w:eastAsia="en-US"/>
        </w:rPr>
        <w:t xml:space="preserve">Tekstilni izdelki </w:t>
      </w:r>
      <w:r w:rsidRPr="004B7853">
        <w:rPr>
          <w:strike/>
          <w:szCs w:val="24"/>
          <w:lang w:eastAsia="en-US"/>
        </w:rPr>
        <w:t>za gospodinjstvo</w:t>
      </w:r>
      <w:r w:rsidRPr="004B7853">
        <w:rPr>
          <w:szCs w:val="24"/>
          <w:lang w:eastAsia="en-US"/>
        </w:rPr>
        <w:t>, oblačilni izdelki in oblačilni dodatki, ki spadajo na področje uporabe člena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49"/>
        <w:gridCol w:w="6911"/>
      </w:tblGrid>
      <w:tr w:rsidR="004B7853" w:rsidRPr="004B7853" w14:paraId="29226EBB" w14:textId="77777777" w:rsidTr="005459BF">
        <w:trPr>
          <w:tblHeader/>
        </w:trPr>
        <w:tc>
          <w:tcPr>
            <w:tcW w:w="0" w:type="auto"/>
          </w:tcPr>
          <w:p w14:paraId="51B5F787" w14:textId="77777777" w:rsidR="004B7853" w:rsidRPr="004B7853" w:rsidRDefault="004B7853" w:rsidP="00177EDD">
            <w:pPr>
              <w:spacing w:before="120" w:after="120"/>
              <w:rPr>
                <w:szCs w:val="24"/>
                <w:lang w:eastAsia="en-US"/>
              </w:rPr>
            </w:pPr>
            <w:r w:rsidRPr="004B7853">
              <w:rPr>
                <w:szCs w:val="24"/>
                <w:lang w:eastAsia="en-US"/>
              </w:rPr>
              <w:t>Oznaka KN</w:t>
            </w:r>
          </w:p>
        </w:tc>
        <w:tc>
          <w:tcPr>
            <w:tcW w:w="0" w:type="auto"/>
          </w:tcPr>
          <w:p w14:paraId="4CE5DB7F" w14:textId="77777777" w:rsidR="004B7853" w:rsidRPr="004B7853" w:rsidRDefault="004B7853" w:rsidP="00177EDD">
            <w:pPr>
              <w:spacing w:before="120" w:after="120"/>
              <w:rPr>
                <w:szCs w:val="24"/>
                <w:lang w:eastAsia="en-US"/>
              </w:rPr>
            </w:pPr>
            <w:r w:rsidRPr="004B7853">
              <w:rPr>
                <w:szCs w:val="24"/>
                <w:lang w:eastAsia="en-US"/>
              </w:rPr>
              <w:t>Opis</w:t>
            </w:r>
          </w:p>
        </w:tc>
      </w:tr>
      <w:tr w:rsidR="004B7853" w:rsidRPr="004B7853" w14:paraId="7F395A65" w14:textId="77777777" w:rsidTr="005459BF">
        <w:tc>
          <w:tcPr>
            <w:tcW w:w="0" w:type="auto"/>
          </w:tcPr>
          <w:p w14:paraId="28FEBC60" w14:textId="77777777" w:rsidR="004B7853" w:rsidRPr="004B7853" w:rsidRDefault="004B7853" w:rsidP="00177EDD">
            <w:pPr>
              <w:spacing w:before="120" w:after="120"/>
              <w:rPr>
                <w:szCs w:val="24"/>
                <w:lang w:eastAsia="en-US"/>
              </w:rPr>
            </w:pPr>
            <w:r w:rsidRPr="004B7853">
              <w:rPr>
                <w:szCs w:val="24"/>
                <w:lang w:eastAsia="en-US"/>
              </w:rPr>
              <w:t>61 – vse navedene oznake v poglavju</w:t>
            </w:r>
          </w:p>
        </w:tc>
        <w:tc>
          <w:tcPr>
            <w:tcW w:w="0" w:type="auto"/>
          </w:tcPr>
          <w:p w14:paraId="4F8D6A71" w14:textId="77777777" w:rsidR="004B7853" w:rsidRPr="004B7853" w:rsidRDefault="004B7853" w:rsidP="00177EDD">
            <w:pPr>
              <w:spacing w:before="120" w:after="120"/>
              <w:rPr>
                <w:szCs w:val="24"/>
                <w:lang w:eastAsia="en-US"/>
              </w:rPr>
            </w:pPr>
            <w:r w:rsidRPr="004B7853">
              <w:rPr>
                <w:szCs w:val="24"/>
                <w:lang w:eastAsia="en-US"/>
              </w:rPr>
              <w:t>Oblačilni izdelki in oblačilni dodatki, pleteni ali kvačkani</w:t>
            </w:r>
          </w:p>
        </w:tc>
      </w:tr>
      <w:tr w:rsidR="004B7853" w:rsidRPr="004B7853" w14:paraId="29718BE6" w14:textId="77777777" w:rsidTr="005459BF">
        <w:tc>
          <w:tcPr>
            <w:tcW w:w="0" w:type="auto"/>
          </w:tcPr>
          <w:p w14:paraId="564DE3BA" w14:textId="77777777" w:rsidR="004B7853" w:rsidRPr="004B7853" w:rsidRDefault="004B7853" w:rsidP="00177EDD">
            <w:pPr>
              <w:spacing w:before="120" w:after="120"/>
              <w:rPr>
                <w:szCs w:val="24"/>
                <w:lang w:eastAsia="en-US"/>
              </w:rPr>
            </w:pPr>
            <w:r w:rsidRPr="004B7853">
              <w:rPr>
                <w:szCs w:val="24"/>
                <w:lang w:eastAsia="en-US"/>
              </w:rPr>
              <w:t>62 – vse navedene oznake v poglavju</w:t>
            </w:r>
          </w:p>
        </w:tc>
        <w:tc>
          <w:tcPr>
            <w:tcW w:w="0" w:type="auto"/>
          </w:tcPr>
          <w:p w14:paraId="05264D56" w14:textId="77777777" w:rsidR="004B7853" w:rsidRPr="004B7853" w:rsidRDefault="004B7853" w:rsidP="00177EDD">
            <w:pPr>
              <w:spacing w:before="120" w:after="120"/>
              <w:rPr>
                <w:szCs w:val="24"/>
                <w:lang w:eastAsia="en-US"/>
              </w:rPr>
            </w:pPr>
            <w:r w:rsidRPr="004B7853">
              <w:rPr>
                <w:szCs w:val="24"/>
                <w:lang w:eastAsia="en-US"/>
              </w:rPr>
              <w:t xml:space="preserve">Oblačilni izdelki in oblačilni dodatki, </w:t>
            </w:r>
            <w:proofErr w:type="spellStart"/>
            <w:r w:rsidRPr="004B7853">
              <w:rPr>
                <w:szCs w:val="24"/>
                <w:lang w:eastAsia="en-US"/>
              </w:rPr>
              <w:t>nepleteni</w:t>
            </w:r>
            <w:proofErr w:type="spellEnd"/>
            <w:r w:rsidRPr="004B7853">
              <w:rPr>
                <w:szCs w:val="24"/>
                <w:lang w:eastAsia="en-US"/>
              </w:rPr>
              <w:t xml:space="preserve"> ali </w:t>
            </w:r>
            <w:proofErr w:type="spellStart"/>
            <w:r w:rsidRPr="004B7853">
              <w:rPr>
                <w:szCs w:val="24"/>
                <w:lang w:eastAsia="en-US"/>
              </w:rPr>
              <w:t>nekvačkani</w:t>
            </w:r>
            <w:proofErr w:type="spellEnd"/>
          </w:p>
        </w:tc>
      </w:tr>
      <w:tr w:rsidR="004B7853" w:rsidRPr="004B7853" w14:paraId="4A20CFDA" w14:textId="77777777" w:rsidTr="005459BF">
        <w:tc>
          <w:tcPr>
            <w:tcW w:w="0" w:type="auto"/>
          </w:tcPr>
          <w:p w14:paraId="0410BE1D" w14:textId="77777777" w:rsidR="004B7853" w:rsidRPr="004B7853" w:rsidRDefault="004B7853" w:rsidP="00177EDD">
            <w:pPr>
              <w:spacing w:before="120" w:after="120"/>
              <w:rPr>
                <w:szCs w:val="24"/>
                <w:lang w:eastAsia="en-US"/>
              </w:rPr>
            </w:pPr>
            <w:r w:rsidRPr="004B7853">
              <w:rPr>
                <w:szCs w:val="24"/>
                <w:lang w:eastAsia="en-US"/>
              </w:rPr>
              <w:t>6301</w:t>
            </w:r>
          </w:p>
        </w:tc>
        <w:tc>
          <w:tcPr>
            <w:tcW w:w="0" w:type="auto"/>
          </w:tcPr>
          <w:p w14:paraId="115A23EC" w14:textId="77777777" w:rsidR="004B7853" w:rsidRPr="004B7853" w:rsidRDefault="004B7853" w:rsidP="00177EDD">
            <w:pPr>
              <w:spacing w:before="120" w:after="120"/>
              <w:rPr>
                <w:szCs w:val="24"/>
                <w:lang w:eastAsia="en-US"/>
              </w:rPr>
            </w:pPr>
            <w:r w:rsidRPr="004B7853">
              <w:rPr>
                <w:szCs w:val="24"/>
                <w:lang w:eastAsia="en-US"/>
              </w:rPr>
              <w:t>Odeje in potovalne odeje (razen 6301 10 00)</w:t>
            </w:r>
          </w:p>
        </w:tc>
      </w:tr>
      <w:tr w:rsidR="004B7853" w:rsidRPr="004B7853" w14:paraId="42254956" w14:textId="77777777" w:rsidTr="005459BF">
        <w:tc>
          <w:tcPr>
            <w:tcW w:w="0" w:type="auto"/>
          </w:tcPr>
          <w:p w14:paraId="67D2C418" w14:textId="77777777" w:rsidR="004B7853" w:rsidRPr="004B7853" w:rsidRDefault="004B7853" w:rsidP="00177EDD">
            <w:pPr>
              <w:spacing w:before="120" w:after="120"/>
              <w:rPr>
                <w:szCs w:val="24"/>
                <w:lang w:eastAsia="en-US"/>
              </w:rPr>
            </w:pPr>
            <w:r w:rsidRPr="004B7853">
              <w:rPr>
                <w:szCs w:val="24"/>
                <w:lang w:eastAsia="en-US"/>
              </w:rPr>
              <w:t>6302</w:t>
            </w:r>
          </w:p>
        </w:tc>
        <w:tc>
          <w:tcPr>
            <w:tcW w:w="0" w:type="auto"/>
          </w:tcPr>
          <w:p w14:paraId="1BB9CE1F" w14:textId="77777777" w:rsidR="004B7853" w:rsidRPr="004B7853" w:rsidRDefault="004B7853" w:rsidP="00177EDD">
            <w:pPr>
              <w:spacing w:before="120" w:after="120"/>
              <w:rPr>
                <w:szCs w:val="24"/>
                <w:lang w:eastAsia="en-US"/>
              </w:rPr>
            </w:pPr>
            <w:r w:rsidRPr="004B7853">
              <w:rPr>
                <w:szCs w:val="24"/>
                <w:lang w:eastAsia="en-US"/>
              </w:rPr>
              <w:t>Posteljno, namizno, toaletno in kuhinjsko perilo</w:t>
            </w:r>
          </w:p>
        </w:tc>
      </w:tr>
      <w:tr w:rsidR="004B7853" w:rsidRPr="004B7853" w14:paraId="22050547" w14:textId="77777777" w:rsidTr="005459BF">
        <w:tc>
          <w:tcPr>
            <w:tcW w:w="0" w:type="auto"/>
          </w:tcPr>
          <w:p w14:paraId="2B7B4C6C" w14:textId="77777777" w:rsidR="004B7853" w:rsidRPr="004B7853" w:rsidRDefault="004B7853" w:rsidP="00177EDD">
            <w:pPr>
              <w:spacing w:before="120" w:after="120"/>
              <w:rPr>
                <w:szCs w:val="24"/>
                <w:lang w:eastAsia="en-US"/>
              </w:rPr>
            </w:pPr>
            <w:r w:rsidRPr="004B7853">
              <w:rPr>
                <w:szCs w:val="24"/>
                <w:lang w:eastAsia="en-US"/>
              </w:rPr>
              <w:t>6303</w:t>
            </w:r>
          </w:p>
        </w:tc>
        <w:tc>
          <w:tcPr>
            <w:tcW w:w="0" w:type="auto"/>
          </w:tcPr>
          <w:p w14:paraId="342F9F74" w14:textId="77777777" w:rsidR="004B7853" w:rsidRPr="004B7853" w:rsidRDefault="004B7853" w:rsidP="00177EDD">
            <w:pPr>
              <w:spacing w:before="120" w:after="120"/>
              <w:rPr>
                <w:szCs w:val="24"/>
                <w:lang w:eastAsia="en-US"/>
              </w:rPr>
            </w:pPr>
            <w:r w:rsidRPr="004B7853">
              <w:rPr>
                <w:szCs w:val="24"/>
                <w:lang w:eastAsia="en-US"/>
              </w:rPr>
              <w:t>Zavese (vključno draperije) in notranje platnene navojnice; volani za zavese ali posteljo</w:t>
            </w:r>
          </w:p>
        </w:tc>
      </w:tr>
      <w:tr w:rsidR="004B7853" w:rsidRPr="004B7853" w14:paraId="69659F88" w14:textId="77777777" w:rsidTr="005459BF">
        <w:tc>
          <w:tcPr>
            <w:tcW w:w="0" w:type="auto"/>
          </w:tcPr>
          <w:p w14:paraId="35A829FE" w14:textId="77777777" w:rsidR="004B7853" w:rsidRPr="004B7853" w:rsidRDefault="004B7853" w:rsidP="00177EDD">
            <w:pPr>
              <w:spacing w:before="120" w:after="120"/>
              <w:rPr>
                <w:szCs w:val="24"/>
                <w:lang w:eastAsia="en-US"/>
              </w:rPr>
            </w:pPr>
            <w:r w:rsidRPr="004B7853">
              <w:rPr>
                <w:szCs w:val="24"/>
                <w:lang w:eastAsia="en-US"/>
              </w:rPr>
              <w:t>6304</w:t>
            </w:r>
          </w:p>
        </w:tc>
        <w:tc>
          <w:tcPr>
            <w:tcW w:w="0" w:type="auto"/>
          </w:tcPr>
          <w:p w14:paraId="0F5FCDC4" w14:textId="77777777" w:rsidR="004B7853" w:rsidRPr="004B7853" w:rsidRDefault="004B7853" w:rsidP="00177EDD">
            <w:pPr>
              <w:spacing w:before="120" w:after="120"/>
              <w:rPr>
                <w:szCs w:val="24"/>
                <w:lang w:eastAsia="en-US"/>
              </w:rPr>
            </w:pPr>
            <w:r w:rsidRPr="004B7853">
              <w:rPr>
                <w:szCs w:val="24"/>
                <w:lang w:eastAsia="en-US"/>
              </w:rPr>
              <w:t>Drugi izdelki za notranjo opremo, brez izdelkov iz tarifne številke 9404</w:t>
            </w:r>
          </w:p>
        </w:tc>
      </w:tr>
      <w:tr w:rsidR="004B7853" w:rsidRPr="004B7853" w14:paraId="6CB1EBE1" w14:textId="77777777" w:rsidTr="005459BF">
        <w:tc>
          <w:tcPr>
            <w:tcW w:w="0" w:type="auto"/>
          </w:tcPr>
          <w:p w14:paraId="7AA6219C" w14:textId="77777777" w:rsidR="004B7853" w:rsidRPr="004B7853" w:rsidRDefault="004B7853" w:rsidP="00177EDD">
            <w:pPr>
              <w:spacing w:before="120" w:after="120"/>
              <w:rPr>
                <w:szCs w:val="24"/>
                <w:lang w:eastAsia="en-US"/>
              </w:rPr>
            </w:pPr>
            <w:r w:rsidRPr="004B7853">
              <w:rPr>
                <w:szCs w:val="24"/>
                <w:lang w:eastAsia="en-US"/>
              </w:rPr>
              <w:t>6309</w:t>
            </w:r>
          </w:p>
        </w:tc>
        <w:tc>
          <w:tcPr>
            <w:tcW w:w="0" w:type="auto"/>
          </w:tcPr>
          <w:p w14:paraId="52644B84" w14:textId="77777777" w:rsidR="004B7853" w:rsidRPr="004B7853" w:rsidRDefault="004B7853" w:rsidP="00177EDD">
            <w:pPr>
              <w:spacing w:before="120" w:after="120"/>
              <w:rPr>
                <w:szCs w:val="24"/>
                <w:lang w:eastAsia="en-US"/>
              </w:rPr>
            </w:pPr>
            <w:r w:rsidRPr="004B7853">
              <w:rPr>
                <w:szCs w:val="24"/>
                <w:lang w:eastAsia="en-US"/>
              </w:rPr>
              <w:t>Rabljena oblačila in drugi rabljeni izdelki</w:t>
            </w:r>
          </w:p>
        </w:tc>
      </w:tr>
      <w:tr w:rsidR="004B7853" w:rsidRPr="004B7853" w14:paraId="20BA5552" w14:textId="77777777" w:rsidTr="005459BF">
        <w:tc>
          <w:tcPr>
            <w:tcW w:w="0" w:type="auto"/>
          </w:tcPr>
          <w:p w14:paraId="00B30A48" w14:textId="77777777" w:rsidR="004B7853" w:rsidRPr="004B7853" w:rsidRDefault="004B7853" w:rsidP="00177EDD">
            <w:pPr>
              <w:spacing w:before="120" w:after="120"/>
              <w:rPr>
                <w:szCs w:val="24"/>
                <w:lang w:eastAsia="en-US"/>
              </w:rPr>
            </w:pPr>
            <w:r w:rsidRPr="004B7853">
              <w:rPr>
                <w:szCs w:val="24"/>
                <w:lang w:eastAsia="en-US"/>
              </w:rPr>
              <w:t>6504</w:t>
            </w:r>
          </w:p>
        </w:tc>
        <w:tc>
          <w:tcPr>
            <w:tcW w:w="0" w:type="auto"/>
          </w:tcPr>
          <w:p w14:paraId="6F9E233A" w14:textId="77777777" w:rsidR="004B7853" w:rsidRPr="004B7853" w:rsidRDefault="004B7853" w:rsidP="00177EDD">
            <w:pPr>
              <w:spacing w:before="120" w:after="120"/>
              <w:rPr>
                <w:szCs w:val="24"/>
                <w:lang w:eastAsia="en-US"/>
              </w:rPr>
            </w:pPr>
            <w:r w:rsidRPr="004B7853">
              <w:rPr>
                <w:szCs w:val="24"/>
                <w:lang w:eastAsia="en-US"/>
              </w:rPr>
              <w:t>Klobuki in druga pokrivala, prepleteni ali izdelani s sestavljanjem trakov iz katerega koli materiala, vključno tudi podloženi ali okrašeni</w:t>
            </w:r>
          </w:p>
        </w:tc>
      </w:tr>
      <w:tr w:rsidR="004B7853" w:rsidRPr="004B7853" w14:paraId="68EA64D4" w14:textId="77777777" w:rsidTr="005459BF">
        <w:tc>
          <w:tcPr>
            <w:tcW w:w="0" w:type="auto"/>
          </w:tcPr>
          <w:p w14:paraId="2767E35D" w14:textId="77777777" w:rsidR="004B7853" w:rsidRPr="004B7853" w:rsidRDefault="004B7853" w:rsidP="00177EDD">
            <w:pPr>
              <w:spacing w:before="120" w:after="120"/>
              <w:rPr>
                <w:szCs w:val="24"/>
                <w:lang w:eastAsia="en-US"/>
              </w:rPr>
            </w:pPr>
            <w:r w:rsidRPr="004B7853">
              <w:rPr>
                <w:szCs w:val="24"/>
                <w:lang w:eastAsia="en-US"/>
              </w:rPr>
              <w:t>6505</w:t>
            </w:r>
          </w:p>
        </w:tc>
        <w:tc>
          <w:tcPr>
            <w:tcW w:w="0" w:type="auto"/>
          </w:tcPr>
          <w:p w14:paraId="578A1F94" w14:textId="77777777" w:rsidR="004B7853" w:rsidRPr="004B7853" w:rsidRDefault="004B7853" w:rsidP="00177EDD">
            <w:pPr>
              <w:spacing w:before="120" w:after="120"/>
              <w:rPr>
                <w:szCs w:val="24"/>
                <w:lang w:eastAsia="en-US"/>
              </w:rPr>
            </w:pPr>
            <w:r w:rsidRPr="004B7853">
              <w:rPr>
                <w:szCs w:val="24"/>
                <w:lang w:eastAsia="en-US"/>
              </w:rPr>
              <w:t>Klobuki in druga pokrivala, pleteni ali kvačkani ali izdelani iz čipke, klobučevine ali drugih tekstilnih metražnih materialov (razen iz trakov), vključno s podloženimi ali okrašenimi; mrežice za lase iz kakršnega koli materiala, vključno podložene ali okrašene</w:t>
            </w:r>
          </w:p>
        </w:tc>
      </w:tr>
    </w:tbl>
    <w:p w14:paraId="032B00B8" w14:textId="77777777" w:rsidR="00177EDD" w:rsidRDefault="00177EDD">
      <w:pPr>
        <w:widowControl/>
        <w:rPr>
          <w:szCs w:val="24"/>
          <w:lang w:eastAsia="en-US"/>
        </w:rPr>
      </w:pPr>
      <w:r>
        <w:rPr>
          <w:szCs w:val="24"/>
          <w:lang w:eastAsia="en-US"/>
        </w:rPr>
        <w:br w:type="page"/>
      </w:r>
    </w:p>
    <w:p w14:paraId="31206F99" w14:textId="55C0C897" w:rsidR="004B7853" w:rsidRPr="004B7853" w:rsidRDefault="004B7853" w:rsidP="004B7853">
      <w:pPr>
        <w:spacing w:before="120" w:after="120" w:line="360" w:lineRule="auto"/>
        <w:rPr>
          <w:szCs w:val="24"/>
          <w:lang w:eastAsia="en-US"/>
        </w:rPr>
      </w:pPr>
      <w:r w:rsidRPr="004B7853">
        <w:rPr>
          <w:szCs w:val="24"/>
          <w:lang w:eastAsia="en-US"/>
        </w:rPr>
        <w:lastRenderedPageBreak/>
        <w:t>Del 2</w:t>
      </w:r>
      <w:r w:rsidR="00316E90">
        <w:rPr>
          <w:szCs w:val="24"/>
          <w:lang w:eastAsia="en-US"/>
        </w:rPr>
        <w:br/>
      </w:r>
      <w:r w:rsidRPr="004B7853">
        <w:rPr>
          <w:szCs w:val="24"/>
          <w:lang w:eastAsia="en-US"/>
        </w:rPr>
        <w:t>Obutev, oblačilni izdelki in oblačilni dodatki, katerih glavna sestavina ni tekstil in ki spadajo na področje uporabe člena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28"/>
        <w:gridCol w:w="7532"/>
      </w:tblGrid>
      <w:tr w:rsidR="004B7853" w:rsidRPr="004B7853" w14:paraId="12A8F3E1" w14:textId="77777777" w:rsidTr="005459BF">
        <w:trPr>
          <w:tblHeader/>
        </w:trPr>
        <w:tc>
          <w:tcPr>
            <w:tcW w:w="0" w:type="auto"/>
          </w:tcPr>
          <w:p w14:paraId="44661E64" w14:textId="77777777" w:rsidR="004B7853" w:rsidRPr="004B7853" w:rsidRDefault="004B7853" w:rsidP="00177EDD">
            <w:pPr>
              <w:spacing w:before="120" w:after="120"/>
              <w:rPr>
                <w:szCs w:val="24"/>
                <w:lang w:eastAsia="en-US"/>
              </w:rPr>
            </w:pPr>
            <w:r w:rsidRPr="004B7853">
              <w:rPr>
                <w:szCs w:val="24"/>
                <w:lang w:eastAsia="en-US"/>
              </w:rPr>
              <w:t>Oznaka KN</w:t>
            </w:r>
          </w:p>
        </w:tc>
        <w:tc>
          <w:tcPr>
            <w:tcW w:w="0" w:type="auto"/>
          </w:tcPr>
          <w:p w14:paraId="1CA8CC0E" w14:textId="77777777" w:rsidR="004B7853" w:rsidRPr="004B7853" w:rsidRDefault="004B7853" w:rsidP="00177EDD">
            <w:pPr>
              <w:spacing w:before="120" w:after="120"/>
              <w:rPr>
                <w:szCs w:val="24"/>
                <w:lang w:eastAsia="en-US"/>
              </w:rPr>
            </w:pPr>
            <w:r w:rsidRPr="004B7853">
              <w:rPr>
                <w:szCs w:val="24"/>
                <w:lang w:eastAsia="en-US"/>
              </w:rPr>
              <w:t>Opis</w:t>
            </w:r>
          </w:p>
        </w:tc>
      </w:tr>
      <w:tr w:rsidR="004B7853" w:rsidRPr="004B7853" w14:paraId="09DD9509" w14:textId="77777777" w:rsidTr="005459BF">
        <w:tc>
          <w:tcPr>
            <w:tcW w:w="0" w:type="auto"/>
          </w:tcPr>
          <w:p w14:paraId="76A0BA74" w14:textId="77777777" w:rsidR="004B7853" w:rsidRPr="004B7853" w:rsidRDefault="004B7853" w:rsidP="00177EDD">
            <w:pPr>
              <w:spacing w:before="120" w:after="120"/>
              <w:rPr>
                <w:szCs w:val="24"/>
                <w:lang w:eastAsia="en-US"/>
              </w:rPr>
            </w:pPr>
            <w:r w:rsidRPr="004B7853">
              <w:rPr>
                <w:szCs w:val="24"/>
                <w:lang w:eastAsia="en-US"/>
              </w:rPr>
              <w:t>4203</w:t>
            </w:r>
          </w:p>
        </w:tc>
        <w:tc>
          <w:tcPr>
            <w:tcW w:w="0" w:type="auto"/>
          </w:tcPr>
          <w:p w14:paraId="0F1DEB6E" w14:textId="77777777" w:rsidR="004B7853" w:rsidRPr="004B7853" w:rsidRDefault="004B7853" w:rsidP="00177EDD">
            <w:pPr>
              <w:spacing w:before="120" w:after="120"/>
              <w:rPr>
                <w:szCs w:val="24"/>
                <w:lang w:eastAsia="en-US"/>
              </w:rPr>
            </w:pPr>
            <w:r w:rsidRPr="004B7853">
              <w:rPr>
                <w:szCs w:val="24"/>
                <w:lang w:eastAsia="en-US"/>
              </w:rPr>
              <w:t>Oblačila in oblačilni dodatki, iz usnja ali sestavljenega usnja (razen obutve in pokrival ter njihovih delov ter izdelkov iz poglavja 95, npr. ščitnikov za goleni, mask za sabljanje)</w:t>
            </w:r>
          </w:p>
        </w:tc>
      </w:tr>
      <w:tr w:rsidR="004B7853" w:rsidRPr="004B7853" w14:paraId="675415A1" w14:textId="77777777" w:rsidTr="005459BF">
        <w:tc>
          <w:tcPr>
            <w:tcW w:w="0" w:type="auto"/>
          </w:tcPr>
          <w:p w14:paraId="14AB24FB" w14:textId="77777777" w:rsidR="004B7853" w:rsidRPr="004B7853" w:rsidRDefault="004B7853" w:rsidP="00177EDD">
            <w:pPr>
              <w:spacing w:before="120" w:after="120"/>
              <w:rPr>
                <w:szCs w:val="24"/>
                <w:lang w:eastAsia="en-US"/>
              </w:rPr>
            </w:pPr>
            <w:r w:rsidRPr="004B7853">
              <w:rPr>
                <w:szCs w:val="24"/>
                <w:lang w:eastAsia="en-US"/>
              </w:rPr>
              <w:t>6401</w:t>
            </w:r>
          </w:p>
        </w:tc>
        <w:tc>
          <w:tcPr>
            <w:tcW w:w="0" w:type="auto"/>
          </w:tcPr>
          <w:p w14:paraId="04B67932" w14:textId="77777777" w:rsidR="004B7853" w:rsidRPr="004B7853" w:rsidRDefault="004B7853" w:rsidP="00177EDD">
            <w:pPr>
              <w:spacing w:before="120" w:after="120"/>
              <w:rPr>
                <w:szCs w:val="24"/>
                <w:lang w:eastAsia="en-US"/>
              </w:rPr>
            </w:pPr>
            <w:r w:rsidRPr="004B7853">
              <w:rPr>
                <w:szCs w:val="24"/>
                <w:lang w:eastAsia="en-US"/>
              </w:rPr>
              <w:t>Nepremočljiva obutev s podplati in zgornjim delom iz gume ali plastične mase, katere zgornji del ni pritrjen na podplat in ne spojen z njim s šivanjem, z zakovicami ali z žeblji, vijaki, čepi ali po podobnih postopkih</w:t>
            </w:r>
          </w:p>
        </w:tc>
      </w:tr>
      <w:tr w:rsidR="004B7853" w:rsidRPr="004B7853" w14:paraId="3582FEC7" w14:textId="77777777" w:rsidTr="005459BF">
        <w:tc>
          <w:tcPr>
            <w:tcW w:w="0" w:type="auto"/>
          </w:tcPr>
          <w:p w14:paraId="1FCEB09C" w14:textId="77777777" w:rsidR="004B7853" w:rsidRPr="004B7853" w:rsidRDefault="004B7853" w:rsidP="00177EDD">
            <w:pPr>
              <w:spacing w:before="120" w:after="120"/>
              <w:rPr>
                <w:szCs w:val="24"/>
                <w:lang w:eastAsia="en-US"/>
              </w:rPr>
            </w:pPr>
            <w:r w:rsidRPr="004B7853">
              <w:rPr>
                <w:szCs w:val="24"/>
                <w:lang w:eastAsia="en-US"/>
              </w:rPr>
              <w:t>6402</w:t>
            </w:r>
          </w:p>
        </w:tc>
        <w:tc>
          <w:tcPr>
            <w:tcW w:w="0" w:type="auto"/>
          </w:tcPr>
          <w:p w14:paraId="575A1275" w14:textId="77777777" w:rsidR="004B7853" w:rsidRPr="004B7853" w:rsidRDefault="004B7853" w:rsidP="00177EDD">
            <w:pPr>
              <w:spacing w:before="120" w:after="120"/>
              <w:rPr>
                <w:szCs w:val="24"/>
                <w:lang w:eastAsia="en-US"/>
              </w:rPr>
            </w:pPr>
            <w:r w:rsidRPr="004B7853">
              <w:rPr>
                <w:szCs w:val="24"/>
                <w:lang w:eastAsia="en-US"/>
              </w:rPr>
              <w:t>Druga obutev s podplati in zgornjim delom iz gume ali plastične mase</w:t>
            </w:r>
          </w:p>
        </w:tc>
      </w:tr>
      <w:tr w:rsidR="004B7853" w:rsidRPr="004B7853" w14:paraId="423DAB46" w14:textId="77777777" w:rsidTr="005459BF">
        <w:tc>
          <w:tcPr>
            <w:tcW w:w="0" w:type="auto"/>
          </w:tcPr>
          <w:p w14:paraId="7D74DDD3" w14:textId="77777777" w:rsidR="004B7853" w:rsidRPr="004B7853" w:rsidRDefault="004B7853" w:rsidP="00177EDD">
            <w:pPr>
              <w:spacing w:before="120" w:after="120"/>
              <w:rPr>
                <w:szCs w:val="24"/>
                <w:lang w:eastAsia="en-US"/>
              </w:rPr>
            </w:pPr>
            <w:r w:rsidRPr="004B7853">
              <w:rPr>
                <w:szCs w:val="24"/>
                <w:lang w:eastAsia="en-US"/>
              </w:rPr>
              <w:t>6403</w:t>
            </w:r>
          </w:p>
        </w:tc>
        <w:tc>
          <w:tcPr>
            <w:tcW w:w="0" w:type="auto"/>
          </w:tcPr>
          <w:p w14:paraId="076ED713" w14:textId="77777777" w:rsidR="004B7853" w:rsidRPr="004B7853" w:rsidRDefault="004B7853" w:rsidP="00177EDD">
            <w:pPr>
              <w:spacing w:before="120" w:after="120"/>
              <w:rPr>
                <w:szCs w:val="24"/>
                <w:lang w:eastAsia="en-US"/>
              </w:rPr>
            </w:pPr>
            <w:r w:rsidRPr="004B7853">
              <w:rPr>
                <w:szCs w:val="24"/>
                <w:lang w:eastAsia="en-US"/>
              </w:rPr>
              <w:t>Obutev s podplati iz gume, plastične mase, usnja ali umetnega usnja in z zgornjim delom iz usnja</w:t>
            </w:r>
          </w:p>
        </w:tc>
      </w:tr>
      <w:tr w:rsidR="004B7853" w:rsidRPr="004B7853" w14:paraId="78989309" w14:textId="77777777" w:rsidTr="005459BF">
        <w:tc>
          <w:tcPr>
            <w:tcW w:w="0" w:type="auto"/>
          </w:tcPr>
          <w:p w14:paraId="52E07F2F" w14:textId="77777777" w:rsidR="004B7853" w:rsidRPr="004B7853" w:rsidRDefault="004B7853" w:rsidP="00177EDD">
            <w:pPr>
              <w:spacing w:before="120" w:after="120"/>
              <w:rPr>
                <w:szCs w:val="24"/>
                <w:lang w:eastAsia="en-US"/>
              </w:rPr>
            </w:pPr>
            <w:r w:rsidRPr="004B7853">
              <w:rPr>
                <w:szCs w:val="24"/>
                <w:lang w:eastAsia="en-US"/>
              </w:rPr>
              <w:t>6404</w:t>
            </w:r>
          </w:p>
        </w:tc>
        <w:tc>
          <w:tcPr>
            <w:tcW w:w="0" w:type="auto"/>
          </w:tcPr>
          <w:p w14:paraId="097C175A" w14:textId="77777777" w:rsidR="004B7853" w:rsidRPr="004B7853" w:rsidRDefault="004B7853" w:rsidP="00177EDD">
            <w:pPr>
              <w:spacing w:before="120" w:after="120"/>
              <w:rPr>
                <w:szCs w:val="24"/>
                <w:lang w:eastAsia="en-US"/>
              </w:rPr>
            </w:pPr>
            <w:r w:rsidRPr="004B7853">
              <w:rPr>
                <w:szCs w:val="24"/>
                <w:lang w:eastAsia="en-US"/>
              </w:rPr>
              <w:t>Obutev s podplati iz gume, plastične mase, iz usnja ali sestavljenega usnja in z zgornjim delom iz tekstilnih materialov</w:t>
            </w:r>
          </w:p>
        </w:tc>
      </w:tr>
      <w:tr w:rsidR="004B7853" w:rsidRPr="004B7853" w14:paraId="7D76189E" w14:textId="77777777" w:rsidTr="005459BF">
        <w:tc>
          <w:tcPr>
            <w:tcW w:w="0" w:type="auto"/>
          </w:tcPr>
          <w:p w14:paraId="104DBB15" w14:textId="77777777" w:rsidR="004B7853" w:rsidRPr="004B7853" w:rsidRDefault="004B7853" w:rsidP="00177EDD">
            <w:pPr>
              <w:spacing w:before="120" w:after="120"/>
              <w:rPr>
                <w:szCs w:val="24"/>
                <w:lang w:eastAsia="en-US"/>
              </w:rPr>
            </w:pPr>
            <w:r w:rsidRPr="004B7853">
              <w:rPr>
                <w:szCs w:val="24"/>
                <w:lang w:eastAsia="en-US"/>
              </w:rPr>
              <w:t>6405</w:t>
            </w:r>
          </w:p>
        </w:tc>
        <w:tc>
          <w:tcPr>
            <w:tcW w:w="0" w:type="auto"/>
          </w:tcPr>
          <w:p w14:paraId="110EBD05" w14:textId="77777777" w:rsidR="004B7853" w:rsidRPr="004B7853" w:rsidRDefault="004B7853" w:rsidP="00177EDD">
            <w:pPr>
              <w:spacing w:before="120" w:after="120"/>
              <w:rPr>
                <w:szCs w:val="24"/>
                <w:lang w:eastAsia="en-US"/>
              </w:rPr>
            </w:pPr>
            <w:r w:rsidRPr="004B7853">
              <w:rPr>
                <w:szCs w:val="24"/>
                <w:lang w:eastAsia="en-US"/>
              </w:rPr>
              <w:t>Druga obutev</w:t>
            </w:r>
          </w:p>
        </w:tc>
      </w:tr>
    </w:tbl>
    <w:p w14:paraId="369B6141" w14:textId="77777777" w:rsidR="00177EDD" w:rsidRDefault="00177EDD" w:rsidP="00177EDD">
      <w:pPr>
        <w:spacing w:before="120" w:after="120" w:line="360" w:lineRule="auto"/>
        <w:rPr>
          <w:b/>
          <w:szCs w:val="24"/>
          <w:lang w:eastAsia="en-US"/>
        </w:rPr>
      </w:pPr>
      <w:r>
        <w:rPr>
          <w:b/>
          <w:szCs w:val="24"/>
          <w:lang w:eastAsia="en-US"/>
        </w:rPr>
        <w:t>[Sprememba 115]</w:t>
      </w:r>
    </w:p>
    <w:p w14:paraId="678AB7BC" w14:textId="77777777" w:rsidR="007A3B59" w:rsidRDefault="00177EDD">
      <w:pPr>
        <w:widowControl/>
        <w:rPr>
          <w:b/>
          <w:szCs w:val="24"/>
          <w:lang w:eastAsia="en-US"/>
        </w:rPr>
      </w:pPr>
      <w:r>
        <w:rPr>
          <w:b/>
          <w:szCs w:val="24"/>
          <w:lang w:eastAsia="en-US"/>
        </w:rPr>
        <w:br w:type="page"/>
      </w:r>
    </w:p>
    <w:p w14:paraId="01EEDE32" w14:textId="3C63AD49" w:rsidR="00177EDD" w:rsidRDefault="007A3B59" w:rsidP="0006292E">
      <w:pPr>
        <w:widowControl/>
        <w:spacing w:before="120" w:after="120"/>
        <w:rPr>
          <w:b/>
          <w:i/>
        </w:rPr>
      </w:pPr>
      <w:r w:rsidRPr="00A15542">
        <w:rPr>
          <w:b/>
          <w:i/>
        </w:rPr>
        <w:lastRenderedPageBreak/>
        <w:t>Tekstilni izdelki, ki spadajo na področje uporabe člena 22a</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7A3B59" w:rsidRPr="00A15542" w14:paraId="1796D28D" w14:textId="77777777" w:rsidTr="00A91A20">
        <w:trPr>
          <w:jc w:val="center"/>
        </w:trPr>
        <w:tc>
          <w:tcPr>
            <w:tcW w:w="2268" w:type="dxa"/>
            <w:tcBorders>
              <w:top w:val="single" w:sz="4" w:space="0" w:color="auto"/>
              <w:left w:val="single" w:sz="4" w:space="0" w:color="auto"/>
              <w:bottom w:val="single" w:sz="4" w:space="0" w:color="auto"/>
              <w:right w:val="single" w:sz="4" w:space="0" w:color="auto"/>
            </w:tcBorders>
          </w:tcPr>
          <w:p w14:paraId="4BCBE074" w14:textId="77777777" w:rsidR="007A3B59" w:rsidRPr="00A15542" w:rsidRDefault="007A3B59" w:rsidP="0006292E">
            <w:pPr>
              <w:pStyle w:val="Normal6a"/>
              <w:spacing w:before="120"/>
              <w:rPr>
                <w:b/>
                <w:i/>
                <w:noProof/>
              </w:rPr>
            </w:pPr>
            <w:r w:rsidRPr="00A15542">
              <w:rPr>
                <w:b/>
                <w:i/>
              </w:rPr>
              <w:t>Oznaka KN </w:t>
            </w:r>
          </w:p>
        </w:tc>
        <w:tc>
          <w:tcPr>
            <w:tcW w:w="7371" w:type="dxa"/>
            <w:tcBorders>
              <w:top w:val="single" w:sz="4" w:space="0" w:color="auto"/>
              <w:left w:val="single" w:sz="4" w:space="0" w:color="auto"/>
              <w:bottom w:val="single" w:sz="4" w:space="0" w:color="auto"/>
              <w:right w:val="single" w:sz="4" w:space="0" w:color="auto"/>
            </w:tcBorders>
          </w:tcPr>
          <w:p w14:paraId="676E8FFD" w14:textId="77777777" w:rsidR="007A3B59" w:rsidRPr="00A15542" w:rsidRDefault="007A3B59" w:rsidP="0006292E">
            <w:pPr>
              <w:pStyle w:val="Normal6a"/>
              <w:spacing w:before="120"/>
              <w:rPr>
                <w:b/>
                <w:i/>
                <w:noProof/>
              </w:rPr>
            </w:pPr>
            <w:r w:rsidRPr="00A15542">
              <w:rPr>
                <w:b/>
                <w:i/>
              </w:rPr>
              <w:t>Opis </w:t>
            </w:r>
          </w:p>
        </w:tc>
      </w:tr>
      <w:tr w:rsidR="007A3B59" w:rsidRPr="00A15542" w14:paraId="72BD0893" w14:textId="77777777" w:rsidTr="00A91A20">
        <w:trPr>
          <w:jc w:val="center"/>
        </w:trPr>
        <w:tc>
          <w:tcPr>
            <w:tcW w:w="2268" w:type="dxa"/>
            <w:tcBorders>
              <w:top w:val="single" w:sz="4" w:space="0" w:color="auto"/>
              <w:left w:val="single" w:sz="4" w:space="0" w:color="auto"/>
              <w:bottom w:val="single" w:sz="4" w:space="0" w:color="auto"/>
              <w:right w:val="single" w:sz="4" w:space="0" w:color="auto"/>
            </w:tcBorders>
          </w:tcPr>
          <w:p w14:paraId="10182572" w14:textId="77777777" w:rsidR="007A3B59" w:rsidRPr="00A15542" w:rsidRDefault="007A3B59" w:rsidP="0006292E">
            <w:pPr>
              <w:pStyle w:val="Normal6a"/>
              <w:spacing w:before="120"/>
              <w:rPr>
                <w:b/>
                <w:i/>
              </w:rPr>
            </w:pPr>
            <w:r w:rsidRPr="00A15542">
              <w:rPr>
                <w:b/>
                <w:i/>
              </w:rPr>
              <w:t>9404</w:t>
            </w:r>
          </w:p>
        </w:tc>
        <w:tc>
          <w:tcPr>
            <w:tcW w:w="7371" w:type="dxa"/>
            <w:tcBorders>
              <w:top w:val="single" w:sz="4" w:space="0" w:color="auto"/>
              <w:left w:val="single" w:sz="4" w:space="0" w:color="auto"/>
              <w:bottom w:val="single" w:sz="4" w:space="0" w:color="auto"/>
              <w:right w:val="single" w:sz="4" w:space="0" w:color="auto"/>
            </w:tcBorders>
          </w:tcPr>
          <w:p w14:paraId="09613F10" w14:textId="77777777" w:rsidR="007A3B59" w:rsidRPr="00A15542" w:rsidRDefault="007A3B59" w:rsidP="0006292E">
            <w:pPr>
              <w:pStyle w:val="Normal6a"/>
              <w:spacing w:before="120"/>
              <w:rPr>
                <w:b/>
                <w:i/>
              </w:rPr>
            </w:pPr>
            <w:r w:rsidRPr="00A15542">
              <w:rPr>
                <w:b/>
                <w:i/>
              </w:rPr>
              <w:t>Žimnice</w:t>
            </w:r>
          </w:p>
        </w:tc>
      </w:tr>
      <w:tr w:rsidR="007A3B59" w:rsidRPr="00A15542" w14:paraId="3EDF1A0A" w14:textId="77777777" w:rsidTr="00A91A20">
        <w:trPr>
          <w:jc w:val="center"/>
        </w:trPr>
        <w:tc>
          <w:tcPr>
            <w:tcW w:w="2268" w:type="dxa"/>
            <w:tcBorders>
              <w:top w:val="single" w:sz="4" w:space="0" w:color="auto"/>
              <w:left w:val="single" w:sz="4" w:space="0" w:color="auto"/>
              <w:bottom w:val="single" w:sz="4" w:space="0" w:color="auto"/>
              <w:right w:val="single" w:sz="4" w:space="0" w:color="auto"/>
            </w:tcBorders>
          </w:tcPr>
          <w:p w14:paraId="58FEDF58" w14:textId="77777777" w:rsidR="007A3B59" w:rsidRPr="00A15542" w:rsidRDefault="007A3B59" w:rsidP="0006292E">
            <w:pPr>
              <w:pStyle w:val="Normal6a"/>
              <w:spacing w:before="120"/>
              <w:rPr>
                <w:b/>
                <w:bCs/>
                <w:i/>
                <w:iCs/>
              </w:rPr>
            </w:pPr>
            <w:r w:rsidRPr="00A15542">
              <w:rPr>
                <w:b/>
                <w:i/>
              </w:rPr>
              <w:t>5704</w:t>
            </w:r>
          </w:p>
        </w:tc>
        <w:tc>
          <w:tcPr>
            <w:tcW w:w="7371" w:type="dxa"/>
            <w:tcBorders>
              <w:top w:val="single" w:sz="4" w:space="0" w:color="auto"/>
              <w:left w:val="single" w:sz="4" w:space="0" w:color="auto"/>
              <w:bottom w:val="single" w:sz="4" w:space="0" w:color="auto"/>
              <w:right w:val="single" w:sz="4" w:space="0" w:color="auto"/>
            </w:tcBorders>
          </w:tcPr>
          <w:p w14:paraId="44CB1B32" w14:textId="77777777" w:rsidR="007A3B59" w:rsidRPr="00A15542" w:rsidRDefault="007A3B59" w:rsidP="0006292E">
            <w:pPr>
              <w:pStyle w:val="Normal6a"/>
              <w:spacing w:before="120"/>
              <w:rPr>
                <w:b/>
                <w:bCs/>
                <w:i/>
                <w:iCs/>
              </w:rPr>
            </w:pPr>
            <w:r w:rsidRPr="00A15542">
              <w:rPr>
                <w:b/>
                <w:i/>
              </w:rPr>
              <w:t>Preproge</w:t>
            </w:r>
          </w:p>
        </w:tc>
      </w:tr>
    </w:tbl>
    <w:p w14:paraId="56FB8DC7" w14:textId="5D878F7B" w:rsidR="007A3B59" w:rsidRPr="007A3B59" w:rsidRDefault="007A3B59" w:rsidP="0006292E">
      <w:pPr>
        <w:widowControl/>
        <w:spacing w:before="120" w:after="120"/>
        <w:rPr>
          <w:b/>
          <w:szCs w:val="24"/>
          <w:lang w:eastAsia="en-US"/>
        </w:rPr>
      </w:pPr>
      <w:r>
        <w:rPr>
          <w:b/>
          <w:szCs w:val="24"/>
          <w:lang w:eastAsia="en-US"/>
        </w:rPr>
        <w:t>[Sprememba 116]</w:t>
      </w:r>
    </w:p>
    <w:sectPr w:rsidR="007A3B59" w:rsidRPr="007A3B59" w:rsidSect="00A15542">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547F1" w14:textId="77777777" w:rsidR="005459BF" w:rsidRPr="00A15542" w:rsidRDefault="005459BF">
      <w:r w:rsidRPr="00A15542">
        <w:separator/>
      </w:r>
    </w:p>
  </w:endnote>
  <w:endnote w:type="continuationSeparator" w:id="0">
    <w:p w14:paraId="17DFE57D" w14:textId="77777777" w:rsidR="005459BF" w:rsidRPr="00A15542" w:rsidRDefault="005459BF">
      <w:r w:rsidRPr="00A155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FF924" w14:textId="77777777" w:rsidR="005459BF" w:rsidRPr="00A15542" w:rsidRDefault="005459B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3831C" w14:textId="77777777" w:rsidR="005459BF" w:rsidRPr="00A15542" w:rsidRDefault="005459B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03C35" w14:textId="77777777" w:rsidR="005459BF" w:rsidRPr="00A15542" w:rsidRDefault="005459B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00FD" w14:textId="77777777" w:rsidR="005459BF" w:rsidRDefault="005459B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F9609" w14:textId="77777777" w:rsidR="005459BF" w:rsidRDefault="005459B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4CE371" w14:textId="77777777" w:rsidR="005459BF" w:rsidRPr="00A15542" w:rsidRDefault="005459BF">
      <w:r w:rsidRPr="00A15542">
        <w:separator/>
      </w:r>
    </w:p>
  </w:footnote>
  <w:footnote w:type="continuationSeparator" w:id="0">
    <w:p w14:paraId="155BA566" w14:textId="77777777" w:rsidR="005459BF" w:rsidRPr="00A15542" w:rsidRDefault="005459BF">
      <w:r w:rsidRPr="00A15542">
        <w:continuationSeparator/>
      </w:r>
    </w:p>
  </w:footnote>
  <w:footnote w:id="1">
    <w:p w14:paraId="4D02DEC9" w14:textId="77777777" w:rsidR="005459BF" w:rsidRPr="00316E90" w:rsidRDefault="005459BF">
      <w:pPr>
        <w:pStyle w:val="FootnoteText"/>
        <w:rPr>
          <w:sz w:val="24"/>
          <w:szCs w:val="24"/>
          <w:lang w:val="sl-SI"/>
        </w:rPr>
      </w:pPr>
      <w:r w:rsidRPr="0006292E">
        <w:rPr>
          <w:rStyle w:val="FootnoteReference"/>
          <w:sz w:val="24"/>
          <w:szCs w:val="24"/>
          <w:lang w:val="sl-SI"/>
        </w:rPr>
        <w:footnoteRef/>
      </w:r>
      <w:r w:rsidRPr="0006292E">
        <w:rPr>
          <w:sz w:val="24"/>
          <w:szCs w:val="24"/>
          <w:lang w:val="sl-SI"/>
        </w:rPr>
        <w:t xml:space="preserve"> </w:t>
      </w:r>
      <w:r w:rsidRPr="00316E90">
        <w:rPr>
          <w:sz w:val="24"/>
          <w:szCs w:val="24"/>
          <w:lang w:val="sl-SI"/>
        </w:rPr>
        <w:tab/>
      </w:r>
      <w:r w:rsidRPr="0006292E">
        <w:rPr>
          <w:sz w:val="24"/>
          <w:szCs w:val="24"/>
          <w:lang w:val="sl-SI"/>
        </w:rPr>
        <w:t xml:space="preserve">UL C, C/2024/888, 6.2.2024, ELI: </w:t>
      </w:r>
      <w:hyperlink r:id="rId1" w:history="1">
        <w:r w:rsidRPr="0006292E">
          <w:rPr>
            <w:rStyle w:val="Hyperlink"/>
            <w:sz w:val="24"/>
            <w:szCs w:val="24"/>
            <w:lang w:val="sl-SI"/>
          </w:rPr>
          <w:t>http://data.europa.eu/eli/C/2024/888/oj</w:t>
        </w:r>
      </w:hyperlink>
      <w:r w:rsidRPr="0006292E">
        <w:rPr>
          <w:rStyle w:val="Hyperlink"/>
          <w:sz w:val="24"/>
          <w:szCs w:val="24"/>
          <w:lang w:val="sl-SI"/>
        </w:rPr>
        <w:t>.</w:t>
      </w:r>
    </w:p>
  </w:footnote>
  <w:footnote w:id="2">
    <w:p w14:paraId="02299CEA"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UL C , , str. .</w:t>
      </w:r>
    </w:p>
  </w:footnote>
  <w:footnote w:id="3">
    <w:p w14:paraId="117572F6"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UL C , , str. .</w:t>
      </w:r>
    </w:p>
  </w:footnote>
  <w:footnote w:id="4">
    <w:p w14:paraId="61C7F274" w14:textId="1AE3FB92"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COM(2020)0098</w:t>
      </w:r>
      <w:r w:rsidR="00316E90" w:rsidRPr="0006292E">
        <w:rPr>
          <w:lang w:val="sl-SI"/>
        </w:rPr>
        <w:t xml:space="preserve"> </w:t>
      </w:r>
      <w:r w:rsidRPr="0006292E">
        <w:rPr>
          <w:lang w:val="sl-SI"/>
        </w:rPr>
        <w:t>z dne 11. marca 2020.</w:t>
      </w:r>
    </w:p>
  </w:footnote>
  <w:footnote w:id="5">
    <w:p w14:paraId="4EAD27A1"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 xml:space="preserve">EU </w:t>
      </w:r>
      <w:proofErr w:type="spellStart"/>
      <w:r w:rsidRPr="0006292E">
        <w:rPr>
          <w:lang w:val="sl-SI"/>
        </w:rPr>
        <w:t>Transition</w:t>
      </w:r>
      <w:proofErr w:type="spellEnd"/>
      <w:r w:rsidRPr="0006292E">
        <w:rPr>
          <w:lang w:val="sl-SI"/>
        </w:rPr>
        <w:t xml:space="preserve"> </w:t>
      </w:r>
      <w:proofErr w:type="spellStart"/>
      <w:r w:rsidRPr="0006292E">
        <w:rPr>
          <w:lang w:val="sl-SI"/>
        </w:rPr>
        <w:t>Pathways</w:t>
      </w:r>
      <w:proofErr w:type="spellEnd"/>
      <w:r w:rsidRPr="0006292E">
        <w:rPr>
          <w:lang w:val="sl-SI"/>
        </w:rPr>
        <w:t xml:space="preserve"> (Načrti EU za prehod) (europa.eu).</w:t>
      </w:r>
    </w:p>
  </w:footnote>
  <w:footnote w:id="6">
    <w:p w14:paraId="63D61D02"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COM(2022)</w:t>
      </w:r>
      <w:r w:rsidRPr="0006292E">
        <w:rPr>
          <w:strike/>
          <w:lang w:val="sl-SI"/>
        </w:rPr>
        <w:t xml:space="preserve"> 141 final</w:t>
      </w:r>
      <w:r w:rsidRPr="0006292E">
        <w:rPr>
          <w:b/>
          <w:i/>
          <w:lang w:val="sl-SI"/>
        </w:rPr>
        <w:t>0141</w:t>
      </w:r>
      <w:r w:rsidRPr="0006292E">
        <w:rPr>
          <w:lang w:val="sl-SI"/>
        </w:rPr>
        <w:t xml:space="preserve"> z dne 30. marca 2022.</w:t>
      </w:r>
    </w:p>
  </w:footnote>
  <w:footnote w:id="7">
    <w:p w14:paraId="2823C78B"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r>
      <w:hyperlink r:id="rId2" w:history="1">
        <w:r w:rsidRPr="0006292E">
          <w:rPr>
            <w:rStyle w:val="Hyperlink"/>
            <w:b/>
            <w:i/>
            <w:lang w:val="sl-SI"/>
          </w:rPr>
          <w:t>https://www.eea.europa.eu/publications/microplastics-from-textiles-towards-a</w:t>
        </w:r>
      </w:hyperlink>
    </w:p>
  </w:footnote>
  <w:footnote w:id="8">
    <w:p w14:paraId="7FAAF5F6"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Za popoln seznam priporočil glej Prilogo 16 k poročilu o oceni učinka.</w:t>
      </w:r>
    </w:p>
  </w:footnote>
  <w:footnote w:id="9">
    <w:p w14:paraId="5CAACFBB"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UL L 140, 5.6.2009, str. 114.</w:t>
      </w:r>
    </w:p>
  </w:footnote>
  <w:footnote w:id="10">
    <w:p w14:paraId="1FF03265"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UL L 114, 27.4.2006, str. 9.</w:t>
      </w:r>
    </w:p>
  </w:footnote>
  <w:footnote w:id="11">
    <w:p w14:paraId="5CCA1106"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UL L 312, 22.11.2008, str. 3.</w:t>
      </w:r>
    </w:p>
  </w:footnote>
  <w:footnote w:id="12">
    <w:p w14:paraId="4EFC0632"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Delegirani sklep Komisije (EU) 2019/1597 z dne 3. maja 2019 o dopolnitvi Direktive 2008/98/ES Evropskega parlamenta in Sveta v zvezi s skupno metodologijo in minimalnimi zahtevami glede kakovosti, da se zagotovi enotno merjenje stopenj odpadne hrane (UL L 248, 27.9.2019, str. 77).</w:t>
      </w:r>
    </w:p>
  </w:footnote>
  <w:footnote w:id="13">
    <w:p w14:paraId="35867F09"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r>
      <w:r w:rsidRPr="0006292E">
        <w:rPr>
          <w:b/>
          <w:i/>
          <w:lang w:val="sl-SI"/>
        </w:rPr>
        <w:t>Delegirani sklep Komisije (EU) 2019/1597 z dne 3. maja 2019 o dopolnitvi Direktive 2008/98/ES Evropskega parlamenta in Sveta v zvezi s skupno metodologijo in minimalnimi zahtevami glede kakovosti, da se zagotovi enotno merjenje stopenj odpadne hrane (UL L 248, 27.9.2019, str. 77).</w:t>
      </w:r>
    </w:p>
  </w:footnote>
  <w:footnote w:id="14">
    <w:p w14:paraId="03C45211" w14:textId="77777777" w:rsidR="005459BF" w:rsidRPr="0006292E" w:rsidRDefault="005459BF" w:rsidP="004B7853">
      <w:pPr>
        <w:pStyle w:val="FootnoteTextForceStyle"/>
        <w:rPr>
          <w:lang w:val="sl-SI"/>
        </w:rPr>
      </w:pPr>
      <w:r w:rsidRPr="0006292E">
        <w:rPr>
          <w:b/>
          <w:i/>
          <w:vertAlign w:val="superscript"/>
          <w:lang w:val="sl-SI"/>
        </w:rPr>
        <w:footnoteRef/>
      </w:r>
      <w:r w:rsidRPr="0006292E">
        <w:rPr>
          <w:lang w:val="sl-SI"/>
        </w:rPr>
        <w:tab/>
      </w:r>
      <w:r w:rsidRPr="0006292E">
        <w:rPr>
          <w:b/>
          <w:i/>
          <w:lang w:val="sl-SI"/>
        </w:rPr>
        <w:t>Uredba (EU) št. 1169/2011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Evropskega parlamenta in Sveta, direktiv Komisije 2002/67/ES in 2008/5/ES in Uredbe Komisije (ES) št. 608/2004 (UL L 304, 22.11.2011, str. 18).</w:t>
      </w:r>
    </w:p>
  </w:footnote>
  <w:footnote w:id="15">
    <w:p w14:paraId="1D8D08D4"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Direktiva 2011/83/EU Evropskega parlamenta in Sveta z dne 25. oktobra 2011 o pravicah potrošnikov, spremembi Direktive Sveta 93/13/EGS in Direktive 1999/44/ES Evropskega parlamenta in Sveta ter razveljavitvi Direktive Sveta 85/577/EGS in Direktive 97/7/ES Evropskega parlamenta in Sveta (UL L 304, 22.11.2011, str. 64).</w:t>
      </w:r>
    </w:p>
  </w:footnote>
  <w:footnote w:id="16">
    <w:p w14:paraId="46987EC3" w14:textId="77777777" w:rsidR="005459BF" w:rsidRPr="0006292E" w:rsidRDefault="005459BF" w:rsidP="004B7853">
      <w:pPr>
        <w:pStyle w:val="FootnoteTextForceStyle"/>
        <w:rPr>
          <w:lang w:val="sl-SI"/>
        </w:rPr>
      </w:pPr>
      <w:r w:rsidRPr="0006292E">
        <w:rPr>
          <w:b/>
          <w:i/>
          <w:vertAlign w:val="superscript"/>
          <w:lang w:val="sl-SI"/>
        </w:rPr>
        <w:footnoteRef/>
      </w:r>
      <w:r w:rsidRPr="0006292E">
        <w:rPr>
          <w:lang w:val="sl-SI"/>
        </w:rPr>
        <w:tab/>
      </w:r>
      <w:hyperlink r:id="rId3" w:history="1">
        <w:r w:rsidRPr="0006292E">
          <w:rPr>
            <w:rStyle w:val="Hyperlink"/>
            <w:b/>
            <w:i/>
            <w:lang w:val="sl-SI"/>
          </w:rPr>
          <w:t>https://environment.ec.europa.eu/system/files/2023-07/IMPACT%20ASSESSMENT%20REPORT_SWD_2023_421_part1_0.pdf</w:t>
        </w:r>
      </w:hyperlink>
      <w:r w:rsidRPr="0006292E">
        <w:rPr>
          <w:b/>
          <w:i/>
          <w:lang w:val="sl-SI"/>
        </w:rPr>
        <w:t xml:space="preserve"> (str. 6).</w:t>
      </w:r>
    </w:p>
  </w:footnote>
  <w:footnote w:id="17">
    <w:p w14:paraId="6343DF32" w14:textId="3736DD5E" w:rsidR="005459BF" w:rsidRPr="0006292E" w:rsidRDefault="005459BF" w:rsidP="004B7853">
      <w:pPr>
        <w:pStyle w:val="FootnoteTextForceStyle"/>
        <w:rPr>
          <w:lang w:val="sl-SI"/>
        </w:rPr>
      </w:pPr>
      <w:r w:rsidRPr="0006292E">
        <w:rPr>
          <w:b/>
          <w:i/>
          <w:vertAlign w:val="superscript"/>
          <w:lang w:val="sl-SI"/>
        </w:rPr>
        <w:footnoteRef/>
      </w:r>
      <w:r w:rsidRPr="0006292E">
        <w:rPr>
          <w:lang w:val="sl-SI"/>
        </w:rPr>
        <w:tab/>
      </w:r>
      <w:r w:rsidRPr="0006292E">
        <w:rPr>
          <w:b/>
          <w:i/>
          <w:lang w:val="sl-SI"/>
        </w:rPr>
        <w:t>Uredba Sveta (EGS) št. 2658/87 z dne 23. julija 1987 o tarifni in statistični nomenklaturi ter skupni carinski tarifi (</w:t>
      </w:r>
      <w:r w:rsidRPr="0006292E">
        <w:rPr>
          <w:lang w:val="sl-SI"/>
        </w:rPr>
        <w:t>UL L 256, 7.9.1987, str. 1</w:t>
      </w:r>
      <w:r w:rsidRPr="0006292E">
        <w:rPr>
          <w:b/>
          <w:i/>
          <w:lang w:val="sl-SI"/>
        </w:rPr>
        <w:t>)</w:t>
      </w:r>
      <w:r w:rsidRPr="0006292E">
        <w:rPr>
          <w:lang w:val="sl-SI"/>
        </w:rPr>
        <w:t>.</w:t>
      </w:r>
    </w:p>
  </w:footnote>
  <w:footnote w:id="18">
    <w:p w14:paraId="3DD671A2"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r>
      <w:hyperlink r:id="rId4" w:history="1">
        <w:r w:rsidRPr="0006292E">
          <w:rPr>
            <w:rStyle w:val="Hyperlink"/>
            <w:b/>
            <w:i/>
            <w:lang w:val="sl-SI"/>
          </w:rPr>
          <w:t>https://ec.europa.eu/commission/presscorner/detail/sl/QANDA_22_2015</w:t>
        </w:r>
      </w:hyperlink>
    </w:p>
  </w:footnote>
  <w:footnote w:id="19">
    <w:p w14:paraId="66D21FFA"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COM(2021)</w:t>
      </w:r>
      <w:r w:rsidRPr="0006292E">
        <w:rPr>
          <w:strike/>
          <w:lang w:val="sl-SI"/>
        </w:rPr>
        <w:t xml:space="preserve"> 778 final</w:t>
      </w:r>
      <w:r w:rsidRPr="0006292E">
        <w:rPr>
          <w:b/>
          <w:i/>
          <w:lang w:val="sl-SI"/>
        </w:rPr>
        <w:t>0778</w:t>
      </w:r>
      <w:r w:rsidRPr="0006292E">
        <w:rPr>
          <w:lang w:val="sl-SI"/>
        </w:rPr>
        <w:t xml:space="preserve"> z dne 9. decembra 2021.</w:t>
      </w:r>
    </w:p>
  </w:footnote>
  <w:footnote w:id="20">
    <w:p w14:paraId="2621A8A4"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UL: vstaviti referenčno številko, ko bo Uredba sprejeta.</w:t>
      </w:r>
    </w:p>
  </w:footnote>
  <w:footnote w:id="21">
    <w:p w14:paraId="744F67DA"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Uredba (EU) št. 1007/2011 Evropskega parlamenta in Sveta z dne 27. septembra 2011 o imenih tekstilnih vlaken in s tem povezanim etiketiranjem in označevanjem surovinske sestave tekstilnih izdelkov ter razveljavitvi Direktive Sveta 73/44/EGS in direktiv 96/73/ES in 2008/121/ES Evropskega parlamenta in Sveta (UL L 272, 18.10.2011, str. 1).</w:t>
      </w:r>
    </w:p>
  </w:footnote>
  <w:footnote w:id="22">
    <w:p w14:paraId="255012F4"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UL: vstaviti referenčno številko, ko bo uredba sprejeta.</w:t>
      </w:r>
    </w:p>
  </w:footnote>
  <w:footnote w:id="23">
    <w:p w14:paraId="0BF3DEC1"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UL L 277, 27.10.2022, str. 1.</w:t>
      </w:r>
    </w:p>
  </w:footnote>
  <w:footnote w:id="24">
    <w:p w14:paraId="25B549DD"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UL: vstaviti referenčno številko, ko bo Uredba sprejeta.</w:t>
      </w:r>
    </w:p>
  </w:footnote>
  <w:footnote w:id="25">
    <w:p w14:paraId="36DF5C28" w14:textId="2C2C10EE" w:rsidR="005459BF" w:rsidRPr="0006292E" w:rsidRDefault="005459BF" w:rsidP="004B7853">
      <w:pPr>
        <w:pStyle w:val="FootnoteTextForceStyle"/>
        <w:rPr>
          <w:lang w:val="sl-SI"/>
        </w:rPr>
      </w:pPr>
      <w:r w:rsidRPr="0006292E">
        <w:rPr>
          <w:b/>
          <w:i/>
          <w:vertAlign w:val="superscript"/>
          <w:lang w:val="sl-SI"/>
        </w:rPr>
        <w:footnoteRef/>
      </w:r>
      <w:r w:rsidRPr="0006292E">
        <w:rPr>
          <w:lang w:val="sl-SI"/>
        </w:rPr>
        <w:tab/>
      </w:r>
      <w:r w:rsidRPr="0006292E">
        <w:rPr>
          <w:b/>
          <w:i/>
          <w:lang w:val="sl-SI"/>
        </w:rPr>
        <w:t xml:space="preserve">Evropska komisija, Eurostat: </w:t>
      </w:r>
      <w:proofErr w:type="spellStart"/>
      <w:r w:rsidRPr="0006292E">
        <w:rPr>
          <w:b/>
          <w:i/>
          <w:lang w:val="sl-SI"/>
        </w:rPr>
        <w:t>Guidance</w:t>
      </w:r>
      <w:proofErr w:type="spellEnd"/>
      <w:r w:rsidRPr="0006292E">
        <w:rPr>
          <w:b/>
          <w:i/>
          <w:lang w:val="sl-SI"/>
        </w:rPr>
        <w:t xml:space="preserve"> </w:t>
      </w:r>
      <w:proofErr w:type="spellStart"/>
      <w:r w:rsidRPr="0006292E">
        <w:rPr>
          <w:b/>
          <w:i/>
          <w:lang w:val="sl-SI"/>
        </w:rPr>
        <w:t>for</w:t>
      </w:r>
      <w:proofErr w:type="spellEnd"/>
      <w:r w:rsidRPr="0006292E">
        <w:rPr>
          <w:b/>
          <w:i/>
          <w:lang w:val="sl-SI"/>
        </w:rPr>
        <w:t xml:space="preserve"> </w:t>
      </w:r>
      <w:proofErr w:type="spellStart"/>
      <w:r w:rsidRPr="0006292E">
        <w:rPr>
          <w:b/>
          <w:i/>
          <w:lang w:val="sl-SI"/>
        </w:rPr>
        <w:t>the</w:t>
      </w:r>
      <w:proofErr w:type="spellEnd"/>
      <w:r w:rsidRPr="0006292E">
        <w:rPr>
          <w:b/>
          <w:i/>
          <w:lang w:val="sl-SI"/>
        </w:rPr>
        <w:t xml:space="preserve"> </w:t>
      </w:r>
      <w:proofErr w:type="spellStart"/>
      <w:r w:rsidRPr="0006292E">
        <w:rPr>
          <w:b/>
          <w:i/>
          <w:lang w:val="sl-SI"/>
        </w:rPr>
        <w:t>compilation</w:t>
      </w:r>
      <w:proofErr w:type="spellEnd"/>
      <w:r w:rsidRPr="0006292E">
        <w:rPr>
          <w:b/>
          <w:i/>
          <w:lang w:val="sl-SI"/>
        </w:rPr>
        <w:t xml:space="preserve"> </w:t>
      </w:r>
      <w:proofErr w:type="spellStart"/>
      <w:r w:rsidRPr="0006292E">
        <w:rPr>
          <w:b/>
          <w:i/>
          <w:lang w:val="sl-SI"/>
        </w:rPr>
        <w:t>and</w:t>
      </w:r>
      <w:proofErr w:type="spellEnd"/>
      <w:r w:rsidRPr="0006292E">
        <w:rPr>
          <w:b/>
          <w:i/>
          <w:lang w:val="sl-SI"/>
        </w:rPr>
        <w:t xml:space="preserve"> </w:t>
      </w:r>
      <w:proofErr w:type="spellStart"/>
      <w:r w:rsidRPr="0006292E">
        <w:rPr>
          <w:b/>
          <w:i/>
          <w:lang w:val="sl-SI"/>
        </w:rPr>
        <w:t>reporting</w:t>
      </w:r>
      <w:proofErr w:type="spellEnd"/>
      <w:r w:rsidRPr="0006292E">
        <w:rPr>
          <w:b/>
          <w:i/>
          <w:lang w:val="sl-SI"/>
        </w:rPr>
        <w:t xml:space="preserve"> </w:t>
      </w:r>
      <w:proofErr w:type="spellStart"/>
      <w:r w:rsidRPr="0006292E">
        <w:rPr>
          <w:b/>
          <w:i/>
          <w:lang w:val="sl-SI"/>
        </w:rPr>
        <w:t>of</w:t>
      </w:r>
      <w:proofErr w:type="spellEnd"/>
      <w:r w:rsidRPr="0006292E">
        <w:rPr>
          <w:b/>
          <w:i/>
          <w:lang w:val="sl-SI"/>
        </w:rPr>
        <w:t xml:space="preserve"> data on </w:t>
      </w:r>
      <w:proofErr w:type="spellStart"/>
      <w:r w:rsidRPr="0006292E">
        <w:rPr>
          <w:b/>
          <w:i/>
          <w:lang w:val="sl-SI"/>
        </w:rPr>
        <w:t>municipal</w:t>
      </w:r>
      <w:proofErr w:type="spellEnd"/>
      <w:r w:rsidRPr="0006292E">
        <w:rPr>
          <w:b/>
          <w:i/>
          <w:lang w:val="sl-SI"/>
        </w:rPr>
        <w:t xml:space="preserve"> </w:t>
      </w:r>
      <w:proofErr w:type="spellStart"/>
      <w:r w:rsidRPr="0006292E">
        <w:rPr>
          <w:b/>
          <w:i/>
          <w:lang w:val="sl-SI"/>
        </w:rPr>
        <w:t>waste</w:t>
      </w:r>
      <w:proofErr w:type="spellEnd"/>
      <w:r w:rsidRPr="0006292E">
        <w:rPr>
          <w:b/>
          <w:i/>
          <w:lang w:val="sl-SI"/>
        </w:rPr>
        <w:t xml:space="preserve"> </w:t>
      </w:r>
      <w:proofErr w:type="spellStart"/>
      <w:r w:rsidRPr="0006292E">
        <w:rPr>
          <w:b/>
          <w:i/>
          <w:lang w:val="sl-SI"/>
        </w:rPr>
        <w:t>according</w:t>
      </w:r>
      <w:proofErr w:type="spellEnd"/>
      <w:r w:rsidRPr="0006292E">
        <w:rPr>
          <w:b/>
          <w:i/>
          <w:lang w:val="sl-SI"/>
        </w:rPr>
        <w:t xml:space="preserve"> to </w:t>
      </w:r>
      <w:proofErr w:type="spellStart"/>
      <w:r w:rsidRPr="0006292E">
        <w:rPr>
          <w:b/>
          <w:i/>
          <w:lang w:val="sl-SI"/>
        </w:rPr>
        <w:t>Commission</w:t>
      </w:r>
      <w:proofErr w:type="spellEnd"/>
      <w:r w:rsidRPr="0006292E">
        <w:rPr>
          <w:b/>
          <w:i/>
          <w:lang w:val="sl-SI"/>
        </w:rPr>
        <w:t xml:space="preserve"> </w:t>
      </w:r>
      <w:proofErr w:type="spellStart"/>
      <w:r w:rsidRPr="0006292E">
        <w:rPr>
          <w:b/>
          <w:i/>
          <w:lang w:val="sl-SI"/>
        </w:rPr>
        <w:t>Implementing</w:t>
      </w:r>
      <w:proofErr w:type="spellEnd"/>
      <w:r w:rsidRPr="0006292E">
        <w:rPr>
          <w:b/>
          <w:i/>
          <w:lang w:val="sl-SI"/>
        </w:rPr>
        <w:t xml:space="preserve"> </w:t>
      </w:r>
      <w:proofErr w:type="spellStart"/>
      <w:r w:rsidRPr="0006292E">
        <w:rPr>
          <w:b/>
          <w:i/>
          <w:lang w:val="sl-SI"/>
        </w:rPr>
        <w:t>Decisions</w:t>
      </w:r>
      <w:proofErr w:type="spellEnd"/>
      <w:r w:rsidRPr="0006292E">
        <w:rPr>
          <w:b/>
          <w:i/>
          <w:lang w:val="sl-SI"/>
        </w:rPr>
        <w:t xml:space="preserve"> </w:t>
      </w:r>
      <w:r w:rsidR="00316E90">
        <w:rPr>
          <w:b/>
          <w:i/>
          <w:lang w:val="sl-SI"/>
        </w:rPr>
        <w:t xml:space="preserve">(EU) </w:t>
      </w:r>
      <w:r w:rsidRPr="0006292E">
        <w:rPr>
          <w:b/>
          <w:i/>
          <w:lang w:val="sl-SI"/>
        </w:rPr>
        <w:t xml:space="preserve">2019/1004 </w:t>
      </w:r>
      <w:proofErr w:type="spellStart"/>
      <w:r w:rsidRPr="0006292E">
        <w:rPr>
          <w:b/>
          <w:i/>
          <w:lang w:val="sl-SI"/>
        </w:rPr>
        <w:t>and</w:t>
      </w:r>
      <w:proofErr w:type="spellEnd"/>
      <w:r w:rsidRPr="0006292E">
        <w:rPr>
          <w:b/>
          <w:i/>
          <w:lang w:val="sl-SI"/>
        </w:rPr>
        <w:t xml:space="preserve"> </w:t>
      </w:r>
      <w:r w:rsidR="00316E90">
        <w:rPr>
          <w:b/>
          <w:i/>
          <w:lang w:val="sl-SI"/>
        </w:rPr>
        <w:t xml:space="preserve">(EU) </w:t>
      </w:r>
      <w:r w:rsidRPr="0006292E">
        <w:rPr>
          <w:b/>
          <w:i/>
          <w:lang w:val="sl-SI"/>
        </w:rPr>
        <w:t xml:space="preserve">2019/1885, </w:t>
      </w:r>
      <w:proofErr w:type="spellStart"/>
      <w:r w:rsidRPr="0006292E">
        <w:rPr>
          <w:b/>
          <w:i/>
          <w:lang w:val="sl-SI"/>
        </w:rPr>
        <w:t>and</w:t>
      </w:r>
      <w:proofErr w:type="spellEnd"/>
      <w:r w:rsidRPr="0006292E">
        <w:rPr>
          <w:b/>
          <w:i/>
          <w:lang w:val="sl-SI"/>
        </w:rPr>
        <w:t xml:space="preserve"> </w:t>
      </w:r>
      <w:proofErr w:type="spellStart"/>
      <w:r w:rsidRPr="0006292E">
        <w:rPr>
          <w:b/>
          <w:i/>
          <w:lang w:val="sl-SI"/>
        </w:rPr>
        <w:t>the</w:t>
      </w:r>
      <w:proofErr w:type="spellEnd"/>
      <w:r w:rsidRPr="0006292E">
        <w:rPr>
          <w:b/>
          <w:i/>
          <w:lang w:val="sl-SI"/>
        </w:rPr>
        <w:t xml:space="preserve"> </w:t>
      </w:r>
      <w:proofErr w:type="spellStart"/>
      <w:r w:rsidRPr="0006292E">
        <w:rPr>
          <w:b/>
          <w:i/>
          <w:lang w:val="sl-SI"/>
        </w:rPr>
        <w:t>Joint</w:t>
      </w:r>
      <w:proofErr w:type="spellEnd"/>
      <w:r w:rsidRPr="0006292E">
        <w:rPr>
          <w:b/>
          <w:i/>
          <w:lang w:val="sl-SI"/>
        </w:rPr>
        <w:t xml:space="preserve"> </w:t>
      </w:r>
      <w:proofErr w:type="spellStart"/>
      <w:r w:rsidRPr="0006292E">
        <w:rPr>
          <w:b/>
          <w:i/>
          <w:lang w:val="sl-SI"/>
        </w:rPr>
        <w:t>Questionnaire</w:t>
      </w:r>
      <w:proofErr w:type="spellEnd"/>
      <w:r w:rsidRPr="0006292E">
        <w:rPr>
          <w:b/>
          <w:i/>
          <w:lang w:val="sl-SI"/>
        </w:rPr>
        <w:t xml:space="preserve"> </w:t>
      </w:r>
      <w:proofErr w:type="spellStart"/>
      <w:r w:rsidRPr="0006292E">
        <w:rPr>
          <w:b/>
          <w:i/>
          <w:lang w:val="sl-SI"/>
        </w:rPr>
        <w:t>of</w:t>
      </w:r>
      <w:proofErr w:type="spellEnd"/>
      <w:r w:rsidRPr="0006292E">
        <w:rPr>
          <w:b/>
          <w:i/>
          <w:lang w:val="sl-SI"/>
        </w:rPr>
        <w:t xml:space="preserve"> Eurostat </w:t>
      </w:r>
      <w:proofErr w:type="spellStart"/>
      <w:r w:rsidRPr="0006292E">
        <w:rPr>
          <w:b/>
          <w:i/>
          <w:lang w:val="sl-SI"/>
        </w:rPr>
        <w:t>and</w:t>
      </w:r>
      <w:proofErr w:type="spellEnd"/>
      <w:r w:rsidRPr="0006292E">
        <w:rPr>
          <w:b/>
          <w:i/>
          <w:lang w:val="sl-SI"/>
        </w:rPr>
        <w:t xml:space="preserve"> OECD (Smernice za zbiranje podatkov o komunalnih odpadkih in poročanje o njih v skladu z izvedbenima sklepoma Komisije </w:t>
      </w:r>
      <w:r w:rsidR="00316E90">
        <w:rPr>
          <w:b/>
          <w:i/>
          <w:lang w:val="sl-SI"/>
        </w:rPr>
        <w:t xml:space="preserve">(EU) </w:t>
      </w:r>
      <w:r w:rsidRPr="0006292E">
        <w:rPr>
          <w:b/>
          <w:i/>
          <w:lang w:val="sl-SI"/>
        </w:rPr>
        <w:t xml:space="preserve">2019/1004 in </w:t>
      </w:r>
      <w:r w:rsidR="00316E90">
        <w:rPr>
          <w:b/>
          <w:i/>
          <w:lang w:val="sl-SI"/>
        </w:rPr>
        <w:t xml:space="preserve">(EU) </w:t>
      </w:r>
      <w:r w:rsidRPr="0006292E">
        <w:rPr>
          <w:b/>
          <w:i/>
          <w:lang w:val="sl-SI"/>
        </w:rPr>
        <w:t xml:space="preserve">2019/1885 ter skupni vprašalnik Eurostata in OECD) (različica 2023) </w:t>
      </w:r>
      <w:hyperlink r:id="rId5" w:history="1">
        <w:r w:rsidRPr="0006292E">
          <w:rPr>
            <w:rStyle w:val="Hyperlink"/>
            <w:b/>
            <w:i/>
            <w:lang w:val="sl-SI"/>
          </w:rPr>
          <w:t>https://ec.europa.eu/eurostat/documents/342366/351811/Guidance+on+municipal+waste+data+collection/</w:t>
        </w:r>
      </w:hyperlink>
      <w:r w:rsidRPr="0006292E">
        <w:rPr>
          <w:b/>
          <w:i/>
          <w:lang w:val="sl-SI"/>
        </w:rPr>
        <w:t xml:space="preserve">. </w:t>
      </w:r>
    </w:p>
  </w:footnote>
  <w:footnote w:id="26">
    <w:p w14:paraId="31DF3F34" w14:textId="77777777" w:rsidR="005459BF" w:rsidRPr="0006292E" w:rsidRDefault="005459BF" w:rsidP="004B7853">
      <w:pPr>
        <w:pStyle w:val="FootnoteTextForceStyle"/>
        <w:rPr>
          <w:lang w:val="sl-SI"/>
        </w:rPr>
      </w:pPr>
      <w:r w:rsidRPr="0006292E">
        <w:rPr>
          <w:b/>
          <w:i/>
          <w:vertAlign w:val="superscript"/>
          <w:lang w:val="sl-SI"/>
        </w:rPr>
        <w:footnoteRef/>
      </w:r>
      <w:r w:rsidRPr="0006292E">
        <w:rPr>
          <w:lang w:val="sl-SI"/>
        </w:rPr>
        <w:tab/>
      </w:r>
      <w:r w:rsidRPr="0006292E">
        <w:rPr>
          <w:b/>
          <w:i/>
          <w:lang w:val="sl-SI"/>
        </w:rPr>
        <w:t xml:space="preserve">Evropska komisija, Eurostat: </w:t>
      </w:r>
      <w:proofErr w:type="spellStart"/>
      <w:r w:rsidRPr="0006292E">
        <w:rPr>
          <w:b/>
          <w:i/>
          <w:lang w:val="sl-SI"/>
        </w:rPr>
        <w:t>Guidance</w:t>
      </w:r>
      <w:proofErr w:type="spellEnd"/>
      <w:r w:rsidRPr="0006292E">
        <w:rPr>
          <w:b/>
          <w:i/>
          <w:lang w:val="sl-SI"/>
        </w:rPr>
        <w:t xml:space="preserve"> </w:t>
      </w:r>
      <w:proofErr w:type="spellStart"/>
      <w:r w:rsidRPr="0006292E">
        <w:rPr>
          <w:b/>
          <w:i/>
          <w:lang w:val="sl-SI"/>
        </w:rPr>
        <w:t>for</w:t>
      </w:r>
      <w:proofErr w:type="spellEnd"/>
      <w:r w:rsidRPr="0006292E">
        <w:rPr>
          <w:b/>
          <w:i/>
          <w:lang w:val="sl-SI"/>
        </w:rPr>
        <w:t xml:space="preserve"> </w:t>
      </w:r>
      <w:proofErr w:type="spellStart"/>
      <w:r w:rsidRPr="0006292E">
        <w:rPr>
          <w:b/>
          <w:i/>
          <w:lang w:val="sl-SI"/>
        </w:rPr>
        <w:t>the</w:t>
      </w:r>
      <w:proofErr w:type="spellEnd"/>
      <w:r w:rsidRPr="0006292E">
        <w:rPr>
          <w:b/>
          <w:i/>
          <w:lang w:val="sl-SI"/>
        </w:rPr>
        <w:t xml:space="preserve"> </w:t>
      </w:r>
      <w:proofErr w:type="spellStart"/>
      <w:r w:rsidRPr="0006292E">
        <w:rPr>
          <w:b/>
          <w:i/>
          <w:lang w:val="sl-SI"/>
        </w:rPr>
        <w:t>compilation</w:t>
      </w:r>
      <w:proofErr w:type="spellEnd"/>
      <w:r w:rsidRPr="0006292E">
        <w:rPr>
          <w:b/>
          <w:i/>
          <w:lang w:val="sl-SI"/>
        </w:rPr>
        <w:t xml:space="preserve"> </w:t>
      </w:r>
      <w:proofErr w:type="spellStart"/>
      <w:r w:rsidRPr="0006292E">
        <w:rPr>
          <w:b/>
          <w:i/>
          <w:lang w:val="sl-SI"/>
        </w:rPr>
        <w:t>and</w:t>
      </w:r>
      <w:proofErr w:type="spellEnd"/>
      <w:r w:rsidRPr="0006292E">
        <w:rPr>
          <w:b/>
          <w:i/>
          <w:lang w:val="sl-SI"/>
        </w:rPr>
        <w:t xml:space="preserve"> </w:t>
      </w:r>
      <w:proofErr w:type="spellStart"/>
      <w:r w:rsidRPr="0006292E">
        <w:rPr>
          <w:b/>
          <w:i/>
          <w:lang w:val="sl-SI"/>
        </w:rPr>
        <w:t>reporting</w:t>
      </w:r>
      <w:proofErr w:type="spellEnd"/>
      <w:r w:rsidRPr="0006292E">
        <w:rPr>
          <w:b/>
          <w:i/>
          <w:lang w:val="sl-SI"/>
        </w:rPr>
        <w:t xml:space="preserve"> </w:t>
      </w:r>
      <w:proofErr w:type="spellStart"/>
      <w:r w:rsidRPr="0006292E">
        <w:rPr>
          <w:b/>
          <w:i/>
          <w:lang w:val="sl-SI"/>
        </w:rPr>
        <w:t>of</w:t>
      </w:r>
      <w:proofErr w:type="spellEnd"/>
      <w:r w:rsidRPr="0006292E">
        <w:rPr>
          <w:b/>
          <w:i/>
          <w:lang w:val="sl-SI"/>
        </w:rPr>
        <w:t xml:space="preserve"> data on </w:t>
      </w:r>
      <w:proofErr w:type="spellStart"/>
      <w:r w:rsidRPr="0006292E">
        <w:rPr>
          <w:b/>
          <w:i/>
          <w:lang w:val="sl-SI"/>
        </w:rPr>
        <w:t>packaging</w:t>
      </w:r>
      <w:proofErr w:type="spellEnd"/>
      <w:r w:rsidRPr="0006292E">
        <w:rPr>
          <w:b/>
          <w:i/>
          <w:lang w:val="sl-SI"/>
        </w:rPr>
        <w:t xml:space="preserve"> </w:t>
      </w:r>
      <w:proofErr w:type="spellStart"/>
      <w:r w:rsidRPr="0006292E">
        <w:rPr>
          <w:b/>
          <w:i/>
          <w:lang w:val="sl-SI"/>
        </w:rPr>
        <w:t>and</w:t>
      </w:r>
      <w:proofErr w:type="spellEnd"/>
      <w:r w:rsidRPr="0006292E">
        <w:rPr>
          <w:b/>
          <w:i/>
          <w:lang w:val="sl-SI"/>
        </w:rPr>
        <w:t xml:space="preserve"> </w:t>
      </w:r>
      <w:proofErr w:type="spellStart"/>
      <w:r w:rsidRPr="0006292E">
        <w:rPr>
          <w:b/>
          <w:i/>
          <w:lang w:val="sl-SI"/>
        </w:rPr>
        <w:t>packaging</w:t>
      </w:r>
      <w:proofErr w:type="spellEnd"/>
      <w:r w:rsidRPr="0006292E">
        <w:rPr>
          <w:b/>
          <w:i/>
          <w:lang w:val="sl-SI"/>
        </w:rPr>
        <w:t xml:space="preserve"> </w:t>
      </w:r>
      <w:proofErr w:type="spellStart"/>
      <w:r w:rsidRPr="0006292E">
        <w:rPr>
          <w:b/>
          <w:i/>
          <w:lang w:val="sl-SI"/>
        </w:rPr>
        <w:t>waste</w:t>
      </w:r>
      <w:proofErr w:type="spellEnd"/>
      <w:r w:rsidRPr="0006292E">
        <w:rPr>
          <w:b/>
          <w:i/>
          <w:lang w:val="sl-SI"/>
        </w:rPr>
        <w:t xml:space="preserve"> </w:t>
      </w:r>
      <w:proofErr w:type="spellStart"/>
      <w:r w:rsidRPr="0006292E">
        <w:rPr>
          <w:b/>
          <w:i/>
          <w:lang w:val="sl-SI"/>
        </w:rPr>
        <w:t>according</w:t>
      </w:r>
      <w:proofErr w:type="spellEnd"/>
      <w:r w:rsidRPr="0006292E">
        <w:rPr>
          <w:b/>
          <w:i/>
          <w:lang w:val="sl-SI"/>
        </w:rPr>
        <w:t xml:space="preserve"> to </w:t>
      </w:r>
      <w:proofErr w:type="spellStart"/>
      <w:r w:rsidRPr="0006292E">
        <w:rPr>
          <w:b/>
          <w:i/>
          <w:lang w:val="sl-SI"/>
        </w:rPr>
        <w:t>Decision</w:t>
      </w:r>
      <w:proofErr w:type="spellEnd"/>
      <w:r w:rsidRPr="0006292E">
        <w:rPr>
          <w:b/>
          <w:i/>
          <w:lang w:val="sl-SI"/>
        </w:rPr>
        <w:t xml:space="preserve"> 2005/270/EC (Smernice za zbiranje podatkov o embalaži in odpadni embalaži in poročanje o njih v skladu z Odločbo 2005/270/ES) (različica 2023) </w:t>
      </w:r>
      <w:hyperlink r:id="rId6" w:history="1">
        <w:r w:rsidRPr="0006292E">
          <w:rPr>
            <w:rStyle w:val="Hyperlink"/>
            <w:b/>
            <w:i/>
            <w:lang w:val="sl-SI"/>
          </w:rPr>
          <w:t>https://ec.europa.eu/eurostat/documents/342366/351811/PPW+-+Guidance+for+the+compilation+and+reporting+of+data+on+packaging+and+packaging+waste.pdf/297d0cda-e5ff-41e5-855b-5d0abe425673?t=1621978014507</w:t>
        </w:r>
      </w:hyperlink>
      <w:r w:rsidRPr="0006292E">
        <w:rPr>
          <w:b/>
          <w:i/>
          <w:lang w:val="sl-SI"/>
        </w:rPr>
        <w:t xml:space="preserve">. </w:t>
      </w:r>
    </w:p>
  </w:footnote>
  <w:footnote w:id="27">
    <w:p w14:paraId="5C886B1B" w14:textId="77777777" w:rsidR="005459BF" w:rsidRPr="0006292E" w:rsidRDefault="005459BF" w:rsidP="004B7853">
      <w:pPr>
        <w:pStyle w:val="FootnoteTextForceStyle"/>
        <w:rPr>
          <w:lang w:val="sl-SI"/>
        </w:rPr>
      </w:pPr>
      <w:r w:rsidRPr="0006292E">
        <w:rPr>
          <w:vertAlign w:val="superscript"/>
          <w:lang w:val="sl-SI"/>
        </w:rPr>
        <w:footnoteRef/>
      </w:r>
      <w:r w:rsidRPr="0006292E">
        <w:rPr>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28">
    <w:p w14:paraId="7881D401" w14:textId="77777777" w:rsidR="005459BF" w:rsidRPr="0006292E" w:rsidRDefault="005459BF" w:rsidP="004B7853">
      <w:pPr>
        <w:pStyle w:val="FootnoteTextForceStyle"/>
        <w:rPr>
          <w:lang w:val="sl-SI"/>
        </w:rPr>
      </w:pPr>
      <w:r w:rsidRPr="0006292E">
        <w:rPr>
          <w:b/>
          <w:i/>
          <w:vertAlign w:val="superscript"/>
          <w:lang w:val="sl-SI"/>
        </w:rPr>
        <w:footnoteRef/>
      </w:r>
      <w:r w:rsidRPr="0006292E">
        <w:rPr>
          <w:lang w:val="sl-SI"/>
        </w:rPr>
        <w:tab/>
      </w:r>
      <w:r w:rsidRPr="0006292E">
        <w:rPr>
          <w:b/>
          <w:i/>
          <w:lang w:val="sl-SI"/>
        </w:rPr>
        <w:t>Direktiva Sveta 1999/31/ES z dne 26. aprila 1999 o odlaganju odpadkov na odlagališčih (UL L 182, 16.7.1999,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CB954" w14:textId="77777777" w:rsidR="005459BF" w:rsidRPr="00A15542" w:rsidRDefault="005459B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6C4EA" w14:textId="77777777" w:rsidR="005459BF" w:rsidRPr="00A15542" w:rsidRDefault="005459B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9AB77" w14:textId="77777777" w:rsidR="005459BF" w:rsidRPr="00A15542" w:rsidRDefault="005459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SL"/>
    <w:docVar w:name="dvnumam" w:val="153"/>
    <w:docVar w:name="dvpe" w:val="752.974"/>
    <w:docVar w:name="dvrapporteur" w:val="Poročevalka: "/>
    <w:docVar w:name="dvstar" w:val="***I"/>
    <w:docVar w:name="dvtitre" w:val="Zakonodajna resolucija Evropskega parlamenta z dne … 2024 o predlogu direktive Evropskega parlamenta in Sveta o spremembi Direktive 2008/98/ES o odpadkih(COM(2023)0420 – C9-0233/2023 – 2023/0234(COD))"/>
  </w:docVars>
  <w:rsids>
    <w:rsidRoot w:val="008A58E5"/>
    <w:rsid w:val="00002272"/>
    <w:rsid w:val="0006292E"/>
    <w:rsid w:val="00064002"/>
    <w:rsid w:val="000677B9"/>
    <w:rsid w:val="000831BA"/>
    <w:rsid w:val="000A42CC"/>
    <w:rsid w:val="000E7DD9"/>
    <w:rsid w:val="0010095E"/>
    <w:rsid w:val="00125B37"/>
    <w:rsid w:val="00153553"/>
    <w:rsid w:val="00177EDD"/>
    <w:rsid w:val="00187494"/>
    <w:rsid w:val="001F32AE"/>
    <w:rsid w:val="00230665"/>
    <w:rsid w:val="00237ED7"/>
    <w:rsid w:val="002767FF"/>
    <w:rsid w:val="002B18FE"/>
    <w:rsid w:val="002B5493"/>
    <w:rsid w:val="002C7C72"/>
    <w:rsid w:val="00316E90"/>
    <w:rsid w:val="00343214"/>
    <w:rsid w:val="00354207"/>
    <w:rsid w:val="00361C00"/>
    <w:rsid w:val="00395FA1"/>
    <w:rsid w:val="003979EC"/>
    <w:rsid w:val="003E15D4"/>
    <w:rsid w:val="00411CCE"/>
    <w:rsid w:val="0041666E"/>
    <w:rsid w:val="00421060"/>
    <w:rsid w:val="004641C8"/>
    <w:rsid w:val="00471C19"/>
    <w:rsid w:val="004867E3"/>
    <w:rsid w:val="00494A28"/>
    <w:rsid w:val="004B7853"/>
    <w:rsid w:val="004C0004"/>
    <w:rsid w:val="004C5D52"/>
    <w:rsid w:val="0050519A"/>
    <w:rsid w:val="005072A1"/>
    <w:rsid w:val="00514517"/>
    <w:rsid w:val="00545827"/>
    <w:rsid w:val="005459BF"/>
    <w:rsid w:val="00560270"/>
    <w:rsid w:val="005C2568"/>
    <w:rsid w:val="006037C0"/>
    <w:rsid w:val="006631B6"/>
    <w:rsid w:val="00680577"/>
    <w:rsid w:val="006A7873"/>
    <w:rsid w:val="006E6E9C"/>
    <w:rsid w:val="006F74FA"/>
    <w:rsid w:val="00731ADD"/>
    <w:rsid w:val="00734777"/>
    <w:rsid w:val="00747932"/>
    <w:rsid w:val="00751A4A"/>
    <w:rsid w:val="00756632"/>
    <w:rsid w:val="00762C74"/>
    <w:rsid w:val="00786EC0"/>
    <w:rsid w:val="007A3B59"/>
    <w:rsid w:val="007B4B74"/>
    <w:rsid w:val="007D1690"/>
    <w:rsid w:val="007D646B"/>
    <w:rsid w:val="007E22AD"/>
    <w:rsid w:val="00817416"/>
    <w:rsid w:val="00842779"/>
    <w:rsid w:val="00852338"/>
    <w:rsid w:val="00865F67"/>
    <w:rsid w:val="00881A7B"/>
    <w:rsid w:val="008840E5"/>
    <w:rsid w:val="00887B3E"/>
    <w:rsid w:val="008A0267"/>
    <w:rsid w:val="008A58E5"/>
    <w:rsid w:val="008C2AC6"/>
    <w:rsid w:val="00930C23"/>
    <w:rsid w:val="0093193B"/>
    <w:rsid w:val="009509D8"/>
    <w:rsid w:val="00950B64"/>
    <w:rsid w:val="009638A5"/>
    <w:rsid w:val="00981893"/>
    <w:rsid w:val="00A15542"/>
    <w:rsid w:val="00A1687D"/>
    <w:rsid w:val="00A41F88"/>
    <w:rsid w:val="00A43E52"/>
    <w:rsid w:val="00A4678D"/>
    <w:rsid w:val="00A778C7"/>
    <w:rsid w:val="00AB0234"/>
    <w:rsid w:val="00AB441E"/>
    <w:rsid w:val="00AB6293"/>
    <w:rsid w:val="00AB6D13"/>
    <w:rsid w:val="00AE0928"/>
    <w:rsid w:val="00AF3B82"/>
    <w:rsid w:val="00B01D5A"/>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D0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73E2F"/>
  <w15:chartTrackingRefBased/>
  <w15:docId w15:val="{EFA34EF7-1BE2-437C-B467-A2EACC852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C7C72"/>
    <w:rPr>
      <w:b/>
      <w:kern w:val="28"/>
      <w:sz w:val="28"/>
      <w:lang w:val="fr-FR" w:eastAsia="fr-FR"/>
    </w:rPr>
  </w:style>
  <w:style w:type="character" w:customStyle="1" w:styleId="Heading2Char">
    <w:name w:val="Heading 2 Char"/>
    <w:basedOn w:val="DefaultParagraphFont"/>
    <w:link w:val="Heading2"/>
    <w:semiHidden/>
    <w:rsid w:val="002C7C72"/>
    <w:rPr>
      <w:sz w:val="24"/>
      <w:lang w:val="fr-FR" w:eastAsia="fr-FR"/>
    </w:rPr>
  </w:style>
  <w:style w:type="character" w:customStyle="1" w:styleId="Heading3Char">
    <w:name w:val="Heading 3 Char"/>
    <w:basedOn w:val="DefaultParagraphFont"/>
    <w:link w:val="Heading3"/>
    <w:semiHidden/>
    <w:rsid w:val="002C7C72"/>
    <w:rPr>
      <w:rFonts w:ascii="Arial" w:hAnsi="Arial"/>
      <w:sz w:val="24"/>
      <w:lang w:val="fr-FR" w:eastAsia="fr-FR"/>
    </w:rPr>
  </w:style>
  <w:style w:type="character" w:customStyle="1" w:styleId="Heading4Char">
    <w:name w:val="Heading 4 Char"/>
    <w:basedOn w:val="DefaultParagraphFont"/>
    <w:link w:val="Heading4"/>
    <w:semiHidden/>
    <w:rsid w:val="002C7C72"/>
    <w:rPr>
      <w:sz w:val="24"/>
      <w:lang w:val="en-US" w:eastAsia="fr-FR"/>
    </w:rPr>
  </w:style>
  <w:style w:type="character" w:customStyle="1" w:styleId="Heading5Char">
    <w:name w:val="Heading 5 Char"/>
    <w:basedOn w:val="DefaultParagraphFont"/>
    <w:link w:val="Heading5"/>
    <w:semiHidden/>
    <w:rsid w:val="002C7C72"/>
    <w:rPr>
      <w:sz w:val="24"/>
      <w:lang w:val="en-US" w:eastAsia="fr-FR"/>
    </w:rPr>
  </w:style>
  <w:style w:type="character" w:customStyle="1" w:styleId="Heading6Char">
    <w:name w:val="Heading 6 Char"/>
    <w:basedOn w:val="DefaultParagraphFont"/>
    <w:link w:val="Heading6"/>
    <w:semiHidden/>
    <w:rsid w:val="002C7C72"/>
    <w:rPr>
      <w:i/>
      <w:sz w:val="22"/>
      <w:lang w:val="sl-SI"/>
    </w:rPr>
  </w:style>
  <w:style w:type="character" w:customStyle="1" w:styleId="Heading7Char">
    <w:name w:val="Heading 7 Char"/>
    <w:basedOn w:val="DefaultParagraphFont"/>
    <w:link w:val="Heading7"/>
    <w:semiHidden/>
    <w:rsid w:val="002C7C72"/>
    <w:rPr>
      <w:rFonts w:ascii="Arial" w:hAnsi="Arial"/>
      <w:sz w:val="24"/>
      <w:lang w:val="sl-SI"/>
    </w:rPr>
  </w:style>
  <w:style w:type="character" w:customStyle="1" w:styleId="Heading8Char">
    <w:name w:val="Heading 8 Char"/>
    <w:basedOn w:val="DefaultParagraphFont"/>
    <w:link w:val="Heading8"/>
    <w:semiHidden/>
    <w:rsid w:val="002C7C72"/>
    <w:rPr>
      <w:rFonts w:ascii="Arial" w:hAnsi="Arial"/>
      <w:i/>
      <w:sz w:val="24"/>
      <w:lang w:val="sl-SI"/>
    </w:rPr>
  </w:style>
  <w:style w:type="character" w:customStyle="1" w:styleId="Heading9Char">
    <w:name w:val="Heading 9 Char"/>
    <w:basedOn w:val="DefaultParagraphFont"/>
    <w:link w:val="Heading9"/>
    <w:semiHidden/>
    <w:rsid w:val="002C7C72"/>
    <w:rPr>
      <w:rFonts w:ascii="Arial" w:hAnsi="Arial"/>
      <w:b/>
      <w:i/>
      <w:sz w:val="18"/>
      <w:lang w:val="sl-SI"/>
    </w:rPr>
  </w:style>
  <w:style w:type="paragraph" w:styleId="TOCHeading">
    <w:name w:val="TOC Heading"/>
    <w:basedOn w:val="Normal"/>
    <w:next w:val="Normal"/>
    <w:uiPriority w:val="39"/>
    <w:unhideWhenUsed/>
    <w:qFormat/>
    <w:rsid w:val="002C7C72"/>
    <w:pPr>
      <w:widowControl/>
      <w:spacing w:after="240"/>
    </w:pPr>
    <w:rPr>
      <w:lang w:val="en-GB"/>
    </w:rPr>
  </w:style>
  <w:style w:type="paragraph" w:customStyle="1" w:styleId="EPFooter2">
    <w:name w:val="EPFooter2"/>
    <w:basedOn w:val="Normal"/>
    <w:next w:val="Normal"/>
    <w:rsid w:val="002C7C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C7C72"/>
    <w:pPr>
      <w:keepNext/>
      <w:spacing w:after="240"/>
      <w:jc w:val="right"/>
    </w:pPr>
    <w:rPr>
      <w:rFonts w:ascii="Arial" w:hAnsi="Arial"/>
      <w:b/>
    </w:rPr>
  </w:style>
  <w:style w:type="paragraph" w:customStyle="1" w:styleId="Normal6a">
    <w:name w:val="Normal6a"/>
    <w:basedOn w:val="Normal"/>
    <w:rsid w:val="002C7C72"/>
    <w:pPr>
      <w:spacing w:after="120"/>
    </w:pPr>
  </w:style>
  <w:style w:type="paragraph" w:customStyle="1" w:styleId="PageHeading">
    <w:name w:val="PageHeading"/>
    <w:basedOn w:val="Normal"/>
    <w:rsid w:val="002C7C72"/>
    <w:pPr>
      <w:keepNext/>
      <w:spacing w:after="480"/>
      <w:jc w:val="center"/>
    </w:pPr>
    <w:rPr>
      <w:rFonts w:ascii="Arial" w:hAnsi="Arial" w:cs="Arial"/>
      <w:b/>
    </w:rPr>
  </w:style>
  <w:style w:type="paragraph" w:customStyle="1" w:styleId="NormalBold">
    <w:name w:val="NormalBold"/>
    <w:basedOn w:val="Normal"/>
    <w:link w:val="NormalBoldChar"/>
    <w:rsid w:val="002C7C72"/>
    <w:rPr>
      <w:b/>
    </w:rPr>
  </w:style>
  <w:style w:type="paragraph" w:customStyle="1" w:styleId="NormalBold12a">
    <w:name w:val="NormalBold12a"/>
    <w:basedOn w:val="Normal"/>
    <w:rsid w:val="002C7C72"/>
    <w:pPr>
      <w:spacing w:after="240"/>
    </w:pPr>
    <w:rPr>
      <w:b/>
    </w:rPr>
  </w:style>
  <w:style w:type="paragraph" w:customStyle="1" w:styleId="AmJustText">
    <w:name w:val="AmJustText"/>
    <w:basedOn w:val="Normal"/>
    <w:rsid w:val="002C7C72"/>
    <w:pPr>
      <w:spacing w:after="240"/>
    </w:pPr>
    <w:rPr>
      <w:i/>
    </w:rPr>
  </w:style>
  <w:style w:type="paragraph" w:customStyle="1" w:styleId="NormalHanging12a">
    <w:name w:val="NormalHanging12a"/>
    <w:basedOn w:val="Normal"/>
    <w:rsid w:val="002C7C72"/>
    <w:pPr>
      <w:spacing w:after="240"/>
      <w:ind w:left="567" w:hanging="567"/>
    </w:pPr>
  </w:style>
  <w:style w:type="paragraph" w:customStyle="1" w:styleId="CoverNormal24a">
    <w:name w:val="CoverNormal24a"/>
    <w:basedOn w:val="Normal"/>
    <w:rsid w:val="002C7C72"/>
    <w:pPr>
      <w:spacing w:after="480"/>
      <w:ind w:left="1417"/>
    </w:pPr>
  </w:style>
  <w:style w:type="paragraph" w:customStyle="1" w:styleId="CoverNormal">
    <w:name w:val="CoverNormal"/>
    <w:basedOn w:val="Normal"/>
    <w:rsid w:val="002C7C72"/>
    <w:pPr>
      <w:ind w:left="1418"/>
    </w:pPr>
  </w:style>
  <w:style w:type="paragraph" w:customStyle="1" w:styleId="AmCrossRef">
    <w:name w:val="AmCrossRef"/>
    <w:basedOn w:val="Normal"/>
    <w:rsid w:val="002C7C72"/>
    <w:pPr>
      <w:spacing w:before="240" w:after="240"/>
      <w:jc w:val="center"/>
    </w:pPr>
    <w:rPr>
      <w:i/>
    </w:rPr>
  </w:style>
  <w:style w:type="paragraph" w:customStyle="1" w:styleId="AmJustTitle">
    <w:name w:val="AmJustTitle"/>
    <w:basedOn w:val="Normal"/>
    <w:next w:val="AmJustText"/>
    <w:rsid w:val="002C7C72"/>
    <w:pPr>
      <w:keepNext/>
      <w:spacing w:before="240" w:after="240"/>
      <w:jc w:val="center"/>
    </w:pPr>
    <w:rPr>
      <w:i/>
    </w:rPr>
  </w:style>
  <w:style w:type="paragraph" w:customStyle="1" w:styleId="CoverReference">
    <w:name w:val="CoverReference"/>
    <w:basedOn w:val="Normal"/>
    <w:rsid w:val="002C7C72"/>
    <w:pPr>
      <w:spacing w:before="1080"/>
      <w:jc w:val="right"/>
    </w:pPr>
    <w:rPr>
      <w:rFonts w:ascii="Arial" w:hAnsi="Arial" w:cs="Arial"/>
      <w:b/>
    </w:rPr>
  </w:style>
  <w:style w:type="paragraph" w:customStyle="1" w:styleId="CoverDocType">
    <w:name w:val="CoverDocType"/>
    <w:basedOn w:val="Normal"/>
    <w:rsid w:val="002C7C72"/>
    <w:pPr>
      <w:ind w:left="1418"/>
    </w:pPr>
    <w:rPr>
      <w:rFonts w:ascii="Arial" w:hAnsi="Arial"/>
      <w:b/>
      <w:sz w:val="48"/>
    </w:rPr>
  </w:style>
  <w:style w:type="paragraph" w:customStyle="1" w:styleId="CoverDocType24a">
    <w:name w:val="CoverDocType24a"/>
    <w:basedOn w:val="Normal"/>
    <w:rsid w:val="002C7C72"/>
    <w:pPr>
      <w:spacing w:after="480"/>
      <w:ind w:left="1418"/>
    </w:pPr>
    <w:rPr>
      <w:rFonts w:ascii="Arial" w:hAnsi="Arial"/>
      <w:b/>
      <w:sz w:val="48"/>
    </w:rPr>
  </w:style>
  <w:style w:type="paragraph" w:customStyle="1" w:styleId="CoverDate">
    <w:name w:val="CoverDate"/>
    <w:basedOn w:val="Normal"/>
    <w:rsid w:val="002C7C72"/>
    <w:pPr>
      <w:spacing w:before="240" w:after="1200"/>
    </w:pPr>
  </w:style>
  <w:style w:type="paragraph" w:styleId="Header">
    <w:name w:val="header"/>
    <w:basedOn w:val="Normal"/>
    <w:link w:val="HeaderChar"/>
    <w:rsid w:val="002C7C72"/>
    <w:pPr>
      <w:tabs>
        <w:tab w:val="center" w:pos="4513"/>
        <w:tab w:val="right" w:pos="9026"/>
      </w:tabs>
    </w:pPr>
  </w:style>
  <w:style w:type="character" w:customStyle="1" w:styleId="HeaderChar">
    <w:name w:val="Header Char"/>
    <w:basedOn w:val="DefaultParagraphFont"/>
    <w:link w:val="Header"/>
    <w:rsid w:val="002C7C72"/>
    <w:rPr>
      <w:sz w:val="24"/>
      <w:lang w:val="sl-SI"/>
    </w:rPr>
  </w:style>
  <w:style w:type="paragraph" w:customStyle="1" w:styleId="AmOrLang">
    <w:name w:val="AmOrLang"/>
    <w:basedOn w:val="Normal"/>
    <w:rsid w:val="002C7C72"/>
    <w:pPr>
      <w:spacing w:before="240" w:after="240"/>
      <w:jc w:val="right"/>
    </w:pPr>
  </w:style>
  <w:style w:type="paragraph" w:customStyle="1" w:styleId="AmColumnHeading">
    <w:name w:val="AmColumnHeading"/>
    <w:basedOn w:val="Normal"/>
    <w:rsid w:val="002C7C72"/>
    <w:pPr>
      <w:spacing w:after="240"/>
      <w:jc w:val="center"/>
    </w:pPr>
    <w:rPr>
      <w:i/>
    </w:rPr>
  </w:style>
  <w:style w:type="paragraph" w:customStyle="1" w:styleId="AmNumberTabs">
    <w:name w:val="AmNumberTabs"/>
    <w:basedOn w:val="Normal"/>
    <w:link w:val="AmNumberTabsChar"/>
    <w:rsid w:val="002C7C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C7C72"/>
    <w:pPr>
      <w:spacing w:before="240"/>
    </w:pPr>
    <w:rPr>
      <w:b/>
    </w:rPr>
  </w:style>
  <w:style w:type="paragraph" w:customStyle="1" w:styleId="EPBody">
    <w:name w:val="EPBody"/>
    <w:basedOn w:val="Normal"/>
    <w:rsid w:val="002C7C72"/>
    <w:pPr>
      <w:jc w:val="center"/>
    </w:pPr>
    <w:rPr>
      <w:rFonts w:ascii="Arial" w:hAnsi="Arial" w:cs="Arial"/>
      <w:i/>
      <w:sz w:val="22"/>
      <w:szCs w:val="22"/>
    </w:rPr>
  </w:style>
  <w:style w:type="paragraph" w:customStyle="1" w:styleId="EPFooter">
    <w:name w:val="EPFooter"/>
    <w:basedOn w:val="Normal"/>
    <w:rsid w:val="002C7C72"/>
    <w:pPr>
      <w:tabs>
        <w:tab w:val="center" w:pos="4535"/>
        <w:tab w:val="right" w:pos="9071"/>
      </w:tabs>
      <w:spacing w:before="240" w:after="240"/>
    </w:pPr>
    <w:rPr>
      <w:color w:val="010000"/>
      <w:sz w:val="22"/>
    </w:rPr>
  </w:style>
  <w:style w:type="paragraph" w:customStyle="1" w:styleId="EPComma">
    <w:name w:val="EPComma"/>
    <w:basedOn w:val="Normal"/>
    <w:rsid w:val="002C7C72"/>
    <w:pPr>
      <w:spacing w:before="480" w:after="240"/>
    </w:pPr>
  </w:style>
  <w:style w:type="paragraph" w:customStyle="1" w:styleId="Lgendesigne">
    <w:name w:val="Légende signe"/>
    <w:basedOn w:val="Normal"/>
    <w:rsid w:val="002C7C72"/>
    <w:pPr>
      <w:tabs>
        <w:tab w:val="right" w:pos="454"/>
        <w:tab w:val="left" w:pos="737"/>
      </w:tabs>
      <w:ind w:left="737" w:hanging="737"/>
    </w:pPr>
    <w:rPr>
      <w:snapToGrid w:val="0"/>
      <w:sz w:val="18"/>
      <w:lang w:eastAsia="en-US"/>
    </w:rPr>
  </w:style>
  <w:style w:type="paragraph" w:customStyle="1" w:styleId="Lgendetitre">
    <w:name w:val="Légende titre"/>
    <w:basedOn w:val="Normal"/>
    <w:rsid w:val="002C7C72"/>
    <w:pPr>
      <w:spacing w:before="240" w:after="240"/>
    </w:pPr>
    <w:rPr>
      <w:b/>
      <w:i/>
      <w:snapToGrid w:val="0"/>
      <w:lang w:eastAsia="en-US"/>
    </w:rPr>
  </w:style>
  <w:style w:type="paragraph" w:customStyle="1" w:styleId="Lgendestandard">
    <w:name w:val="Légende standard"/>
    <w:basedOn w:val="Normal"/>
    <w:rsid w:val="002C7C72"/>
    <w:rPr>
      <w:sz w:val="18"/>
    </w:rPr>
  </w:style>
  <w:style w:type="paragraph" w:styleId="Footer">
    <w:name w:val="footer"/>
    <w:basedOn w:val="Normal"/>
    <w:link w:val="FooterChar"/>
    <w:rsid w:val="002C7C72"/>
    <w:pPr>
      <w:tabs>
        <w:tab w:val="center" w:pos="4513"/>
        <w:tab w:val="right" w:pos="9026"/>
      </w:tabs>
    </w:pPr>
  </w:style>
  <w:style w:type="character" w:customStyle="1" w:styleId="FooterChar">
    <w:name w:val="Footer Char"/>
    <w:basedOn w:val="DefaultParagraphFont"/>
    <w:link w:val="Footer"/>
    <w:rsid w:val="002C7C72"/>
    <w:rPr>
      <w:sz w:val="24"/>
      <w:lang w:val="sl-SI"/>
    </w:rPr>
  </w:style>
  <w:style w:type="character" w:customStyle="1" w:styleId="normaltextrun">
    <w:name w:val="normaltextrun"/>
    <w:basedOn w:val="DefaultParagraphFont"/>
    <w:rsid w:val="002C7C72"/>
  </w:style>
  <w:style w:type="character" w:customStyle="1" w:styleId="eop">
    <w:name w:val="eop"/>
    <w:basedOn w:val="DefaultParagraphFont"/>
    <w:rsid w:val="002C7C72"/>
  </w:style>
  <w:style w:type="paragraph" w:customStyle="1" w:styleId="paragraph">
    <w:name w:val="paragraph"/>
    <w:basedOn w:val="Normal"/>
    <w:rsid w:val="002C7C72"/>
    <w:pPr>
      <w:widowControl/>
      <w:spacing w:before="100" w:beforeAutospacing="1" w:after="100" w:afterAutospacing="1"/>
    </w:pPr>
    <w:rPr>
      <w:szCs w:val="24"/>
    </w:rPr>
  </w:style>
  <w:style w:type="character" w:customStyle="1" w:styleId="superscript">
    <w:name w:val="superscript"/>
    <w:basedOn w:val="DefaultParagraphFont"/>
    <w:rsid w:val="002C7C72"/>
  </w:style>
  <w:style w:type="character" w:styleId="CommentReference">
    <w:name w:val="annotation reference"/>
    <w:basedOn w:val="DefaultParagraphFont"/>
    <w:rsid w:val="002C7C72"/>
    <w:rPr>
      <w:sz w:val="16"/>
      <w:szCs w:val="16"/>
    </w:rPr>
  </w:style>
  <w:style w:type="paragraph" w:styleId="CommentText">
    <w:name w:val="annotation text"/>
    <w:basedOn w:val="Normal"/>
    <w:link w:val="CommentTextChar"/>
    <w:rsid w:val="002C7C72"/>
    <w:rPr>
      <w:sz w:val="20"/>
    </w:rPr>
  </w:style>
  <w:style w:type="character" w:customStyle="1" w:styleId="CommentTextChar">
    <w:name w:val="Comment Text Char"/>
    <w:basedOn w:val="DefaultParagraphFont"/>
    <w:link w:val="CommentText"/>
    <w:rsid w:val="002C7C72"/>
    <w:rPr>
      <w:lang w:val="sl-SI"/>
    </w:rPr>
  </w:style>
  <w:style w:type="paragraph" w:styleId="CommentSubject">
    <w:name w:val="annotation subject"/>
    <w:basedOn w:val="CommentText"/>
    <w:next w:val="CommentText"/>
    <w:link w:val="CommentSubjectChar"/>
    <w:unhideWhenUsed/>
    <w:rsid w:val="002C7C72"/>
    <w:rPr>
      <w:b/>
      <w:bCs/>
    </w:rPr>
  </w:style>
  <w:style w:type="character" w:customStyle="1" w:styleId="CommentSubjectChar">
    <w:name w:val="Comment Subject Char"/>
    <w:basedOn w:val="CommentTextChar"/>
    <w:link w:val="CommentSubject"/>
    <w:rsid w:val="002C7C72"/>
    <w:rPr>
      <w:b/>
      <w:bCs/>
      <w:lang w:val="sl-SI"/>
    </w:rPr>
  </w:style>
  <w:style w:type="paragraph" w:styleId="BalloonText">
    <w:name w:val="Balloon Text"/>
    <w:basedOn w:val="Normal"/>
    <w:link w:val="BalloonTextChar"/>
    <w:unhideWhenUsed/>
    <w:rsid w:val="002C7C72"/>
    <w:rPr>
      <w:rFonts w:ascii="Segoe UI" w:hAnsi="Segoe UI" w:cs="Segoe UI"/>
      <w:sz w:val="18"/>
      <w:szCs w:val="18"/>
    </w:rPr>
  </w:style>
  <w:style w:type="character" w:customStyle="1" w:styleId="BalloonTextChar">
    <w:name w:val="Balloon Text Char"/>
    <w:basedOn w:val="DefaultParagraphFont"/>
    <w:link w:val="BalloonText"/>
    <w:rsid w:val="002C7C72"/>
    <w:rPr>
      <w:rFonts w:ascii="Segoe UI" w:hAnsi="Segoe UI" w:cs="Segoe UI"/>
      <w:sz w:val="18"/>
      <w:szCs w:val="18"/>
      <w:lang w:val="sl-SI"/>
    </w:rPr>
  </w:style>
  <w:style w:type="character" w:customStyle="1" w:styleId="tabchar">
    <w:name w:val="tabchar"/>
    <w:basedOn w:val="DefaultParagraphFont"/>
    <w:rsid w:val="002C7C72"/>
  </w:style>
  <w:style w:type="paragraph" w:customStyle="1" w:styleId="Default">
    <w:name w:val="Default"/>
    <w:rsid w:val="002C7C72"/>
    <w:pPr>
      <w:autoSpaceDE w:val="0"/>
      <w:autoSpaceDN w:val="0"/>
      <w:adjustRightInd w:val="0"/>
    </w:pPr>
    <w:rPr>
      <w:color w:val="000000"/>
      <w:sz w:val="24"/>
      <w:szCs w:val="24"/>
      <w:lang w:val="sl-SI"/>
    </w:rPr>
  </w:style>
  <w:style w:type="paragraph" w:styleId="Revision">
    <w:name w:val="Revision"/>
    <w:hidden/>
    <w:uiPriority w:val="99"/>
    <w:semiHidden/>
    <w:rsid w:val="002C7C72"/>
    <w:rPr>
      <w:sz w:val="24"/>
      <w:lang w:val="sl-SI"/>
    </w:rPr>
  </w:style>
  <w:style w:type="paragraph" w:styleId="Title">
    <w:name w:val="Title"/>
    <w:basedOn w:val="Normal"/>
    <w:next w:val="Normal"/>
    <w:link w:val="TitleChar"/>
    <w:uiPriority w:val="10"/>
    <w:qFormat/>
    <w:rsid w:val="002C7C7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C7C72"/>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2C7C7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C7C72"/>
    <w:rPr>
      <w:rFonts w:ascii="Arial" w:eastAsiaTheme="majorEastAsia" w:hAnsi="Arial" w:cs="Arial"/>
      <w:sz w:val="24"/>
      <w:szCs w:val="24"/>
      <w:lang w:val="sl-SI" w:eastAsia="en-US"/>
    </w:rPr>
  </w:style>
  <w:style w:type="character" w:styleId="Strong">
    <w:name w:val="Strong"/>
    <w:basedOn w:val="DefaultParagraphFont"/>
    <w:uiPriority w:val="22"/>
    <w:qFormat/>
    <w:rsid w:val="002C7C72"/>
    <w:rPr>
      <w:b/>
      <w:bCs/>
    </w:rPr>
  </w:style>
  <w:style w:type="character" w:styleId="Emphasis">
    <w:name w:val="Emphasis"/>
    <w:basedOn w:val="DefaultParagraphFont"/>
    <w:uiPriority w:val="20"/>
    <w:qFormat/>
    <w:rsid w:val="002C7C72"/>
    <w:rPr>
      <w:rFonts w:asciiTheme="minorHAnsi" w:hAnsiTheme="minorHAnsi"/>
      <w:b/>
      <w:i/>
      <w:iCs/>
    </w:rPr>
  </w:style>
  <w:style w:type="paragraph" w:styleId="NoSpacing">
    <w:name w:val="No Spacing"/>
    <w:basedOn w:val="Normal"/>
    <w:uiPriority w:val="1"/>
    <w:qFormat/>
    <w:rsid w:val="002C7C72"/>
    <w:pPr>
      <w:widowControl/>
      <w:jc w:val="both"/>
    </w:pPr>
    <w:rPr>
      <w:rFonts w:eastAsiaTheme="minorHAnsi"/>
      <w:szCs w:val="32"/>
      <w:lang w:eastAsia="en-US"/>
    </w:rPr>
  </w:style>
  <w:style w:type="paragraph" w:styleId="ListParagraph">
    <w:name w:val="List Paragraph"/>
    <w:basedOn w:val="Normal"/>
    <w:uiPriority w:val="34"/>
    <w:qFormat/>
    <w:rsid w:val="002C7C7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2C7C7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C7C72"/>
    <w:rPr>
      <w:rFonts w:eastAsiaTheme="minorHAnsi"/>
      <w:i/>
      <w:sz w:val="24"/>
      <w:szCs w:val="24"/>
      <w:lang w:val="sl-SI" w:eastAsia="en-US"/>
    </w:rPr>
  </w:style>
  <w:style w:type="paragraph" w:styleId="IntenseQuote">
    <w:name w:val="Intense Quote"/>
    <w:basedOn w:val="Normal"/>
    <w:next w:val="Normal"/>
    <w:link w:val="IntenseQuoteChar"/>
    <w:uiPriority w:val="30"/>
    <w:qFormat/>
    <w:rsid w:val="002C7C7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C7C72"/>
    <w:rPr>
      <w:rFonts w:eastAsiaTheme="minorHAnsi"/>
      <w:b/>
      <w:i/>
      <w:sz w:val="24"/>
      <w:szCs w:val="22"/>
      <w:lang w:val="sl-SI" w:eastAsia="en-US"/>
    </w:rPr>
  </w:style>
  <w:style w:type="character" w:styleId="SubtleEmphasis">
    <w:name w:val="Subtle Emphasis"/>
    <w:uiPriority w:val="19"/>
    <w:qFormat/>
    <w:rsid w:val="002C7C72"/>
    <w:rPr>
      <w:i/>
      <w:color w:val="5A5A5A" w:themeColor="text1" w:themeTint="A5"/>
    </w:rPr>
  </w:style>
  <w:style w:type="character" w:styleId="IntenseEmphasis">
    <w:name w:val="Intense Emphasis"/>
    <w:basedOn w:val="DefaultParagraphFont"/>
    <w:uiPriority w:val="21"/>
    <w:qFormat/>
    <w:rsid w:val="002C7C72"/>
    <w:rPr>
      <w:b/>
      <w:i/>
      <w:sz w:val="24"/>
      <w:szCs w:val="24"/>
      <w:u w:val="single"/>
    </w:rPr>
  </w:style>
  <w:style w:type="character" w:styleId="SubtleReference">
    <w:name w:val="Subtle Reference"/>
    <w:basedOn w:val="DefaultParagraphFont"/>
    <w:uiPriority w:val="31"/>
    <w:qFormat/>
    <w:rsid w:val="002C7C72"/>
    <w:rPr>
      <w:sz w:val="24"/>
      <w:szCs w:val="24"/>
      <w:u w:val="single"/>
    </w:rPr>
  </w:style>
  <w:style w:type="character" w:styleId="IntenseReference">
    <w:name w:val="Intense Reference"/>
    <w:basedOn w:val="DefaultParagraphFont"/>
    <w:uiPriority w:val="32"/>
    <w:qFormat/>
    <w:rsid w:val="002C7C72"/>
    <w:rPr>
      <w:b/>
      <w:sz w:val="24"/>
      <w:u w:val="single"/>
    </w:rPr>
  </w:style>
  <w:style w:type="character" w:styleId="BookTitle">
    <w:name w:val="Book Title"/>
    <w:basedOn w:val="DefaultParagraphFont"/>
    <w:uiPriority w:val="33"/>
    <w:qFormat/>
    <w:rsid w:val="002C7C72"/>
    <w:rPr>
      <w:rFonts w:asciiTheme="majorHAnsi" w:eastAsiaTheme="majorEastAsia" w:hAnsiTheme="majorHAnsi"/>
      <w:b/>
      <w:i/>
      <w:sz w:val="24"/>
      <w:szCs w:val="24"/>
    </w:rPr>
  </w:style>
  <w:style w:type="character" w:customStyle="1" w:styleId="NormalBoldChar">
    <w:name w:val="NormalBold Char"/>
    <w:link w:val="NormalBold"/>
    <w:rsid w:val="002C7C72"/>
    <w:rPr>
      <w:b/>
      <w:sz w:val="24"/>
      <w:lang w:val="sl-SI"/>
    </w:rPr>
  </w:style>
  <w:style w:type="character" w:customStyle="1" w:styleId="AmNumberTabsChar">
    <w:name w:val="AmNumberTabs Char"/>
    <w:basedOn w:val="DefaultParagraphFont"/>
    <w:link w:val="AmNumberTabs"/>
    <w:rsid w:val="002C7C72"/>
    <w:rPr>
      <w:b/>
      <w:sz w:val="24"/>
      <w:lang w:val="sl-SI"/>
    </w:rPr>
  </w:style>
  <w:style w:type="character" w:customStyle="1" w:styleId="NormalBold12bChar">
    <w:name w:val="NormalBold12b Char"/>
    <w:basedOn w:val="AmNumberTabsChar"/>
    <w:link w:val="NormalBold12b"/>
    <w:rsid w:val="002C7C72"/>
    <w:rPr>
      <w:b/>
      <w:sz w:val="24"/>
      <w:lang w:val="sl-SI"/>
    </w:rPr>
  </w:style>
  <w:style w:type="paragraph" w:customStyle="1" w:styleId="Normal12a">
    <w:name w:val="Normal12a"/>
    <w:basedOn w:val="Normal"/>
    <w:rsid w:val="002C7C72"/>
    <w:pPr>
      <w:spacing w:after="240"/>
    </w:pPr>
  </w:style>
  <w:style w:type="paragraph" w:customStyle="1" w:styleId="RollCallVotes">
    <w:name w:val="RollCallVotes"/>
    <w:basedOn w:val="Normal"/>
    <w:rsid w:val="002C7C72"/>
    <w:pPr>
      <w:spacing w:before="120" w:after="120"/>
      <w:jc w:val="center"/>
    </w:pPr>
    <w:rPr>
      <w:b/>
      <w:bCs/>
      <w:snapToGrid w:val="0"/>
      <w:sz w:val="16"/>
      <w:lang w:eastAsia="en-US"/>
    </w:rPr>
  </w:style>
  <w:style w:type="paragraph" w:customStyle="1" w:styleId="RollCallTabs">
    <w:name w:val="RollCallTabs"/>
    <w:basedOn w:val="Normal"/>
    <w:qFormat/>
    <w:rsid w:val="002C7C72"/>
    <w:pPr>
      <w:tabs>
        <w:tab w:val="center" w:pos="284"/>
        <w:tab w:val="left" w:pos="426"/>
      </w:tabs>
    </w:pPr>
    <w:rPr>
      <w:snapToGrid w:val="0"/>
      <w:lang w:eastAsia="en-US"/>
    </w:rPr>
  </w:style>
  <w:style w:type="paragraph" w:customStyle="1" w:styleId="RollCallSymbols14pt">
    <w:name w:val="RollCallSymbols14pt"/>
    <w:basedOn w:val="Normal"/>
    <w:rsid w:val="002C7C72"/>
    <w:pPr>
      <w:spacing w:before="120" w:after="120"/>
      <w:jc w:val="center"/>
    </w:pPr>
    <w:rPr>
      <w:rFonts w:ascii="Arial" w:hAnsi="Arial"/>
      <w:b/>
      <w:bCs/>
      <w:snapToGrid w:val="0"/>
      <w:sz w:val="28"/>
      <w:lang w:eastAsia="en-US"/>
    </w:rPr>
  </w:style>
  <w:style w:type="paragraph" w:customStyle="1" w:styleId="RollCallTable">
    <w:name w:val="RollCallTable"/>
    <w:basedOn w:val="Normal"/>
    <w:rsid w:val="002C7C72"/>
    <w:pPr>
      <w:spacing w:before="120" w:after="120"/>
    </w:pPr>
    <w:rPr>
      <w:snapToGrid w:val="0"/>
      <w:sz w:val="16"/>
      <w:lang w:eastAsia="en-US"/>
    </w:rPr>
  </w:style>
  <w:style w:type="paragraph" w:customStyle="1" w:styleId="PageHeadingNotTOC">
    <w:name w:val="PageHeadingNotTOC"/>
    <w:basedOn w:val="Normal"/>
    <w:rsid w:val="002C7C72"/>
    <w:pPr>
      <w:keepNext/>
      <w:spacing w:after="480"/>
      <w:jc w:val="center"/>
    </w:pPr>
    <w:rPr>
      <w:rFonts w:ascii="Arial" w:hAnsi="Arial" w:cs="Arial"/>
      <w:b/>
    </w:rPr>
  </w:style>
  <w:style w:type="paragraph" w:customStyle="1" w:styleId="AmHeadingPA">
    <w:name w:val="AmHeadingPA"/>
    <w:basedOn w:val="Normal"/>
    <w:next w:val="Normal"/>
    <w:rsid w:val="002C7C72"/>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2C7C72"/>
    <w:pPr>
      <w:spacing w:after="120"/>
    </w:pPr>
  </w:style>
  <w:style w:type="character" w:customStyle="1" w:styleId="Normal6Char">
    <w:name w:val="Normal6 Char"/>
    <w:link w:val="Normal6"/>
    <w:rsid w:val="002C7C72"/>
    <w:rPr>
      <w:sz w:val="24"/>
      <w:lang w:val="sl-SI"/>
    </w:rPr>
  </w:style>
  <w:style w:type="paragraph" w:customStyle="1" w:styleId="Normal12Italic">
    <w:name w:val="Normal12Italic"/>
    <w:basedOn w:val="Normal"/>
    <w:rsid w:val="002C7C72"/>
    <w:pPr>
      <w:spacing w:after="240"/>
    </w:pPr>
    <w:rPr>
      <w:i/>
      <w:noProof/>
    </w:rPr>
  </w:style>
  <w:style w:type="paragraph" w:customStyle="1" w:styleId="JustificationTitle">
    <w:name w:val="JustificationTitle"/>
    <w:basedOn w:val="Normal"/>
    <w:next w:val="Normal"/>
    <w:rsid w:val="002C7C72"/>
    <w:pPr>
      <w:keepNext/>
      <w:spacing w:before="240" w:after="240"/>
      <w:jc w:val="center"/>
    </w:pPr>
    <w:rPr>
      <w:i/>
      <w:noProof/>
    </w:rPr>
  </w:style>
  <w:style w:type="paragraph" w:customStyle="1" w:styleId="ColumnHeading">
    <w:name w:val="ColumnHeading"/>
    <w:basedOn w:val="Normal"/>
    <w:rsid w:val="002C7C72"/>
    <w:pPr>
      <w:spacing w:after="240"/>
      <w:jc w:val="center"/>
    </w:pPr>
    <w:rPr>
      <w:i/>
    </w:rPr>
  </w:style>
  <w:style w:type="paragraph" w:customStyle="1" w:styleId="AMNumberTabs0">
    <w:name w:val="AMNumberTabs"/>
    <w:basedOn w:val="Normal"/>
    <w:rsid w:val="002C7C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2C7C72"/>
    <w:pPr>
      <w:spacing w:after="480"/>
    </w:pPr>
  </w:style>
  <w:style w:type="paragraph" w:customStyle="1" w:styleId="NormalBoldCenter">
    <w:name w:val="NormalBoldCenter"/>
    <w:basedOn w:val="Normal"/>
    <w:rsid w:val="002C7C72"/>
    <w:pPr>
      <w:jc w:val="center"/>
    </w:pPr>
    <w:rPr>
      <w:b/>
    </w:rPr>
  </w:style>
  <w:style w:type="character" w:styleId="Hyperlink">
    <w:name w:val="Hyperlink"/>
    <w:basedOn w:val="DefaultParagraphFont"/>
    <w:rsid w:val="002C7C72"/>
    <w:rPr>
      <w:color w:val="0563C1" w:themeColor="hyperlink"/>
      <w:u w:val="single"/>
    </w:rPr>
  </w:style>
  <w:style w:type="paragraph" w:customStyle="1" w:styleId="Olang">
    <w:name w:val="Olang"/>
    <w:rsid w:val="002C7C72"/>
    <w:pPr>
      <w:jc w:val="right"/>
    </w:pPr>
    <w:rPr>
      <w:lang w:val="sl-SI"/>
    </w:rPr>
  </w:style>
  <w:style w:type="paragraph" w:customStyle="1" w:styleId="FootnoteTextForceStyle">
    <w:name w:val="Footnote Text ForceStyle"/>
    <w:rsid w:val="004B7853"/>
    <w:pPr>
      <w:keepLines/>
      <w:widowControl w:val="0"/>
      <w:ind w:left="850" w:hanging="850"/>
    </w:pPr>
    <w:rPr>
      <w:sz w:val="24"/>
      <w:lang w:eastAsia="en-US"/>
    </w:rPr>
  </w:style>
  <w:style w:type="character" w:customStyle="1" w:styleId="Footer2">
    <w:name w:val="Footer2"/>
    <w:rsid w:val="004B7853"/>
    <w:rPr>
      <w:rFonts w:ascii="Arial" w:hAnsi="Arial"/>
      <w:b/>
      <w:sz w:val="48"/>
    </w:rPr>
  </w:style>
  <w:style w:type="paragraph" w:customStyle="1" w:styleId="Footer1">
    <w:name w:val="Footer1"/>
    <w:basedOn w:val="Normal"/>
    <w:rsid w:val="004B7853"/>
    <w:pPr>
      <w:widowControl/>
      <w:tabs>
        <w:tab w:val="center" w:pos="4150"/>
        <w:tab w:val="right" w:pos="8306"/>
        <w:tab w:val="right" w:pos="9638"/>
      </w:tabs>
      <w:spacing w:line="360" w:lineRule="auto"/>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_del/2023/2429/oj"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20"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sl/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8FA42-0607-462B-9734-75337B14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105</Pages>
  <Words>15336</Words>
  <Characters>93307</Characters>
  <Application>Microsoft Office Word</Application>
  <DocSecurity>4</DocSecurity>
  <Lines>777</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2024-12-03T11:02:00Z</dcterms:created>
  <dcterms:modified xsi:type="dcterms:W3CDTF">2024-12-03T11:02:00Z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A9-0055/2024</vt:lpwstr>
  </property>
  <property fmtid="{D5CDD505-2E9C-101B-9397-08002B2CF9AE}" pid="4" name="&lt;Type&gt;">
    <vt:lpwstr>RR</vt:lpwstr>
  </property>
</Properties>
</file>