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22E3" w14:paraId="34D1F25A" w14:textId="77777777" w:rsidTr="0010095E">
        <w:trPr>
          <w:trHeight w:hRule="exact" w:val="1418"/>
        </w:trPr>
        <w:tc>
          <w:tcPr>
            <w:tcW w:w="6804" w:type="dxa"/>
            <w:shd w:val="clear" w:color="auto" w:fill="auto"/>
            <w:vAlign w:val="center"/>
          </w:tcPr>
          <w:p w14:paraId="6BF753AF" w14:textId="77777777" w:rsidR="00751A4A" w:rsidRPr="000522E3" w:rsidRDefault="00252D70" w:rsidP="0010095E">
            <w:pPr>
              <w:pStyle w:val="EPName"/>
            </w:pPr>
            <w:r w:rsidRPr="000522E3">
              <w:t>Evropski parlament</w:t>
            </w:r>
          </w:p>
          <w:p w14:paraId="0A524103" w14:textId="77777777" w:rsidR="00751A4A" w:rsidRPr="000522E3" w:rsidRDefault="00817416" w:rsidP="00756632">
            <w:pPr>
              <w:pStyle w:val="EPTerm"/>
              <w:rPr>
                <w:rStyle w:val="HideTWBExt"/>
                <w:noProof w:val="0"/>
                <w:vanish w:val="0"/>
                <w:color w:val="auto"/>
              </w:rPr>
            </w:pPr>
            <w:r w:rsidRPr="00B87A63">
              <w:t>2019</w:t>
            </w:r>
            <w:r w:rsidRPr="000522E3">
              <w:t>-</w:t>
            </w:r>
            <w:r w:rsidRPr="00B87A63">
              <w:t>2024</w:t>
            </w:r>
          </w:p>
        </w:tc>
        <w:tc>
          <w:tcPr>
            <w:tcW w:w="2268" w:type="dxa"/>
            <w:shd w:val="clear" w:color="auto" w:fill="auto"/>
          </w:tcPr>
          <w:p w14:paraId="1094BAE1" w14:textId="77777777" w:rsidR="00751A4A" w:rsidRPr="000522E3" w:rsidRDefault="00187494" w:rsidP="0010095E">
            <w:pPr>
              <w:pStyle w:val="EPLogo"/>
            </w:pPr>
            <w:r w:rsidRPr="000522E3">
              <w:rPr>
                <w:noProof/>
                <w:lang w:val="en-GB"/>
              </w:rPr>
              <w:drawing>
                <wp:inline distT="0" distB="0" distL="0" distR="0" wp14:anchorId="355BE7C4" wp14:editId="21D71F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4B2B67" w14:textId="77777777" w:rsidR="00D058B8" w:rsidRPr="000522E3" w:rsidRDefault="00D058B8" w:rsidP="004C5D52">
      <w:pPr>
        <w:pStyle w:val="LineTop"/>
      </w:pPr>
    </w:p>
    <w:p w14:paraId="5FCCFDE9" w14:textId="77777777" w:rsidR="00680577" w:rsidRPr="000522E3" w:rsidRDefault="00252D70" w:rsidP="00680577">
      <w:pPr>
        <w:pStyle w:val="EPBodyTA1"/>
      </w:pPr>
      <w:r w:rsidRPr="000522E3">
        <w:t>SPREJETA BESEDILA</w:t>
      </w:r>
    </w:p>
    <w:p w14:paraId="5635B846" w14:textId="77777777" w:rsidR="00D058B8" w:rsidRPr="000522E3" w:rsidRDefault="00D058B8" w:rsidP="00D058B8">
      <w:pPr>
        <w:pStyle w:val="LineBottom"/>
      </w:pPr>
    </w:p>
    <w:p w14:paraId="65EB2D18" w14:textId="37F5D4FB" w:rsidR="00252D70" w:rsidRPr="000522E3" w:rsidRDefault="00252D70" w:rsidP="00252D70">
      <w:pPr>
        <w:pStyle w:val="ATHeading1"/>
      </w:pPr>
      <w:bookmarkStart w:id="0" w:name="TANumber"/>
      <w:r w:rsidRPr="000522E3">
        <w:t>P</w:t>
      </w:r>
      <w:r w:rsidRPr="00B87A63">
        <w:t>9</w:t>
      </w:r>
      <w:r w:rsidRPr="000522E3">
        <w:t>_TA(</w:t>
      </w:r>
      <w:r w:rsidRPr="00B87A63">
        <w:t>2024</w:t>
      </w:r>
      <w:r w:rsidRPr="000522E3">
        <w:t>)</w:t>
      </w:r>
      <w:bookmarkEnd w:id="0"/>
      <w:r w:rsidR="00B1512C" w:rsidRPr="00B87A63">
        <w:t>0146</w:t>
      </w:r>
    </w:p>
    <w:p w14:paraId="0A2DDF7E" w14:textId="77777777" w:rsidR="00252D70" w:rsidRPr="000522E3" w:rsidRDefault="00743932" w:rsidP="00743932">
      <w:pPr>
        <w:pStyle w:val="ATHeading2"/>
      </w:pPr>
      <w:r>
        <w:t>Enotni postopek obravnavanja vloge za enotno dovoljenje za državljane tretjih držav za prebivanje in delo na ozemlju države članice ter skupni niz pravic za delavce iz tretjih držav, ki zakonito prebivajo v državi članici (prenovitev)</w:t>
      </w:r>
    </w:p>
    <w:p w14:paraId="1CE39C39" w14:textId="77777777" w:rsidR="00252D70" w:rsidRPr="000522E3" w:rsidRDefault="00252D70" w:rsidP="00252D70">
      <w:pPr>
        <w:rPr>
          <w:i/>
          <w:vanish/>
        </w:rPr>
      </w:pPr>
      <w:r w:rsidRPr="000522E3">
        <w:rPr>
          <w:i/>
        </w:rPr>
        <w:fldChar w:fldCharType="begin"/>
      </w:r>
      <w:r w:rsidRPr="000522E3">
        <w:rPr>
          <w:i/>
        </w:rPr>
        <w:instrText xml:space="preserve"> TC"(</w:instrText>
      </w:r>
      <w:bookmarkStart w:id="1" w:name="DocNumber"/>
      <w:r w:rsidRPr="000522E3">
        <w:rPr>
          <w:i/>
        </w:rPr>
        <w:instrText>A</w:instrText>
      </w:r>
      <w:r w:rsidRPr="00B87A63">
        <w:rPr>
          <w:i/>
        </w:rPr>
        <w:instrText>9</w:instrText>
      </w:r>
      <w:r w:rsidRPr="000522E3">
        <w:rPr>
          <w:i/>
        </w:rPr>
        <w:instrText>-</w:instrText>
      </w:r>
      <w:r w:rsidRPr="00B87A63">
        <w:rPr>
          <w:i/>
        </w:rPr>
        <w:instrText>0140</w:instrText>
      </w:r>
      <w:r w:rsidRPr="000522E3">
        <w:rPr>
          <w:i/>
        </w:rPr>
        <w:instrText>/</w:instrText>
      </w:r>
      <w:r w:rsidRPr="00B87A63">
        <w:rPr>
          <w:i/>
        </w:rPr>
        <w:instrText>2023</w:instrText>
      </w:r>
      <w:bookmarkEnd w:id="1"/>
      <w:r w:rsidRPr="000522E3">
        <w:rPr>
          <w:i/>
        </w:rPr>
        <w:instrText xml:space="preserve"> - Poročevalec: Javier Moreno Sánchez)"\l</w:instrText>
      </w:r>
      <w:r w:rsidRPr="00B87A63">
        <w:rPr>
          <w:i/>
        </w:rPr>
        <w:instrText>3</w:instrText>
      </w:r>
      <w:r w:rsidRPr="000522E3">
        <w:rPr>
          <w:i/>
        </w:rPr>
        <w:instrText xml:space="preserve"> \n&gt; \* MERGEFORMAT </w:instrText>
      </w:r>
      <w:r w:rsidRPr="000522E3">
        <w:rPr>
          <w:i/>
        </w:rPr>
        <w:fldChar w:fldCharType="end"/>
      </w:r>
    </w:p>
    <w:p w14:paraId="62ECFA11" w14:textId="77777777" w:rsidR="00252D70" w:rsidRPr="000522E3" w:rsidRDefault="00252D70" w:rsidP="00252D70">
      <w:pPr>
        <w:rPr>
          <w:vanish/>
        </w:rPr>
      </w:pPr>
      <w:bookmarkStart w:id="2" w:name="Commission"/>
      <w:r w:rsidRPr="000522E3">
        <w:rPr>
          <w:vanish/>
        </w:rPr>
        <w:t>Odbor za državljanske svoboščine, pravosodje in notranje zadeve</w:t>
      </w:r>
      <w:bookmarkEnd w:id="2"/>
    </w:p>
    <w:p w14:paraId="38424354" w14:textId="77777777" w:rsidR="00252D70" w:rsidRPr="000522E3" w:rsidRDefault="00252D70" w:rsidP="00252D70">
      <w:pPr>
        <w:rPr>
          <w:vanish/>
        </w:rPr>
      </w:pPr>
      <w:bookmarkStart w:id="3" w:name="PE"/>
      <w:r w:rsidRPr="000522E3">
        <w:rPr>
          <w:vanish/>
        </w:rPr>
        <w:t>PE</w:t>
      </w:r>
      <w:r w:rsidRPr="00B87A63">
        <w:rPr>
          <w:vanish/>
        </w:rPr>
        <w:t>738</w:t>
      </w:r>
      <w:r w:rsidRPr="000522E3">
        <w:rPr>
          <w:vanish/>
        </w:rPr>
        <w:t>.</w:t>
      </w:r>
      <w:r w:rsidRPr="00B87A63">
        <w:rPr>
          <w:vanish/>
        </w:rPr>
        <w:t>493</w:t>
      </w:r>
      <w:bookmarkEnd w:id="3"/>
    </w:p>
    <w:p w14:paraId="611DCF98" w14:textId="691BF192" w:rsidR="00252D70" w:rsidRPr="000522E3" w:rsidRDefault="00252D70" w:rsidP="00252D70">
      <w:pPr>
        <w:pStyle w:val="ATHeading3"/>
      </w:pPr>
      <w:bookmarkStart w:id="4" w:name="Sujet"/>
      <w:r w:rsidRPr="000522E3">
        <w:t xml:space="preserve">Zakonodajna resolucija Evropskega parlamenta z dne </w:t>
      </w:r>
      <w:r w:rsidR="00743932" w:rsidRPr="00B87A63">
        <w:t>13</w:t>
      </w:r>
      <w:r w:rsidR="00743932">
        <w:t xml:space="preserve">. </w:t>
      </w:r>
      <w:r w:rsidR="00CF3009">
        <w:t>marca</w:t>
      </w:r>
      <w:r w:rsidRPr="000522E3">
        <w:t xml:space="preserve"> </w:t>
      </w:r>
      <w:r w:rsidRPr="00B87A63">
        <w:t>2024</w:t>
      </w:r>
      <w:r w:rsidRPr="000522E3">
        <w:t xml:space="preserve"> o predlogu direktive Evropskega parlamenta in Sveta o enotnem postopku obravnavanja vloge za enotno dovoljenje za državljane tretjih držav za prebivanje in delo na ozemlju države članice ter o skupnem nizu pravic za delavce iz tretjih držav, ki zakonito prebivajo v državi članici (prenovitev)</w:t>
      </w:r>
      <w:bookmarkEnd w:id="4"/>
      <w:r w:rsidRPr="000522E3">
        <w:t xml:space="preserve"> </w:t>
      </w:r>
      <w:bookmarkStart w:id="5" w:name="References"/>
      <w:r w:rsidRPr="000522E3">
        <w:t>(COM(</w:t>
      </w:r>
      <w:r w:rsidRPr="00B87A63">
        <w:t>2022</w:t>
      </w:r>
      <w:r w:rsidRPr="000522E3">
        <w:t>)</w:t>
      </w:r>
      <w:r w:rsidRPr="00B87A63">
        <w:t>0655</w:t>
      </w:r>
      <w:r w:rsidRPr="000522E3">
        <w:t xml:space="preserve"> – C</w:t>
      </w:r>
      <w:r w:rsidRPr="00B87A63">
        <w:t>9</w:t>
      </w:r>
      <w:r w:rsidRPr="000522E3">
        <w:t>-</w:t>
      </w:r>
      <w:r w:rsidRPr="00B87A63">
        <w:t>0163</w:t>
      </w:r>
      <w:r w:rsidRPr="000522E3">
        <w:t>/</w:t>
      </w:r>
      <w:r w:rsidRPr="00B87A63">
        <w:t>2022</w:t>
      </w:r>
      <w:r w:rsidRPr="000522E3">
        <w:t xml:space="preserve"> – </w:t>
      </w:r>
      <w:r w:rsidRPr="00B87A63">
        <w:t>2022</w:t>
      </w:r>
      <w:r w:rsidRPr="000522E3">
        <w:t>/</w:t>
      </w:r>
      <w:r w:rsidRPr="00B87A63">
        <w:t>0131</w:t>
      </w:r>
      <w:r w:rsidRPr="000522E3">
        <w:t>(COD))</w:t>
      </w:r>
      <w:bookmarkEnd w:id="5"/>
    </w:p>
    <w:p w14:paraId="4FB1F181" w14:textId="77777777" w:rsidR="00252D70" w:rsidRPr="000522E3" w:rsidRDefault="00252D70" w:rsidP="00252D70"/>
    <w:p w14:paraId="788AC24B" w14:textId="77777777" w:rsidR="004614CF" w:rsidRPr="000522E3" w:rsidRDefault="004614CF" w:rsidP="004614CF">
      <w:pPr>
        <w:pStyle w:val="NormalBold"/>
      </w:pPr>
      <w:bookmarkStart w:id="6" w:name="TextBodyBegin"/>
      <w:bookmarkEnd w:id="6"/>
      <w:r w:rsidRPr="000522E3">
        <w:t>(Redni zakonodajni postopek – prenovitev)</w:t>
      </w:r>
    </w:p>
    <w:p w14:paraId="7E4CAEAE" w14:textId="77777777" w:rsidR="004614CF" w:rsidRPr="000522E3" w:rsidRDefault="004614CF" w:rsidP="004614CF">
      <w:pPr>
        <w:pStyle w:val="EPComma"/>
      </w:pPr>
      <w:r w:rsidRPr="000522E3">
        <w:rPr>
          <w:i/>
        </w:rPr>
        <w:t>Evropski parlament</w:t>
      </w:r>
      <w:r w:rsidRPr="000522E3">
        <w:t>,</w:t>
      </w:r>
    </w:p>
    <w:p w14:paraId="5ED637BB" w14:textId="77777777" w:rsidR="004614CF" w:rsidRPr="000522E3" w:rsidRDefault="004614CF" w:rsidP="004614CF">
      <w:pPr>
        <w:pStyle w:val="NormalHanging12a"/>
      </w:pPr>
      <w:r w:rsidRPr="000522E3">
        <w:t>–</w:t>
      </w:r>
      <w:r w:rsidRPr="000522E3">
        <w:tab/>
        <w:t>ob upoštevanju predloga Komisije Evropskemu parlamentu in Svetu (COM(</w:t>
      </w:r>
      <w:r w:rsidRPr="00B87A63">
        <w:t>2022</w:t>
      </w:r>
      <w:r w:rsidRPr="000522E3">
        <w:t>)</w:t>
      </w:r>
      <w:r w:rsidRPr="00B87A63">
        <w:t>0655</w:t>
      </w:r>
      <w:r w:rsidRPr="000522E3">
        <w:t>),</w:t>
      </w:r>
    </w:p>
    <w:p w14:paraId="5B24D7C6" w14:textId="0078C27F" w:rsidR="004614CF" w:rsidRPr="000522E3" w:rsidRDefault="004614CF" w:rsidP="004614CF">
      <w:pPr>
        <w:pStyle w:val="NormalHanging12a"/>
      </w:pPr>
      <w:r w:rsidRPr="000522E3">
        <w:t>–</w:t>
      </w:r>
      <w:r w:rsidRPr="000522E3">
        <w:tab/>
        <w:t xml:space="preserve">ob upoštevanju člena </w:t>
      </w:r>
      <w:r w:rsidRPr="00B87A63">
        <w:t>294</w:t>
      </w:r>
      <w:r w:rsidRPr="000522E3">
        <w:t>(</w:t>
      </w:r>
      <w:r w:rsidRPr="00B87A63">
        <w:t>2</w:t>
      </w:r>
      <w:r w:rsidRPr="000522E3">
        <w:t xml:space="preserve">) </w:t>
      </w:r>
      <w:r w:rsidR="00DD77C2">
        <w:t>ter</w:t>
      </w:r>
      <w:r w:rsidR="00DD77C2" w:rsidRPr="000522E3">
        <w:t xml:space="preserve"> </w:t>
      </w:r>
      <w:r w:rsidR="006F42B4">
        <w:t xml:space="preserve">točk (a) in (b) </w:t>
      </w:r>
      <w:r w:rsidRPr="000522E3">
        <w:t xml:space="preserve">člena </w:t>
      </w:r>
      <w:r w:rsidRPr="00B87A63">
        <w:t>79</w:t>
      </w:r>
      <w:r w:rsidRPr="000522E3">
        <w:t>(</w:t>
      </w:r>
      <w:r w:rsidRPr="00B87A63">
        <w:t>2</w:t>
      </w:r>
      <w:r w:rsidRPr="000522E3">
        <w:t xml:space="preserve">) Pogodbe o delovanju Evropske unije, na podlagi katerih je Komisija podala predlog </w:t>
      </w:r>
      <w:r w:rsidR="006F42B4" w:rsidRPr="000522E3">
        <w:t xml:space="preserve">Parlamentu </w:t>
      </w:r>
      <w:r w:rsidRPr="000522E3">
        <w:t>(C</w:t>
      </w:r>
      <w:r w:rsidRPr="00B87A63">
        <w:t>9</w:t>
      </w:r>
      <w:r w:rsidRPr="000522E3">
        <w:noBreakHyphen/>
      </w:r>
      <w:r w:rsidRPr="00B87A63">
        <w:t>0163</w:t>
      </w:r>
      <w:r w:rsidRPr="000522E3">
        <w:t>/</w:t>
      </w:r>
      <w:r w:rsidRPr="00B87A63">
        <w:t>2022</w:t>
      </w:r>
      <w:r w:rsidRPr="000522E3">
        <w:t>),</w:t>
      </w:r>
    </w:p>
    <w:p w14:paraId="2F76B4C7" w14:textId="77777777" w:rsidR="004614CF" w:rsidRPr="000522E3" w:rsidRDefault="004614CF" w:rsidP="004614CF">
      <w:pPr>
        <w:pStyle w:val="NormalHanging12a"/>
      </w:pPr>
      <w:r w:rsidRPr="000522E3">
        <w:t>–</w:t>
      </w:r>
      <w:r w:rsidRPr="000522E3">
        <w:tab/>
        <w:t xml:space="preserve">ob upoštevanju člena </w:t>
      </w:r>
      <w:r w:rsidRPr="00B87A63">
        <w:t>294</w:t>
      </w:r>
      <w:r w:rsidRPr="000522E3">
        <w:t>(</w:t>
      </w:r>
      <w:r w:rsidRPr="00B87A63">
        <w:t>3</w:t>
      </w:r>
      <w:r w:rsidRPr="000522E3">
        <w:t>) Pogodbe o delovanju Evropske unije,</w:t>
      </w:r>
    </w:p>
    <w:p w14:paraId="7801F4B5" w14:textId="77777777" w:rsidR="00743932" w:rsidRDefault="00743932" w:rsidP="00743932">
      <w:pPr>
        <w:pStyle w:val="NormalHanging12a"/>
      </w:pPr>
      <w:r>
        <w:t>–</w:t>
      </w:r>
      <w:r>
        <w:tab/>
      </w:r>
      <w:r w:rsidRPr="006B152B">
        <w:t>ob upoštevanju mnenja Evropskega ekonomsko-socialnega odbora</w:t>
      </w:r>
      <w:r>
        <w:t xml:space="preserve"> z dne </w:t>
      </w:r>
      <w:r w:rsidRPr="00B87A63">
        <w:t>28</w:t>
      </w:r>
      <w:r>
        <w:t xml:space="preserve">. oktobra </w:t>
      </w:r>
      <w:r w:rsidRPr="00B87A63">
        <w:t>2022</w:t>
      </w:r>
      <w:r w:rsidRPr="006B152B">
        <w:rPr>
          <w:rStyle w:val="FootnoteReference"/>
        </w:rPr>
        <w:footnoteReference w:id="1"/>
      </w:r>
      <w:r w:rsidRPr="006B152B">
        <w:t>,</w:t>
      </w:r>
    </w:p>
    <w:p w14:paraId="7E15A95A" w14:textId="77777777" w:rsidR="00743932" w:rsidRPr="00743932" w:rsidRDefault="00743932" w:rsidP="00743932">
      <w:pPr>
        <w:pStyle w:val="NormalHanging12a"/>
      </w:pPr>
      <w:r>
        <w:t>–</w:t>
      </w:r>
      <w:r>
        <w:tab/>
      </w:r>
      <w:r w:rsidRPr="006B152B">
        <w:t>ob upoštevanju mnenja Odbo</w:t>
      </w:r>
      <w:r>
        <w:t>ra</w:t>
      </w:r>
      <w:r w:rsidRPr="006B152B">
        <w:t xml:space="preserve"> regij</w:t>
      </w:r>
      <w:r>
        <w:t xml:space="preserve"> z dne </w:t>
      </w:r>
      <w:r w:rsidRPr="00B87A63">
        <w:t>30</w:t>
      </w:r>
      <w:r>
        <w:t xml:space="preserve">. novembra </w:t>
      </w:r>
      <w:r w:rsidRPr="00B87A63">
        <w:t>2022</w:t>
      </w:r>
      <w:r w:rsidRPr="00DC36A2">
        <w:rPr>
          <w:rStyle w:val="FootnoteReference"/>
        </w:rPr>
        <w:footnoteReference w:id="2"/>
      </w:r>
      <w:r w:rsidRPr="00743932">
        <w:t>,</w:t>
      </w:r>
    </w:p>
    <w:p w14:paraId="200EED97" w14:textId="37D9067C" w:rsidR="004614CF" w:rsidRPr="000522E3" w:rsidRDefault="004614CF" w:rsidP="004614CF">
      <w:pPr>
        <w:pStyle w:val="NormalHanging12a"/>
      </w:pPr>
      <w:r w:rsidRPr="00743932">
        <w:t>–</w:t>
      </w:r>
      <w:r w:rsidRPr="00743932">
        <w:tab/>
        <w:t xml:space="preserve">ob upoštevanju Medinstitucionalnega sporazuma z dne </w:t>
      </w:r>
      <w:r w:rsidRPr="00B87A63">
        <w:t>28</w:t>
      </w:r>
      <w:r w:rsidRPr="00743932">
        <w:t xml:space="preserve">. novembra </w:t>
      </w:r>
      <w:r w:rsidRPr="00B87A63">
        <w:t>2001</w:t>
      </w:r>
      <w:r w:rsidRPr="00743932">
        <w:t xml:space="preserve"> o bolj </w:t>
      </w:r>
      <w:r w:rsidR="006579DB">
        <w:t xml:space="preserve">razčlenjenem pristopu </w:t>
      </w:r>
      <w:r w:rsidR="00E57E2A">
        <w:t>k</w:t>
      </w:r>
      <w:r w:rsidR="006579DB">
        <w:t xml:space="preserve"> tehniki prenavljanja</w:t>
      </w:r>
      <w:r w:rsidRPr="00743932">
        <w:t xml:space="preserve"> pravnih aktov</w:t>
      </w:r>
      <w:r w:rsidRPr="00743932">
        <w:rPr>
          <w:rStyle w:val="FootnoteReference"/>
        </w:rPr>
        <w:footnoteReference w:id="3"/>
      </w:r>
      <w:r w:rsidRPr="00743932">
        <w:t>,</w:t>
      </w:r>
    </w:p>
    <w:p w14:paraId="77BD7220" w14:textId="77777777" w:rsidR="004614CF" w:rsidRPr="000522E3" w:rsidRDefault="004614CF" w:rsidP="004614CF">
      <w:pPr>
        <w:pStyle w:val="NormalHanging12a"/>
      </w:pPr>
      <w:r w:rsidRPr="000522E3">
        <w:t>–</w:t>
      </w:r>
      <w:r w:rsidRPr="000522E3">
        <w:tab/>
        <w:t xml:space="preserve">ob upoštevanju pisma Odbora za pravne zadeve z dne </w:t>
      </w:r>
      <w:r w:rsidRPr="00B87A63">
        <w:t>23</w:t>
      </w:r>
      <w:r w:rsidRPr="000522E3">
        <w:t xml:space="preserve">. marca </w:t>
      </w:r>
      <w:r w:rsidRPr="00B87A63">
        <w:t>2023</w:t>
      </w:r>
      <w:r w:rsidRPr="000522E3">
        <w:t xml:space="preserve">, naslovljenega na </w:t>
      </w:r>
      <w:r w:rsidRPr="000522E3">
        <w:lastRenderedPageBreak/>
        <w:t xml:space="preserve">Odbor za državljanske svoboščine, pravosodje in notranje zadeve v skladu s členom </w:t>
      </w:r>
      <w:r w:rsidRPr="00B87A63">
        <w:t>110</w:t>
      </w:r>
      <w:r w:rsidRPr="000522E3">
        <w:t>(</w:t>
      </w:r>
      <w:r w:rsidRPr="00B87A63">
        <w:t>3</w:t>
      </w:r>
      <w:r w:rsidRPr="000522E3">
        <w:t>) Poslovnika,</w:t>
      </w:r>
    </w:p>
    <w:p w14:paraId="39D01F46" w14:textId="77777777" w:rsidR="00743932" w:rsidRDefault="00743932" w:rsidP="00743932">
      <w:pPr>
        <w:pStyle w:val="NormalHanging12a"/>
        <w:rPr>
          <w:noProof/>
          <w:szCs w:val="24"/>
        </w:rPr>
      </w:pPr>
      <w:r w:rsidRPr="000522E3">
        <w:t>–</w:t>
      </w:r>
      <w:r w:rsidRPr="000522E3">
        <w:tab/>
      </w:r>
      <w:r w:rsidRPr="00AA0394">
        <w:rPr>
          <w:noProof/>
          <w:szCs w:val="24"/>
        </w:rPr>
        <w:t xml:space="preserve">ob upoštevanju začasnega dogovora, ki ga je odobril pristojni odbor </w:t>
      </w:r>
      <w:r>
        <w:rPr>
          <w:noProof/>
          <w:szCs w:val="24"/>
        </w:rPr>
        <w:t>na podlagi</w:t>
      </w:r>
      <w:r w:rsidRPr="00AA0394">
        <w:rPr>
          <w:noProof/>
          <w:szCs w:val="24"/>
        </w:rPr>
        <w:t xml:space="preserve"> člen</w:t>
      </w:r>
      <w:r>
        <w:rPr>
          <w:noProof/>
          <w:szCs w:val="24"/>
        </w:rPr>
        <w:t>a</w:t>
      </w:r>
      <w:r w:rsidRPr="00AA0394">
        <w:rPr>
          <w:noProof/>
          <w:szCs w:val="24"/>
        </w:rPr>
        <w:t xml:space="preserve"> </w:t>
      </w:r>
      <w:r w:rsidRPr="00B87A63">
        <w:rPr>
          <w:noProof/>
          <w:szCs w:val="24"/>
        </w:rPr>
        <w:t>74</w:t>
      </w:r>
      <w:r w:rsidRPr="00AA0394">
        <w:rPr>
          <w:noProof/>
          <w:szCs w:val="24"/>
        </w:rPr>
        <w:t>(</w:t>
      </w:r>
      <w:r w:rsidRPr="00B87A63">
        <w:rPr>
          <w:noProof/>
          <w:szCs w:val="24"/>
        </w:rPr>
        <w:t>4</w:t>
      </w:r>
      <w:r w:rsidRPr="00AA0394">
        <w:rPr>
          <w:noProof/>
          <w:szCs w:val="24"/>
        </w:rPr>
        <w:t xml:space="preserve">) Poslovnika, in zaveze predstavnika </w:t>
      </w:r>
      <w:r w:rsidRPr="00DC36A2">
        <w:rPr>
          <w:noProof/>
          <w:szCs w:val="24"/>
        </w:rPr>
        <w:t xml:space="preserve">Sveta v pismu z dne </w:t>
      </w:r>
      <w:r w:rsidRPr="00B87A63">
        <w:rPr>
          <w:noProof/>
          <w:szCs w:val="24"/>
        </w:rPr>
        <w:t>20</w:t>
      </w:r>
      <w:r w:rsidRPr="00DC36A2">
        <w:rPr>
          <w:noProof/>
          <w:szCs w:val="24"/>
        </w:rPr>
        <w:t xml:space="preserve">. decembra </w:t>
      </w:r>
      <w:r w:rsidRPr="00B87A63">
        <w:rPr>
          <w:noProof/>
          <w:szCs w:val="24"/>
        </w:rPr>
        <w:t>2023</w:t>
      </w:r>
      <w:r w:rsidRPr="00DC36A2">
        <w:rPr>
          <w:noProof/>
          <w:szCs w:val="24"/>
        </w:rPr>
        <w:t xml:space="preserve">, da bo </w:t>
      </w:r>
      <w:r w:rsidRPr="00AA0394">
        <w:rPr>
          <w:noProof/>
          <w:szCs w:val="24"/>
        </w:rPr>
        <w:t xml:space="preserve">odobril stališče Evropskega parlamenta v skladu s členom </w:t>
      </w:r>
      <w:r w:rsidRPr="00B87A63">
        <w:rPr>
          <w:noProof/>
          <w:szCs w:val="24"/>
        </w:rPr>
        <w:t>294</w:t>
      </w:r>
      <w:r w:rsidRPr="00AA0394">
        <w:rPr>
          <w:noProof/>
          <w:szCs w:val="24"/>
        </w:rPr>
        <w:t>(</w:t>
      </w:r>
      <w:r w:rsidRPr="00B87A63">
        <w:rPr>
          <w:noProof/>
          <w:szCs w:val="24"/>
        </w:rPr>
        <w:t>4</w:t>
      </w:r>
      <w:r w:rsidRPr="00AA0394">
        <w:rPr>
          <w:noProof/>
          <w:szCs w:val="24"/>
        </w:rPr>
        <w:t>) Pogodbe o delovanju Evropske unije,</w:t>
      </w:r>
    </w:p>
    <w:p w14:paraId="004C9EC5" w14:textId="77777777" w:rsidR="004614CF" w:rsidRPr="000522E3" w:rsidRDefault="004614CF" w:rsidP="004614CF">
      <w:pPr>
        <w:pStyle w:val="NormalHanging12a"/>
      </w:pPr>
      <w:r w:rsidRPr="000522E3">
        <w:t>–</w:t>
      </w:r>
      <w:r w:rsidRPr="000522E3">
        <w:tab/>
        <w:t xml:space="preserve">ob upoštevanju členov </w:t>
      </w:r>
      <w:r w:rsidRPr="00B87A63">
        <w:t>110</w:t>
      </w:r>
      <w:r w:rsidRPr="000522E3">
        <w:t xml:space="preserve"> in </w:t>
      </w:r>
      <w:r w:rsidRPr="00B87A63">
        <w:t>59</w:t>
      </w:r>
      <w:r w:rsidRPr="000522E3">
        <w:t xml:space="preserve"> Poslovnika,</w:t>
      </w:r>
    </w:p>
    <w:p w14:paraId="167392FB" w14:textId="77777777" w:rsidR="004614CF" w:rsidRPr="000522E3" w:rsidRDefault="004614CF" w:rsidP="004614CF">
      <w:pPr>
        <w:pStyle w:val="NormalHanging12a"/>
      </w:pPr>
      <w:r w:rsidRPr="000522E3">
        <w:t>–</w:t>
      </w:r>
      <w:r w:rsidRPr="000522E3">
        <w:tab/>
        <w:t>ob upoštevanju mnenja Odbora za zaposlovanje in socialne zadeve,</w:t>
      </w:r>
    </w:p>
    <w:p w14:paraId="6ADA6F7D" w14:textId="77777777" w:rsidR="004614CF" w:rsidRPr="000522E3" w:rsidRDefault="004614CF" w:rsidP="004614CF">
      <w:pPr>
        <w:pStyle w:val="NormalHanging12a"/>
      </w:pPr>
      <w:r w:rsidRPr="000522E3">
        <w:t>–</w:t>
      </w:r>
      <w:r w:rsidRPr="000522E3">
        <w:tab/>
        <w:t>ob upoštevanju poročila Odbora za državljanske svoboščine, pravosodje in notranje zadeve (A</w:t>
      </w:r>
      <w:r w:rsidRPr="00B87A63">
        <w:t>9</w:t>
      </w:r>
      <w:r w:rsidRPr="000522E3">
        <w:noBreakHyphen/>
      </w:r>
      <w:r w:rsidRPr="00B87A63">
        <w:t>0140</w:t>
      </w:r>
      <w:r w:rsidRPr="000522E3">
        <w:t>/</w:t>
      </w:r>
      <w:r w:rsidRPr="00B87A63">
        <w:t>2023</w:t>
      </w:r>
      <w:r w:rsidRPr="000522E3">
        <w:t>),</w:t>
      </w:r>
    </w:p>
    <w:p w14:paraId="58F4017B" w14:textId="77777777" w:rsidR="004614CF" w:rsidRPr="000522E3" w:rsidRDefault="004614CF" w:rsidP="004614CF">
      <w:pPr>
        <w:pStyle w:val="NormalHanging12a"/>
      </w:pPr>
      <w:r w:rsidRPr="000522E3">
        <w:t>A.</w:t>
      </w:r>
      <w:r w:rsidRPr="000522E3">
        <w:tab/>
        <w:t>ker po mnenju posvetovalne skupine pravnih služb Evropskega parlamenta, Sveta in Komisije predlog ne predvideva bistvenih sprememb, razen tistih, ki so v njem opredeljene kot take, in ker je ta predlog, kar zadeva kodifikacijo nespremenjenih določb prejšnjih obstoječih besedil skupaj z njihovimi spremembami, zgolj kodifikacija obstoječih besedil brez vsebinskih sprememb;</w:t>
      </w:r>
    </w:p>
    <w:p w14:paraId="23E9AD78" w14:textId="77777777" w:rsidR="004614CF" w:rsidRPr="000522E3" w:rsidRDefault="004614CF" w:rsidP="004614CF">
      <w:pPr>
        <w:pStyle w:val="NormalHanging12a"/>
      </w:pPr>
      <w:r w:rsidRPr="00B87A63">
        <w:t>1</w:t>
      </w:r>
      <w:r w:rsidRPr="000522E3">
        <w:t>.</w:t>
      </w:r>
      <w:r w:rsidRPr="000522E3">
        <w:tab/>
        <w:t>sprejme stališče v prvi obravnavi, kakor je določeno v nadaljevanju in kakor je bilo prilagojeno v skladu s predlogi posvetovalne skupine pravnih služb Evropskega parlamenta, Sveta in Komisije;</w:t>
      </w:r>
    </w:p>
    <w:p w14:paraId="56B089A4" w14:textId="77777777" w:rsidR="004614CF" w:rsidRPr="000522E3" w:rsidRDefault="004614CF" w:rsidP="004614CF">
      <w:pPr>
        <w:pStyle w:val="NormalHanging12a"/>
      </w:pPr>
      <w:r w:rsidRPr="00B87A63">
        <w:t>2</w:t>
      </w:r>
      <w:r w:rsidRPr="000522E3">
        <w:t>.</w:t>
      </w:r>
      <w:r w:rsidRPr="000522E3">
        <w:tab/>
        <w:t>poziva Komisijo, naj mu zadevo ponovno predloži, če svoj predlog nadomesti, ga bistveno spremeni ali ga namerava bistveno spremeniti;</w:t>
      </w:r>
    </w:p>
    <w:p w14:paraId="4D9D497F" w14:textId="2A93DB3A" w:rsidR="004614CF" w:rsidRPr="000522E3" w:rsidRDefault="004614CF" w:rsidP="004614CF">
      <w:pPr>
        <w:pStyle w:val="NormalHanging12a"/>
      </w:pPr>
      <w:r w:rsidRPr="00B87A63">
        <w:t>3</w:t>
      </w:r>
      <w:r w:rsidRPr="000522E3">
        <w:t>.</w:t>
      </w:r>
      <w:r w:rsidRPr="000522E3">
        <w:tab/>
        <w:t>naroči svoji predsednici, naj stališče Parlamenta posreduje Svetu</w:t>
      </w:r>
      <w:r w:rsidR="00743932">
        <w:t>,</w:t>
      </w:r>
      <w:r w:rsidRPr="000522E3">
        <w:t xml:space="preserve"> Komisiji </w:t>
      </w:r>
      <w:r w:rsidR="00743932">
        <w:t>in</w:t>
      </w:r>
      <w:r w:rsidR="00743932" w:rsidRPr="000522E3">
        <w:t xml:space="preserve"> </w:t>
      </w:r>
      <w:r w:rsidRPr="000522E3">
        <w:t>nacionalnim parlamentom.</w:t>
      </w:r>
    </w:p>
    <w:p w14:paraId="36068836" w14:textId="77777777" w:rsidR="004614CF" w:rsidRPr="000522E3" w:rsidRDefault="004614CF" w:rsidP="004614CF">
      <w:pPr>
        <w:widowControl/>
        <w:rPr>
          <w:b/>
        </w:rPr>
      </w:pPr>
    </w:p>
    <w:p w14:paraId="33A44E25" w14:textId="77777777" w:rsidR="00CF3009" w:rsidRDefault="00CF3009" w:rsidP="004614CF">
      <w:pPr>
        <w:pStyle w:val="AMNumberTabs0"/>
        <w:keepNext/>
        <w:sectPr w:rsidR="00CF3009" w:rsidSect="000522E3">
          <w:footnotePr>
            <w:numRestart w:val="eachSect"/>
          </w:footnotePr>
          <w:pgSz w:w="11906" w:h="16838" w:code="9"/>
          <w:pgMar w:top="1134" w:right="1418" w:bottom="1418" w:left="1418" w:header="1134" w:footer="567" w:gutter="0"/>
          <w:cols w:space="720"/>
          <w:noEndnote/>
          <w:docGrid w:linePitch="326"/>
        </w:sectPr>
      </w:pPr>
    </w:p>
    <w:p w14:paraId="4156A2B4" w14:textId="77777777" w:rsidR="00586916" w:rsidRPr="00E703E6" w:rsidRDefault="00586916" w:rsidP="00586916">
      <w:pPr>
        <w:rPr>
          <w:b/>
        </w:rPr>
      </w:pPr>
      <w:r w:rsidRPr="00E703E6">
        <w:rPr>
          <w:b/>
        </w:rPr>
        <w:lastRenderedPageBreak/>
        <w:t>P</w:t>
      </w:r>
      <w:r w:rsidRPr="00B87A63">
        <w:rPr>
          <w:b/>
        </w:rPr>
        <w:t>9</w:t>
      </w:r>
      <w:r w:rsidRPr="00E703E6">
        <w:rPr>
          <w:b/>
        </w:rPr>
        <w:t>_TC</w:t>
      </w:r>
      <w:r w:rsidRPr="00B87A63">
        <w:rPr>
          <w:b/>
        </w:rPr>
        <w:t>1</w:t>
      </w:r>
      <w:r w:rsidRPr="00E703E6">
        <w:rPr>
          <w:b/>
        </w:rPr>
        <w:t>-COD</w:t>
      </w:r>
      <w:r w:rsidRPr="00C77DFE">
        <w:rPr>
          <w:rFonts w:eastAsia="Calibri"/>
          <w:b/>
          <w:bCs/>
          <w:color w:val="000000"/>
          <w:szCs w:val="24"/>
        </w:rPr>
        <w:t>(</w:t>
      </w:r>
      <w:r w:rsidRPr="00B87A63">
        <w:rPr>
          <w:rFonts w:eastAsia="Calibri"/>
          <w:b/>
          <w:bCs/>
          <w:color w:val="000000"/>
          <w:szCs w:val="24"/>
        </w:rPr>
        <w:t>2022</w:t>
      </w:r>
      <w:r w:rsidRPr="00C77DFE">
        <w:rPr>
          <w:rFonts w:eastAsia="Calibri"/>
          <w:b/>
          <w:bCs/>
          <w:color w:val="000000"/>
          <w:szCs w:val="24"/>
        </w:rPr>
        <w:t>)</w:t>
      </w:r>
      <w:r w:rsidRPr="00B87A63">
        <w:rPr>
          <w:rFonts w:eastAsia="Calibri"/>
          <w:b/>
          <w:bCs/>
          <w:color w:val="000000"/>
          <w:szCs w:val="24"/>
        </w:rPr>
        <w:t>0131</w:t>
      </w:r>
    </w:p>
    <w:p w14:paraId="33ACB540" w14:textId="35B11435" w:rsidR="00586916" w:rsidRDefault="00586916" w:rsidP="00586916">
      <w:pPr>
        <w:spacing w:before="240" w:after="200"/>
        <w:rPr>
          <w:rFonts w:eastAsiaTheme="minorHAnsi" w:cstheme="minorBidi"/>
          <w:b/>
          <w:szCs w:val="22"/>
          <w:lang w:eastAsia="en-US"/>
        </w:rPr>
      </w:pPr>
      <w:r w:rsidRPr="00E703E6">
        <w:rPr>
          <w:b/>
        </w:rPr>
        <w:t xml:space="preserve">Stališče Evropskega parlamenta, sprejeto v prvi obravnavi </w:t>
      </w:r>
      <w:r w:rsidR="006F42B4" w:rsidRPr="00B87A63">
        <w:rPr>
          <w:b/>
        </w:rPr>
        <w:t>13</w:t>
      </w:r>
      <w:r>
        <w:rPr>
          <w:b/>
        </w:rPr>
        <w:t xml:space="preserve">. marca </w:t>
      </w:r>
      <w:r w:rsidRPr="00B87A63">
        <w:rPr>
          <w:b/>
        </w:rPr>
        <w:t>2024</w:t>
      </w:r>
      <w:r w:rsidRPr="00E703E6">
        <w:rPr>
          <w:b/>
        </w:rPr>
        <w:t xml:space="preserve"> z namenom sprejetja </w:t>
      </w:r>
      <w:r w:rsidRPr="006F42B4">
        <w:rPr>
          <w:b/>
        </w:rPr>
        <w:t>Direktive</w:t>
      </w:r>
      <w:r>
        <w:rPr>
          <w:b/>
        </w:rPr>
        <w:t xml:space="preserve"> (</w:t>
      </w:r>
      <w:r w:rsidRPr="003A0C9F">
        <w:rPr>
          <w:b/>
        </w:rPr>
        <w:t xml:space="preserve">EU) </w:t>
      </w:r>
      <w:r w:rsidRPr="00B87A63">
        <w:rPr>
          <w:b/>
        </w:rPr>
        <w:t>2024</w:t>
      </w:r>
      <w:r w:rsidRPr="003A0C9F">
        <w:rPr>
          <w:b/>
        </w:rPr>
        <w:t>/... Evropskega</w:t>
      </w:r>
      <w:r w:rsidRPr="00E703E6">
        <w:rPr>
          <w:b/>
        </w:rPr>
        <w:t xml:space="preserve"> parlamenta in Sveta </w:t>
      </w:r>
      <w:r w:rsidR="006F42B4" w:rsidRPr="004B6AB9">
        <w:rPr>
          <w:rFonts w:eastAsiaTheme="minorHAnsi" w:cstheme="minorBidi"/>
          <w:b/>
          <w:szCs w:val="22"/>
          <w:lang w:eastAsia="en-US"/>
        </w:rPr>
        <w:t>o enotnem postopku obravnavanja vloge za enotno dovoljenje za državljane tretjih držav za prebivanje in delo na ozemlju države članice ter o skupnem nizu pravic za delavce iz tretjih držav, ki zakonito prebivajo v državi članic</w:t>
      </w:r>
      <w:r w:rsidR="00C62723">
        <w:rPr>
          <w:rFonts w:eastAsiaTheme="minorHAnsi" w:cstheme="minorBidi"/>
          <w:b/>
          <w:szCs w:val="22"/>
          <w:lang w:eastAsia="en-US"/>
        </w:rPr>
        <w:t>i (prenovitev)</w:t>
      </w:r>
      <w:bookmarkStart w:id="7" w:name="_GoBack"/>
      <w:bookmarkEnd w:id="7"/>
    </w:p>
    <w:p w14:paraId="5094458D" w14:textId="68A85231" w:rsidR="00C62723" w:rsidRDefault="00C62723" w:rsidP="00C62723">
      <w:pPr>
        <w:spacing w:after="200"/>
        <w:rPr>
          <w:rFonts w:eastAsia="Calibri"/>
          <w:b/>
          <w:szCs w:val="22"/>
          <w:lang w:eastAsia="en-US"/>
        </w:rPr>
      </w:pPr>
      <w:r w:rsidRPr="00740E5E">
        <w:rPr>
          <w:i/>
          <w:iCs/>
          <w:color w:val="000000"/>
          <w:szCs w:val="24"/>
          <w:lang w:eastAsia="en-US"/>
        </w:rPr>
        <w:t xml:space="preserve">(Ker je bil dosežen sporazum med Parlamentom in Svetom, je stališče Parlamenta enako končnemu zakonodajnemu aktu, </w:t>
      </w:r>
      <w:r>
        <w:rPr>
          <w:i/>
          <w:iCs/>
          <w:color w:val="000000"/>
          <w:szCs w:val="24"/>
          <w:lang w:eastAsia="en-US"/>
        </w:rPr>
        <w:t>Direktivi</w:t>
      </w:r>
      <w:r w:rsidRPr="00740E5E">
        <w:rPr>
          <w:i/>
          <w:iCs/>
          <w:color w:val="000000"/>
          <w:szCs w:val="24"/>
          <w:lang w:eastAsia="en-US"/>
        </w:rPr>
        <w:t xml:space="preserve"> (EU) 202</w:t>
      </w:r>
      <w:r>
        <w:rPr>
          <w:i/>
          <w:iCs/>
          <w:color w:val="000000"/>
          <w:szCs w:val="24"/>
          <w:lang w:eastAsia="en-US"/>
        </w:rPr>
        <w:t>4</w:t>
      </w:r>
      <w:r w:rsidRPr="00740E5E">
        <w:rPr>
          <w:i/>
          <w:iCs/>
          <w:color w:val="000000"/>
          <w:szCs w:val="24"/>
          <w:lang w:eastAsia="en-US"/>
        </w:rPr>
        <w:t>/</w:t>
      </w:r>
      <w:r>
        <w:rPr>
          <w:i/>
          <w:iCs/>
          <w:color w:val="000000"/>
          <w:szCs w:val="24"/>
          <w:lang w:eastAsia="en-US"/>
        </w:rPr>
        <w:t>12</w:t>
      </w:r>
      <w:r>
        <w:rPr>
          <w:i/>
          <w:iCs/>
          <w:color w:val="000000"/>
          <w:szCs w:val="24"/>
          <w:lang w:eastAsia="en-US"/>
        </w:rPr>
        <w:t>33</w:t>
      </w:r>
      <w:r w:rsidRPr="00740E5E">
        <w:rPr>
          <w:i/>
          <w:iCs/>
          <w:color w:val="000000"/>
          <w:szCs w:val="24"/>
          <w:lang w:eastAsia="en-US"/>
        </w:rPr>
        <w:t>.)</w:t>
      </w:r>
    </w:p>
    <w:sectPr w:rsidR="00C62723" w:rsidSect="00C62723">
      <w:footnotePr>
        <w:numRestart w:val="eachSect"/>
      </w:footnotePr>
      <w:pgSz w:w="11907" w:h="1683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F321B" w14:textId="77777777" w:rsidR="00252D70" w:rsidRPr="000522E3" w:rsidRDefault="00252D70">
      <w:r w:rsidRPr="000522E3">
        <w:separator/>
      </w:r>
    </w:p>
  </w:endnote>
  <w:endnote w:type="continuationSeparator" w:id="0">
    <w:p w14:paraId="682CA060" w14:textId="77777777" w:rsidR="00252D70" w:rsidRPr="000522E3" w:rsidRDefault="00252D70">
      <w:r w:rsidRPr="000522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E771E" w14:textId="77777777" w:rsidR="00252D70" w:rsidRPr="000522E3" w:rsidRDefault="00252D70">
      <w:r w:rsidRPr="000522E3">
        <w:separator/>
      </w:r>
    </w:p>
  </w:footnote>
  <w:footnote w:type="continuationSeparator" w:id="0">
    <w:p w14:paraId="503C852E" w14:textId="77777777" w:rsidR="00252D70" w:rsidRPr="000522E3" w:rsidRDefault="00252D70">
      <w:r w:rsidRPr="000522E3">
        <w:continuationSeparator/>
      </w:r>
    </w:p>
  </w:footnote>
  <w:footnote w:id="1">
    <w:p w14:paraId="67D5BCB4" w14:textId="77777777" w:rsidR="00743932" w:rsidRPr="00743932" w:rsidRDefault="00743932" w:rsidP="00DC36A2">
      <w:pPr>
        <w:pStyle w:val="FootnoteText"/>
        <w:spacing w:line="240" w:lineRule="auto"/>
        <w:ind w:left="851" w:hanging="851"/>
        <w:rPr>
          <w:sz w:val="24"/>
          <w:szCs w:val="24"/>
          <w:lang w:val="pl-PL"/>
        </w:rPr>
      </w:pPr>
      <w:r w:rsidRPr="001D2681">
        <w:rPr>
          <w:rStyle w:val="FootnoteReference"/>
          <w:szCs w:val="24"/>
        </w:rPr>
        <w:footnoteRef/>
      </w:r>
      <w:r w:rsidRPr="00992ECB">
        <w:rPr>
          <w:sz w:val="24"/>
          <w:szCs w:val="24"/>
          <w:lang w:val="pl-PL"/>
        </w:rPr>
        <w:tab/>
      </w:r>
      <w:r w:rsidRPr="00743932">
        <w:rPr>
          <w:sz w:val="24"/>
          <w:lang w:val="sl-SI"/>
        </w:rPr>
        <w:t xml:space="preserve">UL </w:t>
      </w:r>
      <w:r w:rsidRPr="00DC36A2">
        <w:rPr>
          <w:sz w:val="24"/>
          <w:lang w:val="pl-PL"/>
        </w:rPr>
        <w:t xml:space="preserve">C </w:t>
      </w:r>
      <w:r w:rsidRPr="00B87A63">
        <w:rPr>
          <w:sz w:val="24"/>
          <w:lang w:val="pl-PL"/>
        </w:rPr>
        <w:t>75</w:t>
      </w:r>
      <w:r w:rsidRPr="00DC36A2">
        <w:rPr>
          <w:sz w:val="24"/>
          <w:lang w:val="pl-PL"/>
        </w:rPr>
        <w:t xml:space="preserve">, </w:t>
      </w:r>
      <w:r w:rsidRPr="00B87A63">
        <w:rPr>
          <w:sz w:val="24"/>
          <w:lang w:val="pl-PL"/>
        </w:rPr>
        <w:t>28</w:t>
      </w:r>
      <w:r w:rsidRPr="00DC36A2">
        <w:rPr>
          <w:sz w:val="24"/>
          <w:lang w:val="pl-PL"/>
        </w:rPr>
        <w:t>.</w:t>
      </w:r>
      <w:r w:rsidRPr="00B87A63">
        <w:rPr>
          <w:sz w:val="24"/>
          <w:lang w:val="pl-PL"/>
        </w:rPr>
        <w:t>2</w:t>
      </w:r>
      <w:r w:rsidRPr="00DC36A2">
        <w:rPr>
          <w:sz w:val="24"/>
          <w:lang w:val="pl-PL"/>
        </w:rPr>
        <w:t>.</w:t>
      </w:r>
      <w:r w:rsidRPr="00B87A63">
        <w:rPr>
          <w:sz w:val="24"/>
          <w:lang w:val="pl-PL"/>
        </w:rPr>
        <w:t>2023</w:t>
      </w:r>
      <w:r w:rsidRPr="00DC36A2">
        <w:rPr>
          <w:sz w:val="24"/>
          <w:lang w:val="pl-PL"/>
        </w:rPr>
        <w:t xml:space="preserve">, str. </w:t>
      </w:r>
      <w:r w:rsidRPr="00B87A63">
        <w:rPr>
          <w:sz w:val="24"/>
          <w:lang w:val="pl-PL"/>
        </w:rPr>
        <w:t>136</w:t>
      </w:r>
      <w:r w:rsidRPr="00DC36A2">
        <w:rPr>
          <w:sz w:val="24"/>
          <w:lang w:val="pl-PL"/>
        </w:rPr>
        <w:t>.</w:t>
      </w:r>
    </w:p>
  </w:footnote>
  <w:footnote w:id="2">
    <w:p w14:paraId="0DB5381C" w14:textId="77777777" w:rsidR="00743932" w:rsidRPr="0069281C" w:rsidRDefault="00743932" w:rsidP="00DC36A2">
      <w:pPr>
        <w:pStyle w:val="FootnoteText"/>
        <w:ind w:left="851" w:hanging="851"/>
        <w:rPr>
          <w:sz w:val="24"/>
          <w:lang w:val="pl-PL"/>
        </w:rPr>
      </w:pPr>
      <w:r w:rsidRPr="00743932">
        <w:rPr>
          <w:rStyle w:val="FootnoteReference"/>
          <w:sz w:val="24"/>
          <w:lang w:val="en-GB"/>
        </w:rPr>
        <w:footnoteRef/>
      </w:r>
      <w:r w:rsidRPr="00743932">
        <w:rPr>
          <w:sz w:val="24"/>
          <w:lang w:val="pl-PL"/>
        </w:rPr>
        <w:t xml:space="preserve"> </w:t>
      </w:r>
      <w:r w:rsidRPr="00743932">
        <w:rPr>
          <w:sz w:val="24"/>
          <w:lang w:val="pl-PL"/>
        </w:rPr>
        <w:tab/>
      </w:r>
      <w:r w:rsidRPr="00743932">
        <w:rPr>
          <w:sz w:val="24"/>
          <w:lang w:val="sl-SI"/>
        </w:rPr>
        <w:t xml:space="preserve">UL </w:t>
      </w:r>
      <w:r w:rsidRPr="00DC36A2">
        <w:rPr>
          <w:sz w:val="24"/>
          <w:lang w:val="pl-PL"/>
        </w:rPr>
        <w:t xml:space="preserve">C </w:t>
      </w:r>
      <w:r w:rsidRPr="00B87A63">
        <w:rPr>
          <w:sz w:val="24"/>
          <w:lang w:val="pl-PL"/>
        </w:rPr>
        <w:t>79</w:t>
      </w:r>
      <w:r w:rsidRPr="00DC36A2">
        <w:rPr>
          <w:sz w:val="24"/>
          <w:lang w:val="pl-PL"/>
        </w:rPr>
        <w:t xml:space="preserve">, </w:t>
      </w:r>
      <w:r w:rsidRPr="00B87A63">
        <w:rPr>
          <w:sz w:val="24"/>
          <w:lang w:val="pl-PL"/>
        </w:rPr>
        <w:t>2</w:t>
      </w:r>
      <w:r w:rsidRPr="00DC36A2">
        <w:rPr>
          <w:sz w:val="24"/>
          <w:lang w:val="pl-PL"/>
        </w:rPr>
        <w:t>.</w:t>
      </w:r>
      <w:r w:rsidRPr="00B87A63">
        <w:rPr>
          <w:sz w:val="24"/>
          <w:lang w:val="pl-PL"/>
        </w:rPr>
        <w:t>3</w:t>
      </w:r>
      <w:r w:rsidRPr="00DC36A2">
        <w:rPr>
          <w:sz w:val="24"/>
          <w:lang w:val="pl-PL"/>
        </w:rPr>
        <w:t>.</w:t>
      </w:r>
      <w:r w:rsidRPr="00B87A63">
        <w:rPr>
          <w:sz w:val="24"/>
          <w:lang w:val="pl-PL"/>
        </w:rPr>
        <w:t>2023</w:t>
      </w:r>
      <w:r w:rsidRPr="00DC36A2">
        <w:rPr>
          <w:sz w:val="24"/>
          <w:lang w:val="pl-PL"/>
        </w:rPr>
        <w:t xml:space="preserve">, str. </w:t>
      </w:r>
      <w:r w:rsidRPr="00B87A63">
        <w:rPr>
          <w:sz w:val="24"/>
          <w:lang w:val="pl-PL"/>
        </w:rPr>
        <w:t>59</w:t>
      </w:r>
      <w:r w:rsidRPr="00DC36A2">
        <w:rPr>
          <w:sz w:val="24"/>
          <w:lang w:val="pl-PL"/>
        </w:rPr>
        <w:t>.</w:t>
      </w:r>
    </w:p>
  </w:footnote>
  <w:footnote w:id="3">
    <w:p w14:paraId="7C36412A" w14:textId="77777777" w:rsidR="004614CF" w:rsidRPr="000522E3" w:rsidRDefault="004614CF" w:rsidP="00DC36A2">
      <w:pPr>
        <w:pStyle w:val="FootnoteText"/>
        <w:ind w:left="851" w:hanging="851"/>
        <w:rPr>
          <w:sz w:val="24"/>
          <w:lang w:val="sl-SI"/>
        </w:rPr>
      </w:pPr>
      <w:r w:rsidRPr="000522E3">
        <w:rPr>
          <w:rStyle w:val="FootnoteReference"/>
          <w:sz w:val="24"/>
          <w:lang w:val="sl-SI"/>
        </w:rPr>
        <w:footnoteRef/>
      </w:r>
      <w:r w:rsidR="000522E3" w:rsidRPr="000522E3">
        <w:rPr>
          <w:sz w:val="24"/>
          <w:lang w:val="sl-SI"/>
        </w:rPr>
        <w:t xml:space="preserve"> </w:t>
      </w:r>
      <w:r w:rsidR="000522E3" w:rsidRPr="000522E3">
        <w:rPr>
          <w:sz w:val="24"/>
          <w:lang w:val="sl-SI"/>
        </w:rPr>
        <w:tab/>
      </w:r>
      <w:r w:rsidRPr="000522E3">
        <w:rPr>
          <w:sz w:val="24"/>
          <w:lang w:val="sl-SI"/>
        </w:rPr>
        <w:t xml:space="preserve">UL C </w:t>
      </w:r>
      <w:r w:rsidRPr="00B87A63">
        <w:rPr>
          <w:sz w:val="24"/>
          <w:lang w:val="sl-SI"/>
        </w:rPr>
        <w:t>77</w:t>
      </w:r>
      <w:r w:rsidRPr="000522E3">
        <w:rPr>
          <w:sz w:val="24"/>
          <w:lang w:val="sl-SI"/>
        </w:rPr>
        <w:t xml:space="preserve">, </w:t>
      </w:r>
      <w:r w:rsidRPr="00B87A63">
        <w:rPr>
          <w:sz w:val="24"/>
          <w:lang w:val="sl-SI"/>
        </w:rPr>
        <w:t>28</w:t>
      </w:r>
      <w:r w:rsidRPr="000522E3">
        <w:rPr>
          <w:sz w:val="24"/>
          <w:lang w:val="sl-SI"/>
        </w:rPr>
        <w:t>.</w:t>
      </w:r>
      <w:r w:rsidRPr="00B87A63">
        <w:rPr>
          <w:sz w:val="24"/>
          <w:lang w:val="sl-SI"/>
        </w:rPr>
        <w:t>3</w:t>
      </w:r>
      <w:r w:rsidRPr="000522E3">
        <w:rPr>
          <w:sz w:val="24"/>
          <w:lang w:val="sl-SI"/>
        </w:rPr>
        <w:t>.</w:t>
      </w:r>
      <w:r w:rsidRPr="00B87A63">
        <w:rPr>
          <w:sz w:val="24"/>
          <w:lang w:val="sl-SI"/>
        </w:rPr>
        <w:t>2002</w:t>
      </w:r>
      <w:r w:rsidRPr="000522E3">
        <w:rPr>
          <w:sz w:val="24"/>
          <w:lang w:val="sl-SI"/>
        </w:rPr>
        <w:t xml:space="preserve">, str. </w:t>
      </w:r>
      <w:r w:rsidRPr="00B87A63">
        <w:rPr>
          <w:sz w:val="24"/>
          <w:lang w:val="sl-SI"/>
        </w:rPr>
        <w:t>1</w:t>
      </w:r>
      <w:r w:rsidRPr="000522E3">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0/2023"/>
    <w:docVar w:name="dvlangue" w:val="SL"/>
    <w:docVar w:name="dvnumam" w:val="186"/>
    <w:docVar w:name="dvpe" w:val="738.493"/>
    <w:docVar w:name="dvrapporteur" w:val="Poročevalec: "/>
    <w:docVar w:name="dvstar" w:val="***I"/>
    <w:docVar w:name="dvtitre" w:val="Zakonodajna resolucija Evropskega parlamenta z dne … 2024 o predlogu direktive Evropskega parlamenta in Sveta o enotnem postopku obravnavanja vloge za enotno dovoljenje za državljane tretjih držav za prebivanje in delo na ozemlju države članice ter o skupnem nizu pravic za delavce iz tretjih držav, ki zakonito prebivajo v državi članici (prenovitev)(COM(2022)0655 – C9-0163/2022 – 2022/0131(COD))"/>
  </w:docVars>
  <w:rsids>
    <w:rsidRoot w:val="00252D70"/>
    <w:rsid w:val="00002272"/>
    <w:rsid w:val="000522E3"/>
    <w:rsid w:val="00064002"/>
    <w:rsid w:val="000677B9"/>
    <w:rsid w:val="000831BA"/>
    <w:rsid w:val="000A42CC"/>
    <w:rsid w:val="000E7DD9"/>
    <w:rsid w:val="0010095E"/>
    <w:rsid w:val="00125B37"/>
    <w:rsid w:val="0015528A"/>
    <w:rsid w:val="00187494"/>
    <w:rsid w:val="001F32AE"/>
    <w:rsid w:val="00252D70"/>
    <w:rsid w:val="002767FF"/>
    <w:rsid w:val="002B18FE"/>
    <w:rsid w:val="002B5493"/>
    <w:rsid w:val="00343214"/>
    <w:rsid w:val="00361C00"/>
    <w:rsid w:val="00395FA1"/>
    <w:rsid w:val="003E15D4"/>
    <w:rsid w:val="00411CCE"/>
    <w:rsid w:val="0041666E"/>
    <w:rsid w:val="00421060"/>
    <w:rsid w:val="004614CF"/>
    <w:rsid w:val="00471C19"/>
    <w:rsid w:val="004867E3"/>
    <w:rsid w:val="00494A28"/>
    <w:rsid w:val="004C0004"/>
    <w:rsid w:val="004C5D52"/>
    <w:rsid w:val="00503238"/>
    <w:rsid w:val="0050519A"/>
    <w:rsid w:val="005072A1"/>
    <w:rsid w:val="00514517"/>
    <w:rsid w:val="00545827"/>
    <w:rsid w:val="00560270"/>
    <w:rsid w:val="00586916"/>
    <w:rsid w:val="005C2568"/>
    <w:rsid w:val="006037C0"/>
    <w:rsid w:val="006579DB"/>
    <w:rsid w:val="006631B6"/>
    <w:rsid w:val="00680577"/>
    <w:rsid w:val="006F42B4"/>
    <w:rsid w:val="006F74FA"/>
    <w:rsid w:val="00731ADD"/>
    <w:rsid w:val="00734777"/>
    <w:rsid w:val="00743932"/>
    <w:rsid w:val="00747932"/>
    <w:rsid w:val="00751A4A"/>
    <w:rsid w:val="00754863"/>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B10"/>
    <w:rsid w:val="00A1687D"/>
    <w:rsid w:val="00A43E52"/>
    <w:rsid w:val="00A4678D"/>
    <w:rsid w:val="00A778C7"/>
    <w:rsid w:val="00AB441E"/>
    <w:rsid w:val="00AB6293"/>
    <w:rsid w:val="00AE0928"/>
    <w:rsid w:val="00AF3B82"/>
    <w:rsid w:val="00B0037A"/>
    <w:rsid w:val="00B12E95"/>
    <w:rsid w:val="00B1512C"/>
    <w:rsid w:val="00B22876"/>
    <w:rsid w:val="00B368C1"/>
    <w:rsid w:val="00B558F0"/>
    <w:rsid w:val="00B87A63"/>
    <w:rsid w:val="00BD48FE"/>
    <w:rsid w:val="00BD7BD8"/>
    <w:rsid w:val="00BE6ADC"/>
    <w:rsid w:val="00C05BFE"/>
    <w:rsid w:val="00C23CD4"/>
    <w:rsid w:val="00C61C0C"/>
    <w:rsid w:val="00C62723"/>
    <w:rsid w:val="00C941CB"/>
    <w:rsid w:val="00CC2357"/>
    <w:rsid w:val="00CF071A"/>
    <w:rsid w:val="00CF3009"/>
    <w:rsid w:val="00D058B8"/>
    <w:rsid w:val="00D23ADE"/>
    <w:rsid w:val="00D56C11"/>
    <w:rsid w:val="00D834A0"/>
    <w:rsid w:val="00D872DF"/>
    <w:rsid w:val="00D91E21"/>
    <w:rsid w:val="00DA7FCD"/>
    <w:rsid w:val="00DC36A2"/>
    <w:rsid w:val="00DD77C2"/>
    <w:rsid w:val="00E365E1"/>
    <w:rsid w:val="00E57E2A"/>
    <w:rsid w:val="00E820A4"/>
    <w:rsid w:val="00E8786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F2756"/>
  <w15:chartTrackingRefBased/>
  <w15:docId w15:val="{06BA1361-9775-48F0-B386-A45B0AFA2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qFormat="1"/>
    <w:lsdException w:name="header" w:uiPriority="99"/>
    <w:lsdException w:name="footer" w:uiPriority="99"/>
    <w:lsdException w:name="caption" w:semiHidden="1" w:unhideWhenUsed="1" w:qFormat="1"/>
    <w:lsdException w:name="footnote reference" w:qFormat="1"/>
    <w:lsdException w:name="Title" w:uiPriority="10" w:qFormat="1"/>
    <w:lsdException w:name="Subtitle" w:uiPriority="11"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aliases w:val="Reference,Note de bas de page Car1 Car,Note de bas de page Car Car1 Car,Note de bas de page Car1 Car Car1 Car,Note de bas de page Car Car Car Car Car1 Car,Note de bas de page Car Car Car Car,fn,fn Car,fn Car Car Car Car Car,fußn,f"/>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Reference Char,Note de bas de page Car1 Car Char,Note de bas de page Car Car1 Car Char,Note de bas de page Car1 Car Car1 Car Char,Note de bas de page Car Car Car Car Car1 Car Char,Note de bas de page Car Car Car Car Char,fn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614CF"/>
    <w:rPr>
      <w:b/>
      <w:kern w:val="28"/>
      <w:sz w:val="28"/>
      <w:lang w:val="fr-FR" w:eastAsia="fr-FR"/>
    </w:rPr>
  </w:style>
  <w:style w:type="character" w:customStyle="1" w:styleId="Heading2Char">
    <w:name w:val="Heading 2 Char"/>
    <w:basedOn w:val="DefaultParagraphFont"/>
    <w:link w:val="Heading2"/>
    <w:semiHidden/>
    <w:rsid w:val="004614CF"/>
    <w:rPr>
      <w:sz w:val="24"/>
      <w:lang w:val="fr-FR" w:eastAsia="fr-FR"/>
    </w:rPr>
  </w:style>
  <w:style w:type="character" w:customStyle="1" w:styleId="Heading3Char">
    <w:name w:val="Heading 3 Char"/>
    <w:basedOn w:val="DefaultParagraphFont"/>
    <w:link w:val="Heading3"/>
    <w:uiPriority w:val="9"/>
    <w:semiHidden/>
    <w:rsid w:val="004614CF"/>
    <w:rPr>
      <w:rFonts w:ascii="Arial" w:hAnsi="Arial"/>
      <w:sz w:val="24"/>
      <w:lang w:val="fr-FR" w:eastAsia="fr-FR"/>
    </w:rPr>
  </w:style>
  <w:style w:type="character" w:customStyle="1" w:styleId="Heading4Char">
    <w:name w:val="Heading 4 Char"/>
    <w:basedOn w:val="DefaultParagraphFont"/>
    <w:link w:val="Heading4"/>
    <w:uiPriority w:val="9"/>
    <w:semiHidden/>
    <w:rsid w:val="004614CF"/>
    <w:rPr>
      <w:sz w:val="24"/>
      <w:lang w:val="en-US" w:eastAsia="fr-FR"/>
    </w:rPr>
  </w:style>
  <w:style w:type="character" w:customStyle="1" w:styleId="Heading5Char">
    <w:name w:val="Heading 5 Char"/>
    <w:basedOn w:val="DefaultParagraphFont"/>
    <w:link w:val="Heading5"/>
    <w:uiPriority w:val="9"/>
    <w:semiHidden/>
    <w:rsid w:val="004614CF"/>
    <w:rPr>
      <w:sz w:val="24"/>
      <w:lang w:val="en-US" w:eastAsia="fr-FR"/>
    </w:rPr>
  </w:style>
  <w:style w:type="character" w:customStyle="1" w:styleId="Heading6Char">
    <w:name w:val="Heading 6 Char"/>
    <w:basedOn w:val="DefaultParagraphFont"/>
    <w:link w:val="Heading6"/>
    <w:uiPriority w:val="9"/>
    <w:semiHidden/>
    <w:rsid w:val="004614CF"/>
    <w:rPr>
      <w:i/>
      <w:sz w:val="22"/>
      <w:lang w:val="sl-SI"/>
    </w:rPr>
  </w:style>
  <w:style w:type="character" w:customStyle="1" w:styleId="Heading7Char">
    <w:name w:val="Heading 7 Char"/>
    <w:basedOn w:val="DefaultParagraphFont"/>
    <w:link w:val="Heading7"/>
    <w:uiPriority w:val="9"/>
    <w:semiHidden/>
    <w:rsid w:val="004614CF"/>
    <w:rPr>
      <w:rFonts w:ascii="Arial" w:hAnsi="Arial"/>
      <w:sz w:val="24"/>
      <w:lang w:val="sl-SI"/>
    </w:rPr>
  </w:style>
  <w:style w:type="character" w:customStyle="1" w:styleId="Heading8Char">
    <w:name w:val="Heading 8 Char"/>
    <w:basedOn w:val="DefaultParagraphFont"/>
    <w:link w:val="Heading8"/>
    <w:uiPriority w:val="9"/>
    <w:semiHidden/>
    <w:rsid w:val="004614CF"/>
    <w:rPr>
      <w:rFonts w:ascii="Arial" w:hAnsi="Arial"/>
      <w:i/>
      <w:sz w:val="24"/>
      <w:lang w:val="sl-SI"/>
    </w:rPr>
  </w:style>
  <w:style w:type="character" w:customStyle="1" w:styleId="Heading9Char">
    <w:name w:val="Heading 9 Char"/>
    <w:basedOn w:val="DefaultParagraphFont"/>
    <w:link w:val="Heading9"/>
    <w:uiPriority w:val="9"/>
    <w:semiHidden/>
    <w:rsid w:val="004614CF"/>
    <w:rPr>
      <w:rFonts w:ascii="Arial" w:hAnsi="Arial"/>
      <w:b/>
      <w:i/>
      <w:sz w:val="18"/>
      <w:lang w:val="sl-SI"/>
    </w:rPr>
  </w:style>
  <w:style w:type="paragraph" w:styleId="TOCHeading">
    <w:name w:val="TOC Heading"/>
    <w:basedOn w:val="Normal"/>
    <w:next w:val="Normal"/>
    <w:uiPriority w:val="39"/>
    <w:unhideWhenUsed/>
    <w:qFormat/>
    <w:rsid w:val="004614CF"/>
    <w:pPr>
      <w:widowControl/>
      <w:spacing w:after="240"/>
    </w:pPr>
    <w:rPr>
      <w:lang w:val="en-GB"/>
    </w:rPr>
  </w:style>
  <w:style w:type="paragraph" w:customStyle="1" w:styleId="PageHeading">
    <w:name w:val="PageHeading"/>
    <w:basedOn w:val="Normal"/>
    <w:link w:val="PageHeadingChar"/>
    <w:rsid w:val="004614CF"/>
    <w:pPr>
      <w:keepNext/>
      <w:spacing w:after="480"/>
      <w:jc w:val="center"/>
    </w:pPr>
    <w:rPr>
      <w:rFonts w:ascii="Arial" w:hAnsi="Arial" w:cs="Arial"/>
      <w:b/>
    </w:rPr>
  </w:style>
  <w:style w:type="character" w:customStyle="1" w:styleId="PageHeadingChar">
    <w:name w:val="PageHeading Char"/>
    <w:basedOn w:val="DefaultParagraphFont"/>
    <w:link w:val="PageHeading"/>
    <w:rsid w:val="004614CF"/>
    <w:rPr>
      <w:rFonts w:ascii="Arial" w:hAnsi="Arial" w:cs="Arial"/>
      <w:b/>
      <w:sz w:val="24"/>
      <w:lang w:val="sl-SI"/>
    </w:rPr>
  </w:style>
  <w:style w:type="paragraph" w:customStyle="1" w:styleId="EPFooter2">
    <w:name w:val="EPFooter2"/>
    <w:basedOn w:val="Normal"/>
    <w:next w:val="Normal"/>
    <w:rsid w:val="004614C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4614CF"/>
    <w:pPr>
      <w:spacing w:after="240"/>
    </w:pPr>
  </w:style>
  <w:style w:type="paragraph" w:customStyle="1" w:styleId="TOCPage">
    <w:name w:val="TOC Page"/>
    <w:basedOn w:val="Normal"/>
    <w:next w:val="TOC1"/>
    <w:rsid w:val="004614CF"/>
    <w:pPr>
      <w:keepNext/>
      <w:spacing w:after="240"/>
      <w:jc w:val="right"/>
    </w:pPr>
    <w:rPr>
      <w:rFonts w:ascii="Arial" w:hAnsi="Arial"/>
      <w:b/>
    </w:rPr>
  </w:style>
  <w:style w:type="paragraph" w:customStyle="1" w:styleId="Normal6a">
    <w:name w:val="Normal6a"/>
    <w:basedOn w:val="Normal"/>
    <w:rsid w:val="004614CF"/>
    <w:pPr>
      <w:spacing w:after="120"/>
    </w:pPr>
  </w:style>
  <w:style w:type="paragraph" w:customStyle="1" w:styleId="NormalBold">
    <w:name w:val="NormalBold"/>
    <w:basedOn w:val="Normal"/>
    <w:link w:val="NormalBoldChar"/>
    <w:rsid w:val="004614CF"/>
    <w:rPr>
      <w:b/>
    </w:rPr>
  </w:style>
  <w:style w:type="character" w:customStyle="1" w:styleId="NormalBoldChar">
    <w:name w:val="NormalBold Char"/>
    <w:basedOn w:val="DefaultParagraphFont"/>
    <w:link w:val="NormalBold"/>
    <w:locked/>
    <w:rsid w:val="004614CF"/>
    <w:rPr>
      <w:b/>
      <w:sz w:val="24"/>
      <w:lang w:val="sl-SI"/>
    </w:rPr>
  </w:style>
  <w:style w:type="paragraph" w:customStyle="1" w:styleId="NormalBold12a">
    <w:name w:val="NormalBold12a"/>
    <w:basedOn w:val="Normal"/>
    <w:rsid w:val="004614CF"/>
    <w:pPr>
      <w:spacing w:after="240"/>
    </w:pPr>
    <w:rPr>
      <w:b/>
    </w:rPr>
  </w:style>
  <w:style w:type="paragraph" w:customStyle="1" w:styleId="NormalHanging12a">
    <w:name w:val="NormalHanging12a"/>
    <w:basedOn w:val="Normal"/>
    <w:link w:val="NormalHanging12aChar"/>
    <w:rsid w:val="004614CF"/>
    <w:pPr>
      <w:spacing w:after="240"/>
      <w:ind w:left="567" w:hanging="567"/>
    </w:pPr>
  </w:style>
  <w:style w:type="character" w:customStyle="1" w:styleId="NormalHanging12aChar">
    <w:name w:val="NormalHanging12a Char"/>
    <w:basedOn w:val="DefaultParagraphFont"/>
    <w:link w:val="NormalHanging12a"/>
    <w:locked/>
    <w:rsid w:val="004614CF"/>
    <w:rPr>
      <w:sz w:val="24"/>
      <w:lang w:val="sl-SI"/>
    </w:rPr>
  </w:style>
  <w:style w:type="paragraph" w:customStyle="1" w:styleId="CoverNormal24a">
    <w:name w:val="CoverNormal24a"/>
    <w:basedOn w:val="Normal"/>
    <w:rsid w:val="004614CF"/>
    <w:pPr>
      <w:spacing w:after="480"/>
      <w:ind w:left="1417"/>
    </w:pPr>
  </w:style>
  <w:style w:type="paragraph" w:customStyle="1" w:styleId="CoverNormal">
    <w:name w:val="CoverNormal"/>
    <w:basedOn w:val="Normal"/>
    <w:rsid w:val="004614CF"/>
    <w:pPr>
      <w:ind w:left="1418"/>
    </w:pPr>
  </w:style>
  <w:style w:type="paragraph" w:customStyle="1" w:styleId="CoverReference">
    <w:name w:val="CoverReference"/>
    <w:basedOn w:val="Normal"/>
    <w:rsid w:val="004614CF"/>
    <w:pPr>
      <w:spacing w:before="1080"/>
      <w:jc w:val="right"/>
    </w:pPr>
    <w:rPr>
      <w:rFonts w:ascii="Arial" w:hAnsi="Arial" w:cs="Arial"/>
      <w:b/>
    </w:rPr>
  </w:style>
  <w:style w:type="paragraph" w:customStyle="1" w:styleId="CoverDocType">
    <w:name w:val="CoverDocType"/>
    <w:basedOn w:val="Normal"/>
    <w:rsid w:val="004614CF"/>
    <w:pPr>
      <w:ind w:left="1418"/>
    </w:pPr>
    <w:rPr>
      <w:rFonts w:ascii="Arial" w:hAnsi="Arial"/>
      <w:b/>
      <w:sz w:val="48"/>
    </w:rPr>
  </w:style>
  <w:style w:type="paragraph" w:customStyle="1" w:styleId="CoverDocType24a">
    <w:name w:val="CoverDocType24a"/>
    <w:basedOn w:val="Normal"/>
    <w:rsid w:val="004614CF"/>
    <w:pPr>
      <w:spacing w:after="480"/>
      <w:ind w:left="1418"/>
    </w:pPr>
    <w:rPr>
      <w:rFonts w:ascii="Arial" w:hAnsi="Arial"/>
      <w:b/>
      <w:sz w:val="48"/>
    </w:rPr>
  </w:style>
  <w:style w:type="paragraph" w:customStyle="1" w:styleId="CoverDate">
    <w:name w:val="CoverDate"/>
    <w:basedOn w:val="Normal"/>
    <w:rsid w:val="004614CF"/>
    <w:pPr>
      <w:spacing w:before="240" w:after="1200"/>
    </w:pPr>
  </w:style>
  <w:style w:type="paragraph" w:styleId="Header">
    <w:name w:val="header"/>
    <w:basedOn w:val="Normal"/>
    <w:link w:val="HeaderChar"/>
    <w:uiPriority w:val="99"/>
    <w:rsid w:val="004614CF"/>
    <w:pPr>
      <w:tabs>
        <w:tab w:val="center" w:pos="4513"/>
        <w:tab w:val="right" w:pos="9026"/>
      </w:tabs>
    </w:pPr>
  </w:style>
  <w:style w:type="character" w:customStyle="1" w:styleId="HeaderChar">
    <w:name w:val="Header Char"/>
    <w:basedOn w:val="DefaultParagraphFont"/>
    <w:link w:val="Header"/>
    <w:uiPriority w:val="99"/>
    <w:rsid w:val="004614CF"/>
    <w:rPr>
      <w:sz w:val="24"/>
      <w:lang w:val="sl-SI"/>
    </w:rPr>
  </w:style>
  <w:style w:type="paragraph" w:customStyle="1" w:styleId="AnnexWPTabs">
    <w:name w:val="AnnexWPTabs"/>
    <w:basedOn w:val="Normal"/>
    <w:rsid w:val="004614CF"/>
    <w:pPr>
      <w:tabs>
        <w:tab w:val="right" w:pos="3686"/>
        <w:tab w:val="left" w:pos="3827"/>
      </w:tabs>
    </w:pPr>
    <w:rPr>
      <w:b/>
    </w:rPr>
  </w:style>
  <w:style w:type="paragraph" w:customStyle="1" w:styleId="AnnexWPDate">
    <w:name w:val="AnnexWPDate"/>
    <w:basedOn w:val="Normal"/>
    <w:rsid w:val="004614CF"/>
    <w:pPr>
      <w:spacing w:before="240" w:after="480"/>
      <w:jc w:val="right"/>
    </w:pPr>
  </w:style>
  <w:style w:type="paragraph" w:customStyle="1" w:styleId="AnnexWPSmall">
    <w:name w:val="AnnexWPSmall"/>
    <w:basedOn w:val="Normal"/>
    <w:rsid w:val="004614CF"/>
    <w:rPr>
      <w:smallCaps/>
      <w:sz w:val="20"/>
    </w:rPr>
  </w:style>
  <w:style w:type="paragraph" w:customStyle="1" w:styleId="AnnexWPDocType">
    <w:name w:val="AnnexWPDocType"/>
    <w:basedOn w:val="Normal"/>
    <w:rsid w:val="004614CF"/>
    <w:pPr>
      <w:spacing w:after="240"/>
      <w:jc w:val="center"/>
    </w:pPr>
    <w:rPr>
      <w:b/>
    </w:rPr>
  </w:style>
  <w:style w:type="paragraph" w:customStyle="1" w:styleId="AnnexWPTitle">
    <w:name w:val="AnnexWPTitle"/>
    <w:basedOn w:val="Normal"/>
    <w:rsid w:val="004614CF"/>
    <w:pPr>
      <w:spacing w:before="480"/>
    </w:pPr>
    <w:rPr>
      <w:b/>
    </w:rPr>
  </w:style>
  <w:style w:type="paragraph" w:customStyle="1" w:styleId="AmJustText">
    <w:name w:val="AmJustText"/>
    <w:basedOn w:val="Normal"/>
    <w:rsid w:val="004614CF"/>
    <w:pPr>
      <w:spacing w:after="240"/>
    </w:pPr>
    <w:rPr>
      <w:i/>
    </w:rPr>
  </w:style>
  <w:style w:type="paragraph" w:customStyle="1" w:styleId="AmCrossRef">
    <w:name w:val="AmCrossRef"/>
    <w:basedOn w:val="Normal"/>
    <w:rsid w:val="004614CF"/>
    <w:pPr>
      <w:spacing w:before="240" w:after="240"/>
      <w:jc w:val="center"/>
    </w:pPr>
    <w:rPr>
      <w:i/>
    </w:rPr>
  </w:style>
  <w:style w:type="paragraph" w:customStyle="1" w:styleId="AmJustTitle">
    <w:name w:val="AmJustTitle"/>
    <w:basedOn w:val="Normal"/>
    <w:next w:val="AmJustText"/>
    <w:rsid w:val="004614CF"/>
    <w:pPr>
      <w:keepNext/>
      <w:spacing w:before="240" w:after="240"/>
      <w:jc w:val="center"/>
    </w:pPr>
    <w:rPr>
      <w:i/>
    </w:rPr>
  </w:style>
  <w:style w:type="paragraph" w:customStyle="1" w:styleId="AmOrLang">
    <w:name w:val="AmOrLang"/>
    <w:basedOn w:val="Normal"/>
    <w:rsid w:val="004614CF"/>
    <w:pPr>
      <w:spacing w:before="240" w:after="240"/>
      <w:jc w:val="right"/>
    </w:pPr>
  </w:style>
  <w:style w:type="paragraph" w:customStyle="1" w:styleId="AmColumnHeading">
    <w:name w:val="AmColumnHeading"/>
    <w:basedOn w:val="Normal"/>
    <w:rsid w:val="004614CF"/>
    <w:pPr>
      <w:spacing w:after="240"/>
      <w:jc w:val="center"/>
    </w:pPr>
    <w:rPr>
      <w:i/>
    </w:rPr>
  </w:style>
  <w:style w:type="paragraph" w:customStyle="1" w:styleId="AmNumberTabs">
    <w:name w:val="AmNumberTabs"/>
    <w:basedOn w:val="Normal"/>
    <w:rsid w:val="004614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614CF"/>
    <w:pPr>
      <w:spacing w:before="240"/>
    </w:pPr>
    <w:rPr>
      <w:b/>
    </w:rPr>
  </w:style>
  <w:style w:type="character" w:customStyle="1" w:styleId="NormalBold12bChar">
    <w:name w:val="NormalBold12b Char"/>
    <w:basedOn w:val="DefaultParagraphFont"/>
    <w:link w:val="NormalBold12b"/>
    <w:locked/>
    <w:rsid w:val="004614CF"/>
    <w:rPr>
      <w:b/>
      <w:sz w:val="24"/>
      <w:lang w:val="sl-SI"/>
    </w:rPr>
  </w:style>
  <w:style w:type="paragraph" w:customStyle="1" w:styleId="EPBody">
    <w:name w:val="EPBody"/>
    <w:basedOn w:val="Normal"/>
    <w:rsid w:val="004614CF"/>
    <w:pPr>
      <w:jc w:val="center"/>
    </w:pPr>
    <w:rPr>
      <w:rFonts w:ascii="Arial" w:hAnsi="Arial" w:cs="Arial"/>
      <w:i/>
      <w:sz w:val="22"/>
      <w:szCs w:val="22"/>
    </w:rPr>
  </w:style>
  <w:style w:type="paragraph" w:customStyle="1" w:styleId="AnnexWPLogo">
    <w:name w:val="AnnexWPLogo"/>
    <w:basedOn w:val="Normal"/>
    <w:rsid w:val="004614CF"/>
    <w:pPr>
      <w:spacing w:before="120" w:after="120"/>
    </w:pPr>
  </w:style>
  <w:style w:type="paragraph" w:customStyle="1" w:styleId="EPFooter">
    <w:name w:val="EPFooter"/>
    <w:basedOn w:val="Normal"/>
    <w:rsid w:val="004614CF"/>
    <w:pPr>
      <w:tabs>
        <w:tab w:val="center" w:pos="4535"/>
        <w:tab w:val="right" w:pos="9071"/>
      </w:tabs>
      <w:spacing w:before="240" w:after="240"/>
    </w:pPr>
    <w:rPr>
      <w:color w:val="010000"/>
      <w:sz w:val="22"/>
    </w:rPr>
  </w:style>
  <w:style w:type="paragraph" w:customStyle="1" w:styleId="EPComma">
    <w:name w:val="EPComma"/>
    <w:basedOn w:val="Normal"/>
    <w:rsid w:val="004614CF"/>
    <w:pPr>
      <w:spacing w:before="480" w:after="240"/>
    </w:pPr>
  </w:style>
  <w:style w:type="paragraph" w:customStyle="1" w:styleId="Lgendesigne">
    <w:name w:val="Légende signe"/>
    <w:basedOn w:val="Normal"/>
    <w:rsid w:val="004614CF"/>
    <w:pPr>
      <w:tabs>
        <w:tab w:val="right" w:pos="454"/>
        <w:tab w:val="left" w:pos="737"/>
      </w:tabs>
      <w:ind w:left="737" w:hanging="737"/>
    </w:pPr>
    <w:rPr>
      <w:snapToGrid w:val="0"/>
      <w:sz w:val="18"/>
      <w:lang w:eastAsia="en-US"/>
    </w:rPr>
  </w:style>
  <w:style w:type="paragraph" w:customStyle="1" w:styleId="Lgendetitre">
    <w:name w:val="Légende titre"/>
    <w:basedOn w:val="Normal"/>
    <w:rsid w:val="004614CF"/>
    <w:pPr>
      <w:spacing w:before="240" w:after="240"/>
    </w:pPr>
    <w:rPr>
      <w:b/>
      <w:i/>
      <w:snapToGrid w:val="0"/>
      <w:lang w:eastAsia="en-US"/>
    </w:rPr>
  </w:style>
  <w:style w:type="paragraph" w:customStyle="1" w:styleId="Lgendestandard">
    <w:name w:val="Légende standard"/>
    <w:basedOn w:val="Normal"/>
    <w:rsid w:val="004614CF"/>
    <w:rPr>
      <w:sz w:val="18"/>
    </w:rPr>
  </w:style>
  <w:style w:type="paragraph" w:customStyle="1" w:styleId="msonormal0">
    <w:name w:val="msonormal"/>
    <w:basedOn w:val="Normal"/>
    <w:rsid w:val="004614CF"/>
    <w:pPr>
      <w:widowControl/>
      <w:spacing w:before="100" w:beforeAutospacing="1" w:after="100" w:afterAutospacing="1"/>
    </w:pPr>
    <w:rPr>
      <w:szCs w:val="24"/>
    </w:rPr>
  </w:style>
  <w:style w:type="paragraph" w:styleId="Footer">
    <w:name w:val="footer"/>
    <w:basedOn w:val="Normal"/>
    <w:link w:val="FooterChar"/>
    <w:uiPriority w:val="99"/>
    <w:rsid w:val="004614CF"/>
    <w:pPr>
      <w:tabs>
        <w:tab w:val="center" w:pos="4513"/>
        <w:tab w:val="right" w:pos="9026"/>
      </w:tabs>
    </w:pPr>
  </w:style>
  <w:style w:type="character" w:customStyle="1" w:styleId="FooterChar">
    <w:name w:val="Footer Char"/>
    <w:basedOn w:val="DefaultParagraphFont"/>
    <w:link w:val="Footer"/>
    <w:uiPriority w:val="99"/>
    <w:rsid w:val="004614CF"/>
    <w:rPr>
      <w:sz w:val="24"/>
      <w:lang w:val="sl-SI"/>
    </w:rPr>
  </w:style>
  <w:style w:type="paragraph" w:customStyle="1" w:styleId="CoverBold">
    <w:name w:val="CoverBold"/>
    <w:basedOn w:val="Normal"/>
    <w:rsid w:val="004614CF"/>
    <w:pPr>
      <w:ind w:left="1417"/>
    </w:pPr>
    <w:rPr>
      <w:b/>
    </w:rPr>
  </w:style>
  <w:style w:type="paragraph" w:customStyle="1" w:styleId="Normal2">
    <w:name w:val="Normal2"/>
    <w:basedOn w:val="Normal"/>
    <w:qFormat/>
    <w:rsid w:val="004614CF"/>
    <w:pPr>
      <w:spacing w:line="120" w:lineRule="auto"/>
    </w:pPr>
    <w:rPr>
      <w:sz w:val="4"/>
    </w:rPr>
  </w:style>
  <w:style w:type="paragraph" w:customStyle="1" w:styleId="NormalItalic6a">
    <w:name w:val="NormalItalic6a"/>
    <w:basedOn w:val="Normal6a"/>
    <w:qFormat/>
    <w:rsid w:val="004614CF"/>
    <w:rPr>
      <w:i/>
    </w:rPr>
  </w:style>
  <w:style w:type="paragraph" w:customStyle="1" w:styleId="NormalBoldItalic6a">
    <w:name w:val="NormalBoldItalic6a"/>
    <w:basedOn w:val="Normal6a"/>
    <w:qFormat/>
    <w:rsid w:val="004614CF"/>
    <w:rPr>
      <w:b/>
      <w:i/>
    </w:rPr>
  </w:style>
  <w:style w:type="paragraph" w:customStyle="1" w:styleId="NormalBoldItalicCenter6a">
    <w:name w:val="NormalBoldItalicCenter6a"/>
    <w:basedOn w:val="Normal6a"/>
    <w:qFormat/>
    <w:rsid w:val="004614CF"/>
    <w:pPr>
      <w:jc w:val="center"/>
    </w:pPr>
    <w:rPr>
      <w:b/>
      <w:i/>
    </w:rPr>
  </w:style>
  <w:style w:type="character" w:customStyle="1" w:styleId="Sup">
    <w:name w:val="Sup"/>
    <w:uiPriority w:val="1"/>
    <w:qFormat/>
    <w:rsid w:val="004614CF"/>
    <w:rPr>
      <w:vertAlign w:val="superscript"/>
    </w:rPr>
  </w:style>
  <w:style w:type="character" w:customStyle="1" w:styleId="SupBoldItalic">
    <w:name w:val="SupBoldItalic"/>
    <w:uiPriority w:val="1"/>
    <w:qFormat/>
    <w:rsid w:val="004614CF"/>
    <w:rPr>
      <w:b/>
      <w:bCs w:val="0"/>
      <w:i/>
      <w:iCs w:val="0"/>
      <w:vertAlign w:val="superscript"/>
    </w:rPr>
  </w:style>
  <w:style w:type="paragraph" w:styleId="BalloonText">
    <w:name w:val="Balloon Text"/>
    <w:basedOn w:val="Normal"/>
    <w:link w:val="BalloonTextChar"/>
    <w:unhideWhenUsed/>
    <w:rsid w:val="004614CF"/>
    <w:rPr>
      <w:rFonts w:ascii="Segoe UI" w:hAnsi="Segoe UI" w:cs="Segoe UI"/>
      <w:sz w:val="18"/>
      <w:szCs w:val="18"/>
    </w:rPr>
  </w:style>
  <w:style w:type="character" w:customStyle="1" w:styleId="BalloonTextChar">
    <w:name w:val="Balloon Text Char"/>
    <w:basedOn w:val="DefaultParagraphFont"/>
    <w:link w:val="BalloonText"/>
    <w:rsid w:val="004614CF"/>
    <w:rPr>
      <w:rFonts w:ascii="Segoe UI" w:hAnsi="Segoe UI" w:cs="Segoe UI"/>
      <w:sz w:val="18"/>
      <w:szCs w:val="18"/>
      <w:lang w:val="sl-SI"/>
    </w:rPr>
  </w:style>
  <w:style w:type="character" w:styleId="CommentReference">
    <w:name w:val="annotation reference"/>
    <w:basedOn w:val="DefaultParagraphFont"/>
    <w:rsid w:val="004614CF"/>
    <w:rPr>
      <w:sz w:val="16"/>
      <w:szCs w:val="16"/>
    </w:rPr>
  </w:style>
  <w:style w:type="paragraph" w:styleId="CommentText">
    <w:name w:val="annotation text"/>
    <w:basedOn w:val="Normal"/>
    <w:link w:val="CommentTextChar"/>
    <w:rsid w:val="004614CF"/>
    <w:rPr>
      <w:sz w:val="20"/>
    </w:rPr>
  </w:style>
  <w:style w:type="character" w:customStyle="1" w:styleId="CommentTextChar">
    <w:name w:val="Comment Text Char"/>
    <w:basedOn w:val="DefaultParagraphFont"/>
    <w:link w:val="CommentText"/>
    <w:rsid w:val="004614CF"/>
    <w:rPr>
      <w:lang w:val="sl-SI"/>
    </w:rPr>
  </w:style>
  <w:style w:type="paragraph" w:styleId="CommentSubject">
    <w:name w:val="annotation subject"/>
    <w:basedOn w:val="CommentText"/>
    <w:next w:val="CommentText"/>
    <w:link w:val="CommentSubjectChar"/>
    <w:unhideWhenUsed/>
    <w:rsid w:val="004614CF"/>
    <w:rPr>
      <w:b/>
      <w:bCs/>
    </w:rPr>
  </w:style>
  <w:style w:type="character" w:customStyle="1" w:styleId="CommentSubjectChar">
    <w:name w:val="Comment Subject Char"/>
    <w:basedOn w:val="CommentTextChar"/>
    <w:link w:val="CommentSubject"/>
    <w:rsid w:val="004614CF"/>
    <w:rPr>
      <w:b/>
      <w:bCs/>
      <w:lang w:val="sl-SI"/>
    </w:rPr>
  </w:style>
  <w:style w:type="paragraph" w:customStyle="1" w:styleId="Normal24a">
    <w:name w:val="Normal24a"/>
    <w:basedOn w:val="Normal"/>
    <w:rsid w:val="004614CF"/>
    <w:pPr>
      <w:spacing w:after="480"/>
    </w:pPr>
  </w:style>
  <w:style w:type="paragraph" w:customStyle="1" w:styleId="NormalBoldCenter">
    <w:name w:val="NormalBoldCenter"/>
    <w:basedOn w:val="Normal"/>
    <w:rsid w:val="004614CF"/>
    <w:pPr>
      <w:jc w:val="center"/>
    </w:pPr>
    <w:rPr>
      <w:b/>
    </w:rPr>
  </w:style>
  <w:style w:type="paragraph" w:styleId="ListParagraph">
    <w:name w:val="List Paragraph"/>
    <w:basedOn w:val="Normal"/>
    <w:uiPriority w:val="34"/>
    <w:qFormat/>
    <w:rsid w:val="004614CF"/>
    <w:pPr>
      <w:ind w:left="720"/>
      <w:contextualSpacing/>
    </w:pPr>
  </w:style>
  <w:style w:type="paragraph" w:customStyle="1" w:styleId="RollCallVotes">
    <w:name w:val="RollCallVotes"/>
    <w:basedOn w:val="Normal"/>
    <w:rsid w:val="004614CF"/>
    <w:pPr>
      <w:spacing w:before="120" w:after="120"/>
      <w:jc w:val="center"/>
    </w:pPr>
    <w:rPr>
      <w:b/>
      <w:bCs/>
      <w:snapToGrid w:val="0"/>
      <w:sz w:val="16"/>
      <w:lang w:eastAsia="en-US"/>
    </w:rPr>
  </w:style>
  <w:style w:type="paragraph" w:customStyle="1" w:styleId="RollCallTabs">
    <w:name w:val="RollCallTabs"/>
    <w:basedOn w:val="Normal"/>
    <w:qFormat/>
    <w:rsid w:val="004614CF"/>
    <w:pPr>
      <w:tabs>
        <w:tab w:val="center" w:pos="284"/>
        <w:tab w:val="left" w:pos="426"/>
      </w:tabs>
    </w:pPr>
    <w:rPr>
      <w:snapToGrid w:val="0"/>
      <w:lang w:eastAsia="en-US"/>
    </w:rPr>
  </w:style>
  <w:style w:type="paragraph" w:customStyle="1" w:styleId="RollCallSymbols14pt">
    <w:name w:val="RollCallSymbols14pt"/>
    <w:basedOn w:val="Normal"/>
    <w:rsid w:val="004614CF"/>
    <w:pPr>
      <w:spacing w:before="120" w:after="120"/>
      <w:jc w:val="center"/>
    </w:pPr>
    <w:rPr>
      <w:rFonts w:ascii="Arial" w:hAnsi="Arial"/>
      <w:b/>
      <w:bCs/>
      <w:snapToGrid w:val="0"/>
      <w:sz w:val="28"/>
      <w:lang w:eastAsia="en-US"/>
    </w:rPr>
  </w:style>
  <w:style w:type="paragraph" w:customStyle="1" w:styleId="RollCallTable">
    <w:name w:val="RollCallTable"/>
    <w:basedOn w:val="Normal"/>
    <w:rsid w:val="004614CF"/>
    <w:pPr>
      <w:spacing w:before="120" w:after="120"/>
    </w:pPr>
    <w:rPr>
      <w:snapToGrid w:val="0"/>
      <w:sz w:val="16"/>
      <w:lang w:eastAsia="en-US"/>
    </w:rPr>
  </w:style>
  <w:style w:type="paragraph" w:customStyle="1" w:styleId="LetterSalutation">
    <w:name w:val="LetterSalutation"/>
    <w:basedOn w:val="Normal"/>
    <w:rsid w:val="004614CF"/>
    <w:pPr>
      <w:spacing w:before="600" w:after="360"/>
    </w:pPr>
  </w:style>
  <w:style w:type="paragraph" w:customStyle="1" w:styleId="LetterSubject">
    <w:name w:val="LetterSubject"/>
    <w:basedOn w:val="Normal"/>
    <w:rsid w:val="004614CF"/>
    <w:pPr>
      <w:spacing w:before="480"/>
      <w:ind w:left="1134" w:hanging="1134"/>
    </w:pPr>
  </w:style>
  <w:style w:type="paragraph" w:customStyle="1" w:styleId="LetterSignature66b">
    <w:name w:val="LetterSignature66b"/>
    <w:basedOn w:val="Normal"/>
    <w:next w:val="Normal"/>
    <w:rsid w:val="004614CF"/>
    <w:pPr>
      <w:spacing w:before="1320"/>
    </w:pPr>
  </w:style>
  <w:style w:type="character" w:customStyle="1" w:styleId="markedcontent">
    <w:name w:val="markedcontent"/>
    <w:rsid w:val="004614CF"/>
  </w:style>
  <w:style w:type="paragraph" w:customStyle="1" w:styleId="Normal12">
    <w:name w:val="Normal12"/>
    <w:basedOn w:val="Normal"/>
    <w:link w:val="Normal12Char"/>
    <w:rsid w:val="004614CF"/>
    <w:pPr>
      <w:spacing w:after="240"/>
    </w:pPr>
    <w:rPr>
      <w:rFonts w:ascii="Arial" w:hAnsi="Arial" w:cs="Arial"/>
    </w:rPr>
  </w:style>
  <w:style w:type="character" w:customStyle="1" w:styleId="Normal12Char">
    <w:name w:val="Normal12 Char"/>
    <w:basedOn w:val="PageHeadingChar"/>
    <w:link w:val="Normal12"/>
    <w:rsid w:val="004614CF"/>
    <w:rPr>
      <w:rFonts w:ascii="Arial" w:hAnsi="Arial" w:cs="Arial"/>
      <w:b w:val="0"/>
      <w:sz w:val="24"/>
      <w:lang w:val="sl-SI"/>
    </w:rPr>
  </w:style>
  <w:style w:type="paragraph" w:customStyle="1" w:styleId="CommitteeAM">
    <w:name w:val="CommitteeAM"/>
    <w:basedOn w:val="Normal"/>
    <w:rsid w:val="004614CF"/>
    <w:pPr>
      <w:spacing w:before="240" w:after="600"/>
      <w:jc w:val="center"/>
    </w:pPr>
    <w:rPr>
      <w:i/>
    </w:rPr>
  </w:style>
  <w:style w:type="paragraph" w:customStyle="1" w:styleId="ZDateAM">
    <w:name w:val="ZDateAM"/>
    <w:basedOn w:val="Normal"/>
    <w:rsid w:val="004614CF"/>
    <w:pPr>
      <w:tabs>
        <w:tab w:val="right" w:pos="9356"/>
      </w:tabs>
      <w:spacing w:after="480"/>
    </w:pPr>
    <w:rPr>
      <w:noProof/>
    </w:rPr>
  </w:style>
  <w:style w:type="paragraph" w:customStyle="1" w:styleId="ProjRap">
    <w:name w:val="ProjRap"/>
    <w:basedOn w:val="Normal"/>
    <w:rsid w:val="004614CF"/>
    <w:pPr>
      <w:tabs>
        <w:tab w:val="right" w:pos="9356"/>
      </w:tabs>
    </w:pPr>
    <w:rPr>
      <w:b/>
      <w:noProof/>
    </w:rPr>
  </w:style>
  <w:style w:type="paragraph" w:customStyle="1" w:styleId="PELeft">
    <w:name w:val="PELeft"/>
    <w:basedOn w:val="Normal"/>
    <w:rsid w:val="004614CF"/>
    <w:pPr>
      <w:spacing w:before="40" w:after="40"/>
    </w:pPr>
    <w:rPr>
      <w:rFonts w:ascii="Arial" w:hAnsi="Arial" w:cs="Arial"/>
      <w:sz w:val="22"/>
      <w:szCs w:val="22"/>
    </w:rPr>
  </w:style>
  <w:style w:type="paragraph" w:customStyle="1" w:styleId="PERight">
    <w:name w:val="PERight"/>
    <w:basedOn w:val="Normal"/>
    <w:next w:val="Normal"/>
    <w:rsid w:val="004614CF"/>
    <w:pPr>
      <w:jc w:val="right"/>
    </w:pPr>
    <w:rPr>
      <w:rFonts w:ascii="Arial" w:hAnsi="Arial" w:cs="Arial"/>
      <w:sz w:val="22"/>
      <w:szCs w:val="22"/>
    </w:rPr>
  </w:style>
  <w:style w:type="character" w:customStyle="1" w:styleId="Normal6Char">
    <w:name w:val="Normal6 Char"/>
    <w:basedOn w:val="DefaultParagraphFont"/>
    <w:link w:val="Normal6"/>
    <w:locked/>
    <w:rsid w:val="004614CF"/>
    <w:rPr>
      <w:sz w:val="24"/>
      <w:lang w:val="sl-SI"/>
    </w:rPr>
  </w:style>
  <w:style w:type="paragraph" w:customStyle="1" w:styleId="Normal6">
    <w:name w:val="Normal6"/>
    <w:basedOn w:val="Normal"/>
    <w:link w:val="Normal6Char"/>
    <w:rsid w:val="004614CF"/>
    <w:pPr>
      <w:spacing w:after="120"/>
    </w:pPr>
  </w:style>
  <w:style w:type="paragraph" w:customStyle="1" w:styleId="Normal12Italic">
    <w:name w:val="Normal12Italic"/>
    <w:basedOn w:val="Normal12"/>
    <w:rsid w:val="004614CF"/>
    <w:rPr>
      <w:rFonts w:ascii="Times New Roman" w:hAnsi="Times New Roman" w:cs="Times New Roman"/>
      <w:i/>
      <w:noProof/>
    </w:rPr>
  </w:style>
  <w:style w:type="paragraph" w:customStyle="1" w:styleId="JustificationTitle">
    <w:name w:val="JustificationTitle"/>
    <w:basedOn w:val="Normal"/>
    <w:next w:val="Normal12"/>
    <w:rsid w:val="004614CF"/>
    <w:pPr>
      <w:keepNext/>
      <w:spacing w:before="240" w:after="240"/>
      <w:jc w:val="center"/>
    </w:pPr>
    <w:rPr>
      <w:i/>
      <w:noProof/>
    </w:rPr>
  </w:style>
  <w:style w:type="paragraph" w:customStyle="1" w:styleId="Olang">
    <w:name w:val="Olang"/>
    <w:basedOn w:val="Normal"/>
    <w:rsid w:val="004614CF"/>
    <w:pPr>
      <w:spacing w:before="240" w:after="240"/>
      <w:jc w:val="right"/>
    </w:pPr>
    <w:rPr>
      <w:noProof/>
      <w:szCs w:val="24"/>
    </w:rPr>
  </w:style>
  <w:style w:type="paragraph" w:customStyle="1" w:styleId="ColumnHeading">
    <w:name w:val="ColumnHeading"/>
    <w:basedOn w:val="Normal"/>
    <w:rsid w:val="004614CF"/>
    <w:pPr>
      <w:spacing w:after="240"/>
      <w:jc w:val="center"/>
    </w:pPr>
    <w:rPr>
      <w:i/>
    </w:rPr>
  </w:style>
  <w:style w:type="paragraph" w:customStyle="1" w:styleId="AMNumberTabs0">
    <w:name w:val="AMNumberTabs"/>
    <w:basedOn w:val="Normal"/>
    <w:rsid w:val="004614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614CF"/>
    <w:pPr>
      <w:spacing w:before="240"/>
      <w:jc w:val="center"/>
    </w:pPr>
    <w:rPr>
      <w:i/>
    </w:rPr>
  </w:style>
  <w:style w:type="character" w:customStyle="1" w:styleId="Footer2Middle">
    <w:name w:val="Footer2Middle"/>
    <w:rsid w:val="004614CF"/>
    <w:rPr>
      <w:rFonts w:ascii="Arial" w:hAnsi="Arial" w:cs="Arial" w:hint="default"/>
      <w:b w:val="0"/>
      <w:bCs w:val="0"/>
      <w:i/>
      <w:iCs w:val="0"/>
      <w:color w:val="C0C0C0"/>
      <w:sz w:val="22"/>
    </w:rPr>
  </w:style>
  <w:style w:type="paragraph" w:customStyle="1" w:styleId="EntPE">
    <w:name w:val="EntPE"/>
    <w:basedOn w:val="Normal12"/>
    <w:rsid w:val="004614CF"/>
    <w:pPr>
      <w:jc w:val="center"/>
    </w:pPr>
    <w:rPr>
      <w:rFonts w:ascii="Times New Roman" w:hAnsi="Times New Roman" w:cs="Times New Roman"/>
      <w:sz w:val="56"/>
    </w:rPr>
  </w:style>
  <w:style w:type="paragraph" w:customStyle="1" w:styleId="PageHeadingNotTOC">
    <w:name w:val="PageHeadingNotTOC"/>
    <w:basedOn w:val="Normal"/>
    <w:rsid w:val="004614CF"/>
    <w:pPr>
      <w:keepNext/>
      <w:spacing w:after="480"/>
      <w:jc w:val="center"/>
    </w:pPr>
    <w:rPr>
      <w:rFonts w:ascii="Arial" w:hAnsi="Arial" w:cs="Arial"/>
      <w:b/>
    </w:rPr>
  </w:style>
  <w:style w:type="paragraph" w:customStyle="1" w:styleId="AmHeadingPA">
    <w:name w:val="AmHeadingPA"/>
    <w:basedOn w:val="Normal"/>
    <w:next w:val="Normal"/>
    <w:rsid w:val="004614CF"/>
    <w:pPr>
      <w:spacing w:before="480" w:after="240"/>
      <w:jc w:val="center"/>
    </w:pPr>
    <w:rPr>
      <w:rFonts w:ascii="Arial" w:hAnsi="Arial"/>
      <w:b/>
      <w:caps/>
      <w:snapToGrid w:val="0"/>
      <w:szCs w:val="24"/>
      <w:lang w:eastAsia="en-US"/>
    </w:rPr>
  </w:style>
  <w:style w:type="character" w:customStyle="1" w:styleId="FooterChar1">
    <w:name w:val="Footer Char1"/>
    <w:basedOn w:val="DefaultParagraphFont"/>
    <w:uiPriority w:val="99"/>
    <w:rsid w:val="004614CF"/>
    <w:rPr>
      <w:sz w:val="24"/>
    </w:rPr>
  </w:style>
  <w:style w:type="character" w:customStyle="1" w:styleId="TitleChar">
    <w:name w:val="Title Char"/>
    <w:basedOn w:val="DefaultParagraphFont"/>
    <w:link w:val="Title"/>
    <w:uiPriority w:val="10"/>
    <w:rsid w:val="004614CF"/>
    <w:rPr>
      <w:rFonts w:ascii="Arial" w:eastAsiaTheme="majorEastAsia" w:hAnsi="Arial" w:cs="Arial"/>
      <w:b/>
      <w:bCs/>
      <w:kern w:val="28"/>
      <w:sz w:val="32"/>
      <w:szCs w:val="32"/>
      <w:lang w:eastAsia="en-US"/>
    </w:rPr>
  </w:style>
  <w:style w:type="paragraph" w:styleId="Title">
    <w:name w:val="Title"/>
    <w:basedOn w:val="Normal"/>
    <w:next w:val="Normal"/>
    <w:link w:val="TitleChar"/>
    <w:uiPriority w:val="10"/>
    <w:qFormat/>
    <w:rsid w:val="004614CF"/>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1">
    <w:name w:val="Title Char1"/>
    <w:basedOn w:val="DefaultParagraphFont"/>
    <w:rsid w:val="004614CF"/>
    <w:rPr>
      <w:rFonts w:asciiTheme="majorHAnsi" w:eastAsiaTheme="majorEastAsia" w:hAnsiTheme="majorHAnsi" w:cstheme="majorBidi"/>
      <w:spacing w:val="-10"/>
      <w:kern w:val="28"/>
      <w:sz w:val="56"/>
      <w:szCs w:val="56"/>
      <w:lang w:val="sl-SI"/>
    </w:rPr>
  </w:style>
  <w:style w:type="character" w:customStyle="1" w:styleId="SubtitleChar">
    <w:name w:val="Subtitle Char"/>
    <w:basedOn w:val="DefaultParagraphFont"/>
    <w:link w:val="Subtitle"/>
    <w:uiPriority w:val="11"/>
    <w:rsid w:val="004614CF"/>
    <w:rPr>
      <w:rFonts w:ascii="Arial" w:eastAsiaTheme="majorEastAsia" w:hAnsi="Arial" w:cs="Arial"/>
      <w:sz w:val="24"/>
      <w:szCs w:val="24"/>
      <w:lang w:eastAsia="en-US"/>
    </w:rPr>
  </w:style>
  <w:style w:type="paragraph" w:styleId="Subtitle">
    <w:name w:val="Subtitle"/>
    <w:basedOn w:val="Normal"/>
    <w:next w:val="Normal"/>
    <w:link w:val="SubtitleChar"/>
    <w:uiPriority w:val="11"/>
    <w:qFormat/>
    <w:rsid w:val="004614CF"/>
    <w:pPr>
      <w:widowControl/>
      <w:spacing w:after="60"/>
      <w:jc w:val="center"/>
      <w:outlineLvl w:val="1"/>
    </w:pPr>
    <w:rPr>
      <w:rFonts w:ascii="Arial" w:eastAsiaTheme="majorEastAsia" w:hAnsi="Arial" w:cs="Arial"/>
      <w:szCs w:val="24"/>
      <w:lang w:val="en-GB" w:eastAsia="en-US"/>
    </w:rPr>
  </w:style>
  <w:style w:type="character" w:customStyle="1" w:styleId="SubtitleChar1">
    <w:name w:val="Subtitle Char1"/>
    <w:basedOn w:val="DefaultParagraphFont"/>
    <w:rsid w:val="004614CF"/>
    <w:rPr>
      <w:rFonts w:asciiTheme="minorHAnsi" w:eastAsiaTheme="minorEastAsia" w:hAnsiTheme="minorHAnsi" w:cstheme="minorBidi"/>
      <w:color w:val="5A5A5A" w:themeColor="text1" w:themeTint="A5"/>
      <w:spacing w:val="15"/>
      <w:sz w:val="22"/>
      <w:szCs w:val="22"/>
      <w:lang w:val="sl-SI"/>
    </w:rPr>
  </w:style>
  <w:style w:type="character" w:customStyle="1" w:styleId="QuoteChar">
    <w:name w:val="Quote Char"/>
    <w:basedOn w:val="DefaultParagraphFont"/>
    <w:link w:val="Quote"/>
    <w:uiPriority w:val="29"/>
    <w:rsid w:val="004614CF"/>
    <w:rPr>
      <w:rFonts w:eastAsiaTheme="minorHAnsi"/>
      <w:i/>
      <w:sz w:val="24"/>
      <w:szCs w:val="24"/>
      <w:lang w:eastAsia="en-US"/>
    </w:rPr>
  </w:style>
  <w:style w:type="paragraph" w:styleId="Quote">
    <w:name w:val="Quote"/>
    <w:basedOn w:val="Normal"/>
    <w:next w:val="Normal"/>
    <w:link w:val="QuoteChar"/>
    <w:uiPriority w:val="29"/>
    <w:qFormat/>
    <w:rsid w:val="004614CF"/>
    <w:pPr>
      <w:widowControl/>
      <w:jc w:val="both"/>
    </w:pPr>
    <w:rPr>
      <w:rFonts w:eastAsiaTheme="minorHAnsi"/>
      <w:i/>
      <w:szCs w:val="24"/>
      <w:lang w:val="en-GB" w:eastAsia="en-US"/>
    </w:rPr>
  </w:style>
  <w:style w:type="character" w:customStyle="1" w:styleId="QuoteChar1">
    <w:name w:val="Quote Char1"/>
    <w:basedOn w:val="DefaultParagraphFont"/>
    <w:uiPriority w:val="29"/>
    <w:rsid w:val="004614CF"/>
    <w:rPr>
      <w:i/>
      <w:iCs/>
      <w:color w:val="404040" w:themeColor="text1" w:themeTint="BF"/>
      <w:sz w:val="24"/>
      <w:lang w:val="sl-SI"/>
    </w:rPr>
  </w:style>
  <w:style w:type="character" w:customStyle="1" w:styleId="IntenseQuoteChar">
    <w:name w:val="Intense Quote Char"/>
    <w:basedOn w:val="DefaultParagraphFont"/>
    <w:link w:val="IntenseQuote"/>
    <w:uiPriority w:val="30"/>
    <w:rsid w:val="004614CF"/>
    <w:rPr>
      <w:rFonts w:eastAsiaTheme="minorHAnsi"/>
      <w:b/>
      <w:i/>
      <w:sz w:val="24"/>
      <w:szCs w:val="22"/>
      <w:lang w:eastAsia="en-US"/>
    </w:rPr>
  </w:style>
  <w:style w:type="paragraph" w:styleId="IntenseQuote">
    <w:name w:val="Intense Quote"/>
    <w:basedOn w:val="Normal"/>
    <w:next w:val="Normal"/>
    <w:link w:val="IntenseQuoteChar"/>
    <w:uiPriority w:val="30"/>
    <w:qFormat/>
    <w:rsid w:val="004614CF"/>
    <w:pPr>
      <w:widowControl/>
      <w:ind w:left="720" w:right="720"/>
      <w:jc w:val="both"/>
    </w:pPr>
    <w:rPr>
      <w:rFonts w:eastAsiaTheme="minorHAnsi"/>
      <w:b/>
      <w:i/>
      <w:szCs w:val="22"/>
      <w:lang w:val="en-GB" w:eastAsia="en-US"/>
    </w:rPr>
  </w:style>
  <w:style w:type="character" w:customStyle="1" w:styleId="IntenseQuoteChar1">
    <w:name w:val="Intense Quote Char1"/>
    <w:basedOn w:val="DefaultParagraphFont"/>
    <w:uiPriority w:val="30"/>
    <w:rsid w:val="004614CF"/>
    <w:rPr>
      <w:i/>
      <w:iCs/>
      <w:color w:val="5B9BD5" w:themeColor="accent1"/>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67E08-7853-4EF2-9644-61DFF2CD2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496</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3</cp:revision>
  <cp:lastPrinted>2004-11-19T15:42:00Z</cp:lastPrinted>
  <dcterms:created xsi:type="dcterms:W3CDTF">2024-03-14T17:02:00Z</dcterms:created>
  <dcterms:modified xsi:type="dcterms:W3CDTF">2024-06-19T10:21:00Z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A9-0140/2023</vt:lpwstr>
  </property>
  <property fmtid="{D5CDD505-2E9C-101B-9397-08002B2CF9AE}" pid="4" name="&lt;Type&gt;">
    <vt:lpwstr>RR</vt:lpwstr>
  </property>
</Properties>
</file>