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B3E91" w14:paraId="265800B0" w14:textId="77777777" w:rsidTr="0010095E">
        <w:trPr>
          <w:trHeight w:hRule="exact" w:val="1418"/>
        </w:trPr>
        <w:tc>
          <w:tcPr>
            <w:tcW w:w="6804" w:type="dxa"/>
            <w:shd w:val="clear" w:color="auto" w:fill="auto"/>
            <w:vAlign w:val="center"/>
          </w:tcPr>
          <w:p w14:paraId="28B07FC5" w14:textId="77777777" w:rsidR="00751A4A" w:rsidRPr="00EB3E91" w:rsidRDefault="00D676A3" w:rsidP="00EB3E91">
            <w:pPr>
              <w:pStyle w:val="EPName"/>
            </w:pPr>
            <w:r w:rsidRPr="00EB3E91">
              <w:t>Europaparlamentet</w:t>
            </w:r>
          </w:p>
          <w:p w14:paraId="16227F90" w14:textId="77777777" w:rsidR="00751A4A" w:rsidRPr="00EB3E91" w:rsidRDefault="00817416" w:rsidP="00EB3E91">
            <w:pPr>
              <w:pStyle w:val="EPTerm"/>
              <w:rPr>
                <w:rStyle w:val="HideTWBExt"/>
                <w:noProof w:val="0"/>
                <w:vanish w:val="0"/>
                <w:color w:val="auto"/>
              </w:rPr>
            </w:pPr>
            <w:r w:rsidRPr="00A24FD0">
              <w:t>2019</w:t>
            </w:r>
            <w:r w:rsidRPr="00EB3E91">
              <w:t>-</w:t>
            </w:r>
            <w:r w:rsidRPr="00A24FD0">
              <w:t>2024</w:t>
            </w:r>
          </w:p>
        </w:tc>
        <w:tc>
          <w:tcPr>
            <w:tcW w:w="2268" w:type="dxa"/>
            <w:shd w:val="clear" w:color="auto" w:fill="auto"/>
          </w:tcPr>
          <w:p w14:paraId="4484665E" w14:textId="77777777" w:rsidR="00751A4A" w:rsidRPr="00EB3E91" w:rsidRDefault="00187494" w:rsidP="00EB3E91">
            <w:pPr>
              <w:pStyle w:val="EPLogo"/>
            </w:pPr>
            <w:r w:rsidRPr="00EB3E91">
              <w:rPr>
                <w:noProof/>
                <w:lang w:val="en-GB"/>
              </w:rPr>
              <w:drawing>
                <wp:inline distT="0" distB="0" distL="0" distR="0" wp14:anchorId="2ADAD924" wp14:editId="28C9036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91F1FEE" w14:textId="77777777" w:rsidR="00D058B8" w:rsidRPr="00EB3E91" w:rsidRDefault="00D058B8" w:rsidP="00EB3E91">
      <w:pPr>
        <w:pStyle w:val="LineTop"/>
      </w:pPr>
    </w:p>
    <w:p w14:paraId="5A18A595" w14:textId="77777777" w:rsidR="00680577" w:rsidRPr="00EB3E91" w:rsidRDefault="00D676A3" w:rsidP="00EB3E91">
      <w:pPr>
        <w:pStyle w:val="EPBodyTA1"/>
      </w:pPr>
      <w:r w:rsidRPr="00EB3E91">
        <w:t>ANTAGNA TEXTER</w:t>
      </w:r>
    </w:p>
    <w:p w14:paraId="7E9520D6" w14:textId="77777777" w:rsidR="00D058B8" w:rsidRPr="00EB3E91" w:rsidRDefault="00D058B8" w:rsidP="00EB3E91">
      <w:pPr>
        <w:pStyle w:val="LineBottom"/>
      </w:pPr>
    </w:p>
    <w:p w14:paraId="3A19BE88" w14:textId="1B0775DF" w:rsidR="00D676A3" w:rsidRPr="00EB3E91" w:rsidRDefault="00D676A3" w:rsidP="00EB3E91">
      <w:pPr>
        <w:pStyle w:val="ATHeading1"/>
      </w:pPr>
      <w:bookmarkStart w:id="0" w:name="TANumber"/>
      <w:r w:rsidRPr="00EB3E91">
        <w:t>P</w:t>
      </w:r>
      <w:r w:rsidRPr="00A24FD0">
        <w:t>9</w:t>
      </w:r>
      <w:r w:rsidRPr="00EB3E91">
        <w:t>_TA(</w:t>
      </w:r>
      <w:r w:rsidRPr="00A24FD0">
        <w:t>2024</w:t>
      </w:r>
      <w:r w:rsidRPr="00EB3E91">
        <w:t>)</w:t>
      </w:r>
      <w:bookmarkEnd w:id="0"/>
      <w:r w:rsidR="00EB3E91" w:rsidRPr="00A24FD0">
        <w:t>0146</w:t>
      </w:r>
    </w:p>
    <w:p w14:paraId="08AF4CF0" w14:textId="2496DAF4" w:rsidR="00D676A3" w:rsidRPr="00EB3E91" w:rsidRDefault="00D676A3" w:rsidP="00EB3E91">
      <w:pPr>
        <w:pStyle w:val="ATHeading2"/>
      </w:pPr>
      <w:bookmarkStart w:id="1" w:name="title"/>
      <w:r w:rsidRPr="00EB3E91">
        <w:t>Ett enda ansökningsförfarande för ett kombinerat tillstånd för tredjelandsmedborgare att vistas och arbe</w:t>
      </w:r>
      <w:bookmarkStart w:id="2" w:name="_GoBack"/>
      <w:bookmarkEnd w:id="2"/>
      <w:r w:rsidRPr="00EB3E91">
        <w:t>ta på en medlemsstats territorium och en gemensam uppsättning rättigheter för arbetstagare från tredjeland som vistas lagligen i en medlemsstat (omarbetning)</w:t>
      </w:r>
    </w:p>
    <w:p w14:paraId="48274B62" w14:textId="77777777" w:rsidR="00D676A3" w:rsidRPr="00EB3E91" w:rsidRDefault="00D676A3" w:rsidP="00EB3E91">
      <w:pPr>
        <w:rPr>
          <w:i/>
          <w:vanish/>
        </w:rPr>
      </w:pPr>
      <w:r w:rsidRPr="00EB3E91">
        <w:rPr>
          <w:i/>
        </w:rPr>
        <w:fldChar w:fldCharType="begin"/>
      </w:r>
      <w:r w:rsidRPr="00EB3E91">
        <w:rPr>
          <w:i/>
        </w:rPr>
        <w:instrText xml:space="preserve"> TC"(</w:instrText>
      </w:r>
      <w:bookmarkStart w:id="3" w:name="DocNumber"/>
      <w:r w:rsidRPr="00EB3E91">
        <w:rPr>
          <w:i/>
        </w:rPr>
        <w:instrText>A</w:instrText>
      </w:r>
      <w:r w:rsidRPr="00A24FD0">
        <w:rPr>
          <w:i/>
        </w:rPr>
        <w:instrText>9</w:instrText>
      </w:r>
      <w:r w:rsidRPr="00EB3E91">
        <w:rPr>
          <w:i/>
        </w:rPr>
        <w:instrText>-</w:instrText>
      </w:r>
      <w:r w:rsidRPr="00A24FD0">
        <w:rPr>
          <w:i/>
        </w:rPr>
        <w:instrText>0140</w:instrText>
      </w:r>
      <w:r w:rsidRPr="00EB3E91">
        <w:rPr>
          <w:i/>
        </w:rPr>
        <w:instrText>/</w:instrText>
      </w:r>
      <w:r w:rsidRPr="00A24FD0">
        <w:rPr>
          <w:i/>
        </w:rPr>
        <w:instrText>2023</w:instrText>
      </w:r>
      <w:bookmarkEnd w:id="3"/>
      <w:r w:rsidRPr="00EB3E91">
        <w:rPr>
          <w:i/>
        </w:rPr>
        <w:instrText xml:space="preserve"> - Föredragande: Javier Moreno </w:instrText>
      </w:r>
      <w:proofErr w:type="spellStart"/>
      <w:r w:rsidRPr="00EB3E91">
        <w:rPr>
          <w:i/>
        </w:rPr>
        <w:instrText>Sánchez</w:instrText>
      </w:r>
      <w:proofErr w:type="spellEnd"/>
      <w:r w:rsidRPr="00EB3E91">
        <w:rPr>
          <w:i/>
        </w:rPr>
        <w:instrText>)"\l</w:instrText>
      </w:r>
      <w:r w:rsidRPr="00A24FD0">
        <w:rPr>
          <w:i/>
        </w:rPr>
        <w:instrText>3</w:instrText>
      </w:r>
      <w:r w:rsidRPr="00EB3E91">
        <w:rPr>
          <w:i/>
        </w:rPr>
        <w:instrText xml:space="preserve"> \n&gt; \* MERGEFORMAT </w:instrText>
      </w:r>
      <w:r w:rsidRPr="00EB3E91">
        <w:rPr>
          <w:i/>
        </w:rPr>
        <w:fldChar w:fldCharType="end"/>
      </w:r>
    </w:p>
    <w:p w14:paraId="2683D149" w14:textId="77777777" w:rsidR="00D676A3" w:rsidRPr="00EB3E91" w:rsidRDefault="00D676A3" w:rsidP="00EB3E91">
      <w:pPr>
        <w:rPr>
          <w:vanish/>
        </w:rPr>
      </w:pPr>
      <w:bookmarkStart w:id="4" w:name="Commission"/>
      <w:r w:rsidRPr="00EB3E91">
        <w:rPr>
          <w:vanish/>
        </w:rPr>
        <w:t>Utskottet för medborgerliga fri- och rättigheter samt rättsliga och inrikes frågor</w:t>
      </w:r>
      <w:bookmarkEnd w:id="4"/>
    </w:p>
    <w:p w14:paraId="2A009977" w14:textId="77777777" w:rsidR="00D676A3" w:rsidRPr="00EB3E91" w:rsidRDefault="00D676A3" w:rsidP="00EB3E91">
      <w:pPr>
        <w:rPr>
          <w:vanish/>
        </w:rPr>
      </w:pPr>
      <w:bookmarkStart w:id="5" w:name="PE"/>
      <w:r w:rsidRPr="00EB3E91">
        <w:rPr>
          <w:vanish/>
        </w:rPr>
        <w:t>PE</w:t>
      </w:r>
      <w:r w:rsidRPr="00A24FD0">
        <w:rPr>
          <w:vanish/>
        </w:rPr>
        <w:t>738</w:t>
      </w:r>
      <w:r w:rsidRPr="00EB3E91">
        <w:rPr>
          <w:vanish/>
        </w:rPr>
        <w:t>.</w:t>
      </w:r>
      <w:r w:rsidRPr="00A24FD0">
        <w:rPr>
          <w:vanish/>
        </w:rPr>
        <w:t>493</w:t>
      </w:r>
      <w:bookmarkEnd w:id="5"/>
    </w:p>
    <w:p w14:paraId="740C29B1" w14:textId="4795E4C3" w:rsidR="00D676A3" w:rsidRPr="00EB3E91" w:rsidRDefault="00D676A3" w:rsidP="00EB3E91">
      <w:pPr>
        <w:pStyle w:val="ATHeading3"/>
      </w:pPr>
      <w:bookmarkStart w:id="6" w:name="Sujet"/>
      <w:r w:rsidRPr="00EB3E91">
        <w:t xml:space="preserve">Europaparlamentets lagstiftningsresolution av den </w:t>
      </w:r>
      <w:r w:rsidR="00850F71" w:rsidRPr="00A24FD0">
        <w:t>13</w:t>
      </w:r>
      <w:r w:rsidR="00850F71" w:rsidRPr="00EB3E91">
        <w:t xml:space="preserve"> mars </w:t>
      </w:r>
      <w:r w:rsidRPr="00A24FD0">
        <w:t>2024</w:t>
      </w:r>
      <w:r w:rsidRPr="00EB3E91">
        <w:t xml:space="preserve"> om förslaget till Europaparlamentets och rådets direktiv om ett enda ansökningsförfarande för ett kombinerat tillstånd för tredjelandsmedborgare att vistas och arbeta på en medlemsstats territorium och om en gemensam uppsättning rättigheter för arbetstagare från tredjeland som vistas lagligen i en medlemsstat (omarbetning)</w:t>
      </w:r>
      <w:bookmarkEnd w:id="6"/>
      <w:r w:rsidRPr="00EB3E91">
        <w:t xml:space="preserve"> </w:t>
      </w:r>
      <w:bookmarkStart w:id="7" w:name="References"/>
      <w:r w:rsidRPr="00EB3E91">
        <w:t>(COM(</w:t>
      </w:r>
      <w:r w:rsidRPr="00A24FD0">
        <w:t>2022</w:t>
      </w:r>
      <w:r w:rsidRPr="00EB3E91">
        <w:t>)</w:t>
      </w:r>
      <w:r w:rsidRPr="00A24FD0">
        <w:t>0655</w:t>
      </w:r>
      <w:r w:rsidRPr="00EB3E91">
        <w:t xml:space="preserve"> – C</w:t>
      </w:r>
      <w:r w:rsidRPr="00A24FD0">
        <w:t>9</w:t>
      </w:r>
      <w:r w:rsidRPr="00EB3E91">
        <w:t>-</w:t>
      </w:r>
      <w:r w:rsidRPr="00A24FD0">
        <w:t>0163</w:t>
      </w:r>
      <w:r w:rsidRPr="00EB3E91">
        <w:t>/</w:t>
      </w:r>
      <w:r w:rsidRPr="00A24FD0">
        <w:t>2022</w:t>
      </w:r>
      <w:r w:rsidRPr="00EB3E91">
        <w:t xml:space="preserve"> – </w:t>
      </w:r>
      <w:r w:rsidRPr="00A24FD0">
        <w:t>2022</w:t>
      </w:r>
      <w:r w:rsidRPr="00EB3E91">
        <w:t>/</w:t>
      </w:r>
      <w:r w:rsidRPr="00A24FD0">
        <w:t>0131</w:t>
      </w:r>
      <w:r w:rsidRPr="00EB3E91">
        <w:t>(COD))</w:t>
      </w:r>
      <w:bookmarkEnd w:id="7"/>
    </w:p>
    <w:p w14:paraId="11A865BD" w14:textId="77777777" w:rsidR="00D676A3" w:rsidRPr="00EB3E91" w:rsidRDefault="00D676A3" w:rsidP="00EB3E91"/>
    <w:p w14:paraId="0453AFA6" w14:textId="77777777" w:rsidR="00D676A3" w:rsidRPr="00EB3E91" w:rsidRDefault="00CA291A" w:rsidP="00EB3E91">
      <w:pPr>
        <w:rPr>
          <w:b/>
        </w:rPr>
      </w:pPr>
      <w:r w:rsidRPr="00EB3E91">
        <w:rPr>
          <w:b/>
        </w:rPr>
        <w:t>(Ordinarie lagstiftningsförfarande – omarbetning)</w:t>
      </w:r>
    </w:p>
    <w:p w14:paraId="19861852" w14:textId="77777777" w:rsidR="00E27408" w:rsidRPr="00EB3E91" w:rsidRDefault="00E27408" w:rsidP="00EB3E91">
      <w:pPr>
        <w:pStyle w:val="EPComma"/>
        <w:widowControl/>
      </w:pPr>
      <w:bookmarkStart w:id="8" w:name="TextBodyBegin"/>
      <w:bookmarkEnd w:id="1"/>
      <w:bookmarkEnd w:id="8"/>
      <w:r w:rsidRPr="00EB3E91">
        <w:rPr>
          <w:i/>
          <w:iCs/>
        </w:rPr>
        <w:t>Europaparlamentet utfärdar denna resolution</w:t>
      </w:r>
    </w:p>
    <w:p w14:paraId="485FD14A" w14:textId="77777777" w:rsidR="00E27408" w:rsidRPr="00EB3E91" w:rsidRDefault="00E27408" w:rsidP="00EB3E91">
      <w:pPr>
        <w:pStyle w:val="NormalHanging12a"/>
        <w:widowControl/>
      </w:pPr>
      <w:r w:rsidRPr="00EB3E91">
        <w:t>–</w:t>
      </w:r>
      <w:r w:rsidRPr="00EB3E91">
        <w:tab/>
        <w:t>med beaktande av kommissionens förslag till Europaparlamentet och rådet (COM(</w:t>
      </w:r>
      <w:r w:rsidRPr="00A24FD0">
        <w:t>2022</w:t>
      </w:r>
      <w:r w:rsidRPr="00EB3E91">
        <w:t>)</w:t>
      </w:r>
      <w:r w:rsidRPr="00A24FD0">
        <w:t>0655</w:t>
      </w:r>
      <w:r w:rsidRPr="00EB3E91">
        <w:t>),</w:t>
      </w:r>
    </w:p>
    <w:p w14:paraId="1EECD302" w14:textId="77777777" w:rsidR="00E27408" w:rsidRPr="00EB3E91" w:rsidRDefault="00E27408" w:rsidP="00EB3E91">
      <w:pPr>
        <w:pStyle w:val="NormalHanging12a"/>
        <w:widowControl/>
      </w:pPr>
      <w:r w:rsidRPr="00EB3E91">
        <w:t>–</w:t>
      </w:r>
      <w:r w:rsidRPr="00EB3E91">
        <w:tab/>
        <w:t>med beaktande av artiklarna </w:t>
      </w:r>
      <w:proofErr w:type="gramStart"/>
      <w:r w:rsidRPr="00A24FD0">
        <w:t>294</w:t>
      </w:r>
      <w:r w:rsidRPr="00EB3E91">
        <w:t>.</w:t>
      </w:r>
      <w:r w:rsidRPr="00A24FD0">
        <w:t>2</w:t>
      </w:r>
      <w:proofErr w:type="gramEnd"/>
      <w:r w:rsidRPr="00EB3E91">
        <w:t xml:space="preserve"> och </w:t>
      </w:r>
      <w:r w:rsidRPr="00A24FD0">
        <w:t>79</w:t>
      </w:r>
      <w:r w:rsidRPr="00EB3E91">
        <w:t>.</w:t>
      </w:r>
      <w:r w:rsidRPr="00A24FD0">
        <w:t>2</w:t>
      </w:r>
      <w:r w:rsidRPr="00EB3E91">
        <w:t xml:space="preserve"> a och b, i fördraget om Europeiska unionens funktionssätt, i enlighet med vilka kommissionen har lagt fram sitt förslag för parlamentet (C</w:t>
      </w:r>
      <w:r w:rsidRPr="00A24FD0">
        <w:t>9</w:t>
      </w:r>
      <w:r w:rsidRPr="00EB3E91">
        <w:noBreakHyphen/>
      </w:r>
      <w:r w:rsidRPr="00A24FD0">
        <w:t>0163</w:t>
      </w:r>
      <w:r w:rsidRPr="00EB3E91">
        <w:t>/</w:t>
      </w:r>
      <w:r w:rsidRPr="00A24FD0">
        <w:t>2022</w:t>
      </w:r>
      <w:r w:rsidRPr="00EB3E91">
        <w:t>),</w:t>
      </w:r>
    </w:p>
    <w:p w14:paraId="7E67C65E" w14:textId="77777777" w:rsidR="00E27408" w:rsidRPr="00EB3E91" w:rsidRDefault="00E27408" w:rsidP="00EB3E91">
      <w:pPr>
        <w:pStyle w:val="NormalHanging12a"/>
        <w:widowControl/>
      </w:pPr>
      <w:r w:rsidRPr="00EB3E91">
        <w:t>–</w:t>
      </w:r>
      <w:r w:rsidRPr="00EB3E91">
        <w:tab/>
        <w:t xml:space="preserve">med beaktande av artikel </w:t>
      </w:r>
      <w:proofErr w:type="gramStart"/>
      <w:r w:rsidRPr="00A24FD0">
        <w:t>294</w:t>
      </w:r>
      <w:r w:rsidRPr="00EB3E91">
        <w:t>.</w:t>
      </w:r>
      <w:r w:rsidRPr="00A24FD0">
        <w:t>3</w:t>
      </w:r>
      <w:proofErr w:type="gramEnd"/>
      <w:r w:rsidRPr="00EB3E91">
        <w:t xml:space="preserve"> i fördraget om Europeiska unionens funktionssätt,</w:t>
      </w:r>
    </w:p>
    <w:p w14:paraId="6E3211C3" w14:textId="77777777" w:rsidR="00CA291A" w:rsidRPr="00EB3E91" w:rsidRDefault="00CA291A" w:rsidP="00EB3E91">
      <w:pPr>
        <w:pStyle w:val="NormalHanging12a"/>
        <w:widowControl/>
      </w:pPr>
      <w:r w:rsidRPr="00EB3E91">
        <w:t>–</w:t>
      </w:r>
      <w:r w:rsidRPr="00EB3E91">
        <w:tab/>
        <w:t xml:space="preserve">med beaktande av Europeiska ekonomiska och sociala kommitténs yttrande av den </w:t>
      </w:r>
      <w:r w:rsidRPr="00A24FD0">
        <w:t>28</w:t>
      </w:r>
      <w:r w:rsidRPr="00EB3E91">
        <w:t xml:space="preserve"> oktober </w:t>
      </w:r>
      <w:r w:rsidRPr="00A24FD0">
        <w:t>2022</w:t>
      </w:r>
      <w:r w:rsidR="00B6303B" w:rsidRPr="00EB3E91">
        <w:rPr>
          <w:rStyle w:val="FootnoteReference"/>
        </w:rPr>
        <w:footnoteReference w:id="1"/>
      </w:r>
      <w:r w:rsidR="00B6303B" w:rsidRPr="00EB3E91">
        <w:t>,</w:t>
      </w:r>
    </w:p>
    <w:p w14:paraId="64B833C8" w14:textId="303A4614" w:rsidR="00B6303B" w:rsidRPr="00EB3E91" w:rsidRDefault="00B6303B" w:rsidP="00EB3E91">
      <w:pPr>
        <w:pStyle w:val="NormalHanging12a"/>
        <w:widowControl/>
      </w:pPr>
      <w:r w:rsidRPr="00EB3E91">
        <w:t>–</w:t>
      </w:r>
      <w:r w:rsidRPr="00EB3E91">
        <w:tab/>
        <w:t xml:space="preserve">med beaktande av Regionkommitténs yttrande av den </w:t>
      </w:r>
      <w:r w:rsidRPr="00A24FD0">
        <w:t>30</w:t>
      </w:r>
      <w:r w:rsidRPr="00EB3E91">
        <w:t xml:space="preserve"> november </w:t>
      </w:r>
      <w:r w:rsidRPr="00A24FD0">
        <w:t>2022</w:t>
      </w:r>
      <w:r w:rsidRPr="00EB3E91">
        <w:rPr>
          <w:rStyle w:val="FootnoteReference"/>
        </w:rPr>
        <w:footnoteReference w:id="2"/>
      </w:r>
      <w:r w:rsidRPr="00EB3E91">
        <w:t>,</w:t>
      </w:r>
    </w:p>
    <w:p w14:paraId="09A7694F" w14:textId="77777777" w:rsidR="00E27408" w:rsidRPr="00EB3E91" w:rsidRDefault="00E27408" w:rsidP="00EB3E91">
      <w:pPr>
        <w:pStyle w:val="NormalHanging12a"/>
        <w:widowControl/>
      </w:pPr>
      <w:r w:rsidRPr="00EB3E91">
        <w:t>–</w:t>
      </w:r>
      <w:r w:rsidRPr="00EB3E91">
        <w:tab/>
        <w:t xml:space="preserve">med beaktande av det interinstitutionella avtalet av den </w:t>
      </w:r>
      <w:r w:rsidRPr="00A24FD0">
        <w:t>28</w:t>
      </w:r>
      <w:r w:rsidRPr="00EB3E91">
        <w:t xml:space="preserve"> november </w:t>
      </w:r>
      <w:r w:rsidRPr="00A24FD0">
        <w:t>2001</w:t>
      </w:r>
      <w:r w:rsidRPr="00EB3E91">
        <w:t xml:space="preserve"> om en mer strukturerad användning av omarbetningstekniken för rättsakter</w:t>
      </w:r>
      <w:r w:rsidRPr="00EB3E91">
        <w:rPr>
          <w:rStyle w:val="FootnoteReference"/>
        </w:rPr>
        <w:footnoteReference w:id="3"/>
      </w:r>
      <w:r w:rsidRPr="00EB3E91">
        <w:t>,</w:t>
      </w:r>
    </w:p>
    <w:p w14:paraId="767FB385" w14:textId="77777777" w:rsidR="00E27408" w:rsidRPr="00EB3E91" w:rsidRDefault="00E27408" w:rsidP="00EB3E91">
      <w:pPr>
        <w:pStyle w:val="NormalHanging12a"/>
        <w:widowControl/>
      </w:pPr>
      <w:r w:rsidRPr="00EB3E91">
        <w:lastRenderedPageBreak/>
        <w:t>–</w:t>
      </w:r>
      <w:r w:rsidRPr="00EB3E91">
        <w:tab/>
        <w:t xml:space="preserve">med beaktande av skrivelsen av den </w:t>
      </w:r>
      <w:r w:rsidRPr="00A24FD0">
        <w:t>23</w:t>
      </w:r>
      <w:r w:rsidRPr="00EB3E91">
        <w:t xml:space="preserve"> mars </w:t>
      </w:r>
      <w:r w:rsidRPr="00A24FD0">
        <w:t>2023</w:t>
      </w:r>
      <w:r w:rsidRPr="00EB3E91">
        <w:t xml:space="preserve"> från utskottet för rättsliga frågor till utskottet för medborgerliga fri- och rättigheter samt rättsliga och inrikes frågor i enlighet med artikel </w:t>
      </w:r>
      <w:proofErr w:type="gramStart"/>
      <w:r w:rsidRPr="00A24FD0">
        <w:t>110</w:t>
      </w:r>
      <w:r w:rsidRPr="00EB3E91">
        <w:t>.</w:t>
      </w:r>
      <w:r w:rsidRPr="00A24FD0">
        <w:t>3</w:t>
      </w:r>
      <w:proofErr w:type="gramEnd"/>
      <w:r w:rsidRPr="00EB3E91">
        <w:t xml:space="preserve"> i arbetsordningen,</w:t>
      </w:r>
    </w:p>
    <w:p w14:paraId="1C16DB85" w14:textId="469F3293" w:rsidR="00B6303B" w:rsidRPr="00EB3E91" w:rsidRDefault="00B6303B" w:rsidP="00EB3E91">
      <w:pPr>
        <w:pStyle w:val="NormalHanging12a"/>
        <w:widowControl/>
      </w:pPr>
      <w:r w:rsidRPr="00EB3E91">
        <w:t>–</w:t>
      </w:r>
      <w:r w:rsidRPr="00EB3E91">
        <w:tab/>
        <w:t xml:space="preserve">med beaktande av den preliminära överenskommelse som godkänts av det ansvariga utskottet enligt artikel </w:t>
      </w:r>
      <w:r w:rsidRPr="00A24FD0">
        <w:t>74</w:t>
      </w:r>
      <w:r w:rsidRPr="00EB3E91">
        <w:t>.</w:t>
      </w:r>
      <w:r w:rsidRPr="00A24FD0">
        <w:t>4</w:t>
      </w:r>
      <w:r w:rsidRPr="00EB3E91">
        <w:t xml:space="preserve"> i arbetsordningen och det skriftliga åtagandet från rådets företrädare av den </w:t>
      </w:r>
      <w:r w:rsidRPr="00A24FD0">
        <w:t>20</w:t>
      </w:r>
      <w:r w:rsidRPr="00EB3E91">
        <w:t xml:space="preserve"> december </w:t>
      </w:r>
      <w:r w:rsidRPr="00A24FD0">
        <w:t>2023</w:t>
      </w:r>
      <w:r w:rsidRPr="00EB3E91">
        <w:t xml:space="preserve"> att godkänna parlamentets ståndpunkt i enlighet med artikel </w:t>
      </w:r>
      <w:proofErr w:type="gramStart"/>
      <w:r w:rsidRPr="00A24FD0">
        <w:t>294</w:t>
      </w:r>
      <w:r w:rsidRPr="00EB3E91">
        <w:t>.</w:t>
      </w:r>
      <w:r w:rsidRPr="00A24FD0">
        <w:t>4</w:t>
      </w:r>
      <w:proofErr w:type="gramEnd"/>
      <w:r w:rsidRPr="00EB3E91">
        <w:t xml:space="preserve"> i fördraget om Europeiska unionens funktionssätt,</w:t>
      </w:r>
    </w:p>
    <w:p w14:paraId="33F04DDE" w14:textId="77777777" w:rsidR="00E27408" w:rsidRPr="00EB3E91" w:rsidRDefault="00E27408" w:rsidP="00EB3E91">
      <w:pPr>
        <w:pStyle w:val="NormalHanging12a"/>
        <w:widowControl/>
      </w:pPr>
      <w:r w:rsidRPr="00EB3E91">
        <w:t>–</w:t>
      </w:r>
      <w:r w:rsidRPr="00EB3E91">
        <w:tab/>
        <w:t xml:space="preserve">med beaktande av artiklarna </w:t>
      </w:r>
      <w:r w:rsidRPr="00A24FD0">
        <w:t>110</w:t>
      </w:r>
      <w:r w:rsidRPr="00EB3E91">
        <w:t xml:space="preserve"> och </w:t>
      </w:r>
      <w:r w:rsidRPr="00A24FD0">
        <w:t>59</w:t>
      </w:r>
      <w:r w:rsidRPr="00EB3E91">
        <w:t xml:space="preserve"> i arbetsordningen,</w:t>
      </w:r>
    </w:p>
    <w:p w14:paraId="24E7FB3E" w14:textId="77777777" w:rsidR="00E27408" w:rsidRPr="00EB3E91" w:rsidRDefault="00E27408" w:rsidP="00EB3E91">
      <w:pPr>
        <w:pStyle w:val="NormalHanging12a"/>
        <w:widowControl/>
      </w:pPr>
      <w:r w:rsidRPr="00EB3E91">
        <w:t>–</w:t>
      </w:r>
      <w:r w:rsidRPr="00EB3E91">
        <w:tab/>
        <w:t>med beaktande av yttrandet från utskottet för sysselsättning och sociala frågor,</w:t>
      </w:r>
    </w:p>
    <w:p w14:paraId="729E38D6" w14:textId="64640BEA" w:rsidR="00E27408" w:rsidRPr="00EB3E91" w:rsidRDefault="00E27408" w:rsidP="00EB3E91">
      <w:pPr>
        <w:pStyle w:val="NormalHanging12a"/>
        <w:widowControl/>
      </w:pPr>
      <w:r w:rsidRPr="00EB3E91">
        <w:t>–</w:t>
      </w:r>
      <w:r w:rsidRPr="00EB3E91">
        <w:tab/>
        <w:t>med beaktande av betänkandet från utskottet för medborgerliga fri- och rättigheter samt rättsliga och inrikes frågor (A</w:t>
      </w:r>
      <w:r w:rsidRPr="00A24FD0">
        <w:t>9</w:t>
      </w:r>
      <w:r w:rsidRPr="00EB3E91">
        <w:t>-</w:t>
      </w:r>
      <w:r w:rsidRPr="00A24FD0">
        <w:t>0140</w:t>
      </w:r>
      <w:r w:rsidRPr="00EB3E91">
        <w:t>/</w:t>
      </w:r>
      <w:r w:rsidRPr="00A24FD0">
        <w:t>2023</w:t>
      </w:r>
      <w:r w:rsidRPr="00EB3E91">
        <w:t>), och av följande skäl:</w:t>
      </w:r>
    </w:p>
    <w:p w14:paraId="3AF7563D" w14:textId="77777777" w:rsidR="00E27408" w:rsidRPr="00EB3E91" w:rsidRDefault="00E27408" w:rsidP="00EB3E91">
      <w:pPr>
        <w:pStyle w:val="NormalHanging12a"/>
        <w:widowControl/>
      </w:pPr>
      <w:r w:rsidRPr="00EB3E91">
        <w:t>A.</w:t>
      </w:r>
      <w:r w:rsidRPr="00EB3E91">
        <w:tab/>
        <w:t>Enligt yttrandet från den rådgivande gruppen, sammansatt av de juridiska avdelningarna vid Europaparlamentet, rådet och kommissionen, innehåller kommissionens förslag inte några innehållsmässiga ändringar utöver dem som anges i förslaget, och i fråga om kodifieringen av de oförändrade bestämmelserna i de tidigare rättsakterna tillsammans med dessa ändringar gäller förslaget endast en kodifiering av de befintliga rättsakterna som inte ändrar deras sakinnehåll.</w:t>
      </w:r>
    </w:p>
    <w:p w14:paraId="3DB43C99" w14:textId="77777777" w:rsidR="00E27408" w:rsidRPr="00EB3E91" w:rsidRDefault="00E27408" w:rsidP="00EB3E91">
      <w:pPr>
        <w:pStyle w:val="NormalHanging12a"/>
        <w:widowControl/>
      </w:pPr>
      <w:r w:rsidRPr="00A24FD0">
        <w:t>1</w:t>
      </w:r>
      <w:r w:rsidRPr="00EB3E91">
        <w:t>.</w:t>
      </w:r>
      <w:r w:rsidRPr="00EB3E91">
        <w:tab/>
        <w:t>Europaparlamentet antar nedanstående ståndpunkt vid första behandlingen med beaktande av rekommendationerna från den rådgivande gruppen, sammansatt av de juridiska avdelningarna vid Europaparlamentet, rådet och kommissionen.</w:t>
      </w:r>
    </w:p>
    <w:p w14:paraId="46859CA3" w14:textId="77777777" w:rsidR="00E27408" w:rsidRPr="00EB3E91" w:rsidRDefault="00E27408" w:rsidP="00EB3E91">
      <w:pPr>
        <w:pStyle w:val="NormalHanging12a"/>
        <w:widowControl/>
      </w:pPr>
      <w:r w:rsidRPr="00A24FD0">
        <w:t>2</w:t>
      </w:r>
      <w:r w:rsidRPr="00EB3E91">
        <w:t>.</w:t>
      </w:r>
      <w:r w:rsidRPr="00EB3E91">
        <w:tab/>
        <w:t>Europaparlamentet uppmanar kommissionen att på nytt lägga fram ärendet för parlamentet om den ersätter, väsentligt ändrar eller har för avsikt att väsentligt ändra sitt förslag.</w:t>
      </w:r>
    </w:p>
    <w:p w14:paraId="0ED6F801" w14:textId="77777777" w:rsidR="00E27408" w:rsidRPr="00EB3E91" w:rsidRDefault="00E27408" w:rsidP="00EB3E91">
      <w:pPr>
        <w:pStyle w:val="NormalHanging12a"/>
        <w:widowControl/>
      </w:pPr>
      <w:r w:rsidRPr="00A24FD0">
        <w:t>3</w:t>
      </w:r>
      <w:r w:rsidRPr="00EB3E91">
        <w:t>.</w:t>
      </w:r>
      <w:r w:rsidRPr="00EB3E91">
        <w:tab/>
        <w:t>Europaparlamentet uppdrar åt talmannen att översända parlamentets ståndpunkt till rådet, kommissionen och de nationella parlamenten.</w:t>
      </w:r>
    </w:p>
    <w:p w14:paraId="1A09D5B7" w14:textId="77777777" w:rsidR="00EF1D09" w:rsidRPr="00EB3E91" w:rsidRDefault="00EF1D09" w:rsidP="00EB3E91">
      <w:pPr>
        <w:pStyle w:val="Typedudocument"/>
        <w:spacing w:before="0" w:after="240"/>
        <w:jc w:val="left"/>
        <w:sectPr w:rsidR="00EF1D09" w:rsidRPr="00EB3E91" w:rsidSect="00DF221F">
          <w:footnotePr>
            <w:numRestart w:val="eachSect"/>
          </w:footnotePr>
          <w:pgSz w:w="11907" w:h="16839"/>
          <w:pgMar w:top="1134" w:right="1134" w:bottom="1134" w:left="1134" w:header="709" w:footer="709" w:gutter="0"/>
          <w:cols w:space="708"/>
          <w:docGrid w:linePitch="360"/>
        </w:sectPr>
      </w:pPr>
    </w:p>
    <w:p w14:paraId="3FDD0318" w14:textId="6973C999" w:rsidR="00DF221F" w:rsidRPr="00EB3E91" w:rsidRDefault="00DF221F" w:rsidP="00EB3E91">
      <w:pPr>
        <w:pStyle w:val="Typedudocument"/>
        <w:spacing w:before="0" w:after="240"/>
        <w:jc w:val="left"/>
      </w:pPr>
      <w:r w:rsidRPr="00EB3E91">
        <w:lastRenderedPageBreak/>
        <w:t>P</w:t>
      </w:r>
      <w:r w:rsidRPr="00A24FD0">
        <w:t>9</w:t>
      </w:r>
      <w:r w:rsidRPr="00EB3E91">
        <w:t>_TC</w:t>
      </w:r>
      <w:r w:rsidRPr="00A24FD0">
        <w:t>1</w:t>
      </w:r>
      <w:r w:rsidRPr="00EB3E91">
        <w:t>-COD(</w:t>
      </w:r>
      <w:r w:rsidRPr="00A24FD0">
        <w:t>20</w:t>
      </w:r>
      <w:r w:rsidR="008A21FD" w:rsidRPr="00A24FD0">
        <w:t>22</w:t>
      </w:r>
      <w:r w:rsidRPr="00EB3E91">
        <w:t>)</w:t>
      </w:r>
      <w:r w:rsidR="008A21FD" w:rsidRPr="00A24FD0">
        <w:t>0131</w:t>
      </w:r>
    </w:p>
    <w:p w14:paraId="495924C9" w14:textId="63D62758" w:rsidR="00DF221F" w:rsidRDefault="00DF221F" w:rsidP="00EB3E91">
      <w:pPr>
        <w:widowControl/>
        <w:spacing w:before="120" w:after="120"/>
        <w:rPr>
          <w:rFonts w:eastAsia="Calibri"/>
          <w:b/>
          <w:szCs w:val="24"/>
          <w:lang w:eastAsia="en-US"/>
        </w:rPr>
      </w:pPr>
      <w:r w:rsidRPr="00EB3E91">
        <w:rPr>
          <w:b/>
        </w:rPr>
        <w:t xml:space="preserve">Europaparlamentets ståndpunkt fastställd vid första behandlingen den </w:t>
      </w:r>
      <w:r w:rsidRPr="00A24FD0">
        <w:rPr>
          <w:b/>
        </w:rPr>
        <w:t>13</w:t>
      </w:r>
      <w:r w:rsidRPr="00EB3E91">
        <w:rPr>
          <w:b/>
        </w:rPr>
        <w:t xml:space="preserve"> mars </w:t>
      </w:r>
      <w:r w:rsidRPr="00A24FD0">
        <w:rPr>
          <w:b/>
        </w:rPr>
        <w:t>2024</w:t>
      </w:r>
      <w:r w:rsidRPr="00EB3E91">
        <w:rPr>
          <w:b/>
        </w:rPr>
        <w:t xml:space="preserve"> inför antagandet av Europaparlamentets och rådets direktiv (EU) </w:t>
      </w:r>
      <w:r w:rsidRPr="00A24FD0">
        <w:rPr>
          <w:b/>
        </w:rPr>
        <w:t>2024</w:t>
      </w:r>
      <w:proofErr w:type="gramStart"/>
      <w:r w:rsidRPr="00EB3E91">
        <w:rPr>
          <w:b/>
        </w:rPr>
        <w:t>/…</w:t>
      </w:r>
      <w:proofErr w:type="gramEnd"/>
      <w:r w:rsidRPr="00EB3E91">
        <w:rPr>
          <w:b/>
        </w:rPr>
        <w:t xml:space="preserve"> </w:t>
      </w:r>
      <w:bookmarkStart w:id="9" w:name="TextBodyEnd"/>
      <w:bookmarkEnd w:id="9"/>
      <w:r w:rsidRPr="00EB3E91">
        <w:rPr>
          <w:rFonts w:eastAsia="Calibri"/>
          <w:b/>
          <w:szCs w:val="24"/>
          <w:lang w:eastAsia="en-US"/>
        </w:rPr>
        <w:t>om ett enda ansökningsförfarande för ett kombinerat tillstånd för tredjelandsmedborgare att vistas och arbeta på en medlemsstats territorium och om en gemensam uppsättning rättigheter för arbetstagare från tredjeland som vistas lagligen i en medlemsstat (omarbetning)</w:t>
      </w:r>
    </w:p>
    <w:p w14:paraId="6BA3EFCE" w14:textId="0BC05EBE" w:rsidR="007B179D" w:rsidRPr="007B179D" w:rsidRDefault="007B179D" w:rsidP="007B179D">
      <w:pPr>
        <w:widowControl/>
        <w:spacing w:before="240"/>
        <w:rPr>
          <w:szCs w:val="24"/>
        </w:rPr>
      </w:pPr>
      <w:r w:rsidRPr="007B179D">
        <w:rPr>
          <w:i/>
          <w:szCs w:val="24"/>
          <w:lang w:eastAsia="en-US"/>
        </w:rPr>
        <w:t>(Eftersom det nåddes en överenskommelse mellan parlamentet och rådet, motsvarar parlamentets ståndpunkt den slutliga rättsakten, direktiv (EU) 2024/</w:t>
      </w:r>
      <w:r w:rsidRPr="007B179D">
        <w:rPr>
          <w:i/>
          <w:szCs w:val="24"/>
          <w:lang w:eastAsia="en-US"/>
        </w:rPr>
        <w:t>1233</w:t>
      </w:r>
      <w:r w:rsidRPr="007B179D">
        <w:rPr>
          <w:i/>
          <w:szCs w:val="24"/>
          <w:lang w:eastAsia="en-US"/>
        </w:rPr>
        <w:t>.)</w:t>
      </w:r>
    </w:p>
    <w:sectPr w:rsidR="007B179D" w:rsidRPr="007B179D" w:rsidSect="007B179D">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3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D82D8" w14:textId="77777777" w:rsidR="00DF221F" w:rsidRPr="006E6B2C" w:rsidRDefault="00DF221F">
      <w:r w:rsidRPr="006E6B2C">
        <w:separator/>
      </w:r>
    </w:p>
  </w:endnote>
  <w:endnote w:type="continuationSeparator" w:id="0">
    <w:p w14:paraId="41BA663B" w14:textId="77777777" w:rsidR="00DF221F" w:rsidRPr="006E6B2C" w:rsidRDefault="00DF221F">
      <w:r w:rsidRPr="006E6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C460" w14:textId="77777777" w:rsidR="00DF221F" w:rsidRPr="006E6B2C" w:rsidRDefault="00DF22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9C18C" w14:textId="77777777" w:rsidR="00DF221F" w:rsidRPr="006E6B2C" w:rsidRDefault="00DF221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FE859" w14:textId="77777777" w:rsidR="00DF221F" w:rsidRPr="006E6B2C" w:rsidRDefault="00DF221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449D5" w14:textId="77777777" w:rsidR="00DF221F" w:rsidRPr="006E6B2C" w:rsidRDefault="00DF221F">
      <w:r w:rsidRPr="006E6B2C">
        <w:separator/>
      </w:r>
    </w:p>
  </w:footnote>
  <w:footnote w:type="continuationSeparator" w:id="0">
    <w:p w14:paraId="6602F299" w14:textId="77777777" w:rsidR="00DF221F" w:rsidRPr="006E6B2C" w:rsidRDefault="00DF221F">
      <w:r w:rsidRPr="006E6B2C">
        <w:continuationSeparator/>
      </w:r>
    </w:p>
  </w:footnote>
  <w:footnote w:id="1">
    <w:p w14:paraId="1FAAACC0" w14:textId="77777777" w:rsidR="00DF221F" w:rsidRPr="00EB3E91" w:rsidRDefault="00DF221F" w:rsidP="00EB3E91">
      <w:pPr>
        <w:pStyle w:val="FootnoteText"/>
        <w:ind w:left="567" w:hanging="567"/>
        <w:rPr>
          <w:sz w:val="24"/>
          <w:szCs w:val="24"/>
        </w:rPr>
      </w:pPr>
      <w:r w:rsidRPr="00EB3E91">
        <w:rPr>
          <w:rStyle w:val="FootnoteReference"/>
          <w:sz w:val="24"/>
          <w:szCs w:val="24"/>
        </w:rPr>
        <w:footnoteRef/>
      </w:r>
      <w:r w:rsidRPr="00EB3E91">
        <w:rPr>
          <w:sz w:val="24"/>
          <w:szCs w:val="24"/>
        </w:rPr>
        <w:t xml:space="preserve"> </w:t>
      </w:r>
      <w:r w:rsidRPr="00EB3E91">
        <w:rPr>
          <w:sz w:val="24"/>
          <w:szCs w:val="24"/>
        </w:rPr>
        <w:tab/>
        <w:t xml:space="preserve">EUT C </w:t>
      </w:r>
      <w:r w:rsidRPr="00A24FD0">
        <w:rPr>
          <w:sz w:val="24"/>
          <w:szCs w:val="24"/>
        </w:rPr>
        <w:t>75</w:t>
      </w:r>
      <w:r w:rsidRPr="00EB3E91">
        <w:rPr>
          <w:sz w:val="24"/>
          <w:szCs w:val="24"/>
        </w:rPr>
        <w:t xml:space="preserve">, </w:t>
      </w:r>
      <w:r w:rsidRPr="00A24FD0">
        <w:rPr>
          <w:sz w:val="24"/>
          <w:szCs w:val="24"/>
        </w:rPr>
        <w:t>28</w:t>
      </w:r>
      <w:r w:rsidRPr="00EB3E91">
        <w:rPr>
          <w:sz w:val="24"/>
          <w:szCs w:val="24"/>
        </w:rPr>
        <w:t>.</w:t>
      </w:r>
      <w:r w:rsidRPr="00A24FD0">
        <w:rPr>
          <w:sz w:val="24"/>
          <w:szCs w:val="24"/>
        </w:rPr>
        <w:t>2</w:t>
      </w:r>
      <w:r w:rsidRPr="00EB3E91">
        <w:rPr>
          <w:sz w:val="24"/>
          <w:szCs w:val="24"/>
        </w:rPr>
        <w:t>.</w:t>
      </w:r>
      <w:r w:rsidRPr="00A24FD0">
        <w:rPr>
          <w:sz w:val="24"/>
          <w:szCs w:val="24"/>
        </w:rPr>
        <w:t>2023</w:t>
      </w:r>
      <w:r w:rsidRPr="00EB3E91">
        <w:rPr>
          <w:sz w:val="24"/>
          <w:szCs w:val="24"/>
        </w:rPr>
        <w:t xml:space="preserve">, s. </w:t>
      </w:r>
      <w:r w:rsidRPr="00A24FD0">
        <w:rPr>
          <w:sz w:val="24"/>
          <w:szCs w:val="24"/>
        </w:rPr>
        <w:t>136</w:t>
      </w:r>
      <w:r w:rsidRPr="00EB3E91">
        <w:rPr>
          <w:sz w:val="24"/>
          <w:szCs w:val="24"/>
        </w:rPr>
        <w:t>.</w:t>
      </w:r>
    </w:p>
  </w:footnote>
  <w:footnote w:id="2">
    <w:p w14:paraId="71B1F6DF" w14:textId="77777777" w:rsidR="00DF221F" w:rsidRPr="00EB3E91" w:rsidRDefault="00DF221F" w:rsidP="00EB3E91">
      <w:pPr>
        <w:pStyle w:val="FootnoteText"/>
        <w:ind w:left="567" w:hanging="567"/>
        <w:rPr>
          <w:sz w:val="24"/>
          <w:szCs w:val="24"/>
        </w:rPr>
      </w:pPr>
      <w:r w:rsidRPr="00EB3E91">
        <w:rPr>
          <w:rStyle w:val="FootnoteReference"/>
          <w:sz w:val="24"/>
          <w:szCs w:val="24"/>
        </w:rPr>
        <w:footnoteRef/>
      </w:r>
      <w:r w:rsidRPr="00EB3E91">
        <w:rPr>
          <w:sz w:val="24"/>
          <w:szCs w:val="24"/>
        </w:rPr>
        <w:t xml:space="preserve"> </w:t>
      </w:r>
      <w:r w:rsidRPr="00EB3E91">
        <w:rPr>
          <w:sz w:val="24"/>
          <w:szCs w:val="24"/>
        </w:rPr>
        <w:tab/>
        <w:t xml:space="preserve">EUT C </w:t>
      </w:r>
      <w:r w:rsidRPr="00A24FD0">
        <w:rPr>
          <w:sz w:val="24"/>
          <w:szCs w:val="24"/>
        </w:rPr>
        <w:t>79</w:t>
      </w:r>
      <w:r w:rsidRPr="00EB3E91">
        <w:rPr>
          <w:sz w:val="24"/>
          <w:szCs w:val="24"/>
        </w:rPr>
        <w:t xml:space="preserve">, </w:t>
      </w:r>
      <w:r w:rsidRPr="00A24FD0">
        <w:rPr>
          <w:sz w:val="24"/>
          <w:szCs w:val="24"/>
        </w:rPr>
        <w:t>2</w:t>
      </w:r>
      <w:r w:rsidRPr="00EB3E91">
        <w:rPr>
          <w:sz w:val="24"/>
          <w:szCs w:val="24"/>
        </w:rPr>
        <w:t>.</w:t>
      </w:r>
      <w:r w:rsidRPr="00A24FD0">
        <w:rPr>
          <w:sz w:val="24"/>
          <w:szCs w:val="24"/>
        </w:rPr>
        <w:t>3</w:t>
      </w:r>
      <w:r w:rsidRPr="00EB3E91">
        <w:rPr>
          <w:sz w:val="24"/>
          <w:szCs w:val="24"/>
        </w:rPr>
        <w:t>.</w:t>
      </w:r>
      <w:r w:rsidRPr="00A24FD0">
        <w:rPr>
          <w:sz w:val="24"/>
          <w:szCs w:val="24"/>
        </w:rPr>
        <w:t>2023</w:t>
      </w:r>
      <w:r w:rsidRPr="00EB3E91">
        <w:rPr>
          <w:sz w:val="24"/>
          <w:szCs w:val="24"/>
        </w:rPr>
        <w:t xml:space="preserve">, s. </w:t>
      </w:r>
      <w:r w:rsidRPr="00A24FD0">
        <w:rPr>
          <w:sz w:val="24"/>
          <w:szCs w:val="24"/>
        </w:rPr>
        <w:t>59</w:t>
      </w:r>
      <w:r w:rsidRPr="00EB3E91">
        <w:rPr>
          <w:sz w:val="24"/>
          <w:szCs w:val="24"/>
        </w:rPr>
        <w:t>.</w:t>
      </w:r>
    </w:p>
  </w:footnote>
  <w:footnote w:id="3">
    <w:p w14:paraId="5358C0E5" w14:textId="77777777" w:rsidR="00DF221F" w:rsidRPr="00EB3E91" w:rsidRDefault="00DF221F" w:rsidP="00EB3E91">
      <w:pPr>
        <w:pStyle w:val="FootnoteText"/>
        <w:ind w:left="567" w:hanging="567"/>
        <w:rPr>
          <w:sz w:val="24"/>
          <w:szCs w:val="24"/>
        </w:rPr>
      </w:pPr>
      <w:r w:rsidRPr="00EB3E91">
        <w:rPr>
          <w:rStyle w:val="FootnoteReference"/>
          <w:sz w:val="24"/>
          <w:szCs w:val="24"/>
          <w:lang w:val="sv-SE"/>
        </w:rPr>
        <w:footnoteRef/>
      </w:r>
      <w:r w:rsidRPr="00EB3E91">
        <w:rPr>
          <w:sz w:val="24"/>
          <w:szCs w:val="24"/>
        </w:rPr>
        <w:t xml:space="preserve"> </w:t>
      </w:r>
      <w:r w:rsidRPr="00EB3E91">
        <w:rPr>
          <w:sz w:val="24"/>
          <w:szCs w:val="24"/>
        </w:rPr>
        <w:tab/>
        <w:t xml:space="preserve">EUT C </w:t>
      </w:r>
      <w:r w:rsidRPr="00A24FD0">
        <w:rPr>
          <w:sz w:val="24"/>
          <w:szCs w:val="24"/>
        </w:rPr>
        <w:t>77</w:t>
      </w:r>
      <w:r w:rsidRPr="00EB3E91">
        <w:rPr>
          <w:sz w:val="24"/>
          <w:szCs w:val="24"/>
        </w:rPr>
        <w:t xml:space="preserve">, </w:t>
      </w:r>
      <w:r w:rsidRPr="00A24FD0">
        <w:rPr>
          <w:sz w:val="24"/>
          <w:szCs w:val="24"/>
        </w:rPr>
        <w:t>28</w:t>
      </w:r>
      <w:r w:rsidRPr="00EB3E91">
        <w:rPr>
          <w:sz w:val="24"/>
          <w:szCs w:val="24"/>
        </w:rPr>
        <w:t>.</w:t>
      </w:r>
      <w:r w:rsidRPr="00A24FD0">
        <w:rPr>
          <w:sz w:val="24"/>
          <w:szCs w:val="24"/>
        </w:rPr>
        <w:t>3</w:t>
      </w:r>
      <w:r w:rsidRPr="00EB3E91">
        <w:rPr>
          <w:sz w:val="24"/>
          <w:szCs w:val="24"/>
        </w:rPr>
        <w:t>.</w:t>
      </w:r>
      <w:r w:rsidRPr="00A24FD0">
        <w:rPr>
          <w:sz w:val="24"/>
          <w:szCs w:val="24"/>
        </w:rPr>
        <w:t>2002</w:t>
      </w:r>
      <w:r w:rsidRPr="00EB3E91">
        <w:rPr>
          <w:sz w:val="24"/>
          <w:szCs w:val="24"/>
        </w:rPr>
        <w:t xml:space="preserve">, s. </w:t>
      </w:r>
      <w:r w:rsidRPr="00A24FD0">
        <w:rPr>
          <w:sz w:val="24"/>
          <w:szCs w:val="24"/>
        </w:rPr>
        <w:t>1</w:t>
      </w:r>
      <w:r w:rsidRPr="00EB3E91">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58DD5" w14:textId="77777777" w:rsidR="00DF221F" w:rsidRPr="006E6B2C" w:rsidRDefault="00DF221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7FED0" w14:textId="77777777" w:rsidR="00DF221F" w:rsidRPr="006E6B2C" w:rsidRDefault="00DF221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468D6" w14:textId="77777777" w:rsidR="00DF221F" w:rsidRPr="006E6B2C" w:rsidRDefault="00DF221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3"/>
    <w:docVar w:name="dvlangue" w:val="SV"/>
    <w:docVar w:name="dvnumam" w:val="186"/>
    <w:docVar w:name="dvpe" w:val="738.493"/>
    <w:docVar w:name="dvrapporteur" w:val="Föredragande: "/>
    <w:docVar w:name="dvstar" w:val="***I"/>
    <w:docVar w:name="dvtitre" w:val="Europaparlamentets lagstiftningsresolution av den xx xx 2024 om förslaget till Europaparlamentets och rådets direktiv om ett enda ansökningsförfarande för ett kombinerat tillstånd för tredjelandsmedborgare att vistas och arbeta på en medlemsstats territorium och om en gemensam uppsättning rättigheter för arbetstagare från tredjeland som vistas lagligen i en medlemsstat (omarbetning)(COM(2022)0655 – C9-0163/2022 – 2022/0131(COD))"/>
  </w:docVars>
  <w:rsids>
    <w:rsidRoot w:val="00D676A3"/>
    <w:rsid w:val="00002272"/>
    <w:rsid w:val="00064002"/>
    <w:rsid w:val="000677B9"/>
    <w:rsid w:val="000831BA"/>
    <w:rsid w:val="000A42CC"/>
    <w:rsid w:val="000A53E9"/>
    <w:rsid w:val="000B38C1"/>
    <w:rsid w:val="000E7DD9"/>
    <w:rsid w:val="0010095E"/>
    <w:rsid w:val="00125B37"/>
    <w:rsid w:val="00187494"/>
    <w:rsid w:val="001D7100"/>
    <w:rsid w:val="001F32AE"/>
    <w:rsid w:val="002767FF"/>
    <w:rsid w:val="002B18FE"/>
    <w:rsid w:val="002B5493"/>
    <w:rsid w:val="002F0251"/>
    <w:rsid w:val="00343214"/>
    <w:rsid w:val="00361C00"/>
    <w:rsid w:val="00395FA1"/>
    <w:rsid w:val="003A7503"/>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65302"/>
    <w:rsid w:val="00675A10"/>
    <w:rsid w:val="00680577"/>
    <w:rsid w:val="006E6B2C"/>
    <w:rsid w:val="006F74FA"/>
    <w:rsid w:val="00731ADD"/>
    <w:rsid w:val="00734777"/>
    <w:rsid w:val="00747932"/>
    <w:rsid w:val="00751A4A"/>
    <w:rsid w:val="00756632"/>
    <w:rsid w:val="00762C74"/>
    <w:rsid w:val="00786EC0"/>
    <w:rsid w:val="007B179D"/>
    <w:rsid w:val="007D1690"/>
    <w:rsid w:val="007E22AD"/>
    <w:rsid w:val="00817416"/>
    <w:rsid w:val="00842779"/>
    <w:rsid w:val="00850F71"/>
    <w:rsid w:val="00865F67"/>
    <w:rsid w:val="00881A7B"/>
    <w:rsid w:val="008840E5"/>
    <w:rsid w:val="00887B3E"/>
    <w:rsid w:val="008A21FD"/>
    <w:rsid w:val="008A4E28"/>
    <w:rsid w:val="008C2AC6"/>
    <w:rsid w:val="00930C23"/>
    <w:rsid w:val="00930F00"/>
    <w:rsid w:val="0093193B"/>
    <w:rsid w:val="00936207"/>
    <w:rsid w:val="009509D8"/>
    <w:rsid w:val="00950B64"/>
    <w:rsid w:val="00981893"/>
    <w:rsid w:val="00A1687D"/>
    <w:rsid w:val="00A24FD0"/>
    <w:rsid w:val="00A43E52"/>
    <w:rsid w:val="00A4678D"/>
    <w:rsid w:val="00A778C7"/>
    <w:rsid w:val="00AA2BA7"/>
    <w:rsid w:val="00AB441E"/>
    <w:rsid w:val="00AB6293"/>
    <w:rsid w:val="00AE0928"/>
    <w:rsid w:val="00AF3B82"/>
    <w:rsid w:val="00B12E95"/>
    <w:rsid w:val="00B22876"/>
    <w:rsid w:val="00B36F0E"/>
    <w:rsid w:val="00B558F0"/>
    <w:rsid w:val="00B6303B"/>
    <w:rsid w:val="00B97FEF"/>
    <w:rsid w:val="00BD48FE"/>
    <w:rsid w:val="00BD7BD8"/>
    <w:rsid w:val="00BE6ADC"/>
    <w:rsid w:val="00C05BFE"/>
    <w:rsid w:val="00C23CD4"/>
    <w:rsid w:val="00C61C0C"/>
    <w:rsid w:val="00C8484C"/>
    <w:rsid w:val="00C941CB"/>
    <w:rsid w:val="00CA291A"/>
    <w:rsid w:val="00CC2357"/>
    <w:rsid w:val="00CF071A"/>
    <w:rsid w:val="00D058B8"/>
    <w:rsid w:val="00D56C11"/>
    <w:rsid w:val="00D676A3"/>
    <w:rsid w:val="00D834A0"/>
    <w:rsid w:val="00D872DF"/>
    <w:rsid w:val="00D91E21"/>
    <w:rsid w:val="00DA7FCD"/>
    <w:rsid w:val="00DF221F"/>
    <w:rsid w:val="00E122EB"/>
    <w:rsid w:val="00E27408"/>
    <w:rsid w:val="00E365E1"/>
    <w:rsid w:val="00E820A4"/>
    <w:rsid w:val="00EB006A"/>
    <w:rsid w:val="00EB3E91"/>
    <w:rsid w:val="00EB4772"/>
    <w:rsid w:val="00ED169E"/>
    <w:rsid w:val="00ED4235"/>
    <w:rsid w:val="00EF1D09"/>
    <w:rsid w:val="00F04346"/>
    <w:rsid w:val="00F075DC"/>
    <w:rsid w:val="00F149E9"/>
    <w:rsid w:val="00F5134D"/>
    <w:rsid w:val="00F67AB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A5B2B"/>
  <w15:chartTrackingRefBased/>
  <w15:docId w15:val="{CA9A506A-8B09-4CE1-B11A-1564E7CA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27408"/>
    <w:rPr>
      <w:b/>
      <w:kern w:val="28"/>
      <w:sz w:val="28"/>
      <w:lang w:val="fr-FR" w:eastAsia="fr-FR"/>
    </w:rPr>
  </w:style>
  <w:style w:type="character" w:customStyle="1" w:styleId="Heading2Char">
    <w:name w:val="Heading 2 Char"/>
    <w:basedOn w:val="DefaultParagraphFont"/>
    <w:link w:val="Heading2"/>
    <w:semiHidden/>
    <w:rsid w:val="00E27408"/>
    <w:rPr>
      <w:sz w:val="24"/>
      <w:lang w:val="fr-FR" w:eastAsia="fr-FR"/>
    </w:rPr>
  </w:style>
  <w:style w:type="character" w:customStyle="1" w:styleId="Heading3Char">
    <w:name w:val="Heading 3 Char"/>
    <w:basedOn w:val="DefaultParagraphFont"/>
    <w:link w:val="Heading3"/>
    <w:semiHidden/>
    <w:rsid w:val="00E27408"/>
    <w:rPr>
      <w:rFonts w:ascii="Arial" w:hAnsi="Arial"/>
      <w:sz w:val="24"/>
      <w:lang w:val="fr-FR" w:eastAsia="fr-FR"/>
    </w:rPr>
  </w:style>
  <w:style w:type="character" w:customStyle="1" w:styleId="Heading4Char">
    <w:name w:val="Heading 4 Char"/>
    <w:basedOn w:val="DefaultParagraphFont"/>
    <w:link w:val="Heading4"/>
    <w:semiHidden/>
    <w:rsid w:val="00E27408"/>
    <w:rPr>
      <w:sz w:val="24"/>
      <w:lang w:val="en-US" w:eastAsia="fr-FR"/>
    </w:rPr>
  </w:style>
  <w:style w:type="character" w:customStyle="1" w:styleId="Heading5Char">
    <w:name w:val="Heading 5 Char"/>
    <w:basedOn w:val="DefaultParagraphFont"/>
    <w:link w:val="Heading5"/>
    <w:semiHidden/>
    <w:rsid w:val="00E27408"/>
    <w:rPr>
      <w:sz w:val="24"/>
      <w:lang w:val="en-US" w:eastAsia="fr-FR"/>
    </w:rPr>
  </w:style>
  <w:style w:type="character" w:customStyle="1" w:styleId="Heading6Char">
    <w:name w:val="Heading 6 Char"/>
    <w:basedOn w:val="DefaultParagraphFont"/>
    <w:link w:val="Heading6"/>
    <w:semiHidden/>
    <w:rsid w:val="00E27408"/>
    <w:rPr>
      <w:i/>
      <w:sz w:val="22"/>
      <w:lang w:val="sv-SE"/>
    </w:rPr>
  </w:style>
  <w:style w:type="character" w:customStyle="1" w:styleId="Heading7Char">
    <w:name w:val="Heading 7 Char"/>
    <w:basedOn w:val="DefaultParagraphFont"/>
    <w:link w:val="Heading7"/>
    <w:semiHidden/>
    <w:rsid w:val="00E27408"/>
    <w:rPr>
      <w:rFonts w:ascii="Arial" w:hAnsi="Arial"/>
      <w:sz w:val="24"/>
      <w:lang w:val="sv-SE"/>
    </w:rPr>
  </w:style>
  <w:style w:type="character" w:customStyle="1" w:styleId="Heading8Char">
    <w:name w:val="Heading 8 Char"/>
    <w:basedOn w:val="DefaultParagraphFont"/>
    <w:link w:val="Heading8"/>
    <w:semiHidden/>
    <w:rsid w:val="00E27408"/>
    <w:rPr>
      <w:rFonts w:ascii="Arial" w:hAnsi="Arial"/>
      <w:i/>
      <w:sz w:val="24"/>
      <w:lang w:val="sv-SE"/>
    </w:rPr>
  </w:style>
  <w:style w:type="character" w:customStyle="1" w:styleId="Heading9Char">
    <w:name w:val="Heading 9 Char"/>
    <w:basedOn w:val="DefaultParagraphFont"/>
    <w:link w:val="Heading9"/>
    <w:semiHidden/>
    <w:rsid w:val="00E27408"/>
    <w:rPr>
      <w:rFonts w:ascii="Arial" w:hAnsi="Arial"/>
      <w:b/>
      <w:i/>
      <w:sz w:val="18"/>
      <w:lang w:val="sv-SE"/>
    </w:rPr>
  </w:style>
  <w:style w:type="paragraph" w:styleId="TOCHeading">
    <w:name w:val="TOC Heading"/>
    <w:basedOn w:val="Normal"/>
    <w:next w:val="Normal"/>
    <w:uiPriority w:val="39"/>
    <w:unhideWhenUsed/>
    <w:qFormat/>
    <w:rsid w:val="00E27408"/>
    <w:pPr>
      <w:widowControl/>
      <w:spacing w:after="240"/>
    </w:pPr>
    <w:rPr>
      <w:lang w:val="en-GB"/>
    </w:rPr>
  </w:style>
  <w:style w:type="paragraph" w:customStyle="1" w:styleId="PageHeading">
    <w:name w:val="PageHeading"/>
    <w:basedOn w:val="Normal"/>
    <w:link w:val="PageHeadingChar"/>
    <w:rsid w:val="00E27408"/>
    <w:pPr>
      <w:keepNext/>
      <w:spacing w:after="480"/>
      <w:jc w:val="center"/>
    </w:pPr>
    <w:rPr>
      <w:rFonts w:ascii="Arial" w:hAnsi="Arial" w:cs="Arial"/>
      <w:b/>
    </w:rPr>
  </w:style>
  <w:style w:type="paragraph" w:customStyle="1" w:styleId="EPFooter2">
    <w:name w:val="EPFooter2"/>
    <w:basedOn w:val="Normal"/>
    <w:next w:val="Normal"/>
    <w:rsid w:val="00E27408"/>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E27408"/>
    <w:pPr>
      <w:spacing w:after="240"/>
    </w:pPr>
  </w:style>
  <w:style w:type="paragraph" w:customStyle="1" w:styleId="TOCPage">
    <w:name w:val="TOC Page"/>
    <w:basedOn w:val="Normal"/>
    <w:next w:val="TOC1"/>
    <w:rsid w:val="00E27408"/>
    <w:pPr>
      <w:keepNext/>
      <w:spacing w:after="240"/>
      <w:jc w:val="right"/>
    </w:pPr>
    <w:rPr>
      <w:rFonts w:ascii="Arial" w:hAnsi="Arial"/>
      <w:b/>
    </w:rPr>
  </w:style>
  <w:style w:type="paragraph" w:customStyle="1" w:styleId="Normal6a">
    <w:name w:val="Normal6a"/>
    <w:basedOn w:val="Normal"/>
    <w:rsid w:val="00E27408"/>
    <w:pPr>
      <w:spacing w:after="120"/>
    </w:pPr>
  </w:style>
  <w:style w:type="paragraph" w:customStyle="1" w:styleId="NormalBold">
    <w:name w:val="NormalBold"/>
    <w:basedOn w:val="Normal"/>
    <w:link w:val="NormalBoldChar"/>
    <w:rsid w:val="00E27408"/>
    <w:rPr>
      <w:b/>
    </w:rPr>
  </w:style>
  <w:style w:type="paragraph" w:customStyle="1" w:styleId="NormalBold12a">
    <w:name w:val="NormalBold12a"/>
    <w:basedOn w:val="Normal"/>
    <w:rsid w:val="00E27408"/>
    <w:pPr>
      <w:spacing w:after="240"/>
    </w:pPr>
    <w:rPr>
      <w:b/>
    </w:rPr>
  </w:style>
  <w:style w:type="paragraph" w:customStyle="1" w:styleId="NormalHanging12a">
    <w:name w:val="NormalHanging12a"/>
    <w:basedOn w:val="Normal"/>
    <w:link w:val="NormalHanging12aChar"/>
    <w:rsid w:val="00E27408"/>
    <w:pPr>
      <w:spacing w:after="240"/>
      <w:ind w:left="567" w:hanging="567"/>
    </w:pPr>
  </w:style>
  <w:style w:type="paragraph" w:customStyle="1" w:styleId="CoverNormal24a">
    <w:name w:val="CoverNormal24a"/>
    <w:basedOn w:val="Normal"/>
    <w:rsid w:val="00E27408"/>
    <w:pPr>
      <w:spacing w:after="480"/>
      <w:ind w:left="1417"/>
    </w:pPr>
  </w:style>
  <w:style w:type="paragraph" w:customStyle="1" w:styleId="CoverNormal">
    <w:name w:val="CoverNormal"/>
    <w:basedOn w:val="Normal"/>
    <w:rsid w:val="00E27408"/>
    <w:pPr>
      <w:ind w:left="1418"/>
    </w:pPr>
  </w:style>
  <w:style w:type="paragraph" w:customStyle="1" w:styleId="CoverReference">
    <w:name w:val="CoverReference"/>
    <w:basedOn w:val="Normal"/>
    <w:rsid w:val="00E27408"/>
    <w:pPr>
      <w:spacing w:before="1080"/>
      <w:jc w:val="right"/>
    </w:pPr>
    <w:rPr>
      <w:rFonts w:ascii="Arial" w:hAnsi="Arial" w:cs="Arial"/>
      <w:b/>
    </w:rPr>
  </w:style>
  <w:style w:type="paragraph" w:customStyle="1" w:styleId="CoverDocType">
    <w:name w:val="CoverDocType"/>
    <w:basedOn w:val="Normal"/>
    <w:rsid w:val="00E27408"/>
    <w:pPr>
      <w:ind w:left="1418"/>
    </w:pPr>
    <w:rPr>
      <w:rFonts w:ascii="Arial" w:hAnsi="Arial"/>
      <w:b/>
      <w:sz w:val="48"/>
    </w:rPr>
  </w:style>
  <w:style w:type="paragraph" w:customStyle="1" w:styleId="CoverDocType24a">
    <w:name w:val="CoverDocType24a"/>
    <w:basedOn w:val="Normal"/>
    <w:rsid w:val="00E27408"/>
    <w:pPr>
      <w:spacing w:after="480"/>
      <w:ind w:left="1418"/>
    </w:pPr>
    <w:rPr>
      <w:rFonts w:ascii="Arial" w:hAnsi="Arial"/>
      <w:b/>
      <w:sz w:val="48"/>
    </w:rPr>
  </w:style>
  <w:style w:type="paragraph" w:customStyle="1" w:styleId="CoverDate">
    <w:name w:val="CoverDate"/>
    <w:basedOn w:val="Normal"/>
    <w:rsid w:val="00E27408"/>
    <w:pPr>
      <w:spacing w:before="240" w:after="1200"/>
    </w:pPr>
  </w:style>
  <w:style w:type="paragraph" w:styleId="Header">
    <w:name w:val="header"/>
    <w:basedOn w:val="Normal"/>
    <w:link w:val="HeaderChar"/>
    <w:rsid w:val="00E27408"/>
    <w:pPr>
      <w:tabs>
        <w:tab w:val="center" w:pos="4513"/>
        <w:tab w:val="right" w:pos="9026"/>
      </w:tabs>
    </w:pPr>
  </w:style>
  <w:style w:type="character" w:customStyle="1" w:styleId="HeaderChar">
    <w:name w:val="Header Char"/>
    <w:basedOn w:val="DefaultParagraphFont"/>
    <w:link w:val="Header"/>
    <w:rsid w:val="00E27408"/>
    <w:rPr>
      <w:sz w:val="24"/>
      <w:lang w:val="sv-SE"/>
    </w:rPr>
  </w:style>
  <w:style w:type="paragraph" w:customStyle="1" w:styleId="AnnexWPTabs">
    <w:name w:val="AnnexWPTabs"/>
    <w:basedOn w:val="Normal"/>
    <w:rsid w:val="00E27408"/>
    <w:pPr>
      <w:tabs>
        <w:tab w:val="right" w:pos="3686"/>
        <w:tab w:val="left" w:pos="3827"/>
      </w:tabs>
    </w:pPr>
    <w:rPr>
      <w:b/>
    </w:rPr>
  </w:style>
  <w:style w:type="paragraph" w:customStyle="1" w:styleId="AnnexWPDate">
    <w:name w:val="AnnexWPDate"/>
    <w:basedOn w:val="Normal"/>
    <w:rsid w:val="00E27408"/>
    <w:pPr>
      <w:spacing w:before="240" w:after="480"/>
      <w:jc w:val="right"/>
    </w:pPr>
  </w:style>
  <w:style w:type="paragraph" w:customStyle="1" w:styleId="AnnexWPSmall">
    <w:name w:val="AnnexWPSmall"/>
    <w:basedOn w:val="Normal"/>
    <w:rsid w:val="00E27408"/>
    <w:rPr>
      <w:smallCaps/>
      <w:sz w:val="20"/>
    </w:rPr>
  </w:style>
  <w:style w:type="paragraph" w:customStyle="1" w:styleId="AnnexWPDocType">
    <w:name w:val="AnnexWPDocType"/>
    <w:basedOn w:val="Normal"/>
    <w:rsid w:val="00E27408"/>
    <w:pPr>
      <w:spacing w:after="240"/>
      <w:jc w:val="center"/>
    </w:pPr>
    <w:rPr>
      <w:b/>
    </w:rPr>
  </w:style>
  <w:style w:type="paragraph" w:customStyle="1" w:styleId="AnnexWPTitle">
    <w:name w:val="AnnexWPTitle"/>
    <w:basedOn w:val="Normal"/>
    <w:rsid w:val="00E27408"/>
    <w:pPr>
      <w:spacing w:before="480"/>
    </w:pPr>
    <w:rPr>
      <w:b/>
    </w:rPr>
  </w:style>
  <w:style w:type="paragraph" w:customStyle="1" w:styleId="AmJustText">
    <w:name w:val="AmJustText"/>
    <w:basedOn w:val="Normal"/>
    <w:rsid w:val="00E27408"/>
    <w:pPr>
      <w:spacing w:after="240"/>
    </w:pPr>
    <w:rPr>
      <w:i/>
    </w:rPr>
  </w:style>
  <w:style w:type="paragraph" w:customStyle="1" w:styleId="AmCrossRef">
    <w:name w:val="AmCrossRef"/>
    <w:basedOn w:val="Normal"/>
    <w:rsid w:val="00E27408"/>
    <w:pPr>
      <w:spacing w:before="240" w:after="240"/>
      <w:jc w:val="center"/>
    </w:pPr>
    <w:rPr>
      <w:i/>
    </w:rPr>
  </w:style>
  <w:style w:type="paragraph" w:customStyle="1" w:styleId="AmJustTitle">
    <w:name w:val="AmJustTitle"/>
    <w:basedOn w:val="Normal"/>
    <w:next w:val="AmJustText"/>
    <w:rsid w:val="00E27408"/>
    <w:pPr>
      <w:keepNext/>
      <w:spacing w:before="240" w:after="240"/>
      <w:jc w:val="center"/>
    </w:pPr>
    <w:rPr>
      <w:i/>
    </w:rPr>
  </w:style>
  <w:style w:type="paragraph" w:customStyle="1" w:styleId="AmOrLang">
    <w:name w:val="AmOrLang"/>
    <w:basedOn w:val="Normal"/>
    <w:rsid w:val="00E27408"/>
    <w:pPr>
      <w:spacing w:before="240" w:after="240"/>
      <w:jc w:val="right"/>
    </w:pPr>
  </w:style>
  <w:style w:type="paragraph" w:customStyle="1" w:styleId="AmColumnHeading">
    <w:name w:val="AmColumnHeading"/>
    <w:basedOn w:val="Normal"/>
    <w:rsid w:val="00E27408"/>
    <w:pPr>
      <w:spacing w:after="240"/>
      <w:jc w:val="center"/>
    </w:pPr>
    <w:rPr>
      <w:i/>
    </w:rPr>
  </w:style>
  <w:style w:type="paragraph" w:customStyle="1" w:styleId="AmNumberTabs">
    <w:name w:val="AmNumberTabs"/>
    <w:basedOn w:val="Normal"/>
    <w:rsid w:val="00E2740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27408"/>
    <w:pPr>
      <w:spacing w:before="240"/>
    </w:pPr>
    <w:rPr>
      <w:b/>
    </w:rPr>
  </w:style>
  <w:style w:type="paragraph" w:customStyle="1" w:styleId="EPBody">
    <w:name w:val="EPBody"/>
    <w:basedOn w:val="Normal"/>
    <w:rsid w:val="00E27408"/>
    <w:pPr>
      <w:jc w:val="center"/>
    </w:pPr>
    <w:rPr>
      <w:rFonts w:ascii="Arial" w:hAnsi="Arial" w:cs="Arial"/>
      <w:i/>
      <w:sz w:val="22"/>
      <w:szCs w:val="22"/>
    </w:rPr>
  </w:style>
  <w:style w:type="paragraph" w:customStyle="1" w:styleId="AnnexWPLogo">
    <w:name w:val="AnnexWPLogo"/>
    <w:basedOn w:val="Normal"/>
    <w:rsid w:val="00E27408"/>
    <w:pPr>
      <w:spacing w:before="120" w:after="120"/>
    </w:pPr>
  </w:style>
  <w:style w:type="paragraph" w:customStyle="1" w:styleId="EPFooter">
    <w:name w:val="EPFooter"/>
    <w:basedOn w:val="Normal"/>
    <w:rsid w:val="00E27408"/>
    <w:pPr>
      <w:tabs>
        <w:tab w:val="center" w:pos="4535"/>
        <w:tab w:val="right" w:pos="9071"/>
      </w:tabs>
      <w:spacing w:before="240" w:after="240"/>
    </w:pPr>
    <w:rPr>
      <w:color w:val="010000"/>
      <w:sz w:val="22"/>
    </w:rPr>
  </w:style>
  <w:style w:type="paragraph" w:customStyle="1" w:styleId="EPComma">
    <w:name w:val="EPComma"/>
    <w:basedOn w:val="Normal"/>
    <w:rsid w:val="00E27408"/>
    <w:pPr>
      <w:spacing w:before="480" w:after="240"/>
    </w:pPr>
  </w:style>
  <w:style w:type="paragraph" w:customStyle="1" w:styleId="Lgendesigne">
    <w:name w:val="Légende signe"/>
    <w:basedOn w:val="Normal"/>
    <w:rsid w:val="00E27408"/>
    <w:pPr>
      <w:tabs>
        <w:tab w:val="right" w:pos="454"/>
        <w:tab w:val="left" w:pos="737"/>
      </w:tabs>
      <w:ind w:left="737" w:hanging="737"/>
    </w:pPr>
    <w:rPr>
      <w:snapToGrid w:val="0"/>
      <w:sz w:val="18"/>
      <w:lang w:eastAsia="en-US"/>
    </w:rPr>
  </w:style>
  <w:style w:type="paragraph" w:customStyle="1" w:styleId="Lgendetitre">
    <w:name w:val="Légende titre"/>
    <w:basedOn w:val="Normal"/>
    <w:rsid w:val="00E27408"/>
    <w:pPr>
      <w:spacing w:before="240" w:after="240"/>
    </w:pPr>
    <w:rPr>
      <w:b/>
      <w:i/>
      <w:snapToGrid w:val="0"/>
      <w:lang w:eastAsia="en-US"/>
    </w:rPr>
  </w:style>
  <w:style w:type="paragraph" w:customStyle="1" w:styleId="Lgendestandard">
    <w:name w:val="Légende standard"/>
    <w:basedOn w:val="Normal"/>
    <w:rsid w:val="00E27408"/>
    <w:rPr>
      <w:sz w:val="18"/>
    </w:rPr>
  </w:style>
  <w:style w:type="paragraph" w:customStyle="1" w:styleId="msonormal0">
    <w:name w:val="msonormal"/>
    <w:basedOn w:val="Normal"/>
    <w:rsid w:val="00E27408"/>
    <w:pPr>
      <w:widowControl/>
      <w:spacing w:before="100" w:beforeAutospacing="1" w:after="100" w:afterAutospacing="1"/>
    </w:pPr>
    <w:rPr>
      <w:szCs w:val="24"/>
    </w:rPr>
  </w:style>
  <w:style w:type="paragraph" w:customStyle="1" w:styleId="CoverBold">
    <w:name w:val="CoverBold"/>
    <w:basedOn w:val="Normal"/>
    <w:rsid w:val="00E27408"/>
    <w:pPr>
      <w:ind w:left="1417"/>
    </w:pPr>
    <w:rPr>
      <w:b/>
    </w:rPr>
  </w:style>
  <w:style w:type="paragraph" w:customStyle="1" w:styleId="Normal2">
    <w:name w:val="Normal2"/>
    <w:basedOn w:val="Normal"/>
    <w:qFormat/>
    <w:rsid w:val="00E27408"/>
    <w:pPr>
      <w:spacing w:line="120" w:lineRule="auto"/>
    </w:pPr>
    <w:rPr>
      <w:sz w:val="4"/>
    </w:rPr>
  </w:style>
  <w:style w:type="paragraph" w:customStyle="1" w:styleId="NormalItalic6a">
    <w:name w:val="NormalItalic6a"/>
    <w:basedOn w:val="Normal6a"/>
    <w:qFormat/>
    <w:rsid w:val="00E27408"/>
    <w:rPr>
      <w:i/>
    </w:rPr>
  </w:style>
  <w:style w:type="paragraph" w:customStyle="1" w:styleId="NormalBoldItalic6a">
    <w:name w:val="NormalBoldItalic6a"/>
    <w:basedOn w:val="Normal6a"/>
    <w:qFormat/>
    <w:rsid w:val="00E27408"/>
    <w:rPr>
      <w:b/>
      <w:i/>
    </w:rPr>
  </w:style>
  <w:style w:type="paragraph" w:customStyle="1" w:styleId="NormalBoldItalicCenter6a">
    <w:name w:val="NormalBoldItalicCenter6a"/>
    <w:basedOn w:val="Normal6a"/>
    <w:qFormat/>
    <w:rsid w:val="00E27408"/>
    <w:pPr>
      <w:jc w:val="center"/>
    </w:pPr>
    <w:rPr>
      <w:b/>
      <w:i/>
    </w:rPr>
  </w:style>
  <w:style w:type="character" w:customStyle="1" w:styleId="Sup">
    <w:name w:val="Sup"/>
    <w:uiPriority w:val="1"/>
    <w:qFormat/>
    <w:rsid w:val="00E27408"/>
    <w:rPr>
      <w:vertAlign w:val="superscript"/>
    </w:rPr>
  </w:style>
  <w:style w:type="character" w:customStyle="1" w:styleId="SupBoldItalic">
    <w:name w:val="SupBoldItalic"/>
    <w:uiPriority w:val="1"/>
    <w:qFormat/>
    <w:rsid w:val="00E27408"/>
    <w:rPr>
      <w:b/>
      <w:bCs w:val="0"/>
      <w:i/>
      <w:iCs w:val="0"/>
      <w:vertAlign w:val="superscript"/>
    </w:rPr>
  </w:style>
  <w:style w:type="character" w:customStyle="1" w:styleId="NormalHanging12aChar">
    <w:name w:val="NormalHanging12a Char"/>
    <w:basedOn w:val="DefaultParagraphFont"/>
    <w:link w:val="NormalHanging12a"/>
    <w:locked/>
    <w:rsid w:val="00E27408"/>
    <w:rPr>
      <w:sz w:val="24"/>
      <w:lang w:val="sv-SE"/>
    </w:rPr>
  </w:style>
  <w:style w:type="paragraph" w:styleId="BalloonText">
    <w:name w:val="Balloon Text"/>
    <w:basedOn w:val="Normal"/>
    <w:link w:val="BalloonTextChar"/>
    <w:unhideWhenUsed/>
    <w:rsid w:val="00E27408"/>
    <w:rPr>
      <w:rFonts w:ascii="Segoe UI" w:hAnsi="Segoe UI" w:cs="Segoe UI"/>
      <w:sz w:val="18"/>
      <w:szCs w:val="18"/>
    </w:rPr>
  </w:style>
  <w:style w:type="character" w:customStyle="1" w:styleId="BalloonTextChar">
    <w:name w:val="Balloon Text Char"/>
    <w:basedOn w:val="DefaultParagraphFont"/>
    <w:link w:val="BalloonText"/>
    <w:rsid w:val="00E27408"/>
    <w:rPr>
      <w:rFonts w:ascii="Segoe UI" w:hAnsi="Segoe UI" w:cs="Segoe UI"/>
      <w:sz w:val="18"/>
      <w:szCs w:val="18"/>
      <w:lang w:val="sv-SE"/>
    </w:rPr>
  </w:style>
  <w:style w:type="character" w:styleId="CommentReference">
    <w:name w:val="annotation reference"/>
    <w:basedOn w:val="DefaultParagraphFont"/>
    <w:rsid w:val="00E27408"/>
    <w:rPr>
      <w:sz w:val="16"/>
      <w:szCs w:val="16"/>
    </w:rPr>
  </w:style>
  <w:style w:type="paragraph" w:styleId="CommentText">
    <w:name w:val="annotation text"/>
    <w:basedOn w:val="Normal"/>
    <w:link w:val="CommentTextChar"/>
    <w:rsid w:val="00E27408"/>
    <w:rPr>
      <w:sz w:val="20"/>
    </w:rPr>
  </w:style>
  <w:style w:type="character" w:customStyle="1" w:styleId="CommentTextChar">
    <w:name w:val="Comment Text Char"/>
    <w:basedOn w:val="DefaultParagraphFont"/>
    <w:link w:val="CommentText"/>
    <w:rsid w:val="00E27408"/>
    <w:rPr>
      <w:lang w:val="sv-SE"/>
    </w:rPr>
  </w:style>
  <w:style w:type="paragraph" w:styleId="CommentSubject">
    <w:name w:val="annotation subject"/>
    <w:basedOn w:val="CommentText"/>
    <w:next w:val="CommentText"/>
    <w:link w:val="CommentSubjectChar"/>
    <w:unhideWhenUsed/>
    <w:rsid w:val="00E27408"/>
    <w:rPr>
      <w:b/>
      <w:bCs/>
    </w:rPr>
  </w:style>
  <w:style w:type="character" w:customStyle="1" w:styleId="CommentSubjectChar">
    <w:name w:val="Comment Subject Char"/>
    <w:basedOn w:val="CommentTextChar"/>
    <w:link w:val="CommentSubject"/>
    <w:rsid w:val="00E27408"/>
    <w:rPr>
      <w:b/>
      <w:bCs/>
      <w:lang w:val="sv-SE"/>
    </w:rPr>
  </w:style>
  <w:style w:type="paragraph" w:styleId="Revision">
    <w:name w:val="Revision"/>
    <w:hidden/>
    <w:uiPriority w:val="99"/>
    <w:semiHidden/>
    <w:rsid w:val="00E27408"/>
    <w:rPr>
      <w:sz w:val="24"/>
      <w:lang w:val="sv-SE"/>
    </w:rPr>
  </w:style>
  <w:style w:type="paragraph" w:customStyle="1" w:styleId="Titreobjet">
    <w:name w:val="Titre objet"/>
    <w:basedOn w:val="Normal"/>
    <w:next w:val="Normal"/>
    <w:rsid w:val="00E27408"/>
    <w:pPr>
      <w:widowControl/>
      <w:spacing w:before="360" w:after="360"/>
      <w:jc w:val="center"/>
    </w:pPr>
    <w:rPr>
      <w:rFonts w:eastAsiaTheme="minorHAnsi"/>
      <w:b/>
      <w:szCs w:val="22"/>
      <w:lang w:eastAsia="en-US"/>
    </w:rPr>
  </w:style>
  <w:style w:type="paragraph" w:styleId="Title">
    <w:name w:val="Title"/>
    <w:basedOn w:val="Normal"/>
    <w:next w:val="Normal"/>
    <w:link w:val="TitleChar"/>
    <w:uiPriority w:val="10"/>
    <w:qFormat/>
    <w:rsid w:val="00E27408"/>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E27408"/>
    <w:rPr>
      <w:rFonts w:ascii="Arial" w:eastAsiaTheme="majorEastAsia" w:hAnsi="Arial" w:cs="Arial"/>
      <w:b/>
      <w:bCs/>
      <w:kern w:val="28"/>
      <w:sz w:val="32"/>
      <w:szCs w:val="32"/>
      <w:lang w:val="sv-SE" w:eastAsia="en-US"/>
    </w:rPr>
  </w:style>
  <w:style w:type="paragraph" w:styleId="Subtitle">
    <w:name w:val="Subtitle"/>
    <w:basedOn w:val="Normal"/>
    <w:next w:val="Normal"/>
    <w:link w:val="SubtitleChar"/>
    <w:uiPriority w:val="11"/>
    <w:qFormat/>
    <w:rsid w:val="00E27408"/>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E27408"/>
    <w:rPr>
      <w:rFonts w:ascii="Arial" w:eastAsiaTheme="majorEastAsia" w:hAnsi="Arial" w:cs="Arial"/>
      <w:sz w:val="24"/>
      <w:szCs w:val="24"/>
      <w:lang w:val="sv-SE" w:eastAsia="en-US"/>
    </w:rPr>
  </w:style>
  <w:style w:type="character" w:styleId="Strong">
    <w:name w:val="Strong"/>
    <w:basedOn w:val="DefaultParagraphFont"/>
    <w:uiPriority w:val="22"/>
    <w:qFormat/>
    <w:rsid w:val="00E27408"/>
    <w:rPr>
      <w:b/>
      <w:bCs/>
    </w:rPr>
  </w:style>
  <w:style w:type="character" w:styleId="Emphasis">
    <w:name w:val="Emphasis"/>
    <w:basedOn w:val="DefaultParagraphFont"/>
    <w:uiPriority w:val="20"/>
    <w:qFormat/>
    <w:rsid w:val="00E27408"/>
    <w:rPr>
      <w:rFonts w:asciiTheme="minorHAnsi" w:hAnsiTheme="minorHAnsi"/>
      <w:b/>
      <w:i/>
      <w:iCs/>
    </w:rPr>
  </w:style>
  <w:style w:type="paragraph" w:styleId="NoSpacing">
    <w:name w:val="No Spacing"/>
    <w:basedOn w:val="Normal"/>
    <w:uiPriority w:val="1"/>
    <w:qFormat/>
    <w:rsid w:val="00E27408"/>
    <w:pPr>
      <w:widowControl/>
      <w:jc w:val="both"/>
    </w:pPr>
    <w:rPr>
      <w:rFonts w:eastAsiaTheme="minorHAnsi"/>
      <w:szCs w:val="32"/>
      <w:lang w:eastAsia="en-US"/>
    </w:rPr>
  </w:style>
  <w:style w:type="paragraph" w:styleId="ListParagraph">
    <w:name w:val="List Paragraph"/>
    <w:basedOn w:val="Normal"/>
    <w:uiPriority w:val="34"/>
    <w:qFormat/>
    <w:rsid w:val="00E27408"/>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E27408"/>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E27408"/>
    <w:rPr>
      <w:rFonts w:eastAsiaTheme="minorHAnsi"/>
      <w:i/>
      <w:sz w:val="24"/>
      <w:szCs w:val="24"/>
      <w:lang w:val="sv-SE" w:eastAsia="en-US"/>
    </w:rPr>
  </w:style>
  <w:style w:type="paragraph" w:styleId="IntenseQuote">
    <w:name w:val="Intense Quote"/>
    <w:basedOn w:val="Normal"/>
    <w:next w:val="Normal"/>
    <w:link w:val="IntenseQuoteChar"/>
    <w:uiPriority w:val="30"/>
    <w:qFormat/>
    <w:rsid w:val="00E27408"/>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E27408"/>
    <w:rPr>
      <w:rFonts w:eastAsiaTheme="minorHAnsi"/>
      <w:b/>
      <w:i/>
      <w:sz w:val="24"/>
      <w:szCs w:val="22"/>
      <w:lang w:val="sv-SE" w:eastAsia="en-US"/>
    </w:rPr>
  </w:style>
  <w:style w:type="character" w:styleId="SubtleEmphasis">
    <w:name w:val="Subtle Emphasis"/>
    <w:uiPriority w:val="19"/>
    <w:qFormat/>
    <w:rsid w:val="00E27408"/>
    <w:rPr>
      <w:i/>
      <w:color w:val="5A5A5A" w:themeColor="text1" w:themeTint="A5"/>
    </w:rPr>
  </w:style>
  <w:style w:type="character" w:styleId="IntenseEmphasis">
    <w:name w:val="Intense Emphasis"/>
    <w:basedOn w:val="DefaultParagraphFont"/>
    <w:uiPriority w:val="21"/>
    <w:qFormat/>
    <w:rsid w:val="00E27408"/>
    <w:rPr>
      <w:b/>
      <w:i/>
      <w:sz w:val="24"/>
      <w:szCs w:val="24"/>
      <w:u w:val="single"/>
    </w:rPr>
  </w:style>
  <w:style w:type="character" w:styleId="SubtleReference">
    <w:name w:val="Subtle Reference"/>
    <w:basedOn w:val="DefaultParagraphFont"/>
    <w:uiPriority w:val="31"/>
    <w:qFormat/>
    <w:rsid w:val="00E27408"/>
    <w:rPr>
      <w:sz w:val="24"/>
      <w:szCs w:val="24"/>
      <w:u w:val="single"/>
    </w:rPr>
  </w:style>
  <w:style w:type="character" w:styleId="IntenseReference">
    <w:name w:val="Intense Reference"/>
    <w:basedOn w:val="DefaultParagraphFont"/>
    <w:uiPriority w:val="32"/>
    <w:qFormat/>
    <w:rsid w:val="00E27408"/>
    <w:rPr>
      <w:b/>
      <w:sz w:val="24"/>
      <w:u w:val="single"/>
    </w:rPr>
  </w:style>
  <w:style w:type="character" w:styleId="BookTitle">
    <w:name w:val="Book Title"/>
    <w:basedOn w:val="DefaultParagraphFont"/>
    <w:uiPriority w:val="33"/>
    <w:qFormat/>
    <w:rsid w:val="00E27408"/>
    <w:rPr>
      <w:rFonts w:asciiTheme="majorHAnsi" w:eastAsiaTheme="majorEastAsia" w:hAnsiTheme="majorHAnsi"/>
      <w:b/>
      <w:i/>
      <w:sz w:val="24"/>
      <w:szCs w:val="24"/>
    </w:rPr>
  </w:style>
  <w:style w:type="paragraph" w:customStyle="1" w:styleId="Normal24a">
    <w:name w:val="Normal24a"/>
    <w:basedOn w:val="Normal"/>
    <w:rsid w:val="00E27408"/>
    <w:pPr>
      <w:spacing w:after="480"/>
    </w:pPr>
  </w:style>
  <w:style w:type="paragraph" w:customStyle="1" w:styleId="NormalBoldCenter">
    <w:name w:val="NormalBoldCenter"/>
    <w:basedOn w:val="Normal"/>
    <w:rsid w:val="00E27408"/>
    <w:pPr>
      <w:jc w:val="center"/>
    </w:pPr>
    <w:rPr>
      <w:b/>
    </w:rPr>
  </w:style>
  <w:style w:type="paragraph" w:customStyle="1" w:styleId="RollCallVotes">
    <w:name w:val="RollCallVotes"/>
    <w:basedOn w:val="Normal"/>
    <w:rsid w:val="00E27408"/>
    <w:pPr>
      <w:spacing w:before="120" w:after="120"/>
      <w:jc w:val="center"/>
    </w:pPr>
    <w:rPr>
      <w:b/>
      <w:bCs/>
      <w:snapToGrid w:val="0"/>
      <w:sz w:val="16"/>
      <w:lang w:eastAsia="en-US"/>
    </w:rPr>
  </w:style>
  <w:style w:type="paragraph" w:customStyle="1" w:styleId="RollCallTabs">
    <w:name w:val="RollCallTabs"/>
    <w:basedOn w:val="Normal"/>
    <w:qFormat/>
    <w:rsid w:val="00E27408"/>
    <w:pPr>
      <w:tabs>
        <w:tab w:val="center" w:pos="284"/>
        <w:tab w:val="left" w:pos="426"/>
      </w:tabs>
    </w:pPr>
    <w:rPr>
      <w:snapToGrid w:val="0"/>
      <w:lang w:eastAsia="en-US"/>
    </w:rPr>
  </w:style>
  <w:style w:type="paragraph" w:customStyle="1" w:styleId="RollCallSymbols14pt">
    <w:name w:val="RollCallSymbols14pt"/>
    <w:basedOn w:val="Normal"/>
    <w:rsid w:val="00E27408"/>
    <w:pPr>
      <w:spacing w:before="120" w:after="120"/>
      <w:jc w:val="center"/>
    </w:pPr>
    <w:rPr>
      <w:rFonts w:ascii="Arial" w:hAnsi="Arial"/>
      <w:b/>
      <w:bCs/>
      <w:snapToGrid w:val="0"/>
      <w:sz w:val="28"/>
      <w:lang w:eastAsia="en-US"/>
    </w:rPr>
  </w:style>
  <w:style w:type="paragraph" w:customStyle="1" w:styleId="RollCallTable">
    <w:name w:val="RollCallTable"/>
    <w:basedOn w:val="Normal"/>
    <w:rsid w:val="00E27408"/>
    <w:pPr>
      <w:spacing w:before="120" w:after="120"/>
    </w:pPr>
    <w:rPr>
      <w:snapToGrid w:val="0"/>
      <w:sz w:val="16"/>
      <w:lang w:eastAsia="en-US"/>
    </w:rPr>
  </w:style>
  <w:style w:type="paragraph" w:customStyle="1" w:styleId="LetterSalutation">
    <w:name w:val="LetterSalutation"/>
    <w:basedOn w:val="Normal"/>
    <w:rsid w:val="00E27408"/>
    <w:pPr>
      <w:spacing w:before="600" w:after="360"/>
    </w:pPr>
  </w:style>
  <w:style w:type="paragraph" w:customStyle="1" w:styleId="LetterSubject">
    <w:name w:val="LetterSubject"/>
    <w:basedOn w:val="Normal"/>
    <w:rsid w:val="00E27408"/>
    <w:pPr>
      <w:spacing w:before="480"/>
      <w:ind w:left="1134" w:hanging="1134"/>
    </w:pPr>
  </w:style>
  <w:style w:type="paragraph" w:customStyle="1" w:styleId="LetterSignature66b">
    <w:name w:val="LetterSignature66b"/>
    <w:basedOn w:val="Normal"/>
    <w:next w:val="Normal"/>
    <w:rsid w:val="00E27408"/>
    <w:pPr>
      <w:spacing w:before="1320"/>
    </w:pPr>
  </w:style>
  <w:style w:type="character" w:customStyle="1" w:styleId="markedcontent">
    <w:name w:val="markedcontent"/>
    <w:rsid w:val="00E27408"/>
  </w:style>
  <w:style w:type="paragraph" w:customStyle="1" w:styleId="Normal12">
    <w:name w:val="Normal12"/>
    <w:basedOn w:val="Normal"/>
    <w:link w:val="Normal12Char"/>
    <w:rsid w:val="00E27408"/>
    <w:pPr>
      <w:spacing w:after="240"/>
    </w:pPr>
    <w:rPr>
      <w:rFonts w:ascii="Arial" w:hAnsi="Arial" w:cs="Arial"/>
    </w:rPr>
  </w:style>
  <w:style w:type="character" w:customStyle="1" w:styleId="PageHeadingChar">
    <w:name w:val="PageHeading Char"/>
    <w:basedOn w:val="DefaultParagraphFont"/>
    <w:link w:val="PageHeading"/>
    <w:rsid w:val="00E27408"/>
    <w:rPr>
      <w:rFonts w:ascii="Arial" w:hAnsi="Arial" w:cs="Arial"/>
      <w:b/>
      <w:sz w:val="24"/>
      <w:lang w:val="sv-SE"/>
    </w:rPr>
  </w:style>
  <w:style w:type="character" w:customStyle="1" w:styleId="Normal12Char">
    <w:name w:val="Normal12 Char"/>
    <w:basedOn w:val="PageHeadingChar"/>
    <w:link w:val="Normal12"/>
    <w:rsid w:val="00E27408"/>
    <w:rPr>
      <w:rFonts w:ascii="Arial" w:hAnsi="Arial" w:cs="Arial"/>
      <w:b w:val="0"/>
      <w:sz w:val="24"/>
      <w:lang w:val="sv-SE"/>
    </w:rPr>
  </w:style>
  <w:style w:type="paragraph" w:customStyle="1" w:styleId="CommitteeAM">
    <w:name w:val="CommitteeAM"/>
    <w:basedOn w:val="Normal"/>
    <w:rsid w:val="00E27408"/>
    <w:pPr>
      <w:spacing w:before="240" w:after="600"/>
      <w:jc w:val="center"/>
    </w:pPr>
    <w:rPr>
      <w:i/>
    </w:rPr>
  </w:style>
  <w:style w:type="paragraph" w:customStyle="1" w:styleId="ZDateAM">
    <w:name w:val="ZDateAM"/>
    <w:basedOn w:val="Normal"/>
    <w:rsid w:val="00E27408"/>
    <w:pPr>
      <w:tabs>
        <w:tab w:val="right" w:pos="9356"/>
      </w:tabs>
      <w:spacing w:after="480"/>
    </w:pPr>
    <w:rPr>
      <w:noProof/>
    </w:rPr>
  </w:style>
  <w:style w:type="paragraph" w:customStyle="1" w:styleId="ProjRap">
    <w:name w:val="ProjRap"/>
    <w:basedOn w:val="Normal"/>
    <w:rsid w:val="00E27408"/>
    <w:pPr>
      <w:tabs>
        <w:tab w:val="right" w:pos="9356"/>
      </w:tabs>
    </w:pPr>
    <w:rPr>
      <w:b/>
      <w:noProof/>
    </w:rPr>
  </w:style>
  <w:style w:type="paragraph" w:customStyle="1" w:styleId="PELeft">
    <w:name w:val="PELeft"/>
    <w:basedOn w:val="Normal"/>
    <w:rsid w:val="00E27408"/>
    <w:pPr>
      <w:spacing w:before="40" w:after="40"/>
    </w:pPr>
    <w:rPr>
      <w:rFonts w:ascii="Arial" w:hAnsi="Arial" w:cs="Arial"/>
      <w:sz w:val="22"/>
      <w:szCs w:val="22"/>
    </w:rPr>
  </w:style>
  <w:style w:type="paragraph" w:customStyle="1" w:styleId="PERight">
    <w:name w:val="PERight"/>
    <w:basedOn w:val="Normal"/>
    <w:next w:val="Normal"/>
    <w:rsid w:val="00E27408"/>
    <w:pPr>
      <w:jc w:val="right"/>
    </w:pPr>
    <w:rPr>
      <w:rFonts w:ascii="Arial" w:hAnsi="Arial" w:cs="Arial"/>
      <w:sz w:val="22"/>
      <w:szCs w:val="22"/>
    </w:rPr>
  </w:style>
  <w:style w:type="character" w:customStyle="1" w:styleId="Normal6Char">
    <w:name w:val="Normal6 Char"/>
    <w:basedOn w:val="DefaultParagraphFont"/>
    <w:link w:val="Normal6"/>
    <w:locked/>
    <w:rsid w:val="00E27408"/>
    <w:rPr>
      <w:sz w:val="24"/>
      <w:lang w:val="sv-SE"/>
    </w:rPr>
  </w:style>
  <w:style w:type="paragraph" w:customStyle="1" w:styleId="Normal6">
    <w:name w:val="Normal6"/>
    <w:basedOn w:val="Normal"/>
    <w:link w:val="Normal6Char"/>
    <w:rsid w:val="00E27408"/>
    <w:pPr>
      <w:spacing w:after="120"/>
    </w:pPr>
  </w:style>
  <w:style w:type="character" w:customStyle="1" w:styleId="NormalBoldChar">
    <w:name w:val="NormalBold Char"/>
    <w:basedOn w:val="DefaultParagraphFont"/>
    <w:link w:val="NormalBold"/>
    <w:locked/>
    <w:rsid w:val="00E27408"/>
    <w:rPr>
      <w:b/>
      <w:sz w:val="24"/>
      <w:lang w:val="sv-SE"/>
    </w:rPr>
  </w:style>
  <w:style w:type="paragraph" w:customStyle="1" w:styleId="Normal12Italic">
    <w:name w:val="Normal12Italic"/>
    <w:basedOn w:val="Normal12"/>
    <w:rsid w:val="00E27408"/>
    <w:rPr>
      <w:rFonts w:ascii="Times New Roman" w:hAnsi="Times New Roman" w:cs="Times New Roman"/>
      <w:i/>
      <w:noProof/>
    </w:rPr>
  </w:style>
  <w:style w:type="paragraph" w:customStyle="1" w:styleId="JustificationTitle">
    <w:name w:val="JustificationTitle"/>
    <w:basedOn w:val="Normal"/>
    <w:next w:val="Normal12"/>
    <w:rsid w:val="00E27408"/>
    <w:pPr>
      <w:keepNext/>
      <w:spacing w:before="240" w:after="240"/>
      <w:jc w:val="center"/>
    </w:pPr>
    <w:rPr>
      <w:i/>
      <w:noProof/>
    </w:rPr>
  </w:style>
  <w:style w:type="paragraph" w:customStyle="1" w:styleId="Olang">
    <w:name w:val="Olang"/>
    <w:basedOn w:val="Normal"/>
    <w:rsid w:val="00E27408"/>
    <w:pPr>
      <w:spacing w:before="240" w:after="240"/>
      <w:jc w:val="right"/>
    </w:pPr>
    <w:rPr>
      <w:noProof/>
      <w:szCs w:val="24"/>
    </w:rPr>
  </w:style>
  <w:style w:type="paragraph" w:customStyle="1" w:styleId="ColumnHeading">
    <w:name w:val="ColumnHeading"/>
    <w:basedOn w:val="Normal"/>
    <w:rsid w:val="00E27408"/>
    <w:pPr>
      <w:spacing w:after="240"/>
      <w:jc w:val="center"/>
    </w:pPr>
    <w:rPr>
      <w:i/>
    </w:rPr>
  </w:style>
  <w:style w:type="paragraph" w:customStyle="1" w:styleId="AMNumberTabs0">
    <w:name w:val="AMNumberTabs"/>
    <w:basedOn w:val="Normal"/>
    <w:rsid w:val="00E2740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27408"/>
    <w:pPr>
      <w:spacing w:before="240"/>
      <w:jc w:val="center"/>
    </w:pPr>
    <w:rPr>
      <w:i/>
    </w:rPr>
  </w:style>
  <w:style w:type="character" w:customStyle="1" w:styleId="Footer2Middle">
    <w:name w:val="Footer2Middle"/>
    <w:rsid w:val="00E27408"/>
    <w:rPr>
      <w:rFonts w:ascii="Arial" w:hAnsi="Arial" w:cs="Arial" w:hint="default"/>
      <w:b w:val="0"/>
      <w:bCs w:val="0"/>
      <w:i/>
      <w:iCs w:val="0"/>
      <w:color w:val="C0C0C0"/>
      <w:sz w:val="22"/>
    </w:rPr>
  </w:style>
  <w:style w:type="paragraph" w:customStyle="1" w:styleId="EntPE">
    <w:name w:val="EntPE"/>
    <w:basedOn w:val="Normal12"/>
    <w:rsid w:val="00E27408"/>
    <w:pPr>
      <w:jc w:val="center"/>
    </w:pPr>
    <w:rPr>
      <w:rFonts w:ascii="Times New Roman" w:hAnsi="Times New Roman" w:cs="Times New Roman"/>
      <w:sz w:val="56"/>
    </w:rPr>
  </w:style>
  <w:style w:type="paragraph" w:customStyle="1" w:styleId="PageHeadingNotTOC">
    <w:name w:val="PageHeadingNotTOC"/>
    <w:basedOn w:val="Normal"/>
    <w:rsid w:val="00E27408"/>
    <w:pPr>
      <w:keepNext/>
      <w:spacing w:after="480"/>
      <w:jc w:val="center"/>
    </w:pPr>
    <w:rPr>
      <w:rFonts w:ascii="Arial" w:hAnsi="Arial" w:cs="Arial"/>
      <w:b/>
    </w:rPr>
  </w:style>
  <w:style w:type="paragraph" w:customStyle="1" w:styleId="AmHeadingPA">
    <w:name w:val="AmHeadingPA"/>
    <w:basedOn w:val="Normal"/>
    <w:next w:val="Normal"/>
    <w:rsid w:val="00E27408"/>
    <w:pPr>
      <w:spacing w:before="480" w:after="240"/>
      <w:jc w:val="center"/>
    </w:pPr>
    <w:rPr>
      <w:rFonts w:ascii="Arial" w:hAnsi="Arial"/>
      <w:b/>
      <w:caps/>
      <w:snapToGrid w:val="0"/>
      <w:szCs w:val="24"/>
      <w:lang w:eastAsia="en-US"/>
    </w:rPr>
  </w:style>
  <w:style w:type="character" w:customStyle="1" w:styleId="NormalBold12bChar">
    <w:name w:val="NormalBold12b Char"/>
    <w:basedOn w:val="DefaultParagraphFont"/>
    <w:link w:val="NormalBold12b"/>
    <w:locked/>
    <w:rsid w:val="00E27408"/>
    <w:rPr>
      <w:b/>
      <w:sz w:val="24"/>
      <w:lang w:val="sv-SE"/>
    </w:rPr>
  </w:style>
  <w:style w:type="character" w:customStyle="1" w:styleId="FooterChar1">
    <w:name w:val="Footer Char1"/>
    <w:basedOn w:val="DefaultParagraphFont"/>
    <w:uiPriority w:val="99"/>
    <w:semiHidden/>
    <w:rsid w:val="00E27408"/>
    <w:rPr>
      <w:sz w:val="24"/>
      <w:szCs w:val="24"/>
    </w:rPr>
  </w:style>
  <w:style w:type="paragraph" w:styleId="Footer">
    <w:name w:val="footer"/>
    <w:basedOn w:val="Normal"/>
    <w:link w:val="FooterChar"/>
    <w:uiPriority w:val="99"/>
    <w:rsid w:val="00E27408"/>
    <w:pPr>
      <w:tabs>
        <w:tab w:val="center" w:pos="4513"/>
        <w:tab w:val="right" w:pos="9026"/>
      </w:tabs>
    </w:pPr>
  </w:style>
  <w:style w:type="character" w:customStyle="1" w:styleId="FooterChar">
    <w:name w:val="Footer Char"/>
    <w:basedOn w:val="DefaultParagraphFont"/>
    <w:link w:val="Footer"/>
    <w:uiPriority w:val="99"/>
    <w:rsid w:val="00E27408"/>
    <w:rPr>
      <w:sz w:val="24"/>
      <w:lang w:val="sv-SE"/>
    </w:rPr>
  </w:style>
  <w:style w:type="paragraph" w:customStyle="1" w:styleId="ERComments">
    <w:name w:val="ERComments"/>
    <w:basedOn w:val="Normal"/>
    <w:rsid w:val="001D7100"/>
    <w:pPr>
      <w:spacing w:before="480" w:after="240"/>
    </w:pPr>
    <w:rPr>
      <w:i/>
      <w:iCs/>
    </w:rPr>
  </w:style>
  <w:style w:type="paragraph" w:customStyle="1" w:styleId="ERVersions">
    <w:name w:val="ERVersions"/>
    <w:basedOn w:val="Normal"/>
    <w:rsid w:val="001D7100"/>
    <w:pPr>
      <w:spacing w:after="240"/>
    </w:pPr>
    <w:rPr>
      <w:i/>
    </w:rPr>
  </w:style>
  <w:style w:type="paragraph" w:customStyle="1" w:styleId="Typedudocument">
    <w:name w:val="Type du document"/>
    <w:basedOn w:val="Normal"/>
    <w:next w:val="Normal"/>
    <w:rsid w:val="00DF221F"/>
    <w:pPr>
      <w:widowControl/>
      <w:spacing w:before="360"/>
      <w:jc w:val="center"/>
    </w:pPr>
    <w:rPr>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918D6-9E4F-4B3F-A86B-2502B78D3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514</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HODNE Catherine</dc:creator>
  <cp:keywords/>
  <cp:lastModifiedBy>HODNE Catherine</cp:lastModifiedBy>
  <cp:revision>2</cp:revision>
  <cp:lastPrinted>2004-11-19T15:42:00Z</cp:lastPrinted>
  <dcterms:created xsi:type="dcterms:W3CDTF">2024-06-19T13:27:00Z</dcterms:created>
  <dcterms:modified xsi:type="dcterms:W3CDTF">2024-06-19T13:27:00Z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SV</vt:lpwstr>
  </property>
  <property fmtid="{D5CDD505-2E9C-101B-9397-08002B2CF9AE}" pid="3" name="&lt;FdR&gt;">
    <vt:lpwstr>P9_TA(2024)0146_</vt:lpwstr>
  </property>
  <property fmtid="{D5CDD505-2E9C-101B-9397-08002B2CF9AE}" pid="4" name="&lt;Type&gt;">
    <vt:lpwstr>RR</vt:lpwstr>
  </property>
</Properties>
</file>