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1EB5" w14:paraId="6DE4D4F3" w14:textId="77777777" w:rsidTr="0010095E">
        <w:trPr>
          <w:trHeight w:hRule="exact" w:val="1418"/>
        </w:trPr>
        <w:tc>
          <w:tcPr>
            <w:tcW w:w="6804" w:type="dxa"/>
            <w:shd w:val="clear" w:color="auto" w:fill="auto"/>
            <w:vAlign w:val="center"/>
          </w:tcPr>
          <w:p w14:paraId="15B4E3B6" w14:textId="77777777" w:rsidR="00751A4A" w:rsidRPr="00961EB5" w:rsidRDefault="00044912" w:rsidP="0010095E">
            <w:pPr>
              <w:pStyle w:val="EPName"/>
            </w:pPr>
            <w:r w:rsidRPr="00961EB5">
              <w:t>Europa-Parlamentet</w:t>
            </w:r>
          </w:p>
          <w:p w14:paraId="57906EB8" w14:textId="77777777" w:rsidR="00751A4A" w:rsidRPr="00961EB5" w:rsidRDefault="00817416" w:rsidP="00756632">
            <w:pPr>
              <w:pStyle w:val="EPTerm"/>
              <w:rPr>
                <w:rStyle w:val="HideTWBExt"/>
                <w:noProof w:val="0"/>
                <w:vanish w:val="0"/>
                <w:color w:val="auto"/>
              </w:rPr>
            </w:pPr>
            <w:r w:rsidRPr="00961EB5">
              <w:t>2019-2024</w:t>
            </w:r>
          </w:p>
        </w:tc>
        <w:tc>
          <w:tcPr>
            <w:tcW w:w="2268" w:type="dxa"/>
            <w:shd w:val="clear" w:color="auto" w:fill="auto"/>
          </w:tcPr>
          <w:p w14:paraId="5AF46C1F" w14:textId="77777777" w:rsidR="00751A4A" w:rsidRPr="00961EB5" w:rsidRDefault="00187494" w:rsidP="0010095E">
            <w:pPr>
              <w:pStyle w:val="EPLogo"/>
            </w:pPr>
            <w:r w:rsidRPr="00961EB5">
              <w:rPr>
                <w:noProof/>
                <w:lang w:val="en-GB"/>
              </w:rPr>
              <w:drawing>
                <wp:inline distT="0" distB="0" distL="0" distR="0" wp14:anchorId="575673A8" wp14:editId="2A9FC8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CA597F" w14:textId="77777777" w:rsidR="00D058B8" w:rsidRPr="00961EB5" w:rsidRDefault="00D058B8" w:rsidP="004C5D52">
      <w:pPr>
        <w:pStyle w:val="LineTop"/>
      </w:pPr>
    </w:p>
    <w:p w14:paraId="33D85AA5" w14:textId="77777777" w:rsidR="00680577" w:rsidRPr="00961EB5" w:rsidRDefault="00044912" w:rsidP="00680577">
      <w:pPr>
        <w:pStyle w:val="EPBodyTA1"/>
      </w:pPr>
      <w:r w:rsidRPr="00961EB5">
        <w:t>VEDTAGNE TEKSTER</w:t>
      </w:r>
    </w:p>
    <w:p w14:paraId="0E1A2903" w14:textId="77777777" w:rsidR="00D058B8" w:rsidRPr="00961EB5" w:rsidRDefault="00D058B8" w:rsidP="00D058B8">
      <w:pPr>
        <w:pStyle w:val="LineBottom"/>
      </w:pPr>
    </w:p>
    <w:p w14:paraId="1CA40CFE" w14:textId="69D597E4" w:rsidR="00044912" w:rsidRPr="00961EB5" w:rsidRDefault="00044912" w:rsidP="00044912">
      <w:pPr>
        <w:pStyle w:val="ATHeading1"/>
      </w:pPr>
      <w:bookmarkStart w:id="0" w:name="TANumber"/>
      <w:proofErr w:type="spellStart"/>
      <w:r w:rsidRPr="00961EB5">
        <w:t>P9_</w:t>
      </w:r>
      <w:proofErr w:type="gramStart"/>
      <w:r w:rsidRPr="00961EB5">
        <w:t>TA</w:t>
      </w:r>
      <w:proofErr w:type="spellEnd"/>
      <w:r w:rsidRPr="00961EB5">
        <w:t>(</w:t>
      </w:r>
      <w:proofErr w:type="gramEnd"/>
      <w:r w:rsidRPr="00961EB5">
        <w:t>2024)0</w:t>
      </w:r>
      <w:bookmarkEnd w:id="0"/>
      <w:r w:rsidR="00623D29">
        <w:t>147</w:t>
      </w:r>
    </w:p>
    <w:p w14:paraId="5C9328E4" w14:textId="45E7F4AB" w:rsidR="00044912" w:rsidRPr="00961EB5" w:rsidRDefault="00BB386C" w:rsidP="00044912">
      <w:pPr>
        <w:pStyle w:val="ATHeading2"/>
      </w:pPr>
      <w:bookmarkStart w:id="1" w:name="title"/>
      <w:r>
        <w:t>E</w:t>
      </w:r>
      <w:r w:rsidR="00044912" w:rsidRPr="00961EB5">
        <w:t>uropæiske grænseoverskridende foreninger</w:t>
      </w:r>
      <w:bookmarkEnd w:id="1"/>
    </w:p>
    <w:p w14:paraId="14948AA6" w14:textId="77777777" w:rsidR="00044912" w:rsidRPr="00961EB5" w:rsidRDefault="00044912" w:rsidP="00044912">
      <w:pPr>
        <w:rPr>
          <w:i/>
          <w:vanish/>
        </w:rPr>
      </w:pPr>
      <w:r w:rsidRPr="00961EB5">
        <w:rPr>
          <w:i/>
        </w:rPr>
        <w:fldChar w:fldCharType="begin"/>
      </w:r>
      <w:r w:rsidRPr="00961EB5">
        <w:rPr>
          <w:i/>
        </w:rPr>
        <w:instrText xml:space="preserve"> TC"(</w:instrText>
      </w:r>
      <w:bookmarkStart w:id="2" w:name="DocNumber"/>
      <w:proofErr w:type="spellStart"/>
      <w:r w:rsidRPr="00961EB5">
        <w:rPr>
          <w:i/>
        </w:rPr>
        <w:instrText>A9</w:instrText>
      </w:r>
      <w:proofErr w:type="spellEnd"/>
      <w:r w:rsidRPr="00961EB5">
        <w:rPr>
          <w:i/>
        </w:rPr>
        <w:instrText>-0062/2024</w:instrText>
      </w:r>
      <w:bookmarkEnd w:id="2"/>
      <w:r w:rsidRPr="00961EB5">
        <w:rPr>
          <w:i/>
        </w:rPr>
        <w:instrText xml:space="preserve"> - Ordfører: </w:instrText>
      </w:r>
      <w:proofErr w:type="spellStart"/>
      <w:r w:rsidRPr="00961EB5">
        <w:rPr>
          <w:i/>
        </w:rPr>
        <w:instrText>Sergey</w:instrText>
      </w:r>
      <w:proofErr w:type="spellEnd"/>
      <w:r w:rsidRPr="00961EB5">
        <w:rPr>
          <w:i/>
        </w:rPr>
        <w:instrText xml:space="preserve"> </w:instrText>
      </w:r>
      <w:proofErr w:type="spellStart"/>
      <w:r w:rsidRPr="00961EB5">
        <w:rPr>
          <w:i/>
        </w:rPr>
        <w:instrText>Lagodinsky</w:instrText>
      </w:r>
      <w:proofErr w:type="spellEnd"/>
      <w:r w:rsidRPr="00961EB5">
        <w:rPr>
          <w:i/>
        </w:rPr>
        <w:instrText>)"\</w:instrText>
      </w:r>
      <w:proofErr w:type="spellStart"/>
      <w:r w:rsidRPr="00961EB5">
        <w:rPr>
          <w:i/>
        </w:rPr>
        <w:instrText>l3</w:instrText>
      </w:r>
      <w:proofErr w:type="spellEnd"/>
      <w:r w:rsidRPr="00961EB5">
        <w:rPr>
          <w:i/>
        </w:rPr>
        <w:instrText xml:space="preserve"> \n&gt; \* </w:instrText>
      </w:r>
      <w:proofErr w:type="spellStart"/>
      <w:r w:rsidRPr="00961EB5">
        <w:rPr>
          <w:i/>
        </w:rPr>
        <w:instrText>MERGEFORMAT</w:instrText>
      </w:r>
      <w:proofErr w:type="spellEnd"/>
      <w:r w:rsidRPr="00961EB5">
        <w:rPr>
          <w:i/>
        </w:rPr>
        <w:instrText xml:space="preserve"> </w:instrText>
      </w:r>
      <w:r w:rsidRPr="00961EB5">
        <w:rPr>
          <w:i/>
        </w:rPr>
        <w:fldChar w:fldCharType="end"/>
      </w:r>
    </w:p>
    <w:p w14:paraId="2197B149" w14:textId="77777777" w:rsidR="00044912" w:rsidRPr="00961EB5" w:rsidRDefault="00044912" w:rsidP="00044912">
      <w:pPr>
        <w:rPr>
          <w:vanish/>
        </w:rPr>
      </w:pPr>
      <w:bookmarkStart w:id="3" w:name="Commission"/>
      <w:r w:rsidRPr="00961EB5">
        <w:rPr>
          <w:vanish/>
        </w:rPr>
        <w:t>Retsudvalget</w:t>
      </w:r>
      <w:bookmarkEnd w:id="3"/>
    </w:p>
    <w:p w14:paraId="53791316" w14:textId="77777777" w:rsidR="00044912" w:rsidRPr="00961EB5" w:rsidRDefault="00044912" w:rsidP="00044912">
      <w:pPr>
        <w:rPr>
          <w:vanish/>
        </w:rPr>
      </w:pPr>
      <w:bookmarkStart w:id="4" w:name="PE"/>
      <w:proofErr w:type="spellStart"/>
      <w:r w:rsidRPr="00961EB5">
        <w:rPr>
          <w:vanish/>
        </w:rPr>
        <w:t>PE756.270</w:t>
      </w:r>
      <w:bookmarkEnd w:id="4"/>
      <w:proofErr w:type="spellEnd"/>
    </w:p>
    <w:p w14:paraId="66DE1D77" w14:textId="31CC2A94" w:rsidR="00044912" w:rsidRPr="00961EB5" w:rsidRDefault="00044912" w:rsidP="00044912">
      <w:pPr>
        <w:pStyle w:val="ATHeading3"/>
      </w:pPr>
      <w:bookmarkStart w:id="5" w:name="Sujet"/>
      <w:r w:rsidRPr="00961EB5">
        <w:t xml:space="preserve">Europa-Parlamentets lovgivningsmæssige beslutning af </w:t>
      </w:r>
      <w:r w:rsidR="00BB386C">
        <w:t>13</w:t>
      </w:r>
      <w:r w:rsidRPr="00961EB5">
        <w:t>.</w:t>
      </w:r>
      <w:r w:rsidR="00D70212">
        <w:t xml:space="preserve"> marts</w:t>
      </w:r>
      <w:r w:rsidRPr="00961EB5">
        <w:t xml:space="preserve"> 2024 om forslag til Europa-Parlamentets og Rådets direktiv om europæiske grænseoverskridende foreninger</w:t>
      </w:r>
      <w:bookmarkEnd w:id="5"/>
      <w:r w:rsidRPr="00961EB5">
        <w:t xml:space="preserve"> </w:t>
      </w:r>
      <w:bookmarkStart w:id="6" w:name="References"/>
      <w:r w:rsidRPr="00961EB5">
        <w:t>(</w:t>
      </w:r>
      <w:proofErr w:type="gramStart"/>
      <w:r w:rsidRPr="00961EB5">
        <w:t>COM(</w:t>
      </w:r>
      <w:proofErr w:type="gramEnd"/>
      <w:r w:rsidRPr="00961EB5">
        <w:t xml:space="preserve">2023)0516 – </w:t>
      </w:r>
      <w:proofErr w:type="spellStart"/>
      <w:r w:rsidRPr="00961EB5">
        <w:t>C9</w:t>
      </w:r>
      <w:proofErr w:type="spellEnd"/>
      <w:r w:rsidRPr="00961EB5">
        <w:t>-0326/2023 – 2023/0315(COD))</w:t>
      </w:r>
      <w:bookmarkEnd w:id="6"/>
    </w:p>
    <w:p w14:paraId="66A0B4D6" w14:textId="77777777" w:rsidR="00BE1C6B" w:rsidRPr="00961EB5" w:rsidRDefault="00BE1C6B" w:rsidP="00BE1C6B">
      <w:pPr>
        <w:pStyle w:val="NormalBold"/>
      </w:pPr>
      <w:bookmarkStart w:id="7" w:name="TextBodyBegin"/>
      <w:bookmarkEnd w:id="7"/>
      <w:r w:rsidRPr="00961EB5">
        <w:t>(Almindelig lovgivningsprocedure: førstebehandling)</w:t>
      </w:r>
    </w:p>
    <w:p w14:paraId="3E4670DA" w14:textId="77777777" w:rsidR="00BE1C6B" w:rsidRPr="00961EB5" w:rsidRDefault="00BE1C6B" w:rsidP="00BE1C6B">
      <w:pPr>
        <w:pStyle w:val="EPComma"/>
      </w:pPr>
      <w:r w:rsidRPr="00961EB5">
        <w:rPr>
          <w:i/>
        </w:rPr>
        <w:t>Europa-Parlamentet</w:t>
      </w:r>
      <w:r w:rsidRPr="00961EB5">
        <w:t>,</w:t>
      </w:r>
    </w:p>
    <w:p w14:paraId="2F641F62" w14:textId="77777777" w:rsidR="00BE1C6B" w:rsidRPr="00961EB5" w:rsidRDefault="00BE1C6B" w:rsidP="00BE1C6B">
      <w:pPr>
        <w:pStyle w:val="NormalHanging12a"/>
      </w:pPr>
      <w:r w:rsidRPr="00961EB5">
        <w:t>–</w:t>
      </w:r>
      <w:r w:rsidRPr="00961EB5">
        <w:tab/>
        <w:t>der henviser til Kommissionens forslag til Europa-Parlamentet og Rådet (</w:t>
      </w:r>
      <w:proofErr w:type="gramStart"/>
      <w:r w:rsidRPr="00961EB5">
        <w:t>COM(</w:t>
      </w:r>
      <w:proofErr w:type="gramEnd"/>
      <w:r w:rsidRPr="00961EB5">
        <w:t>2023)0516),</w:t>
      </w:r>
    </w:p>
    <w:p w14:paraId="2F14B151" w14:textId="77777777" w:rsidR="00BE1C6B" w:rsidRPr="00961EB5" w:rsidRDefault="00BE1C6B" w:rsidP="00BE1C6B">
      <w:pPr>
        <w:pStyle w:val="NormalHanging12a"/>
      </w:pPr>
      <w:r w:rsidRPr="00961EB5">
        <w:t>–</w:t>
      </w:r>
      <w:r w:rsidRPr="00961EB5">
        <w:tab/>
        <w:t>der henviser til artikel 294, stk. 2, og artikel 50 og 114 i traktaten om Den Europæiske Unions funktionsmåde, på grundlag af hvilke Kommissionen har forelagt forslaget for Parlamentet (</w:t>
      </w:r>
      <w:proofErr w:type="spellStart"/>
      <w:r w:rsidRPr="00961EB5">
        <w:t>C9</w:t>
      </w:r>
      <w:proofErr w:type="spellEnd"/>
      <w:r w:rsidRPr="00961EB5">
        <w:noBreakHyphen/>
        <w:t>0326/2023),</w:t>
      </w:r>
    </w:p>
    <w:p w14:paraId="47E34B8A" w14:textId="77777777" w:rsidR="00BE1C6B" w:rsidRPr="00961EB5" w:rsidRDefault="00BE1C6B" w:rsidP="00BE1C6B">
      <w:pPr>
        <w:pStyle w:val="NormalHanging12a"/>
      </w:pPr>
      <w:r w:rsidRPr="00961EB5">
        <w:t>–</w:t>
      </w:r>
      <w:r w:rsidRPr="00961EB5">
        <w:tab/>
        <w:t>der henviser til artikel 294, stk. 3, i traktaten om Den Europæiske Unions funktionsmåde,</w:t>
      </w:r>
    </w:p>
    <w:p w14:paraId="75D5C22C" w14:textId="77777777" w:rsidR="00BE1C6B" w:rsidRPr="00961EB5" w:rsidRDefault="00BE1C6B" w:rsidP="00BE1C6B">
      <w:pPr>
        <w:pStyle w:val="NormalHanging12a"/>
      </w:pPr>
      <w:r w:rsidRPr="00961EB5">
        <w:t>–</w:t>
      </w:r>
      <w:r w:rsidRPr="00961EB5">
        <w:tab/>
        <w:t>der henviser til udtalelse af 17. januar 2024 fra Det Europæiske Økonomiske og Sociale Udvalg</w:t>
      </w:r>
      <w:r w:rsidRPr="00961EB5">
        <w:rPr>
          <w:rStyle w:val="FootnoteReference"/>
        </w:rPr>
        <w:footnoteReference w:id="1"/>
      </w:r>
      <w:r w:rsidRPr="00961EB5">
        <w:t>,</w:t>
      </w:r>
    </w:p>
    <w:p w14:paraId="24871868" w14:textId="77777777" w:rsidR="00BE1C6B" w:rsidRPr="00961EB5" w:rsidRDefault="00BE1C6B" w:rsidP="00BE1C6B">
      <w:pPr>
        <w:pStyle w:val="NormalHanging12a"/>
      </w:pPr>
      <w:r w:rsidRPr="00961EB5">
        <w:t>–</w:t>
      </w:r>
      <w:r w:rsidRPr="00961EB5">
        <w:tab/>
        <w:t>der henviser til forretningsordenens artikel 59,</w:t>
      </w:r>
    </w:p>
    <w:p w14:paraId="6DC02286" w14:textId="77777777" w:rsidR="00BE1C6B" w:rsidRPr="00961EB5" w:rsidRDefault="00BE1C6B" w:rsidP="00BE1C6B">
      <w:pPr>
        <w:pStyle w:val="NormalHanging12a"/>
      </w:pPr>
      <w:r w:rsidRPr="00961EB5">
        <w:t>–</w:t>
      </w:r>
      <w:r w:rsidRPr="00961EB5">
        <w:tab/>
        <w:t>der henviser til skrivelse fra Udvalget om det Indre Marked og Forbrugerbeskyttelse,</w:t>
      </w:r>
    </w:p>
    <w:p w14:paraId="7EF95939" w14:textId="77777777" w:rsidR="00BE1C6B" w:rsidRPr="00961EB5" w:rsidRDefault="00BE1C6B" w:rsidP="00BE1C6B">
      <w:pPr>
        <w:pStyle w:val="NormalHanging12a"/>
      </w:pPr>
      <w:r w:rsidRPr="00961EB5">
        <w:t>–</w:t>
      </w:r>
      <w:r w:rsidRPr="00961EB5">
        <w:tab/>
        <w:t>der henviser til betænkning fra Retsudvalget (</w:t>
      </w:r>
      <w:proofErr w:type="spellStart"/>
      <w:r w:rsidRPr="00961EB5">
        <w:t>A9</w:t>
      </w:r>
      <w:proofErr w:type="spellEnd"/>
      <w:r w:rsidRPr="00961EB5">
        <w:noBreakHyphen/>
        <w:t>0062/2024),</w:t>
      </w:r>
    </w:p>
    <w:p w14:paraId="3EE0EB4D" w14:textId="77777777" w:rsidR="00BE1C6B" w:rsidRPr="00961EB5" w:rsidRDefault="00BE1C6B" w:rsidP="00BE1C6B">
      <w:pPr>
        <w:pStyle w:val="NormalHanging12a"/>
      </w:pPr>
      <w:r w:rsidRPr="00961EB5">
        <w:t>1.</w:t>
      </w:r>
      <w:r w:rsidRPr="00961EB5">
        <w:tab/>
        <w:t>vedtager nedenstående holdning ved førstebehandling;</w:t>
      </w:r>
    </w:p>
    <w:p w14:paraId="55AFABBC" w14:textId="77777777" w:rsidR="00BE1C6B" w:rsidRPr="00961EB5" w:rsidRDefault="00BE1C6B" w:rsidP="00BE1C6B">
      <w:pPr>
        <w:pStyle w:val="NormalHanging12a"/>
      </w:pPr>
      <w:r w:rsidRPr="00961EB5">
        <w:t>2.</w:t>
      </w:r>
      <w:r w:rsidRPr="00961EB5">
        <w:tab/>
        <w:t>anmoder om fornyet forelæggelse, hvis Kommissionen erstatter, i væsentlig grad ændrer eller agter i væsentlig grad at ændre sit forslag;</w:t>
      </w:r>
    </w:p>
    <w:p w14:paraId="4F5C1F11" w14:textId="5B57CB82" w:rsidR="00BE1C6B" w:rsidRDefault="00BE1C6B" w:rsidP="00BE1C6B">
      <w:pPr>
        <w:pStyle w:val="NormalHanging12a"/>
      </w:pPr>
      <w:r w:rsidRPr="00961EB5">
        <w:t>3.</w:t>
      </w:r>
      <w:r w:rsidRPr="00961EB5">
        <w:tab/>
        <w:t>pålægger sin formand at sende Parlamentets holdning til Rådet og Kommissionen samt til de nationale parlamenter.</w:t>
      </w:r>
    </w:p>
    <w:p w14:paraId="2EA726C8" w14:textId="77777777" w:rsidR="00B315FE" w:rsidRDefault="00B315FE" w:rsidP="00BE1C6B">
      <w:pPr>
        <w:pStyle w:val="NormalHanging12a"/>
        <w:sectPr w:rsidR="00B315FE" w:rsidSect="00961EB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4F3E8F" w14:textId="2CBF739E" w:rsidR="00B315FE" w:rsidRPr="00EF7590" w:rsidRDefault="00B315FE" w:rsidP="002E2EE1">
      <w:pPr>
        <w:pStyle w:val="ATHeading3"/>
      </w:pPr>
      <w:proofErr w:type="spellStart"/>
      <w:r w:rsidRPr="00EF7590">
        <w:lastRenderedPageBreak/>
        <w:t>P9_TC1</w:t>
      </w:r>
      <w:proofErr w:type="spellEnd"/>
      <w:r w:rsidRPr="00EF7590">
        <w:t>-</w:t>
      </w:r>
      <w:proofErr w:type="gramStart"/>
      <w:r w:rsidRPr="00EF7590">
        <w:t>COD(</w:t>
      </w:r>
      <w:proofErr w:type="gramEnd"/>
      <w:r w:rsidRPr="00EF7590">
        <w:t>202</w:t>
      </w:r>
      <w:r>
        <w:t>3)0315</w:t>
      </w:r>
    </w:p>
    <w:p w14:paraId="441FD894" w14:textId="22E47A22" w:rsidR="00B315FE" w:rsidRPr="00EF7590" w:rsidRDefault="00B315FE" w:rsidP="002E2EE1">
      <w:pPr>
        <w:pStyle w:val="Typedudocument"/>
        <w:spacing w:before="240" w:after="240"/>
        <w:jc w:val="left"/>
        <w:rPr>
          <w:noProof/>
        </w:rPr>
      </w:pPr>
      <w:r w:rsidRPr="00EF7590">
        <w:t xml:space="preserve">Europa-Parlamentets holdning fastlagt ved førstebehandlingen den </w:t>
      </w:r>
      <w:r>
        <w:t>13</w:t>
      </w:r>
      <w:r w:rsidRPr="00961EB5">
        <w:t>.</w:t>
      </w:r>
      <w:r>
        <w:t xml:space="preserve"> marts</w:t>
      </w:r>
      <w:r w:rsidRPr="00961EB5">
        <w:t xml:space="preserve"> 2024</w:t>
      </w:r>
      <w:r w:rsidRPr="00EF7590">
        <w:t xml:space="preserve"> med henblik på vedtagelse af Europa-Parlamentets og Rådets </w:t>
      </w:r>
      <w:r w:rsidRPr="00EF7590">
        <w:rPr>
          <w:rFonts w:eastAsia="Calibri"/>
        </w:rPr>
        <w:t>direktiv</w:t>
      </w:r>
      <w:r w:rsidRPr="00EF7590">
        <w:t xml:space="preserve"> (EU) </w:t>
      </w:r>
      <w:r w:rsidRPr="00EF7590">
        <w:rPr>
          <w:rFonts w:eastAsia="Calibri"/>
        </w:rPr>
        <w:t xml:space="preserve">2024/... om </w:t>
      </w:r>
      <w:r w:rsidRPr="00B315FE">
        <w:rPr>
          <w:szCs w:val="24"/>
        </w:rPr>
        <w:t>europæiske grænseoverskridende foreninger</w:t>
      </w:r>
    </w:p>
    <w:p w14:paraId="047AA713" w14:textId="77777777" w:rsidR="00B315FE" w:rsidRPr="00B315FE" w:rsidRDefault="00B315FE" w:rsidP="00B315FE">
      <w:pPr>
        <w:widowControl/>
        <w:spacing w:before="360" w:after="240" w:line="360" w:lineRule="auto"/>
        <w:jc w:val="center"/>
        <w:rPr>
          <w:szCs w:val="24"/>
          <w:lang w:eastAsia="en-US"/>
        </w:rPr>
      </w:pPr>
      <w:r w:rsidRPr="00B315FE">
        <w:rPr>
          <w:szCs w:val="24"/>
          <w:lang w:eastAsia="en-US"/>
        </w:rPr>
        <w:t>(EØS-relevant tekst)</w:t>
      </w:r>
    </w:p>
    <w:p w14:paraId="706845B0" w14:textId="77777777" w:rsidR="00B315FE" w:rsidRPr="00B315FE" w:rsidRDefault="00B315FE" w:rsidP="00B315FE">
      <w:pPr>
        <w:keepNext/>
        <w:spacing w:before="600" w:after="120" w:line="360" w:lineRule="auto"/>
        <w:rPr>
          <w:szCs w:val="24"/>
          <w:lang w:eastAsia="en-US"/>
        </w:rPr>
      </w:pPr>
      <w:r w:rsidRPr="00B315FE">
        <w:rPr>
          <w:szCs w:val="24"/>
          <w:lang w:eastAsia="en-US"/>
        </w:rPr>
        <w:t>EUROPA-PARLAMENTET OG RÅDET FOR DEN EUROPÆISKE UNION HAR —</w:t>
      </w:r>
    </w:p>
    <w:p w14:paraId="6B465D35" w14:textId="77777777" w:rsidR="00B315FE" w:rsidRPr="00B315FE" w:rsidRDefault="00B315FE" w:rsidP="00B315FE">
      <w:pPr>
        <w:spacing w:before="120" w:after="120" w:line="360" w:lineRule="auto"/>
        <w:rPr>
          <w:lang w:eastAsia="en-US"/>
        </w:rPr>
      </w:pPr>
      <w:r w:rsidRPr="00B315FE">
        <w:rPr>
          <w:lang w:eastAsia="en-US"/>
        </w:rPr>
        <w:t>under henvisning til traktaten om Den Europæiske Unions funktionsmåde, særlig artikel 50 og artikel 114,</w:t>
      </w:r>
    </w:p>
    <w:p w14:paraId="0572A63B" w14:textId="77777777" w:rsidR="00B315FE" w:rsidRPr="00B315FE" w:rsidRDefault="00B315FE" w:rsidP="00B315FE">
      <w:pPr>
        <w:spacing w:before="120" w:after="120" w:line="360" w:lineRule="auto"/>
        <w:rPr>
          <w:lang w:eastAsia="en-US"/>
        </w:rPr>
      </w:pPr>
      <w:r w:rsidRPr="00B315FE">
        <w:rPr>
          <w:lang w:eastAsia="en-US"/>
        </w:rPr>
        <w:t>under henvisning til forslag fra Europa-Kommissionen,</w:t>
      </w:r>
    </w:p>
    <w:p w14:paraId="1A5FCF2C" w14:textId="77777777" w:rsidR="00B315FE" w:rsidRPr="00B315FE" w:rsidRDefault="00B315FE" w:rsidP="00B315FE">
      <w:pPr>
        <w:spacing w:before="120" w:after="120" w:line="360" w:lineRule="auto"/>
        <w:rPr>
          <w:lang w:eastAsia="en-US"/>
        </w:rPr>
      </w:pPr>
      <w:r w:rsidRPr="00B315FE">
        <w:rPr>
          <w:lang w:eastAsia="en-US"/>
        </w:rPr>
        <w:t>efter fremsendelse af udkast til lovgivningsmæssig retsakt til de nationale parlamenter,</w:t>
      </w:r>
    </w:p>
    <w:p w14:paraId="689B8520" w14:textId="77777777" w:rsidR="00B315FE" w:rsidRPr="00B315FE" w:rsidRDefault="00B315FE" w:rsidP="00B315FE">
      <w:pPr>
        <w:spacing w:before="120" w:after="120" w:line="360" w:lineRule="auto"/>
        <w:rPr>
          <w:lang w:eastAsia="en-US"/>
        </w:rPr>
      </w:pPr>
      <w:r w:rsidRPr="00B315FE">
        <w:rPr>
          <w:lang w:eastAsia="en-US"/>
        </w:rPr>
        <w:t>under henvisning til udtalelse fra Det Europæiske Økonomiske og Sociale Udvalg</w:t>
      </w:r>
      <w:r w:rsidRPr="00B315FE">
        <w:rPr>
          <w:vertAlign w:val="superscript"/>
          <w:lang w:val="en-GB" w:eastAsia="en-US"/>
        </w:rPr>
        <w:footnoteReference w:id="2"/>
      </w:r>
      <w:r w:rsidRPr="00B315FE">
        <w:rPr>
          <w:lang w:eastAsia="en-US"/>
        </w:rPr>
        <w:t>,</w:t>
      </w:r>
    </w:p>
    <w:p w14:paraId="314F1B08" w14:textId="77777777" w:rsidR="00B315FE" w:rsidRPr="00B315FE" w:rsidRDefault="00B315FE" w:rsidP="00B315FE">
      <w:pPr>
        <w:spacing w:before="120" w:after="120" w:line="360" w:lineRule="auto"/>
        <w:rPr>
          <w:lang w:eastAsia="en-US"/>
        </w:rPr>
      </w:pPr>
      <w:r w:rsidRPr="00B315FE">
        <w:rPr>
          <w:lang w:eastAsia="en-US"/>
        </w:rPr>
        <w:t>efter den almindelige lovgivningsprocedure, og</w:t>
      </w:r>
    </w:p>
    <w:p w14:paraId="0B0268F3" w14:textId="77777777" w:rsidR="002E2EE1" w:rsidRDefault="002E2EE1">
      <w:pPr>
        <w:widowControl/>
        <w:rPr>
          <w:lang w:eastAsia="en-US"/>
        </w:rPr>
      </w:pPr>
      <w:r>
        <w:rPr>
          <w:lang w:eastAsia="en-US"/>
        </w:rPr>
        <w:br w:type="page"/>
      </w:r>
    </w:p>
    <w:p w14:paraId="42CCC5CB" w14:textId="23518FB2" w:rsidR="00B315FE" w:rsidRPr="00B315FE" w:rsidRDefault="00B315FE" w:rsidP="00B315FE">
      <w:pPr>
        <w:spacing w:before="120" w:after="120" w:line="360" w:lineRule="auto"/>
        <w:rPr>
          <w:lang w:eastAsia="en-US"/>
        </w:rPr>
      </w:pPr>
      <w:r w:rsidRPr="00B315FE">
        <w:rPr>
          <w:lang w:eastAsia="en-US"/>
        </w:rPr>
        <w:lastRenderedPageBreak/>
        <w:t>ud fra følgende betragtninger:</w:t>
      </w:r>
    </w:p>
    <w:p w14:paraId="44CCC5F3"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I overensstemmelse med artikel 26, stk. 2, i traktaten om Den Europæiske Unions funktionsmåde (</w:t>
      </w:r>
      <w:proofErr w:type="spellStart"/>
      <w:r w:rsidRPr="00B315FE">
        <w:rPr>
          <w:szCs w:val="24"/>
          <w:lang w:eastAsia="en-US"/>
        </w:rPr>
        <w:t>TEUF</w:t>
      </w:r>
      <w:proofErr w:type="spellEnd"/>
      <w:r w:rsidRPr="00B315FE">
        <w:rPr>
          <w:szCs w:val="24"/>
          <w:lang w:eastAsia="en-US"/>
        </w:rPr>
        <w:t xml:space="preserve">) indebærer det indre marked et område uden indre grænser med fri bevægelighed for varer, personer, tjenesteydelser og kapital. Med henblik på at nå dette mål bestemmer artikel 50 i </w:t>
      </w:r>
      <w:proofErr w:type="spellStart"/>
      <w:r w:rsidRPr="00B315FE">
        <w:rPr>
          <w:szCs w:val="24"/>
          <w:lang w:eastAsia="en-US"/>
        </w:rPr>
        <w:t>TEUF</w:t>
      </w:r>
      <w:proofErr w:type="spellEnd"/>
      <w:r w:rsidRPr="00B315FE">
        <w:rPr>
          <w:szCs w:val="24"/>
          <w:lang w:eastAsia="en-US"/>
        </w:rPr>
        <w:t xml:space="preserve">, at Europa-Parlamentet og Rådet skal handle ved hjælp af direktiver med henblik på at gennemføre etableringsfriheden for så vidt angår en bestemt aktivitet. Desuden fastsætter artikel 114 i </w:t>
      </w:r>
      <w:proofErr w:type="spellStart"/>
      <w:r w:rsidRPr="00B315FE">
        <w:rPr>
          <w:szCs w:val="24"/>
          <w:lang w:eastAsia="en-US"/>
        </w:rPr>
        <w:t>TEUF</w:t>
      </w:r>
      <w:proofErr w:type="spellEnd"/>
      <w:r w:rsidRPr="00B315FE">
        <w:rPr>
          <w:szCs w:val="24"/>
          <w:lang w:eastAsia="en-US"/>
        </w:rPr>
        <w:t>, at Europa-Parlamentet og Rådet skal vedtage de foranstaltninger med henblik på indbyrdes tilnærmelse af medlemsstaternes love og administrative bestemmelser, der vedrører det indre markeds oprettelse og funktion.</w:t>
      </w:r>
    </w:p>
    <w:p w14:paraId="47EFC653" w14:textId="77777777" w:rsidR="002E2EE1" w:rsidRDefault="002E2EE1">
      <w:pPr>
        <w:widowControl/>
        <w:rPr>
          <w:szCs w:val="24"/>
          <w:lang w:eastAsia="en-US"/>
        </w:rPr>
      </w:pPr>
      <w:r>
        <w:rPr>
          <w:szCs w:val="24"/>
          <w:lang w:eastAsia="en-US"/>
        </w:rPr>
        <w:br w:type="page"/>
      </w:r>
    </w:p>
    <w:p w14:paraId="7ED2E6DF" w14:textId="673EDF02" w:rsidR="00B315FE" w:rsidRPr="009B4ECA" w:rsidRDefault="00B315FE" w:rsidP="00B315FE">
      <w:pPr>
        <w:spacing w:before="120" w:after="120" w:line="360" w:lineRule="auto"/>
        <w:ind w:left="850" w:hanging="850"/>
        <w:rPr>
          <w:b/>
          <w:szCs w:val="24"/>
          <w:lang w:eastAsia="en-US"/>
        </w:rPr>
      </w:pPr>
      <w:r w:rsidRPr="00B315FE">
        <w:rPr>
          <w:szCs w:val="24"/>
          <w:lang w:eastAsia="en-US"/>
        </w:rPr>
        <w:lastRenderedPageBreak/>
        <w:t>(2)</w:t>
      </w:r>
      <w:r w:rsidRPr="00B315FE">
        <w:rPr>
          <w:szCs w:val="24"/>
          <w:lang w:eastAsia="en-US"/>
        </w:rPr>
        <w:tab/>
        <w:t xml:space="preserve">Fjernelse af hindringer for udviklingen af almennyttige foreningers aktiviteter på tværs af medlemsstaterne er afgørende for at opnå deres etableringsfrihed samt andre grundlæggende frihedsrettigheder som f.eks. retten til at levere og modtage kapital og friheden til at levere og modtage tjenesteydelser i det indre marked. Med en indbyrdes tilnærmelse mellem de bestemmelser i national lovgivning, der påvirker udøvelsen af disse frihedsrettigheder, bidrager direktivet til målet om at forbedre det indre markeds funktion. I den forbindelse vil dette direktiv også tjene målene om at styrke den europæiske integration, </w:t>
      </w:r>
      <w:r w:rsidRPr="00B315FE">
        <w:rPr>
          <w:b/>
          <w:i/>
          <w:szCs w:val="24"/>
          <w:lang w:eastAsia="en-US"/>
        </w:rPr>
        <w:t xml:space="preserve">sikre ligebehandling, </w:t>
      </w:r>
      <w:r w:rsidRPr="00B315FE">
        <w:rPr>
          <w:szCs w:val="24"/>
          <w:lang w:eastAsia="en-US"/>
        </w:rPr>
        <w:t>fremme social retfærdighed og velstand for EU-borgerne og lette en effektiv udøvelse af forsamlings- og foreningsfriheden i hele Unionen.</w:t>
      </w:r>
      <w:r w:rsidR="009B4ECA">
        <w:rPr>
          <w:b/>
          <w:szCs w:val="24"/>
          <w:lang w:eastAsia="en-US"/>
        </w:rPr>
        <w:t xml:space="preserve"> [Ændring 1]</w:t>
      </w:r>
    </w:p>
    <w:p w14:paraId="7BEFF2EB"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(3)</w:t>
      </w:r>
      <w:r w:rsidRPr="00B315FE">
        <w:rPr>
          <w:szCs w:val="24"/>
          <w:lang w:eastAsia="en-US"/>
        </w:rPr>
        <w:tab/>
        <w:t>Europa-Parlamentet vedtog den 17. februar 2022 en beslutning med henstillinger til Kommissionen om en statut for europæiske grænseoverskridende foreninger og nonprofitorganisationer</w:t>
      </w:r>
      <w:r w:rsidRPr="00B315FE">
        <w:rPr>
          <w:szCs w:val="24"/>
          <w:vertAlign w:val="superscript"/>
          <w:lang w:val="en-GB" w:eastAsia="en-US"/>
        </w:rPr>
        <w:footnoteReference w:id="3"/>
      </w:r>
      <w:r w:rsidRPr="00B315FE">
        <w:rPr>
          <w:szCs w:val="24"/>
          <w:lang w:eastAsia="en-US"/>
        </w:rPr>
        <w:t>.</w:t>
      </w:r>
    </w:p>
    <w:p w14:paraId="6C027B77" w14:textId="77777777" w:rsidR="002E2EE1" w:rsidRDefault="002E2EE1">
      <w:pPr>
        <w:widowControl/>
        <w:rPr>
          <w:szCs w:val="24"/>
          <w:lang w:eastAsia="en-US"/>
        </w:rPr>
      </w:pPr>
      <w:r>
        <w:rPr>
          <w:szCs w:val="24"/>
          <w:lang w:eastAsia="en-US"/>
        </w:rPr>
        <w:br w:type="page"/>
      </w:r>
    </w:p>
    <w:p w14:paraId="3F470F97" w14:textId="5498264F"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(4)</w:t>
      </w:r>
      <w:r w:rsidRPr="00B315FE">
        <w:rPr>
          <w:szCs w:val="24"/>
          <w:lang w:eastAsia="en-US"/>
        </w:rPr>
        <w:tab/>
        <w:t>Den 9. december 2021 vedtog Kommissionen en handlingsplan for den sociale økonomi</w:t>
      </w:r>
      <w:r w:rsidRPr="00B315FE">
        <w:rPr>
          <w:szCs w:val="24"/>
          <w:vertAlign w:val="superscript"/>
          <w:lang w:val="en-GB" w:eastAsia="en-US"/>
        </w:rPr>
        <w:footnoteReference w:id="4"/>
      </w:r>
      <w:r w:rsidRPr="00B315FE">
        <w:rPr>
          <w:szCs w:val="24"/>
          <w:lang w:eastAsia="en-US"/>
        </w:rPr>
        <w:t xml:space="preserve">. I handlingsplanen foreslog Kommissionen specifikke foranstaltninger, der skal skabe muligheder for, at socialøkonomiske enheder kan starte op og </w:t>
      </w:r>
      <w:proofErr w:type="spellStart"/>
      <w:r w:rsidRPr="00B315FE">
        <w:rPr>
          <w:szCs w:val="24"/>
          <w:lang w:eastAsia="en-US"/>
        </w:rPr>
        <w:t>opskalere</w:t>
      </w:r>
      <w:proofErr w:type="spellEnd"/>
      <w:r w:rsidRPr="00B315FE">
        <w:rPr>
          <w:szCs w:val="24"/>
          <w:lang w:eastAsia="en-US"/>
        </w:rPr>
        <w:t>, og gøre socialøkonomien og dens potentiale mere synlig. Europa-Parlamentet hilste handlingsplanen velkommen i sin beslutning af 6. juli 2022</w:t>
      </w:r>
      <w:r w:rsidRPr="00B315FE">
        <w:rPr>
          <w:szCs w:val="24"/>
          <w:vertAlign w:val="superscript"/>
          <w:lang w:val="en-GB" w:eastAsia="en-US"/>
        </w:rPr>
        <w:footnoteReference w:id="5"/>
      </w:r>
      <w:r w:rsidRPr="00B315FE">
        <w:rPr>
          <w:szCs w:val="24"/>
          <w:lang w:eastAsia="en-US"/>
        </w:rPr>
        <w:t>.</w:t>
      </w:r>
    </w:p>
    <w:p w14:paraId="242DF530"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(5)</w:t>
      </w:r>
      <w:r w:rsidRPr="00B315FE">
        <w:rPr>
          <w:szCs w:val="24"/>
          <w:lang w:eastAsia="en-US"/>
        </w:rPr>
        <w:tab/>
        <w:t>Som opfølgning på handlingsplanen for den sociale økonomi anbefalede Kommissionen konkrete foranstaltninger til støtte for den sociale økonomi, som prioriterer mennesker og sociale og miljømæssige formål frem for fortjeneste. Forslaget til Rådets henstilling om udvikling af rammebetingelser for den sociale økonomi af 13. juni 2023</w:t>
      </w:r>
      <w:r w:rsidRPr="00B315FE">
        <w:rPr>
          <w:szCs w:val="24"/>
          <w:vertAlign w:val="superscript"/>
          <w:lang w:val="en-GB" w:eastAsia="en-US"/>
        </w:rPr>
        <w:footnoteReference w:id="6"/>
      </w:r>
      <w:r w:rsidRPr="00B315FE">
        <w:rPr>
          <w:szCs w:val="24"/>
          <w:lang w:eastAsia="en-US"/>
        </w:rPr>
        <w:t xml:space="preserve"> indeholder henstillinger til medlemsstaterne om at udforme og gennemføre socialøkonomiske strategier. Samme dag offentliggjorde Kommissionen også to arbejdsdokumenter fra Kommissionens tjenestegrene for at forbedre forståelsen af de relevante skatteregler for socialøkonomiske enheder</w:t>
      </w:r>
      <w:r w:rsidRPr="00B315FE">
        <w:rPr>
          <w:szCs w:val="24"/>
          <w:vertAlign w:val="superscript"/>
          <w:lang w:val="en-GB" w:eastAsia="en-US"/>
        </w:rPr>
        <w:footnoteReference w:id="7"/>
      </w:r>
      <w:r w:rsidRPr="00B315FE">
        <w:rPr>
          <w:szCs w:val="24"/>
          <w:lang w:eastAsia="en-US"/>
        </w:rPr>
        <w:t xml:space="preserve"> og grænseoverskridende almennyttige donationer</w:t>
      </w:r>
      <w:r w:rsidRPr="00B315FE">
        <w:rPr>
          <w:szCs w:val="24"/>
          <w:vertAlign w:val="superscript"/>
          <w:lang w:val="en-GB" w:eastAsia="en-US"/>
        </w:rPr>
        <w:footnoteReference w:id="8"/>
      </w:r>
      <w:r w:rsidRPr="00B315FE">
        <w:rPr>
          <w:szCs w:val="24"/>
          <w:lang w:eastAsia="en-US"/>
        </w:rPr>
        <w:t>.</w:t>
      </w:r>
    </w:p>
    <w:p w14:paraId="6CE4D3C8" w14:textId="77777777" w:rsidR="002E2EE1" w:rsidRDefault="002E2EE1">
      <w:pPr>
        <w:widowControl/>
        <w:rPr>
          <w:szCs w:val="24"/>
          <w:lang w:eastAsia="en-US"/>
        </w:rPr>
      </w:pPr>
      <w:r>
        <w:rPr>
          <w:szCs w:val="24"/>
          <w:lang w:eastAsia="en-US"/>
        </w:rPr>
        <w:br w:type="page"/>
      </w:r>
    </w:p>
    <w:p w14:paraId="12240A68" w14:textId="1FBE2452" w:rsidR="00B315FE" w:rsidRPr="009B4ECA" w:rsidRDefault="00B315FE" w:rsidP="00B315FE">
      <w:pPr>
        <w:spacing w:before="120" w:after="120" w:line="360" w:lineRule="auto"/>
        <w:ind w:left="850" w:hanging="850"/>
        <w:rPr>
          <w:b/>
          <w:szCs w:val="24"/>
          <w:lang w:eastAsia="en-US"/>
        </w:rPr>
      </w:pPr>
      <w:r w:rsidRPr="00B315FE">
        <w:rPr>
          <w:szCs w:val="24"/>
          <w:lang w:eastAsia="en-US"/>
        </w:rPr>
        <w:lastRenderedPageBreak/>
        <w:t>(6)</w:t>
      </w:r>
      <w:r w:rsidRPr="00B315FE">
        <w:rPr>
          <w:szCs w:val="24"/>
          <w:lang w:eastAsia="en-US"/>
        </w:rPr>
        <w:tab/>
        <w:t xml:space="preserve">Blandt de retlige former, der findes i </w:t>
      </w:r>
      <w:proofErr w:type="spellStart"/>
      <w:r w:rsidRPr="00B315FE">
        <w:rPr>
          <w:szCs w:val="24"/>
          <w:lang w:eastAsia="en-US"/>
        </w:rPr>
        <w:t>nonprofitsektoren</w:t>
      </w:r>
      <w:proofErr w:type="spellEnd"/>
      <w:r w:rsidRPr="00B315FE">
        <w:rPr>
          <w:szCs w:val="24"/>
          <w:lang w:eastAsia="en-US"/>
        </w:rPr>
        <w:t xml:space="preserve"> og i socialøkonomien, vælger størstedelen en almennyttig forening som retlig form. Foruden at bidrage til Unionens mål og til opnåelsen af mål, der er i offentlighedens interesse, yder almennyttige foreninger et vigtigt bidrag til det indre marked ved regelmæssigt at engagere sig i en lang række</w:t>
      </w:r>
      <w:r w:rsidRPr="00B315FE">
        <w:rPr>
          <w:b/>
          <w:i/>
          <w:szCs w:val="24"/>
          <w:lang w:eastAsia="en-US"/>
        </w:rPr>
        <w:t xml:space="preserve"> ikkeøkonomiske og</w:t>
      </w:r>
      <w:r w:rsidRPr="00B315FE">
        <w:rPr>
          <w:szCs w:val="24"/>
          <w:lang w:eastAsia="en-US"/>
        </w:rPr>
        <w:t xml:space="preserve"> økonomiske aktiviteter, f.eks. ved at tilbyde tjenesteydelser inden for sektorer som sociale tjenesteydelser og sundhed, kommunikation og information, fortalervirksomhed, kultur, miljøbeskyttelse, uddannelse, fritidsaktiviteter, idræt og fremme af videnskabelige og teknologiske fremskridt. Dette er tilfældet, når udøvelsen af økonomiske aktiviteter er den almennyttige forenings hovedaktivitet eller formål, og i andre tilfælde.</w:t>
      </w:r>
      <w:r w:rsidR="009B4ECA">
        <w:rPr>
          <w:b/>
          <w:szCs w:val="24"/>
          <w:lang w:eastAsia="en-US"/>
        </w:rPr>
        <w:t xml:space="preserve"> [Ændring 2]</w:t>
      </w:r>
    </w:p>
    <w:p w14:paraId="0BAFF4B4" w14:textId="6C8B67A2" w:rsidR="00B315FE" w:rsidRPr="009B4ECA" w:rsidRDefault="00B315FE" w:rsidP="00B315FE">
      <w:pPr>
        <w:spacing w:before="120" w:after="120" w:line="360" w:lineRule="auto"/>
        <w:ind w:left="850" w:hanging="850"/>
        <w:rPr>
          <w:b/>
          <w:szCs w:val="24"/>
          <w:lang w:eastAsia="en-US"/>
        </w:rPr>
      </w:pPr>
      <w:r w:rsidRPr="00B315FE">
        <w:rPr>
          <w:b/>
          <w:i/>
          <w:szCs w:val="24"/>
          <w:lang w:eastAsia="en-US"/>
        </w:rPr>
        <w:t>(</w:t>
      </w:r>
      <w:proofErr w:type="spellStart"/>
      <w:r w:rsidRPr="00B315FE">
        <w:rPr>
          <w:b/>
          <w:i/>
          <w:szCs w:val="24"/>
          <w:lang w:eastAsia="en-US"/>
        </w:rPr>
        <w:t>6a</w:t>
      </w:r>
      <w:proofErr w:type="spellEnd"/>
      <w:r w:rsidRPr="00B315FE">
        <w:rPr>
          <w:b/>
          <w:i/>
          <w:szCs w:val="24"/>
          <w:lang w:eastAsia="en-US"/>
        </w:rPr>
        <w:t>)</w:t>
      </w:r>
      <w:r w:rsidRPr="00B315FE">
        <w:rPr>
          <w:szCs w:val="24"/>
          <w:lang w:eastAsia="en-US"/>
        </w:rPr>
        <w:tab/>
      </w:r>
      <w:r w:rsidRPr="00B315FE">
        <w:rPr>
          <w:b/>
          <w:i/>
          <w:szCs w:val="24"/>
          <w:lang w:eastAsia="en-US"/>
        </w:rPr>
        <w:t>Selvom størstedelen af nonprofitorganisationers aktiviteter i øjeblikket udføres på nationalt plan, opererer et stigende antal af dem på tværs af grænserne, hvilket styrker den sociale samhørighed mellem medlemsstaterne og uddyber det indre marked. For at sikre, at almennyttige foreningers og tilknyttede enheders socioøkonomiske potentiale og deres bidrag til den europæiske integration udnyttes fuldt ud, bør alle hindringer, der hindrer deres aktiviteter på tværs af grænserne, fjernes.</w:t>
      </w:r>
      <w:r w:rsidR="009B4ECA">
        <w:rPr>
          <w:b/>
          <w:szCs w:val="24"/>
          <w:lang w:eastAsia="en-US"/>
        </w:rPr>
        <w:t xml:space="preserve"> [Ændring 3]</w:t>
      </w:r>
    </w:p>
    <w:p w14:paraId="340B0F20" w14:textId="77777777" w:rsidR="002E2EE1" w:rsidRDefault="002E2EE1">
      <w:pPr>
        <w:widowControl/>
        <w:rPr>
          <w:szCs w:val="24"/>
          <w:lang w:eastAsia="en-US"/>
        </w:rPr>
      </w:pPr>
      <w:r>
        <w:rPr>
          <w:szCs w:val="24"/>
          <w:lang w:eastAsia="en-US"/>
        </w:rPr>
        <w:br w:type="page"/>
      </w:r>
    </w:p>
    <w:p w14:paraId="784B445A" w14:textId="24C9947A" w:rsidR="00B315FE" w:rsidRPr="009B4ECA" w:rsidRDefault="00B315FE" w:rsidP="00B315FE">
      <w:pPr>
        <w:spacing w:before="120" w:after="120" w:line="360" w:lineRule="auto"/>
        <w:ind w:left="850" w:hanging="850"/>
        <w:rPr>
          <w:b/>
          <w:szCs w:val="24"/>
          <w:lang w:eastAsia="en-US"/>
        </w:rPr>
      </w:pPr>
      <w:r w:rsidRPr="00B315FE">
        <w:rPr>
          <w:szCs w:val="24"/>
          <w:lang w:eastAsia="en-US"/>
        </w:rPr>
        <w:lastRenderedPageBreak/>
        <w:t>(7)</w:t>
      </w:r>
      <w:r w:rsidRPr="00B315FE">
        <w:rPr>
          <w:szCs w:val="24"/>
          <w:lang w:eastAsia="en-US"/>
        </w:rPr>
        <w:tab/>
        <w:t xml:space="preserve">Et fuldt funktionsdygtigt indre marked for almennyttige foreningers aktiviteter er afgørende for at fremme økonomisk og social vækst på tværs af medlemsstaterne. På nuværende tidspunkt forhindrer hindringer i det indre marked </w:t>
      </w:r>
      <w:r w:rsidRPr="00B315FE">
        <w:rPr>
          <w:b/>
          <w:i/>
          <w:szCs w:val="24"/>
          <w:lang w:eastAsia="en-US"/>
        </w:rPr>
        <w:t xml:space="preserve">og manglen på harmonisering </w:t>
      </w:r>
      <w:r w:rsidRPr="00B315FE">
        <w:rPr>
          <w:szCs w:val="24"/>
          <w:lang w:eastAsia="en-US"/>
        </w:rPr>
        <w:t>almennyttige foreninger i at udvide deres aktiviteter ud over deres nationale grænser</w:t>
      </w:r>
      <w:r w:rsidRPr="00B315FE">
        <w:rPr>
          <w:b/>
          <w:i/>
          <w:szCs w:val="24"/>
          <w:lang w:eastAsia="en-US"/>
        </w:rPr>
        <w:t>, da de ofte støder på ubegrundede begrænsninger</w:t>
      </w:r>
      <w:r w:rsidRPr="00B315FE">
        <w:rPr>
          <w:szCs w:val="24"/>
          <w:lang w:eastAsia="en-US"/>
        </w:rPr>
        <w:t xml:space="preserve">, og det hindres dermed, at det indre marked fungerer effektivt. At arbejde hen imod et fuldt ud effektivt </w:t>
      </w:r>
      <w:r w:rsidRPr="00B315FE">
        <w:rPr>
          <w:b/>
          <w:i/>
          <w:szCs w:val="24"/>
          <w:lang w:eastAsia="en-US"/>
        </w:rPr>
        <w:t xml:space="preserve">og funktionsdygtigt </w:t>
      </w:r>
      <w:r w:rsidRPr="00B315FE">
        <w:rPr>
          <w:szCs w:val="24"/>
          <w:lang w:eastAsia="en-US"/>
        </w:rPr>
        <w:t>indre marked kræver, at der er fuld etableringsfrihed for alle aktiviteter, der bidrager til Unionens mål</w:t>
      </w:r>
      <w:r w:rsidRPr="00B315FE">
        <w:rPr>
          <w:b/>
          <w:i/>
          <w:szCs w:val="24"/>
          <w:lang w:eastAsia="en-US"/>
        </w:rPr>
        <w:t xml:space="preserve"> og dermed styrker samhørighed og samarbejde i hele Den Europæiske Union</w:t>
      </w:r>
      <w:r w:rsidRPr="00B315FE">
        <w:rPr>
          <w:szCs w:val="24"/>
          <w:lang w:eastAsia="en-US"/>
        </w:rPr>
        <w:t>.</w:t>
      </w:r>
      <w:r w:rsidR="009B4ECA">
        <w:rPr>
          <w:b/>
          <w:szCs w:val="24"/>
          <w:lang w:eastAsia="en-US"/>
        </w:rPr>
        <w:t xml:space="preserve"> [Ændring 4]</w:t>
      </w:r>
    </w:p>
    <w:p w14:paraId="44E194C2" w14:textId="77777777" w:rsidR="002E2EE1" w:rsidRDefault="002E2EE1">
      <w:pPr>
        <w:widowControl/>
        <w:rPr>
          <w:szCs w:val="24"/>
          <w:lang w:eastAsia="en-US"/>
        </w:rPr>
      </w:pPr>
      <w:r>
        <w:rPr>
          <w:szCs w:val="24"/>
          <w:lang w:eastAsia="en-US"/>
        </w:rPr>
        <w:br w:type="page"/>
      </w:r>
    </w:p>
    <w:p w14:paraId="7A8A1BEA" w14:textId="75D3EE8D" w:rsidR="00B315FE" w:rsidRPr="009B4ECA" w:rsidRDefault="00B315FE" w:rsidP="00B315FE">
      <w:pPr>
        <w:spacing w:before="120" w:after="120" w:line="360" w:lineRule="auto"/>
        <w:ind w:left="850" w:hanging="850"/>
        <w:rPr>
          <w:b/>
          <w:szCs w:val="24"/>
          <w:lang w:eastAsia="en-US"/>
        </w:rPr>
      </w:pPr>
      <w:r w:rsidRPr="00B315FE">
        <w:rPr>
          <w:szCs w:val="24"/>
          <w:lang w:eastAsia="en-US"/>
        </w:rPr>
        <w:lastRenderedPageBreak/>
        <w:t>(8)</w:t>
      </w:r>
      <w:r w:rsidRPr="00B315FE">
        <w:rPr>
          <w:szCs w:val="24"/>
          <w:lang w:eastAsia="en-US"/>
        </w:rPr>
        <w:tab/>
        <w:t>For at skabe et ægte indre marked for almennyttige foreningers økonomiske aktiviteter er det nødvendigt at afskaffe alle uberettigede begrænsninger</w:t>
      </w:r>
      <w:r w:rsidRPr="00B315FE">
        <w:rPr>
          <w:b/>
          <w:i/>
          <w:szCs w:val="24"/>
          <w:lang w:eastAsia="en-US"/>
        </w:rPr>
        <w:t xml:space="preserve"> og hindringer</w:t>
      </w:r>
      <w:r w:rsidRPr="00B315FE">
        <w:rPr>
          <w:szCs w:val="24"/>
          <w:lang w:eastAsia="en-US"/>
        </w:rPr>
        <w:t xml:space="preserve"> af etableringsfriheden, den frie bevægelighed for tjenesteydelser, den frie bevægelighed for varer og den frie bevægelighed for kapital, som stadig findes i visse medlemsstaters lovgivning. Disse begrænsninger</w:t>
      </w:r>
      <w:r w:rsidRPr="00B315FE">
        <w:rPr>
          <w:b/>
          <w:i/>
          <w:szCs w:val="24"/>
          <w:lang w:eastAsia="en-US"/>
        </w:rPr>
        <w:t xml:space="preserve"> skaber </w:t>
      </w:r>
      <w:proofErr w:type="spellStart"/>
      <w:r w:rsidRPr="00B315FE">
        <w:rPr>
          <w:b/>
          <w:i/>
          <w:szCs w:val="24"/>
          <w:lang w:eastAsia="en-US"/>
        </w:rPr>
        <w:t>retsusikkerhed</w:t>
      </w:r>
      <w:proofErr w:type="spellEnd"/>
      <w:r w:rsidRPr="00B315FE">
        <w:rPr>
          <w:b/>
          <w:i/>
          <w:szCs w:val="24"/>
          <w:lang w:eastAsia="en-US"/>
        </w:rPr>
        <w:t xml:space="preserve"> og modvirker eller</w:t>
      </w:r>
      <w:r w:rsidRPr="00B315FE">
        <w:rPr>
          <w:szCs w:val="24"/>
          <w:lang w:eastAsia="en-US"/>
        </w:rPr>
        <w:t xml:space="preserve"> hindrer almennyttige foreninger i at operere på tværs af grænserne, ikke mindst fordi de pålægger dem et særligt krav om at afsætte ressourcer til unødvendige administrative aktiviteter eller overholdelsesaktiviteter, hvilket har en særlig afskrækkende virkning i betragtning af deres almennyttige karakter.</w:t>
      </w:r>
      <w:r w:rsidRPr="00B315FE">
        <w:rPr>
          <w:b/>
          <w:i/>
          <w:szCs w:val="24"/>
          <w:lang w:eastAsia="en-US"/>
        </w:rPr>
        <w:t xml:space="preserve"> Derfor bør medlemsstaterne ikke anvende restriktive eller forstyrrende foranstaltninger, der kan udgøre en uforholdsmæssig stor eller kostbar byrde for nonprofitorganisationer. Foreningsfrihed omfatter ikke kun muligheden for at oprette eller opløse en forening, men også muligheden for, at den pågældende forening kan fungere uden uberettiget indblanding fra en medlemsstats side. Den omfatter også muligheden for at søge om, sikre og anvende ressourcer, hvilket er afgørende for driften af enhver forening. Navnlig artikel 63 og 65 i </w:t>
      </w:r>
      <w:proofErr w:type="spellStart"/>
      <w:r w:rsidRPr="00B315FE">
        <w:rPr>
          <w:b/>
          <w:i/>
          <w:szCs w:val="24"/>
          <w:lang w:eastAsia="en-US"/>
        </w:rPr>
        <w:t>TEUF</w:t>
      </w:r>
      <w:proofErr w:type="spellEnd"/>
      <w:r w:rsidRPr="00B315FE">
        <w:rPr>
          <w:b/>
          <w:i/>
          <w:szCs w:val="24"/>
          <w:lang w:eastAsia="en-US"/>
        </w:rPr>
        <w:t xml:space="preserve"> sammen med artikel 7, 8 og 12 i Den Europæiske Unions charter om grundlæggende rettigheder (herefter "chartret") fastsætter foreningsfriheden på alle niveauer og beskytter nonprofitorganisationer mod diskriminerende, unødvendige og uberettigede begrænsninger for den frie bevægelighed for kapital. Dette princip er blevet videreudviklet af Domstolen i dens retspraksis, herunder i dens dom af 10. juni 2020 i sag C-78/18, Kommissionen mod Ungarn</w:t>
      </w:r>
      <w:r w:rsidRPr="00B315FE">
        <w:rPr>
          <w:szCs w:val="24"/>
          <w:vertAlign w:val="superscript"/>
          <w:lang w:val="en-GB" w:eastAsia="en-US"/>
        </w:rPr>
        <w:footnoteReference w:id="9"/>
      </w:r>
      <w:r w:rsidRPr="00B315FE">
        <w:rPr>
          <w:b/>
          <w:i/>
          <w:szCs w:val="24"/>
          <w:lang w:eastAsia="en-US"/>
        </w:rPr>
        <w:t>.</w:t>
      </w:r>
      <w:r w:rsidR="009B4ECA">
        <w:rPr>
          <w:b/>
          <w:szCs w:val="24"/>
          <w:lang w:eastAsia="en-US"/>
        </w:rPr>
        <w:t xml:space="preserve"> [Ændring 5]</w:t>
      </w:r>
    </w:p>
    <w:p w14:paraId="3E8EBBA8" w14:textId="77777777" w:rsidR="002E2EE1" w:rsidRDefault="002E2EE1">
      <w:pPr>
        <w:widowControl/>
        <w:rPr>
          <w:szCs w:val="24"/>
          <w:lang w:eastAsia="en-US"/>
        </w:rPr>
      </w:pPr>
      <w:r>
        <w:rPr>
          <w:szCs w:val="24"/>
          <w:lang w:eastAsia="en-US"/>
        </w:rPr>
        <w:br w:type="page"/>
      </w:r>
    </w:p>
    <w:p w14:paraId="1F5DDD84" w14:textId="2E7625E5" w:rsidR="00B315FE" w:rsidRPr="009B4ECA" w:rsidRDefault="00B315FE" w:rsidP="00B315FE">
      <w:pPr>
        <w:spacing w:before="120" w:after="120" w:line="360" w:lineRule="auto"/>
        <w:ind w:left="850" w:hanging="850"/>
        <w:rPr>
          <w:b/>
          <w:szCs w:val="24"/>
          <w:lang w:eastAsia="en-US"/>
        </w:rPr>
      </w:pPr>
      <w:r w:rsidRPr="00B315FE">
        <w:rPr>
          <w:szCs w:val="24"/>
          <w:lang w:eastAsia="en-US"/>
        </w:rPr>
        <w:lastRenderedPageBreak/>
        <w:t>(9)</w:t>
      </w:r>
      <w:r w:rsidRPr="00B315FE">
        <w:rPr>
          <w:szCs w:val="24"/>
          <w:lang w:eastAsia="en-US"/>
        </w:rPr>
        <w:tab/>
        <w:t xml:space="preserve">Disse hindringer </w:t>
      </w:r>
      <w:proofErr w:type="spellStart"/>
      <w:r w:rsidRPr="00B315FE">
        <w:rPr>
          <w:strike/>
          <w:szCs w:val="24"/>
          <w:lang w:eastAsia="en-US"/>
        </w:rPr>
        <w:t>skyldes</w:t>
      </w:r>
      <w:r w:rsidRPr="00B315FE">
        <w:rPr>
          <w:b/>
          <w:i/>
          <w:szCs w:val="24"/>
          <w:lang w:eastAsia="en-US"/>
        </w:rPr>
        <w:t>opstår</w:t>
      </w:r>
      <w:proofErr w:type="spellEnd"/>
      <w:r w:rsidRPr="00B315FE">
        <w:rPr>
          <w:b/>
          <w:i/>
          <w:szCs w:val="24"/>
          <w:lang w:eastAsia="en-US"/>
        </w:rPr>
        <w:t xml:space="preserve"> som følge af</w:t>
      </w:r>
      <w:r w:rsidRPr="00B315FE">
        <w:rPr>
          <w:szCs w:val="24"/>
          <w:lang w:eastAsia="en-US"/>
        </w:rPr>
        <w:t xml:space="preserve"> uoverensstemmelser i medlemsstaternes nationale retlige rammer. Den retlige ramme, inden for hvilken almennyttige foreninger udfører deres aktiviteter i Unionen, er baseret på national ret uden harmonisering på EU-plan I øjeblikket modtager almennyttige foreninger ikke en ensartet anerkendelse af deres status som juridisk person og deres rets- og handleevne i hele Unionen og er ofte nødt til at </w:t>
      </w:r>
      <w:r w:rsidRPr="00B315FE">
        <w:rPr>
          <w:b/>
          <w:i/>
          <w:szCs w:val="24"/>
          <w:lang w:eastAsia="en-US"/>
        </w:rPr>
        <w:t xml:space="preserve">følge forskellige administrative procedurer i flere medlemsstater, f.eks. at </w:t>
      </w:r>
      <w:r w:rsidRPr="00B315FE">
        <w:rPr>
          <w:szCs w:val="24"/>
          <w:lang w:eastAsia="en-US"/>
        </w:rPr>
        <w:t xml:space="preserve">lade sig registrere for anden gang </w:t>
      </w:r>
      <w:r w:rsidRPr="00B315FE">
        <w:rPr>
          <w:b/>
          <w:i/>
          <w:szCs w:val="24"/>
          <w:lang w:eastAsia="en-US"/>
        </w:rPr>
        <w:t xml:space="preserve">i en anden medlemsstat </w:t>
      </w:r>
      <w:r w:rsidRPr="00B315FE">
        <w:rPr>
          <w:szCs w:val="24"/>
          <w:lang w:eastAsia="en-US"/>
        </w:rPr>
        <w:t>eller endda</w:t>
      </w:r>
      <w:r w:rsidRPr="00B315FE">
        <w:rPr>
          <w:b/>
          <w:i/>
          <w:szCs w:val="24"/>
          <w:lang w:eastAsia="en-US"/>
        </w:rPr>
        <w:t xml:space="preserve"> at</w:t>
      </w:r>
      <w:r w:rsidRPr="00B315FE">
        <w:rPr>
          <w:szCs w:val="24"/>
          <w:lang w:eastAsia="en-US"/>
        </w:rPr>
        <w:t xml:space="preserve"> danne en ny juridisk enhed for at kunne udøve aktiviteter i en anden medlemsstat end den, hvor de er etableret. De grundlæggende elementer vedrørende almennyttige foreningers mobilitet i Unionen er fortsat utilstrækkeligt reguleret, hvilket resulterer i juridisk uklarhed for alle almennyttige foreninger med aktiviteter på tværs af grænserne. Når almennyttige foreninger f.eks. har til hensigt at flytte deres vedtægtsmæssige hjemsted til en ny medlemsstat, er der fortsat uvisheder med hensyn til flytningen. Navnlig den manglende mulighed for at flytte det vedtægtsmæssige hjemsted uden afvikling forhindrer almennyttige foreninger i at handle, flytte og omstrukturere på tværs af grænserne inden for Unionen. De nationale regler er forskellige og giver ofte ikke klare løsninger og procedurer for almennyttige foreningers udøvelse af grænseoverskridende mobilitet og økonomiske aktiviteter.</w:t>
      </w:r>
      <w:r w:rsidR="009B4ECA">
        <w:rPr>
          <w:b/>
          <w:szCs w:val="24"/>
          <w:lang w:eastAsia="en-US"/>
        </w:rPr>
        <w:t xml:space="preserve"> [Ændring 6]</w:t>
      </w:r>
    </w:p>
    <w:p w14:paraId="20D9D3FD" w14:textId="77777777" w:rsidR="002E2EE1" w:rsidRDefault="002E2EE1">
      <w:pPr>
        <w:widowControl/>
        <w:rPr>
          <w:b/>
          <w:i/>
          <w:szCs w:val="24"/>
          <w:lang w:eastAsia="en-US"/>
        </w:rPr>
      </w:pPr>
      <w:r>
        <w:rPr>
          <w:b/>
          <w:i/>
          <w:szCs w:val="24"/>
          <w:lang w:eastAsia="en-US"/>
        </w:rPr>
        <w:br w:type="page"/>
      </w:r>
    </w:p>
    <w:p w14:paraId="6F07CE04" w14:textId="1B442360" w:rsidR="00B315FE" w:rsidRPr="009B4ECA" w:rsidRDefault="00B315FE" w:rsidP="00B315FE">
      <w:pPr>
        <w:spacing w:before="120" w:after="120" w:line="360" w:lineRule="auto"/>
        <w:ind w:left="850" w:hanging="850"/>
        <w:rPr>
          <w:b/>
          <w:szCs w:val="24"/>
          <w:lang w:eastAsia="en-US"/>
        </w:rPr>
      </w:pPr>
      <w:r w:rsidRPr="00B315FE">
        <w:rPr>
          <w:b/>
          <w:i/>
          <w:szCs w:val="24"/>
          <w:lang w:eastAsia="en-US"/>
        </w:rPr>
        <w:lastRenderedPageBreak/>
        <w:t>(</w:t>
      </w:r>
      <w:proofErr w:type="spellStart"/>
      <w:r w:rsidRPr="00B315FE">
        <w:rPr>
          <w:b/>
          <w:i/>
          <w:szCs w:val="24"/>
          <w:lang w:eastAsia="en-US"/>
        </w:rPr>
        <w:t>9a</w:t>
      </w:r>
      <w:proofErr w:type="spellEnd"/>
      <w:r w:rsidRPr="00B315FE">
        <w:rPr>
          <w:b/>
          <w:i/>
          <w:szCs w:val="24"/>
          <w:lang w:eastAsia="en-US"/>
        </w:rPr>
        <w:t>)</w:t>
      </w:r>
      <w:r w:rsidRPr="00B315FE">
        <w:rPr>
          <w:szCs w:val="24"/>
          <w:lang w:eastAsia="en-US"/>
        </w:rPr>
        <w:tab/>
      </w:r>
      <w:r w:rsidRPr="00B315FE">
        <w:rPr>
          <w:b/>
          <w:i/>
          <w:szCs w:val="24"/>
          <w:lang w:eastAsia="en-US"/>
        </w:rPr>
        <w:t>De nationale lovgivningers forskelligartethed og den manglende indbyrdes tilnærmelse af praksis fører også til ulige konkurrencevilkår på grund af de forskellige markedsvilkår og de forskellige hindringer, som nonprofitorganisationer står over for i forskellige medlemsstater, f.eks. når de åbner bankkonti, rejser og bogfører midler, herunder udenlandske midler, drager fordel af offentlige støtteforanstaltninger og -ordninger og kontrollerer og overholder kravene med hensyn til gennemsigtighedsforpligtelser.</w:t>
      </w:r>
      <w:r w:rsidR="009B4ECA">
        <w:rPr>
          <w:b/>
          <w:szCs w:val="24"/>
          <w:lang w:eastAsia="en-US"/>
        </w:rPr>
        <w:t xml:space="preserve"> [Ændring 7]</w:t>
      </w:r>
    </w:p>
    <w:p w14:paraId="0835C02B" w14:textId="77777777" w:rsidR="002E2EE1" w:rsidRDefault="002E2EE1">
      <w:pPr>
        <w:widowControl/>
        <w:rPr>
          <w:szCs w:val="24"/>
          <w:lang w:eastAsia="en-US"/>
        </w:rPr>
      </w:pPr>
      <w:r>
        <w:rPr>
          <w:szCs w:val="24"/>
          <w:lang w:eastAsia="en-US"/>
        </w:rPr>
        <w:br w:type="page"/>
      </w:r>
    </w:p>
    <w:p w14:paraId="19777115" w14:textId="22DDC29A" w:rsidR="00B315FE" w:rsidRPr="009B4ECA" w:rsidRDefault="00B315FE" w:rsidP="00B315FE">
      <w:pPr>
        <w:spacing w:before="120" w:after="120" w:line="360" w:lineRule="auto"/>
        <w:ind w:left="850" w:hanging="850"/>
        <w:rPr>
          <w:b/>
          <w:szCs w:val="24"/>
          <w:lang w:eastAsia="en-US"/>
        </w:rPr>
      </w:pPr>
      <w:r w:rsidRPr="00B315FE">
        <w:rPr>
          <w:szCs w:val="24"/>
          <w:lang w:eastAsia="en-US"/>
        </w:rPr>
        <w:lastRenderedPageBreak/>
        <w:t>(10)</w:t>
      </w:r>
      <w:r w:rsidRPr="00B315FE">
        <w:rPr>
          <w:szCs w:val="24"/>
          <w:lang w:eastAsia="en-US"/>
        </w:rPr>
        <w:tab/>
        <w:t>Muligheden for at få adgang til og kanalisere midler og kapital effektivt på tværs af grænserne er nødvendig for at lette almennyttige foreningers aktiviteter i det indre marked</w:t>
      </w:r>
      <w:r w:rsidRPr="00B315FE">
        <w:rPr>
          <w:b/>
          <w:i/>
          <w:szCs w:val="24"/>
          <w:lang w:eastAsia="en-US"/>
        </w:rPr>
        <w:t>. Samarbejde og udveksling af bedste praksis mellem nonprofitorganisationer fra forskellige stater kan bidrage til at øge effektiviteten og virkningen af deres tiltag på europæisk plan. Ved at fremme fælles standarder og en sammenhængende tilgang kan bureaukratiet reduceres, og grænseoverskridende finansiel støtte fremmes på en bedre og mere effektiv måde</w:t>
      </w:r>
      <w:r w:rsidRPr="00B315FE">
        <w:rPr>
          <w:szCs w:val="24"/>
          <w:lang w:eastAsia="en-US"/>
        </w:rPr>
        <w:t>. Dette omfatter vederlag for økonomiske aktiviteter, men også gaver, arv eller andre former for finansiering. Forskellige lovgivningsmæssige rammer og eksisterende begrænsninger i medlemsstaterne med hensyn til at modtage og anmode om donationer og lignende bidrag i en hvilken som helst form fører til fragmentering af det indre marked og udgør en hindring for det indre markeds funktion.</w:t>
      </w:r>
      <w:r w:rsidR="009B4ECA">
        <w:rPr>
          <w:b/>
          <w:szCs w:val="24"/>
          <w:lang w:eastAsia="en-US"/>
        </w:rPr>
        <w:t xml:space="preserve"> [Ændring 8]</w:t>
      </w:r>
    </w:p>
    <w:p w14:paraId="2803F270" w14:textId="77777777" w:rsidR="002E2EE1" w:rsidRDefault="002E2EE1">
      <w:pPr>
        <w:widowControl/>
        <w:rPr>
          <w:szCs w:val="24"/>
          <w:lang w:eastAsia="en-US"/>
        </w:rPr>
      </w:pPr>
      <w:r>
        <w:rPr>
          <w:szCs w:val="24"/>
          <w:lang w:eastAsia="en-US"/>
        </w:rPr>
        <w:br w:type="page"/>
      </w:r>
    </w:p>
    <w:p w14:paraId="1639EF66" w14:textId="02153298" w:rsidR="00B315FE" w:rsidRPr="00B940E7" w:rsidRDefault="00B315FE" w:rsidP="00B315FE">
      <w:pPr>
        <w:spacing w:before="120" w:after="120" w:line="360" w:lineRule="auto"/>
        <w:ind w:left="850" w:hanging="850"/>
        <w:rPr>
          <w:b/>
          <w:szCs w:val="24"/>
          <w:lang w:eastAsia="en-US"/>
        </w:rPr>
      </w:pPr>
      <w:r w:rsidRPr="00B315FE">
        <w:rPr>
          <w:szCs w:val="24"/>
          <w:lang w:eastAsia="en-US"/>
        </w:rPr>
        <w:lastRenderedPageBreak/>
        <w:t>(11)</w:t>
      </w:r>
      <w:r w:rsidRPr="00B315FE">
        <w:rPr>
          <w:szCs w:val="24"/>
          <w:lang w:eastAsia="en-US"/>
        </w:rPr>
        <w:tab/>
        <w:t>Visse medlemsstaters love pålægger desuden medlemmer af almennyttige foreninger eller medlemmer af sådanne almennyttige foreningers udøvende organ nationalitetskrav eller krav om lovligt ophold. Sådanne krav bør afskaffes for at beskytte EU-borgernes udøvelse af etableringsfrihed og foreningsfrihed</w:t>
      </w:r>
      <w:r w:rsidRPr="00B315FE">
        <w:rPr>
          <w:b/>
          <w:i/>
          <w:szCs w:val="24"/>
          <w:lang w:eastAsia="en-US"/>
        </w:rPr>
        <w:t>, hvilket vil tilskynde EU-borgerne til aktiv deltagelse i forskellige nonprofitorganisationer, uanset deres nationalitet eller bopælsland</w:t>
      </w:r>
      <w:r w:rsidRPr="00B315FE">
        <w:rPr>
          <w:szCs w:val="24"/>
          <w:lang w:eastAsia="en-US"/>
        </w:rPr>
        <w:t>.</w:t>
      </w:r>
      <w:r w:rsidR="00B940E7">
        <w:rPr>
          <w:b/>
          <w:szCs w:val="24"/>
          <w:lang w:eastAsia="en-US"/>
        </w:rPr>
        <w:t xml:space="preserve"> [Ændring 9]</w:t>
      </w:r>
    </w:p>
    <w:p w14:paraId="47A1DB72" w14:textId="58543AB2" w:rsidR="00B315FE" w:rsidRPr="00B940E7" w:rsidRDefault="00B315FE" w:rsidP="00B315FE">
      <w:pPr>
        <w:spacing w:before="120" w:after="120" w:line="360" w:lineRule="auto"/>
        <w:ind w:left="850" w:hanging="850"/>
        <w:rPr>
          <w:b/>
          <w:szCs w:val="24"/>
          <w:lang w:eastAsia="en-US"/>
        </w:rPr>
      </w:pPr>
      <w:r w:rsidRPr="00B315FE">
        <w:rPr>
          <w:b/>
          <w:i/>
          <w:szCs w:val="24"/>
          <w:lang w:eastAsia="en-US"/>
        </w:rPr>
        <w:t>(</w:t>
      </w:r>
      <w:proofErr w:type="spellStart"/>
      <w:r w:rsidRPr="00B315FE">
        <w:rPr>
          <w:b/>
          <w:i/>
          <w:szCs w:val="24"/>
          <w:lang w:eastAsia="en-US"/>
        </w:rPr>
        <w:t>11a</w:t>
      </w:r>
      <w:proofErr w:type="spellEnd"/>
      <w:r w:rsidRPr="00B315FE">
        <w:rPr>
          <w:b/>
          <w:i/>
          <w:szCs w:val="24"/>
          <w:lang w:eastAsia="en-US"/>
        </w:rPr>
        <w:t>)</w:t>
      </w:r>
      <w:r w:rsidRPr="00B315FE">
        <w:rPr>
          <w:szCs w:val="24"/>
          <w:lang w:eastAsia="en-US"/>
        </w:rPr>
        <w:tab/>
      </w:r>
      <w:r w:rsidRPr="00B315FE">
        <w:rPr>
          <w:b/>
          <w:i/>
          <w:szCs w:val="24"/>
          <w:lang w:eastAsia="en-US"/>
        </w:rPr>
        <w:t>Under hensyntagen til deres særlige karakter og deres almennyttige formål kan en stor del af almennyttige foreningers aktiviteter tilrettelægges på en ikkekommerciel måde og dermed være af ikkeøkonomisk karakter.</w:t>
      </w:r>
      <w:r w:rsidR="00B940E7">
        <w:rPr>
          <w:b/>
          <w:szCs w:val="24"/>
          <w:lang w:eastAsia="en-US"/>
        </w:rPr>
        <w:t xml:space="preserve"> [Ændring 10]</w:t>
      </w:r>
    </w:p>
    <w:p w14:paraId="3CD0D2EF" w14:textId="77777777" w:rsidR="002E2EE1" w:rsidRDefault="002E2EE1">
      <w:pPr>
        <w:widowControl/>
        <w:rPr>
          <w:szCs w:val="24"/>
          <w:lang w:eastAsia="en-US"/>
        </w:rPr>
      </w:pPr>
      <w:r>
        <w:rPr>
          <w:szCs w:val="24"/>
          <w:lang w:eastAsia="en-US"/>
        </w:rPr>
        <w:br w:type="page"/>
      </w:r>
    </w:p>
    <w:p w14:paraId="276C7184" w14:textId="44553D2C" w:rsidR="00B315FE" w:rsidRPr="00B940E7" w:rsidRDefault="00B315FE" w:rsidP="00B315FE">
      <w:pPr>
        <w:spacing w:before="120" w:after="120" w:line="360" w:lineRule="auto"/>
        <w:ind w:left="850" w:hanging="850"/>
        <w:rPr>
          <w:b/>
          <w:szCs w:val="24"/>
          <w:lang w:eastAsia="en-US"/>
        </w:rPr>
      </w:pPr>
      <w:r w:rsidRPr="00B315FE">
        <w:rPr>
          <w:szCs w:val="24"/>
          <w:lang w:eastAsia="en-US"/>
        </w:rPr>
        <w:lastRenderedPageBreak/>
        <w:t>(12)</w:t>
      </w:r>
      <w:r w:rsidRPr="00B315FE">
        <w:rPr>
          <w:szCs w:val="24"/>
          <w:lang w:eastAsia="en-US"/>
        </w:rPr>
        <w:tab/>
        <w:t>Foreningsfriheden er afgørende for demokratiets funktion, da den udgør en væsentlig betingelse for enkeltpersoners udøvelse af andre grundlæggende rettigheder, herunder retten til ytrings- og informationsfrihed. Som anerkendt i Den Europæiske Unions charter om grundlæggende rettigheder og i konventionen til beskyttelse af menneskerettigheder og grundlæggende frihedsrettigheder (</w:t>
      </w:r>
      <w:proofErr w:type="spellStart"/>
      <w:r w:rsidRPr="00B315FE">
        <w:rPr>
          <w:szCs w:val="24"/>
          <w:lang w:eastAsia="en-US"/>
        </w:rPr>
        <w:t>EMRK</w:t>
      </w:r>
      <w:proofErr w:type="spellEnd"/>
      <w:r w:rsidRPr="00B315FE">
        <w:rPr>
          <w:szCs w:val="24"/>
          <w:lang w:eastAsia="en-US"/>
        </w:rPr>
        <w:t>) er foreningsfrihed en grundlæggende rettighed.</w:t>
      </w:r>
      <w:r w:rsidRPr="00B315FE">
        <w:rPr>
          <w:b/>
          <w:i/>
          <w:szCs w:val="24"/>
          <w:lang w:eastAsia="en-US"/>
        </w:rPr>
        <w:t xml:space="preserve"> Desuden betragtes civilsamfundets og de repræsentative organisationers væsentlige rolle med hensyn til at bidrage til demokratiet som en grundlæggende værdi i Unionen, som anerkendt navnlig i artikel 11 i traktaten om Den Europæiske Union (</w:t>
      </w:r>
      <w:proofErr w:type="spellStart"/>
      <w:r w:rsidRPr="00B315FE">
        <w:rPr>
          <w:b/>
          <w:i/>
          <w:szCs w:val="24"/>
          <w:lang w:eastAsia="en-US"/>
        </w:rPr>
        <w:t>TEU</w:t>
      </w:r>
      <w:proofErr w:type="spellEnd"/>
      <w:r w:rsidRPr="00B315FE">
        <w:rPr>
          <w:b/>
          <w:i/>
          <w:szCs w:val="24"/>
          <w:lang w:eastAsia="en-US"/>
        </w:rPr>
        <w:t xml:space="preserve">), og kræver en åben, gennemsigtig og struktureret dialog Dette indebærer derfor også, at rammerne for en sådan dialog bør anvendes til gennemførelsen og anvendelsen af dette direktiv. </w:t>
      </w:r>
      <w:r w:rsidR="00B940E7">
        <w:rPr>
          <w:b/>
          <w:szCs w:val="24"/>
          <w:lang w:eastAsia="en-US"/>
        </w:rPr>
        <w:t xml:space="preserve"> [Ændring 11]</w:t>
      </w:r>
    </w:p>
    <w:p w14:paraId="4B09B238" w14:textId="77777777" w:rsidR="002E2EE1" w:rsidRDefault="002E2EE1">
      <w:pPr>
        <w:widowControl/>
        <w:rPr>
          <w:szCs w:val="24"/>
          <w:lang w:eastAsia="en-US"/>
        </w:rPr>
      </w:pPr>
      <w:r>
        <w:rPr>
          <w:szCs w:val="24"/>
          <w:lang w:eastAsia="en-US"/>
        </w:rPr>
        <w:br w:type="page"/>
      </w:r>
    </w:p>
    <w:p w14:paraId="064BAB46" w14:textId="50804676" w:rsidR="00B315FE" w:rsidRPr="00B940E7" w:rsidRDefault="00B315FE" w:rsidP="00B315FE">
      <w:pPr>
        <w:spacing w:before="120" w:after="120" w:line="360" w:lineRule="auto"/>
        <w:ind w:left="850" w:hanging="850"/>
        <w:rPr>
          <w:b/>
          <w:szCs w:val="24"/>
          <w:lang w:eastAsia="en-US"/>
        </w:rPr>
      </w:pPr>
      <w:r w:rsidRPr="00B315FE">
        <w:rPr>
          <w:szCs w:val="24"/>
          <w:lang w:eastAsia="en-US"/>
        </w:rPr>
        <w:lastRenderedPageBreak/>
        <w:t>(13)</w:t>
      </w:r>
      <w:r w:rsidRPr="00B315FE">
        <w:rPr>
          <w:szCs w:val="24"/>
          <w:lang w:eastAsia="en-US"/>
        </w:rPr>
        <w:tab/>
        <w:t xml:space="preserve">Det er </w:t>
      </w:r>
      <w:r w:rsidR="007D6163" w:rsidRPr="00B315FE">
        <w:rPr>
          <w:b/>
          <w:i/>
          <w:szCs w:val="24"/>
          <w:lang w:eastAsia="en-US"/>
        </w:rPr>
        <w:t>vigtigt</w:t>
      </w:r>
      <w:r w:rsidRPr="00B315FE">
        <w:rPr>
          <w:b/>
          <w:i/>
          <w:szCs w:val="24"/>
          <w:lang w:eastAsia="en-US"/>
        </w:rPr>
        <w:t xml:space="preserve"> at sikre konvergens på EU-plan og undgå unødvendig fragmentering. </w:t>
      </w:r>
      <w:r w:rsidRPr="00B315FE">
        <w:rPr>
          <w:szCs w:val="24"/>
          <w:lang w:eastAsia="en-US"/>
        </w:rPr>
        <w:t>Derfor</w:t>
      </w:r>
      <w:r w:rsidRPr="00B315FE">
        <w:rPr>
          <w:b/>
          <w:i/>
          <w:szCs w:val="24"/>
          <w:lang w:eastAsia="en-US"/>
        </w:rPr>
        <w:t xml:space="preserve"> er det</w:t>
      </w:r>
      <w:r w:rsidRPr="00B315FE">
        <w:rPr>
          <w:szCs w:val="24"/>
          <w:lang w:eastAsia="en-US"/>
        </w:rPr>
        <w:t xml:space="preserve"> nødvendigt at indføre harmoniserede regler, der letter udøvelsen af almennyttige foreningers aktiviteter på tværs af grænserne. De eksisterende nationale regler om grænseoverskridende foreninger bør harmoniseres, så de giver disse almennyttige foreninger mulighed for at antage en retlig form, der specifikt er udformet med henblik på at lette grænseoverskridende operationer. Denne retlige form bør gives i medlemsstaternes nationale retsorden gennem tilpasning af deres respektive regler om almennyttige foreninger. Denne retlige form, der betegnes som "europæisk grænseoverskridende forening" (</w:t>
      </w:r>
      <w:proofErr w:type="spellStart"/>
      <w:r w:rsidRPr="00B315FE">
        <w:rPr>
          <w:szCs w:val="24"/>
          <w:lang w:eastAsia="en-US"/>
        </w:rPr>
        <w:t>ECBA</w:t>
      </w:r>
      <w:proofErr w:type="spellEnd"/>
      <w:r w:rsidRPr="00B315FE">
        <w:rPr>
          <w:szCs w:val="24"/>
          <w:lang w:eastAsia="en-US"/>
        </w:rPr>
        <w:t>), bør automatisk anerkendes af alle medlemsstater og vil gøre det muligt for almennyttige foreninger at overvinde de hindringer, som de står over for i det indre marked, samtidig med at medlemsstaternes traditioner vedrørende almennyttige foreninger respekteres.</w:t>
      </w:r>
      <w:r w:rsidRPr="00B315FE">
        <w:rPr>
          <w:b/>
          <w:i/>
          <w:szCs w:val="24"/>
          <w:lang w:eastAsia="en-US"/>
        </w:rPr>
        <w:t xml:space="preserve"> Dette er vigtige skridt i retning af en uddybning og i sidste ende fuldførelse af det indre marked.</w:t>
      </w:r>
      <w:r w:rsidR="00B940E7">
        <w:rPr>
          <w:b/>
          <w:szCs w:val="24"/>
          <w:lang w:eastAsia="en-US"/>
        </w:rPr>
        <w:t xml:space="preserve"> [Ændring 12]</w:t>
      </w:r>
    </w:p>
    <w:p w14:paraId="795C8C60" w14:textId="77777777" w:rsidR="002E2EE1" w:rsidRDefault="002E2EE1">
      <w:pPr>
        <w:widowControl/>
        <w:rPr>
          <w:b/>
          <w:i/>
          <w:szCs w:val="24"/>
          <w:lang w:eastAsia="en-US"/>
        </w:rPr>
      </w:pPr>
      <w:r>
        <w:rPr>
          <w:b/>
          <w:i/>
          <w:szCs w:val="24"/>
          <w:lang w:eastAsia="en-US"/>
        </w:rPr>
        <w:br w:type="page"/>
      </w:r>
    </w:p>
    <w:p w14:paraId="1FF65980" w14:textId="14237C62" w:rsidR="00B315FE" w:rsidRPr="00B940E7" w:rsidRDefault="00B315FE" w:rsidP="00B315FE">
      <w:pPr>
        <w:spacing w:before="120" w:after="120" w:line="360" w:lineRule="auto"/>
        <w:ind w:left="850" w:hanging="850"/>
        <w:rPr>
          <w:b/>
          <w:szCs w:val="24"/>
          <w:lang w:eastAsia="en-US"/>
        </w:rPr>
      </w:pPr>
      <w:r w:rsidRPr="00B315FE">
        <w:rPr>
          <w:b/>
          <w:i/>
          <w:szCs w:val="24"/>
          <w:lang w:eastAsia="en-US"/>
        </w:rPr>
        <w:lastRenderedPageBreak/>
        <w:t>(</w:t>
      </w:r>
      <w:proofErr w:type="spellStart"/>
      <w:r w:rsidRPr="00B315FE">
        <w:rPr>
          <w:b/>
          <w:i/>
          <w:szCs w:val="24"/>
          <w:lang w:eastAsia="en-US"/>
        </w:rPr>
        <w:t>13a</w:t>
      </w:r>
      <w:proofErr w:type="spellEnd"/>
      <w:r w:rsidRPr="00B315FE">
        <w:rPr>
          <w:b/>
          <w:i/>
          <w:szCs w:val="24"/>
          <w:lang w:eastAsia="en-US"/>
        </w:rPr>
        <w:t>)</w:t>
      </w:r>
      <w:r w:rsidRPr="00B315FE">
        <w:rPr>
          <w:szCs w:val="24"/>
          <w:lang w:eastAsia="en-US"/>
        </w:rPr>
        <w:tab/>
      </w:r>
      <w:r w:rsidRPr="00B315FE">
        <w:rPr>
          <w:b/>
          <w:i/>
          <w:szCs w:val="24"/>
          <w:lang w:eastAsia="en-US"/>
        </w:rPr>
        <w:t xml:space="preserve">Almennyttige foreninger anerkendes i øjeblikket ikke automatisk, når de opererer i et andet land end det, hvor de er etableret, og er ofte nødt til at oprette en ny enhed, hvilket vedrører ca. 310 000 foreninger i Unionen, og 185 000 flere enheder vil sandsynligvis udøve grænseoverskridende aktiviteter inden for en forenklet ramme. </w:t>
      </w:r>
      <w:proofErr w:type="spellStart"/>
      <w:r w:rsidRPr="00B315FE">
        <w:rPr>
          <w:b/>
          <w:i/>
          <w:szCs w:val="24"/>
          <w:lang w:eastAsia="en-US"/>
        </w:rPr>
        <w:t>ECBA</w:t>
      </w:r>
      <w:proofErr w:type="spellEnd"/>
      <w:r w:rsidRPr="00B315FE">
        <w:rPr>
          <w:b/>
          <w:i/>
          <w:szCs w:val="24"/>
          <w:lang w:eastAsia="en-US"/>
        </w:rPr>
        <w:t>-vedtægten bør lette almennyttige foreningers grænseoverskridende aktiviteter og deres mobilitet. Det ledsagende certifikat bør give dem denne automatiske anerkendelse og sætte dem i stand til at udvikle deres aktiviteter i andre medlemsstater og dermed fuldt ud nyde godt af fordelene ved det indre marked.</w:t>
      </w:r>
      <w:r w:rsidR="00B940E7">
        <w:rPr>
          <w:b/>
          <w:szCs w:val="24"/>
          <w:lang w:eastAsia="en-US"/>
        </w:rPr>
        <w:t xml:space="preserve"> [Ændring 13]</w:t>
      </w:r>
    </w:p>
    <w:p w14:paraId="48D43866"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(14)</w:t>
      </w:r>
      <w:r w:rsidRPr="00B315FE">
        <w:rPr>
          <w:szCs w:val="24"/>
          <w:lang w:eastAsia="en-US"/>
        </w:rPr>
        <w:tab/>
        <w:t>Det er desuden direkte forbundet med og nødvendigt for det indre markeds funktion og muligheden for effektivt at drage fordel af de rettigheder, der følger heraf, at give almennyttige foreninger mulighed for fuldt ud at nyde godt af etableringsfriheden i Unionen gennem én enkelt registrering, der er gyldig i hele Unionen, og automatisk anerkendelse af deres status som juridisk person.</w:t>
      </w:r>
    </w:p>
    <w:p w14:paraId="11DB00B5" w14:textId="77777777" w:rsidR="002E2EE1" w:rsidRDefault="002E2EE1">
      <w:pPr>
        <w:widowControl/>
        <w:rPr>
          <w:szCs w:val="24"/>
          <w:lang w:eastAsia="en-US"/>
        </w:rPr>
      </w:pPr>
      <w:r>
        <w:rPr>
          <w:szCs w:val="24"/>
          <w:lang w:eastAsia="en-US"/>
        </w:rPr>
        <w:br w:type="page"/>
      </w:r>
    </w:p>
    <w:p w14:paraId="1084840A" w14:textId="28B4E774" w:rsidR="00B315FE" w:rsidRPr="00B940E7" w:rsidRDefault="00B315FE" w:rsidP="00B315FE">
      <w:pPr>
        <w:spacing w:before="120" w:after="120" w:line="360" w:lineRule="auto"/>
        <w:ind w:left="850" w:hanging="850"/>
        <w:rPr>
          <w:b/>
          <w:szCs w:val="24"/>
          <w:lang w:eastAsia="en-US"/>
        </w:rPr>
      </w:pPr>
      <w:r w:rsidRPr="00B315FE">
        <w:rPr>
          <w:szCs w:val="24"/>
          <w:lang w:eastAsia="en-US"/>
        </w:rPr>
        <w:lastRenderedPageBreak/>
        <w:t>(15)</w:t>
      </w:r>
      <w:r w:rsidRPr="00B315FE">
        <w:rPr>
          <w:szCs w:val="24"/>
          <w:lang w:eastAsia="en-US"/>
        </w:rPr>
        <w:tab/>
        <w:t xml:space="preserve">Fagforeninger og sammenslutninger af fagforeninger bør ikke have lov til at oprette </w:t>
      </w:r>
      <w:proofErr w:type="spellStart"/>
      <w:r w:rsidRPr="00B315FE">
        <w:rPr>
          <w:szCs w:val="24"/>
          <w:lang w:eastAsia="en-US"/>
        </w:rPr>
        <w:t>ECBA'er</w:t>
      </w:r>
      <w:proofErr w:type="spellEnd"/>
      <w:r w:rsidRPr="00B315FE">
        <w:rPr>
          <w:szCs w:val="24"/>
          <w:lang w:eastAsia="en-US"/>
        </w:rPr>
        <w:t>, fordi de har en særlig status i national lovgivning.</w:t>
      </w:r>
      <w:r w:rsidRPr="00B315FE">
        <w:rPr>
          <w:b/>
          <w:i/>
          <w:szCs w:val="24"/>
          <w:lang w:eastAsia="en-US"/>
        </w:rPr>
        <w:t xml:space="preserve"> Det bør dog være muligt for sådanne organisationer at blive ikkestiftende medlem af en </w:t>
      </w:r>
      <w:proofErr w:type="spellStart"/>
      <w:r w:rsidRPr="00B315FE">
        <w:rPr>
          <w:b/>
          <w:i/>
          <w:szCs w:val="24"/>
          <w:lang w:eastAsia="en-US"/>
        </w:rPr>
        <w:t>ECBA</w:t>
      </w:r>
      <w:proofErr w:type="spellEnd"/>
      <w:r w:rsidRPr="00B315FE">
        <w:rPr>
          <w:b/>
          <w:i/>
          <w:szCs w:val="24"/>
          <w:lang w:eastAsia="en-US"/>
        </w:rPr>
        <w:t>, hvis de ønsker det.</w:t>
      </w:r>
      <w:r w:rsidR="00B940E7">
        <w:rPr>
          <w:b/>
          <w:szCs w:val="24"/>
          <w:lang w:eastAsia="en-US"/>
        </w:rPr>
        <w:t xml:space="preserve"> [Ændring 14]</w:t>
      </w:r>
    </w:p>
    <w:p w14:paraId="46CA2516" w14:textId="41149C7E" w:rsidR="00B315FE" w:rsidRPr="00B315FE" w:rsidRDefault="00B315FE" w:rsidP="00B315FE">
      <w:pPr>
        <w:spacing w:before="120" w:after="120" w:line="360" w:lineRule="auto"/>
        <w:ind w:left="850" w:hanging="850"/>
        <w:rPr>
          <w:szCs w:val="24"/>
          <w:lang w:eastAsia="en-US"/>
        </w:rPr>
      </w:pPr>
      <w:r w:rsidRPr="00B315FE">
        <w:rPr>
          <w:szCs w:val="24"/>
          <w:lang w:eastAsia="en-US"/>
        </w:rPr>
        <w:t>(16)</w:t>
      </w:r>
      <w:r w:rsidRPr="00B315FE">
        <w:rPr>
          <w:szCs w:val="24"/>
          <w:lang w:eastAsia="en-US"/>
        </w:rPr>
        <w:tab/>
        <w:t xml:space="preserve">Politiske partier og sammenslutninger af politiske partier bør heller ikke have lov til at oprette </w:t>
      </w:r>
      <w:proofErr w:type="spellStart"/>
      <w:r w:rsidRPr="00B315FE">
        <w:rPr>
          <w:szCs w:val="24"/>
          <w:lang w:eastAsia="en-US"/>
        </w:rPr>
        <w:t>ECBA'er</w:t>
      </w:r>
      <w:proofErr w:type="spellEnd"/>
      <w:r w:rsidRPr="00B315FE">
        <w:rPr>
          <w:szCs w:val="24"/>
          <w:lang w:eastAsia="en-US"/>
        </w:rPr>
        <w:t xml:space="preserve">, da de har en særlig status i henhold til national ret og EU-retten som fastsat i Europa-Parlamentets og Rådets forordning (EU, </w:t>
      </w:r>
      <w:proofErr w:type="spellStart"/>
      <w:r w:rsidRPr="00B315FE">
        <w:rPr>
          <w:szCs w:val="24"/>
          <w:lang w:eastAsia="en-US"/>
        </w:rPr>
        <w:t>Euratom</w:t>
      </w:r>
      <w:proofErr w:type="spellEnd"/>
      <w:r w:rsidRPr="00B315FE">
        <w:rPr>
          <w:szCs w:val="24"/>
          <w:lang w:eastAsia="en-US"/>
        </w:rPr>
        <w:t xml:space="preserve">) </w:t>
      </w:r>
      <w:r w:rsidR="005209DA">
        <w:rPr>
          <w:szCs w:val="24"/>
          <w:lang w:eastAsia="en-US"/>
        </w:rPr>
        <w:t xml:space="preserve">nr. </w:t>
      </w:r>
      <w:r w:rsidRPr="00B315FE">
        <w:rPr>
          <w:szCs w:val="24"/>
          <w:lang w:eastAsia="en-US"/>
        </w:rPr>
        <w:t>1141/2014</w:t>
      </w:r>
      <w:r w:rsidRPr="00B315FE">
        <w:rPr>
          <w:szCs w:val="24"/>
          <w:vertAlign w:val="superscript"/>
          <w:lang w:val="en-GB" w:eastAsia="en-US"/>
        </w:rPr>
        <w:footnoteReference w:id="10"/>
      </w:r>
      <w:r w:rsidRPr="00B315FE">
        <w:rPr>
          <w:szCs w:val="24"/>
          <w:lang w:eastAsia="en-US"/>
        </w:rPr>
        <w:t>.</w:t>
      </w:r>
      <w:r w:rsidRPr="00B315FE">
        <w:rPr>
          <w:b/>
          <w:i/>
          <w:szCs w:val="24"/>
          <w:lang w:eastAsia="en-US"/>
        </w:rPr>
        <w:t xml:space="preserve"> </w:t>
      </w:r>
      <w:r w:rsidR="005209DA">
        <w:rPr>
          <w:b/>
          <w:szCs w:val="24"/>
          <w:lang w:eastAsia="en-US"/>
        </w:rPr>
        <w:t>[</w:t>
      </w:r>
      <w:r w:rsidRPr="005209DA">
        <w:rPr>
          <w:b/>
          <w:szCs w:val="24"/>
          <w:lang w:eastAsia="en-US"/>
        </w:rPr>
        <w:t xml:space="preserve">Ændring 15 - </w:t>
      </w:r>
      <w:r w:rsidRPr="00B315FE">
        <w:rPr>
          <w:b/>
          <w:i/>
          <w:szCs w:val="24"/>
          <w:lang w:eastAsia="en-US"/>
        </w:rPr>
        <w:t>vedrører ikke den danske tekst</w:t>
      </w:r>
      <w:r w:rsidR="005209DA">
        <w:rPr>
          <w:b/>
          <w:szCs w:val="24"/>
          <w:lang w:eastAsia="en-US"/>
        </w:rPr>
        <w:t>]</w:t>
      </w:r>
    </w:p>
    <w:p w14:paraId="53FD9256" w14:textId="12A236E0" w:rsidR="00B315FE" w:rsidRPr="00B940E7" w:rsidRDefault="00B315FE" w:rsidP="00B315FE">
      <w:pPr>
        <w:spacing w:before="120" w:after="120" w:line="360" w:lineRule="auto"/>
        <w:ind w:left="850" w:hanging="850"/>
        <w:rPr>
          <w:b/>
          <w:szCs w:val="24"/>
          <w:lang w:eastAsia="en-US"/>
        </w:rPr>
      </w:pPr>
      <w:r w:rsidRPr="00B315FE">
        <w:rPr>
          <w:szCs w:val="24"/>
          <w:lang w:eastAsia="en-US"/>
        </w:rPr>
        <w:t>(17)</w:t>
      </w:r>
      <w:r w:rsidRPr="00B315FE">
        <w:rPr>
          <w:szCs w:val="24"/>
          <w:lang w:eastAsia="en-US"/>
        </w:rPr>
        <w:tab/>
        <w:t xml:space="preserve">Kirker og andre religiøse organisationer og filosofiske eller konfessionsløse organisationer som omhandlet i artikel 17 i </w:t>
      </w:r>
      <w:proofErr w:type="spellStart"/>
      <w:r w:rsidRPr="00B315FE">
        <w:rPr>
          <w:szCs w:val="24"/>
          <w:lang w:eastAsia="en-US"/>
        </w:rPr>
        <w:t>TEUF</w:t>
      </w:r>
      <w:proofErr w:type="spellEnd"/>
      <w:r w:rsidRPr="00B315FE">
        <w:rPr>
          <w:szCs w:val="24"/>
          <w:lang w:eastAsia="en-US"/>
        </w:rPr>
        <w:t xml:space="preserve"> og sammenslutninger heraf </w:t>
      </w:r>
      <w:r w:rsidRPr="00B315FE">
        <w:rPr>
          <w:strike/>
          <w:szCs w:val="24"/>
          <w:lang w:eastAsia="en-US"/>
        </w:rPr>
        <w:t xml:space="preserve">bør heller </w:t>
      </w:r>
      <w:proofErr w:type="spellStart"/>
      <w:r w:rsidRPr="00B315FE">
        <w:rPr>
          <w:strike/>
          <w:szCs w:val="24"/>
          <w:lang w:eastAsia="en-US"/>
        </w:rPr>
        <w:t>ikke</w:t>
      </w:r>
      <w:r w:rsidRPr="00B315FE">
        <w:rPr>
          <w:b/>
          <w:i/>
          <w:szCs w:val="24"/>
          <w:lang w:eastAsia="en-US"/>
        </w:rPr>
        <w:t>har</w:t>
      </w:r>
      <w:proofErr w:type="spellEnd"/>
      <w:r w:rsidRPr="00B315FE">
        <w:rPr>
          <w:b/>
          <w:i/>
          <w:szCs w:val="24"/>
          <w:lang w:eastAsia="en-US"/>
        </w:rPr>
        <w:t xml:space="preserve"> en særlig status i national ret, som ikke bør påvirkes negativt af dette direktiv. Derfor bør disse enheder også</w:t>
      </w:r>
      <w:r w:rsidRPr="00B315FE">
        <w:rPr>
          <w:szCs w:val="24"/>
          <w:lang w:eastAsia="en-US"/>
        </w:rPr>
        <w:t xml:space="preserve"> have lov til at oprette </w:t>
      </w:r>
      <w:r w:rsidRPr="00B315FE">
        <w:rPr>
          <w:b/>
          <w:i/>
          <w:szCs w:val="24"/>
          <w:lang w:eastAsia="en-US"/>
        </w:rPr>
        <w:t xml:space="preserve">eller blive medlem af </w:t>
      </w:r>
      <w:r w:rsidRPr="00B315FE">
        <w:rPr>
          <w:szCs w:val="24"/>
          <w:lang w:eastAsia="en-US"/>
        </w:rPr>
        <w:t xml:space="preserve">en </w:t>
      </w:r>
      <w:proofErr w:type="spellStart"/>
      <w:r w:rsidRPr="00B315FE">
        <w:rPr>
          <w:szCs w:val="24"/>
          <w:lang w:eastAsia="en-US"/>
        </w:rPr>
        <w:t>ECBA</w:t>
      </w:r>
      <w:proofErr w:type="spellEnd"/>
      <w:r w:rsidRPr="00B315FE">
        <w:rPr>
          <w:szCs w:val="24"/>
          <w:lang w:eastAsia="en-US"/>
        </w:rPr>
        <w:t xml:space="preserve">, </w:t>
      </w:r>
      <w:r w:rsidRPr="00B315FE">
        <w:rPr>
          <w:strike/>
          <w:szCs w:val="24"/>
          <w:lang w:eastAsia="en-US"/>
        </w:rPr>
        <w:t xml:space="preserve">fordi Unionen ikke har kompetence til at regulere deres status, og fordi de har en særlig status i henhold til national </w:t>
      </w:r>
      <w:proofErr w:type="spellStart"/>
      <w:r w:rsidRPr="00B315FE">
        <w:rPr>
          <w:strike/>
          <w:szCs w:val="24"/>
          <w:lang w:eastAsia="en-US"/>
        </w:rPr>
        <w:t>ret</w:t>
      </w:r>
      <w:r w:rsidRPr="00B315FE">
        <w:rPr>
          <w:b/>
          <w:i/>
          <w:szCs w:val="24"/>
          <w:lang w:eastAsia="en-US"/>
        </w:rPr>
        <w:t>hvis</w:t>
      </w:r>
      <w:proofErr w:type="spellEnd"/>
      <w:r w:rsidRPr="00B315FE">
        <w:rPr>
          <w:b/>
          <w:i/>
          <w:szCs w:val="24"/>
          <w:lang w:eastAsia="en-US"/>
        </w:rPr>
        <w:t xml:space="preserve"> de ønsker det</w:t>
      </w:r>
      <w:r w:rsidRPr="00B315FE">
        <w:rPr>
          <w:szCs w:val="24"/>
          <w:lang w:eastAsia="en-US"/>
        </w:rPr>
        <w:t>.</w:t>
      </w:r>
      <w:r w:rsidR="00B940E7">
        <w:rPr>
          <w:b/>
          <w:szCs w:val="24"/>
          <w:lang w:eastAsia="en-US"/>
        </w:rPr>
        <w:t xml:space="preserve"> [Ændring 16]</w:t>
      </w:r>
    </w:p>
    <w:p w14:paraId="1833B4B1" w14:textId="77777777" w:rsidR="002E2EE1" w:rsidRDefault="002E2EE1">
      <w:pPr>
        <w:widowControl/>
        <w:rPr>
          <w:szCs w:val="24"/>
          <w:lang w:eastAsia="en-US"/>
        </w:rPr>
      </w:pPr>
      <w:r>
        <w:rPr>
          <w:szCs w:val="24"/>
          <w:lang w:eastAsia="en-US"/>
        </w:rPr>
        <w:br w:type="page"/>
      </w:r>
    </w:p>
    <w:p w14:paraId="41E3C2CF" w14:textId="669334BB" w:rsidR="00B315FE" w:rsidRPr="00B940E7" w:rsidRDefault="00B315FE" w:rsidP="00B315FE">
      <w:pPr>
        <w:spacing w:before="120" w:after="120" w:line="360" w:lineRule="auto"/>
        <w:ind w:left="850" w:hanging="850"/>
        <w:rPr>
          <w:b/>
          <w:szCs w:val="24"/>
          <w:lang w:eastAsia="en-US"/>
        </w:rPr>
      </w:pPr>
      <w:r w:rsidRPr="00B315FE">
        <w:rPr>
          <w:szCs w:val="24"/>
          <w:lang w:eastAsia="en-US"/>
        </w:rPr>
        <w:lastRenderedPageBreak/>
        <w:t>(18)</w:t>
      </w:r>
      <w:r w:rsidRPr="00B315FE">
        <w:rPr>
          <w:szCs w:val="24"/>
          <w:lang w:eastAsia="en-US"/>
        </w:rPr>
        <w:tab/>
        <w:t xml:space="preserve">Oprettelsen af en </w:t>
      </w:r>
      <w:proofErr w:type="spellStart"/>
      <w:r w:rsidRPr="00B315FE">
        <w:rPr>
          <w:szCs w:val="24"/>
          <w:lang w:eastAsia="en-US"/>
        </w:rPr>
        <w:t>ECBA</w:t>
      </w:r>
      <w:proofErr w:type="spellEnd"/>
      <w:r w:rsidRPr="00B315FE">
        <w:rPr>
          <w:szCs w:val="24"/>
          <w:lang w:eastAsia="en-US"/>
        </w:rPr>
        <w:t xml:space="preserve"> bør være resultatet af en aftale mellem fysiske personer, der er unionsborgere eller tredjelandsstatsborgere med lovligt ophold, eller juridiske enheder, der er etableret i Unionen, med undtagelse af personer, der er dømt for hvidvask af penge, tilknyttede underliggende forbrydelser</w:t>
      </w:r>
      <w:r w:rsidRPr="00B315FE">
        <w:rPr>
          <w:szCs w:val="24"/>
          <w:vertAlign w:val="superscript"/>
          <w:lang w:val="en-GB" w:eastAsia="en-US"/>
        </w:rPr>
        <w:footnoteReference w:id="11"/>
      </w:r>
      <w:r w:rsidRPr="00B315FE">
        <w:rPr>
          <w:szCs w:val="24"/>
          <w:lang w:eastAsia="en-US"/>
        </w:rPr>
        <w:t xml:space="preserve"> eller finansiering af terrorisme, eller som er omfattet af foranstaltninger, der forbyder deres aktiviteter i en medlemsstat af samme grunde. </w:t>
      </w:r>
      <w:r w:rsidRPr="00B315FE">
        <w:rPr>
          <w:b/>
          <w:i/>
          <w:szCs w:val="24"/>
          <w:lang w:eastAsia="en-US"/>
        </w:rPr>
        <w:t xml:space="preserve">I den forbindelse bør der sikres en rimelig grad af ansvarlighed, offentlig rapportering og gennemsigtighed i finansierings- og ledelsesstrukturen. </w:t>
      </w:r>
      <w:r w:rsidRPr="00B315FE">
        <w:rPr>
          <w:szCs w:val="24"/>
          <w:lang w:eastAsia="en-US"/>
        </w:rPr>
        <w:t xml:space="preserve">Hvis en </w:t>
      </w:r>
      <w:proofErr w:type="spellStart"/>
      <w:r w:rsidRPr="00B315FE">
        <w:rPr>
          <w:szCs w:val="24"/>
          <w:lang w:eastAsia="en-US"/>
        </w:rPr>
        <w:t>ECBA</w:t>
      </w:r>
      <w:proofErr w:type="spellEnd"/>
      <w:r w:rsidRPr="00B315FE">
        <w:rPr>
          <w:szCs w:val="24"/>
          <w:lang w:eastAsia="en-US"/>
        </w:rPr>
        <w:t xml:space="preserve"> stiftes af juridiske enheder, bør disse i betragtning af </w:t>
      </w:r>
      <w:proofErr w:type="spellStart"/>
      <w:r w:rsidRPr="00B315FE">
        <w:rPr>
          <w:szCs w:val="24"/>
          <w:lang w:eastAsia="en-US"/>
        </w:rPr>
        <w:t>ECBA'ens</w:t>
      </w:r>
      <w:proofErr w:type="spellEnd"/>
      <w:r w:rsidRPr="00B315FE">
        <w:rPr>
          <w:szCs w:val="24"/>
          <w:lang w:eastAsia="en-US"/>
        </w:rPr>
        <w:t xml:space="preserve"> almennyttige formål også have et almennyttigt formål.</w:t>
      </w:r>
      <w:r w:rsidR="00B940E7">
        <w:rPr>
          <w:b/>
          <w:szCs w:val="24"/>
          <w:lang w:eastAsia="en-US"/>
        </w:rPr>
        <w:t xml:space="preserve"> [Ændring 17]</w:t>
      </w:r>
    </w:p>
    <w:p w14:paraId="4498DEBD" w14:textId="77777777" w:rsidR="002E2EE1" w:rsidRDefault="002E2EE1">
      <w:pPr>
        <w:widowControl/>
        <w:rPr>
          <w:szCs w:val="24"/>
          <w:lang w:eastAsia="en-US"/>
        </w:rPr>
      </w:pPr>
      <w:r>
        <w:rPr>
          <w:szCs w:val="24"/>
          <w:lang w:eastAsia="en-US"/>
        </w:rPr>
        <w:br w:type="page"/>
      </w:r>
    </w:p>
    <w:p w14:paraId="59B569AC" w14:textId="10B620C8" w:rsidR="00B315FE" w:rsidRPr="00E462B8" w:rsidRDefault="00B315FE" w:rsidP="00B315FE">
      <w:pPr>
        <w:spacing w:before="120" w:after="120" w:line="360" w:lineRule="auto"/>
        <w:ind w:left="850" w:hanging="850"/>
        <w:rPr>
          <w:b/>
          <w:szCs w:val="24"/>
          <w:lang w:eastAsia="en-US"/>
        </w:rPr>
      </w:pPr>
      <w:r w:rsidRPr="00B315FE">
        <w:rPr>
          <w:szCs w:val="24"/>
          <w:lang w:eastAsia="en-US"/>
        </w:rPr>
        <w:lastRenderedPageBreak/>
        <w:t>(19)</w:t>
      </w:r>
      <w:r w:rsidRPr="00B315FE">
        <w:rPr>
          <w:szCs w:val="24"/>
          <w:lang w:eastAsia="en-US"/>
        </w:rPr>
        <w:tab/>
        <w:t xml:space="preserve">En </w:t>
      </w:r>
      <w:proofErr w:type="spellStart"/>
      <w:r w:rsidRPr="00B315FE">
        <w:rPr>
          <w:szCs w:val="24"/>
          <w:lang w:eastAsia="en-US"/>
        </w:rPr>
        <w:t>ECBA's</w:t>
      </w:r>
      <w:proofErr w:type="spellEnd"/>
      <w:r w:rsidRPr="00B315FE">
        <w:rPr>
          <w:szCs w:val="24"/>
          <w:lang w:eastAsia="en-US"/>
        </w:rPr>
        <w:t xml:space="preserve"> almennyttige formål bør betyde, at når et overskud genereres ved hjælp af økonomiske aktiviteter, bør det kun anvendes til at opfylde </w:t>
      </w:r>
      <w:proofErr w:type="spellStart"/>
      <w:r w:rsidRPr="00B315FE">
        <w:rPr>
          <w:szCs w:val="24"/>
          <w:lang w:eastAsia="en-US"/>
        </w:rPr>
        <w:t>ECBA'ens</w:t>
      </w:r>
      <w:proofErr w:type="spellEnd"/>
      <w:r w:rsidRPr="00B315FE">
        <w:rPr>
          <w:szCs w:val="24"/>
          <w:lang w:eastAsia="en-US"/>
        </w:rPr>
        <w:t xml:space="preserve"> formål, som </w:t>
      </w:r>
      <w:proofErr w:type="spellStart"/>
      <w:r w:rsidRPr="00B315FE">
        <w:rPr>
          <w:strike/>
          <w:szCs w:val="24"/>
          <w:lang w:eastAsia="en-US"/>
        </w:rPr>
        <w:t>fastsav</w:t>
      </w:r>
      <w:r w:rsidRPr="00B315FE">
        <w:rPr>
          <w:b/>
          <w:i/>
          <w:szCs w:val="24"/>
          <w:lang w:eastAsia="en-US"/>
        </w:rPr>
        <w:t>fastsat</w:t>
      </w:r>
      <w:proofErr w:type="spellEnd"/>
      <w:r w:rsidRPr="00B315FE">
        <w:rPr>
          <w:szCs w:val="24"/>
          <w:lang w:eastAsia="en-US"/>
        </w:rPr>
        <w:t xml:space="preserve"> i dens vedtægter, og det må ikke udloddes</w:t>
      </w:r>
      <w:r w:rsidRPr="00B315FE">
        <w:rPr>
          <w:b/>
          <w:i/>
          <w:szCs w:val="24"/>
          <w:lang w:eastAsia="en-US"/>
        </w:rPr>
        <w:t xml:space="preserve"> direkte eller indirekte blandt dets medlemmer, herunder medlemmer af dets styrende organer, stiftere eller andre private parter. De direkte støttemodtagere fra organisationer, der har til formål at yde plejetjenester til enkeltpersoner med specifikke sociale behov eller sundhedsforhold, bør ikke betragtes som private parter i denne henseende</w:t>
      </w:r>
      <w:r w:rsidRPr="00B315FE">
        <w:rPr>
          <w:szCs w:val="24"/>
          <w:lang w:eastAsia="en-US"/>
        </w:rPr>
        <w:t xml:space="preserve">. Der bør derfor være en fastlåsning af aktiver, der kræver, at der ikke sker nogen udlodning af aktiver til medlemmer, heller ikke i tilfælde af opløsning af foreningen. I sidstnævnte tilfælde bør de resterende aktiver overføres på en uegennyttig måde, f.eks. til andre almennyttige foreninger </w:t>
      </w:r>
      <w:r w:rsidRPr="00B315FE">
        <w:rPr>
          <w:strike/>
          <w:szCs w:val="24"/>
          <w:lang w:eastAsia="en-US"/>
        </w:rPr>
        <w:t xml:space="preserve">med </w:t>
      </w:r>
      <w:proofErr w:type="spellStart"/>
      <w:r w:rsidRPr="00B315FE">
        <w:rPr>
          <w:strike/>
          <w:szCs w:val="24"/>
          <w:lang w:eastAsia="en-US"/>
        </w:rPr>
        <w:t>samme</w:t>
      </w:r>
      <w:r w:rsidRPr="00B315FE">
        <w:rPr>
          <w:b/>
          <w:i/>
          <w:szCs w:val="24"/>
          <w:lang w:eastAsia="en-US"/>
        </w:rPr>
        <w:t>eller</w:t>
      </w:r>
      <w:proofErr w:type="spellEnd"/>
      <w:r w:rsidRPr="00B315FE">
        <w:rPr>
          <w:b/>
          <w:i/>
          <w:szCs w:val="24"/>
          <w:lang w:eastAsia="en-US"/>
        </w:rPr>
        <w:t xml:space="preserve"> en lokal myndighed og bruges til et lignende</w:t>
      </w:r>
      <w:r w:rsidRPr="00B315FE">
        <w:rPr>
          <w:szCs w:val="24"/>
          <w:lang w:eastAsia="en-US"/>
        </w:rPr>
        <w:t xml:space="preserve"> formål.</w:t>
      </w:r>
      <w:r w:rsidR="00D215E3">
        <w:rPr>
          <w:b/>
          <w:szCs w:val="24"/>
          <w:lang w:eastAsia="en-US"/>
        </w:rPr>
        <w:t xml:space="preserve"> </w:t>
      </w:r>
      <w:r w:rsidR="00D215E3" w:rsidRPr="00E462B8">
        <w:rPr>
          <w:b/>
          <w:szCs w:val="24"/>
          <w:lang w:eastAsia="en-US"/>
        </w:rPr>
        <w:t>[Ændring 18]</w:t>
      </w:r>
    </w:p>
    <w:p w14:paraId="70863ECA" w14:textId="77777777" w:rsidR="002E2EE1" w:rsidRPr="003F4A53" w:rsidRDefault="002E2EE1">
      <w:pPr>
        <w:widowControl/>
        <w:rPr>
          <w:szCs w:val="24"/>
          <w:lang w:eastAsia="en-US"/>
        </w:rPr>
      </w:pPr>
      <w:r w:rsidRPr="003F4A53">
        <w:rPr>
          <w:szCs w:val="24"/>
          <w:lang w:eastAsia="en-US"/>
        </w:rPr>
        <w:br w:type="page"/>
      </w:r>
    </w:p>
    <w:p w14:paraId="6979AB73" w14:textId="04A7C240"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(20)</w:t>
      </w:r>
      <w:r w:rsidRPr="00B315FE">
        <w:rPr>
          <w:szCs w:val="24"/>
          <w:lang w:eastAsia="en-US"/>
        </w:rPr>
        <w:tab/>
        <w:t xml:space="preserve">I et samfund præget af pluralisme, ikke-forskelsbehandling, tolerance, retfærdighed, solidaritet og ligestilling mellem kvinder og mænd bør </w:t>
      </w:r>
      <w:proofErr w:type="spellStart"/>
      <w:r w:rsidRPr="00B315FE">
        <w:rPr>
          <w:szCs w:val="24"/>
          <w:lang w:eastAsia="en-US"/>
        </w:rPr>
        <w:t>ECBA'er</w:t>
      </w:r>
      <w:proofErr w:type="spellEnd"/>
      <w:r w:rsidRPr="00B315FE">
        <w:rPr>
          <w:szCs w:val="24"/>
          <w:lang w:eastAsia="en-US"/>
        </w:rPr>
        <w:t xml:space="preserve"> forfølge mål, der er forenelige med de værdier, der er nedfældet i artikel 2 i </w:t>
      </w:r>
      <w:proofErr w:type="spellStart"/>
      <w:r w:rsidRPr="00B315FE">
        <w:rPr>
          <w:szCs w:val="24"/>
          <w:lang w:eastAsia="en-US"/>
        </w:rPr>
        <w:t>TEU</w:t>
      </w:r>
      <w:proofErr w:type="spellEnd"/>
      <w:r w:rsidRPr="00B315FE">
        <w:rPr>
          <w:szCs w:val="24"/>
          <w:lang w:eastAsia="en-US"/>
        </w:rPr>
        <w:t xml:space="preserve">, såsom respekt for den menneskelige værdighed, frihed, demokrati, ligestilling, retsstaten og respekt for menneskerettighederne, herunder rettigheder for personer, der tilhører mindretal. Desuden bør det ikke være muligt at anvende </w:t>
      </w:r>
      <w:proofErr w:type="spellStart"/>
      <w:r w:rsidRPr="00B315FE">
        <w:rPr>
          <w:szCs w:val="24"/>
          <w:lang w:eastAsia="en-US"/>
        </w:rPr>
        <w:t>ECBA'er</w:t>
      </w:r>
      <w:proofErr w:type="spellEnd"/>
      <w:r w:rsidRPr="00B315FE">
        <w:rPr>
          <w:szCs w:val="24"/>
          <w:lang w:eastAsia="en-US"/>
        </w:rPr>
        <w:t xml:space="preserve"> til finansiering af terrorisme, skatteunddragelse, skatteundgåelse, hvidvask af penge eller strafbare handlinger eller ulovlige formål.</w:t>
      </w:r>
    </w:p>
    <w:p w14:paraId="7BB355CE" w14:textId="3AEF1204" w:rsidR="00B315FE" w:rsidRPr="00D215E3" w:rsidRDefault="00B315FE" w:rsidP="00B315FE">
      <w:pPr>
        <w:spacing w:before="120" w:after="120" w:line="360" w:lineRule="auto"/>
        <w:ind w:left="850" w:hanging="850"/>
        <w:rPr>
          <w:b/>
          <w:szCs w:val="24"/>
          <w:lang w:eastAsia="en-US"/>
        </w:rPr>
      </w:pPr>
      <w:r w:rsidRPr="00B315FE">
        <w:rPr>
          <w:b/>
          <w:i/>
          <w:szCs w:val="24"/>
          <w:lang w:eastAsia="en-US"/>
        </w:rPr>
        <w:t>(</w:t>
      </w:r>
      <w:proofErr w:type="spellStart"/>
      <w:r w:rsidRPr="00B315FE">
        <w:rPr>
          <w:b/>
          <w:i/>
          <w:szCs w:val="24"/>
          <w:lang w:eastAsia="en-US"/>
        </w:rPr>
        <w:t>20a</w:t>
      </w:r>
      <w:proofErr w:type="spellEnd"/>
      <w:r w:rsidRPr="00B315FE">
        <w:rPr>
          <w:b/>
          <w:i/>
          <w:szCs w:val="24"/>
          <w:lang w:eastAsia="en-US"/>
        </w:rPr>
        <w:t>)</w:t>
      </w:r>
      <w:r w:rsidRPr="00B315FE">
        <w:rPr>
          <w:szCs w:val="24"/>
          <w:lang w:eastAsia="en-US"/>
        </w:rPr>
        <w:tab/>
      </w:r>
      <w:r w:rsidRPr="00B315FE">
        <w:rPr>
          <w:b/>
          <w:i/>
          <w:szCs w:val="24"/>
          <w:lang w:eastAsia="en-US"/>
        </w:rPr>
        <w:t xml:space="preserve">Den Europæiske Unions værdier, der er nedfældet i artikel 2 i traktaten om Den Europæiske Union, bør respekteres både i formålet med og i udøvelsen af aktiviteten af en </w:t>
      </w:r>
      <w:proofErr w:type="spellStart"/>
      <w:r w:rsidRPr="00B315FE">
        <w:rPr>
          <w:b/>
          <w:i/>
          <w:szCs w:val="24"/>
          <w:lang w:eastAsia="en-US"/>
        </w:rPr>
        <w:t>ECBA</w:t>
      </w:r>
      <w:proofErr w:type="spellEnd"/>
      <w:r w:rsidRPr="00B315FE">
        <w:rPr>
          <w:b/>
          <w:i/>
          <w:szCs w:val="24"/>
          <w:lang w:eastAsia="en-US"/>
        </w:rPr>
        <w:t xml:space="preserve">, overalt og til enhver tid. Med henblik herpå bør </w:t>
      </w:r>
      <w:proofErr w:type="spellStart"/>
      <w:r w:rsidRPr="00B315FE">
        <w:rPr>
          <w:b/>
          <w:i/>
          <w:szCs w:val="24"/>
          <w:lang w:eastAsia="en-US"/>
        </w:rPr>
        <w:t>ECBA'ens</w:t>
      </w:r>
      <w:proofErr w:type="spellEnd"/>
      <w:r w:rsidRPr="00B315FE">
        <w:rPr>
          <w:b/>
          <w:i/>
          <w:szCs w:val="24"/>
          <w:lang w:eastAsia="en-US"/>
        </w:rPr>
        <w:t xml:space="preserve"> vedtægter indeholde en erklæring om, at den vil respektere disse værdier i sine mål og i udøvelsen af sine aktiviteter.</w:t>
      </w:r>
      <w:r w:rsidR="00D215E3">
        <w:rPr>
          <w:b/>
          <w:szCs w:val="24"/>
          <w:lang w:eastAsia="en-US"/>
        </w:rPr>
        <w:t xml:space="preserve"> [Ændring 19]</w:t>
      </w:r>
    </w:p>
    <w:p w14:paraId="1A99EA05" w14:textId="77777777" w:rsidR="002E2EE1" w:rsidRDefault="002E2EE1">
      <w:pPr>
        <w:widowControl/>
        <w:rPr>
          <w:szCs w:val="24"/>
          <w:lang w:eastAsia="en-US"/>
        </w:rPr>
      </w:pPr>
      <w:r>
        <w:rPr>
          <w:szCs w:val="24"/>
          <w:lang w:eastAsia="en-US"/>
        </w:rPr>
        <w:br w:type="page"/>
      </w:r>
    </w:p>
    <w:p w14:paraId="29EFC9C8" w14:textId="502C0F22"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(21)</w:t>
      </w:r>
      <w:r w:rsidRPr="00B315FE">
        <w:rPr>
          <w:szCs w:val="24"/>
          <w:lang w:eastAsia="en-US"/>
        </w:rPr>
        <w:tab/>
        <w:t xml:space="preserve">Det grænseoverskridende element i en </w:t>
      </w:r>
      <w:proofErr w:type="spellStart"/>
      <w:r w:rsidRPr="00B315FE">
        <w:rPr>
          <w:szCs w:val="24"/>
          <w:lang w:eastAsia="en-US"/>
        </w:rPr>
        <w:t>ECBA</w:t>
      </w:r>
      <w:proofErr w:type="spellEnd"/>
      <w:r w:rsidRPr="00B315FE">
        <w:rPr>
          <w:szCs w:val="24"/>
          <w:lang w:eastAsia="en-US"/>
        </w:rPr>
        <w:t xml:space="preserve"> er centralt. En </w:t>
      </w:r>
      <w:proofErr w:type="spellStart"/>
      <w:r w:rsidRPr="00B315FE">
        <w:rPr>
          <w:szCs w:val="24"/>
          <w:lang w:eastAsia="en-US"/>
        </w:rPr>
        <w:t>ECBA</w:t>
      </w:r>
      <w:proofErr w:type="spellEnd"/>
      <w:r w:rsidRPr="00B315FE">
        <w:rPr>
          <w:szCs w:val="24"/>
          <w:lang w:eastAsia="en-US"/>
        </w:rPr>
        <w:t xml:space="preserve"> bør derfor udføre eller i sine vedtægter have som formål at udføre i det mindste en del af sine aktiviteter på tværs af grænserne i Unionen, i mindst to medlemsstater, og have stiftende medlemmer med forbindelser til mindst to medlemsstater, enten baseret på statsborgerskab eller bopæl i tilfælde af fysiske personer eller på grundlag af deres vedtægtsmæssige hjemsted, hvis der er tale om juridiske enheder.</w:t>
      </w:r>
      <w:r w:rsidRPr="00B315FE">
        <w:rPr>
          <w:b/>
          <w:i/>
          <w:szCs w:val="24"/>
          <w:lang w:eastAsia="en-US"/>
        </w:rPr>
        <w:t xml:space="preserve"> Begrebet "grænseoverskridende" i dette direktiv berører ikke dette begreb i anden EU-lovgivning. </w:t>
      </w:r>
      <w:r w:rsidR="00D215E3">
        <w:rPr>
          <w:b/>
          <w:szCs w:val="24"/>
          <w:lang w:eastAsia="en-US"/>
        </w:rPr>
        <w:t xml:space="preserve"> [Ændring 20]</w:t>
      </w:r>
    </w:p>
    <w:p w14:paraId="6F1CC091"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(22)</w:t>
      </w:r>
      <w:r w:rsidRPr="00B315FE">
        <w:rPr>
          <w:szCs w:val="24"/>
          <w:lang w:eastAsia="en-US"/>
        </w:rPr>
        <w:tab/>
        <w:t xml:space="preserve">For at sikre, at </w:t>
      </w:r>
      <w:proofErr w:type="spellStart"/>
      <w:r w:rsidRPr="00B315FE">
        <w:rPr>
          <w:szCs w:val="24"/>
          <w:lang w:eastAsia="en-US"/>
        </w:rPr>
        <w:t>ECBA'er</w:t>
      </w:r>
      <w:proofErr w:type="spellEnd"/>
      <w:r w:rsidRPr="00B315FE">
        <w:rPr>
          <w:szCs w:val="24"/>
          <w:lang w:eastAsia="en-US"/>
        </w:rPr>
        <w:t xml:space="preserve"> opfylder de mål, der ligger til grund for deres oprettelse, bør graden af harmonisering af en </w:t>
      </w:r>
      <w:proofErr w:type="spellStart"/>
      <w:r w:rsidRPr="00B315FE">
        <w:rPr>
          <w:szCs w:val="24"/>
          <w:lang w:eastAsia="en-US"/>
        </w:rPr>
        <w:t>ECBA's</w:t>
      </w:r>
      <w:proofErr w:type="spellEnd"/>
      <w:r w:rsidRPr="00B315FE">
        <w:rPr>
          <w:szCs w:val="24"/>
          <w:lang w:eastAsia="en-US"/>
        </w:rPr>
        <w:t xml:space="preserve"> karakteristika og rettigheder stå i et rimeligt forhold til omfanget og omfanget af de identificerede problemer, som almennyttige foreninger står over for, når de deltager i aktiviteter på tværs af grænserne.</w:t>
      </w:r>
    </w:p>
    <w:p w14:paraId="0CE33F2A" w14:textId="77777777" w:rsidR="002E2EE1" w:rsidRDefault="002E2EE1">
      <w:pPr>
        <w:widowControl/>
        <w:rPr>
          <w:szCs w:val="24"/>
          <w:lang w:eastAsia="en-US"/>
        </w:rPr>
      </w:pPr>
      <w:r>
        <w:rPr>
          <w:szCs w:val="24"/>
          <w:lang w:eastAsia="en-US"/>
        </w:rPr>
        <w:br w:type="page"/>
      </w:r>
    </w:p>
    <w:p w14:paraId="3D145C62" w14:textId="16815692"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(23)</w:t>
      </w:r>
      <w:r w:rsidRPr="00B315FE">
        <w:rPr>
          <w:szCs w:val="24"/>
          <w:lang w:eastAsia="en-US"/>
        </w:rPr>
        <w:tab/>
        <w:t xml:space="preserve">Det er derfor en væsentlig forudsætning for at sikre lige vilkår for alle </w:t>
      </w:r>
      <w:proofErr w:type="spellStart"/>
      <w:r w:rsidRPr="00B315FE">
        <w:rPr>
          <w:szCs w:val="24"/>
          <w:lang w:eastAsia="en-US"/>
        </w:rPr>
        <w:t>ECBA'er</w:t>
      </w:r>
      <w:proofErr w:type="spellEnd"/>
      <w:r w:rsidRPr="00B315FE">
        <w:rPr>
          <w:b/>
          <w:i/>
          <w:szCs w:val="24"/>
          <w:lang w:eastAsia="en-US"/>
        </w:rPr>
        <w:t>, som det kræves af det indre marked og for at skabe retssikkerhed</w:t>
      </w:r>
      <w:r w:rsidRPr="00B315FE">
        <w:rPr>
          <w:szCs w:val="24"/>
          <w:lang w:eastAsia="en-US"/>
        </w:rPr>
        <w:t xml:space="preserve">, at de vigtigste egenskaber ved en </w:t>
      </w:r>
      <w:proofErr w:type="spellStart"/>
      <w:r w:rsidRPr="00B315FE">
        <w:rPr>
          <w:szCs w:val="24"/>
          <w:lang w:eastAsia="en-US"/>
        </w:rPr>
        <w:t>ECBA's</w:t>
      </w:r>
      <w:proofErr w:type="spellEnd"/>
      <w:r w:rsidRPr="00B315FE">
        <w:rPr>
          <w:szCs w:val="24"/>
          <w:lang w:eastAsia="en-US"/>
        </w:rPr>
        <w:t xml:space="preserve"> status som juridisk person, dens rets- og handleevne og dens automatiske anerkendelse på tværs af medlemsstaterne og registreringsproceduren, harmoniseres i hele Unionen, og at medlemsstaterne ikke fastsætter forskellige regler om disse problemstillinger. </w:t>
      </w:r>
      <w:r w:rsidRPr="00B315FE">
        <w:rPr>
          <w:b/>
          <w:i/>
          <w:szCs w:val="24"/>
          <w:lang w:eastAsia="en-US"/>
        </w:rPr>
        <w:t xml:space="preserve">Dette kan føre til omkostningsbesparelser, forbedret adgang til det indre marked for foreninger, øget udbud og kvalitet af tjenesteydelser og produkter, bedre samarbejde og fremme af innovation. </w:t>
      </w:r>
      <w:r w:rsidRPr="00B315FE">
        <w:rPr>
          <w:szCs w:val="24"/>
          <w:lang w:eastAsia="en-US"/>
        </w:rPr>
        <w:t xml:space="preserve">De aspekter af </w:t>
      </w:r>
      <w:proofErr w:type="spellStart"/>
      <w:r w:rsidRPr="00B315FE">
        <w:rPr>
          <w:szCs w:val="24"/>
          <w:lang w:eastAsia="en-US"/>
        </w:rPr>
        <w:t>ECBA'ers</w:t>
      </w:r>
      <w:proofErr w:type="spellEnd"/>
      <w:r w:rsidRPr="00B315FE">
        <w:rPr>
          <w:szCs w:val="24"/>
          <w:lang w:eastAsia="en-US"/>
        </w:rPr>
        <w:t xml:space="preserve"> aktiviteter, der ikke harmoniseres ved dette direktiv, bør være omfattet af de nationale regler, der finder anvendelse på den mest sammenlignelige </w:t>
      </w:r>
      <w:proofErr w:type="spellStart"/>
      <w:r w:rsidRPr="00B315FE">
        <w:rPr>
          <w:strike/>
          <w:szCs w:val="24"/>
          <w:lang w:eastAsia="en-US"/>
        </w:rPr>
        <w:t>type</w:t>
      </w:r>
      <w:r w:rsidRPr="00B315FE">
        <w:rPr>
          <w:b/>
          <w:i/>
          <w:szCs w:val="24"/>
          <w:lang w:eastAsia="en-US"/>
        </w:rPr>
        <w:t>eller</w:t>
      </w:r>
      <w:proofErr w:type="spellEnd"/>
      <w:r w:rsidRPr="00B315FE">
        <w:rPr>
          <w:b/>
          <w:i/>
          <w:szCs w:val="24"/>
          <w:lang w:eastAsia="en-US"/>
        </w:rPr>
        <w:t xml:space="preserve"> mest almindeligt anvendte retlige form for</w:t>
      </w:r>
      <w:r w:rsidRPr="00B315FE">
        <w:rPr>
          <w:szCs w:val="24"/>
          <w:lang w:eastAsia="en-US"/>
        </w:rPr>
        <w:t xml:space="preserve"> almennyttige forening i national ret</w:t>
      </w:r>
      <w:r w:rsidRPr="00B315FE">
        <w:rPr>
          <w:b/>
          <w:i/>
          <w:szCs w:val="24"/>
          <w:lang w:eastAsia="en-US"/>
        </w:rPr>
        <w:t>. Dette gælder f.eks. for nationale regler om potentiel erhvervelse af status som almennyttig eller anvendelse af beskæftigelseslovgivningen i overensstemmelse med lovgivningen i den medlemsstat, hvor de pågældende aktiviteter og operationer finder sted</w:t>
      </w:r>
      <w:r w:rsidRPr="00B315FE">
        <w:rPr>
          <w:szCs w:val="24"/>
          <w:lang w:eastAsia="en-US"/>
        </w:rPr>
        <w:t xml:space="preserve">. Sådanne enheder bør, uafhængigt af deres navn i den nationale retsorden, under alle omstændigheder være medlemskabsbaserede, </w:t>
      </w:r>
      <w:r w:rsidRPr="00B315FE">
        <w:rPr>
          <w:b/>
          <w:i/>
          <w:szCs w:val="24"/>
          <w:lang w:eastAsia="en-US"/>
        </w:rPr>
        <w:t xml:space="preserve">selvstyrende og </w:t>
      </w:r>
      <w:r w:rsidRPr="00B315FE">
        <w:rPr>
          <w:szCs w:val="24"/>
          <w:lang w:eastAsia="en-US"/>
        </w:rPr>
        <w:t>have et almennyttigt formål og have status som juridisk person</w:t>
      </w:r>
      <w:r w:rsidRPr="00B315FE">
        <w:rPr>
          <w:b/>
          <w:i/>
          <w:szCs w:val="24"/>
          <w:lang w:eastAsia="en-US"/>
        </w:rPr>
        <w:t>. Selvstyrende i denne forbindelse betyder at have en institutionel struktur, der gør det muligt uafhængigt at udøve alle interne og eksterne organisatoriske funktioner og træffe væsentlige beslutninger</w:t>
      </w:r>
      <w:r w:rsidRPr="00B315FE">
        <w:rPr>
          <w:szCs w:val="24"/>
          <w:lang w:eastAsia="en-US"/>
        </w:rPr>
        <w:t xml:space="preserve">. For at sikre gennemsigtighed og retssikkerhed bør medlemsstaterne underrette Kommissionen </w:t>
      </w:r>
      <w:r w:rsidRPr="00B315FE">
        <w:rPr>
          <w:b/>
          <w:i/>
          <w:szCs w:val="24"/>
          <w:lang w:eastAsia="en-US"/>
        </w:rPr>
        <w:t xml:space="preserve">og </w:t>
      </w:r>
      <w:proofErr w:type="spellStart"/>
      <w:r w:rsidRPr="00B315FE">
        <w:rPr>
          <w:b/>
          <w:i/>
          <w:szCs w:val="24"/>
          <w:lang w:eastAsia="en-US"/>
        </w:rPr>
        <w:t>ECBA</w:t>
      </w:r>
      <w:proofErr w:type="spellEnd"/>
      <w:r w:rsidRPr="00B315FE">
        <w:rPr>
          <w:b/>
          <w:i/>
          <w:szCs w:val="24"/>
          <w:lang w:eastAsia="en-US"/>
        </w:rPr>
        <w:t xml:space="preserve">-udvalget om den retlige form for almennyttig forening, der oftest er den mest sammenlignelige eller mest almindeligt anvendte i national ret, og om </w:t>
      </w:r>
      <w:proofErr w:type="spellStart"/>
      <w:r w:rsidRPr="00B315FE">
        <w:rPr>
          <w:b/>
          <w:i/>
          <w:szCs w:val="24"/>
          <w:lang w:eastAsia="en-US"/>
        </w:rPr>
        <w:t>de</w:t>
      </w:r>
      <w:r w:rsidRPr="00B315FE">
        <w:rPr>
          <w:strike/>
          <w:szCs w:val="24"/>
          <w:lang w:eastAsia="en-US"/>
        </w:rPr>
        <w:t>om</w:t>
      </w:r>
      <w:proofErr w:type="spellEnd"/>
      <w:r w:rsidRPr="00B315FE">
        <w:rPr>
          <w:strike/>
          <w:szCs w:val="24"/>
          <w:lang w:eastAsia="en-US"/>
        </w:rPr>
        <w:t xml:space="preserve"> disse</w:t>
      </w:r>
      <w:r w:rsidRPr="00B315FE">
        <w:rPr>
          <w:szCs w:val="24"/>
          <w:lang w:eastAsia="en-US"/>
        </w:rPr>
        <w:t xml:space="preserve"> regler</w:t>
      </w:r>
      <w:r w:rsidRPr="00B315FE">
        <w:rPr>
          <w:b/>
          <w:i/>
          <w:szCs w:val="24"/>
          <w:lang w:eastAsia="en-US"/>
        </w:rPr>
        <w:t>, der gælder for en sådan retlig form</w:t>
      </w:r>
      <w:r w:rsidRPr="00B315FE">
        <w:rPr>
          <w:szCs w:val="24"/>
          <w:lang w:eastAsia="en-US"/>
        </w:rPr>
        <w:t>.</w:t>
      </w:r>
      <w:r w:rsidR="00D215E3">
        <w:rPr>
          <w:b/>
          <w:szCs w:val="24"/>
          <w:lang w:eastAsia="en-US"/>
        </w:rPr>
        <w:t xml:space="preserve"> [Ændring 21]</w:t>
      </w:r>
    </w:p>
    <w:p w14:paraId="2A843A82" w14:textId="77777777" w:rsidR="002E2EE1" w:rsidRDefault="002E2EE1">
      <w:pPr>
        <w:widowControl/>
        <w:rPr>
          <w:b/>
          <w:i/>
          <w:szCs w:val="24"/>
          <w:lang w:eastAsia="en-US"/>
        </w:rPr>
      </w:pPr>
      <w:r>
        <w:rPr>
          <w:b/>
          <w:i/>
          <w:szCs w:val="24"/>
          <w:lang w:eastAsia="en-US"/>
        </w:rPr>
        <w:br w:type="page"/>
      </w:r>
    </w:p>
    <w:p w14:paraId="5128F00C" w14:textId="53510AA6" w:rsidR="00B315FE" w:rsidRPr="00D215E3" w:rsidRDefault="00B315FE" w:rsidP="00B315FE">
      <w:pPr>
        <w:spacing w:before="120" w:after="120" w:line="360" w:lineRule="auto"/>
        <w:ind w:left="850" w:hanging="850"/>
        <w:rPr>
          <w:b/>
          <w:szCs w:val="24"/>
          <w:lang w:eastAsia="en-US"/>
        </w:rPr>
      </w:pPr>
      <w:r w:rsidRPr="00B315FE">
        <w:rPr>
          <w:b/>
          <w:i/>
          <w:szCs w:val="24"/>
          <w:lang w:eastAsia="en-US"/>
        </w:rPr>
        <w:lastRenderedPageBreak/>
        <w:t>(</w:t>
      </w:r>
      <w:proofErr w:type="spellStart"/>
      <w:r w:rsidRPr="00B315FE">
        <w:rPr>
          <w:b/>
          <w:i/>
          <w:szCs w:val="24"/>
          <w:lang w:eastAsia="en-US"/>
        </w:rPr>
        <w:t>23a</w:t>
      </w:r>
      <w:proofErr w:type="spellEnd"/>
      <w:r w:rsidRPr="00B315FE">
        <w:rPr>
          <w:b/>
          <w:i/>
          <w:szCs w:val="24"/>
          <w:lang w:eastAsia="en-US"/>
        </w:rPr>
        <w:t>)</w:t>
      </w:r>
      <w:r w:rsidRPr="00B315FE">
        <w:rPr>
          <w:szCs w:val="24"/>
          <w:lang w:eastAsia="en-US"/>
        </w:rPr>
        <w:tab/>
      </w:r>
      <w:r w:rsidRPr="00B315FE">
        <w:rPr>
          <w:b/>
          <w:i/>
          <w:szCs w:val="24"/>
          <w:lang w:eastAsia="en-US"/>
        </w:rPr>
        <w:t>Det er allerede tilladt foreninger at opnå en almennyttig status i alle medlemsstater, selv om kravene til og konsekvenserne af at opnå en sådan status er meget forskellige. En sådan præferencestatus indebærer, uanset dens nøjagtige betegnelse, en række fordele. Hvad angår anerkendelse eller tildeling af status som almennyttig, findes der forskellige tilgange i de nationale regler i hele Unionen. I nogle medlemsstater er en sådan retlig status f.eks. forbundet med skattemæssige privilegier eller adgang til offentlig finansiering, og foreninger kan beslutte at opnå en sådan status ud over deres retlige form, forudsat at de opfylder specifikke krav og afhængigt af den jurisdiktion, hvor de opererer. Enheder, der er lovligt etableret i form af en forening, kan f.eks. opnå den retlige status og betegnelsen for nonprofitorganisationer, almennyttige organisationer, ikkestatslige organisationer, civilsamfundsorganisationer, organisationer i den tredje sektor og velgørende organisationer, forudsat at de opfylder de retlige krav til en sådan status og betegnelse. Dette direktiv bør ikke berøre en sådan præferencestatus og bør fremme foreningers aktiviteter uanset denne status i henhold til nationale regler. Kommissionen bør imidlertid i fremtiden vurdere, om det er hensigtsmæssigt at videreudvikle lovgivningen med henblik på også at regulere denne status på EU-plan.</w:t>
      </w:r>
      <w:r w:rsidR="00D215E3">
        <w:rPr>
          <w:b/>
          <w:szCs w:val="24"/>
          <w:lang w:eastAsia="en-US"/>
        </w:rPr>
        <w:t xml:space="preserve"> [Ændring 22]</w:t>
      </w:r>
    </w:p>
    <w:p w14:paraId="0935272C" w14:textId="77777777" w:rsidR="002E2EE1" w:rsidRDefault="002E2EE1">
      <w:pPr>
        <w:widowControl/>
        <w:rPr>
          <w:szCs w:val="24"/>
          <w:lang w:eastAsia="en-US"/>
        </w:rPr>
      </w:pPr>
      <w:r>
        <w:rPr>
          <w:szCs w:val="24"/>
          <w:lang w:eastAsia="en-US"/>
        </w:rPr>
        <w:br w:type="page"/>
      </w:r>
    </w:p>
    <w:p w14:paraId="2A8DCB09" w14:textId="6491B057"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(24)</w:t>
      </w:r>
      <w:r w:rsidRPr="00B315FE">
        <w:rPr>
          <w:szCs w:val="24"/>
          <w:lang w:eastAsia="en-US"/>
        </w:rPr>
        <w:tab/>
      </w:r>
      <w:r w:rsidRPr="00B315FE">
        <w:rPr>
          <w:strike/>
          <w:szCs w:val="24"/>
          <w:lang w:eastAsia="en-US"/>
        </w:rPr>
        <w:t xml:space="preserve">For at sikre, at medlemsstaterne har de relevante redskaber til at bekæmpe finansiering af terrorisme og for at sikre gennemsigtighed af visse kapitalbevægelser, bør </w:t>
      </w:r>
      <w:r w:rsidRPr="00B315FE">
        <w:rPr>
          <w:szCs w:val="24"/>
          <w:lang w:eastAsia="en-US"/>
        </w:rPr>
        <w:t xml:space="preserve">De regler, der finder anvendelse på </w:t>
      </w:r>
      <w:proofErr w:type="spellStart"/>
      <w:r w:rsidRPr="00B315FE">
        <w:rPr>
          <w:szCs w:val="24"/>
          <w:lang w:eastAsia="en-US"/>
        </w:rPr>
        <w:t>ECBA'er</w:t>
      </w:r>
      <w:proofErr w:type="spellEnd"/>
      <w:r w:rsidRPr="00B315FE">
        <w:rPr>
          <w:szCs w:val="24"/>
          <w:lang w:eastAsia="en-US"/>
        </w:rPr>
        <w:t xml:space="preserve"> i henhold til dette direktiv,</w:t>
      </w:r>
      <w:r w:rsidRPr="00B315FE">
        <w:rPr>
          <w:b/>
          <w:i/>
          <w:szCs w:val="24"/>
          <w:lang w:eastAsia="en-US"/>
        </w:rPr>
        <w:t xml:space="preserve"> bør</w:t>
      </w:r>
      <w:r w:rsidRPr="00B315FE">
        <w:rPr>
          <w:szCs w:val="24"/>
          <w:lang w:eastAsia="en-US"/>
        </w:rPr>
        <w:t xml:space="preserve"> ikke berøre foranstaltninger, der vedtages af medlemsstaterne for at forhindre misbrug af almennyttige foreninger af hensyn til den offentlige orden og den offentlige sikkerhed og for at sikre gennemsigtighed af visse kapitalbevægelser</w:t>
      </w:r>
      <w:r w:rsidRPr="00B315FE">
        <w:rPr>
          <w:b/>
          <w:i/>
          <w:szCs w:val="24"/>
          <w:lang w:eastAsia="en-US"/>
        </w:rPr>
        <w:t xml:space="preserve"> inden for rammerne af bekæmpelsen af finansiering af terrorisme og hvidvaskning af penge</w:t>
      </w:r>
      <w:r w:rsidRPr="00B315FE">
        <w:rPr>
          <w:szCs w:val="24"/>
          <w:lang w:eastAsia="en-US"/>
        </w:rPr>
        <w:t>, når det kræves i henhold til EU-retten eller national ret i overensstemmelse med EU-retten.</w:t>
      </w:r>
      <w:r w:rsidRPr="00B315FE">
        <w:rPr>
          <w:b/>
          <w:i/>
          <w:szCs w:val="24"/>
          <w:lang w:eastAsia="en-US"/>
        </w:rPr>
        <w:t xml:space="preserve"> Sådanne foranstaltninger bør være legitime og hensigtsmæssige, ikke gå ud over, hvad der er strengt nødvendigt, og foranstaltningens indvirkning på </w:t>
      </w:r>
      <w:proofErr w:type="spellStart"/>
      <w:r w:rsidRPr="00B315FE">
        <w:rPr>
          <w:b/>
          <w:i/>
          <w:szCs w:val="24"/>
          <w:lang w:eastAsia="en-US"/>
        </w:rPr>
        <w:t>ECBA'en</w:t>
      </w:r>
      <w:proofErr w:type="spellEnd"/>
      <w:r w:rsidRPr="00B315FE">
        <w:rPr>
          <w:b/>
          <w:i/>
          <w:szCs w:val="24"/>
          <w:lang w:eastAsia="en-US"/>
        </w:rPr>
        <w:t xml:space="preserve"> bør stå i et rimeligt forhold til det tilstræbte mål. For at sikre, at disse garantier opretholdes, bør anvendelsen af disse foranstaltninger baseres på en vurdering fra sag til sag foretaget af medlemsstatens kompetente myndigheder. </w:t>
      </w:r>
      <w:r w:rsidR="00D215E3">
        <w:rPr>
          <w:b/>
          <w:szCs w:val="24"/>
          <w:lang w:eastAsia="en-US"/>
        </w:rPr>
        <w:t xml:space="preserve"> [Ændring 23]</w:t>
      </w:r>
    </w:p>
    <w:p w14:paraId="1CB2E779"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(25)</w:t>
      </w:r>
      <w:r w:rsidRPr="00B315FE">
        <w:rPr>
          <w:szCs w:val="24"/>
          <w:lang w:eastAsia="en-US"/>
        </w:rPr>
        <w:tab/>
        <w:t xml:space="preserve">For at fjerne retlige og administrative hindringer for almennyttige foreninger, der opererer i mere end én medlemsstat, og sikre, at det indre marked fungerer, bør alle medlemsstater automatisk anerkende en </w:t>
      </w:r>
      <w:proofErr w:type="spellStart"/>
      <w:r w:rsidRPr="00B315FE">
        <w:rPr>
          <w:szCs w:val="24"/>
          <w:lang w:eastAsia="en-US"/>
        </w:rPr>
        <w:t>ECBA's</w:t>
      </w:r>
      <w:proofErr w:type="spellEnd"/>
      <w:r w:rsidRPr="00B315FE">
        <w:rPr>
          <w:szCs w:val="24"/>
          <w:lang w:eastAsia="en-US"/>
        </w:rPr>
        <w:t xml:space="preserve"> status som juridisk person og dens rets- og handleevne. Denne status som juridisk person og rets- og handleevne bør indrømmes efter </w:t>
      </w:r>
      <w:proofErr w:type="spellStart"/>
      <w:r w:rsidRPr="00B315FE">
        <w:rPr>
          <w:szCs w:val="24"/>
          <w:lang w:eastAsia="en-US"/>
        </w:rPr>
        <w:t>ECBA'ens</w:t>
      </w:r>
      <w:proofErr w:type="spellEnd"/>
      <w:r w:rsidRPr="00B315FE">
        <w:rPr>
          <w:szCs w:val="24"/>
          <w:lang w:eastAsia="en-US"/>
        </w:rPr>
        <w:t xml:space="preserve"> registrering i en medlemsstat.</w:t>
      </w:r>
    </w:p>
    <w:p w14:paraId="5D709991" w14:textId="77777777" w:rsidR="002E2EE1" w:rsidRDefault="002E2EE1">
      <w:pPr>
        <w:widowControl/>
        <w:rPr>
          <w:szCs w:val="24"/>
          <w:lang w:eastAsia="en-US"/>
        </w:rPr>
      </w:pPr>
      <w:r>
        <w:rPr>
          <w:szCs w:val="24"/>
          <w:lang w:eastAsia="en-US"/>
        </w:rPr>
        <w:br w:type="page"/>
      </w:r>
    </w:p>
    <w:p w14:paraId="1666C036" w14:textId="2237845E"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(26)</w:t>
      </w:r>
      <w:r w:rsidRPr="00B315FE">
        <w:rPr>
          <w:szCs w:val="24"/>
          <w:lang w:eastAsia="en-US"/>
        </w:rPr>
        <w:tab/>
      </w:r>
      <w:proofErr w:type="spellStart"/>
      <w:r w:rsidRPr="00B315FE">
        <w:rPr>
          <w:szCs w:val="24"/>
          <w:lang w:eastAsia="en-US"/>
        </w:rPr>
        <w:t>ECBA'er</w:t>
      </w:r>
      <w:proofErr w:type="spellEnd"/>
      <w:r w:rsidRPr="00B315FE">
        <w:rPr>
          <w:szCs w:val="24"/>
          <w:lang w:eastAsia="en-US"/>
        </w:rPr>
        <w:t xml:space="preserve"> bør frit kunne fastsætte deres </w:t>
      </w:r>
      <w:proofErr w:type="spellStart"/>
      <w:r w:rsidRPr="00B315FE">
        <w:rPr>
          <w:strike/>
          <w:szCs w:val="24"/>
          <w:lang w:eastAsia="en-US"/>
        </w:rPr>
        <w:t>driftsregler</w:t>
      </w:r>
      <w:r w:rsidRPr="00B315FE">
        <w:rPr>
          <w:b/>
          <w:i/>
          <w:szCs w:val="24"/>
          <w:lang w:eastAsia="en-US"/>
        </w:rPr>
        <w:t>forretningsregler</w:t>
      </w:r>
      <w:proofErr w:type="spellEnd"/>
      <w:r w:rsidRPr="00B315FE">
        <w:rPr>
          <w:szCs w:val="24"/>
          <w:lang w:eastAsia="en-US"/>
        </w:rPr>
        <w:t xml:space="preserve">. Medlemsstaterne må kun indføre en begrænsning i denne frihedsrettighed, når den anvendes på en generel og ikkediskriminerende måde, der er fastsat ved lov, hvis den er begrundet i tvingende almene hensyn, </w:t>
      </w:r>
      <w:r w:rsidRPr="00B315FE">
        <w:rPr>
          <w:strike/>
          <w:szCs w:val="24"/>
          <w:lang w:eastAsia="en-US"/>
        </w:rPr>
        <w:t xml:space="preserve">og </w:t>
      </w:r>
      <w:r w:rsidRPr="00B315FE">
        <w:rPr>
          <w:szCs w:val="24"/>
          <w:lang w:eastAsia="en-US"/>
        </w:rPr>
        <w:t xml:space="preserve">hvis den er </w:t>
      </w:r>
      <w:r w:rsidRPr="00B315FE">
        <w:rPr>
          <w:strike/>
          <w:szCs w:val="24"/>
          <w:lang w:eastAsia="en-US"/>
        </w:rPr>
        <w:t xml:space="preserve">egnet til at sikre opnåelsen </w:t>
      </w:r>
      <w:proofErr w:type="spellStart"/>
      <w:r w:rsidRPr="00B315FE">
        <w:rPr>
          <w:strike/>
          <w:szCs w:val="24"/>
          <w:lang w:eastAsia="en-US"/>
        </w:rPr>
        <w:t>af</w:t>
      </w:r>
      <w:r w:rsidRPr="00B315FE">
        <w:rPr>
          <w:b/>
          <w:i/>
          <w:szCs w:val="24"/>
          <w:lang w:eastAsia="en-US"/>
        </w:rPr>
        <w:t>forholdsmæssig</w:t>
      </w:r>
      <w:proofErr w:type="spellEnd"/>
      <w:r w:rsidRPr="00B315FE">
        <w:rPr>
          <w:b/>
          <w:i/>
          <w:szCs w:val="24"/>
          <w:lang w:eastAsia="en-US"/>
        </w:rPr>
        <w:t xml:space="preserve"> og begrænset til, hvad der er strengt nødvendigt, og virkningen af foranstaltningen på </w:t>
      </w:r>
      <w:proofErr w:type="spellStart"/>
      <w:r w:rsidRPr="00B315FE">
        <w:rPr>
          <w:b/>
          <w:i/>
          <w:szCs w:val="24"/>
          <w:lang w:eastAsia="en-US"/>
        </w:rPr>
        <w:t>ECBA'en</w:t>
      </w:r>
      <w:proofErr w:type="spellEnd"/>
      <w:r w:rsidRPr="00B315FE">
        <w:rPr>
          <w:b/>
          <w:i/>
          <w:szCs w:val="24"/>
          <w:lang w:eastAsia="en-US"/>
        </w:rPr>
        <w:t xml:space="preserve"> skal være forholdsmæssig i forhold til</w:t>
      </w:r>
      <w:r w:rsidRPr="00B315FE">
        <w:rPr>
          <w:szCs w:val="24"/>
          <w:lang w:eastAsia="en-US"/>
        </w:rPr>
        <w:t xml:space="preserve"> det tilstræbte mål</w:t>
      </w:r>
      <w:r w:rsidRPr="00B315FE">
        <w:rPr>
          <w:strike/>
          <w:szCs w:val="24"/>
          <w:lang w:eastAsia="en-US"/>
        </w:rPr>
        <w:t>, og ikke går ud over, hvad der er nødvendigt for at nå det</w:t>
      </w:r>
      <w:r w:rsidRPr="00B315FE">
        <w:rPr>
          <w:szCs w:val="24"/>
          <w:lang w:eastAsia="en-US"/>
        </w:rPr>
        <w:t>.</w:t>
      </w:r>
      <w:r w:rsidR="00D215E3">
        <w:rPr>
          <w:b/>
          <w:szCs w:val="24"/>
          <w:lang w:eastAsia="en-US"/>
        </w:rPr>
        <w:t xml:space="preserve"> [Ændring 24]</w:t>
      </w:r>
    </w:p>
    <w:p w14:paraId="408C4187" w14:textId="77777777" w:rsidR="002E2EE1" w:rsidRDefault="002E2EE1">
      <w:pPr>
        <w:widowControl/>
        <w:rPr>
          <w:szCs w:val="24"/>
          <w:lang w:eastAsia="en-US"/>
        </w:rPr>
      </w:pPr>
      <w:r>
        <w:rPr>
          <w:szCs w:val="24"/>
          <w:lang w:eastAsia="en-US"/>
        </w:rPr>
        <w:br w:type="page"/>
      </w:r>
    </w:p>
    <w:p w14:paraId="7EE89461" w14:textId="179CBBF8"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(27)</w:t>
      </w:r>
      <w:r w:rsidRPr="00B315FE">
        <w:rPr>
          <w:szCs w:val="24"/>
          <w:lang w:eastAsia="en-US"/>
        </w:rPr>
        <w:tab/>
        <w:t xml:space="preserve">Artikel 52, 62 og 65 i </w:t>
      </w:r>
      <w:proofErr w:type="spellStart"/>
      <w:r w:rsidRPr="00B315FE">
        <w:rPr>
          <w:szCs w:val="24"/>
          <w:lang w:eastAsia="en-US"/>
        </w:rPr>
        <w:t>TEUF</w:t>
      </w:r>
      <w:proofErr w:type="spellEnd"/>
      <w:r w:rsidRPr="00B315FE">
        <w:rPr>
          <w:szCs w:val="24"/>
          <w:lang w:eastAsia="en-US"/>
        </w:rPr>
        <w:t xml:space="preserve"> og relevant retspraksis finder også anvendelse på </w:t>
      </w:r>
      <w:proofErr w:type="spellStart"/>
      <w:r w:rsidRPr="00B315FE">
        <w:rPr>
          <w:szCs w:val="24"/>
          <w:lang w:eastAsia="en-US"/>
        </w:rPr>
        <w:t>ECBA'er</w:t>
      </w:r>
      <w:proofErr w:type="spellEnd"/>
      <w:r w:rsidRPr="00B315FE">
        <w:rPr>
          <w:szCs w:val="24"/>
          <w:lang w:eastAsia="en-US"/>
        </w:rPr>
        <w:t xml:space="preserve">. I disse </w:t>
      </w:r>
      <w:proofErr w:type="spellStart"/>
      <w:r w:rsidRPr="00B315FE">
        <w:rPr>
          <w:szCs w:val="24"/>
          <w:lang w:eastAsia="en-US"/>
        </w:rPr>
        <w:t>TEUF</w:t>
      </w:r>
      <w:proofErr w:type="spellEnd"/>
      <w:r w:rsidRPr="00B315FE">
        <w:rPr>
          <w:szCs w:val="24"/>
          <w:lang w:eastAsia="en-US"/>
        </w:rPr>
        <w:t>-artikler fastsættes det, at foranstaltninger, der begrænser etableringsfriheden, den frie udveksling af tjenesteydelser og de frie kapitalbevægelser, er begrundet i hensynet til den offentlige orden, den offentlige sikkerhed og den offentlige sundhed. Desuden er begrebet "tvingende almene hensyn", som der henvises til i visse bestemmelser i dette direktiv, blevet udviklet af Domstolen i dens retspraksis. Foranstaltninger fra medlemsstaternes side, der kan hindre eller gøre udøvelsen af disse traktatfæstede friheder mindre attraktiv, bør kun tillades, hvis de kan begrundes i mål, der er opstillet i traktaten, eller i tvingende almene hensyn, der er anerkendt i EU-retten. Selv om der ikke findes nogen udtømmende definition, har Domstolen anerkendt, at begrundelser er mulige af forskellige hensyn såsom den offentlige orden, den offentlige sikkerhed og den offentlige sundhed, opretholdelsen af samfundsordenen, socialpolitiske mål, beskyttelsen af tjenestemodtagere, forbrugerbeskyttelse</w:t>
      </w:r>
      <w:r w:rsidRPr="00B315FE">
        <w:rPr>
          <w:strike/>
          <w:szCs w:val="24"/>
          <w:lang w:eastAsia="en-US"/>
        </w:rPr>
        <w:t xml:space="preserve"> og</w:t>
      </w:r>
      <w:r w:rsidRPr="00B315FE">
        <w:rPr>
          <w:b/>
          <w:i/>
          <w:szCs w:val="24"/>
          <w:lang w:eastAsia="en-US"/>
        </w:rPr>
        <w:t>,</w:t>
      </w:r>
      <w:r w:rsidRPr="00B315FE">
        <w:rPr>
          <w:szCs w:val="24"/>
          <w:lang w:eastAsia="en-US"/>
        </w:rPr>
        <w:t xml:space="preserve"> beskyttelse af arbejdstagerne</w:t>
      </w:r>
      <w:r w:rsidRPr="00B315FE">
        <w:rPr>
          <w:b/>
          <w:i/>
          <w:szCs w:val="24"/>
          <w:lang w:eastAsia="en-US"/>
        </w:rPr>
        <w:t xml:space="preserve"> eller beskyttelse af kreditorer</w:t>
      </w:r>
      <w:r w:rsidRPr="00B315FE">
        <w:rPr>
          <w:szCs w:val="24"/>
          <w:lang w:eastAsia="en-US"/>
        </w:rPr>
        <w:t xml:space="preserve">, forudsat at de øvrige betingelser er opfyldt. Sådanne foranstaltninger skal under alle omstændigheder være </w:t>
      </w:r>
      <w:r w:rsidRPr="00B315FE">
        <w:rPr>
          <w:b/>
          <w:i/>
          <w:szCs w:val="24"/>
          <w:lang w:eastAsia="en-US"/>
        </w:rPr>
        <w:t xml:space="preserve">fastsat ved lov, være </w:t>
      </w:r>
      <w:r w:rsidRPr="00B315FE">
        <w:rPr>
          <w:szCs w:val="24"/>
          <w:lang w:eastAsia="en-US"/>
        </w:rPr>
        <w:t xml:space="preserve">egnede til </w:t>
      </w:r>
      <w:r w:rsidRPr="00B315FE">
        <w:rPr>
          <w:strike/>
          <w:szCs w:val="24"/>
          <w:lang w:eastAsia="en-US"/>
        </w:rPr>
        <w:t>at sikre gennemførelsen af det pågældende mål og må ikke gå ud over</w:t>
      </w:r>
      <w:r w:rsidRPr="00B315FE">
        <w:rPr>
          <w:b/>
          <w:i/>
          <w:szCs w:val="24"/>
          <w:lang w:eastAsia="en-US"/>
        </w:rPr>
        <w:t>formålet og begrænset til</w:t>
      </w:r>
      <w:r w:rsidRPr="00B315FE">
        <w:rPr>
          <w:szCs w:val="24"/>
          <w:lang w:eastAsia="en-US"/>
        </w:rPr>
        <w:t xml:space="preserve">, hvad der er </w:t>
      </w:r>
      <w:r w:rsidRPr="00B315FE">
        <w:rPr>
          <w:strike/>
          <w:szCs w:val="24"/>
          <w:lang w:eastAsia="en-US"/>
        </w:rPr>
        <w:t xml:space="preserve">nødvendigt for at </w:t>
      </w:r>
      <w:proofErr w:type="spellStart"/>
      <w:r w:rsidRPr="00B315FE">
        <w:rPr>
          <w:strike/>
          <w:szCs w:val="24"/>
          <w:lang w:eastAsia="en-US"/>
        </w:rPr>
        <w:t>nå</w:t>
      </w:r>
      <w:r w:rsidRPr="00B315FE">
        <w:rPr>
          <w:b/>
          <w:i/>
          <w:szCs w:val="24"/>
          <w:lang w:eastAsia="en-US"/>
        </w:rPr>
        <w:t>strengt</w:t>
      </w:r>
      <w:proofErr w:type="spellEnd"/>
      <w:r w:rsidRPr="00B315FE">
        <w:rPr>
          <w:b/>
          <w:i/>
          <w:szCs w:val="24"/>
          <w:lang w:eastAsia="en-US"/>
        </w:rPr>
        <w:t xml:space="preserve"> nødvendig, og virkningen af foranstaltningen på </w:t>
      </w:r>
      <w:proofErr w:type="spellStart"/>
      <w:r w:rsidRPr="00B315FE">
        <w:rPr>
          <w:b/>
          <w:i/>
          <w:szCs w:val="24"/>
          <w:lang w:eastAsia="en-US"/>
        </w:rPr>
        <w:t>ECBA'en</w:t>
      </w:r>
      <w:proofErr w:type="spellEnd"/>
      <w:r w:rsidRPr="00B315FE">
        <w:rPr>
          <w:b/>
          <w:i/>
          <w:szCs w:val="24"/>
          <w:lang w:eastAsia="en-US"/>
        </w:rPr>
        <w:t xml:space="preserve"> skal være forholdsmæssig i forhold til det tilstræbte mål.</w:t>
      </w:r>
      <w:r w:rsidRPr="00B315FE">
        <w:rPr>
          <w:szCs w:val="24"/>
          <w:lang w:eastAsia="en-US"/>
        </w:rPr>
        <w:t xml:space="preserve"> Dette </w:t>
      </w:r>
      <w:r w:rsidRPr="00B315FE">
        <w:rPr>
          <w:strike/>
          <w:szCs w:val="24"/>
          <w:lang w:eastAsia="en-US"/>
        </w:rPr>
        <w:t>mål</w:t>
      </w:r>
      <w:r w:rsidRPr="00B315FE">
        <w:rPr>
          <w:b/>
          <w:i/>
          <w:szCs w:val="24"/>
          <w:lang w:eastAsia="en-US"/>
        </w:rPr>
        <w:t>er særligt relevant, da mange foreninger er aktive på de områder af almene hensyn, der er nævnt i denne betragtning</w:t>
      </w:r>
      <w:r w:rsidRPr="00B315FE">
        <w:rPr>
          <w:szCs w:val="24"/>
          <w:lang w:eastAsia="en-US"/>
        </w:rPr>
        <w:t>.</w:t>
      </w:r>
      <w:r w:rsidR="00D215E3">
        <w:rPr>
          <w:b/>
          <w:szCs w:val="24"/>
          <w:lang w:eastAsia="en-US"/>
        </w:rPr>
        <w:t xml:space="preserve"> [Ændring 25]</w:t>
      </w:r>
    </w:p>
    <w:p w14:paraId="173BA8CE" w14:textId="77777777" w:rsidR="002E2EE1" w:rsidRDefault="002E2EE1">
      <w:pPr>
        <w:widowControl/>
        <w:rPr>
          <w:szCs w:val="24"/>
          <w:lang w:eastAsia="en-US"/>
        </w:rPr>
      </w:pPr>
      <w:r>
        <w:rPr>
          <w:szCs w:val="24"/>
          <w:lang w:eastAsia="en-US"/>
        </w:rPr>
        <w:br w:type="page"/>
      </w:r>
    </w:p>
    <w:p w14:paraId="3B91595B" w14:textId="5FBAAAE9"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(28)</w:t>
      </w:r>
      <w:r w:rsidRPr="00B315FE">
        <w:rPr>
          <w:szCs w:val="24"/>
          <w:lang w:eastAsia="en-US"/>
        </w:rPr>
        <w:tab/>
        <w:t xml:space="preserve">For at sikre en fælles og hensigtsmæssig tilgang til ledelse i hele Unionen bør </w:t>
      </w:r>
      <w:proofErr w:type="spellStart"/>
      <w:r w:rsidRPr="00B315FE">
        <w:rPr>
          <w:szCs w:val="24"/>
          <w:lang w:eastAsia="en-US"/>
        </w:rPr>
        <w:t>ECBA'er</w:t>
      </w:r>
      <w:proofErr w:type="spellEnd"/>
      <w:r w:rsidRPr="00B315FE">
        <w:rPr>
          <w:szCs w:val="24"/>
          <w:lang w:eastAsia="en-US"/>
        </w:rPr>
        <w:t xml:space="preserve"> omfatte et beslutningstagende organ, dvs. det organ, der samler alle medlemmer, hvilket i nogle medlemsstater traditionelt betegnes som generalforsamlingen. </w:t>
      </w:r>
      <w:proofErr w:type="spellStart"/>
      <w:r w:rsidRPr="00B315FE">
        <w:rPr>
          <w:szCs w:val="24"/>
          <w:lang w:eastAsia="en-US"/>
        </w:rPr>
        <w:t>ECBA'er</w:t>
      </w:r>
      <w:proofErr w:type="spellEnd"/>
      <w:r w:rsidRPr="00B315FE">
        <w:rPr>
          <w:szCs w:val="24"/>
          <w:lang w:eastAsia="en-US"/>
        </w:rPr>
        <w:t xml:space="preserve"> bør også omfatte et udøvende organ, som i nogle medlemsstater traditionelt betegnes som et forretningsudvalg eller en bestyrelse; det udøvende organ bør være ansvarligt for </w:t>
      </w:r>
      <w:proofErr w:type="spellStart"/>
      <w:r w:rsidRPr="00B315FE">
        <w:rPr>
          <w:szCs w:val="24"/>
          <w:lang w:eastAsia="en-US"/>
        </w:rPr>
        <w:t>ECBA's</w:t>
      </w:r>
      <w:proofErr w:type="spellEnd"/>
      <w:r w:rsidRPr="00B315FE">
        <w:rPr>
          <w:szCs w:val="24"/>
          <w:lang w:eastAsia="en-US"/>
        </w:rPr>
        <w:t xml:space="preserve"> administration, ledelse og adfærd. Det bør også sikre overholdelse af </w:t>
      </w:r>
      <w:proofErr w:type="spellStart"/>
      <w:r w:rsidRPr="00B315FE">
        <w:rPr>
          <w:szCs w:val="24"/>
          <w:lang w:eastAsia="en-US"/>
        </w:rPr>
        <w:t>ECBA'ens</w:t>
      </w:r>
      <w:proofErr w:type="spellEnd"/>
      <w:r w:rsidRPr="00B315FE">
        <w:rPr>
          <w:szCs w:val="24"/>
          <w:lang w:eastAsia="en-US"/>
        </w:rPr>
        <w:t xml:space="preserve"> vedtægter og retlige forpligtelser samt repræsentere </w:t>
      </w:r>
      <w:proofErr w:type="spellStart"/>
      <w:r w:rsidRPr="00B315FE">
        <w:rPr>
          <w:szCs w:val="24"/>
          <w:lang w:eastAsia="en-US"/>
        </w:rPr>
        <w:t>ECBA'en</w:t>
      </w:r>
      <w:proofErr w:type="spellEnd"/>
      <w:r w:rsidRPr="00B315FE">
        <w:rPr>
          <w:szCs w:val="24"/>
          <w:lang w:eastAsia="en-US"/>
        </w:rPr>
        <w:t xml:space="preserve"> over for tredjemand og i retssager. En </w:t>
      </w:r>
      <w:proofErr w:type="spellStart"/>
      <w:r w:rsidRPr="00B315FE">
        <w:rPr>
          <w:szCs w:val="24"/>
          <w:lang w:eastAsia="en-US"/>
        </w:rPr>
        <w:t>ECBA's</w:t>
      </w:r>
      <w:proofErr w:type="spellEnd"/>
      <w:r w:rsidRPr="00B315FE">
        <w:rPr>
          <w:szCs w:val="24"/>
          <w:lang w:eastAsia="en-US"/>
        </w:rPr>
        <w:t xml:space="preserve"> udøvende organ bør bestå af mindst tre personer, det være sig fysiske personer eller juridiske enheder gennem deres repræsentanter.</w:t>
      </w:r>
    </w:p>
    <w:p w14:paraId="521DC54F" w14:textId="46B0D65C" w:rsidR="00B315FE" w:rsidRPr="00D215E3" w:rsidRDefault="00B315FE" w:rsidP="00B315FE">
      <w:pPr>
        <w:spacing w:before="120" w:after="120" w:line="360" w:lineRule="auto"/>
        <w:ind w:left="850" w:hanging="850"/>
        <w:rPr>
          <w:b/>
          <w:szCs w:val="24"/>
          <w:lang w:eastAsia="en-US"/>
        </w:rPr>
      </w:pPr>
      <w:r w:rsidRPr="00B315FE">
        <w:rPr>
          <w:szCs w:val="24"/>
          <w:lang w:eastAsia="en-US"/>
        </w:rPr>
        <w:t>(29)</w:t>
      </w:r>
      <w:r w:rsidRPr="00B315FE">
        <w:rPr>
          <w:szCs w:val="24"/>
          <w:lang w:eastAsia="en-US"/>
        </w:rPr>
        <w:tab/>
        <w:t xml:space="preserve">For at sikre, at </w:t>
      </w:r>
      <w:proofErr w:type="spellStart"/>
      <w:r w:rsidRPr="00B315FE">
        <w:rPr>
          <w:szCs w:val="24"/>
          <w:lang w:eastAsia="en-US"/>
        </w:rPr>
        <w:t>ECBA'er</w:t>
      </w:r>
      <w:proofErr w:type="spellEnd"/>
      <w:r w:rsidRPr="00B315FE">
        <w:rPr>
          <w:szCs w:val="24"/>
          <w:lang w:eastAsia="en-US"/>
        </w:rPr>
        <w:t xml:space="preserve"> er i stand til at udføre deres aktiviteter effektivt og sikre ligebehandling i forhold til almennyttige foreninger under national lovgivning, bør </w:t>
      </w:r>
      <w:proofErr w:type="spellStart"/>
      <w:r w:rsidRPr="00B315FE">
        <w:rPr>
          <w:szCs w:val="24"/>
          <w:lang w:eastAsia="en-US"/>
        </w:rPr>
        <w:t>ECBA'er</w:t>
      </w:r>
      <w:proofErr w:type="spellEnd"/>
      <w:r w:rsidRPr="00B315FE">
        <w:rPr>
          <w:szCs w:val="24"/>
          <w:lang w:eastAsia="en-US"/>
        </w:rPr>
        <w:t xml:space="preserve"> ikke behandles mindre gunstigt end den mest sammenlignelige almennyttige forening </w:t>
      </w:r>
      <w:r w:rsidRPr="00B315FE">
        <w:rPr>
          <w:b/>
          <w:i/>
          <w:szCs w:val="24"/>
          <w:lang w:eastAsia="en-US"/>
        </w:rPr>
        <w:t xml:space="preserve">eller mest almindeligt anvendte retlige form for almennyttige foreninger </w:t>
      </w:r>
      <w:r w:rsidRPr="00B315FE">
        <w:rPr>
          <w:szCs w:val="24"/>
          <w:lang w:eastAsia="en-US"/>
        </w:rPr>
        <w:t>i det nationale retssystem i det hjemland, som den opererer i.</w:t>
      </w:r>
      <w:r w:rsidR="00D215E3">
        <w:rPr>
          <w:b/>
          <w:szCs w:val="24"/>
          <w:lang w:eastAsia="en-US"/>
        </w:rPr>
        <w:t xml:space="preserve"> [Ændring 26]</w:t>
      </w:r>
    </w:p>
    <w:p w14:paraId="12582229" w14:textId="77777777" w:rsidR="002E2EE1" w:rsidRDefault="002E2EE1">
      <w:pPr>
        <w:widowControl/>
        <w:rPr>
          <w:szCs w:val="24"/>
          <w:lang w:eastAsia="en-US"/>
        </w:rPr>
      </w:pPr>
      <w:r>
        <w:rPr>
          <w:szCs w:val="24"/>
          <w:lang w:eastAsia="en-US"/>
        </w:rPr>
        <w:br w:type="page"/>
      </w:r>
    </w:p>
    <w:p w14:paraId="5B274BF4" w14:textId="663A1094"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(30)</w:t>
      </w:r>
      <w:r w:rsidRPr="00B315FE">
        <w:rPr>
          <w:szCs w:val="24"/>
          <w:lang w:eastAsia="en-US"/>
        </w:rPr>
        <w:tab/>
        <w:t>I overensstemmelse med princippet om</w:t>
      </w:r>
      <w:r w:rsidRPr="00B315FE">
        <w:rPr>
          <w:b/>
          <w:i/>
          <w:szCs w:val="24"/>
          <w:lang w:eastAsia="en-US"/>
        </w:rPr>
        <w:t xml:space="preserve"> ligestilling og</w:t>
      </w:r>
      <w:r w:rsidRPr="00B315FE">
        <w:rPr>
          <w:szCs w:val="24"/>
          <w:lang w:eastAsia="en-US"/>
        </w:rPr>
        <w:t xml:space="preserve"> ikke-forskelsbehandling og for at sikre foreningsfriheden bør der ved gennemførelsen og anvendelsen af dette direktiv ikke finde forskelsbehandling sted af nogen gruppe eller person på grund af f.eks. afstamning, alder, farve, køn, seksuel orientering, kønsidentitet, helbredsforhold, indvandrings- eller opholdsstatus, genetiske anlæg, sprog, national, etnisk eller social oprindelse, politisk eller anden overbevisning, tilhørsforhold til et nationalt mindretal, fysisk eller psykisk handicap, formueforhold, race, religion eller tro eller anden status.</w:t>
      </w:r>
      <w:r w:rsidR="00D215E3">
        <w:rPr>
          <w:b/>
          <w:szCs w:val="24"/>
          <w:lang w:eastAsia="en-US"/>
        </w:rPr>
        <w:t xml:space="preserve"> [Ændring 27]</w:t>
      </w:r>
    </w:p>
    <w:p w14:paraId="144A4CEF" w14:textId="77777777" w:rsidR="002E2EE1" w:rsidRDefault="002E2EE1">
      <w:pPr>
        <w:widowControl/>
        <w:rPr>
          <w:szCs w:val="24"/>
          <w:lang w:eastAsia="en-US"/>
        </w:rPr>
      </w:pPr>
      <w:r>
        <w:rPr>
          <w:szCs w:val="24"/>
          <w:lang w:eastAsia="en-US"/>
        </w:rPr>
        <w:br w:type="page"/>
      </w:r>
    </w:p>
    <w:p w14:paraId="0D99AAD5" w14:textId="6FC62D72"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(31)</w:t>
      </w:r>
      <w:r w:rsidRPr="00B315FE">
        <w:rPr>
          <w:szCs w:val="24"/>
          <w:lang w:eastAsia="en-US"/>
        </w:rPr>
        <w:tab/>
        <w:t>For at lette samarbejdet blandt medlemsstaterne og mellem medlemsstaterne og Kommissionen bør medlemsstaterne udpege en kompetent myndighed, der er ansvarlig for anvendelsen af den retsforskrift, der gennemfører dette direktiv ("kompetent myndighed")</w:t>
      </w:r>
      <w:r w:rsidRPr="00B315FE">
        <w:rPr>
          <w:b/>
          <w:i/>
          <w:szCs w:val="24"/>
          <w:lang w:eastAsia="en-US"/>
        </w:rPr>
        <w:t xml:space="preserve"> og oplyse Kommissionen og </w:t>
      </w:r>
      <w:proofErr w:type="spellStart"/>
      <w:r w:rsidRPr="00B315FE">
        <w:rPr>
          <w:b/>
          <w:i/>
          <w:szCs w:val="24"/>
          <w:lang w:eastAsia="en-US"/>
        </w:rPr>
        <w:t>ECBA</w:t>
      </w:r>
      <w:proofErr w:type="spellEnd"/>
      <w:r w:rsidRPr="00B315FE">
        <w:rPr>
          <w:b/>
          <w:i/>
          <w:szCs w:val="24"/>
          <w:lang w:eastAsia="en-US"/>
        </w:rPr>
        <w:t xml:space="preserve">-udvalget herom. De kompetente myndigheder bør holde tæt kontakt med Kommissionen og </w:t>
      </w:r>
      <w:proofErr w:type="spellStart"/>
      <w:r w:rsidRPr="00B315FE">
        <w:rPr>
          <w:b/>
          <w:i/>
          <w:szCs w:val="24"/>
          <w:lang w:eastAsia="en-US"/>
        </w:rPr>
        <w:t>ECBA</w:t>
      </w:r>
      <w:proofErr w:type="spellEnd"/>
      <w:r w:rsidRPr="00B315FE">
        <w:rPr>
          <w:b/>
          <w:i/>
          <w:szCs w:val="24"/>
          <w:lang w:eastAsia="en-US"/>
        </w:rPr>
        <w:t>-udvalget</w:t>
      </w:r>
      <w:r w:rsidRPr="00B315FE">
        <w:rPr>
          <w:szCs w:val="24"/>
          <w:lang w:eastAsia="en-US"/>
        </w:rPr>
        <w:t>. Kommissionen bør offentliggøre listen over kompetente myndigheder</w:t>
      </w:r>
      <w:r w:rsidRPr="00B315FE">
        <w:rPr>
          <w:b/>
          <w:i/>
          <w:szCs w:val="24"/>
          <w:lang w:eastAsia="en-US"/>
        </w:rPr>
        <w:t xml:space="preserve"> på et offentligt websted og ajourføre den uden unødig forsinkelse, når der sker ændringer</w:t>
      </w:r>
      <w:r w:rsidRPr="00B315FE">
        <w:rPr>
          <w:szCs w:val="24"/>
          <w:lang w:eastAsia="en-US"/>
        </w:rPr>
        <w:t xml:space="preserve">. For at få et samlet overblik over den retlige behandling af </w:t>
      </w:r>
      <w:proofErr w:type="spellStart"/>
      <w:r w:rsidRPr="00B315FE">
        <w:rPr>
          <w:szCs w:val="24"/>
          <w:lang w:eastAsia="en-US"/>
        </w:rPr>
        <w:t>ECBA'er</w:t>
      </w:r>
      <w:proofErr w:type="spellEnd"/>
      <w:r w:rsidRPr="00B315FE">
        <w:rPr>
          <w:szCs w:val="24"/>
          <w:lang w:eastAsia="en-US"/>
        </w:rPr>
        <w:t xml:space="preserve"> i medlemsstaterne bør medlemsstaterne underrette Kommissionen om navne og opgaver vedrørende andre relevante myndigheder end de kompetente myndigheders, der er oprettet eller udpeget i henhold til de nationale regler, der gælder for den mest sammenlignelige </w:t>
      </w:r>
      <w:r w:rsidRPr="00B315FE">
        <w:rPr>
          <w:b/>
          <w:i/>
          <w:szCs w:val="24"/>
          <w:lang w:eastAsia="en-US"/>
        </w:rPr>
        <w:t xml:space="preserve">eller mest almindeligt anvendte retlige form for </w:t>
      </w:r>
      <w:r w:rsidRPr="00B315FE">
        <w:rPr>
          <w:szCs w:val="24"/>
          <w:lang w:eastAsia="en-US"/>
        </w:rPr>
        <w:t>almennyttig forening i den nationale lovgivning, hvis det er relevant.</w:t>
      </w:r>
      <w:r w:rsidR="00D215E3">
        <w:rPr>
          <w:b/>
          <w:szCs w:val="24"/>
          <w:lang w:eastAsia="en-US"/>
        </w:rPr>
        <w:t xml:space="preserve"> [Ændring 28]</w:t>
      </w:r>
    </w:p>
    <w:p w14:paraId="2F73B119" w14:textId="77777777" w:rsidR="002E2EE1" w:rsidRDefault="002E2EE1">
      <w:pPr>
        <w:widowControl/>
        <w:rPr>
          <w:szCs w:val="24"/>
          <w:lang w:eastAsia="en-US"/>
        </w:rPr>
      </w:pPr>
      <w:r>
        <w:rPr>
          <w:szCs w:val="24"/>
          <w:lang w:eastAsia="en-US"/>
        </w:rPr>
        <w:br w:type="page"/>
      </w:r>
    </w:p>
    <w:p w14:paraId="5B3B6307" w14:textId="017638F5"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(32)</w:t>
      </w:r>
      <w:r w:rsidRPr="00B315FE">
        <w:rPr>
          <w:szCs w:val="24"/>
          <w:lang w:eastAsia="en-US"/>
        </w:rPr>
        <w:tab/>
        <w:t xml:space="preserve">I overensstemmelse med retten til effektive </w:t>
      </w:r>
      <w:proofErr w:type="spellStart"/>
      <w:r w:rsidRPr="00B315FE">
        <w:rPr>
          <w:szCs w:val="24"/>
          <w:lang w:eastAsia="en-US"/>
        </w:rPr>
        <w:t>retsmidler</w:t>
      </w:r>
      <w:proofErr w:type="spellEnd"/>
      <w:r w:rsidRPr="00B315FE">
        <w:rPr>
          <w:szCs w:val="24"/>
          <w:lang w:eastAsia="en-US"/>
        </w:rPr>
        <w:t xml:space="preserve"> og til en retfærdig rettergang som fastsat i artikel 47 i chartret om grundlæggende rettigheder og artikel 13 i </w:t>
      </w:r>
      <w:proofErr w:type="spellStart"/>
      <w:r w:rsidRPr="00B315FE">
        <w:rPr>
          <w:szCs w:val="24"/>
          <w:lang w:eastAsia="en-US"/>
        </w:rPr>
        <w:t>EMRK</w:t>
      </w:r>
      <w:proofErr w:type="spellEnd"/>
      <w:r w:rsidRPr="00B315FE">
        <w:rPr>
          <w:szCs w:val="24"/>
          <w:lang w:eastAsia="en-US"/>
        </w:rPr>
        <w:t xml:space="preserve"> bør afgørelser truffet af kompetente myndigheder i forbindelse med anvendelsen af nationale bestemmelser til gennemførelse af dette direktiv være underlagt domstolskontrol. En sådan domstolsprøvelse bør være tilgængelig for </w:t>
      </w:r>
      <w:proofErr w:type="spellStart"/>
      <w:r w:rsidRPr="00B315FE">
        <w:rPr>
          <w:szCs w:val="24"/>
          <w:lang w:eastAsia="en-US"/>
        </w:rPr>
        <w:t>ECBA'er</w:t>
      </w:r>
      <w:proofErr w:type="spellEnd"/>
      <w:r w:rsidRPr="00B315FE">
        <w:rPr>
          <w:szCs w:val="24"/>
          <w:lang w:eastAsia="en-US"/>
        </w:rPr>
        <w:t xml:space="preserve"> samt alle andre fysiske eller juridiske personer for så vidt angår afgørelser truffet af kompetente myndigheder vedrørende </w:t>
      </w:r>
      <w:proofErr w:type="spellStart"/>
      <w:r w:rsidRPr="00B315FE">
        <w:rPr>
          <w:szCs w:val="24"/>
          <w:lang w:eastAsia="en-US"/>
        </w:rPr>
        <w:t>ECBA'er</w:t>
      </w:r>
      <w:proofErr w:type="spellEnd"/>
      <w:r w:rsidRPr="00B315FE">
        <w:rPr>
          <w:szCs w:val="24"/>
          <w:lang w:eastAsia="en-US"/>
        </w:rPr>
        <w:t>, herunder i tilfælde af passivitet. Retten til domstolsprøvelse omfatter retten til en retfærdig og offentlig rettergang inden en rimelig frist for en uafhængig og upartisk domstol, der forudgående er oprettet ved lov i henhold til den relevante medlemsstats nationale ret, jf. artikel 47 i Den Europæiske Unions charter om grundlæggende rettigheder.</w:t>
      </w:r>
    </w:p>
    <w:p w14:paraId="1F422351" w14:textId="77777777" w:rsidR="002E2EE1" w:rsidRDefault="002E2EE1">
      <w:pPr>
        <w:widowControl/>
        <w:rPr>
          <w:szCs w:val="24"/>
          <w:lang w:eastAsia="en-US"/>
        </w:rPr>
      </w:pPr>
      <w:r>
        <w:rPr>
          <w:szCs w:val="24"/>
          <w:lang w:eastAsia="en-US"/>
        </w:rPr>
        <w:br w:type="page"/>
      </w:r>
    </w:p>
    <w:p w14:paraId="1052DF7C" w14:textId="0CEDB665" w:rsidR="00B315FE" w:rsidRPr="00E462B8" w:rsidRDefault="00B315FE" w:rsidP="00B315FE">
      <w:pPr>
        <w:spacing w:before="120" w:after="120" w:line="360" w:lineRule="auto"/>
        <w:ind w:left="850" w:hanging="850"/>
        <w:rPr>
          <w:b/>
          <w:szCs w:val="24"/>
          <w:lang w:eastAsia="en-US"/>
        </w:rPr>
      </w:pPr>
      <w:r w:rsidRPr="00B315FE">
        <w:rPr>
          <w:szCs w:val="24"/>
          <w:lang w:eastAsia="en-US"/>
        </w:rPr>
        <w:lastRenderedPageBreak/>
        <w:t>(33)</w:t>
      </w:r>
      <w:r w:rsidRPr="00B315FE">
        <w:rPr>
          <w:szCs w:val="24"/>
          <w:lang w:eastAsia="en-US"/>
        </w:rPr>
        <w:tab/>
        <w:t xml:space="preserve">I betragtning af deres almennyttige formål bør </w:t>
      </w:r>
      <w:proofErr w:type="spellStart"/>
      <w:r w:rsidRPr="00B315FE">
        <w:rPr>
          <w:szCs w:val="24"/>
          <w:lang w:eastAsia="en-US"/>
        </w:rPr>
        <w:t>ECBA'er</w:t>
      </w:r>
      <w:proofErr w:type="spellEnd"/>
      <w:r w:rsidRPr="00B315FE">
        <w:rPr>
          <w:szCs w:val="24"/>
          <w:lang w:eastAsia="en-US"/>
        </w:rPr>
        <w:t xml:space="preserve"> kunne ansøge om finansiering fra en offentlig eller privat kilde i den eller de medlemsstater, de opererer i, på et ikke-diskriminerende grundlag. </w:t>
      </w:r>
      <w:r w:rsidRPr="00B315FE">
        <w:rPr>
          <w:b/>
          <w:i/>
          <w:szCs w:val="24"/>
          <w:lang w:eastAsia="en-US"/>
        </w:rPr>
        <w:t xml:space="preserve">Derfor bør de samme regler gælde for </w:t>
      </w:r>
      <w:proofErr w:type="spellStart"/>
      <w:r w:rsidRPr="00B315FE">
        <w:rPr>
          <w:b/>
          <w:i/>
          <w:szCs w:val="24"/>
          <w:lang w:eastAsia="en-US"/>
        </w:rPr>
        <w:t>ECBA'en</w:t>
      </w:r>
      <w:proofErr w:type="spellEnd"/>
      <w:r w:rsidRPr="00B315FE">
        <w:rPr>
          <w:b/>
          <w:i/>
          <w:szCs w:val="24"/>
          <w:lang w:eastAsia="en-US"/>
        </w:rPr>
        <w:t xml:space="preserve"> som dem, der gælder for den mest sammenlignelige eller mest almindeligt anvendte retlige form. </w:t>
      </w:r>
      <w:r w:rsidRPr="00B315FE">
        <w:rPr>
          <w:szCs w:val="24"/>
          <w:lang w:eastAsia="en-US"/>
        </w:rPr>
        <w:t xml:space="preserve">Der bør ikke være nogen begrænsning af </w:t>
      </w:r>
      <w:proofErr w:type="spellStart"/>
      <w:r w:rsidRPr="00B315FE">
        <w:rPr>
          <w:szCs w:val="24"/>
          <w:lang w:eastAsia="en-US"/>
        </w:rPr>
        <w:t>ECBA'</w:t>
      </w:r>
      <w:r w:rsidRPr="00B315FE">
        <w:rPr>
          <w:strike/>
          <w:szCs w:val="24"/>
          <w:lang w:eastAsia="en-US"/>
        </w:rPr>
        <w:t>s</w:t>
      </w:r>
      <w:r w:rsidRPr="00B315FE">
        <w:rPr>
          <w:b/>
          <w:i/>
          <w:szCs w:val="24"/>
          <w:lang w:eastAsia="en-US"/>
        </w:rPr>
        <w:t>ens</w:t>
      </w:r>
      <w:proofErr w:type="spellEnd"/>
      <w:r w:rsidRPr="00B315FE">
        <w:rPr>
          <w:szCs w:val="24"/>
          <w:lang w:eastAsia="en-US"/>
        </w:rPr>
        <w:t xml:space="preserve"> ret til at modtage og yde finansiering, medmindre en begrænsning er fastsat ved lov, </w:t>
      </w:r>
      <w:r w:rsidRPr="00B315FE">
        <w:rPr>
          <w:strike/>
          <w:szCs w:val="24"/>
          <w:lang w:eastAsia="en-US"/>
        </w:rPr>
        <w:t xml:space="preserve">er </w:t>
      </w:r>
      <w:r w:rsidRPr="00B315FE">
        <w:rPr>
          <w:szCs w:val="24"/>
          <w:lang w:eastAsia="en-US"/>
        </w:rPr>
        <w:t xml:space="preserve">begrundet i tvingende almene hensyn, </w:t>
      </w:r>
      <w:r w:rsidRPr="00B315FE">
        <w:rPr>
          <w:strike/>
          <w:szCs w:val="24"/>
          <w:lang w:eastAsia="en-US"/>
        </w:rPr>
        <w:t xml:space="preserve">er egnet til at sikre opfyldelsen af det tilstræbte mål og ikke går ud over, hvad der er nødvendigt for at nå det, </w:t>
      </w:r>
      <w:proofErr w:type="spellStart"/>
      <w:r w:rsidRPr="00B315FE">
        <w:rPr>
          <w:strike/>
          <w:szCs w:val="24"/>
          <w:lang w:eastAsia="en-US"/>
        </w:rPr>
        <w:t>og</w:t>
      </w:r>
      <w:r w:rsidRPr="00B315FE">
        <w:rPr>
          <w:b/>
          <w:i/>
          <w:szCs w:val="24"/>
          <w:lang w:eastAsia="en-US"/>
        </w:rPr>
        <w:t>eller</w:t>
      </w:r>
      <w:proofErr w:type="spellEnd"/>
      <w:r w:rsidRPr="00B315FE">
        <w:rPr>
          <w:b/>
          <w:i/>
          <w:szCs w:val="24"/>
          <w:lang w:eastAsia="en-US"/>
        </w:rPr>
        <w:t xml:space="preserve"> hvis medlemsstaten kan bevise, at </w:t>
      </w:r>
      <w:proofErr w:type="spellStart"/>
      <w:r w:rsidRPr="00B315FE">
        <w:rPr>
          <w:b/>
          <w:i/>
          <w:szCs w:val="24"/>
          <w:lang w:eastAsia="en-US"/>
        </w:rPr>
        <w:t>ECBA'en</w:t>
      </w:r>
      <w:proofErr w:type="spellEnd"/>
      <w:r w:rsidRPr="00B315FE">
        <w:rPr>
          <w:b/>
          <w:i/>
          <w:szCs w:val="24"/>
          <w:lang w:eastAsia="en-US"/>
        </w:rPr>
        <w:t xml:space="preserve"> åbenlyst og gentagne gange krænker Unionens værdier som nedfældet i artikel 2 i </w:t>
      </w:r>
      <w:proofErr w:type="spellStart"/>
      <w:r w:rsidRPr="00B315FE">
        <w:rPr>
          <w:b/>
          <w:i/>
          <w:szCs w:val="24"/>
          <w:lang w:eastAsia="en-US"/>
        </w:rPr>
        <w:t>TEU</w:t>
      </w:r>
      <w:proofErr w:type="spellEnd"/>
      <w:r w:rsidRPr="00B315FE">
        <w:rPr>
          <w:b/>
          <w:i/>
          <w:szCs w:val="24"/>
          <w:lang w:eastAsia="en-US"/>
        </w:rPr>
        <w:t xml:space="preserve"> gennem sine aktiviteter, hvis den</w:t>
      </w:r>
      <w:r w:rsidRPr="00B315FE">
        <w:rPr>
          <w:szCs w:val="24"/>
          <w:lang w:eastAsia="en-US"/>
        </w:rPr>
        <w:t xml:space="preserve"> er i overensstemmelse med EU-retten</w:t>
      </w:r>
      <w:r w:rsidRPr="00B315FE">
        <w:rPr>
          <w:b/>
          <w:i/>
          <w:szCs w:val="24"/>
          <w:lang w:eastAsia="en-US"/>
        </w:rPr>
        <w:t xml:space="preserve">, er hensigtsmæssig og begrænset til, hvad der er strengt nødvendigt, og hvor virkningen af begrænsningen på </w:t>
      </w:r>
      <w:proofErr w:type="spellStart"/>
      <w:r w:rsidRPr="00B315FE">
        <w:rPr>
          <w:b/>
          <w:i/>
          <w:szCs w:val="24"/>
          <w:lang w:eastAsia="en-US"/>
        </w:rPr>
        <w:t>ECBA'en</w:t>
      </w:r>
      <w:proofErr w:type="spellEnd"/>
      <w:r w:rsidRPr="00B315FE">
        <w:rPr>
          <w:b/>
          <w:i/>
          <w:szCs w:val="24"/>
          <w:lang w:eastAsia="en-US"/>
        </w:rPr>
        <w:t xml:space="preserve"> står i rimeligt forhold til det tilstræbte mål</w:t>
      </w:r>
      <w:r w:rsidRPr="00B315FE">
        <w:rPr>
          <w:szCs w:val="24"/>
          <w:lang w:eastAsia="en-US"/>
        </w:rPr>
        <w:t>.</w:t>
      </w:r>
      <w:r w:rsidR="00D215E3">
        <w:rPr>
          <w:b/>
          <w:szCs w:val="24"/>
          <w:lang w:eastAsia="en-US"/>
        </w:rPr>
        <w:t xml:space="preserve"> </w:t>
      </w:r>
      <w:r w:rsidR="00D215E3" w:rsidRPr="00E462B8">
        <w:rPr>
          <w:b/>
          <w:szCs w:val="24"/>
          <w:lang w:eastAsia="en-US"/>
        </w:rPr>
        <w:t>[Ændring 29]</w:t>
      </w:r>
    </w:p>
    <w:p w14:paraId="236AE2BA" w14:textId="77777777" w:rsidR="002E2EE1" w:rsidRPr="003F4A53" w:rsidRDefault="002E2EE1">
      <w:pPr>
        <w:widowControl/>
        <w:rPr>
          <w:szCs w:val="24"/>
          <w:lang w:eastAsia="en-US"/>
        </w:rPr>
      </w:pPr>
      <w:r w:rsidRPr="003F4A53">
        <w:rPr>
          <w:szCs w:val="24"/>
          <w:lang w:eastAsia="en-US"/>
        </w:rPr>
        <w:br w:type="page"/>
      </w:r>
    </w:p>
    <w:p w14:paraId="7A274DC1" w14:textId="4751AD1C"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(34)</w:t>
      </w:r>
      <w:r w:rsidRPr="00B315FE">
        <w:rPr>
          <w:szCs w:val="24"/>
          <w:lang w:eastAsia="en-US"/>
        </w:rPr>
        <w:tab/>
        <w:t xml:space="preserve">For at sikre, at </w:t>
      </w:r>
      <w:proofErr w:type="spellStart"/>
      <w:r w:rsidRPr="00B315FE">
        <w:rPr>
          <w:szCs w:val="24"/>
          <w:lang w:eastAsia="en-US"/>
        </w:rPr>
        <w:t>ECBA'er</w:t>
      </w:r>
      <w:proofErr w:type="spellEnd"/>
      <w:r w:rsidRPr="00B315FE">
        <w:rPr>
          <w:szCs w:val="24"/>
          <w:lang w:eastAsia="en-US"/>
        </w:rPr>
        <w:t xml:space="preserve"> fuldt ud drager fordel af det indre marked, bør </w:t>
      </w:r>
      <w:proofErr w:type="spellStart"/>
      <w:r w:rsidRPr="00B315FE">
        <w:rPr>
          <w:szCs w:val="24"/>
          <w:lang w:eastAsia="en-US"/>
        </w:rPr>
        <w:t>ECBA'er</w:t>
      </w:r>
      <w:proofErr w:type="spellEnd"/>
      <w:r w:rsidRPr="00B315FE">
        <w:rPr>
          <w:szCs w:val="24"/>
          <w:lang w:eastAsia="en-US"/>
        </w:rPr>
        <w:t xml:space="preserve"> kunne levere og modtage tjenesteydelser samt deltage i handel med varer uden indblanding fra medlemsstaterne. Begrænsninger bør kun tillades, hvis de er fastsat ved lov, er begrundet i tvingende almene hensyn, er egnede til at sikre opfyldelsen af det tilstræbte mål og ikke gå ud over, hvad der er nødvendigt for at nå det. Dette bør ikke berøre bestemmelserne i andre EU-retsakter. Dette bør omfatte de bestemmelser i EU-retsakter, der styrker de grundlæggende frihedsrettigheder, f.eks. dem, der er fastsat i Europa-Parlamentets og Rådets direktiv 2006/123/EF</w:t>
      </w:r>
      <w:r w:rsidRPr="00B315FE">
        <w:rPr>
          <w:szCs w:val="24"/>
          <w:vertAlign w:val="superscript"/>
          <w:lang w:val="en-GB" w:eastAsia="en-US"/>
        </w:rPr>
        <w:footnoteReference w:id="12"/>
      </w:r>
      <w:r w:rsidRPr="00B315FE">
        <w:rPr>
          <w:szCs w:val="24"/>
          <w:lang w:eastAsia="en-US"/>
        </w:rPr>
        <w:t xml:space="preserve">, som garanterer etableringsfriheden og den frie udveksling af tjenesteydelser, samt bestemmelserne i andre EU-retsakter, der regulerer specifikke økonomiske aktiviteter, som </w:t>
      </w:r>
      <w:proofErr w:type="spellStart"/>
      <w:r w:rsidRPr="00B315FE">
        <w:rPr>
          <w:szCs w:val="24"/>
          <w:lang w:eastAsia="en-US"/>
        </w:rPr>
        <w:t>ECBA'er</w:t>
      </w:r>
      <w:proofErr w:type="spellEnd"/>
      <w:r w:rsidRPr="00B315FE">
        <w:rPr>
          <w:szCs w:val="24"/>
          <w:lang w:eastAsia="en-US"/>
        </w:rPr>
        <w:t xml:space="preserve"> udøver.</w:t>
      </w:r>
    </w:p>
    <w:p w14:paraId="58B06580" w14:textId="77777777" w:rsidR="002E2EE1" w:rsidRDefault="002E2EE1">
      <w:pPr>
        <w:widowControl/>
        <w:rPr>
          <w:szCs w:val="24"/>
          <w:lang w:eastAsia="en-US"/>
        </w:rPr>
      </w:pPr>
      <w:r>
        <w:rPr>
          <w:szCs w:val="24"/>
          <w:lang w:eastAsia="en-US"/>
        </w:rPr>
        <w:br w:type="page"/>
      </w:r>
    </w:p>
    <w:p w14:paraId="50DEE431" w14:textId="5688C9BE"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(35)</w:t>
      </w:r>
      <w:r w:rsidRPr="00B315FE">
        <w:rPr>
          <w:szCs w:val="24"/>
          <w:lang w:eastAsia="en-US"/>
        </w:rPr>
        <w:tab/>
        <w:t xml:space="preserve">For at skabe et ægte indre marked for almennyttige foreninger er det nødvendigt at afskaffe visse begrænsninger af etableringsfriheden, den frie bevægelighed for tjenesteydelser og den frie bevægelighed for kapital, som stadig findes i visse medlemsstaters lovgivning. Medlemsstaterne bør derfor ikke indføre diskriminerende krav på grundlag af nationaliteten af medlemmer af en </w:t>
      </w:r>
      <w:proofErr w:type="spellStart"/>
      <w:r w:rsidRPr="00B315FE">
        <w:rPr>
          <w:szCs w:val="24"/>
          <w:lang w:eastAsia="en-US"/>
        </w:rPr>
        <w:t>ECBA</w:t>
      </w:r>
      <w:proofErr w:type="spellEnd"/>
      <w:r w:rsidRPr="00B315FE">
        <w:rPr>
          <w:szCs w:val="24"/>
          <w:lang w:eastAsia="en-US"/>
        </w:rPr>
        <w:t xml:space="preserve"> eller dens udøvende organ, undtagen som fastsat i dette direktiv. Medlemsstaterne bør heller ikke stille krav om, at medlemmerne skal være fysisk til stede, for at et møde kan være gyldigt. For at gøre det muligt for </w:t>
      </w:r>
      <w:proofErr w:type="spellStart"/>
      <w:r w:rsidRPr="00B315FE">
        <w:rPr>
          <w:szCs w:val="24"/>
          <w:lang w:eastAsia="en-US"/>
        </w:rPr>
        <w:t>ECBA'er</w:t>
      </w:r>
      <w:proofErr w:type="spellEnd"/>
      <w:r w:rsidRPr="00B315FE">
        <w:rPr>
          <w:szCs w:val="24"/>
          <w:lang w:eastAsia="en-US"/>
        </w:rPr>
        <w:t xml:space="preserve"> at drage fuld fordel af det indre marked bør medlemsstaterne ikke kræve, at en </w:t>
      </w:r>
      <w:proofErr w:type="spellStart"/>
      <w:r w:rsidRPr="00B315FE">
        <w:rPr>
          <w:szCs w:val="24"/>
          <w:lang w:eastAsia="en-US"/>
        </w:rPr>
        <w:t>ECBA's</w:t>
      </w:r>
      <w:proofErr w:type="spellEnd"/>
      <w:r w:rsidRPr="00B315FE">
        <w:rPr>
          <w:szCs w:val="24"/>
          <w:lang w:eastAsia="en-US"/>
        </w:rPr>
        <w:t xml:space="preserve"> vedtægtsmæssige hjemsted er i samme medlemsstat som dens hovedkontor eller hovedforretningssted. Medlemsstaterne bør heller ikke indføre generelle forbud mod </w:t>
      </w:r>
      <w:proofErr w:type="spellStart"/>
      <w:r w:rsidRPr="00B315FE">
        <w:rPr>
          <w:szCs w:val="24"/>
          <w:lang w:eastAsia="en-US"/>
        </w:rPr>
        <w:t>ECBA'er</w:t>
      </w:r>
      <w:proofErr w:type="spellEnd"/>
      <w:r w:rsidRPr="00B315FE">
        <w:rPr>
          <w:szCs w:val="24"/>
          <w:lang w:eastAsia="en-US"/>
        </w:rPr>
        <w:t xml:space="preserve">, der udøver økonomiske aktiviteter, eller kun tillade dem at udøve økonomiske aktiviteter, hvis de er knyttet til et mål, der er fastsat i en </w:t>
      </w:r>
      <w:proofErr w:type="spellStart"/>
      <w:r w:rsidRPr="00B315FE">
        <w:rPr>
          <w:szCs w:val="24"/>
          <w:lang w:eastAsia="en-US"/>
        </w:rPr>
        <w:t>ECBA's</w:t>
      </w:r>
      <w:proofErr w:type="spellEnd"/>
      <w:r w:rsidRPr="00B315FE">
        <w:rPr>
          <w:szCs w:val="24"/>
          <w:lang w:eastAsia="en-US"/>
        </w:rPr>
        <w:t xml:space="preserve"> vedtægter.</w:t>
      </w:r>
    </w:p>
    <w:p w14:paraId="6E19FA7E" w14:textId="77777777" w:rsidR="002E2EE1" w:rsidRDefault="002E2EE1">
      <w:pPr>
        <w:widowControl/>
        <w:rPr>
          <w:b/>
          <w:i/>
          <w:szCs w:val="24"/>
          <w:lang w:eastAsia="en-US"/>
        </w:rPr>
      </w:pPr>
      <w:r>
        <w:rPr>
          <w:b/>
          <w:i/>
          <w:szCs w:val="24"/>
          <w:lang w:eastAsia="en-US"/>
        </w:rPr>
        <w:br w:type="page"/>
      </w:r>
    </w:p>
    <w:p w14:paraId="11E5080A" w14:textId="38F649E6" w:rsidR="00B315FE" w:rsidRPr="00D215E3" w:rsidRDefault="00B315FE" w:rsidP="00B315FE">
      <w:pPr>
        <w:spacing w:before="120" w:after="120" w:line="360" w:lineRule="auto"/>
        <w:ind w:left="850" w:hanging="850"/>
        <w:rPr>
          <w:b/>
          <w:szCs w:val="24"/>
          <w:lang w:eastAsia="en-US"/>
        </w:rPr>
      </w:pPr>
      <w:r w:rsidRPr="00B315FE">
        <w:rPr>
          <w:b/>
          <w:i/>
          <w:szCs w:val="24"/>
          <w:lang w:eastAsia="en-US"/>
        </w:rPr>
        <w:lastRenderedPageBreak/>
        <w:t>(</w:t>
      </w:r>
      <w:proofErr w:type="spellStart"/>
      <w:r w:rsidRPr="00B315FE">
        <w:rPr>
          <w:b/>
          <w:i/>
          <w:szCs w:val="24"/>
          <w:lang w:eastAsia="en-US"/>
        </w:rPr>
        <w:t>35a</w:t>
      </w:r>
      <w:proofErr w:type="spellEnd"/>
      <w:r w:rsidRPr="00B315FE">
        <w:rPr>
          <w:b/>
          <w:i/>
          <w:szCs w:val="24"/>
          <w:lang w:eastAsia="en-US"/>
        </w:rPr>
        <w:t>)</w:t>
      </w:r>
      <w:r w:rsidRPr="00B315FE">
        <w:rPr>
          <w:szCs w:val="24"/>
          <w:lang w:eastAsia="en-US"/>
        </w:rPr>
        <w:tab/>
      </w:r>
      <w:r w:rsidRPr="00B315FE">
        <w:rPr>
          <w:b/>
          <w:i/>
          <w:szCs w:val="24"/>
          <w:lang w:eastAsia="en-US"/>
        </w:rPr>
        <w:t>I overensstemmelse med retten til ytringsfrihed og foreningsfrihed er det vigtigt at sikre, at medlemsstaterne ikke begrænser foreningers ret til at deltage i det offentlige liv og i den offentlige eller politiske debat, som f.eks. kan vedrøre tilrettelæggelse af eller deltagelse i almennyttige fortalervirksomhed eller fredelige forsamlinger. Sådan deltagelse i offentlige eller politiske debatter bør dog ikke være beregnet til at gavne et bestemt politisk parti eller en bestemt politisk kandidat.</w:t>
      </w:r>
      <w:r w:rsidR="00D215E3">
        <w:rPr>
          <w:b/>
          <w:szCs w:val="24"/>
          <w:lang w:eastAsia="en-US"/>
        </w:rPr>
        <w:t xml:space="preserve"> [Ændring 30]</w:t>
      </w:r>
    </w:p>
    <w:p w14:paraId="1A72321D"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(36)</w:t>
      </w:r>
      <w:r w:rsidRPr="00B315FE">
        <w:rPr>
          <w:szCs w:val="24"/>
          <w:lang w:eastAsia="en-US"/>
        </w:rPr>
        <w:tab/>
        <w:t xml:space="preserve">Registreringen bør være det stiftende grundlag for en </w:t>
      </w:r>
      <w:proofErr w:type="spellStart"/>
      <w:r w:rsidRPr="00B315FE">
        <w:rPr>
          <w:szCs w:val="24"/>
          <w:lang w:eastAsia="en-US"/>
        </w:rPr>
        <w:t>ECBA</w:t>
      </w:r>
      <w:proofErr w:type="spellEnd"/>
      <w:r w:rsidRPr="00B315FE">
        <w:rPr>
          <w:szCs w:val="24"/>
          <w:lang w:eastAsia="en-US"/>
        </w:rPr>
        <w:t xml:space="preserve">. For at blive registreret bør en </w:t>
      </w:r>
      <w:proofErr w:type="spellStart"/>
      <w:r w:rsidRPr="00B315FE">
        <w:rPr>
          <w:szCs w:val="24"/>
          <w:lang w:eastAsia="en-US"/>
        </w:rPr>
        <w:t>ECBA</w:t>
      </w:r>
      <w:proofErr w:type="spellEnd"/>
      <w:r w:rsidRPr="00B315FE">
        <w:rPr>
          <w:szCs w:val="24"/>
          <w:lang w:eastAsia="en-US"/>
        </w:rPr>
        <w:t xml:space="preserve"> have mindst tre stiftende medlemmer. Både juridiske enheder med et almennyttigt formål, der er etableret i Unionen, og fysiske personer, der er unionsborgere eller har lovligt ophold på Unionens område, bør kunne være stiftende medlemmer af en </w:t>
      </w:r>
      <w:proofErr w:type="spellStart"/>
      <w:r w:rsidRPr="00B315FE">
        <w:rPr>
          <w:szCs w:val="24"/>
          <w:lang w:eastAsia="en-US"/>
        </w:rPr>
        <w:t>ECBA</w:t>
      </w:r>
      <w:proofErr w:type="spellEnd"/>
      <w:r w:rsidRPr="00B315FE">
        <w:rPr>
          <w:szCs w:val="24"/>
          <w:lang w:eastAsia="en-US"/>
        </w:rPr>
        <w:t xml:space="preserve">. Det bør også være muligt for almennyttige foreninger at omdanne sig til en </w:t>
      </w:r>
      <w:proofErr w:type="spellStart"/>
      <w:r w:rsidRPr="00B315FE">
        <w:rPr>
          <w:szCs w:val="24"/>
          <w:lang w:eastAsia="en-US"/>
        </w:rPr>
        <w:t>ECBA</w:t>
      </w:r>
      <w:proofErr w:type="spellEnd"/>
      <w:r w:rsidRPr="00B315FE">
        <w:rPr>
          <w:szCs w:val="24"/>
          <w:lang w:eastAsia="en-US"/>
        </w:rPr>
        <w:t xml:space="preserve"> inden for samme medlemsstat.</w:t>
      </w:r>
    </w:p>
    <w:p w14:paraId="541F295C" w14:textId="77777777" w:rsidR="002E2EE1" w:rsidRDefault="002E2EE1">
      <w:pPr>
        <w:widowControl/>
        <w:rPr>
          <w:b/>
          <w:i/>
          <w:szCs w:val="24"/>
          <w:lang w:eastAsia="en-US"/>
        </w:rPr>
      </w:pPr>
      <w:r>
        <w:rPr>
          <w:b/>
          <w:i/>
          <w:szCs w:val="24"/>
          <w:lang w:eastAsia="en-US"/>
        </w:rPr>
        <w:br w:type="page"/>
      </w:r>
    </w:p>
    <w:p w14:paraId="29F94B24" w14:textId="7CF9EE3F" w:rsidR="00B315FE" w:rsidRPr="00D215E3" w:rsidRDefault="00B315FE" w:rsidP="00B315FE">
      <w:pPr>
        <w:spacing w:before="120" w:after="120" w:line="360" w:lineRule="auto"/>
        <w:ind w:left="850" w:hanging="850"/>
        <w:rPr>
          <w:b/>
          <w:szCs w:val="24"/>
          <w:lang w:eastAsia="en-US"/>
        </w:rPr>
      </w:pPr>
      <w:r w:rsidRPr="00B315FE">
        <w:rPr>
          <w:b/>
          <w:i/>
          <w:szCs w:val="24"/>
          <w:lang w:eastAsia="en-US"/>
        </w:rPr>
        <w:lastRenderedPageBreak/>
        <w:t>(</w:t>
      </w:r>
      <w:proofErr w:type="spellStart"/>
      <w:r w:rsidRPr="00B315FE">
        <w:rPr>
          <w:b/>
          <w:i/>
          <w:szCs w:val="24"/>
          <w:lang w:eastAsia="en-US"/>
        </w:rPr>
        <w:t>36a</w:t>
      </w:r>
      <w:proofErr w:type="spellEnd"/>
      <w:r w:rsidRPr="00B315FE">
        <w:rPr>
          <w:b/>
          <w:i/>
          <w:szCs w:val="24"/>
          <w:lang w:eastAsia="en-US"/>
        </w:rPr>
        <w:t>)</w:t>
      </w:r>
      <w:r w:rsidRPr="00B315FE">
        <w:rPr>
          <w:szCs w:val="24"/>
          <w:lang w:eastAsia="en-US"/>
        </w:rPr>
        <w:tab/>
      </w:r>
      <w:r w:rsidRPr="00B315FE">
        <w:rPr>
          <w:b/>
          <w:i/>
          <w:szCs w:val="24"/>
          <w:lang w:eastAsia="en-US"/>
        </w:rPr>
        <w:t xml:space="preserve">De muligheder, som digitaliseringen giver, bør udnyttes fuldt ud af medlemsstaterne for at lette udøvelsen af retten til foreningsfrihed og etableringsfriheden samt for at mindske de administrative byrder og overholdelsesomkostningerne. For at lette registreringsprocessen, herunder i tilfælde af fusioner og omdannelse, bør medlemsstaterne sikre, at ansøgningen om registrering kan indgives online. Dette bør også gælde for anmodninger om flytning af det vedtægtsmæssige hjemsted og meddelelse om ændring af en del af </w:t>
      </w:r>
      <w:proofErr w:type="spellStart"/>
      <w:r w:rsidRPr="00B315FE">
        <w:rPr>
          <w:b/>
          <w:i/>
          <w:szCs w:val="24"/>
          <w:lang w:eastAsia="en-US"/>
        </w:rPr>
        <w:t>ECBA</w:t>
      </w:r>
      <w:proofErr w:type="spellEnd"/>
      <w:r w:rsidRPr="00B315FE">
        <w:rPr>
          <w:b/>
          <w:i/>
          <w:szCs w:val="24"/>
          <w:lang w:eastAsia="en-US"/>
        </w:rPr>
        <w:t>-certifikatet. Digitale midler bør også tilskyndes til at lette og fremskynde administrative procedurer og samarbejde, hvor det er muligt.</w:t>
      </w:r>
      <w:r w:rsidR="00D215E3">
        <w:rPr>
          <w:b/>
          <w:szCs w:val="24"/>
          <w:lang w:eastAsia="en-US"/>
        </w:rPr>
        <w:t xml:space="preserve"> [Ændring 31]</w:t>
      </w:r>
    </w:p>
    <w:p w14:paraId="5BC47E4A"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(37)</w:t>
      </w:r>
      <w:r w:rsidRPr="00B315FE">
        <w:rPr>
          <w:szCs w:val="24"/>
          <w:lang w:eastAsia="en-US"/>
        </w:rPr>
        <w:tab/>
        <w:t xml:space="preserve">For at sikre, at </w:t>
      </w:r>
      <w:proofErr w:type="spellStart"/>
      <w:r w:rsidRPr="00B315FE">
        <w:rPr>
          <w:szCs w:val="24"/>
          <w:lang w:eastAsia="en-US"/>
        </w:rPr>
        <w:t>ECBA'er</w:t>
      </w:r>
      <w:proofErr w:type="spellEnd"/>
      <w:r w:rsidRPr="00B315FE">
        <w:rPr>
          <w:szCs w:val="24"/>
          <w:lang w:eastAsia="en-US"/>
        </w:rPr>
        <w:t xml:space="preserve"> er i stand til at operere på tværs af grænserne og i overensstemmelse med proportionalitetsprincippet, bør de kun være forpligtet til at lade sig registrere én gang i hjemlandet for at opnå deres status som juridisk person og deres rets- og handleevne. For at sikre automatisk anerkendelse af denne registrering i hele Unionen er det nødvendigt at harmonisere registreringsproceduren. Det drejer sig navnlig om de dokumenter og oplysninger, der kræves i forbindelse med en </w:t>
      </w:r>
      <w:proofErr w:type="spellStart"/>
      <w:r w:rsidRPr="00B315FE">
        <w:rPr>
          <w:szCs w:val="24"/>
          <w:lang w:eastAsia="en-US"/>
        </w:rPr>
        <w:t>ECBA's</w:t>
      </w:r>
      <w:proofErr w:type="spellEnd"/>
      <w:r w:rsidRPr="00B315FE">
        <w:rPr>
          <w:szCs w:val="24"/>
          <w:lang w:eastAsia="en-US"/>
        </w:rPr>
        <w:t xml:space="preserve"> ansøgning om registrering, samt om den kontrol, der skal foretages.</w:t>
      </w:r>
    </w:p>
    <w:p w14:paraId="0BBB0F23" w14:textId="77777777" w:rsidR="002E2EE1" w:rsidRDefault="002E2EE1">
      <w:pPr>
        <w:widowControl/>
        <w:rPr>
          <w:szCs w:val="24"/>
          <w:lang w:eastAsia="en-US"/>
        </w:rPr>
      </w:pPr>
      <w:r>
        <w:rPr>
          <w:szCs w:val="24"/>
          <w:lang w:eastAsia="en-US"/>
        </w:rPr>
        <w:br w:type="page"/>
      </w:r>
    </w:p>
    <w:p w14:paraId="1C2DD166" w14:textId="559BE034"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(38)</w:t>
      </w:r>
      <w:r w:rsidRPr="00B315FE">
        <w:rPr>
          <w:szCs w:val="24"/>
          <w:lang w:eastAsia="en-US"/>
        </w:rPr>
        <w:tab/>
        <w:t xml:space="preserve">Medlemsstaterne bør kun kunne kræve, at en registreret </w:t>
      </w:r>
      <w:proofErr w:type="spellStart"/>
      <w:r w:rsidRPr="00B315FE">
        <w:rPr>
          <w:szCs w:val="24"/>
          <w:lang w:eastAsia="en-US"/>
        </w:rPr>
        <w:t>ECBA</w:t>
      </w:r>
      <w:proofErr w:type="spellEnd"/>
      <w:r w:rsidRPr="00B315FE">
        <w:rPr>
          <w:szCs w:val="24"/>
          <w:lang w:eastAsia="en-US"/>
        </w:rPr>
        <w:t xml:space="preserve"> afgiver en erklæring, indgiver oplysninger, anmoder om eller opnår tilladelser eller udøver bestemte aktiviteter, hvis sådanne krav i) anvendes generelt og uden forskelsbehandling, ii) er fastsat ved lov, iii) er begrundet i tvingende almene hensyn, iv) er egnede </w:t>
      </w:r>
      <w:r w:rsidRPr="00B315FE">
        <w:rPr>
          <w:b/>
          <w:i/>
          <w:szCs w:val="24"/>
          <w:lang w:eastAsia="en-US"/>
        </w:rPr>
        <w:t xml:space="preserve">og begrænset til, hvad der er strengt nødvendigt, og virkningen af foranstaltningerne på </w:t>
      </w:r>
      <w:proofErr w:type="spellStart"/>
      <w:r w:rsidRPr="00B315FE">
        <w:rPr>
          <w:b/>
          <w:i/>
          <w:szCs w:val="24"/>
          <w:lang w:eastAsia="en-US"/>
        </w:rPr>
        <w:t>ECBA'en</w:t>
      </w:r>
      <w:proofErr w:type="spellEnd"/>
      <w:r w:rsidRPr="00B315FE">
        <w:rPr>
          <w:b/>
          <w:i/>
          <w:szCs w:val="24"/>
          <w:lang w:eastAsia="en-US"/>
        </w:rPr>
        <w:t xml:space="preserve"> bør være forholdsmæssig i forhold </w:t>
      </w:r>
      <w:proofErr w:type="spellStart"/>
      <w:r w:rsidRPr="00B315FE">
        <w:rPr>
          <w:b/>
          <w:i/>
          <w:szCs w:val="24"/>
          <w:lang w:eastAsia="en-US"/>
        </w:rPr>
        <w:t>til</w:t>
      </w:r>
      <w:r w:rsidRPr="00B315FE">
        <w:rPr>
          <w:strike/>
          <w:szCs w:val="24"/>
          <w:lang w:eastAsia="en-US"/>
        </w:rPr>
        <w:t>til</w:t>
      </w:r>
      <w:proofErr w:type="spellEnd"/>
      <w:r w:rsidRPr="00B315FE">
        <w:rPr>
          <w:strike/>
          <w:szCs w:val="24"/>
          <w:lang w:eastAsia="en-US"/>
        </w:rPr>
        <w:t xml:space="preserve"> at sikre opnåelsen af</w:t>
      </w:r>
      <w:r w:rsidRPr="00B315FE">
        <w:rPr>
          <w:szCs w:val="24"/>
          <w:lang w:eastAsia="en-US"/>
        </w:rPr>
        <w:t xml:space="preserve"> det tilstræbte mål</w:t>
      </w:r>
      <w:r w:rsidRPr="00B315FE">
        <w:rPr>
          <w:strike/>
          <w:szCs w:val="24"/>
          <w:lang w:eastAsia="en-US"/>
        </w:rPr>
        <w:t xml:space="preserve"> og ikke går ud over, hvad der er nødvendigt for at nå det</w:t>
      </w:r>
      <w:r w:rsidRPr="00B315FE">
        <w:rPr>
          <w:szCs w:val="24"/>
          <w:lang w:eastAsia="en-US"/>
        </w:rPr>
        <w:t xml:space="preserve">. Sådanne krav kan f.eks. være forbundet med de særlige forhold, der gør sig gældende i visse sektorer, f.eks. sundhedsydelser. Hvis medlemsstaterne foreskriver sådanne yderligere procedurer, bør denne oplysning gøres offentligt tilgængelig </w:t>
      </w:r>
      <w:r w:rsidRPr="00B315FE">
        <w:rPr>
          <w:b/>
          <w:i/>
          <w:szCs w:val="24"/>
          <w:lang w:eastAsia="en-US"/>
        </w:rPr>
        <w:t xml:space="preserve">på en klar, lettilgængelig og forståelig måde </w:t>
      </w:r>
      <w:r w:rsidRPr="00B315FE">
        <w:rPr>
          <w:szCs w:val="24"/>
          <w:lang w:eastAsia="en-US"/>
        </w:rPr>
        <w:t xml:space="preserve">for at sikre, at </w:t>
      </w:r>
      <w:proofErr w:type="spellStart"/>
      <w:r w:rsidRPr="00B315FE">
        <w:rPr>
          <w:szCs w:val="24"/>
          <w:lang w:eastAsia="en-US"/>
        </w:rPr>
        <w:t>ECBA'en</w:t>
      </w:r>
      <w:proofErr w:type="spellEnd"/>
      <w:r w:rsidRPr="00B315FE">
        <w:rPr>
          <w:szCs w:val="24"/>
          <w:lang w:eastAsia="en-US"/>
        </w:rPr>
        <w:t xml:space="preserve"> er i stand til at opfylde disse krav.</w:t>
      </w:r>
      <w:r w:rsidR="00D215E3">
        <w:rPr>
          <w:b/>
          <w:szCs w:val="24"/>
          <w:lang w:eastAsia="en-US"/>
        </w:rPr>
        <w:t xml:space="preserve"> [Ændring 32]</w:t>
      </w:r>
    </w:p>
    <w:p w14:paraId="1CC44B79" w14:textId="77777777" w:rsidR="002E2EE1" w:rsidRDefault="002E2EE1">
      <w:pPr>
        <w:widowControl/>
        <w:rPr>
          <w:szCs w:val="24"/>
          <w:lang w:eastAsia="en-US"/>
        </w:rPr>
      </w:pPr>
      <w:r>
        <w:rPr>
          <w:szCs w:val="24"/>
          <w:lang w:eastAsia="en-US"/>
        </w:rPr>
        <w:br w:type="page"/>
      </w:r>
    </w:p>
    <w:p w14:paraId="24C6FAD7" w14:textId="26EA82CB"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(39)</w:t>
      </w:r>
      <w:r w:rsidRPr="00B315FE">
        <w:rPr>
          <w:szCs w:val="24"/>
          <w:lang w:eastAsia="en-US"/>
        </w:rPr>
        <w:tab/>
        <w:t>For at forebygge svig</w:t>
      </w:r>
      <w:r w:rsidRPr="00B315FE">
        <w:rPr>
          <w:b/>
          <w:i/>
          <w:szCs w:val="24"/>
          <w:lang w:eastAsia="en-US"/>
        </w:rPr>
        <w:t xml:space="preserve"> og sikre det relevante registers pålidelighed</w:t>
      </w:r>
      <w:r w:rsidRPr="00B315FE">
        <w:rPr>
          <w:szCs w:val="24"/>
          <w:lang w:eastAsia="en-US"/>
        </w:rPr>
        <w:t xml:space="preserve"> er det vigtigt, at medlemsstaterne verificerer identiteten af</w:t>
      </w:r>
      <w:r w:rsidRPr="00B315FE">
        <w:rPr>
          <w:strike/>
          <w:szCs w:val="24"/>
          <w:lang w:eastAsia="en-US"/>
        </w:rPr>
        <w:t xml:space="preserve"> de stiftende medlemmer og</w:t>
      </w:r>
      <w:r w:rsidRPr="00B315FE">
        <w:rPr>
          <w:szCs w:val="24"/>
          <w:lang w:eastAsia="en-US"/>
        </w:rPr>
        <w:t xml:space="preserve"> de retlige repræsentanter af </w:t>
      </w:r>
      <w:proofErr w:type="spellStart"/>
      <w:r w:rsidRPr="00B315FE">
        <w:rPr>
          <w:szCs w:val="24"/>
          <w:lang w:eastAsia="en-US"/>
        </w:rPr>
        <w:t>ECBA'en</w:t>
      </w:r>
      <w:proofErr w:type="spellEnd"/>
      <w:r w:rsidRPr="00B315FE">
        <w:rPr>
          <w:szCs w:val="24"/>
          <w:lang w:eastAsia="en-US"/>
        </w:rPr>
        <w:t>. Identitetsverifikationen er særlig vigtig,</w:t>
      </w:r>
      <w:r w:rsidRPr="00B315FE">
        <w:rPr>
          <w:b/>
          <w:i/>
          <w:szCs w:val="24"/>
          <w:lang w:eastAsia="en-US"/>
        </w:rPr>
        <w:t xml:space="preserve"> især</w:t>
      </w:r>
      <w:r w:rsidRPr="00B315FE">
        <w:rPr>
          <w:szCs w:val="24"/>
          <w:lang w:eastAsia="en-US"/>
        </w:rPr>
        <w:t xml:space="preserve"> hvis ansøgningen om registrering foretages elektronisk. På grund af de forskellige former for praksis i medlemsstaterne bør de specifikke metoder til kontrol af identiteten fortsat være den pågældende medlemsstats prærogativ.</w:t>
      </w:r>
      <w:r w:rsidRPr="00B315FE">
        <w:rPr>
          <w:b/>
          <w:i/>
          <w:szCs w:val="24"/>
          <w:lang w:eastAsia="en-US"/>
        </w:rPr>
        <w:t xml:space="preserve"> Denne tilgang giver den nødvendige fleksibilitet til at tage hensyn til hver enkelt medlemsstats særlige traditioner, særlige forhold og procedurer, samtidig med at det sikres, at sikkerheds- og ægthedsstandarder overholdes på EU-plan.</w:t>
      </w:r>
      <w:r w:rsidR="00D215E3">
        <w:rPr>
          <w:b/>
          <w:szCs w:val="24"/>
          <w:lang w:eastAsia="en-US"/>
        </w:rPr>
        <w:t xml:space="preserve"> [Ændring 33]</w:t>
      </w:r>
    </w:p>
    <w:p w14:paraId="0274D515" w14:textId="77777777" w:rsidR="002E2EE1" w:rsidRDefault="002E2EE1">
      <w:pPr>
        <w:widowControl/>
        <w:rPr>
          <w:szCs w:val="24"/>
          <w:lang w:eastAsia="en-US"/>
        </w:rPr>
      </w:pPr>
      <w:r>
        <w:rPr>
          <w:szCs w:val="24"/>
          <w:lang w:eastAsia="en-US"/>
        </w:rPr>
        <w:br w:type="page"/>
      </w:r>
    </w:p>
    <w:p w14:paraId="0091DA35" w14:textId="2E3C4DF4"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(40)</w:t>
      </w:r>
      <w:r w:rsidRPr="00B315FE">
        <w:rPr>
          <w:szCs w:val="24"/>
          <w:lang w:eastAsia="en-US"/>
        </w:rPr>
        <w:tab/>
        <w:t xml:space="preserve">Samtidig med at etableringsfriheden og foreningsfriheden respekteres, bør registrering af en </w:t>
      </w:r>
      <w:proofErr w:type="spellStart"/>
      <w:r w:rsidRPr="00B315FE">
        <w:rPr>
          <w:szCs w:val="24"/>
          <w:lang w:eastAsia="en-US"/>
        </w:rPr>
        <w:t>ECBA</w:t>
      </w:r>
      <w:proofErr w:type="spellEnd"/>
      <w:r w:rsidRPr="00B315FE">
        <w:rPr>
          <w:szCs w:val="24"/>
          <w:lang w:eastAsia="en-US"/>
        </w:rPr>
        <w:t xml:space="preserve"> nægtes i tilfælde af manglende overholdelse af de formelle krav til registreringen som fastsat i dette direktiv, hvis ansøgningen ikke er fuldstændig, eller hvis de mål, der er beskrevet i vedtægterne, er i strid EU-retten eller national ret, der er i overensstemmelse med EU-retten. Desuden skal registrering afvises, hvis ansøgningen ikke opfylder de grundlæggende krav, der er fastsat i dette direktiv, for at udgøre en </w:t>
      </w:r>
      <w:proofErr w:type="spellStart"/>
      <w:r w:rsidRPr="00B315FE">
        <w:rPr>
          <w:szCs w:val="24"/>
          <w:lang w:eastAsia="en-US"/>
        </w:rPr>
        <w:t>ECBA</w:t>
      </w:r>
      <w:proofErr w:type="spellEnd"/>
      <w:r w:rsidRPr="00B315FE">
        <w:rPr>
          <w:szCs w:val="24"/>
          <w:lang w:eastAsia="en-US"/>
        </w:rPr>
        <w:t xml:space="preserve">, nemlig det almennyttige formål, minimumsantallet af stiftende medlemmer og det grænseoverskridende element med hensyn til </w:t>
      </w:r>
      <w:r w:rsidRPr="00B315FE">
        <w:rPr>
          <w:b/>
          <w:i/>
          <w:szCs w:val="24"/>
          <w:lang w:eastAsia="en-US"/>
        </w:rPr>
        <w:t xml:space="preserve">at udføre eller have det mål at udføre </w:t>
      </w:r>
      <w:r w:rsidRPr="00B315FE">
        <w:rPr>
          <w:szCs w:val="24"/>
          <w:lang w:eastAsia="en-US"/>
        </w:rPr>
        <w:t xml:space="preserve">aktiviteter i mindst to medlemsstater og stiftende medlemmer med tilknytning til mindst to medlemsstater. Ethvert afslag på registrering af en </w:t>
      </w:r>
      <w:proofErr w:type="spellStart"/>
      <w:r w:rsidRPr="00B315FE">
        <w:rPr>
          <w:szCs w:val="24"/>
          <w:lang w:eastAsia="en-US"/>
        </w:rPr>
        <w:t>ECBA</w:t>
      </w:r>
      <w:proofErr w:type="spellEnd"/>
      <w:r w:rsidRPr="00B315FE">
        <w:rPr>
          <w:szCs w:val="24"/>
          <w:lang w:eastAsia="en-US"/>
        </w:rPr>
        <w:t xml:space="preserve"> bør ske skriftligt og behørigt begrundes af den kompetente myndighed.</w:t>
      </w:r>
      <w:r w:rsidR="00D215E3">
        <w:rPr>
          <w:b/>
          <w:szCs w:val="24"/>
          <w:lang w:eastAsia="en-US"/>
        </w:rPr>
        <w:t xml:space="preserve"> [Ændring 34]</w:t>
      </w:r>
    </w:p>
    <w:p w14:paraId="63EDF084" w14:textId="77777777" w:rsidR="002E2EE1" w:rsidRDefault="002E2EE1">
      <w:pPr>
        <w:widowControl/>
        <w:rPr>
          <w:szCs w:val="24"/>
          <w:lang w:eastAsia="en-US"/>
        </w:rPr>
      </w:pPr>
      <w:r>
        <w:rPr>
          <w:szCs w:val="24"/>
          <w:lang w:eastAsia="en-US"/>
        </w:rPr>
        <w:br w:type="page"/>
      </w:r>
    </w:p>
    <w:p w14:paraId="766CDD65" w14:textId="7F99C956"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(41)</w:t>
      </w:r>
      <w:r w:rsidRPr="00B315FE">
        <w:rPr>
          <w:szCs w:val="24"/>
          <w:lang w:eastAsia="en-US"/>
        </w:rPr>
        <w:tab/>
        <w:t>Medlemsstaterne bør forpligtes til at oprette et</w:t>
      </w:r>
      <w:r w:rsidRPr="00B315FE">
        <w:rPr>
          <w:b/>
          <w:i/>
          <w:szCs w:val="24"/>
          <w:lang w:eastAsia="en-US"/>
        </w:rPr>
        <w:t xml:space="preserve"> register eller anvende et eksisterende nationalt</w:t>
      </w:r>
      <w:r w:rsidRPr="00B315FE">
        <w:rPr>
          <w:szCs w:val="24"/>
          <w:lang w:eastAsia="en-US"/>
        </w:rPr>
        <w:t xml:space="preserve"> register med henblik på registrering samt vedligeholdelse og offentliggørelse oplysninger om </w:t>
      </w:r>
      <w:proofErr w:type="spellStart"/>
      <w:r w:rsidRPr="00B315FE">
        <w:rPr>
          <w:szCs w:val="24"/>
          <w:lang w:eastAsia="en-US"/>
        </w:rPr>
        <w:t>ECBA'er</w:t>
      </w:r>
      <w:proofErr w:type="spellEnd"/>
      <w:r w:rsidRPr="00B315FE">
        <w:rPr>
          <w:szCs w:val="24"/>
          <w:lang w:eastAsia="en-US"/>
        </w:rPr>
        <w:t xml:space="preserve">. Dette register skal indeholde oplysninger om </w:t>
      </w:r>
      <w:proofErr w:type="spellStart"/>
      <w:r w:rsidRPr="00B315FE">
        <w:rPr>
          <w:szCs w:val="24"/>
          <w:lang w:eastAsia="en-US"/>
        </w:rPr>
        <w:t>ECBA'er</w:t>
      </w:r>
      <w:proofErr w:type="spellEnd"/>
      <w:r w:rsidRPr="00B315FE">
        <w:rPr>
          <w:szCs w:val="24"/>
          <w:lang w:eastAsia="en-US"/>
        </w:rPr>
        <w:t xml:space="preserve"> og de indsendte dokumenter. Da oplysningerne i registret kan blive forældede, bør medlemsstaterne sikre, at </w:t>
      </w:r>
      <w:proofErr w:type="spellStart"/>
      <w:r w:rsidRPr="00B315FE">
        <w:rPr>
          <w:szCs w:val="24"/>
          <w:lang w:eastAsia="en-US"/>
        </w:rPr>
        <w:t>ECBA'en</w:t>
      </w:r>
      <w:proofErr w:type="spellEnd"/>
      <w:r w:rsidRPr="00B315FE">
        <w:rPr>
          <w:szCs w:val="24"/>
          <w:lang w:eastAsia="en-US"/>
        </w:rPr>
        <w:t xml:space="preserve"> underretter den kompetente myndighed om eventuelle ændringer i oplysninger om </w:t>
      </w:r>
      <w:proofErr w:type="spellStart"/>
      <w:r w:rsidRPr="00B315FE">
        <w:rPr>
          <w:szCs w:val="24"/>
          <w:lang w:eastAsia="en-US"/>
        </w:rPr>
        <w:t>ECBA'er</w:t>
      </w:r>
      <w:proofErr w:type="spellEnd"/>
      <w:r w:rsidRPr="00B315FE">
        <w:rPr>
          <w:szCs w:val="24"/>
          <w:lang w:eastAsia="en-US"/>
        </w:rPr>
        <w:t xml:space="preserve">, og at oplysningerne i registret ajourføres. </w:t>
      </w:r>
      <w:r w:rsidRPr="00B315FE">
        <w:rPr>
          <w:strike/>
          <w:szCs w:val="24"/>
          <w:lang w:eastAsia="en-US"/>
        </w:rPr>
        <w:t xml:space="preserve">Medlemsstaterne bør have mulighed for at gøre brug af deres eksisterende nationale registre med henblik på dette direktiv. </w:t>
      </w:r>
      <w:r w:rsidRPr="00B315FE">
        <w:rPr>
          <w:szCs w:val="24"/>
          <w:lang w:eastAsia="en-US"/>
        </w:rPr>
        <w:t xml:space="preserve">For at sikre gennemsigtighed, navnlig for medlemmer af en </w:t>
      </w:r>
      <w:proofErr w:type="spellStart"/>
      <w:r w:rsidRPr="00B315FE">
        <w:rPr>
          <w:szCs w:val="24"/>
          <w:lang w:eastAsia="en-US"/>
        </w:rPr>
        <w:t>ECBA</w:t>
      </w:r>
      <w:proofErr w:type="spellEnd"/>
      <w:r w:rsidRPr="00B315FE">
        <w:rPr>
          <w:szCs w:val="24"/>
          <w:lang w:eastAsia="en-US"/>
        </w:rPr>
        <w:t xml:space="preserve"> og dens kreditorer, er </w:t>
      </w:r>
      <w:proofErr w:type="spellStart"/>
      <w:r w:rsidRPr="00B315FE">
        <w:rPr>
          <w:szCs w:val="24"/>
          <w:lang w:eastAsia="en-US"/>
        </w:rPr>
        <w:t>ECBA</w:t>
      </w:r>
      <w:proofErr w:type="spellEnd"/>
      <w:r w:rsidRPr="00B315FE">
        <w:rPr>
          <w:szCs w:val="24"/>
          <w:lang w:eastAsia="en-US"/>
        </w:rPr>
        <w:t xml:space="preserve">-attesten, afviklingen og opløsningen af en </w:t>
      </w:r>
      <w:proofErr w:type="spellStart"/>
      <w:r w:rsidRPr="00B315FE">
        <w:rPr>
          <w:szCs w:val="24"/>
          <w:lang w:eastAsia="en-US"/>
        </w:rPr>
        <w:t>ECBA</w:t>
      </w:r>
      <w:proofErr w:type="spellEnd"/>
      <w:r w:rsidRPr="00B315FE">
        <w:rPr>
          <w:szCs w:val="24"/>
          <w:lang w:eastAsia="en-US"/>
        </w:rPr>
        <w:t xml:space="preserve"> oplysninger, der bør gøres offentligt tilgængelige </w:t>
      </w:r>
      <w:r w:rsidRPr="00B315FE">
        <w:rPr>
          <w:strike/>
          <w:szCs w:val="24"/>
          <w:lang w:eastAsia="en-US"/>
        </w:rPr>
        <w:t xml:space="preserve">i op til 6 måneder </w:t>
      </w:r>
      <w:proofErr w:type="spellStart"/>
      <w:r w:rsidRPr="00B315FE">
        <w:rPr>
          <w:strike/>
          <w:szCs w:val="24"/>
          <w:lang w:eastAsia="en-US"/>
        </w:rPr>
        <w:t>efter</w:t>
      </w:r>
      <w:r w:rsidRPr="00B315FE">
        <w:rPr>
          <w:b/>
          <w:i/>
          <w:szCs w:val="24"/>
          <w:lang w:eastAsia="en-US"/>
        </w:rPr>
        <w:t>indtil</w:t>
      </w:r>
      <w:proofErr w:type="spellEnd"/>
      <w:r w:rsidRPr="00B315FE">
        <w:rPr>
          <w:b/>
          <w:i/>
          <w:szCs w:val="24"/>
          <w:lang w:eastAsia="en-US"/>
        </w:rPr>
        <w:t xml:space="preserve"> afslutningen på det regnskabsår, der følger</w:t>
      </w:r>
      <w:r w:rsidRPr="00B315FE">
        <w:rPr>
          <w:szCs w:val="24"/>
          <w:lang w:eastAsia="en-US"/>
        </w:rPr>
        <w:t xml:space="preserve"> opløsningen af en </w:t>
      </w:r>
      <w:proofErr w:type="spellStart"/>
      <w:r w:rsidRPr="00B315FE">
        <w:rPr>
          <w:szCs w:val="24"/>
          <w:lang w:eastAsia="en-US"/>
        </w:rPr>
        <w:t>ECBA</w:t>
      </w:r>
      <w:proofErr w:type="spellEnd"/>
      <w:r w:rsidRPr="00B315FE">
        <w:rPr>
          <w:szCs w:val="24"/>
          <w:lang w:eastAsia="en-US"/>
        </w:rPr>
        <w:t xml:space="preserve">. De </w:t>
      </w:r>
      <w:proofErr w:type="spellStart"/>
      <w:r w:rsidRPr="00B315FE">
        <w:rPr>
          <w:szCs w:val="24"/>
          <w:lang w:eastAsia="en-US"/>
        </w:rPr>
        <w:t>interoperabilitetsløsninger</w:t>
      </w:r>
      <w:proofErr w:type="spellEnd"/>
      <w:r w:rsidRPr="00B315FE">
        <w:rPr>
          <w:szCs w:val="24"/>
          <w:lang w:eastAsia="en-US"/>
        </w:rPr>
        <w:t xml:space="preserve">, der er udviklet som led i gennemførelsen af forslaget til Europa-Parlamentets og Rådets forordning om foranstaltninger til sikring af et højt niveau af </w:t>
      </w:r>
      <w:proofErr w:type="spellStart"/>
      <w:r w:rsidRPr="00B315FE">
        <w:rPr>
          <w:szCs w:val="24"/>
          <w:lang w:eastAsia="en-US"/>
        </w:rPr>
        <w:t>interoperabilitet</w:t>
      </w:r>
      <w:proofErr w:type="spellEnd"/>
      <w:r w:rsidRPr="00B315FE">
        <w:rPr>
          <w:szCs w:val="24"/>
          <w:lang w:eastAsia="en-US"/>
        </w:rPr>
        <w:t xml:space="preserve"> i den offentlige sektor i hele Unionen</w:t>
      </w:r>
      <w:r w:rsidRPr="00B315FE">
        <w:rPr>
          <w:szCs w:val="24"/>
          <w:vertAlign w:val="superscript"/>
          <w:lang w:val="en-GB" w:eastAsia="en-US"/>
        </w:rPr>
        <w:footnoteReference w:id="13"/>
      </w:r>
      <w:r w:rsidRPr="00B315FE">
        <w:rPr>
          <w:szCs w:val="24"/>
          <w:lang w:eastAsia="en-US"/>
        </w:rPr>
        <w:t xml:space="preserve">, kan yderligere hjælpe medlemsstaterne til at bevæge sig i retning af </w:t>
      </w:r>
      <w:proofErr w:type="spellStart"/>
      <w:r w:rsidRPr="00B315FE">
        <w:rPr>
          <w:szCs w:val="24"/>
          <w:lang w:eastAsia="en-US"/>
        </w:rPr>
        <w:t>interoperabilitet</w:t>
      </w:r>
      <w:proofErr w:type="spellEnd"/>
      <w:r w:rsidRPr="00B315FE">
        <w:rPr>
          <w:szCs w:val="24"/>
          <w:lang w:eastAsia="en-US"/>
        </w:rPr>
        <w:t xml:space="preserve"> på tværs af grænserne mellem deres registre. For at sikre, at oplysninger om eksistensen af en </w:t>
      </w:r>
      <w:proofErr w:type="spellStart"/>
      <w:r w:rsidRPr="00B315FE">
        <w:rPr>
          <w:szCs w:val="24"/>
          <w:lang w:eastAsia="en-US"/>
        </w:rPr>
        <w:t>ECBA</w:t>
      </w:r>
      <w:proofErr w:type="spellEnd"/>
      <w:r w:rsidRPr="00B315FE">
        <w:rPr>
          <w:szCs w:val="24"/>
          <w:lang w:eastAsia="en-US"/>
        </w:rPr>
        <w:t xml:space="preserve"> stadig er tilgængelige selv efter dens opløsning, bør alle data, der opbevares og lagres i registret, opbevares i </w:t>
      </w:r>
      <w:proofErr w:type="spellStart"/>
      <w:r w:rsidRPr="00B315FE">
        <w:rPr>
          <w:strike/>
          <w:szCs w:val="24"/>
          <w:lang w:eastAsia="en-US"/>
        </w:rPr>
        <w:t>2</w:t>
      </w:r>
      <w:r w:rsidRPr="00B315FE">
        <w:rPr>
          <w:b/>
          <w:i/>
          <w:szCs w:val="24"/>
          <w:lang w:eastAsia="en-US"/>
        </w:rPr>
        <w:t>mindst</w:t>
      </w:r>
      <w:proofErr w:type="spellEnd"/>
      <w:r w:rsidRPr="00B315FE">
        <w:rPr>
          <w:b/>
          <w:i/>
          <w:szCs w:val="24"/>
          <w:lang w:eastAsia="en-US"/>
        </w:rPr>
        <w:t xml:space="preserve"> </w:t>
      </w:r>
      <w:r w:rsidR="00082B27">
        <w:rPr>
          <w:b/>
          <w:i/>
          <w:szCs w:val="24"/>
          <w:lang w:eastAsia="en-US"/>
        </w:rPr>
        <w:t>fem</w:t>
      </w:r>
      <w:r w:rsidRPr="00B315FE">
        <w:rPr>
          <w:szCs w:val="24"/>
          <w:lang w:eastAsia="en-US"/>
        </w:rPr>
        <w:t xml:space="preserve"> år efter opløsningen.</w:t>
      </w:r>
      <w:r w:rsidRPr="00B315FE">
        <w:rPr>
          <w:b/>
          <w:i/>
          <w:szCs w:val="24"/>
          <w:lang w:eastAsia="en-US"/>
        </w:rPr>
        <w:t xml:space="preserve"> Eventuelle nationale eller europæiske krav vedrørende ægtheden, pålideligheden og den passende retlige form af dokumenter eller oplysninger, der skal indgives i tilfælde af onlineregistrering af den mest sammenlignelige eller mest almindeligt anvendte juridiske form, bør også gælde for </w:t>
      </w:r>
      <w:proofErr w:type="spellStart"/>
      <w:r w:rsidRPr="00B315FE">
        <w:rPr>
          <w:b/>
          <w:i/>
          <w:szCs w:val="24"/>
          <w:lang w:eastAsia="en-US"/>
        </w:rPr>
        <w:t>ECBA'en</w:t>
      </w:r>
      <w:proofErr w:type="spellEnd"/>
      <w:r w:rsidRPr="00B315FE">
        <w:rPr>
          <w:b/>
          <w:i/>
          <w:szCs w:val="24"/>
          <w:lang w:eastAsia="en-US"/>
        </w:rPr>
        <w:t>.</w:t>
      </w:r>
      <w:r w:rsidR="00D215E3">
        <w:rPr>
          <w:b/>
          <w:szCs w:val="24"/>
          <w:lang w:eastAsia="en-US"/>
        </w:rPr>
        <w:t xml:space="preserve"> [Ændring 35]</w:t>
      </w:r>
    </w:p>
    <w:p w14:paraId="007F6CCE" w14:textId="77777777" w:rsidR="002E2EE1" w:rsidRDefault="002E2EE1">
      <w:pPr>
        <w:widowControl/>
        <w:rPr>
          <w:szCs w:val="24"/>
          <w:lang w:eastAsia="en-US"/>
        </w:rPr>
      </w:pPr>
      <w:r>
        <w:rPr>
          <w:szCs w:val="24"/>
          <w:lang w:eastAsia="en-US"/>
        </w:rPr>
        <w:br w:type="page"/>
      </w:r>
    </w:p>
    <w:p w14:paraId="49766A19" w14:textId="3A30E2F4"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(42)</w:t>
      </w:r>
      <w:r w:rsidRPr="00B315FE">
        <w:rPr>
          <w:szCs w:val="24"/>
          <w:lang w:eastAsia="en-US"/>
        </w:rPr>
        <w:tab/>
        <w:t>Europa-Parlamentets og Rådets forordninger (EU) 2016/679</w:t>
      </w:r>
      <w:r w:rsidRPr="00B315FE">
        <w:rPr>
          <w:szCs w:val="24"/>
          <w:vertAlign w:val="superscript"/>
          <w:lang w:val="en-GB" w:eastAsia="en-US"/>
        </w:rPr>
        <w:footnoteReference w:id="14"/>
      </w:r>
      <w:r w:rsidRPr="00B315FE">
        <w:rPr>
          <w:szCs w:val="24"/>
          <w:lang w:eastAsia="en-US"/>
        </w:rPr>
        <w:t xml:space="preserve"> og (EU) 2018/1725</w:t>
      </w:r>
      <w:r w:rsidRPr="00B315FE">
        <w:rPr>
          <w:szCs w:val="24"/>
          <w:vertAlign w:val="superscript"/>
          <w:lang w:val="en-GB" w:eastAsia="en-US"/>
        </w:rPr>
        <w:footnoteReference w:id="15"/>
      </w:r>
      <w:r w:rsidRPr="00B315FE">
        <w:rPr>
          <w:szCs w:val="24"/>
          <w:lang w:eastAsia="en-US"/>
        </w:rPr>
        <w:t xml:space="preserve"> finder anvendelse på behandling af personoplysninger i forbindelse med dette direktiv, herunder behandling af personoplysninger med henblik på at føre det eller de nationale registre over </w:t>
      </w:r>
      <w:proofErr w:type="spellStart"/>
      <w:r w:rsidRPr="00B315FE">
        <w:rPr>
          <w:szCs w:val="24"/>
          <w:lang w:eastAsia="en-US"/>
        </w:rPr>
        <w:t>ECBA'er</w:t>
      </w:r>
      <w:proofErr w:type="spellEnd"/>
      <w:r w:rsidRPr="00B315FE">
        <w:rPr>
          <w:szCs w:val="24"/>
          <w:lang w:eastAsia="en-US"/>
        </w:rPr>
        <w:t xml:space="preserve"> og deres retlige repræsentanter, få adgang til personoplysninger i sådanne registre og udveksle personoplysninger i forbindelse med administrativt samarbejde og gensidig bistand mellem medlemsstaterne i henhold til dette direktiv, i givet fald via informationssystemet for det indre marked (IMI), der er oprettet ved Europa-Parlamentets og Rådets forordning (EU) nr. 1024/2012</w:t>
      </w:r>
      <w:r w:rsidRPr="00B315FE">
        <w:rPr>
          <w:szCs w:val="24"/>
          <w:vertAlign w:val="superscript"/>
          <w:lang w:val="en-GB" w:eastAsia="en-US"/>
        </w:rPr>
        <w:footnoteReference w:id="16"/>
      </w:r>
      <w:r w:rsidRPr="00B315FE">
        <w:rPr>
          <w:szCs w:val="24"/>
          <w:lang w:eastAsia="en-US"/>
        </w:rPr>
        <w:t>, og føre registre i overensstemmelse med dette direktiv.</w:t>
      </w:r>
    </w:p>
    <w:p w14:paraId="7E9CAAFF" w14:textId="77777777" w:rsidR="002E2EE1" w:rsidRDefault="002E2EE1">
      <w:pPr>
        <w:widowControl/>
        <w:rPr>
          <w:szCs w:val="24"/>
          <w:lang w:eastAsia="en-US"/>
        </w:rPr>
      </w:pPr>
      <w:r>
        <w:rPr>
          <w:szCs w:val="24"/>
          <w:lang w:eastAsia="en-US"/>
        </w:rPr>
        <w:br w:type="page"/>
      </w:r>
    </w:p>
    <w:p w14:paraId="5ED11094" w14:textId="337DDD39"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(43)</w:t>
      </w:r>
      <w:r w:rsidRPr="00B315FE">
        <w:rPr>
          <w:szCs w:val="24"/>
          <w:lang w:eastAsia="en-US"/>
        </w:rPr>
        <w:tab/>
        <w:t xml:space="preserve">For at gøre det muligt for </w:t>
      </w:r>
      <w:proofErr w:type="spellStart"/>
      <w:r w:rsidRPr="00B315FE">
        <w:rPr>
          <w:szCs w:val="24"/>
          <w:lang w:eastAsia="en-US"/>
        </w:rPr>
        <w:t>ECBA'er</w:t>
      </w:r>
      <w:proofErr w:type="spellEnd"/>
      <w:r w:rsidRPr="00B315FE">
        <w:rPr>
          <w:szCs w:val="24"/>
          <w:lang w:eastAsia="en-US"/>
        </w:rPr>
        <w:t xml:space="preserve"> at høste det fulde udbytte af det indre marked, og fordi mobilitetsrettigheder er direkte knyttet til og nødvendige for det indre markeds funktion, bør </w:t>
      </w:r>
      <w:proofErr w:type="spellStart"/>
      <w:r w:rsidRPr="00B315FE">
        <w:rPr>
          <w:szCs w:val="24"/>
          <w:lang w:eastAsia="en-US"/>
        </w:rPr>
        <w:t>ECBA'er</w:t>
      </w:r>
      <w:proofErr w:type="spellEnd"/>
      <w:r w:rsidRPr="00B315FE">
        <w:rPr>
          <w:szCs w:val="24"/>
          <w:lang w:eastAsia="en-US"/>
        </w:rPr>
        <w:t xml:space="preserve"> kunne flytte deres vedtægtsmæssige hjemsted fra én medlemsstat til en anden. En sådan flytning af vedtægtsmæssigt hjemsted bør ikke føre til opløsning af en </w:t>
      </w:r>
      <w:proofErr w:type="spellStart"/>
      <w:r w:rsidRPr="00B315FE">
        <w:rPr>
          <w:szCs w:val="24"/>
          <w:lang w:eastAsia="en-US"/>
        </w:rPr>
        <w:t>ECBA</w:t>
      </w:r>
      <w:proofErr w:type="spellEnd"/>
      <w:r w:rsidRPr="00B315FE">
        <w:rPr>
          <w:szCs w:val="24"/>
          <w:lang w:eastAsia="en-US"/>
        </w:rPr>
        <w:t xml:space="preserve"> i hjemlandet eller oprettelse af en ny juridisk enhed i det nye hjemland eller berøre en </w:t>
      </w:r>
      <w:proofErr w:type="spellStart"/>
      <w:r w:rsidRPr="00B315FE">
        <w:rPr>
          <w:szCs w:val="24"/>
          <w:lang w:eastAsia="en-US"/>
        </w:rPr>
        <w:t>ECBA's</w:t>
      </w:r>
      <w:proofErr w:type="spellEnd"/>
      <w:r w:rsidRPr="00B315FE">
        <w:rPr>
          <w:szCs w:val="24"/>
          <w:lang w:eastAsia="en-US"/>
        </w:rPr>
        <w:t xml:space="preserve"> aktiver eller passiver, herunder kontraktbestemmelser, eller kreditter, rettigheder eller forpligtelser, der eksisterede før flytningen.  I tilfælde af mobilitet bør medlemsstaterne sikre beskyttelsen af </w:t>
      </w:r>
      <w:proofErr w:type="spellStart"/>
      <w:r w:rsidRPr="00B315FE">
        <w:rPr>
          <w:szCs w:val="24"/>
          <w:lang w:eastAsia="en-US"/>
        </w:rPr>
        <w:t>ECBA'ens</w:t>
      </w:r>
      <w:proofErr w:type="spellEnd"/>
      <w:r w:rsidRPr="00B315FE">
        <w:rPr>
          <w:szCs w:val="24"/>
          <w:lang w:eastAsia="en-US"/>
        </w:rPr>
        <w:t xml:space="preserve"> eventuelle kreditorers. For at sikre beskyttelse af ansatte i </w:t>
      </w:r>
      <w:proofErr w:type="spellStart"/>
      <w:r w:rsidRPr="00B315FE">
        <w:rPr>
          <w:szCs w:val="24"/>
          <w:lang w:eastAsia="en-US"/>
        </w:rPr>
        <w:t>ECBA'er</w:t>
      </w:r>
      <w:proofErr w:type="spellEnd"/>
      <w:r w:rsidRPr="00B315FE">
        <w:rPr>
          <w:szCs w:val="24"/>
          <w:lang w:eastAsia="en-US"/>
        </w:rPr>
        <w:t xml:space="preserve"> bør det kræves, at </w:t>
      </w:r>
      <w:proofErr w:type="spellStart"/>
      <w:r w:rsidRPr="00B315FE">
        <w:rPr>
          <w:szCs w:val="24"/>
          <w:lang w:eastAsia="en-US"/>
        </w:rPr>
        <w:t>ECBA'er</w:t>
      </w:r>
      <w:proofErr w:type="spellEnd"/>
      <w:r w:rsidRPr="00B315FE">
        <w:rPr>
          <w:szCs w:val="24"/>
          <w:lang w:eastAsia="en-US"/>
        </w:rPr>
        <w:t xml:space="preserve"> underretter dem om enhver påtænkt overførsel eller fusion i god tid og giver dem mulighed for at undersøge planen for en sådan flytning. Andre bestemmelser i EU-retten og national ret vedrørende beskyttelse af arbejdstagere, f.eks. Europa-Parlamentets og Rådets direktiv 2002/14/EF</w:t>
      </w:r>
      <w:r w:rsidRPr="00B315FE">
        <w:rPr>
          <w:szCs w:val="24"/>
          <w:vertAlign w:val="superscript"/>
          <w:lang w:val="en-GB" w:eastAsia="en-US"/>
        </w:rPr>
        <w:footnoteReference w:id="17"/>
      </w:r>
      <w:r w:rsidRPr="00B315FE">
        <w:rPr>
          <w:szCs w:val="24"/>
          <w:lang w:eastAsia="en-US"/>
        </w:rPr>
        <w:t>, kan også finde anvendelse.</w:t>
      </w:r>
    </w:p>
    <w:p w14:paraId="7ECC57B2" w14:textId="77777777" w:rsidR="002E2EE1" w:rsidRDefault="002E2EE1">
      <w:pPr>
        <w:widowControl/>
        <w:rPr>
          <w:szCs w:val="24"/>
          <w:lang w:eastAsia="en-US"/>
        </w:rPr>
      </w:pPr>
      <w:r>
        <w:rPr>
          <w:szCs w:val="24"/>
          <w:lang w:eastAsia="en-US"/>
        </w:rPr>
        <w:br w:type="page"/>
      </w:r>
    </w:p>
    <w:p w14:paraId="1575F342" w14:textId="16EAD2E2"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(44)</w:t>
      </w:r>
      <w:r w:rsidRPr="00B315FE">
        <w:rPr>
          <w:szCs w:val="24"/>
          <w:lang w:eastAsia="en-US"/>
        </w:rPr>
        <w:tab/>
        <w:t xml:space="preserve">For at harmonisere proceduren for flytning af et </w:t>
      </w:r>
      <w:proofErr w:type="spellStart"/>
      <w:r w:rsidRPr="00B315FE">
        <w:rPr>
          <w:szCs w:val="24"/>
          <w:lang w:eastAsia="en-US"/>
        </w:rPr>
        <w:t>ECBA's</w:t>
      </w:r>
      <w:proofErr w:type="spellEnd"/>
      <w:r w:rsidRPr="00B315FE">
        <w:rPr>
          <w:szCs w:val="24"/>
          <w:lang w:eastAsia="en-US"/>
        </w:rPr>
        <w:t xml:space="preserve"> vedtægtsmæssige hjemsted bør medlemsstaterne sikre, at flytningen af det vedtægtsmæssige hjemsted besluttes af den pågældende </w:t>
      </w:r>
      <w:proofErr w:type="spellStart"/>
      <w:r w:rsidRPr="00B315FE">
        <w:rPr>
          <w:szCs w:val="24"/>
          <w:lang w:eastAsia="en-US"/>
        </w:rPr>
        <w:t>ECBA's</w:t>
      </w:r>
      <w:proofErr w:type="spellEnd"/>
      <w:r w:rsidRPr="00B315FE">
        <w:rPr>
          <w:szCs w:val="24"/>
          <w:lang w:eastAsia="en-US"/>
        </w:rPr>
        <w:t xml:space="preserve"> beslutningstagende organ. </w:t>
      </w:r>
      <w:proofErr w:type="spellStart"/>
      <w:r w:rsidRPr="00B315FE">
        <w:rPr>
          <w:szCs w:val="24"/>
          <w:lang w:eastAsia="en-US"/>
        </w:rPr>
        <w:t>ECBA'en</w:t>
      </w:r>
      <w:proofErr w:type="spellEnd"/>
      <w:r w:rsidRPr="00B315FE">
        <w:rPr>
          <w:szCs w:val="24"/>
          <w:lang w:eastAsia="en-US"/>
        </w:rPr>
        <w:t xml:space="preserve"> bør indgive anmodningen sammen med de relevante dokumenter til den kompetente myndighed i den medlemsstat, som flytningen skal foretages til, og samtidig underrette den kompetente myndighed i hjemlandet, når den indgiver anmodningen om flytning. </w:t>
      </w:r>
      <w:r w:rsidRPr="00B315FE">
        <w:rPr>
          <w:b/>
          <w:i/>
          <w:szCs w:val="24"/>
          <w:lang w:eastAsia="en-US"/>
        </w:rPr>
        <w:t xml:space="preserve">Et af de relevante dokumenter i tilfælde af en flytning ville være en rapport, der forklarer garantierne for kreditorer og ansatte, hvis det er relevant i henhold til EU-retten eller national ret. Medlemsstaterne bør sikre, at udarbejdelsen af en sådan rapport ikke medfører en uforholdsmæssig stor administrativ byrde. </w:t>
      </w:r>
      <w:r w:rsidRPr="00B315FE">
        <w:rPr>
          <w:szCs w:val="24"/>
          <w:lang w:eastAsia="en-US"/>
        </w:rPr>
        <w:t xml:space="preserve">Hvis det er relevant, bør </w:t>
      </w:r>
      <w:proofErr w:type="spellStart"/>
      <w:r w:rsidRPr="00B315FE">
        <w:rPr>
          <w:szCs w:val="24"/>
          <w:lang w:eastAsia="en-US"/>
        </w:rPr>
        <w:t>ECBA'ens</w:t>
      </w:r>
      <w:proofErr w:type="spellEnd"/>
      <w:r w:rsidRPr="00B315FE">
        <w:rPr>
          <w:szCs w:val="24"/>
          <w:lang w:eastAsia="en-US"/>
        </w:rPr>
        <w:t xml:space="preserve"> foreslåede vedtægter ændres i overensstemmelse med kravene i den nationale lovgivning i den medlemsstat, som </w:t>
      </w:r>
      <w:proofErr w:type="spellStart"/>
      <w:r w:rsidRPr="00B315FE">
        <w:rPr>
          <w:szCs w:val="24"/>
          <w:lang w:eastAsia="en-US"/>
        </w:rPr>
        <w:t>ECBA</w:t>
      </w:r>
      <w:proofErr w:type="spellEnd"/>
      <w:r w:rsidRPr="00B315FE">
        <w:rPr>
          <w:szCs w:val="24"/>
          <w:lang w:eastAsia="en-US"/>
        </w:rPr>
        <w:t xml:space="preserve"> anmoder om flytning </w:t>
      </w:r>
      <w:proofErr w:type="spellStart"/>
      <w:proofErr w:type="gramStart"/>
      <w:r w:rsidRPr="00B315FE">
        <w:rPr>
          <w:szCs w:val="24"/>
          <w:lang w:eastAsia="en-US"/>
        </w:rPr>
        <w:t>til.Ved</w:t>
      </w:r>
      <w:proofErr w:type="spellEnd"/>
      <w:proofErr w:type="gramEnd"/>
      <w:r w:rsidRPr="00B315FE">
        <w:rPr>
          <w:szCs w:val="24"/>
          <w:lang w:eastAsia="en-US"/>
        </w:rPr>
        <w:t xml:space="preserve"> flytning af det vedtægtsmæssige hjemsted bliver </w:t>
      </w:r>
      <w:proofErr w:type="spellStart"/>
      <w:r w:rsidRPr="00B315FE">
        <w:rPr>
          <w:szCs w:val="24"/>
          <w:lang w:eastAsia="en-US"/>
        </w:rPr>
        <w:t>ECBA'en</w:t>
      </w:r>
      <w:proofErr w:type="spellEnd"/>
      <w:r w:rsidRPr="00B315FE">
        <w:rPr>
          <w:szCs w:val="24"/>
          <w:lang w:eastAsia="en-US"/>
        </w:rPr>
        <w:t xml:space="preserve"> en </w:t>
      </w:r>
      <w:proofErr w:type="spellStart"/>
      <w:r w:rsidRPr="00B315FE">
        <w:rPr>
          <w:szCs w:val="24"/>
          <w:lang w:eastAsia="en-US"/>
        </w:rPr>
        <w:t>ECBA</w:t>
      </w:r>
      <w:proofErr w:type="spellEnd"/>
      <w:r w:rsidRPr="00B315FE">
        <w:rPr>
          <w:szCs w:val="24"/>
          <w:lang w:eastAsia="en-US"/>
        </w:rPr>
        <w:t xml:space="preserve"> i henhold til den nationale ret i det nye hjemland. Denne ændring af gældende ret som følge af flytningen af det vedtægtsmæssige hjemsted bør for at undgå overlapninger ikke føre til, at den kompetente myndighed i det nye hjemland verificerer elementer, der allerede er verificeret under registreringen i den tidligere medlemsstat og er harmoniseret ved dette direktiv. Den kompetente myndighed i den medlemsstat, som </w:t>
      </w:r>
      <w:proofErr w:type="spellStart"/>
      <w:r w:rsidRPr="00B315FE">
        <w:rPr>
          <w:szCs w:val="24"/>
          <w:lang w:eastAsia="en-US"/>
        </w:rPr>
        <w:t>ECBA'en</w:t>
      </w:r>
      <w:proofErr w:type="spellEnd"/>
      <w:r w:rsidRPr="00B315FE">
        <w:rPr>
          <w:szCs w:val="24"/>
          <w:lang w:eastAsia="en-US"/>
        </w:rPr>
        <w:t xml:space="preserve"> agter at flytte sit vedtægtsmæssige hjemsted til, bør kun afvise anmodningen om flytning, hvis kravene i dette direktiv ikke er opfyldt, og bør ikke afvise den af andre grunde. Den kompetente myndighed bør navnlig ikke afvise anmodningen på grund af manglende overholdelse af krav i dens nationale lovgivning, som ikke kunne have været en grund til at afvise registreringen i overensstemmelse med artikel 19. For at lette flytningen af en </w:t>
      </w:r>
      <w:proofErr w:type="spellStart"/>
      <w:r w:rsidRPr="00B315FE">
        <w:rPr>
          <w:szCs w:val="24"/>
          <w:lang w:eastAsia="en-US"/>
        </w:rPr>
        <w:t>ECBA's</w:t>
      </w:r>
      <w:proofErr w:type="spellEnd"/>
      <w:r w:rsidRPr="00B315FE">
        <w:rPr>
          <w:szCs w:val="24"/>
          <w:lang w:eastAsia="en-US"/>
        </w:rPr>
        <w:t xml:space="preserve"> vedtægtsmæssige hjemsted i det indre marked bør den kompetente myndighed i det nye hjemland udstede en ajourført attest i overensstemmelse med artikel 21, stk. 2, der tilpasser det unikke registreringsnummer og landekoden på to bogstaver for den medlemsstat, som </w:t>
      </w:r>
      <w:proofErr w:type="spellStart"/>
      <w:r w:rsidRPr="00B315FE">
        <w:rPr>
          <w:szCs w:val="24"/>
          <w:lang w:eastAsia="en-US"/>
        </w:rPr>
        <w:t>ECBA's</w:t>
      </w:r>
      <w:proofErr w:type="spellEnd"/>
      <w:r w:rsidRPr="00B315FE">
        <w:rPr>
          <w:szCs w:val="24"/>
          <w:lang w:eastAsia="en-US"/>
        </w:rPr>
        <w:t xml:space="preserve"> hjemsted flyttes til, og postadressen på det vedtægtsmæssige hjemsted samt eventuelle andre elementer, hvis det er relevant.</w:t>
      </w:r>
      <w:r w:rsidR="00D215E3">
        <w:rPr>
          <w:b/>
          <w:szCs w:val="24"/>
          <w:lang w:eastAsia="en-US"/>
        </w:rPr>
        <w:t xml:space="preserve"> [Ændring 36]</w:t>
      </w:r>
    </w:p>
    <w:p w14:paraId="2F9A03AC" w14:textId="77777777" w:rsidR="002E2EE1" w:rsidRDefault="002E2EE1">
      <w:pPr>
        <w:widowControl/>
        <w:rPr>
          <w:szCs w:val="24"/>
          <w:lang w:eastAsia="en-US"/>
        </w:rPr>
      </w:pPr>
      <w:r>
        <w:rPr>
          <w:szCs w:val="24"/>
          <w:lang w:eastAsia="en-US"/>
        </w:rPr>
        <w:br w:type="page"/>
      </w:r>
    </w:p>
    <w:p w14:paraId="6901D742" w14:textId="1CAAB43E"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(45)</w:t>
      </w:r>
      <w:r w:rsidRPr="00B315FE">
        <w:rPr>
          <w:szCs w:val="24"/>
          <w:lang w:eastAsia="en-US"/>
        </w:rPr>
        <w:tab/>
        <w:t xml:space="preserve">I overensstemmelse med forenings- og forsamlingsfriheden bør en </w:t>
      </w:r>
      <w:proofErr w:type="spellStart"/>
      <w:r w:rsidRPr="00B315FE">
        <w:rPr>
          <w:szCs w:val="24"/>
          <w:lang w:eastAsia="en-US"/>
        </w:rPr>
        <w:t>ECBA</w:t>
      </w:r>
      <w:proofErr w:type="spellEnd"/>
      <w:r w:rsidRPr="00B315FE">
        <w:rPr>
          <w:szCs w:val="24"/>
          <w:lang w:eastAsia="en-US"/>
        </w:rPr>
        <w:t xml:space="preserve"> kun kunne opløses ved afgørelse truffet af dens medlemmer eller ved en afgørelse truffet af hjemlandets kompetente myndighed. Hvis opløsningen af en </w:t>
      </w:r>
      <w:proofErr w:type="spellStart"/>
      <w:r w:rsidRPr="00B315FE">
        <w:rPr>
          <w:szCs w:val="24"/>
          <w:lang w:eastAsia="en-US"/>
        </w:rPr>
        <w:t>ECBA</w:t>
      </w:r>
      <w:proofErr w:type="spellEnd"/>
      <w:r w:rsidRPr="00B315FE">
        <w:rPr>
          <w:szCs w:val="24"/>
          <w:lang w:eastAsia="en-US"/>
        </w:rPr>
        <w:t xml:space="preserve"> skyldes en beslutning truffet af dens medlemmer, bør den træffes med to tredjedele af de stemmer, der repræsenterer mindst halvdelen af det samlede antal medlemmer</w:t>
      </w:r>
      <w:r w:rsidRPr="00B315FE">
        <w:rPr>
          <w:strike/>
          <w:szCs w:val="24"/>
          <w:lang w:eastAsia="en-US"/>
        </w:rPr>
        <w:t xml:space="preserve"> på et ekstraordinært møde</w:t>
      </w:r>
      <w:r w:rsidRPr="00B315FE">
        <w:rPr>
          <w:szCs w:val="24"/>
          <w:lang w:eastAsia="en-US"/>
        </w:rPr>
        <w:t xml:space="preserve">. Opløsningen af en </w:t>
      </w:r>
      <w:proofErr w:type="spellStart"/>
      <w:r w:rsidRPr="00B315FE">
        <w:rPr>
          <w:szCs w:val="24"/>
          <w:lang w:eastAsia="en-US"/>
        </w:rPr>
        <w:t>ECBA</w:t>
      </w:r>
      <w:proofErr w:type="spellEnd"/>
      <w:r w:rsidRPr="00B315FE">
        <w:rPr>
          <w:szCs w:val="24"/>
          <w:lang w:eastAsia="en-US"/>
        </w:rPr>
        <w:t xml:space="preserve"> kan </w:t>
      </w:r>
      <w:r w:rsidRPr="00B315FE">
        <w:rPr>
          <w:strike/>
          <w:szCs w:val="24"/>
          <w:lang w:eastAsia="en-US"/>
        </w:rPr>
        <w:t xml:space="preserve">kun </w:t>
      </w:r>
      <w:r w:rsidRPr="00B315FE">
        <w:rPr>
          <w:szCs w:val="24"/>
          <w:lang w:eastAsia="en-US"/>
        </w:rPr>
        <w:t>være ufrivillig ved</w:t>
      </w:r>
      <w:r w:rsidRPr="00B315FE">
        <w:rPr>
          <w:b/>
          <w:i/>
          <w:szCs w:val="24"/>
          <w:lang w:eastAsia="en-US"/>
        </w:rPr>
        <w:t xml:space="preserve"> en</w:t>
      </w:r>
      <w:r w:rsidRPr="00B315FE">
        <w:rPr>
          <w:szCs w:val="24"/>
          <w:lang w:eastAsia="en-US"/>
        </w:rPr>
        <w:t xml:space="preserve"> afgørelse truffet af den kompetente myndighed i </w:t>
      </w:r>
      <w:proofErr w:type="spellStart"/>
      <w:r w:rsidRPr="00B315FE">
        <w:rPr>
          <w:szCs w:val="24"/>
          <w:lang w:eastAsia="en-US"/>
        </w:rPr>
        <w:t>ECBA'ens</w:t>
      </w:r>
      <w:proofErr w:type="spellEnd"/>
      <w:r w:rsidRPr="00B315FE">
        <w:rPr>
          <w:szCs w:val="24"/>
          <w:lang w:eastAsia="en-US"/>
        </w:rPr>
        <w:t xml:space="preserve"> hjemland som en sidste udvej</w:t>
      </w:r>
      <w:r w:rsidRPr="00B315FE">
        <w:rPr>
          <w:b/>
          <w:i/>
          <w:szCs w:val="24"/>
          <w:lang w:eastAsia="en-US"/>
        </w:rPr>
        <w:t>. Derfor bør ufrivillig opløsning kun ske</w:t>
      </w:r>
      <w:r w:rsidRPr="00B315FE">
        <w:rPr>
          <w:szCs w:val="24"/>
          <w:lang w:eastAsia="en-US"/>
        </w:rPr>
        <w:t xml:space="preserve">, hvis en </w:t>
      </w:r>
      <w:proofErr w:type="spellStart"/>
      <w:r w:rsidRPr="00B315FE">
        <w:rPr>
          <w:szCs w:val="24"/>
          <w:lang w:eastAsia="en-US"/>
        </w:rPr>
        <w:t>ECBA</w:t>
      </w:r>
      <w:proofErr w:type="spellEnd"/>
      <w:r w:rsidRPr="00B315FE">
        <w:rPr>
          <w:szCs w:val="24"/>
          <w:lang w:eastAsia="en-US"/>
        </w:rPr>
        <w:t xml:space="preserve"> ikke respekterer sit almennyttige formål,</w:t>
      </w:r>
      <w:r w:rsidRPr="00B315FE">
        <w:rPr>
          <w:b/>
          <w:i/>
          <w:szCs w:val="24"/>
          <w:lang w:eastAsia="en-US"/>
        </w:rPr>
        <w:t xml:space="preserve"> eller</w:t>
      </w:r>
      <w:r w:rsidRPr="00B315FE">
        <w:rPr>
          <w:szCs w:val="24"/>
          <w:lang w:eastAsia="en-US"/>
        </w:rPr>
        <w:t xml:space="preserve"> hvis dens aktiviteter udgør en trussel mod den offentlige orden, eller hvis </w:t>
      </w:r>
      <w:r w:rsidRPr="00B315FE">
        <w:rPr>
          <w:strike/>
          <w:szCs w:val="24"/>
          <w:lang w:eastAsia="en-US"/>
        </w:rPr>
        <w:t xml:space="preserve">medlemmerne af en </w:t>
      </w:r>
      <w:proofErr w:type="spellStart"/>
      <w:r w:rsidRPr="00B315FE">
        <w:rPr>
          <w:strike/>
          <w:szCs w:val="24"/>
          <w:lang w:eastAsia="en-US"/>
        </w:rPr>
        <w:t>ECBA's</w:t>
      </w:r>
      <w:proofErr w:type="spellEnd"/>
      <w:r w:rsidRPr="00B315FE">
        <w:rPr>
          <w:strike/>
          <w:szCs w:val="24"/>
          <w:lang w:eastAsia="en-US"/>
        </w:rPr>
        <w:t xml:space="preserve"> udøvende organ er blevet dømt for en særlig alvorlig strafbar handling, eller </w:t>
      </w:r>
      <w:proofErr w:type="spellStart"/>
      <w:r w:rsidRPr="00B315FE">
        <w:rPr>
          <w:strike/>
          <w:szCs w:val="24"/>
          <w:lang w:eastAsia="en-US"/>
        </w:rPr>
        <w:t>hvis</w:t>
      </w:r>
      <w:r w:rsidRPr="00B315FE">
        <w:rPr>
          <w:b/>
          <w:i/>
          <w:szCs w:val="24"/>
          <w:lang w:eastAsia="en-US"/>
        </w:rPr>
        <w:t>der</w:t>
      </w:r>
      <w:proofErr w:type="spellEnd"/>
      <w:r w:rsidRPr="00B315FE">
        <w:rPr>
          <w:b/>
          <w:i/>
          <w:szCs w:val="24"/>
          <w:lang w:eastAsia="en-US"/>
        </w:rPr>
        <w:t xml:space="preserve"> er konstateret en åbenlys og gentagen krænkelse af Unionens værdier, der er nedfældet i artikel 2 i </w:t>
      </w:r>
      <w:proofErr w:type="spellStart"/>
      <w:r w:rsidRPr="00B315FE">
        <w:rPr>
          <w:b/>
          <w:i/>
          <w:szCs w:val="24"/>
          <w:lang w:eastAsia="en-US"/>
        </w:rPr>
        <w:t>TEU</w:t>
      </w:r>
      <w:proofErr w:type="spellEnd"/>
      <w:r w:rsidRPr="00B315FE">
        <w:rPr>
          <w:b/>
          <w:i/>
          <w:szCs w:val="24"/>
          <w:lang w:eastAsia="en-US"/>
        </w:rPr>
        <w:t>, gennem sine aktiviteter, på den betingelse, at opløsningen foretages efter en risikovurdering, at den er foreskrevet ved lov, er passende og strengt nødvendig, og at opløsningen af</w:t>
      </w:r>
      <w:r w:rsidRPr="00B315FE">
        <w:rPr>
          <w:szCs w:val="24"/>
          <w:lang w:eastAsia="en-US"/>
        </w:rPr>
        <w:t xml:space="preserve"> </w:t>
      </w:r>
      <w:proofErr w:type="spellStart"/>
      <w:r w:rsidRPr="00B315FE">
        <w:rPr>
          <w:szCs w:val="24"/>
          <w:lang w:eastAsia="en-US"/>
        </w:rPr>
        <w:t>ECBA'en</w:t>
      </w:r>
      <w:proofErr w:type="spellEnd"/>
      <w:r w:rsidRPr="00B315FE">
        <w:rPr>
          <w:szCs w:val="24"/>
          <w:lang w:eastAsia="en-US"/>
        </w:rPr>
        <w:t xml:space="preserve"> </w:t>
      </w:r>
      <w:r w:rsidRPr="00B315FE">
        <w:rPr>
          <w:strike/>
          <w:szCs w:val="24"/>
          <w:lang w:eastAsia="en-US"/>
        </w:rPr>
        <w:t>selv er blevet dømt for en strafbar handling, hvis den nationale lovgivning tillader denne mulighed</w:t>
      </w:r>
      <w:r w:rsidRPr="00B315FE">
        <w:rPr>
          <w:b/>
          <w:i/>
          <w:szCs w:val="24"/>
          <w:lang w:eastAsia="en-US"/>
        </w:rPr>
        <w:t>står i rimeligt forhold til det tilstræbte mål</w:t>
      </w:r>
      <w:r w:rsidRPr="00B315FE">
        <w:rPr>
          <w:szCs w:val="24"/>
          <w:lang w:eastAsia="en-US"/>
        </w:rPr>
        <w:t xml:space="preserve">. I så tilfælde meddeler den kompetente myndighed </w:t>
      </w:r>
      <w:proofErr w:type="spellStart"/>
      <w:r w:rsidRPr="00B315FE">
        <w:rPr>
          <w:szCs w:val="24"/>
          <w:lang w:eastAsia="en-US"/>
        </w:rPr>
        <w:t>ECBA'en</w:t>
      </w:r>
      <w:proofErr w:type="spellEnd"/>
      <w:r w:rsidRPr="00B315FE">
        <w:rPr>
          <w:szCs w:val="24"/>
          <w:lang w:eastAsia="en-US"/>
        </w:rPr>
        <w:t xml:space="preserve"> med en </w:t>
      </w:r>
      <w:proofErr w:type="spellStart"/>
      <w:r w:rsidRPr="00B315FE">
        <w:rPr>
          <w:strike/>
          <w:szCs w:val="24"/>
          <w:lang w:eastAsia="en-US"/>
        </w:rPr>
        <w:t>åbningsskrivelse</w:t>
      </w:r>
      <w:r w:rsidRPr="00B315FE">
        <w:rPr>
          <w:b/>
          <w:i/>
          <w:szCs w:val="24"/>
          <w:lang w:eastAsia="en-US"/>
        </w:rPr>
        <w:t>formel</w:t>
      </w:r>
      <w:proofErr w:type="spellEnd"/>
      <w:r w:rsidRPr="00B315FE">
        <w:rPr>
          <w:b/>
          <w:i/>
          <w:szCs w:val="24"/>
          <w:lang w:eastAsia="en-US"/>
        </w:rPr>
        <w:t xml:space="preserve"> omfattende og begrundet skrivelse</w:t>
      </w:r>
      <w:r w:rsidRPr="00B315FE">
        <w:rPr>
          <w:szCs w:val="24"/>
          <w:lang w:eastAsia="en-US"/>
        </w:rPr>
        <w:t xml:space="preserve">, at den har betænkeligheder og hører </w:t>
      </w:r>
      <w:proofErr w:type="spellStart"/>
      <w:r w:rsidRPr="00B315FE">
        <w:rPr>
          <w:szCs w:val="24"/>
          <w:lang w:eastAsia="en-US"/>
        </w:rPr>
        <w:t>ECBA'en</w:t>
      </w:r>
      <w:proofErr w:type="spellEnd"/>
      <w:r w:rsidRPr="00B315FE">
        <w:rPr>
          <w:szCs w:val="24"/>
          <w:lang w:eastAsia="en-US"/>
        </w:rPr>
        <w:t xml:space="preserve"> for at give en mulighed for at svare</w:t>
      </w:r>
      <w:r w:rsidRPr="00B315FE">
        <w:rPr>
          <w:b/>
          <w:i/>
          <w:szCs w:val="24"/>
          <w:lang w:eastAsia="en-US"/>
        </w:rPr>
        <w:t xml:space="preserve"> eller rette op på situationen inden for en rimelig frist</w:t>
      </w:r>
      <w:r w:rsidRPr="00B315FE">
        <w:rPr>
          <w:szCs w:val="24"/>
          <w:lang w:eastAsia="en-US"/>
        </w:rPr>
        <w:t>.</w:t>
      </w:r>
      <w:r w:rsidRPr="00B315FE">
        <w:rPr>
          <w:b/>
          <w:i/>
          <w:szCs w:val="24"/>
          <w:lang w:eastAsia="en-US"/>
        </w:rPr>
        <w:t xml:space="preserve"> Enhver afgørelse om ufrivillig opløsning bør være behørigt begrundet og indeholde en omfattende skriftlig begrundelse.</w:t>
      </w:r>
      <w:r w:rsidR="00D215E3">
        <w:rPr>
          <w:b/>
          <w:szCs w:val="24"/>
          <w:lang w:eastAsia="en-US"/>
        </w:rPr>
        <w:t xml:space="preserve"> [Ændring 37]</w:t>
      </w:r>
    </w:p>
    <w:p w14:paraId="004AA1A9" w14:textId="77777777" w:rsidR="002E2EE1" w:rsidRDefault="002E2EE1">
      <w:pPr>
        <w:widowControl/>
        <w:rPr>
          <w:szCs w:val="24"/>
          <w:lang w:eastAsia="en-US"/>
        </w:rPr>
      </w:pPr>
      <w:r>
        <w:rPr>
          <w:szCs w:val="24"/>
          <w:lang w:eastAsia="en-US"/>
        </w:rPr>
        <w:br w:type="page"/>
      </w:r>
    </w:p>
    <w:p w14:paraId="06ABE63B" w14:textId="48EFCA14"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(46)</w:t>
      </w:r>
      <w:r w:rsidRPr="00B315FE">
        <w:rPr>
          <w:szCs w:val="24"/>
          <w:lang w:eastAsia="en-US"/>
        </w:rPr>
        <w:tab/>
        <w:t xml:space="preserve">Opløsningen af </w:t>
      </w:r>
      <w:proofErr w:type="spellStart"/>
      <w:r w:rsidRPr="00B315FE">
        <w:rPr>
          <w:szCs w:val="24"/>
          <w:lang w:eastAsia="en-US"/>
        </w:rPr>
        <w:t>ECBA'en</w:t>
      </w:r>
      <w:proofErr w:type="spellEnd"/>
      <w:r w:rsidRPr="00B315FE">
        <w:rPr>
          <w:szCs w:val="24"/>
          <w:lang w:eastAsia="en-US"/>
        </w:rPr>
        <w:t xml:space="preserve"> bør medføre, at den afvikles. Afviklingen af </w:t>
      </w:r>
      <w:proofErr w:type="spellStart"/>
      <w:r w:rsidRPr="00B315FE">
        <w:rPr>
          <w:szCs w:val="24"/>
          <w:lang w:eastAsia="en-US"/>
        </w:rPr>
        <w:t>ECBA'er</w:t>
      </w:r>
      <w:proofErr w:type="spellEnd"/>
      <w:r w:rsidRPr="00B315FE">
        <w:rPr>
          <w:szCs w:val="24"/>
          <w:lang w:eastAsia="en-US"/>
        </w:rPr>
        <w:t xml:space="preserve"> bør være i overensstemmelse med Europa-Parlamentets og Rådets forordning (EU) 2015/848 af 20. maj 2015 om insolvensbehandling (</w:t>
      </w:r>
      <w:proofErr w:type="spellStart"/>
      <w:r w:rsidRPr="00B315FE">
        <w:rPr>
          <w:szCs w:val="24"/>
          <w:lang w:eastAsia="en-US"/>
        </w:rPr>
        <w:t>EIR</w:t>
      </w:r>
      <w:proofErr w:type="spellEnd"/>
      <w:r w:rsidRPr="00B315FE">
        <w:rPr>
          <w:szCs w:val="24"/>
          <w:lang w:eastAsia="en-US"/>
        </w:rPr>
        <w:t xml:space="preserve"> 2105)</w:t>
      </w:r>
      <w:r w:rsidRPr="00B315FE">
        <w:rPr>
          <w:szCs w:val="24"/>
          <w:vertAlign w:val="superscript"/>
          <w:lang w:val="en-GB" w:eastAsia="en-US"/>
        </w:rPr>
        <w:footnoteReference w:id="18"/>
      </w:r>
      <w:r w:rsidRPr="00B315FE">
        <w:rPr>
          <w:szCs w:val="24"/>
          <w:lang w:eastAsia="en-US"/>
        </w:rPr>
        <w:t xml:space="preserve">, som kræver, at den lovgivning, der finder anvendelse på insolvensbehandling og dens virkninger, er lovgivningen i den medlemsstat, på hvis område insolvensbehandlingen indledes. I overensstemmelse med </w:t>
      </w:r>
      <w:proofErr w:type="spellStart"/>
      <w:r w:rsidRPr="00B315FE">
        <w:rPr>
          <w:szCs w:val="24"/>
          <w:lang w:eastAsia="en-US"/>
        </w:rPr>
        <w:t>ECBA'ernes</w:t>
      </w:r>
      <w:proofErr w:type="spellEnd"/>
      <w:r w:rsidRPr="00B315FE">
        <w:rPr>
          <w:szCs w:val="24"/>
          <w:lang w:eastAsia="en-US"/>
        </w:rPr>
        <w:t xml:space="preserve"> almennyttige formål bør alle aktiver i en opløst </w:t>
      </w:r>
      <w:proofErr w:type="spellStart"/>
      <w:r w:rsidRPr="00B315FE">
        <w:rPr>
          <w:szCs w:val="24"/>
          <w:lang w:eastAsia="en-US"/>
        </w:rPr>
        <w:t>ECBA</w:t>
      </w:r>
      <w:proofErr w:type="spellEnd"/>
      <w:r w:rsidRPr="00B315FE">
        <w:rPr>
          <w:szCs w:val="24"/>
          <w:lang w:eastAsia="en-US"/>
        </w:rPr>
        <w:t xml:space="preserve"> overføres til en </w:t>
      </w:r>
      <w:proofErr w:type="spellStart"/>
      <w:r w:rsidRPr="00B315FE">
        <w:rPr>
          <w:szCs w:val="24"/>
          <w:lang w:eastAsia="en-US"/>
        </w:rPr>
        <w:t>nonprofitenhed</w:t>
      </w:r>
      <w:proofErr w:type="spellEnd"/>
      <w:r w:rsidRPr="00B315FE">
        <w:rPr>
          <w:szCs w:val="24"/>
          <w:lang w:eastAsia="en-US"/>
        </w:rPr>
        <w:t xml:space="preserve">, der udfører en aktivitet, der </w:t>
      </w:r>
      <w:r w:rsidRPr="00B315FE">
        <w:rPr>
          <w:strike/>
          <w:szCs w:val="24"/>
          <w:lang w:eastAsia="en-US"/>
        </w:rPr>
        <w:t xml:space="preserve">svarer </w:t>
      </w:r>
      <w:proofErr w:type="spellStart"/>
      <w:r w:rsidRPr="00B315FE">
        <w:rPr>
          <w:strike/>
          <w:szCs w:val="24"/>
          <w:lang w:eastAsia="en-US"/>
        </w:rPr>
        <w:t>til</w:t>
      </w:r>
      <w:r w:rsidRPr="00B315FE">
        <w:rPr>
          <w:b/>
          <w:i/>
          <w:szCs w:val="24"/>
          <w:lang w:eastAsia="en-US"/>
        </w:rPr>
        <w:t>er</w:t>
      </w:r>
      <w:proofErr w:type="spellEnd"/>
      <w:r w:rsidRPr="00B315FE">
        <w:rPr>
          <w:b/>
          <w:i/>
          <w:szCs w:val="24"/>
          <w:lang w:eastAsia="en-US"/>
        </w:rPr>
        <w:t xml:space="preserve"> sammenlignelig med en af de aktiviteter, der udøves af</w:t>
      </w:r>
      <w:r w:rsidRPr="00B315FE">
        <w:rPr>
          <w:szCs w:val="24"/>
          <w:lang w:eastAsia="en-US"/>
        </w:rPr>
        <w:t xml:space="preserve"> den opløste </w:t>
      </w:r>
      <w:proofErr w:type="spellStart"/>
      <w:r w:rsidRPr="00B315FE">
        <w:rPr>
          <w:szCs w:val="24"/>
          <w:lang w:eastAsia="en-US"/>
        </w:rPr>
        <w:t>ECBA's</w:t>
      </w:r>
      <w:proofErr w:type="spellEnd"/>
      <w:r w:rsidRPr="00B315FE">
        <w:rPr>
          <w:szCs w:val="24"/>
          <w:lang w:eastAsia="en-US"/>
        </w:rPr>
        <w:t xml:space="preserve">, eller til en lokal myndighed, som bør anvende den til en aktivitet </w:t>
      </w:r>
      <w:r w:rsidRPr="00B315FE">
        <w:rPr>
          <w:strike/>
          <w:szCs w:val="24"/>
          <w:lang w:eastAsia="en-US"/>
        </w:rPr>
        <w:t xml:space="preserve">svarende til den, der udøvedes </w:t>
      </w:r>
      <w:proofErr w:type="spellStart"/>
      <w:r w:rsidRPr="00B315FE">
        <w:rPr>
          <w:strike/>
          <w:szCs w:val="24"/>
          <w:lang w:eastAsia="en-US"/>
        </w:rPr>
        <w:t>af</w:t>
      </w:r>
      <w:r w:rsidRPr="00B315FE">
        <w:rPr>
          <w:b/>
          <w:i/>
          <w:szCs w:val="24"/>
          <w:lang w:eastAsia="en-US"/>
        </w:rPr>
        <w:t>eller</w:t>
      </w:r>
      <w:proofErr w:type="spellEnd"/>
      <w:r w:rsidRPr="00B315FE">
        <w:rPr>
          <w:b/>
          <w:i/>
          <w:szCs w:val="24"/>
          <w:lang w:eastAsia="en-US"/>
        </w:rPr>
        <w:t xml:space="preserve"> til at tilstræbe mål, der svarer til</w:t>
      </w:r>
      <w:r w:rsidRPr="00B315FE">
        <w:rPr>
          <w:szCs w:val="24"/>
          <w:lang w:eastAsia="en-US"/>
        </w:rPr>
        <w:t xml:space="preserve"> den opløste </w:t>
      </w:r>
      <w:proofErr w:type="spellStart"/>
      <w:r w:rsidRPr="00B315FE">
        <w:rPr>
          <w:szCs w:val="24"/>
          <w:lang w:eastAsia="en-US"/>
        </w:rPr>
        <w:t>ECBA</w:t>
      </w:r>
      <w:r w:rsidRPr="00B315FE">
        <w:rPr>
          <w:b/>
          <w:i/>
          <w:szCs w:val="24"/>
          <w:lang w:eastAsia="en-US"/>
        </w:rPr>
        <w:t>'s</w:t>
      </w:r>
      <w:proofErr w:type="spellEnd"/>
      <w:r w:rsidRPr="00B315FE">
        <w:rPr>
          <w:b/>
          <w:i/>
          <w:szCs w:val="24"/>
          <w:lang w:eastAsia="en-US"/>
        </w:rPr>
        <w:t xml:space="preserve"> aktiviteter og tilstræbte mål</w:t>
      </w:r>
      <w:r w:rsidRPr="00B315FE">
        <w:rPr>
          <w:szCs w:val="24"/>
          <w:lang w:eastAsia="en-US"/>
        </w:rPr>
        <w:t>.</w:t>
      </w:r>
      <w:r w:rsidR="00D215E3">
        <w:rPr>
          <w:b/>
          <w:szCs w:val="24"/>
          <w:lang w:eastAsia="en-US"/>
        </w:rPr>
        <w:t xml:space="preserve"> [Ændring 38]</w:t>
      </w:r>
    </w:p>
    <w:p w14:paraId="0FD92DDE" w14:textId="77777777" w:rsidR="002E2EE1" w:rsidRDefault="002E2EE1">
      <w:pPr>
        <w:widowControl/>
        <w:rPr>
          <w:szCs w:val="24"/>
          <w:lang w:eastAsia="en-US"/>
        </w:rPr>
      </w:pPr>
      <w:r>
        <w:rPr>
          <w:szCs w:val="24"/>
          <w:lang w:eastAsia="en-US"/>
        </w:rPr>
        <w:br w:type="page"/>
      </w:r>
    </w:p>
    <w:p w14:paraId="0BAC2474" w14:textId="1C8A70A4" w:rsidR="00B315FE" w:rsidRPr="00D215E3" w:rsidRDefault="00B315FE" w:rsidP="00B315FE">
      <w:pPr>
        <w:spacing w:before="120" w:after="120" w:line="360" w:lineRule="auto"/>
        <w:ind w:left="850" w:hanging="850"/>
        <w:rPr>
          <w:b/>
          <w:szCs w:val="24"/>
          <w:lang w:eastAsia="en-US"/>
        </w:rPr>
      </w:pPr>
      <w:r w:rsidRPr="00B315FE">
        <w:rPr>
          <w:szCs w:val="24"/>
          <w:lang w:eastAsia="en-US"/>
        </w:rPr>
        <w:lastRenderedPageBreak/>
        <w:t>(47)</w:t>
      </w:r>
      <w:r w:rsidRPr="00B315FE">
        <w:rPr>
          <w:szCs w:val="24"/>
          <w:lang w:eastAsia="en-US"/>
        </w:rPr>
        <w:tab/>
        <w:t xml:space="preserve">For at gøre det muligt for en </w:t>
      </w:r>
      <w:proofErr w:type="spellStart"/>
      <w:r w:rsidRPr="00B315FE">
        <w:rPr>
          <w:szCs w:val="24"/>
          <w:lang w:eastAsia="en-US"/>
        </w:rPr>
        <w:t>ECBA</w:t>
      </w:r>
      <w:proofErr w:type="spellEnd"/>
      <w:r w:rsidRPr="00B315FE">
        <w:rPr>
          <w:szCs w:val="24"/>
          <w:lang w:eastAsia="en-US"/>
        </w:rPr>
        <w:t xml:space="preserve"> at bevise, at den er blevet registreret i en medlemsstat, og for yderligere at lette grænseoverskridende procedurer og forenkle og reducere formaliteterne bør de kompetente myndigheder som sidste trin i registreringsprocessen udstede en attest ("</w:t>
      </w:r>
      <w:proofErr w:type="spellStart"/>
      <w:r w:rsidRPr="00B315FE">
        <w:rPr>
          <w:szCs w:val="24"/>
          <w:lang w:eastAsia="en-US"/>
        </w:rPr>
        <w:t>ECBA</w:t>
      </w:r>
      <w:proofErr w:type="spellEnd"/>
      <w:r w:rsidRPr="00B315FE">
        <w:rPr>
          <w:szCs w:val="24"/>
          <w:lang w:eastAsia="en-US"/>
        </w:rPr>
        <w:t xml:space="preserve">-attest"), der indeholder de vigtigste registreringsoplysninger, herunder navnet </w:t>
      </w:r>
      <w:r w:rsidRPr="00B315FE">
        <w:rPr>
          <w:strike/>
          <w:szCs w:val="24"/>
          <w:lang w:eastAsia="en-US"/>
        </w:rPr>
        <w:t xml:space="preserve">på en </w:t>
      </w:r>
      <w:proofErr w:type="spellStart"/>
      <w:r w:rsidRPr="00B315FE">
        <w:rPr>
          <w:strike/>
          <w:szCs w:val="24"/>
          <w:lang w:eastAsia="en-US"/>
        </w:rPr>
        <w:t>ECBA</w:t>
      </w:r>
      <w:r w:rsidRPr="00B315FE">
        <w:rPr>
          <w:b/>
          <w:i/>
          <w:szCs w:val="24"/>
          <w:lang w:eastAsia="en-US"/>
        </w:rPr>
        <w:t>foreningen</w:t>
      </w:r>
      <w:proofErr w:type="spellEnd"/>
      <w:r w:rsidRPr="00B315FE">
        <w:rPr>
          <w:b/>
          <w:i/>
          <w:szCs w:val="24"/>
          <w:lang w:eastAsia="en-US"/>
        </w:rPr>
        <w:t xml:space="preserve"> efterfulgt af forkortelsen "</w:t>
      </w:r>
      <w:proofErr w:type="spellStart"/>
      <w:r w:rsidRPr="00B315FE">
        <w:rPr>
          <w:b/>
          <w:i/>
          <w:szCs w:val="24"/>
          <w:lang w:eastAsia="en-US"/>
        </w:rPr>
        <w:t>ECBA</w:t>
      </w:r>
      <w:proofErr w:type="spellEnd"/>
      <w:r w:rsidRPr="00B315FE">
        <w:rPr>
          <w:b/>
          <w:i/>
          <w:szCs w:val="24"/>
          <w:lang w:eastAsia="en-US"/>
        </w:rPr>
        <w:t>"</w:t>
      </w:r>
      <w:r w:rsidRPr="00B315FE">
        <w:rPr>
          <w:szCs w:val="24"/>
          <w:lang w:eastAsia="en-US"/>
        </w:rPr>
        <w:t>, adressen på dens vedtægtsmæssige hjemsted og de retlige repræsentanters navne. For at lette anvendelsen af denne attest i forskellige medlemsstater uden yderligere tilpasninger eller overholdelsesomkostninger bør Kommissionen udarbejde en standardiseret skabelon, der foreligger på alle EU-sprog. For at sikre ensartede betingelser for gennemførelsen af denne retsakt bør Kommissionen derfor tillægges gennemførelsesbeføjelser til at udarbejde en standardiseret skabelon, herunder vedrørende skabelonens tekniske specifikationer. Disse beføjelser bør udøves i overensstemmelse med Europa-Parlamentets og Rådets forordning (EU) nr. 182/2011</w:t>
      </w:r>
      <w:r w:rsidRPr="00B315FE">
        <w:rPr>
          <w:szCs w:val="24"/>
          <w:vertAlign w:val="superscript"/>
          <w:lang w:val="en-GB" w:eastAsia="en-US"/>
        </w:rPr>
        <w:footnoteReference w:id="19"/>
      </w:r>
      <w:r w:rsidRPr="00B315FE">
        <w:rPr>
          <w:szCs w:val="24"/>
          <w:lang w:eastAsia="en-US"/>
        </w:rPr>
        <w:t>. Disse gennemførelsesretsakter bør vedtages efter undersøgelsesproceduren, jf. artikel 5 i Europa-Parlamentets og Rådets forordning (EU) nr. 182/2011.</w:t>
      </w:r>
      <w:r w:rsidR="00D215E3">
        <w:rPr>
          <w:b/>
          <w:szCs w:val="24"/>
          <w:lang w:eastAsia="en-US"/>
        </w:rPr>
        <w:t xml:space="preserve"> [Ændring 39]</w:t>
      </w:r>
    </w:p>
    <w:p w14:paraId="2B5D0740" w14:textId="77777777" w:rsidR="002E2EE1" w:rsidRDefault="002E2EE1">
      <w:pPr>
        <w:widowControl/>
        <w:rPr>
          <w:strike/>
          <w:szCs w:val="24"/>
          <w:lang w:eastAsia="en-US"/>
        </w:rPr>
      </w:pPr>
      <w:r>
        <w:rPr>
          <w:strike/>
          <w:szCs w:val="24"/>
          <w:lang w:eastAsia="en-US"/>
        </w:rPr>
        <w:br w:type="page"/>
      </w:r>
    </w:p>
    <w:p w14:paraId="65FF2066" w14:textId="004E5266" w:rsidR="00B315FE" w:rsidRPr="00D215E3" w:rsidRDefault="00B315FE" w:rsidP="00B315FE">
      <w:pPr>
        <w:spacing w:before="120" w:after="120" w:line="360" w:lineRule="auto"/>
        <w:ind w:left="850" w:hanging="850"/>
        <w:rPr>
          <w:b/>
          <w:szCs w:val="24"/>
          <w:lang w:eastAsia="en-US"/>
        </w:rPr>
      </w:pPr>
      <w:r w:rsidRPr="00B315FE">
        <w:rPr>
          <w:strike/>
          <w:szCs w:val="24"/>
          <w:lang w:eastAsia="en-US"/>
        </w:rPr>
        <w:lastRenderedPageBreak/>
        <w:t>(48)</w:t>
      </w:r>
      <w:r w:rsidRPr="00B315FE">
        <w:rPr>
          <w:szCs w:val="24"/>
          <w:lang w:eastAsia="en-US"/>
        </w:rPr>
        <w:tab/>
      </w:r>
      <w:r w:rsidRPr="00B315FE">
        <w:rPr>
          <w:strike/>
          <w:szCs w:val="24"/>
          <w:lang w:eastAsia="en-US"/>
        </w:rPr>
        <w:t>Begrebet "kriminalitet af særlig grov karakter" bør defineres af medlemsstaterne og kan omfatte terrorisme, menneskehandel og seksuel udnyttelse af kvinder og børn, ulovlig narkotikahandel, ulovlig våbenhandel, hvidvask af penge, korruption, forfalskning af betalingsmidler, IT-kriminalitet og organiseret kriminalitet.</w:t>
      </w:r>
      <w:r w:rsidR="00D215E3">
        <w:rPr>
          <w:b/>
          <w:szCs w:val="24"/>
          <w:lang w:eastAsia="en-US"/>
        </w:rPr>
        <w:t xml:space="preserve"> [Ændring 40]</w:t>
      </w:r>
    </w:p>
    <w:p w14:paraId="078AD3FB"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(49)</w:t>
      </w:r>
      <w:r w:rsidRPr="00B315FE">
        <w:rPr>
          <w:szCs w:val="24"/>
          <w:lang w:eastAsia="en-US"/>
        </w:rPr>
        <w:tab/>
        <w:t xml:space="preserve">For at give medlemsstaterne mulighed for effektivt at gennemføre dette direktivs retlige bestemmelser om administrativt samarbejde og lette samarbejdet bør medlemsstaterne anvende informationssystemet for det indre marked (IMI). De kompetente myndigheder bør navnlig anvende IMI til at underrette de kompetente myndigheder i de andre medlemsstater, når der oprettes en ny </w:t>
      </w:r>
      <w:proofErr w:type="spellStart"/>
      <w:r w:rsidRPr="00B315FE">
        <w:rPr>
          <w:szCs w:val="24"/>
          <w:lang w:eastAsia="en-US"/>
        </w:rPr>
        <w:t>ECBA</w:t>
      </w:r>
      <w:proofErr w:type="spellEnd"/>
      <w:r w:rsidRPr="00B315FE">
        <w:rPr>
          <w:szCs w:val="24"/>
          <w:lang w:eastAsia="en-US"/>
        </w:rPr>
        <w:t xml:space="preserve">, herunder når en almennyttig forening omdannes til en </w:t>
      </w:r>
      <w:proofErr w:type="spellStart"/>
      <w:r w:rsidRPr="00B315FE">
        <w:rPr>
          <w:szCs w:val="24"/>
          <w:lang w:eastAsia="en-US"/>
        </w:rPr>
        <w:t>ECBA</w:t>
      </w:r>
      <w:proofErr w:type="spellEnd"/>
      <w:r w:rsidRPr="00B315FE">
        <w:rPr>
          <w:szCs w:val="24"/>
          <w:lang w:eastAsia="en-US"/>
        </w:rPr>
        <w:t xml:space="preserve">. Når en kompetent myndighed modtager en ansøgning om registrering, bør den via IMI kommunikere med de kompetente myndigheder i den eller de medlemsstater, hvor disse dokumenter er udstedt, f.eks. for at kontrollere, om de er i overensstemmelse med lovgivningen. I tilfælde af flytning af et </w:t>
      </w:r>
      <w:proofErr w:type="spellStart"/>
      <w:r w:rsidRPr="00B315FE">
        <w:rPr>
          <w:szCs w:val="24"/>
          <w:lang w:eastAsia="en-US"/>
        </w:rPr>
        <w:t>ECBA's</w:t>
      </w:r>
      <w:proofErr w:type="spellEnd"/>
      <w:r w:rsidRPr="00B315FE">
        <w:rPr>
          <w:szCs w:val="24"/>
          <w:lang w:eastAsia="en-US"/>
        </w:rPr>
        <w:t xml:space="preserve"> vedtægtsmæssige hjemsted bør den kompetente myndighed i det nye hjemland underrette de kompetente myndigheder i de øvrige medlemsstater om denne flytning og ajourføre IMI med de relevante oplysninger. I tilfælde af en opløsning, både frivillig og ufrivillig, bør den kompetente myndighed også underrette de kompetente myndigheder i de andre medlemsstater for at informere dem om opløsningen og ajourføre IMI med de relevante oplysninger.</w:t>
      </w:r>
    </w:p>
    <w:p w14:paraId="397DB82D" w14:textId="77777777" w:rsidR="002E2EE1" w:rsidRDefault="002E2EE1">
      <w:pPr>
        <w:widowControl/>
        <w:rPr>
          <w:b/>
          <w:i/>
          <w:szCs w:val="24"/>
          <w:lang w:eastAsia="en-US"/>
        </w:rPr>
      </w:pPr>
      <w:r>
        <w:rPr>
          <w:b/>
          <w:i/>
          <w:szCs w:val="24"/>
          <w:lang w:eastAsia="en-US"/>
        </w:rPr>
        <w:br w:type="page"/>
      </w:r>
    </w:p>
    <w:p w14:paraId="73F2FF60" w14:textId="3454EA52" w:rsidR="00B315FE" w:rsidRPr="00D215E3" w:rsidRDefault="00B315FE" w:rsidP="00B315FE">
      <w:pPr>
        <w:spacing w:before="120" w:after="120" w:line="360" w:lineRule="auto"/>
        <w:ind w:left="850" w:hanging="850"/>
        <w:rPr>
          <w:b/>
          <w:szCs w:val="24"/>
          <w:lang w:eastAsia="en-US"/>
        </w:rPr>
      </w:pPr>
      <w:r w:rsidRPr="00B315FE">
        <w:rPr>
          <w:b/>
          <w:i/>
          <w:szCs w:val="24"/>
          <w:lang w:eastAsia="en-US"/>
        </w:rPr>
        <w:lastRenderedPageBreak/>
        <w:t>(</w:t>
      </w:r>
      <w:proofErr w:type="spellStart"/>
      <w:r w:rsidRPr="00B315FE">
        <w:rPr>
          <w:b/>
          <w:i/>
          <w:szCs w:val="24"/>
          <w:lang w:eastAsia="en-US"/>
        </w:rPr>
        <w:t>49a</w:t>
      </w:r>
      <w:proofErr w:type="spellEnd"/>
      <w:r w:rsidRPr="00B315FE">
        <w:rPr>
          <w:b/>
          <w:i/>
          <w:szCs w:val="24"/>
          <w:lang w:eastAsia="en-US"/>
        </w:rPr>
        <w:t>)</w:t>
      </w:r>
      <w:r w:rsidRPr="00B315FE">
        <w:rPr>
          <w:szCs w:val="24"/>
          <w:lang w:eastAsia="en-US"/>
        </w:rPr>
        <w:tab/>
      </w:r>
      <w:r w:rsidRPr="00B315FE">
        <w:rPr>
          <w:b/>
          <w:i/>
          <w:szCs w:val="24"/>
          <w:lang w:eastAsia="en-US"/>
        </w:rPr>
        <w:t xml:space="preserve">I overensstemmelse med retten til god forvaltning og principperne om effektivitet og produktivitet i de offentlige forvaltninger bør gennemførelsen af dette direktiv fremme forenklingen af de administrative regler og reducere de administrative omkostninger og byrder. Medlemsstaterne bør derfor sikre, at </w:t>
      </w:r>
      <w:proofErr w:type="spellStart"/>
      <w:r w:rsidRPr="00B315FE">
        <w:rPr>
          <w:b/>
          <w:i/>
          <w:szCs w:val="24"/>
          <w:lang w:eastAsia="en-US"/>
        </w:rPr>
        <w:t>ECBA'ernes</w:t>
      </w:r>
      <w:proofErr w:type="spellEnd"/>
      <w:r w:rsidRPr="00B315FE">
        <w:rPr>
          <w:b/>
          <w:i/>
          <w:szCs w:val="24"/>
          <w:lang w:eastAsia="en-US"/>
        </w:rPr>
        <w:t xml:space="preserve"> administrative procedurer og forpligtelser kan indgives online, og at sådanne procedurer er let tilgængelige. Medlemsstaterne bør stille alle de nødvendige oplysninger til rådighed og yde støtte til de administrative processer i forbindelse med </w:t>
      </w:r>
      <w:proofErr w:type="spellStart"/>
      <w:r w:rsidRPr="00B315FE">
        <w:rPr>
          <w:b/>
          <w:i/>
          <w:szCs w:val="24"/>
          <w:lang w:eastAsia="en-US"/>
        </w:rPr>
        <w:t>ECBA'er</w:t>
      </w:r>
      <w:proofErr w:type="spellEnd"/>
      <w:r w:rsidRPr="00B315FE">
        <w:rPr>
          <w:b/>
          <w:i/>
          <w:szCs w:val="24"/>
          <w:lang w:eastAsia="en-US"/>
        </w:rPr>
        <w:t>.</w:t>
      </w:r>
      <w:r w:rsidR="00D215E3">
        <w:rPr>
          <w:b/>
          <w:szCs w:val="24"/>
          <w:lang w:eastAsia="en-US"/>
        </w:rPr>
        <w:t xml:space="preserve"> [Ændring 41]</w:t>
      </w:r>
    </w:p>
    <w:p w14:paraId="14E86347" w14:textId="77777777" w:rsidR="002E2EE1" w:rsidRDefault="002E2EE1">
      <w:pPr>
        <w:widowControl/>
        <w:rPr>
          <w:b/>
          <w:i/>
          <w:szCs w:val="24"/>
          <w:lang w:eastAsia="en-US"/>
        </w:rPr>
      </w:pPr>
      <w:r>
        <w:rPr>
          <w:b/>
          <w:i/>
          <w:szCs w:val="24"/>
          <w:lang w:eastAsia="en-US"/>
        </w:rPr>
        <w:br w:type="page"/>
      </w:r>
    </w:p>
    <w:p w14:paraId="4C3BF2BF" w14:textId="4F6293FC" w:rsidR="00B315FE" w:rsidRPr="00D215E3" w:rsidRDefault="00B315FE" w:rsidP="00B315FE">
      <w:pPr>
        <w:spacing w:before="120" w:after="120" w:line="360" w:lineRule="auto"/>
        <w:ind w:left="850" w:hanging="850"/>
        <w:rPr>
          <w:b/>
          <w:szCs w:val="24"/>
          <w:lang w:eastAsia="en-US"/>
        </w:rPr>
      </w:pPr>
      <w:r w:rsidRPr="00B315FE">
        <w:rPr>
          <w:b/>
          <w:i/>
          <w:szCs w:val="24"/>
          <w:lang w:eastAsia="en-US"/>
        </w:rPr>
        <w:lastRenderedPageBreak/>
        <w:t>(</w:t>
      </w:r>
      <w:proofErr w:type="spellStart"/>
      <w:r w:rsidRPr="00B315FE">
        <w:rPr>
          <w:b/>
          <w:i/>
          <w:szCs w:val="24"/>
          <w:lang w:eastAsia="en-US"/>
        </w:rPr>
        <w:t>49b</w:t>
      </w:r>
      <w:proofErr w:type="spellEnd"/>
      <w:r w:rsidRPr="00B315FE">
        <w:rPr>
          <w:b/>
          <w:i/>
          <w:szCs w:val="24"/>
          <w:lang w:eastAsia="en-US"/>
        </w:rPr>
        <w:t>)</w:t>
      </w:r>
      <w:r w:rsidRPr="00B315FE">
        <w:rPr>
          <w:szCs w:val="24"/>
          <w:lang w:eastAsia="en-US"/>
        </w:rPr>
        <w:tab/>
      </w:r>
      <w:r w:rsidRPr="00B315FE">
        <w:rPr>
          <w:b/>
          <w:i/>
          <w:szCs w:val="24"/>
          <w:lang w:eastAsia="en-US"/>
        </w:rPr>
        <w:t xml:space="preserve">Med henblik på at overvåge gennemførelsen af dette direktiv bør Kommissionen bistås af </w:t>
      </w:r>
      <w:proofErr w:type="spellStart"/>
      <w:r w:rsidRPr="00B315FE">
        <w:rPr>
          <w:b/>
          <w:i/>
          <w:szCs w:val="24"/>
          <w:lang w:eastAsia="en-US"/>
        </w:rPr>
        <w:t>ECBA</w:t>
      </w:r>
      <w:proofErr w:type="spellEnd"/>
      <w:r w:rsidRPr="00B315FE">
        <w:rPr>
          <w:b/>
          <w:i/>
          <w:szCs w:val="24"/>
          <w:lang w:eastAsia="en-US"/>
        </w:rPr>
        <w:t xml:space="preserve">-udvalget bestående af repræsentanter for medlemsstaterne. I overensstemmelse med Unionens principper og navnlig artikel 2 i </w:t>
      </w:r>
      <w:proofErr w:type="spellStart"/>
      <w:r w:rsidRPr="00B315FE">
        <w:rPr>
          <w:b/>
          <w:i/>
          <w:szCs w:val="24"/>
          <w:lang w:eastAsia="en-US"/>
        </w:rPr>
        <w:t>TEU</w:t>
      </w:r>
      <w:proofErr w:type="spellEnd"/>
      <w:r w:rsidRPr="00B315FE">
        <w:rPr>
          <w:b/>
          <w:i/>
          <w:szCs w:val="24"/>
          <w:lang w:eastAsia="en-US"/>
        </w:rPr>
        <w:t xml:space="preserve"> bør udvalgets sammensætning være afbalanceret. Udvalget bør, hvor det er relevant, inddrage andre relevante EU-organer og -udvalg og interessenter i sit arbejde, såsom Den Europæiske Unions Agentur for Grundlæggende Rettigheder og nonprofitorganisationer. Det bør sikres, at offentligheden har adgang til oplysninger om arbejdet i udvalgene i henhold til Europa-Parlamentets og Rådets forordning (EF) nr. 1049/2001 af 30. maj 2001 om aktindsigt i Europa-Parlamentets, Rådets og Kommissionens dokumenter.</w:t>
      </w:r>
      <w:r w:rsidR="00D215E3">
        <w:rPr>
          <w:b/>
          <w:szCs w:val="24"/>
          <w:lang w:eastAsia="en-US"/>
        </w:rPr>
        <w:t xml:space="preserve"> [Ændring 42]</w:t>
      </w:r>
    </w:p>
    <w:p w14:paraId="32DC6061" w14:textId="00D63A39" w:rsidR="00B315FE" w:rsidRPr="00D215E3" w:rsidRDefault="00B315FE" w:rsidP="00D215E3">
      <w:pPr>
        <w:spacing w:before="120" w:after="120" w:line="360" w:lineRule="auto"/>
        <w:ind w:left="850" w:hanging="850"/>
        <w:rPr>
          <w:b/>
          <w:szCs w:val="24"/>
          <w:lang w:eastAsia="en-US"/>
        </w:rPr>
      </w:pPr>
      <w:r w:rsidRPr="00B315FE">
        <w:rPr>
          <w:b/>
          <w:i/>
          <w:szCs w:val="24"/>
          <w:lang w:eastAsia="en-US"/>
        </w:rPr>
        <w:t>(</w:t>
      </w:r>
      <w:proofErr w:type="spellStart"/>
      <w:r w:rsidRPr="00B315FE">
        <w:rPr>
          <w:b/>
          <w:i/>
          <w:szCs w:val="24"/>
          <w:lang w:eastAsia="en-US"/>
        </w:rPr>
        <w:t>49c</w:t>
      </w:r>
      <w:proofErr w:type="spellEnd"/>
      <w:r w:rsidRPr="00B315FE">
        <w:rPr>
          <w:b/>
          <w:i/>
          <w:szCs w:val="24"/>
          <w:lang w:eastAsia="en-US"/>
        </w:rPr>
        <w:t>)</w:t>
      </w:r>
      <w:r w:rsidRPr="00B315FE">
        <w:rPr>
          <w:szCs w:val="24"/>
          <w:lang w:eastAsia="en-US"/>
        </w:rPr>
        <w:tab/>
      </w:r>
      <w:r w:rsidRPr="00B315FE">
        <w:rPr>
          <w:b/>
          <w:i/>
          <w:szCs w:val="24"/>
          <w:lang w:eastAsia="en-US"/>
        </w:rPr>
        <w:t xml:space="preserve">Dette direktiv tager et vigtigt skridt i retning af at fuldføre det indre marked og åbne det yderligere for </w:t>
      </w:r>
      <w:proofErr w:type="spellStart"/>
      <w:r w:rsidRPr="00B315FE">
        <w:rPr>
          <w:b/>
          <w:i/>
          <w:szCs w:val="24"/>
          <w:lang w:eastAsia="en-US"/>
        </w:rPr>
        <w:t>nonprofitsektoren</w:t>
      </w:r>
      <w:proofErr w:type="spellEnd"/>
      <w:r w:rsidRPr="00B315FE">
        <w:rPr>
          <w:b/>
          <w:i/>
          <w:szCs w:val="24"/>
          <w:lang w:eastAsia="en-US"/>
        </w:rPr>
        <w:t>. I lyset heraf opfordres Kommissionen til ud over dette direktiv at vurdere de mulige fordele ved og muligheden for at supplere dette direktiv med foranstaltninger til støtte for en regelmæssig, meningsfuld og struktureret dialog med civilsamfundet og repræsentative organisationer og med en tilsvarende europæisk lovramme for fonde.</w:t>
      </w:r>
      <w:r w:rsidR="00D215E3">
        <w:rPr>
          <w:b/>
          <w:szCs w:val="24"/>
          <w:lang w:eastAsia="en-US"/>
        </w:rPr>
        <w:t xml:space="preserve"> [Ændring 43]</w:t>
      </w:r>
    </w:p>
    <w:p w14:paraId="446CC331" w14:textId="77777777" w:rsidR="002E2EE1" w:rsidRDefault="002E2EE1">
      <w:pPr>
        <w:widowControl/>
        <w:rPr>
          <w:szCs w:val="24"/>
          <w:lang w:eastAsia="en-US"/>
        </w:rPr>
      </w:pPr>
      <w:r>
        <w:rPr>
          <w:szCs w:val="24"/>
          <w:lang w:eastAsia="en-US"/>
        </w:rPr>
        <w:br w:type="page"/>
      </w:r>
    </w:p>
    <w:p w14:paraId="4B6A3EA8" w14:textId="32355E3B"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(50)</w:t>
      </w:r>
      <w:r w:rsidRPr="00B315FE">
        <w:rPr>
          <w:szCs w:val="24"/>
          <w:lang w:eastAsia="en-US"/>
        </w:rPr>
        <w:tab/>
        <w:t xml:space="preserve">Målene for dette direktiv, nemlig at forbedre det indre markeds funktion ved at fjerne retlige og administrative hindringer for almennyttige foreninger, der opererer i mere end én medlemsstat, kan ikke i tilstrækkelig grad opfyldes af medlemsstaterne alene og kan bedre nås på EU-plan. Unionen kan derfor vedtage foranstaltninger i overensstemmelse med nærhedsprincippet, jf. artikel 5 i </w:t>
      </w:r>
      <w:proofErr w:type="spellStart"/>
      <w:r w:rsidRPr="00B315FE">
        <w:rPr>
          <w:szCs w:val="24"/>
          <w:lang w:eastAsia="en-US"/>
        </w:rPr>
        <w:t>TEU</w:t>
      </w:r>
      <w:proofErr w:type="spellEnd"/>
      <w:r w:rsidRPr="00B315FE">
        <w:rPr>
          <w:szCs w:val="24"/>
          <w:lang w:eastAsia="en-US"/>
        </w:rPr>
        <w:t>. I overensstemmelse med proportionalitetsprincippet, jf. nævnte artikel, går dette direktiv ikke videre, end hvad der er nødvendigt for at nå disse mål.</w:t>
      </w:r>
    </w:p>
    <w:p w14:paraId="45F28F91"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(51)</w:t>
      </w:r>
      <w:r w:rsidRPr="00B315FE">
        <w:rPr>
          <w:szCs w:val="24"/>
          <w:lang w:eastAsia="en-US"/>
        </w:rPr>
        <w:tab/>
        <w:t>Den Europæiske Tilsynsførende for Databeskyttelse er blevet hørt i overensstemmelse med artikel 42, stk. 1, i forordning (EU) 2018/1725 og afgav en udtalelse den 27. juni 2023 —</w:t>
      </w:r>
    </w:p>
    <w:p w14:paraId="057A9408" w14:textId="77777777" w:rsidR="00B315FE" w:rsidRPr="00B315FE" w:rsidRDefault="00B315FE" w:rsidP="00B315FE">
      <w:pPr>
        <w:keepNext/>
        <w:widowControl/>
        <w:spacing w:before="120" w:after="120" w:line="360" w:lineRule="auto"/>
        <w:rPr>
          <w:szCs w:val="24"/>
          <w:lang w:eastAsia="en-US"/>
        </w:rPr>
      </w:pPr>
      <w:r w:rsidRPr="00B315FE">
        <w:rPr>
          <w:szCs w:val="24"/>
          <w:lang w:eastAsia="en-US"/>
        </w:rPr>
        <w:t>VEDTAGET DETTE DIREKTIV:</w:t>
      </w:r>
    </w:p>
    <w:p w14:paraId="73BB6622" w14:textId="77777777" w:rsidR="002E2EE1" w:rsidRDefault="002E2EE1">
      <w:pPr>
        <w:widowControl/>
        <w:rPr>
          <w:szCs w:val="24"/>
          <w:lang w:eastAsia="en-US"/>
        </w:rPr>
      </w:pPr>
      <w:r>
        <w:rPr>
          <w:szCs w:val="24"/>
          <w:lang w:eastAsia="en-US"/>
        </w:rPr>
        <w:br w:type="page"/>
      </w:r>
    </w:p>
    <w:p w14:paraId="4A8DAF07" w14:textId="1B890CC3" w:rsidR="00B315FE" w:rsidRPr="00B315FE" w:rsidRDefault="00B315FE" w:rsidP="00B315FE">
      <w:pPr>
        <w:spacing w:before="120" w:after="120" w:line="360" w:lineRule="auto"/>
        <w:jc w:val="center"/>
        <w:rPr>
          <w:szCs w:val="24"/>
          <w:lang w:eastAsia="en-US"/>
        </w:rPr>
      </w:pPr>
      <w:r w:rsidRPr="00B315FE">
        <w:rPr>
          <w:szCs w:val="24"/>
          <w:lang w:eastAsia="en-US"/>
        </w:rPr>
        <w:lastRenderedPageBreak/>
        <w:t xml:space="preserve">Kapitel 1 </w:t>
      </w:r>
      <w:r w:rsidRPr="00B315FE">
        <w:rPr>
          <w:szCs w:val="24"/>
          <w:lang w:eastAsia="en-US"/>
        </w:rPr>
        <w:br/>
        <w:t>Almindelige bestemmelser</w:t>
      </w:r>
    </w:p>
    <w:p w14:paraId="38807B42"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1</w:t>
      </w:r>
      <w:r w:rsidRPr="00B315FE">
        <w:rPr>
          <w:szCs w:val="24"/>
          <w:lang w:eastAsia="en-US"/>
        </w:rPr>
        <w:br/>
        <w:t xml:space="preserve">Genstand </w:t>
      </w:r>
    </w:p>
    <w:p w14:paraId="3405530B" w14:textId="77777777" w:rsidR="00B315FE" w:rsidRPr="00B315FE" w:rsidRDefault="00B315FE" w:rsidP="00B315FE">
      <w:pPr>
        <w:spacing w:before="120" w:after="120" w:line="360" w:lineRule="auto"/>
        <w:rPr>
          <w:szCs w:val="24"/>
          <w:lang w:eastAsia="en-US"/>
        </w:rPr>
      </w:pPr>
      <w:r w:rsidRPr="00B315FE">
        <w:rPr>
          <w:szCs w:val="24"/>
          <w:lang w:eastAsia="en-US"/>
        </w:rPr>
        <w:t>Ved dette direktiv fastsættes der foranstaltninger til samordning af betingelserne for oprettelse og drift af "europæiske grænseoverskridende foreninger" for at gøre det lettere for almennyttige foreninger effektivt at udøve deres rettigheder i forbindelse med etableringsfriheden, den frie bevægelighed for kapital, den frie udveksling af tjenesteydelser og den frie bevægelighed for varer i det indre marked.</w:t>
      </w:r>
    </w:p>
    <w:p w14:paraId="4B4F8C16"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2</w:t>
      </w:r>
      <w:r w:rsidRPr="00B315FE">
        <w:rPr>
          <w:szCs w:val="24"/>
          <w:lang w:eastAsia="en-US"/>
        </w:rPr>
        <w:br/>
        <w:t xml:space="preserve">Definitioner </w:t>
      </w:r>
    </w:p>
    <w:p w14:paraId="45BDFF95" w14:textId="77777777" w:rsidR="00B315FE" w:rsidRPr="00B315FE" w:rsidRDefault="00B315FE" w:rsidP="00B315FE">
      <w:pPr>
        <w:spacing w:before="120" w:after="120" w:line="360" w:lineRule="auto"/>
        <w:rPr>
          <w:szCs w:val="24"/>
          <w:lang w:eastAsia="en-US"/>
        </w:rPr>
      </w:pPr>
      <w:r w:rsidRPr="00B315FE">
        <w:rPr>
          <w:szCs w:val="24"/>
          <w:lang w:eastAsia="en-US"/>
        </w:rPr>
        <w:t>I dette direktiv forstås ved:</w:t>
      </w:r>
    </w:p>
    <w:p w14:paraId="2502DDEF"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a)</w:t>
      </w:r>
      <w:r w:rsidRPr="00B315FE">
        <w:rPr>
          <w:szCs w:val="24"/>
          <w:lang w:eastAsia="en-US"/>
        </w:rPr>
        <w:tab/>
        <w:t xml:space="preserve">"hjemland": den medlemsstat, hvor </w:t>
      </w:r>
      <w:proofErr w:type="spellStart"/>
      <w:r w:rsidRPr="00B315FE">
        <w:rPr>
          <w:szCs w:val="24"/>
          <w:lang w:eastAsia="en-US"/>
        </w:rPr>
        <w:t>ECBA'en</w:t>
      </w:r>
      <w:proofErr w:type="spellEnd"/>
      <w:r w:rsidRPr="00B315FE">
        <w:rPr>
          <w:szCs w:val="24"/>
          <w:lang w:eastAsia="en-US"/>
        </w:rPr>
        <w:t xml:space="preserve"> opretter sit vedtægtsmæssige hjemsted, eller som den flytter det til</w:t>
      </w:r>
    </w:p>
    <w:p w14:paraId="732BC1F4" w14:textId="77777777" w:rsidR="002E2EE1" w:rsidRDefault="002E2EE1">
      <w:pPr>
        <w:widowControl/>
        <w:rPr>
          <w:szCs w:val="24"/>
          <w:lang w:eastAsia="en-US"/>
        </w:rPr>
      </w:pPr>
      <w:r>
        <w:rPr>
          <w:szCs w:val="24"/>
          <w:lang w:eastAsia="en-US"/>
        </w:rPr>
        <w:br w:type="page"/>
      </w:r>
    </w:p>
    <w:p w14:paraId="7A08D564" w14:textId="774A299F"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b)</w:t>
      </w:r>
      <w:r w:rsidRPr="00B315FE">
        <w:rPr>
          <w:szCs w:val="24"/>
          <w:lang w:eastAsia="en-US"/>
        </w:rPr>
        <w:tab/>
        <w:t xml:space="preserve">"værtsland": en anden medlemsstat end hjemlandet, hvor </w:t>
      </w:r>
      <w:proofErr w:type="spellStart"/>
      <w:r w:rsidRPr="00B315FE">
        <w:rPr>
          <w:szCs w:val="24"/>
          <w:lang w:eastAsia="en-US"/>
        </w:rPr>
        <w:t>ECBA'en</w:t>
      </w:r>
      <w:proofErr w:type="spellEnd"/>
      <w:r w:rsidRPr="00B315FE">
        <w:rPr>
          <w:szCs w:val="24"/>
          <w:lang w:eastAsia="en-US"/>
        </w:rPr>
        <w:t xml:space="preserve"> opererer</w:t>
      </w:r>
    </w:p>
    <w:p w14:paraId="3FEF46AD" w14:textId="65488E4C" w:rsidR="00B315FE" w:rsidRPr="00D215E3" w:rsidRDefault="00B315FE" w:rsidP="00B315FE">
      <w:pPr>
        <w:spacing w:before="120" w:after="120" w:line="360" w:lineRule="auto"/>
        <w:ind w:left="850" w:hanging="850"/>
        <w:rPr>
          <w:b/>
          <w:szCs w:val="24"/>
          <w:lang w:eastAsia="en-US"/>
        </w:rPr>
      </w:pPr>
      <w:r w:rsidRPr="00B315FE">
        <w:rPr>
          <w:szCs w:val="24"/>
          <w:lang w:eastAsia="en-US"/>
        </w:rPr>
        <w:t>c)</w:t>
      </w:r>
      <w:r w:rsidRPr="00B315FE">
        <w:rPr>
          <w:szCs w:val="24"/>
          <w:lang w:eastAsia="en-US"/>
        </w:rPr>
        <w:tab/>
        <w:t xml:space="preserve">"almennyttigt formål": at overskud, uanset om foreningens aktiviteter er af økonomisk karakter eller ej, kun anvendes til at forfølge </w:t>
      </w:r>
      <w:proofErr w:type="spellStart"/>
      <w:r w:rsidRPr="00B315FE">
        <w:rPr>
          <w:szCs w:val="24"/>
          <w:lang w:eastAsia="en-US"/>
        </w:rPr>
        <w:t>ECBA's</w:t>
      </w:r>
      <w:proofErr w:type="spellEnd"/>
      <w:r w:rsidRPr="00B315FE">
        <w:rPr>
          <w:szCs w:val="24"/>
          <w:lang w:eastAsia="en-US"/>
        </w:rPr>
        <w:t xml:space="preserve"> mål som defineret i dens vedtægter og ikke til at blive udloddet blandt dens medlemmer</w:t>
      </w:r>
      <w:r w:rsidRPr="00B315FE">
        <w:rPr>
          <w:b/>
          <w:i/>
          <w:szCs w:val="24"/>
          <w:lang w:eastAsia="en-US"/>
        </w:rPr>
        <w:t>, herunder medlemmer af dens styrende organer, eller til dens stiftere eller andre private parter, på en direkte eller indirekte måde</w:t>
      </w:r>
      <w:r w:rsidR="00D215E3">
        <w:rPr>
          <w:b/>
          <w:szCs w:val="24"/>
          <w:lang w:eastAsia="en-US"/>
        </w:rPr>
        <w:t xml:space="preserve"> [Ændring 44]</w:t>
      </w:r>
    </w:p>
    <w:p w14:paraId="597743AC" w14:textId="716B23DE" w:rsidR="00B315FE" w:rsidRPr="00D215E3" w:rsidRDefault="00B315FE" w:rsidP="00B315FE">
      <w:pPr>
        <w:spacing w:before="120" w:after="120" w:line="360" w:lineRule="auto"/>
        <w:ind w:left="850" w:hanging="850"/>
        <w:rPr>
          <w:b/>
          <w:szCs w:val="24"/>
          <w:lang w:eastAsia="en-US"/>
        </w:rPr>
      </w:pPr>
      <w:r w:rsidRPr="00B315FE">
        <w:rPr>
          <w:szCs w:val="24"/>
          <w:lang w:eastAsia="en-US"/>
        </w:rPr>
        <w:t>d)</w:t>
      </w:r>
      <w:r w:rsidRPr="00B315FE">
        <w:rPr>
          <w:szCs w:val="24"/>
          <w:lang w:eastAsia="en-US"/>
        </w:rPr>
        <w:tab/>
        <w:t xml:space="preserve">"almennyttig forening": en retlig enhed i henhold til en medlemsstats lovgivning, som er medlemsbaseret, </w:t>
      </w:r>
      <w:r w:rsidRPr="00B315FE">
        <w:rPr>
          <w:b/>
          <w:i/>
          <w:szCs w:val="24"/>
          <w:lang w:eastAsia="en-US"/>
        </w:rPr>
        <w:t xml:space="preserve">selvstyrende, </w:t>
      </w:r>
      <w:r w:rsidRPr="00B315FE">
        <w:rPr>
          <w:szCs w:val="24"/>
          <w:lang w:eastAsia="en-US"/>
        </w:rPr>
        <w:t>har et almennyttigt formål og har status som juridisk person</w:t>
      </w:r>
      <w:r w:rsidR="00D215E3">
        <w:rPr>
          <w:b/>
          <w:szCs w:val="24"/>
          <w:lang w:eastAsia="en-US"/>
        </w:rPr>
        <w:t xml:space="preserve"> [Ændring 45]</w:t>
      </w:r>
    </w:p>
    <w:p w14:paraId="4F6BFBBE" w14:textId="49CDEE97" w:rsidR="00B315FE" w:rsidRPr="00D215E3" w:rsidRDefault="00B315FE" w:rsidP="00B315FE">
      <w:pPr>
        <w:spacing w:before="120" w:after="120" w:line="360" w:lineRule="auto"/>
        <w:ind w:left="850" w:hanging="850"/>
        <w:rPr>
          <w:b/>
          <w:szCs w:val="24"/>
          <w:lang w:eastAsia="en-US"/>
        </w:rPr>
      </w:pPr>
      <w:r w:rsidRPr="00B315FE">
        <w:rPr>
          <w:szCs w:val="24"/>
          <w:lang w:eastAsia="en-US"/>
        </w:rPr>
        <w:t>e)</w:t>
      </w:r>
      <w:r w:rsidRPr="00B315FE">
        <w:rPr>
          <w:szCs w:val="24"/>
          <w:lang w:eastAsia="en-US"/>
        </w:rPr>
        <w:tab/>
        <w:t>"</w:t>
      </w:r>
      <w:proofErr w:type="spellStart"/>
      <w:r w:rsidRPr="00B315FE">
        <w:rPr>
          <w:szCs w:val="24"/>
          <w:lang w:eastAsia="en-US"/>
        </w:rPr>
        <w:t>ECBA</w:t>
      </w:r>
      <w:proofErr w:type="spellEnd"/>
      <w:r w:rsidRPr="00B315FE">
        <w:rPr>
          <w:szCs w:val="24"/>
          <w:lang w:eastAsia="en-US"/>
        </w:rPr>
        <w:t xml:space="preserve">-attest": en attest udstedt af hjemlandets kompetente myndighed, der tjener som bevis for </w:t>
      </w:r>
      <w:r w:rsidRPr="00B315FE">
        <w:rPr>
          <w:b/>
          <w:i/>
          <w:szCs w:val="24"/>
          <w:lang w:eastAsia="en-US"/>
        </w:rPr>
        <w:t xml:space="preserve">en </w:t>
      </w:r>
      <w:proofErr w:type="spellStart"/>
      <w:r w:rsidRPr="00B315FE">
        <w:rPr>
          <w:b/>
          <w:i/>
          <w:szCs w:val="24"/>
          <w:lang w:eastAsia="en-US"/>
        </w:rPr>
        <w:t>ECBA's</w:t>
      </w:r>
      <w:proofErr w:type="spellEnd"/>
      <w:r w:rsidRPr="00B315FE">
        <w:rPr>
          <w:b/>
          <w:i/>
          <w:szCs w:val="24"/>
          <w:lang w:eastAsia="en-US"/>
        </w:rPr>
        <w:t xml:space="preserve"> </w:t>
      </w:r>
      <w:r w:rsidRPr="00B315FE">
        <w:rPr>
          <w:szCs w:val="24"/>
          <w:lang w:eastAsia="en-US"/>
        </w:rPr>
        <w:t>registrering</w:t>
      </w:r>
      <w:r w:rsidRPr="00B315FE">
        <w:rPr>
          <w:strike/>
          <w:szCs w:val="24"/>
          <w:lang w:eastAsia="en-US"/>
        </w:rPr>
        <w:t xml:space="preserve"> af en </w:t>
      </w:r>
      <w:proofErr w:type="spellStart"/>
      <w:r w:rsidRPr="00B315FE">
        <w:rPr>
          <w:strike/>
          <w:szCs w:val="24"/>
          <w:lang w:eastAsia="en-US"/>
        </w:rPr>
        <w:t>ECBA</w:t>
      </w:r>
      <w:proofErr w:type="spellEnd"/>
      <w:r w:rsidRPr="00B315FE">
        <w:rPr>
          <w:b/>
          <w:i/>
          <w:szCs w:val="24"/>
          <w:lang w:eastAsia="en-US"/>
        </w:rPr>
        <w:t>, status som juridisk person og rets- og handleevne</w:t>
      </w:r>
      <w:r w:rsidR="00D215E3">
        <w:rPr>
          <w:b/>
          <w:szCs w:val="24"/>
          <w:lang w:eastAsia="en-US"/>
        </w:rPr>
        <w:t xml:space="preserve"> [Ændring 46]</w:t>
      </w:r>
    </w:p>
    <w:p w14:paraId="7CA59531" w14:textId="39F89584" w:rsidR="00B315FE" w:rsidRPr="00D215E3" w:rsidRDefault="00B315FE" w:rsidP="00B315FE">
      <w:pPr>
        <w:spacing w:before="120" w:after="120" w:line="360" w:lineRule="auto"/>
        <w:ind w:left="850" w:hanging="850"/>
        <w:rPr>
          <w:b/>
          <w:szCs w:val="24"/>
          <w:lang w:eastAsia="en-US"/>
        </w:rPr>
      </w:pPr>
      <w:r w:rsidRPr="00B315FE">
        <w:rPr>
          <w:b/>
          <w:i/>
          <w:szCs w:val="24"/>
          <w:lang w:eastAsia="en-US"/>
        </w:rPr>
        <w:t>ea)</w:t>
      </w:r>
      <w:r w:rsidRPr="00B315FE">
        <w:rPr>
          <w:szCs w:val="24"/>
          <w:lang w:eastAsia="en-US"/>
        </w:rPr>
        <w:tab/>
      </w:r>
      <w:r w:rsidRPr="00B315FE">
        <w:rPr>
          <w:b/>
          <w:i/>
          <w:szCs w:val="24"/>
          <w:lang w:eastAsia="en-US"/>
        </w:rPr>
        <w:t>"særlig alvorlig strafbar handling": en af de lovovertrædelser, der er anført i artikel 2, stk. 2, i Rådets rammeafgørelse 2002/584/RIA, som bør fortolkes strengt af medlemsstaterne og anvendes på en ikkediskriminerende måde.</w:t>
      </w:r>
      <w:r w:rsidR="00D215E3">
        <w:rPr>
          <w:b/>
          <w:szCs w:val="24"/>
          <w:lang w:eastAsia="en-US"/>
        </w:rPr>
        <w:t xml:space="preserve"> [Ændring 47]</w:t>
      </w:r>
    </w:p>
    <w:p w14:paraId="0F04A4A3" w14:textId="77777777" w:rsidR="002E2EE1" w:rsidRDefault="002E2EE1">
      <w:pPr>
        <w:widowControl/>
        <w:rPr>
          <w:szCs w:val="24"/>
          <w:lang w:eastAsia="en-US"/>
        </w:rPr>
      </w:pPr>
      <w:r>
        <w:rPr>
          <w:szCs w:val="24"/>
          <w:lang w:eastAsia="en-US"/>
        </w:rPr>
        <w:br w:type="page"/>
      </w:r>
    </w:p>
    <w:p w14:paraId="77596B96" w14:textId="70BC9DF5"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3</w:t>
      </w:r>
      <w:r w:rsidRPr="00B315FE">
        <w:rPr>
          <w:szCs w:val="24"/>
          <w:lang w:eastAsia="en-US"/>
        </w:rPr>
        <w:br/>
        <w:t>Europæisk grænseoverskridende forening (</w:t>
      </w:r>
      <w:proofErr w:type="spellStart"/>
      <w:r w:rsidRPr="00B315FE">
        <w:rPr>
          <w:szCs w:val="24"/>
          <w:lang w:eastAsia="en-US"/>
        </w:rPr>
        <w:t>ECBA</w:t>
      </w:r>
      <w:proofErr w:type="spellEnd"/>
      <w:r w:rsidRPr="00B315FE">
        <w:rPr>
          <w:szCs w:val="24"/>
          <w:lang w:eastAsia="en-US"/>
        </w:rPr>
        <w:t>)</w:t>
      </w:r>
    </w:p>
    <w:p w14:paraId="3C81642F" w14:textId="7C46E48E"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Hver medlemsstat fastlægger i sit retssystem den retlige form af den europæiske grænseoverskridende sammenslutning (</w:t>
      </w:r>
      <w:proofErr w:type="spellStart"/>
      <w:r w:rsidRPr="00B315FE">
        <w:rPr>
          <w:szCs w:val="24"/>
          <w:lang w:eastAsia="en-US"/>
        </w:rPr>
        <w:t>ECBA</w:t>
      </w:r>
      <w:proofErr w:type="spellEnd"/>
      <w:r w:rsidRPr="00B315FE">
        <w:rPr>
          <w:szCs w:val="24"/>
          <w:lang w:eastAsia="en-US"/>
        </w:rPr>
        <w:t xml:space="preserve">). Medlemsstaterne sikrer, at en </w:t>
      </w:r>
      <w:proofErr w:type="spellStart"/>
      <w:r w:rsidRPr="00B315FE">
        <w:rPr>
          <w:szCs w:val="24"/>
          <w:lang w:eastAsia="en-US"/>
        </w:rPr>
        <w:t>ECBA</w:t>
      </w:r>
      <w:proofErr w:type="spellEnd"/>
      <w:r w:rsidRPr="00B315FE">
        <w:rPr>
          <w:szCs w:val="24"/>
          <w:lang w:eastAsia="en-US"/>
        </w:rPr>
        <w:t xml:space="preserve"> er en medlemskabsbaseret juridisk enhed, der er stiftet ved frivillig aftale mellem fysiske personer, der er unionsborgere eller har lovligt ophold i </w:t>
      </w:r>
      <w:r w:rsidR="009503B1">
        <w:rPr>
          <w:szCs w:val="24"/>
          <w:lang w:eastAsia="en-US"/>
        </w:rPr>
        <w:t>Unionen</w:t>
      </w:r>
      <w:r w:rsidRPr="00B315FE">
        <w:rPr>
          <w:szCs w:val="24"/>
          <w:lang w:eastAsia="en-US"/>
        </w:rPr>
        <w:t>, eller retlige enheder med et almennyttigt formål, der er etableret i Unionen, med undtagelse af:</w:t>
      </w:r>
    </w:p>
    <w:p w14:paraId="4AED414E" w14:textId="1F50FF28" w:rsidR="00B315FE" w:rsidRPr="00FA2B5E" w:rsidRDefault="00B315FE" w:rsidP="00B315FE">
      <w:pPr>
        <w:spacing w:before="120" w:after="120" w:line="360" w:lineRule="auto"/>
        <w:ind w:left="1416" w:hanging="566"/>
        <w:rPr>
          <w:b/>
          <w:szCs w:val="24"/>
          <w:lang w:eastAsia="en-US"/>
        </w:rPr>
      </w:pPr>
      <w:r w:rsidRPr="00B315FE">
        <w:rPr>
          <w:szCs w:val="24"/>
          <w:lang w:eastAsia="en-US"/>
        </w:rPr>
        <w:t>a)</w:t>
      </w:r>
      <w:r w:rsidRPr="00B315FE">
        <w:rPr>
          <w:szCs w:val="24"/>
          <w:lang w:eastAsia="en-US"/>
        </w:rPr>
        <w:tab/>
        <w:t>fagforeninger</w:t>
      </w:r>
      <w:r w:rsidRPr="00B315FE">
        <w:rPr>
          <w:strike/>
          <w:szCs w:val="24"/>
          <w:lang w:eastAsia="en-US"/>
        </w:rPr>
        <w:t>,</w:t>
      </w:r>
      <w:r w:rsidRPr="00B315FE">
        <w:rPr>
          <w:b/>
          <w:i/>
          <w:szCs w:val="24"/>
          <w:lang w:eastAsia="en-US"/>
        </w:rPr>
        <w:t xml:space="preserve"> og</w:t>
      </w:r>
      <w:r w:rsidRPr="00B315FE">
        <w:rPr>
          <w:szCs w:val="24"/>
          <w:lang w:eastAsia="en-US"/>
        </w:rPr>
        <w:t xml:space="preserve"> politiske partier</w:t>
      </w:r>
      <w:r w:rsidRPr="00B315FE">
        <w:rPr>
          <w:strike/>
          <w:szCs w:val="24"/>
          <w:lang w:eastAsia="en-US"/>
        </w:rPr>
        <w:t>, religiøse organisationer og sammenslutninger af sådanne enheder</w:t>
      </w:r>
      <w:r w:rsidR="00FA2B5E">
        <w:rPr>
          <w:b/>
          <w:szCs w:val="24"/>
          <w:lang w:eastAsia="en-US"/>
        </w:rPr>
        <w:t xml:space="preserve"> [Ændring 48]</w:t>
      </w:r>
    </w:p>
    <w:p w14:paraId="0AEF2C33"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b)</w:t>
      </w:r>
      <w:r w:rsidRPr="00B315FE">
        <w:rPr>
          <w:szCs w:val="24"/>
          <w:lang w:eastAsia="en-US"/>
        </w:rPr>
        <w:tab/>
        <w:t>personer, der er dømt for hvidvask af penge, tilknyttede underliggende forbrydelser eller finansiering af terrorisme</w:t>
      </w:r>
    </w:p>
    <w:p w14:paraId="147F525C"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c)</w:t>
      </w:r>
      <w:r w:rsidRPr="00B315FE">
        <w:rPr>
          <w:szCs w:val="24"/>
          <w:lang w:eastAsia="en-US"/>
        </w:rPr>
        <w:tab/>
        <w:t>personer, der er omfattet af foranstaltninger, der forbyder deres aktiviteter i en medlemsstat i forbindelse med hvidvask af penge, tilknyttede underliggende forbrydelser eller finansiering af terrorisme.</w:t>
      </w:r>
    </w:p>
    <w:p w14:paraId="0DCC3F99" w14:textId="77777777" w:rsidR="002E2EE1" w:rsidRDefault="002E2EE1">
      <w:pPr>
        <w:widowControl/>
        <w:rPr>
          <w:szCs w:val="24"/>
          <w:lang w:eastAsia="en-US"/>
        </w:rPr>
      </w:pPr>
      <w:r>
        <w:rPr>
          <w:szCs w:val="24"/>
          <w:lang w:eastAsia="en-US"/>
        </w:rPr>
        <w:br w:type="page"/>
      </w:r>
    </w:p>
    <w:p w14:paraId="73873EE1" w14:textId="7A3B5AD4" w:rsidR="00B315FE" w:rsidRPr="00FA2B5E" w:rsidRDefault="00B315FE" w:rsidP="00B315FE">
      <w:pPr>
        <w:spacing w:before="120" w:after="120" w:line="360" w:lineRule="auto"/>
        <w:ind w:left="850" w:hanging="850"/>
        <w:rPr>
          <w:b/>
          <w:szCs w:val="24"/>
          <w:lang w:eastAsia="en-US"/>
        </w:rPr>
      </w:pPr>
      <w:r w:rsidRPr="00B315FE">
        <w:rPr>
          <w:szCs w:val="24"/>
          <w:lang w:eastAsia="en-US"/>
        </w:rPr>
        <w:lastRenderedPageBreak/>
        <w:t>2.</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xml:space="preserve"> har et almennyttigt formål</w:t>
      </w:r>
      <w:r w:rsidRPr="00B315FE">
        <w:rPr>
          <w:strike/>
          <w:szCs w:val="24"/>
          <w:lang w:eastAsia="en-US"/>
        </w:rPr>
        <w:t xml:space="preserve">, og at en </w:t>
      </w:r>
      <w:proofErr w:type="spellStart"/>
      <w:r w:rsidRPr="00B315FE">
        <w:rPr>
          <w:strike/>
          <w:szCs w:val="24"/>
          <w:lang w:eastAsia="en-US"/>
        </w:rPr>
        <w:t>ECBA's</w:t>
      </w:r>
      <w:proofErr w:type="spellEnd"/>
      <w:r w:rsidRPr="00B315FE">
        <w:rPr>
          <w:strike/>
          <w:szCs w:val="24"/>
          <w:lang w:eastAsia="en-US"/>
        </w:rPr>
        <w:t xml:space="preserve"> eventuelle overskud udelukkende anvendes til at forfølge dens mål som beskrevet i dens vedtægter uden nogen udlodning blandt dens medlemmer</w:t>
      </w:r>
      <w:r w:rsidRPr="00B315FE">
        <w:rPr>
          <w:b/>
          <w:i/>
          <w:szCs w:val="24"/>
          <w:lang w:eastAsia="en-US"/>
        </w:rPr>
        <w:t xml:space="preserve"> i overensstemmelse med artikel 2, stk. 1, litra c)</w:t>
      </w:r>
      <w:r w:rsidRPr="00B315FE">
        <w:rPr>
          <w:szCs w:val="24"/>
          <w:lang w:eastAsia="en-US"/>
        </w:rPr>
        <w:t>.</w:t>
      </w:r>
      <w:r w:rsidR="00FA2B5E">
        <w:rPr>
          <w:b/>
          <w:szCs w:val="24"/>
          <w:lang w:eastAsia="en-US"/>
        </w:rPr>
        <w:t xml:space="preserve"> [Ændring 49]</w:t>
      </w:r>
    </w:p>
    <w:p w14:paraId="26842511" w14:textId="0D95BFCF" w:rsidR="00B315FE" w:rsidRPr="00FA2B5E" w:rsidRDefault="00B315FE" w:rsidP="00B315FE">
      <w:pPr>
        <w:spacing w:before="120" w:after="120" w:line="360" w:lineRule="auto"/>
        <w:ind w:left="850" w:hanging="850"/>
        <w:rPr>
          <w:b/>
          <w:szCs w:val="24"/>
          <w:lang w:eastAsia="en-US"/>
        </w:rPr>
      </w:pPr>
      <w:r w:rsidRPr="00B315FE">
        <w:rPr>
          <w:szCs w:val="24"/>
          <w:lang w:eastAsia="en-US"/>
        </w:rPr>
        <w:t>3.</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xml:space="preserve"> udfører eller i sine vedtægter har til formål at udføre aktiviteter i mindst to medlemsstater og/eller har stiftende medlemmer med tilknytning til mindst to medlemsstater, enten</w:t>
      </w:r>
      <w:r w:rsidRPr="00B315FE">
        <w:rPr>
          <w:strike/>
          <w:szCs w:val="24"/>
          <w:lang w:eastAsia="en-US"/>
        </w:rPr>
        <w:t xml:space="preserve"> baseret på statsborgerskab eller lovligt ophold i tilfælde af fysiske personer eller på grundlag af deres vedtægtsmæssige hjemsted, for så vidt angår juridiske enheder.</w:t>
      </w:r>
      <w:r w:rsidRPr="00B315FE">
        <w:rPr>
          <w:b/>
          <w:i/>
          <w:szCs w:val="24"/>
          <w:lang w:eastAsia="en-US"/>
        </w:rPr>
        <w:t>:</w:t>
      </w:r>
      <w:r w:rsidR="00FA2B5E" w:rsidRPr="00FA2B5E">
        <w:rPr>
          <w:b/>
          <w:szCs w:val="24"/>
          <w:lang w:eastAsia="en-US"/>
        </w:rPr>
        <w:t xml:space="preserve"> [Ændring 50]</w:t>
      </w:r>
    </w:p>
    <w:p w14:paraId="368EC33C" w14:textId="3BF537C5" w:rsidR="00B315FE" w:rsidRPr="00FA2B5E" w:rsidRDefault="00B315FE" w:rsidP="00B315FE">
      <w:pPr>
        <w:spacing w:before="120" w:after="120" w:line="360" w:lineRule="auto"/>
        <w:ind w:left="1416" w:hanging="566"/>
        <w:rPr>
          <w:b/>
          <w:szCs w:val="24"/>
          <w:lang w:eastAsia="en-US"/>
        </w:rPr>
      </w:pPr>
      <w:r w:rsidRPr="00B315FE">
        <w:rPr>
          <w:b/>
          <w:i/>
          <w:szCs w:val="24"/>
          <w:lang w:eastAsia="en-US"/>
        </w:rPr>
        <w:t>a)</w:t>
      </w:r>
      <w:r w:rsidRPr="00B315FE">
        <w:rPr>
          <w:szCs w:val="24"/>
          <w:lang w:eastAsia="en-US"/>
        </w:rPr>
        <w:tab/>
      </w:r>
      <w:r w:rsidRPr="00B315FE">
        <w:rPr>
          <w:b/>
          <w:i/>
          <w:szCs w:val="24"/>
          <w:lang w:eastAsia="en-US"/>
        </w:rPr>
        <w:t>baseret på statsborgerskab eller lovligt ophold i tilfælde af fysiske personer eller</w:t>
      </w:r>
      <w:r w:rsidR="00FA2B5E">
        <w:rPr>
          <w:b/>
          <w:szCs w:val="24"/>
          <w:lang w:eastAsia="en-US"/>
        </w:rPr>
        <w:t xml:space="preserve"> [Ændring 51]</w:t>
      </w:r>
    </w:p>
    <w:p w14:paraId="1DE4A845" w14:textId="79CC58AE" w:rsidR="00B315FE" w:rsidRPr="00FA2B5E" w:rsidRDefault="00B315FE" w:rsidP="00B315FE">
      <w:pPr>
        <w:spacing w:before="120" w:after="120" w:line="360" w:lineRule="auto"/>
        <w:ind w:left="1416" w:hanging="566"/>
        <w:rPr>
          <w:b/>
          <w:szCs w:val="24"/>
          <w:lang w:eastAsia="en-US"/>
        </w:rPr>
      </w:pPr>
      <w:r w:rsidRPr="00B315FE">
        <w:rPr>
          <w:b/>
          <w:i/>
          <w:szCs w:val="24"/>
          <w:lang w:eastAsia="en-US"/>
        </w:rPr>
        <w:t>b)</w:t>
      </w:r>
      <w:r w:rsidRPr="00B315FE">
        <w:rPr>
          <w:szCs w:val="24"/>
          <w:lang w:eastAsia="en-US"/>
        </w:rPr>
        <w:tab/>
      </w:r>
      <w:r w:rsidRPr="00B315FE">
        <w:rPr>
          <w:b/>
          <w:i/>
          <w:szCs w:val="24"/>
          <w:lang w:eastAsia="en-US"/>
        </w:rPr>
        <w:t>på grundlag af deres vedtægtsmæssige hjemsted, hvis der er tale om juridiske enheder.</w:t>
      </w:r>
      <w:r w:rsidR="00FA2B5E">
        <w:rPr>
          <w:b/>
          <w:szCs w:val="24"/>
          <w:lang w:eastAsia="en-US"/>
        </w:rPr>
        <w:t xml:space="preserve"> [Ændring 52]</w:t>
      </w:r>
    </w:p>
    <w:p w14:paraId="61C14561" w14:textId="77777777" w:rsidR="002E2EE1" w:rsidRDefault="002E2EE1">
      <w:pPr>
        <w:widowControl/>
        <w:rPr>
          <w:szCs w:val="24"/>
          <w:lang w:eastAsia="en-US"/>
        </w:rPr>
      </w:pPr>
      <w:r>
        <w:rPr>
          <w:szCs w:val="24"/>
          <w:lang w:eastAsia="en-US"/>
        </w:rPr>
        <w:br w:type="page"/>
      </w:r>
    </w:p>
    <w:p w14:paraId="68181FE1" w14:textId="6FB083E8"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4.</w:t>
      </w:r>
      <w:r w:rsidRPr="00B315FE">
        <w:rPr>
          <w:szCs w:val="24"/>
          <w:lang w:eastAsia="en-US"/>
        </w:rPr>
        <w:tab/>
        <w:t xml:space="preserve">Medlemsstaterne sikrer, at navnet på </w:t>
      </w:r>
      <w:proofErr w:type="spellStart"/>
      <w:r w:rsidRPr="00B315FE">
        <w:rPr>
          <w:szCs w:val="24"/>
          <w:lang w:eastAsia="en-US"/>
        </w:rPr>
        <w:t>ECBA</w:t>
      </w:r>
      <w:proofErr w:type="spellEnd"/>
      <w:r w:rsidRPr="00B315FE">
        <w:rPr>
          <w:szCs w:val="24"/>
          <w:lang w:eastAsia="en-US"/>
        </w:rPr>
        <w:t xml:space="preserve"> indledes eller efterfølges af forkortelsen "</w:t>
      </w:r>
      <w:proofErr w:type="spellStart"/>
      <w:r w:rsidRPr="00B315FE">
        <w:rPr>
          <w:szCs w:val="24"/>
          <w:lang w:eastAsia="en-US"/>
        </w:rPr>
        <w:t>ECBA</w:t>
      </w:r>
      <w:proofErr w:type="spellEnd"/>
      <w:r w:rsidRPr="00B315FE">
        <w:rPr>
          <w:szCs w:val="24"/>
          <w:lang w:eastAsia="en-US"/>
        </w:rPr>
        <w:t>".</w:t>
      </w:r>
    </w:p>
    <w:p w14:paraId="008BD927"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5.</w:t>
      </w:r>
      <w:r w:rsidRPr="00B315FE">
        <w:rPr>
          <w:szCs w:val="24"/>
          <w:lang w:eastAsia="en-US"/>
        </w:rPr>
        <w:tab/>
        <w:t xml:space="preserve">Medlemsstaterne sikrer, at en </w:t>
      </w:r>
      <w:proofErr w:type="spellStart"/>
      <w:r w:rsidRPr="00B315FE">
        <w:rPr>
          <w:szCs w:val="24"/>
          <w:lang w:eastAsia="en-US"/>
        </w:rPr>
        <w:t>ECBA's</w:t>
      </w:r>
      <w:proofErr w:type="spellEnd"/>
      <w:r w:rsidRPr="00B315FE">
        <w:rPr>
          <w:szCs w:val="24"/>
          <w:lang w:eastAsia="en-US"/>
        </w:rPr>
        <w:t xml:space="preserve"> vedtægtsmæssige hjemsted er beliggende i Unionen.</w:t>
      </w:r>
    </w:p>
    <w:p w14:paraId="10165B8D"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4</w:t>
      </w:r>
      <w:r w:rsidRPr="00B315FE">
        <w:rPr>
          <w:szCs w:val="24"/>
          <w:lang w:eastAsia="en-US"/>
        </w:rPr>
        <w:br/>
        <w:t xml:space="preserve">Regler, der finder anvendelse på </w:t>
      </w:r>
      <w:proofErr w:type="spellStart"/>
      <w:r w:rsidRPr="00B315FE">
        <w:rPr>
          <w:szCs w:val="24"/>
          <w:lang w:eastAsia="en-US"/>
        </w:rPr>
        <w:t>ECBA'er</w:t>
      </w:r>
      <w:proofErr w:type="spellEnd"/>
    </w:p>
    <w:p w14:paraId="44C2F469"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For så vidt angår alle spørgsmål, der harmoniseres ved dette direktiv, sikrer medlemsstaterne, at en </w:t>
      </w:r>
      <w:proofErr w:type="spellStart"/>
      <w:r w:rsidRPr="00B315FE">
        <w:rPr>
          <w:szCs w:val="24"/>
          <w:lang w:eastAsia="en-US"/>
        </w:rPr>
        <w:t>ECBA</w:t>
      </w:r>
      <w:proofErr w:type="spellEnd"/>
      <w:r w:rsidRPr="00B315FE">
        <w:rPr>
          <w:szCs w:val="24"/>
          <w:lang w:eastAsia="en-US"/>
        </w:rPr>
        <w:t xml:space="preserve"> er underlagt de foranstaltninger, der gennemfører dette direktiv i den medlemsstat, som det er registreret i eller opererer i.</w:t>
      </w:r>
    </w:p>
    <w:p w14:paraId="06272A5D" w14:textId="7DB20CC8" w:rsidR="00B315FE" w:rsidRPr="00FA2B5E"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t xml:space="preserve">For yderligere spørgsmål, der vedrører etablering eller drift af </w:t>
      </w:r>
      <w:proofErr w:type="spellStart"/>
      <w:r w:rsidRPr="00B315FE">
        <w:rPr>
          <w:szCs w:val="24"/>
          <w:lang w:eastAsia="en-US"/>
        </w:rPr>
        <w:t>ECBA'er</w:t>
      </w:r>
      <w:proofErr w:type="spellEnd"/>
      <w:r w:rsidRPr="00B315FE">
        <w:rPr>
          <w:szCs w:val="24"/>
          <w:lang w:eastAsia="en-US"/>
        </w:rPr>
        <w:t xml:space="preserve">, skal hver medlemsstat sikre, at de nationale regler, der finder anvendelse på den mest sammenlignelige almennyttig forening </w:t>
      </w:r>
      <w:r w:rsidRPr="00B315FE">
        <w:rPr>
          <w:strike/>
          <w:szCs w:val="24"/>
          <w:lang w:eastAsia="en-US"/>
        </w:rPr>
        <w:t xml:space="preserve">i den nationale </w:t>
      </w:r>
      <w:proofErr w:type="spellStart"/>
      <w:r w:rsidRPr="00B315FE">
        <w:rPr>
          <w:strike/>
          <w:szCs w:val="24"/>
          <w:lang w:eastAsia="en-US"/>
        </w:rPr>
        <w:t>lovgivning</w:t>
      </w:r>
      <w:r w:rsidRPr="00B315FE">
        <w:rPr>
          <w:b/>
          <w:i/>
          <w:szCs w:val="24"/>
          <w:lang w:eastAsia="en-US"/>
        </w:rPr>
        <w:t>eller</w:t>
      </w:r>
      <w:proofErr w:type="spellEnd"/>
      <w:r w:rsidRPr="00B315FE">
        <w:rPr>
          <w:b/>
          <w:i/>
          <w:szCs w:val="24"/>
          <w:lang w:eastAsia="en-US"/>
        </w:rPr>
        <w:t xml:space="preserve"> den hyppigst anvendte retlige form</w:t>
      </w:r>
      <w:r w:rsidRPr="00B315FE">
        <w:rPr>
          <w:szCs w:val="24"/>
          <w:lang w:eastAsia="en-US"/>
        </w:rPr>
        <w:t xml:space="preserve">, finder anvendelse på </w:t>
      </w:r>
      <w:proofErr w:type="spellStart"/>
      <w:r w:rsidRPr="00B315FE">
        <w:rPr>
          <w:szCs w:val="24"/>
          <w:lang w:eastAsia="en-US"/>
        </w:rPr>
        <w:t>ECBA'er</w:t>
      </w:r>
      <w:proofErr w:type="spellEnd"/>
      <w:r w:rsidRPr="00B315FE">
        <w:rPr>
          <w:szCs w:val="24"/>
          <w:lang w:eastAsia="en-US"/>
        </w:rPr>
        <w:t>.</w:t>
      </w:r>
      <w:r w:rsidR="00FA2B5E">
        <w:rPr>
          <w:b/>
          <w:szCs w:val="24"/>
          <w:lang w:eastAsia="en-US"/>
        </w:rPr>
        <w:t xml:space="preserve"> [Ændring 53]</w:t>
      </w:r>
    </w:p>
    <w:p w14:paraId="718FE77C" w14:textId="77777777" w:rsidR="002E2EE1" w:rsidRDefault="002E2EE1">
      <w:pPr>
        <w:widowControl/>
        <w:rPr>
          <w:szCs w:val="24"/>
          <w:lang w:eastAsia="en-US"/>
        </w:rPr>
      </w:pPr>
      <w:r>
        <w:rPr>
          <w:szCs w:val="24"/>
          <w:lang w:eastAsia="en-US"/>
        </w:rPr>
        <w:br w:type="page"/>
      </w:r>
    </w:p>
    <w:p w14:paraId="2790F539" w14:textId="16AA1F27" w:rsidR="00B315FE" w:rsidRPr="00FA2B5E" w:rsidRDefault="00B315FE" w:rsidP="00B315FE">
      <w:pPr>
        <w:spacing w:before="120" w:after="120" w:line="360" w:lineRule="auto"/>
        <w:ind w:left="850" w:hanging="850"/>
        <w:rPr>
          <w:b/>
          <w:szCs w:val="24"/>
          <w:lang w:eastAsia="en-US"/>
        </w:rPr>
      </w:pPr>
      <w:r w:rsidRPr="00B315FE">
        <w:rPr>
          <w:szCs w:val="24"/>
          <w:lang w:eastAsia="en-US"/>
        </w:rPr>
        <w:lastRenderedPageBreak/>
        <w:t>3.</w:t>
      </w:r>
      <w:r w:rsidRPr="00B315FE">
        <w:rPr>
          <w:szCs w:val="24"/>
          <w:lang w:eastAsia="en-US"/>
        </w:rPr>
        <w:tab/>
        <w:t xml:space="preserve">De regler, der finder anvendelse på </w:t>
      </w:r>
      <w:proofErr w:type="spellStart"/>
      <w:r w:rsidRPr="00B315FE">
        <w:rPr>
          <w:szCs w:val="24"/>
          <w:lang w:eastAsia="en-US"/>
        </w:rPr>
        <w:t>ECBA'er</w:t>
      </w:r>
      <w:proofErr w:type="spellEnd"/>
      <w:r w:rsidRPr="00B315FE">
        <w:rPr>
          <w:szCs w:val="24"/>
          <w:lang w:eastAsia="en-US"/>
        </w:rPr>
        <w:t xml:space="preserve"> i henhold til dette direktiv, berører ikke foranstaltninger, der vedtages af medlemsstaterne af hensyn til den offentlige orden og den offentlige sikkerhed for at forhindre misbrug af almennyttige foreninger og for at sikre gennemsigtighed af visse kapitalbevægelser, når det kræves i henhold til EU-retten eller national ret i overensstemmelse med EU-retten</w:t>
      </w:r>
      <w:r w:rsidRPr="00B315FE">
        <w:rPr>
          <w:b/>
          <w:i/>
          <w:szCs w:val="24"/>
          <w:lang w:eastAsia="en-US"/>
        </w:rPr>
        <w:t xml:space="preserve">, hvis sådanne foranstaltninger er foreskrevet ved lov, er egnede til opnå det tilstræbte mål, ikke går ud over, hvad der er strengt nødvendigt, og virkningen af foranstaltningerne på </w:t>
      </w:r>
      <w:proofErr w:type="spellStart"/>
      <w:r w:rsidRPr="00B315FE">
        <w:rPr>
          <w:b/>
          <w:i/>
          <w:szCs w:val="24"/>
          <w:lang w:eastAsia="en-US"/>
        </w:rPr>
        <w:t>ECBA'en</w:t>
      </w:r>
      <w:proofErr w:type="spellEnd"/>
      <w:r w:rsidRPr="00B315FE">
        <w:rPr>
          <w:b/>
          <w:i/>
          <w:szCs w:val="24"/>
          <w:lang w:eastAsia="en-US"/>
        </w:rPr>
        <w:t xml:space="preserve"> er rimelig i forhold til det tilstræbte mål</w:t>
      </w:r>
      <w:r w:rsidRPr="00B315FE">
        <w:rPr>
          <w:szCs w:val="24"/>
          <w:lang w:eastAsia="en-US"/>
        </w:rPr>
        <w:t>.</w:t>
      </w:r>
      <w:r w:rsidRPr="00B315FE">
        <w:rPr>
          <w:b/>
          <w:i/>
          <w:szCs w:val="24"/>
          <w:lang w:eastAsia="en-US"/>
        </w:rPr>
        <w:t xml:space="preserve"> Anvendelsen af disse foranstaltninger baseres på en vurdering fra sag til sag foretaget af medlemsstatens kompetente myndigheder. </w:t>
      </w:r>
      <w:r w:rsidR="00FA2B5E">
        <w:rPr>
          <w:b/>
          <w:szCs w:val="24"/>
          <w:lang w:eastAsia="en-US"/>
        </w:rPr>
        <w:t xml:space="preserve"> [Ændring 54]</w:t>
      </w:r>
    </w:p>
    <w:p w14:paraId="6526B527" w14:textId="77777777" w:rsidR="002E2EE1" w:rsidRDefault="002E2EE1">
      <w:pPr>
        <w:widowControl/>
        <w:rPr>
          <w:szCs w:val="24"/>
          <w:lang w:eastAsia="en-US"/>
        </w:rPr>
      </w:pPr>
      <w:r>
        <w:rPr>
          <w:szCs w:val="24"/>
          <w:lang w:eastAsia="en-US"/>
        </w:rPr>
        <w:br w:type="page"/>
      </w:r>
    </w:p>
    <w:p w14:paraId="7F1C5176" w14:textId="7F5B6B4A" w:rsidR="00B315FE" w:rsidRPr="00FA2B5E" w:rsidRDefault="00B315FE" w:rsidP="00B315FE">
      <w:pPr>
        <w:spacing w:before="120" w:after="120" w:line="360" w:lineRule="auto"/>
        <w:ind w:left="850" w:hanging="850"/>
        <w:rPr>
          <w:b/>
          <w:szCs w:val="24"/>
          <w:lang w:eastAsia="en-US"/>
        </w:rPr>
      </w:pPr>
      <w:r w:rsidRPr="00B315FE">
        <w:rPr>
          <w:szCs w:val="24"/>
          <w:lang w:eastAsia="en-US"/>
        </w:rPr>
        <w:lastRenderedPageBreak/>
        <w:t>4.</w:t>
      </w:r>
      <w:r w:rsidRPr="00B315FE">
        <w:rPr>
          <w:szCs w:val="24"/>
          <w:lang w:eastAsia="en-US"/>
        </w:rPr>
        <w:tab/>
        <w:t xml:space="preserve">Senest den </w:t>
      </w:r>
      <w:r w:rsidRPr="00B315FE">
        <w:rPr>
          <w:b/>
          <w:i/>
          <w:szCs w:val="24"/>
          <w:lang w:eastAsia="en-US"/>
        </w:rPr>
        <w:t xml:space="preserve">… </w:t>
      </w:r>
      <w:r w:rsidRPr="00B315FE">
        <w:rPr>
          <w:szCs w:val="24"/>
          <w:lang w:eastAsia="en-US"/>
        </w:rPr>
        <w:t>[</w:t>
      </w:r>
      <w:r w:rsidRPr="00B315FE">
        <w:rPr>
          <w:strike/>
          <w:szCs w:val="24"/>
          <w:lang w:eastAsia="en-US"/>
        </w:rPr>
        <w:t>to</w:t>
      </w:r>
      <w:r w:rsidRPr="00B315FE">
        <w:rPr>
          <w:b/>
          <w:i/>
          <w:szCs w:val="24"/>
          <w:lang w:eastAsia="en-US"/>
        </w:rPr>
        <w:t>et</w:t>
      </w:r>
      <w:r w:rsidRPr="00B315FE">
        <w:rPr>
          <w:szCs w:val="24"/>
          <w:lang w:eastAsia="en-US"/>
        </w:rPr>
        <w:t xml:space="preserve"> år efter dette direktivs ikrafttræden]</w:t>
      </w:r>
      <w:r w:rsidRPr="00B315FE">
        <w:rPr>
          <w:b/>
          <w:i/>
          <w:szCs w:val="24"/>
          <w:lang w:eastAsia="en-US"/>
        </w:rPr>
        <w:t xml:space="preserve"> og efter høring af interessenter, herunder almennyttige foreninger,</w:t>
      </w:r>
      <w:r w:rsidRPr="00B315FE">
        <w:rPr>
          <w:szCs w:val="24"/>
          <w:lang w:eastAsia="en-US"/>
        </w:rPr>
        <w:t xml:space="preserve"> udpeger hver medlemsstat den mest sammenlignelige </w:t>
      </w:r>
      <w:r w:rsidRPr="00B315FE">
        <w:rPr>
          <w:b/>
          <w:i/>
          <w:szCs w:val="24"/>
          <w:lang w:eastAsia="en-US"/>
        </w:rPr>
        <w:t xml:space="preserve">eller den mest anvendte retlige form for </w:t>
      </w:r>
      <w:r w:rsidRPr="00B315FE">
        <w:rPr>
          <w:szCs w:val="24"/>
          <w:lang w:eastAsia="en-US"/>
        </w:rPr>
        <w:t xml:space="preserve">almennyttige </w:t>
      </w:r>
      <w:proofErr w:type="spellStart"/>
      <w:r w:rsidRPr="00B315FE">
        <w:rPr>
          <w:strike/>
          <w:szCs w:val="24"/>
          <w:lang w:eastAsia="en-US"/>
        </w:rPr>
        <w:t>forening</w:t>
      </w:r>
      <w:r w:rsidRPr="00B315FE">
        <w:rPr>
          <w:b/>
          <w:i/>
          <w:szCs w:val="24"/>
          <w:lang w:eastAsia="en-US"/>
        </w:rPr>
        <w:t>foreninger</w:t>
      </w:r>
      <w:proofErr w:type="spellEnd"/>
      <w:r w:rsidRPr="00B315FE">
        <w:rPr>
          <w:szCs w:val="24"/>
          <w:lang w:eastAsia="en-US"/>
        </w:rPr>
        <w:t xml:space="preserve"> i sit nationale retssystem, jf. stk. 2, og underretter Kommissionen</w:t>
      </w:r>
      <w:r w:rsidRPr="00B315FE">
        <w:rPr>
          <w:b/>
          <w:i/>
          <w:szCs w:val="24"/>
          <w:lang w:eastAsia="en-US"/>
        </w:rPr>
        <w:t xml:space="preserve"> og det i artikel 30 omhandlede </w:t>
      </w:r>
      <w:proofErr w:type="spellStart"/>
      <w:r w:rsidRPr="00B315FE">
        <w:rPr>
          <w:b/>
          <w:i/>
          <w:szCs w:val="24"/>
          <w:lang w:eastAsia="en-US"/>
        </w:rPr>
        <w:t>ECBA</w:t>
      </w:r>
      <w:proofErr w:type="spellEnd"/>
      <w:r w:rsidRPr="00B315FE">
        <w:rPr>
          <w:b/>
          <w:i/>
          <w:szCs w:val="24"/>
          <w:lang w:eastAsia="en-US"/>
        </w:rPr>
        <w:t>-udvalg</w:t>
      </w:r>
      <w:r w:rsidRPr="00B315FE">
        <w:rPr>
          <w:szCs w:val="24"/>
          <w:lang w:eastAsia="en-US"/>
        </w:rPr>
        <w:t xml:space="preserve"> herom og om de nationale regler, der gælder for den pågældende retlige form. Medlemsstaterne underretter uden ophold Kommissionen</w:t>
      </w:r>
      <w:r w:rsidRPr="00B315FE">
        <w:rPr>
          <w:b/>
          <w:i/>
          <w:szCs w:val="24"/>
          <w:lang w:eastAsia="en-US"/>
        </w:rPr>
        <w:t xml:space="preserve"> og </w:t>
      </w:r>
      <w:proofErr w:type="spellStart"/>
      <w:r w:rsidRPr="00B315FE">
        <w:rPr>
          <w:b/>
          <w:i/>
          <w:szCs w:val="24"/>
          <w:lang w:eastAsia="en-US"/>
        </w:rPr>
        <w:t>ECBA</w:t>
      </w:r>
      <w:proofErr w:type="spellEnd"/>
      <w:r w:rsidRPr="00B315FE">
        <w:rPr>
          <w:b/>
          <w:i/>
          <w:szCs w:val="24"/>
          <w:lang w:eastAsia="en-US"/>
        </w:rPr>
        <w:t>-udvalget</w:t>
      </w:r>
      <w:r w:rsidRPr="00B315FE">
        <w:rPr>
          <w:szCs w:val="24"/>
          <w:lang w:eastAsia="en-US"/>
        </w:rPr>
        <w:t xml:space="preserve"> om enhver ændring af de forskellige former for almennyttige foreninger og af de regler, der gælder for dem. Medlemsstaterne og Kommissionen gør de meddelte oplysninger, der er omhandlet i dette stykke, offentligt tilgængelige.</w:t>
      </w:r>
      <w:r w:rsidR="00FA2B5E">
        <w:rPr>
          <w:b/>
          <w:szCs w:val="24"/>
          <w:lang w:eastAsia="en-US"/>
        </w:rPr>
        <w:t xml:space="preserve"> [Ændring 55]</w:t>
      </w:r>
    </w:p>
    <w:p w14:paraId="7C6E2030" w14:textId="727528D5" w:rsidR="00B315FE" w:rsidRPr="00FA2B5E" w:rsidRDefault="00B315FE" w:rsidP="00B315FE">
      <w:pPr>
        <w:spacing w:before="120" w:after="120" w:line="360" w:lineRule="auto"/>
        <w:ind w:left="850" w:hanging="850"/>
        <w:rPr>
          <w:b/>
          <w:szCs w:val="24"/>
          <w:lang w:eastAsia="en-US"/>
        </w:rPr>
      </w:pPr>
      <w:proofErr w:type="spellStart"/>
      <w:r w:rsidRPr="00B315FE">
        <w:rPr>
          <w:b/>
          <w:i/>
          <w:szCs w:val="24"/>
          <w:lang w:eastAsia="en-US"/>
        </w:rPr>
        <w:t>4a</w:t>
      </w:r>
      <w:proofErr w:type="spellEnd"/>
      <w:r w:rsidRPr="00B315FE">
        <w:rPr>
          <w:b/>
          <w:i/>
          <w:szCs w:val="24"/>
          <w:lang w:eastAsia="en-US"/>
        </w:rPr>
        <w:t>.</w:t>
      </w:r>
      <w:r w:rsidRPr="00B315FE">
        <w:rPr>
          <w:szCs w:val="24"/>
          <w:lang w:eastAsia="en-US"/>
        </w:rPr>
        <w:tab/>
      </w:r>
      <w:r w:rsidRPr="00B315FE">
        <w:rPr>
          <w:b/>
          <w:i/>
          <w:szCs w:val="24"/>
          <w:lang w:eastAsia="en-US"/>
        </w:rPr>
        <w:t xml:space="preserve">Oprettelsen af en </w:t>
      </w:r>
      <w:proofErr w:type="spellStart"/>
      <w:r w:rsidRPr="00B315FE">
        <w:rPr>
          <w:b/>
          <w:i/>
          <w:szCs w:val="24"/>
          <w:lang w:eastAsia="en-US"/>
        </w:rPr>
        <w:t>ECBA</w:t>
      </w:r>
      <w:proofErr w:type="spellEnd"/>
      <w:r w:rsidRPr="00B315FE">
        <w:rPr>
          <w:b/>
          <w:i/>
          <w:szCs w:val="24"/>
          <w:lang w:eastAsia="en-US"/>
        </w:rPr>
        <w:t>, herunder gennem omdannelse eller fusion samt flytning af et hjemsted må ikke anvendes til at undergrave arbejdstagernes eller fagforeningernes rettigheder, repræsentation, høring eller arbejdsvilkår eller kreditorernes rettigheder i overensstemmelse med gældende EU-ret og national ret samt kollektive overenskomster.</w:t>
      </w:r>
      <w:r w:rsidR="00FA2B5E">
        <w:rPr>
          <w:b/>
          <w:szCs w:val="24"/>
          <w:lang w:eastAsia="en-US"/>
        </w:rPr>
        <w:t xml:space="preserve"> [Ændring 56]</w:t>
      </w:r>
    </w:p>
    <w:p w14:paraId="2843FE77" w14:textId="77777777" w:rsidR="002E2EE1" w:rsidRDefault="002E2EE1">
      <w:pPr>
        <w:widowControl/>
        <w:rPr>
          <w:szCs w:val="24"/>
          <w:lang w:eastAsia="en-US"/>
        </w:rPr>
      </w:pPr>
      <w:r>
        <w:rPr>
          <w:szCs w:val="24"/>
          <w:lang w:eastAsia="en-US"/>
        </w:rPr>
        <w:br w:type="page"/>
      </w:r>
    </w:p>
    <w:p w14:paraId="27D5C940" w14:textId="42D2B3AE"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5</w:t>
      </w:r>
      <w:r w:rsidRPr="00B315FE">
        <w:rPr>
          <w:szCs w:val="24"/>
          <w:lang w:eastAsia="en-US"/>
        </w:rPr>
        <w:br/>
        <w:t>Status som juridisk person og rets- og handleevne</w:t>
      </w:r>
    </w:p>
    <w:p w14:paraId="4F9660CF" w14:textId="4E047B16" w:rsidR="00B315FE" w:rsidRPr="00FA2B5E"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xml:space="preserve"> får status som juridisk person og rets- og handleevne ved registreringen i overensstemmelse med artikel 19. Medlemsstaterne anerkender status som juridisk person og rets- og handleevne for </w:t>
      </w:r>
      <w:proofErr w:type="spellStart"/>
      <w:r w:rsidRPr="00B315FE">
        <w:rPr>
          <w:szCs w:val="24"/>
          <w:lang w:eastAsia="en-US"/>
        </w:rPr>
        <w:t>ECBA'er</w:t>
      </w:r>
      <w:proofErr w:type="spellEnd"/>
      <w:r w:rsidRPr="00B315FE">
        <w:rPr>
          <w:szCs w:val="24"/>
          <w:lang w:eastAsia="en-US"/>
        </w:rPr>
        <w:t xml:space="preserve">, der er registreret i en anden medlemsstat, uden </w:t>
      </w:r>
      <w:r w:rsidRPr="00B315FE">
        <w:rPr>
          <w:b/>
          <w:i/>
          <w:szCs w:val="24"/>
          <w:lang w:eastAsia="en-US"/>
        </w:rPr>
        <w:t xml:space="preserve">yderligere procedurer eller vurdering og uden </w:t>
      </w:r>
      <w:r w:rsidRPr="00B315FE">
        <w:rPr>
          <w:szCs w:val="24"/>
          <w:lang w:eastAsia="en-US"/>
        </w:rPr>
        <w:t>at kræve yderligere registrering.</w:t>
      </w:r>
      <w:r w:rsidR="00FA2B5E">
        <w:rPr>
          <w:b/>
          <w:szCs w:val="24"/>
          <w:lang w:eastAsia="en-US"/>
        </w:rPr>
        <w:t xml:space="preserve"> [Ændring 57]</w:t>
      </w:r>
    </w:p>
    <w:p w14:paraId="570CC6C1" w14:textId="2B891DA0" w:rsidR="00B315FE" w:rsidRPr="00FA2B5E"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xml:space="preserve"> har ret til</w:t>
      </w:r>
      <w:r w:rsidRPr="00B315FE">
        <w:rPr>
          <w:b/>
          <w:i/>
          <w:szCs w:val="24"/>
          <w:lang w:eastAsia="en-US"/>
        </w:rPr>
        <w:t xml:space="preserve"> mindst</w:t>
      </w:r>
      <w:r w:rsidRPr="00B315FE">
        <w:rPr>
          <w:szCs w:val="24"/>
          <w:lang w:eastAsia="en-US"/>
        </w:rPr>
        <w:t xml:space="preserve"> at indgå kontrakter og udføre retshandler, optræde som part i retssager, eje løsøre og fast ejendom, udføre økonomiske aktiviteter, ansætte personale, modtage, anmode om og disponere over donationer og andre midler</w:t>
      </w:r>
      <w:r w:rsidRPr="00B315FE">
        <w:rPr>
          <w:strike/>
          <w:szCs w:val="24"/>
          <w:lang w:eastAsia="en-US"/>
        </w:rPr>
        <w:t xml:space="preserve"> af enhver art fra enhver lovlig kilde</w:t>
      </w:r>
      <w:r w:rsidRPr="00B315FE">
        <w:rPr>
          <w:b/>
          <w:i/>
          <w:szCs w:val="24"/>
          <w:lang w:eastAsia="en-US"/>
        </w:rPr>
        <w:t>, jf. artikel 13</w:t>
      </w:r>
      <w:r w:rsidRPr="00B315FE">
        <w:rPr>
          <w:szCs w:val="24"/>
          <w:lang w:eastAsia="en-US"/>
        </w:rPr>
        <w:t>, deltage i offentlige udbud og ansøge om offentlig finansiering.</w:t>
      </w:r>
      <w:r w:rsidRPr="00B315FE">
        <w:rPr>
          <w:b/>
          <w:i/>
          <w:szCs w:val="24"/>
          <w:lang w:eastAsia="en-US"/>
        </w:rPr>
        <w:t xml:space="preserve"> </w:t>
      </w:r>
      <w:proofErr w:type="spellStart"/>
      <w:r w:rsidRPr="00B315FE">
        <w:rPr>
          <w:b/>
          <w:i/>
          <w:szCs w:val="24"/>
          <w:lang w:eastAsia="en-US"/>
        </w:rPr>
        <w:t>ECBA'en</w:t>
      </w:r>
      <w:proofErr w:type="spellEnd"/>
      <w:r w:rsidRPr="00B315FE">
        <w:rPr>
          <w:b/>
          <w:i/>
          <w:szCs w:val="24"/>
          <w:lang w:eastAsia="en-US"/>
        </w:rPr>
        <w:t xml:space="preserve"> har tilladelse til at gøre dette i overensstemmelse med dette direktiv og uden at skulle lade sig registrere i en anden medlemsstat end hjemlandet eller opfylde yderligere administrative krav ud over dem, der er krævet for den retlige form, der er udpeget i overensstemmelse med artikel 4, stk. 4.</w:t>
      </w:r>
      <w:r w:rsidR="00FA2B5E">
        <w:rPr>
          <w:b/>
          <w:szCs w:val="24"/>
          <w:lang w:eastAsia="en-US"/>
        </w:rPr>
        <w:t xml:space="preserve"> [Ændring 58]</w:t>
      </w:r>
    </w:p>
    <w:p w14:paraId="3074B89A" w14:textId="77777777" w:rsidR="0085554A" w:rsidRDefault="0085554A">
      <w:pPr>
        <w:widowControl/>
        <w:rPr>
          <w:szCs w:val="24"/>
          <w:lang w:eastAsia="en-US"/>
        </w:rPr>
      </w:pPr>
      <w:r>
        <w:rPr>
          <w:szCs w:val="24"/>
          <w:lang w:eastAsia="en-US"/>
        </w:rPr>
        <w:br w:type="page"/>
      </w:r>
    </w:p>
    <w:p w14:paraId="2031C6FD" w14:textId="4351B40A"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6</w:t>
      </w:r>
      <w:r w:rsidRPr="00B315FE">
        <w:rPr>
          <w:szCs w:val="24"/>
          <w:lang w:eastAsia="en-US"/>
        </w:rPr>
        <w:br/>
        <w:t>Vedtægter</w:t>
      </w:r>
    </w:p>
    <w:p w14:paraId="30AB8877"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Med undtagelse af de regler, der er fastsat i denne artikels stk. 2 og i artikel 3, 7 og 8, må hjemlandet ikke fastsætte regler, der begrænser en </w:t>
      </w:r>
      <w:proofErr w:type="spellStart"/>
      <w:r w:rsidRPr="00B315FE">
        <w:rPr>
          <w:szCs w:val="24"/>
          <w:lang w:eastAsia="en-US"/>
        </w:rPr>
        <w:t>ECBA's</w:t>
      </w:r>
      <w:proofErr w:type="spellEnd"/>
      <w:r w:rsidRPr="00B315FE">
        <w:rPr>
          <w:szCs w:val="24"/>
          <w:lang w:eastAsia="en-US"/>
        </w:rPr>
        <w:t xml:space="preserve"> ret til at fastlægge sine forretningsgange, herunder regler vedrørende interne ledelsesstrukturer, medmindre: begrænsningerne:</w:t>
      </w:r>
    </w:p>
    <w:p w14:paraId="3F9F0BAE"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t>er foreskrevet ved lov</w:t>
      </w:r>
    </w:p>
    <w:p w14:paraId="538FF2DE" w14:textId="28432C0A" w:rsidR="00B315FE" w:rsidRPr="00FA2B5E" w:rsidRDefault="00B315FE" w:rsidP="00B315FE">
      <w:pPr>
        <w:spacing w:before="120" w:after="120" w:line="360" w:lineRule="auto"/>
        <w:ind w:left="1416" w:hanging="566"/>
        <w:rPr>
          <w:b/>
          <w:szCs w:val="24"/>
          <w:lang w:eastAsia="en-US"/>
        </w:rPr>
      </w:pPr>
      <w:r w:rsidRPr="00B315FE">
        <w:rPr>
          <w:szCs w:val="24"/>
          <w:lang w:eastAsia="en-US"/>
        </w:rPr>
        <w:t>b)</w:t>
      </w:r>
      <w:r w:rsidRPr="00B315FE">
        <w:rPr>
          <w:szCs w:val="24"/>
          <w:lang w:eastAsia="en-US"/>
        </w:rPr>
        <w:tab/>
        <w:t>er begrundet i tvingende almene hensyn</w:t>
      </w:r>
      <w:r w:rsidRPr="00B315FE">
        <w:rPr>
          <w:b/>
          <w:i/>
          <w:szCs w:val="24"/>
          <w:lang w:eastAsia="en-US"/>
        </w:rPr>
        <w:t xml:space="preserve"> og</w:t>
      </w:r>
      <w:r w:rsidR="00FA2B5E">
        <w:rPr>
          <w:b/>
          <w:szCs w:val="24"/>
          <w:lang w:eastAsia="en-US"/>
        </w:rPr>
        <w:t xml:space="preserve"> [Ændring 59]</w:t>
      </w:r>
    </w:p>
    <w:p w14:paraId="546514A0" w14:textId="75B5E11E" w:rsidR="00B315FE" w:rsidRPr="00FA2B5E" w:rsidRDefault="00B315FE" w:rsidP="00B315FE">
      <w:pPr>
        <w:spacing w:before="120" w:after="120" w:line="360" w:lineRule="auto"/>
        <w:ind w:left="1416" w:hanging="566"/>
        <w:rPr>
          <w:b/>
          <w:szCs w:val="24"/>
          <w:lang w:eastAsia="en-US"/>
        </w:rPr>
      </w:pPr>
      <w:r w:rsidRPr="00B315FE">
        <w:rPr>
          <w:szCs w:val="24"/>
          <w:lang w:eastAsia="en-US"/>
        </w:rPr>
        <w:t>c)</w:t>
      </w:r>
      <w:r w:rsidRPr="00B315FE">
        <w:rPr>
          <w:szCs w:val="24"/>
          <w:lang w:eastAsia="en-US"/>
        </w:rPr>
        <w:tab/>
        <w:t xml:space="preserve">er egnede til at </w:t>
      </w:r>
      <w:r w:rsidRPr="00B315FE">
        <w:rPr>
          <w:strike/>
          <w:szCs w:val="24"/>
          <w:lang w:eastAsia="en-US"/>
        </w:rPr>
        <w:t xml:space="preserve">sikre opnåelsen </w:t>
      </w:r>
      <w:proofErr w:type="spellStart"/>
      <w:r w:rsidRPr="00B315FE">
        <w:rPr>
          <w:strike/>
          <w:szCs w:val="24"/>
          <w:lang w:eastAsia="en-US"/>
        </w:rPr>
        <w:t>af</w:t>
      </w:r>
      <w:r w:rsidRPr="00B315FE">
        <w:rPr>
          <w:b/>
          <w:i/>
          <w:szCs w:val="24"/>
          <w:lang w:eastAsia="en-US"/>
        </w:rPr>
        <w:t>opnå</w:t>
      </w:r>
      <w:proofErr w:type="spellEnd"/>
      <w:r w:rsidRPr="00B315FE">
        <w:rPr>
          <w:szCs w:val="24"/>
          <w:lang w:eastAsia="en-US"/>
        </w:rPr>
        <w:t xml:space="preserve"> det tilstræbte mål</w:t>
      </w:r>
      <w:r w:rsidRPr="00B315FE">
        <w:rPr>
          <w:strike/>
          <w:szCs w:val="24"/>
          <w:lang w:eastAsia="en-US"/>
        </w:rPr>
        <w:t xml:space="preserve"> og</w:t>
      </w:r>
      <w:r w:rsidRPr="00B315FE">
        <w:rPr>
          <w:b/>
          <w:i/>
          <w:szCs w:val="24"/>
          <w:lang w:eastAsia="en-US"/>
        </w:rPr>
        <w:t>,</w:t>
      </w:r>
      <w:r w:rsidRPr="00B315FE">
        <w:rPr>
          <w:szCs w:val="24"/>
          <w:lang w:eastAsia="en-US"/>
        </w:rPr>
        <w:t xml:space="preserve"> ikke går ud over, hvad der er </w:t>
      </w:r>
      <w:r w:rsidRPr="00B315FE">
        <w:rPr>
          <w:b/>
          <w:i/>
          <w:szCs w:val="24"/>
          <w:lang w:eastAsia="en-US"/>
        </w:rPr>
        <w:t xml:space="preserve">strengt </w:t>
      </w:r>
      <w:r w:rsidRPr="00B315FE">
        <w:rPr>
          <w:szCs w:val="24"/>
          <w:lang w:eastAsia="en-US"/>
        </w:rPr>
        <w:t>nødvendigt</w:t>
      </w:r>
      <w:r w:rsidRPr="00B315FE">
        <w:rPr>
          <w:strike/>
          <w:szCs w:val="24"/>
          <w:lang w:eastAsia="en-US"/>
        </w:rPr>
        <w:t xml:space="preserve"> for at nå det</w:t>
      </w:r>
      <w:r w:rsidRPr="00B315FE">
        <w:rPr>
          <w:b/>
          <w:i/>
          <w:szCs w:val="24"/>
          <w:lang w:eastAsia="en-US"/>
        </w:rPr>
        <w:t xml:space="preserve">, og virkningen af begrænsningerne på en </w:t>
      </w:r>
      <w:proofErr w:type="spellStart"/>
      <w:r w:rsidRPr="00B315FE">
        <w:rPr>
          <w:b/>
          <w:i/>
          <w:szCs w:val="24"/>
          <w:lang w:eastAsia="en-US"/>
        </w:rPr>
        <w:t>ECBA</w:t>
      </w:r>
      <w:proofErr w:type="spellEnd"/>
      <w:r w:rsidRPr="00B315FE">
        <w:rPr>
          <w:b/>
          <w:i/>
          <w:szCs w:val="24"/>
          <w:lang w:eastAsia="en-US"/>
        </w:rPr>
        <w:t xml:space="preserve"> står i et rimeligt forhold til det tilstræbte mål</w:t>
      </w:r>
      <w:r w:rsidRPr="00B315FE">
        <w:rPr>
          <w:szCs w:val="24"/>
          <w:lang w:eastAsia="en-US"/>
        </w:rPr>
        <w:t>.</w:t>
      </w:r>
      <w:r w:rsidR="00FA2B5E">
        <w:rPr>
          <w:b/>
          <w:szCs w:val="24"/>
          <w:lang w:eastAsia="en-US"/>
        </w:rPr>
        <w:t xml:space="preserve"> [Ændring 60]</w:t>
      </w:r>
    </w:p>
    <w:p w14:paraId="4BC5C2FC" w14:textId="77777777" w:rsidR="0085554A" w:rsidRDefault="0085554A">
      <w:pPr>
        <w:widowControl/>
        <w:rPr>
          <w:szCs w:val="24"/>
          <w:lang w:eastAsia="en-US"/>
        </w:rPr>
      </w:pPr>
      <w:r>
        <w:rPr>
          <w:szCs w:val="24"/>
          <w:lang w:eastAsia="en-US"/>
        </w:rPr>
        <w:br w:type="page"/>
      </w:r>
    </w:p>
    <w:p w14:paraId="44D52022" w14:textId="6C7E3BE0" w:rsidR="00B315FE" w:rsidRPr="00FA2B5E" w:rsidRDefault="00B315FE" w:rsidP="00B315FE">
      <w:pPr>
        <w:spacing w:before="120" w:after="120" w:line="360" w:lineRule="auto"/>
        <w:ind w:left="850" w:hanging="850"/>
        <w:rPr>
          <w:b/>
          <w:szCs w:val="24"/>
          <w:lang w:eastAsia="en-US"/>
        </w:rPr>
      </w:pPr>
      <w:r w:rsidRPr="00B315FE">
        <w:rPr>
          <w:szCs w:val="24"/>
          <w:lang w:eastAsia="en-US"/>
        </w:rPr>
        <w:lastRenderedPageBreak/>
        <w:t>2.</w:t>
      </w:r>
      <w:r w:rsidRPr="00B315FE">
        <w:rPr>
          <w:szCs w:val="24"/>
          <w:lang w:eastAsia="en-US"/>
        </w:rPr>
        <w:tab/>
        <w:t xml:space="preserve">Medlemsstaterne sikrer, at vedtægterne for en </w:t>
      </w:r>
      <w:proofErr w:type="spellStart"/>
      <w:r w:rsidRPr="00B315FE">
        <w:rPr>
          <w:szCs w:val="24"/>
          <w:lang w:eastAsia="en-US"/>
        </w:rPr>
        <w:t>ECBA</w:t>
      </w:r>
      <w:proofErr w:type="spellEnd"/>
      <w:r w:rsidRPr="00B315FE">
        <w:rPr>
          <w:szCs w:val="24"/>
          <w:lang w:eastAsia="en-US"/>
        </w:rPr>
        <w:t xml:space="preserve"> </w:t>
      </w:r>
      <w:r w:rsidRPr="00B315FE">
        <w:rPr>
          <w:b/>
          <w:i/>
          <w:szCs w:val="24"/>
          <w:lang w:eastAsia="en-US"/>
        </w:rPr>
        <w:t xml:space="preserve">er skriftlige, underlagt formelle krav, der er gældende for den retlige enhed, der er udpeget i overensstemmelse med artikel 4, stk. 4, og </w:t>
      </w:r>
      <w:r w:rsidRPr="00B315FE">
        <w:rPr>
          <w:szCs w:val="24"/>
          <w:lang w:eastAsia="en-US"/>
        </w:rPr>
        <w:t>indeholder følgende oplysninger:</w:t>
      </w:r>
      <w:r w:rsidR="00FA2B5E">
        <w:rPr>
          <w:b/>
          <w:szCs w:val="24"/>
          <w:lang w:eastAsia="en-US"/>
        </w:rPr>
        <w:t xml:space="preserve"> [Ændring 61]</w:t>
      </w:r>
    </w:p>
    <w:p w14:paraId="3F3E824E"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navn</w:t>
      </w:r>
    </w:p>
    <w:p w14:paraId="5C19CEE3" w14:textId="4164E426" w:rsidR="00B315FE" w:rsidRPr="00FA2B5E" w:rsidRDefault="00B315FE" w:rsidP="00B315FE">
      <w:pPr>
        <w:spacing w:before="120" w:after="120" w:line="360" w:lineRule="auto"/>
        <w:ind w:left="1416" w:hanging="566"/>
        <w:rPr>
          <w:b/>
          <w:szCs w:val="24"/>
          <w:lang w:eastAsia="en-US"/>
        </w:rPr>
      </w:pPr>
      <w:r w:rsidRPr="00B315FE">
        <w:rPr>
          <w:szCs w:val="24"/>
          <w:lang w:eastAsia="en-US"/>
        </w:rPr>
        <w:t>b)</w:t>
      </w:r>
      <w:r w:rsidRPr="00B315FE">
        <w:rPr>
          <w:szCs w:val="24"/>
          <w:lang w:eastAsia="en-US"/>
        </w:rPr>
        <w:tab/>
        <w:t>en detaljeret beskrivelse af dens mål</w:t>
      </w:r>
      <w:r w:rsidRPr="00B315FE">
        <w:rPr>
          <w:strike/>
          <w:szCs w:val="24"/>
          <w:lang w:eastAsia="en-US"/>
        </w:rPr>
        <w:t xml:space="preserve"> og</w:t>
      </w:r>
      <w:r w:rsidRPr="00B315FE">
        <w:rPr>
          <w:b/>
          <w:i/>
          <w:szCs w:val="24"/>
          <w:lang w:eastAsia="en-US"/>
        </w:rPr>
        <w:t>,</w:t>
      </w:r>
      <w:r w:rsidRPr="00B315FE">
        <w:rPr>
          <w:szCs w:val="24"/>
          <w:lang w:eastAsia="en-US"/>
        </w:rPr>
        <w:t xml:space="preserve"> en erklæring om dens almennyttige formål</w:t>
      </w:r>
      <w:r w:rsidRPr="00B315FE">
        <w:rPr>
          <w:b/>
          <w:i/>
          <w:szCs w:val="24"/>
          <w:lang w:eastAsia="en-US"/>
        </w:rPr>
        <w:t xml:space="preserve"> og en beskrivelse af dens grænseoverskridende dimension</w:t>
      </w:r>
      <w:r w:rsidR="00FA2B5E">
        <w:rPr>
          <w:b/>
          <w:szCs w:val="24"/>
          <w:lang w:eastAsia="en-US"/>
        </w:rPr>
        <w:t xml:space="preserve"> [Ændring 62]</w:t>
      </w:r>
    </w:p>
    <w:p w14:paraId="6522D186" w14:textId="4106C2AC" w:rsidR="00B315FE" w:rsidRPr="00FA2B5E" w:rsidRDefault="00B315FE" w:rsidP="00B315FE">
      <w:pPr>
        <w:spacing w:before="120" w:after="120" w:line="360" w:lineRule="auto"/>
        <w:ind w:left="1416" w:hanging="566"/>
        <w:rPr>
          <w:b/>
          <w:szCs w:val="24"/>
          <w:lang w:eastAsia="en-US"/>
        </w:rPr>
      </w:pPr>
      <w:proofErr w:type="spellStart"/>
      <w:r w:rsidRPr="00B315FE">
        <w:rPr>
          <w:b/>
          <w:i/>
          <w:szCs w:val="24"/>
          <w:lang w:eastAsia="en-US"/>
        </w:rPr>
        <w:t>ba</w:t>
      </w:r>
      <w:proofErr w:type="spellEnd"/>
      <w:r w:rsidRPr="00B315FE">
        <w:rPr>
          <w:b/>
          <w:i/>
          <w:szCs w:val="24"/>
          <w:lang w:eastAsia="en-US"/>
        </w:rPr>
        <w:t>)</w:t>
      </w:r>
      <w:r w:rsidRPr="00B315FE">
        <w:rPr>
          <w:szCs w:val="24"/>
          <w:lang w:eastAsia="en-US"/>
        </w:rPr>
        <w:tab/>
      </w:r>
      <w:r w:rsidRPr="00B315FE">
        <w:rPr>
          <w:b/>
          <w:i/>
          <w:szCs w:val="24"/>
          <w:lang w:eastAsia="en-US"/>
        </w:rPr>
        <w:t xml:space="preserve">en erklæring om, at </w:t>
      </w:r>
      <w:proofErr w:type="spellStart"/>
      <w:r w:rsidRPr="00B315FE">
        <w:rPr>
          <w:b/>
          <w:i/>
          <w:szCs w:val="24"/>
          <w:lang w:eastAsia="en-US"/>
        </w:rPr>
        <w:t>ECBA'en</w:t>
      </w:r>
      <w:proofErr w:type="spellEnd"/>
      <w:r w:rsidRPr="00B315FE">
        <w:rPr>
          <w:b/>
          <w:i/>
          <w:szCs w:val="24"/>
          <w:lang w:eastAsia="en-US"/>
        </w:rPr>
        <w:t xml:space="preserve"> vil respektere Unionens værdier, der er nedfældet i artikel 2 i </w:t>
      </w:r>
      <w:proofErr w:type="spellStart"/>
      <w:r w:rsidRPr="00B315FE">
        <w:rPr>
          <w:b/>
          <w:i/>
          <w:szCs w:val="24"/>
          <w:lang w:eastAsia="en-US"/>
        </w:rPr>
        <w:t>TEU</w:t>
      </w:r>
      <w:proofErr w:type="spellEnd"/>
      <w:r w:rsidRPr="00B315FE">
        <w:rPr>
          <w:b/>
          <w:i/>
          <w:szCs w:val="24"/>
          <w:lang w:eastAsia="en-US"/>
        </w:rPr>
        <w:t>, i sine mål og i udøvelsen af sine aktiviteter.</w:t>
      </w:r>
      <w:r w:rsidR="00FA2B5E">
        <w:rPr>
          <w:b/>
          <w:szCs w:val="24"/>
          <w:lang w:eastAsia="en-US"/>
        </w:rPr>
        <w:t xml:space="preserve"> [Ændring 63]</w:t>
      </w:r>
    </w:p>
    <w:p w14:paraId="03CCF393"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c)</w:t>
      </w:r>
      <w:r w:rsidRPr="00B315FE">
        <w:rPr>
          <w:szCs w:val="24"/>
          <w:lang w:eastAsia="en-US"/>
        </w:rPr>
        <w:tab/>
        <w:t>navne og adresser på de stiftende medlemmer, hvis de er fysiske personer, og navne på de retlige repræsentanter og de stiftende medlemmers vedtægtsmæssige hjemsted, hvis de er juridiske enheder</w:t>
      </w:r>
    </w:p>
    <w:p w14:paraId="68A90579" w14:textId="1664FEF8" w:rsidR="00B315FE" w:rsidRPr="00FA2B5E" w:rsidRDefault="00B315FE" w:rsidP="00B315FE">
      <w:pPr>
        <w:spacing w:before="120" w:after="120" w:line="360" w:lineRule="auto"/>
        <w:ind w:left="1416" w:hanging="566"/>
        <w:rPr>
          <w:b/>
          <w:szCs w:val="24"/>
          <w:lang w:eastAsia="en-US"/>
        </w:rPr>
      </w:pPr>
      <w:r w:rsidRPr="00B315FE">
        <w:rPr>
          <w:szCs w:val="24"/>
          <w:lang w:eastAsia="en-US"/>
        </w:rPr>
        <w:t>d)</w:t>
      </w:r>
      <w:r w:rsidRPr="00B315FE">
        <w:rPr>
          <w:szCs w:val="24"/>
          <w:lang w:eastAsia="en-US"/>
        </w:rPr>
        <w:tab/>
        <w:t>hvis et stiftende medlem er en juridisk enhed, en detaljeret beskrivelse</w:t>
      </w:r>
      <w:r w:rsidRPr="00B315FE">
        <w:rPr>
          <w:b/>
          <w:i/>
          <w:szCs w:val="24"/>
          <w:lang w:eastAsia="en-US"/>
        </w:rPr>
        <w:t xml:space="preserve"> eller en kopi</w:t>
      </w:r>
      <w:r w:rsidRPr="00B315FE">
        <w:rPr>
          <w:szCs w:val="24"/>
          <w:lang w:eastAsia="en-US"/>
        </w:rPr>
        <w:t xml:space="preserve"> af dens vedtægter og en detaljeret beskrivelse af dens almennyttige formål</w:t>
      </w:r>
      <w:r w:rsidR="00FA2B5E">
        <w:rPr>
          <w:b/>
          <w:szCs w:val="24"/>
          <w:lang w:eastAsia="en-US"/>
        </w:rPr>
        <w:t xml:space="preserve"> [Ændring 64]</w:t>
      </w:r>
    </w:p>
    <w:p w14:paraId="3CA7FE80" w14:textId="77777777" w:rsidR="0085554A" w:rsidRDefault="0085554A">
      <w:pPr>
        <w:widowControl/>
        <w:rPr>
          <w:szCs w:val="24"/>
          <w:lang w:eastAsia="en-US"/>
        </w:rPr>
      </w:pPr>
      <w:r>
        <w:rPr>
          <w:szCs w:val="24"/>
          <w:lang w:eastAsia="en-US"/>
        </w:rPr>
        <w:br w:type="page"/>
      </w:r>
    </w:p>
    <w:p w14:paraId="3743E034" w14:textId="7CD619C8" w:rsidR="00B315FE" w:rsidRPr="00B315FE" w:rsidRDefault="00B315FE" w:rsidP="00B315FE">
      <w:pPr>
        <w:spacing w:before="120" w:after="120" w:line="360" w:lineRule="auto"/>
        <w:ind w:left="1416" w:hanging="566"/>
        <w:rPr>
          <w:szCs w:val="24"/>
          <w:lang w:eastAsia="en-US"/>
        </w:rPr>
      </w:pPr>
      <w:r w:rsidRPr="00B315FE">
        <w:rPr>
          <w:szCs w:val="24"/>
          <w:lang w:eastAsia="en-US"/>
        </w:rPr>
        <w:lastRenderedPageBreak/>
        <w:t>e)</w:t>
      </w:r>
      <w:r w:rsidRPr="00B315FE">
        <w:rPr>
          <w:szCs w:val="24"/>
          <w:lang w:eastAsia="en-US"/>
        </w:rPr>
        <w:tab/>
        <w:t xml:space="preserve">adressen på </w:t>
      </w:r>
      <w:proofErr w:type="spellStart"/>
      <w:r w:rsidRPr="00B315FE">
        <w:rPr>
          <w:szCs w:val="24"/>
          <w:lang w:eastAsia="en-US"/>
        </w:rPr>
        <w:t>ECBA'ens</w:t>
      </w:r>
      <w:proofErr w:type="spellEnd"/>
      <w:r w:rsidRPr="00B315FE">
        <w:rPr>
          <w:szCs w:val="24"/>
          <w:lang w:eastAsia="en-US"/>
        </w:rPr>
        <w:t xml:space="preserve"> vedtægtsmæssige hjemsted</w:t>
      </w:r>
    </w:p>
    <w:p w14:paraId="41FCFE49"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f)</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aktiver på registreringstidspunktet</w:t>
      </w:r>
    </w:p>
    <w:p w14:paraId="21B416BB"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g)</w:t>
      </w:r>
      <w:r w:rsidRPr="00B315FE">
        <w:rPr>
          <w:szCs w:val="24"/>
          <w:lang w:eastAsia="en-US"/>
        </w:rPr>
        <w:tab/>
        <w:t>betingelserne og procedurerne for medlemmernes optagelse, eksklusion og udmeldelse</w:t>
      </w:r>
    </w:p>
    <w:p w14:paraId="14D8C01B"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h)</w:t>
      </w:r>
      <w:r w:rsidRPr="00B315FE">
        <w:rPr>
          <w:szCs w:val="24"/>
          <w:lang w:eastAsia="en-US"/>
        </w:rPr>
        <w:tab/>
        <w:t>medlemmernes rettigheder og forpligtelser</w:t>
      </w:r>
    </w:p>
    <w:p w14:paraId="5A4E79D0"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i)</w:t>
      </w:r>
      <w:r w:rsidRPr="00B315FE">
        <w:rPr>
          <w:szCs w:val="24"/>
          <w:lang w:eastAsia="en-US"/>
        </w:rPr>
        <w:tab/>
        <w:t>bestemmelser om det beslutningstagende organs og udøvende organs sammensætning, funktionsmåde, beføjelser og ansvarsområder</w:t>
      </w:r>
    </w:p>
    <w:p w14:paraId="0FA40EA3" w14:textId="564CBBCF" w:rsidR="00B315FE" w:rsidRPr="00FA2B5E" w:rsidRDefault="00B315FE" w:rsidP="00B315FE">
      <w:pPr>
        <w:spacing w:before="120" w:after="120" w:line="360" w:lineRule="auto"/>
        <w:ind w:left="1416" w:hanging="566"/>
        <w:rPr>
          <w:b/>
          <w:szCs w:val="24"/>
          <w:lang w:eastAsia="en-US"/>
        </w:rPr>
      </w:pPr>
      <w:r w:rsidRPr="00B315FE">
        <w:rPr>
          <w:szCs w:val="24"/>
          <w:lang w:eastAsia="en-US"/>
        </w:rPr>
        <w:t>j)</w:t>
      </w:r>
      <w:r w:rsidRPr="00B315FE">
        <w:rPr>
          <w:szCs w:val="24"/>
          <w:lang w:eastAsia="en-US"/>
        </w:rPr>
        <w:tab/>
        <w:t>bestemmelser om</w:t>
      </w:r>
      <w:r w:rsidRPr="00B315FE">
        <w:rPr>
          <w:b/>
          <w:i/>
          <w:szCs w:val="24"/>
          <w:lang w:eastAsia="en-US"/>
        </w:rPr>
        <w:t xml:space="preserve"> antal,</w:t>
      </w:r>
      <w:r w:rsidRPr="00B315FE">
        <w:rPr>
          <w:szCs w:val="24"/>
          <w:lang w:eastAsia="en-US"/>
        </w:rPr>
        <w:t xml:space="preserve"> udnævnelse, afsættelse, beføjelser og ansvarsområder for medlemmerne af det udøvende organ</w:t>
      </w:r>
      <w:r w:rsidR="00FA2B5E">
        <w:rPr>
          <w:b/>
          <w:szCs w:val="24"/>
          <w:lang w:eastAsia="en-US"/>
        </w:rPr>
        <w:t xml:space="preserve"> [Ændring 65]</w:t>
      </w:r>
    </w:p>
    <w:p w14:paraId="23D2302D"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k)</w:t>
      </w:r>
      <w:r w:rsidRPr="00B315FE">
        <w:rPr>
          <w:szCs w:val="24"/>
          <w:lang w:eastAsia="en-US"/>
        </w:rPr>
        <w:tab/>
        <w:t>de krav vedrørende flertal og beslutningsdygtighed, der gælder for det beslutningstagende organ</w:t>
      </w:r>
    </w:p>
    <w:p w14:paraId="518EE139"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l)</w:t>
      </w:r>
      <w:r w:rsidRPr="00B315FE">
        <w:rPr>
          <w:szCs w:val="24"/>
          <w:lang w:eastAsia="en-US"/>
        </w:rPr>
        <w:tab/>
        <w:t>proceduren for ændring af vedtægterne</w:t>
      </w:r>
    </w:p>
    <w:p w14:paraId="5CC9CEC3" w14:textId="77777777" w:rsidR="0085554A" w:rsidRDefault="0085554A">
      <w:pPr>
        <w:widowControl/>
        <w:rPr>
          <w:szCs w:val="24"/>
          <w:lang w:eastAsia="en-US"/>
        </w:rPr>
      </w:pPr>
      <w:r>
        <w:rPr>
          <w:szCs w:val="24"/>
          <w:lang w:eastAsia="en-US"/>
        </w:rPr>
        <w:br w:type="page"/>
      </w:r>
    </w:p>
    <w:p w14:paraId="71632E5B" w14:textId="13DB3D42" w:rsidR="00B315FE" w:rsidRPr="00B315FE" w:rsidRDefault="00B315FE" w:rsidP="00B315FE">
      <w:pPr>
        <w:spacing w:before="120" w:after="120" w:line="360" w:lineRule="auto"/>
        <w:ind w:left="1416" w:hanging="566"/>
        <w:rPr>
          <w:szCs w:val="24"/>
          <w:lang w:eastAsia="en-US"/>
        </w:rPr>
      </w:pPr>
      <w:r w:rsidRPr="00B315FE">
        <w:rPr>
          <w:szCs w:val="24"/>
          <w:lang w:eastAsia="en-US"/>
        </w:rPr>
        <w:lastRenderedPageBreak/>
        <w:t>m)</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varighed, hvis den har en begrænset varighed</w:t>
      </w:r>
    </w:p>
    <w:p w14:paraId="04F6536C" w14:textId="3AE76239" w:rsidR="00B315FE" w:rsidRPr="00FA2B5E" w:rsidRDefault="00B315FE" w:rsidP="00B315FE">
      <w:pPr>
        <w:spacing w:before="120" w:after="120" w:line="360" w:lineRule="auto"/>
        <w:ind w:left="1416" w:hanging="566"/>
        <w:rPr>
          <w:b/>
          <w:szCs w:val="24"/>
          <w:lang w:eastAsia="en-US"/>
        </w:rPr>
      </w:pPr>
      <w:r w:rsidRPr="00B315FE">
        <w:rPr>
          <w:szCs w:val="24"/>
          <w:lang w:eastAsia="en-US"/>
        </w:rPr>
        <w:t>n)</w:t>
      </w:r>
      <w:r w:rsidRPr="00B315FE">
        <w:rPr>
          <w:szCs w:val="24"/>
          <w:lang w:eastAsia="en-US"/>
        </w:rPr>
        <w:tab/>
        <w:t xml:space="preserve">metoden til afhændelse af </w:t>
      </w:r>
      <w:proofErr w:type="spellStart"/>
      <w:r w:rsidRPr="00B315FE">
        <w:rPr>
          <w:szCs w:val="24"/>
          <w:lang w:eastAsia="en-US"/>
        </w:rPr>
        <w:t>ECBA'ens</w:t>
      </w:r>
      <w:proofErr w:type="spellEnd"/>
      <w:r w:rsidRPr="00B315FE">
        <w:rPr>
          <w:szCs w:val="24"/>
          <w:lang w:eastAsia="en-US"/>
        </w:rPr>
        <w:t xml:space="preserve"> aktiver i tilfælde af opløsning</w:t>
      </w:r>
      <w:r w:rsidRPr="00B315FE">
        <w:rPr>
          <w:strike/>
          <w:szCs w:val="24"/>
          <w:lang w:eastAsia="en-US"/>
        </w:rPr>
        <w:t>.</w:t>
      </w:r>
      <w:r w:rsidRPr="00B315FE">
        <w:rPr>
          <w:b/>
          <w:i/>
          <w:szCs w:val="24"/>
          <w:lang w:eastAsia="en-US"/>
        </w:rPr>
        <w:t xml:space="preserve"> og</w:t>
      </w:r>
      <w:r w:rsidR="00FA2B5E">
        <w:rPr>
          <w:b/>
          <w:szCs w:val="24"/>
          <w:lang w:eastAsia="en-US"/>
        </w:rPr>
        <w:t xml:space="preserve"> [Ændring 66]</w:t>
      </w:r>
    </w:p>
    <w:p w14:paraId="78EAFB2C" w14:textId="475E49CA" w:rsidR="00B315FE" w:rsidRPr="00FA2B5E" w:rsidRDefault="00B315FE" w:rsidP="00B315FE">
      <w:pPr>
        <w:spacing w:before="120" w:after="120" w:line="360" w:lineRule="auto"/>
        <w:ind w:left="1416" w:hanging="566"/>
        <w:rPr>
          <w:b/>
          <w:szCs w:val="24"/>
          <w:lang w:eastAsia="en-US"/>
        </w:rPr>
      </w:pPr>
      <w:proofErr w:type="spellStart"/>
      <w:r w:rsidRPr="00B315FE">
        <w:rPr>
          <w:b/>
          <w:i/>
          <w:szCs w:val="24"/>
          <w:lang w:eastAsia="en-US"/>
        </w:rPr>
        <w:t>na</w:t>
      </w:r>
      <w:proofErr w:type="spellEnd"/>
      <w:r w:rsidRPr="00B315FE">
        <w:rPr>
          <w:b/>
          <w:i/>
          <w:szCs w:val="24"/>
          <w:lang w:eastAsia="en-US"/>
        </w:rPr>
        <w:t>)</w:t>
      </w:r>
      <w:r w:rsidRPr="00B315FE">
        <w:rPr>
          <w:szCs w:val="24"/>
          <w:lang w:eastAsia="en-US"/>
        </w:rPr>
        <w:tab/>
      </w:r>
      <w:r w:rsidRPr="00B315FE">
        <w:rPr>
          <w:b/>
          <w:i/>
          <w:szCs w:val="24"/>
          <w:lang w:eastAsia="en-US"/>
        </w:rPr>
        <w:t>datoen for vedtagelsen af vedtægterne.</w:t>
      </w:r>
      <w:r w:rsidR="00FA2B5E">
        <w:rPr>
          <w:b/>
          <w:szCs w:val="24"/>
          <w:lang w:eastAsia="en-US"/>
        </w:rPr>
        <w:t xml:space="preserve"> [Ændring 67]</w:t>
      </w:r>
    </w:p>
    <w:p w14:paraId="69B2B5E0"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7</w:t>
      </w:r>
      <w:r w:rsidRPr="00B315FE">
        <w:rPr>
          <w:szCs w:val="24"/>
          <w:lang w:eastAsia="en-US"/>
        </w:rPr>
        <w:br/>
        <w:t>Ledelse</w:t>
      </w:r>
    </w:p>
    <w:p w14:paraId="07F84BFD"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Medlemsstaterne sikrer, at </w:t>
      </w:r>
      <w:proofErr w:type="spellStart"/>
      <w:r w:rsidRPr="00B315FE">
        <w:rPr>
          <w:szCs w:val="24"/>
          <w:lang w:eastAsia="en-US"/>
        </w:rPr>
        <w:t>ECBA'er</w:t>
      </w:r>
      <w:proofErr w:type="spellEnd"/>
      <w:r w:rsidRPr="00B315FE">
        <w:rPr>
          <w:szCs w:val="24"/>
          <w:lang w:eastAsia="en-US"/>
        </w:rPr>
        <w:t xml:space="preserve"> har et beslutningstagende organ og et udøvende organ.</w:t>
      </w:r>
    </w:p>
    <w:p w14:paraId="5B87D4D1" w14:textId="77BE22F6" w:rsidR="00B315FE" w:rsidRPr="00FA2B5E"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r>
      <w:r w:rsidRPr="00B315FE">
        <w:rPr>
          <w:strike/>
          <w:szCs w:val="24"/>
          <w:lang w:eastAsia="en-US"/>
        </w:rPr>
        <w:t xml:space="preserve">Medlemsstaterne sikrer, at </w:t>
      </w:r>
      <w:proofErr w:type="spellStart"/>
      <w:r w:rsidRPr="00B315FE">
        <w:rPr>
          <w:strike/>
          <w:szCs w:val="24"/>
          <w:lang w:eastAsia="en-US"/>
        </w:rPr>
        <w:t>kun</w:t>
      </w:r>
      <w:r w:rsidRPr="00B315FE">
        <w:rPr>
          <w:b/>
          <w:i/>
          <w:szCs w:val="24"/>
          <w:lang w:eastAsia="en-US"/>
        </w:rPr>
        <w:t>En</w:t>
      </w:r>
      <w:proofErr w:type="spellEnd"/>
      <w:r w:rsidRPr="00B315FE">
        <w:rPr>
          <w:b/>
          <w:i/>
          <w:szCs w:val="24"/>
          <w:lang w:eastAsia="en-US"/>
        </w:rPr>
        <w:t xml:space="preserve"> </w:t>
      </w:r>
      <w:proofErr w:type="spellStart"/>
      <w:r w:rsidRPr="00B315FE">
        <w:rPr>
          <w:b/>
          <w:i/>
          <w:szCs w:val="24"/>
          <w:lang w:eastAsia="en-US"/>
        </w:rPr>
        <w:t>ECBA's</w:t>
      </w:r>
      <w:proofErr w:type="spellEnd"/>
      <w:r w:rsidRPr="00B315FE">
        <w:rPr>
          <w:b/>
          <w:i/>
          <w:szCs w:val="24"/>
          <w:lang w:eastAsia="en-US"/>
        </w:rPr>
        <w:t xml:space="preserve"> udøvende organ skal bestå af mindst tre personer, hvoraf mindst to skal være</w:t>
      </w:r>
      <w:r w:rsidRPr="00B315FE">
        <w:rPr>
          <w:szCs w:val="24"/>
          <w:lang w:eastAsia="en-US"/>
        </w:rPr>
        <w:t xml:space="preserve"> fysiske personer, der er unionsborgere eller har lovligt ophold i Unionen, </w:t>
      </w:r>
      <w:proofErr w:type="spellStart"/>
      <w:r w:rsidRPr="00B315FE">
        <w:rPr>
          <w:strike/>
          <w:szCs w:val="24"/>
          <w:lang w:eastAsia="en-US"/>
        </w:rPr>
        <w:t>og</w:t>
      </w:r>
      <w:r w:rsidRPr="00B315FE">
        <w:rPr>
          <w:b/>
          <w:i/>
          <w:szCs w:val="24"/>
          <w:lang w:eastAsia="en-US"/>
        </w:rPr>
        <w:t>eller</w:t>
      </w:r>
      <w:proofErr w:type="spellEnd"/>
      <w:r w:rsidRPr="00B315FE">
        <w:rPr>
          <w:szCs w:val="24"/>
          <w:lang w:eastAsia="en-US"/>
        </w:rPr>
        <w:t xml:space="preserve"> juridiske enheder med et almennyttigt formål, der er etableret i Unionen, gennem deres repræsentanter</w:t>
      </w:r>
      <w:r w:rsidRPr="00B315FE">
        <w:rPr>
          <w:strike/>
          <w:szCs w:val="24"/>
          <w:lang w:eastAsia="en-US"/>
        </w:rPr>
        <w:t xml:space="preserve">, kan være medlemmer af en </w:t>
      </w:r>
      <w:proofErr w:type="spellStart"/>
      <w:r w:rsidRPr="00B315FE">
        <w:rPr>
          <w:strike/>
          <w:szCs w:val="24"/>
          <w:lang w:eastAsia="en-US"/>
        </w:rPr>
        <w:t>ECBA's</w:t>
      </w:r>
      <w:proofErr w:type="spellEnd"/>
      <w:r w:rsidRPr="00B315FE">
        <w:rPr>
          <w:strike/>
          <w:szCs w:val="24"/>
          <w:lang w:eastAsia="en-US"/>
        </w:rPr>
        <w:t xml:space="preserve"> udøvende organ</w:t>
      </w:r>
      <w:r w:rsidRPr="00B315FE">
        <w:rPr>
          <w:szCs w:val="24"/>
          <w:lang w:eastAsia="en-US"/>
        </w:rPr>
        <w:t>.</w:t>
      </w:r>
      <w:r w:rsidRPr="00B315FE">
        <w:rPr>
          <w:strike/>
          <w:szCs w:val="24"/>
          <w:lang w:eastAsia="en-US"/>
        </w:rPr>
        <w:t xml:space="preserve"> En </w:t>
      </w:r>
      <w:proofErr w:type="spellStart"/>
      <w:r w:rsidRPr="00B315FE">
        <w:rPr>
          <w:strike/>
          <w:szCs w:val="24"/>
          <w:lang w:eastAsia="en-US"/>
        </w:rPr>
        <w:t>ECBA's</w:t>
      </w:r>
      <w:proofErr w:type="spellEnd"/>
      <w:r w:rsidRPr="00B315FE">
        <w:rPr>
          <w:strike/>
          <w:szCs w:val="24"/>
          <w:lang w:eastAsia="en-US"/>
        </w:rPr>
        <w:t xml:space="preserve"> udøvende organ skal bestå af mindst tre personer</w:t>
      </w:r>
      <w:r w:rsidRPr="00954851">
        <w:rPr>
          <w:szCs w:val="24"/>
          <w:lang w:eastAsia="en-US"/>
        </w:rPr>
        <w:t>.</w:t>
      </w:r>
      <w:r w:rsidR="00FA2B5E">
        <w:rPr>
          <w:b/>
          <w:szCs w:val="24"/>
          <w:lang w:eastAsia="en-US"/>
        </w:rPr>
        <w:t xml:space="preserve"> [Ændring 68]</w:t>
      </w:r>
    </w:p>
    <w:p w14:paraId="44674D12" w14:textId="77777777" w:rsidR="0085554A" w:rsidRDefault="0085554A">
      <w:pPr>
        <w:widowControl/>
        <w:rPr>
          <w:szCs w:val="24"/>
          <w:lang w:eastAsia="en-US"/>
        </w:rPr>
      </w:pPr>
      <w:r>
        <w:rPr>
          <w:szCs w:val="24"/>
          <w:lang w:eastAsia="en-US"/>
        </w:rPr>
        <w:br w:type="page"/>
      </w:r>
    </w:p>
    <w:p w14:paraId="04FC40B4" w14:textId="74DD9474" w:rsidR="00B315FE" w:rsidRPr="00FA2B5E" w:rsidRDefault="00B315FE" w:rsidP="00B315FE">
      <w:pPr>
        <w:spacing w:before="120" w:after="120" w:line="360" w:lineRule="auto"/>
        <w:ind w:left="850" w:hanging="850"/>
        <w:rPr>
          <w:b/>
          <w:szCs w:val="24"/>
          <w:lang w:eastAsia="en-US"/>
        </w:rPr>
      </w:pPr>
      <w:r w:rsidRPr="00B315FE">
        <w:rPr>
          <w:szCs w:val="24"/>
          <w:lang w:eastAsia="en-US"/>
        </w:rPr>
        <w:lastRenderedPageBreak/>
        <w:t>3.</w:t>
      </w:r>
      <w:r w:rsidRPr="00B315FE">
        <w:rPr>
          <w:szCs w:val="24"/>
          <w:lang w:eastAsia="en-US"/>
        </w:rPr>
        <w:tab/>
        <w:t>Medlemsstaterne sikrer, at fysiske personer, der er dømt for en særlig alvorlig strafbar handling, ikke er medlemmer af det udøvende organ eller repræsentanter for en retlig enhed, der er medlem af det udøvende organ</w:t>
      </w:r>
      <w:r w:rsidRPr="00B315FE">
        <w:rPr>
          <w:b/>
          <w:i/>
          <w:szCs w:val="24"/>
          <w:lang w:eastAsia="en-US"/>
        </w:rPr>
        <w:t>, i tilfælde af at denne persons deltagelse i det udøvende organ ville udgøre en trussel mod den offentlige orden</w:t>
      </w:r>
      <w:r w:rsidRPr="00B315FE">
        <w:rPr>
          <w:szCs w:val="24"/>
          <w:lang w:eastAsia="en-US"/>
        </w:rPr>
        <w:t>.</w:t>
      </w:r>
      <w:r w:rsidR="00FA2B5E">
        <w:rPr>
          <w:b/>
          <w:szCs w:val="24"/>
          <w:lang w:eastAsia="en-US"/>
        </w:rPr>
        <w:t xml:space="preserve"> [Ændring 69]</w:t>
      </w:r>
    </w:p>
    <w:p w14:paraId="5C4AE6A5"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8</w:t>
      </w:r>
      <w:r w:rsidRPr="00B315FE">
        <w:rPr>
          <w:szCs w:val="24"/>
          <w:lang w:eastAsia="en-US"/>
        </w:rPr>
        <w:br/>
        <w:t xml:space="preserve">Medlemskab  </w:t>
      </w:r>
    </w:p>
    <w:p w14:paraId="407F3D0E" w14:textId="347ECC58" w:rsidR="00B315FE" w:rsidRPr="00FA2B5E" w:rsidRDefault="00B315FE" w:rsidP="00B315FE">
      <w:pPr>
        <w:spacing w:before="120" w:after="120" w:line="360" w:lineRule="auto"/>
        <w:ind w:left="850" w:hanging="850"/>
        <w:rPr>
          <w:b/>
          <w:szCs w:val="24"/>
          <w:lang w:eastAsia="en-US"/>
        </w:rPr>
      </w:pPr>
      <w:r w:rsidRPr="00B315FE">
        <w:rPr>
          <w:b/>
          <w:i/>
          <w:szCs w:val="24"/>
          <w:lang w:eastAsia="en-US"/>
        </w:rPr>
        <w:t>-1.</w:t>
      </w:r>
      <w:r w:rsidRPr="00B315FE">
        <w:rPr>
          <w:szCs w:val="24"/>
          <w:lang w:eastAsia="en-US"/>
        </w:rPr>
        <w:tab/>
      </w:r>
      <w:r w:rsidRPr="00B315FE">
        <w:rPr>
          <w:b/>
          <w:i/>
          <w:szCs w:val="24"/>
          <w:lang w:eastAsia="en-US"/>
        </w:rPr>
        <w:t xml:space="preserve">Uanset kriterierne for oprettelse af en </w:t>
      </w:r>
      <w:proofErr w:type="spellStart"/>
      <w:r w:rsidRPr="00B315FE">
        <w:rPr>
          <w:b/>
          <w:i/>
          <w:szCs w:val="24"/>
          <w:lang w:eastAsia="en-US"/>
        </w:rPr>
        <w:t>ECBA</w:t>
      </w:r>
      <w:proofErr w:type="spellEnd"/>
      <w:r w:rsidRPr="00B315FE">
        <w:rPr>
          <w:b/>
          <w:i/>
          <w:szCs w:val="24"/>
          <w:lang w:eastAsia="en-US"/>
        </w:rPr>
        <w:t xml:space="preserve">, jf. artikel 3, stk. 1, reguleres kriterierne for medlemskab af en </w:t>
      </w:r>
      <w:proofErr w:type="spellStart"/>
      <w:r w:rsidRPr="00B315FE">
        <w:rPr>
          <w:b/>
          <w:i/>
          <w:szCs w:val="24"/>
          <w:lang w:eastAsia="en-US"/>
        </w:rPr>
        <w:t>ECBA</w:t>
      </w:r>
      <w:proofErr w:type="spellEnd"/>
      <w:r w:rsidRPr="00B315FE">
        <w:rPr>
          <w:b/>
          <w:i/>
          <w:szCs w:val="24"/>
          <w:lang w:eastAsia="en-US"/>
        </w:rPr>
        <w:t xml:space="preserve"> i dens vedtægter.</w:t>
      </w:r>
      <w:r w:rsidR="00FA2B5E">
        <w:rPr>
          <w:b/>
          <w:szCs w:val="24"/>
          <w:lang w:eastAsia="en-US"/>
        </w:rPr>
        <w:t xml:space="preserve"> [Ændring 70]</w:t>
      </w:r>
    </w:p>
    <w:p w14:paraId="6C561840" w14:textId="1E09D4D0" w:rsidR="00B315FE" w:rsidRPr="00FA2B5E"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 xml:space="preserve">Medlemsstaterne sikrer, at hvert medlem af en </w:t>
      </w:r>
      <w:proofErr w:type="spellStart"/>
      <w:r w:rsidRPr="00B315FE">
        <w:rPr>
          <w:szCs w:val="24"/>
          <w:lang w:eastAsia="en-US"/>
        </w:rPr>
        <w:t>ECBA</w:t>
      </w:r>
      <w:proofErr w:type="spellEnd"/>
      <w:r w:rsidRPr="00B315FE">
        <w:rPr>
          <w:szCs w:val="24"/>
          <w:lang w:eastAsia="en-US"/>
        </w:rPr>
        <w:t xml:space="preserve"> har én stemme</w:t>
      </w:r>
      <w:r w:rsidRPr="00B315FE">
        <w:rPr>
          <w:b/>
          <w:i/>
          <w:szCs w:val="24"/>
          <w:lang w:eastAsia="en-US"/>
        </w:rPr>
        <w:t xml:space="preserve">, medmindre </w:t>
      </w:r>
      <w:proofErr w:type="spellStart"/>
      <w:r w:rsidRPr="00B315FE">
        <w:rPr>
          <w:b/>
          <w:i/>
          <w:szCs w:val="24"/>
          <w:lang w:eastAsia="en-US"/>
        </w:rPr>
        <w:t>ECBA'en</w:t>
      </w:r>
      <w:proofErr w:type="spellEnd"/>
      <w:r w:rsidRPr="00B315FE">
        <w:rPr>
          <w:b/>
          <w:i/>
          <w:szCs w:val="24"/>
          <w:lang w:eastAsia="en-US"/>
        </w:rPr>
        <w:t xml:space="preserve"> beslutter at tillade en differentiering, herunder ved at skelne mellem ordinære medlemmer, der kan stemme, og associerede medlemmer, der ikke kan stemme</w:t>
      </w:r>
      <w:r w:rsidRPr="00B315FE">
        <w:rPr>
          <w:szCs w:val="24"/>
          <w:lang w:eastAsia="en-US"/>
        </w:rPr>
        <w:t>.</w:t>
      </w:r>
      <w:r w:rsidRPr="00B315FE">
        <w:rPr>
          <w:b/>
          <w:i/>
          <w:szCs w:val="24"/>
          <w:lang w:eastAsia="en-US"/>
        </w:rPr>
        <w:t xml:space="preserve"> Under alle omstændigheder skal enhver differentiering af stemmerettighederne fastsættes i vedtægterne.</w:t>
      </w:r>
      <w:r w:rsidR="00FA2B5E">
        <w:rPr>
          <w:b/>
          <w:szCs w:val="24"/>
          <w:lang w:eastAsia="en-US"/>
        </w:rPr>
        <w:t xml:space="preserve"> [Ændring 71]</w:t>
      </w:r>
    </w:p>
    <w:p w14:paraId="3DED4B1B"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w:t>
      </w:r>
      <w:r w:rsidRPr="00B315FE">
        <w:rPr>
          <w:szCs w:val="24"/>
          <w:lang w:eastAsia="en-US"/>
        </w:rPr>
        <w:tab/>
        <w:t xml:space="preserve">Medlemsstaterne sikrer, at medlemmerne af en </w:t>
      </w:r>
      <w:proofErr w:type="spellStart"/>
      <w:r w:rsidRPr="00B315FE">
        <w:rPr>
          <w:szCs w:val="24"/>
          <w:lang w:eastAsia="en-US"/>
        </w:rPr>
        <w:t>ECBA</w:t>
      </w:r>
      <w:proofErr w:type="spellEnd"/>
      <w:r w:rsidRPr="00B315FE">
        <w:rPr>
          <w:szCs w:val="24"/>
          <w:lang w:eastAsia="en-US"/>
        </w:rPr>
        <w:t xml:space="preserve"> ikke er personligt ansvarlige for </w:t>
      </w:r>
      <w:proofErr w:type="spellStart"/>
      <w:r w:rsidRPr="00B315FE">
        <w:rPr>
          <w:szCs w:val="24"/>
          <w:lang w:eastAsia="en-US"/>
        </w:rPr>
        <w:t>ECBA'ens</w:t>
      </w:r>
      <w:proofErr w:type="spellEnd"/>
      <w:r w:rsidRPr="00B315FE">
        <w:rPr>
          <w:szCs w:val="24"/>
          <w:lang w:eastAsia="en-US"/>
        </w:rPr>
        <w:t xml:space="preserve"> handlinger eller undladelser.</w:t>
      </w:r>
    </w:p>
    <w:p w14:paraId="27F9C8E2" w14:textId="77777777" w:rsidR="0085554A" w:rsidRDefault="0085554A">
      <w:pPr>
        <w:widowControl/>
        <w:rPr>
          <w:szCs w:val="24"/>
          <w:lang w:eastAsia="en-US"/>
        </w:rPr>
      </w:pPr>
      <w:r>
        <w:rPr>
          <w:szCs w:val="24"/>
          <w:lang w:eastAsia="en-US"/>
        </w:rPr>
        <w:br w:type="page"/>
      </w:r>
    </w:p>
    <w:p w14:paraId="53672E63" w14:textId="4A047498" w:rsidR="00B315FE" w:rsidRPr="00B315FE" w:rsidRDefault="00B315FE" w:rsidP="00B315FE">
      <w:pPr>
        <w:spacing w:before="120" w:after="120" w:line="360" w:lineRule="auto"/>
        <w:jc w:val="center"/>
        <w:rPr>
          <w:szCs w:val="24"/>
          <w:lang w:eastAsia="en-US"/>
        </w:rPr>
      </w:pPr>
      <w:r w:rsidRPr="00B315FE">
        <w:rPr>
          <w:szCs w:val="24"/>
          <w:lang w:eastAsia="en-US"/>
        </w:rPr>
        <w:lastRenderedPageBreak/>
        <w:t xml:space="preserve">Kapitel 2 </w:t>
      </w:r>
      <w:r w:rsidRPr="00B315FE">
        <w:rPr>
          <w:szCs w:val="24"/>
          <w:lang w:eastAsia="en-US"/>
        </w:rPr>
        <w:br/>
        <w:t>Rettigheder og forbudte begrænsninger</w:t>
      </w:r>
    </w:p>
    <w:p w14:paraId="386B752A"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9</w:t>
      </w:r>
      <w:r w:rsidRPr="00B315FE">
        <w:rPr>
          <w:szCs w:val="24"/>
          <w:lang w:eastAsia="en-US"/>
        </w:rPr>
        <w:br/>
        <w:t>Ligebehandling</w:t>
      </w:r>
    </w:p>
    <w:p w14:paraId="0D7AA700" w14:textId="77777777" w:rsidR="00B315FE" w:rsidRPr="00B315FE" w:rsidRDefault="00B315FE" w:rsidP="00B315FE">
      <w:pPr>
        <w:spacing w:before="120" w:after="120" w:line="360" w:lineRule="auto"/>
        <w:rPr>
          <w:szCs w:val="24"/>
          <w:lang w:eastAsia="en-US"/>
        </w:rPr>
      </w:pPr>
      <w:r w:rsidRPr="00B315FE">
        <w:rPr>
          <w:szCs w:val="24"/>
          <w:lang w:eastAsia="en-US"/>
        </w:rPr>
        <w:t xml:space="preserve">Hver medlemsstat sikrer, at </w:t>
      </w:r>
      <w:proofErr w:type="spellStart"/>
      <w:r w:rsidRPr="00B315FE">
        <w:rPr>
          <w:szCs w:val="24"/>
          <w:lang w:eastAsia="en-US"/>
        </w:rPr>
        <w:t>ECBA'er</w:t>
      </w:r>
      <w:proofErr w:type="spellEnd"/>
      <w:r w:rsidRPr="00B315FE">
        <w:rPr>
          <w:szCs w:val="24"/>
          <w:lang w:eastAsia="en-US"/>
        </w:rPr>
        <w:t xml:space="preserve"> i alle aspekter af deres aktiviteter ikke behandles mindre gunstigt end den almennyttige forening, der er udpeget i henhold til artikel 4, stk. 4.</w:t>
      </w:r>
    </w:p>
    <w:p w14:paraId="35655D34"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10</w:t>
      </w:r>
      <w:r w:rsidRPr="00B315FE">
        <w:rPr>
          <w:szCs w:val="24"/>
          <w:lang w:eastAsia="en-US"/>
        </w:rPr>
        <w:br/>
        <w:t>Ikke-forskelsbehandling</w:t>
      </w:r>
    </w:p>
    <w:p w14:paraId="0CB56232" w14:textId="46F0D0BB" w:rsidR="00B315FE" w:rsidRPr="00FA2B5E" w:rsidRDefault="00B315FE" w:rsidP="00B315FE">
      <w:pPr>
        <w:spacing w:before="120" w:after="120" w:line="360" w:lineRule="auto"/>
        <w:rPr>
          <w:b/>
          <w:szCs w:val="24"/>
          <w:lang w:eastAsia="en-US"/>
        </w:rPr>
      </w:pPr>
      <w:r w:rsidRPr="00B315FE">
        <w:rPr>
          <w:szCs w:val="24"/>
          <w:lang w:eastAsia="en-US"/>
        </w:rPr>
        <w:t>Medlemsstaterne sikrer</w:t>
      </w:r>
      <w:r w:rsidRPr="00B315FE">
        <w:rPr>
          <w:strike/>
          <w:szCs w:val="24"/>
          <w:lang w:eastAsia="en-US"/>
        </w:rPr>
        <w:t>, at offentlige myndigheder</w:t>
      </w:r>
      <w:r w:rsidRPr="00B315FE">
        <w:rPr>
          <w:szCs w:val="24"/>
          <w:lang w:eastAsia="en-US"/>
        </w:rPr>
        <w:t xml:space="preserve"> inden for dette direktivs anvendelsesområde</w:t>
      </w:r>
      <w:r w:rsidRPr="00B315FE">
        <w:rPr>
          <w:b/>
          <w:i/>
          <w:szCs w:val="24"/>
          <w:lang w:eastAsia="en-US"/>
        </w:rPr>
        <w:t xml:space="preserve">, at </w:t>
      </w:r>
      <w:proofErr w:type="spellStart"/>
      <w:r w:rsidRPr="00B315FE">
        <w:rPr>
          <w:b/>
          <w:i/>
          <w:szCs w:val="24"/>
          <w:lang w:eastAsia="en-US"/>
        </w:rPr>
        <w:t>ECBA'er</w:t>
      </w:r>
      <w:proofErr w:type="spellEnd"/>
      <w:r w:rsidRPr="00B315FE">
        <w:rPr>
          <w:b/>
          <w:i/>
          <w:szCs w:val="24"/>
          <w:lang w:eastAsia="en-US"/>
        </w:rPr>
        <w:t xml:space="preserve"> ikke forskelsbehandles, eller at nationale love, bestemmelser eller administrative retsakter, der regulerer </w:t>
      </w:r>
      <w:proofErr w:type="spellStart"/>
      <w:r w:rsidRPr="00B315FE">
        <w:rPr>
          <w:b/>
          <w:i/>
          <w:szCs w:val="24"/>
          <w:lang w:eastAsia="en-US"/>
        </w:rPr>
        <w:t>ECBA'er</w:t>
      </w:r>
      <w:proofErr w:type="spellEnd"/>
      <w:r w:rsidRPr="00B315FE">
        <w:rPr>
          <w:b/>
          <w:i/>
          <w:szCs w:val="24"/>
          <w:lang w:eastAsia="en-US"/>
        </w:rPr>
        <w:t>, ikke</w:t>
      </w:r>
      <w:r w:rsidRPr="00B315FE">
        <w:rPr>
          <w:szCs w:val="24"/>
          <w:lang w:eastAsia="en-US"/>
        </w:rPr>
        <w:t xml:space="preserve"> forskelsbehandler nogen gruppe eller person på grund af f.eks. afstamning, alder, farve, køn, seksuel orientering, kønsidentitet, helbredsforhold, indvandrings- eller opholdsstatus, genetiske anlæg, sprog, national, etnisk eller social oprindelse, politisk eller anden overbevisning, fysisk eller psykisk handicap, tilhørsforhold til et nationalt mindretal, formueforhold, race, religion eller tro eller anden status.</w:t>
      </w:r>
      <w:r w:rsidR="00FA2B5E">
        <w:rPr>
          <w:b/>
          <w:szCs w:val="24"/>
          <w:lang w:eastAsia="en-US"/>
        </w:rPr>
        <w:t xml:space="preserve"> [Ændring 72]</w:t>
      </w:r>
    </w:p>
    <w:p w14:paraId="68A47113" w14:textId="77777777" w:rsidR="0085554A" w:rsidRDefault="0085554A">
      <w:pPr>
        <w:widowControl/>
        <w:rPr>
          <w:szCs w:val="24"/>
          <w:lang w:eastAsia="en-US"/>
        </w:rPr>
      </w:pPr>
      <w:r>
        <w:rPr>
          <w:szCs w:val="24"/>
          <w:lang w:eastAsia="en-US"/>
        </w:rPr>
        <w:br w:type="page"/>
      </w:r>
    </w:p>
    <w:p w14:paraId="2584C486" w14:textId="349C3B87"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11</w:t>
      </w:r>
      <w:r w:rsidRPr="00B315FE">
        <w:rPr>
          <w:szCs w:val="24"/>
          <w:lang w:eastAsia="en-US"/>
        </w:rPr>
        <w:br/>
        <w:t>Domstolskontrol</w:t>
      </w:r>
    </w:p>
    <w:p w14:paraId="71741089" w14:textId="7DFCF470" w:rsidR="00B315FE" w:rsidRPr="00FA2B5E" w:rsidRDefault="00B315FE" w:rsidP="00B315FE">
      <w:pPr>
        <w:spacing w:before="120" w:after="120" w:line="360" w:lineRule="auto"/>
        <w:rPr>
          <w:b/>
          <w:szCs w:val="24"/>
          <w:lang w:eastAsia="en-US"/>
        </w:rPr>
      </w:pPr>
      <w:r w:rsidRPr="00B315FE">
        <w:rPr>
          <w:szCs w:val="24"/>
          <w:lang w:eastAsia="en-US"/>
        </w:rPr>
        <w:t>Medlemsstaterne</w:t>
      </w:r>
      <w:r w:rsidRPr="00B315FE">
        <w:rPr>
          <w:b/>
          <w:i/>
          <w:szCs w:val="24"/>
          <w:lang w:eastAsia="en-US"/>
        </w:rPr>
        <w:t xml:space="preserve"> sikrer adgang til effektive klagemekanismer i overensstemmelse med national ret og</w:t>
      </w:r>
      <w:r w:rsidRPr="00B315FE">
        <w:rPr>
          <w:szCs w:val="24"/>
          <w:lang w:eastAsia="en-US"/>
        </w:rPr>
        <w:t xml:space="preserve"> sikrer, at alle afgørelser truffet af kompetente myndigheder på deres område, der påvirker </w:t>
      </w:r>
      <w:proofErr w:type="spellStart"/>
      <w:r w:rsidRPr="00B315FE">
        <w:rPr>
          <w:szCs w:val="24"/>
          <w:lang w:eastAsia="en-US"/>
        </w:rPr>
        <w:t>ECBA'ers</w:t>
      </w:r>
      <w:proofErr w:type="spellEnd"/>
      <w:r w:rsidRPr="00B315FE">
        <w:rPr>
          <w:szCs w:val="24"/>
          <w:lang w:eastAsia="en-US"/>
        </w:rPr>
        <w:t xml:space="preserve"> rettigheder og forpligtelser eller andre personers rettigheder og forpligtelser i forbindelse med </w:t>
      </w:r>
      <w:proofErr w:type="spellStart"/>
      <w:r w:rsidRPr="00B315FE">
        <w:rPr>
          <w:szCs w:val="24"/>
          <w:lang w:eastAsia="en-US"/>
        </w:rPr>
        <w:t>ECBA</w:t>
      </w:r>
      <w:proofErr w:type="spellEnd"/>
      <w:r w:rsidRPr="00B315FE">
        <w:rPr>
          <w:szCs w:val="24"/>
          <w:lang w:eastAsia="en-US"/>
        </w:rPr>
        <w:t xml:space="preserve">-aktiviteter, er </w:t>
      </w:r>
      <w:r w:rsidRPr="00B315FE">
        <w:rPr>
          <w:strike/>
          <w:szCs w:val="24"/>
          <w:lang w:eastAsia="en-US"/>
        </w:rPr>
        <w:t>underlagt effektiv domstolskontrol</w:t>
      </w:r>
      <w:r w:rsidRPr="00B315FE">
        <w:rPr>
          <w:b/>
          <w:i/>
          <w:szCs w:val="24"/>
          <w:lang w:eastAsia="en-US"/>
        </w:rPr>
        <w:t xml:space="preserve">omfattet af effektive </w:t>
      </w:r>
      <w:proofErr w:type="spellStart"/>
      <w:r w:rsidRPr="00B315FE">
        <w:rPr>
          <w:b/>
          <w:i/>
          <w:szCs w:val="24"/>
          <w:lang w:eastAsia="en-US"/>
        </w:rPr>
        <w:t>retsmidler</w:t>
      </w:r>
      <w:proofErr w:type="spellEnd"/>
      <w:r w:rsidRPr="00B315FE">
        <w:rPr>
          <w:szCs w:val="24"/>
          <w:lang w:eastAsia="en-US"/>
        </w:rPr>
        <w:t xml:space="preserve"> i overensstemmelse med artikel 47 i </w:t>
      </w:r>
      <w:r w:rsidRPr="00B315FE">
        <w:rPr>
          <w:strike/>
          <w:szCs w:val="24"/>
          <w:lang w:eastAsia="en-US"/>
        </w:rPr>
        <w:t xml:space="preserve">Den Europæiske Unions charter om grundlæggende </w:t>
      </w:r>
      <w:proofErr w:type="spellStart"/>
      <w:r w:rsidRPr="00B315FE">
        <w:rPr>
          <w:strike/>
          <w:szCs w:val="24"/>
          <w:lang w:eastAsia="en-US"/>
        </w:rPr>
        <w:t>rettigheder</w:t>
      </w:r>
      <w:r w:rsidRPr="00B315FE">
        <w:rPr>
          <w:b/>
          <w:i/>
          <w:szCs w:val="24"/>
          <w:lang w:eastAsia="en-US"/>
        </w:rPr>
        <w:t>chartret</w:t>
      </w:r>
      <w:proofErr w:type="spellEnd"/>
      <w:r w:rsidRPr="00B315FE">
        <w:rPr>
          <w:szCs w:val="24"/>
          <w:lang w:eastAsia="en-US"/>
        </w:rPr>
        <w:t>.</w:t>
      </w:r>
      <w:r w:rsidR="00FA2B5E">
        <w:rPr>
          <w:b/>
          <w:szCs w:val="24"/>
          <w:lang w:eastAsia="en-US"/>
        </w:rPr>
        <w:t xml:space="preserve"> [Ændring 73]</w:t>
      </w:r>
    </w:p>
    <w:p w14:paraId="0CAB3908"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12</w:t>
      </w:r>
      <w:r w:rsidRPr="00B315FE">
        <w:rPr>
          <w:szCs w:val="24"/>
          <w:lang w:eastAsia="en-US"/>
        </w:rPr>
        <w:br/>
        <w:t xml:space="preserve">Engangsregistrering </w:t>
      </w:r>
    </w:p>
    <w:p w14:paraId="1FB792B1"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xml:space="preserve"> kun er forpligtet til at lade sig registrere én gang. Registreringen finder sted i overensstemmelse med artikel 18 og 19.</w:t>
      </w:r>
    </w:p>
    <w:p w14:paraId="24F220C4" w14:textId="77777777" w:rsidR="0085554A" w:rsidRDefault="0085554A">
      <w:pPr>
        <w:widowControl/>
        <w:rPr>
          <w:szCs w:val="24"/>
          <w:lang w:eastAsia="en-US"/>
        </w:rPr>
      </w:pPr>
      <w:r>
        <w:rPr>
          <w:szCs w:val="24"/>
          <w:lang w:eastAsia="en-US"/>
        </w:rPr>
        <w:br w:type="page"/>
      </w:r>
    </w:p>
    <w:p w14:paraId="60835F46" w14:textId="7587F961" w:rsidR="00B315FE" w:rsidRPr="00FA2B5E" w:rsidRDefault="00B315FE" w:rsidP="00B315FE">
      <w:pPr>
        <w:spacing w:before="120" w:after="120" w:line="360" w:lineRule="auto"/>
        <w:ind w:left="850" w:hanging="850"/>
        <w:rPr>
          <w:b/>
          <w:szCs w:val="24"/>
          <w:lang w:eastAsia="en-US"/>
        </w:rPr>
      </w:pPr>
      <w:r w:rsidRPr="00B315FE">
        <w:rPr>
          <w:szCs w:val="24"/>
          <w:lang w:eastAsia="en-US"/>
        </w:rPr>
        <w:lastRenderedPageBreak/>
        <w:t>2.</w:t>
      </w:r>
      <w:r w:rsidRPr="00B315FE">
        <w:rPr>
          <w:szCs w:val="24"/>
          <w:lang w:eastAsia="en-US"/>
        </w:rPr>
        <w:tab/>
      </w:r>
      <w:r w:rsidRPr="00B315FE">
        <w:rPr>
          <w:b/>
          <w:i/>
          <w:szCs w:val="24"/>
          <w:lang w:eastAsia="en-US"/>
        </w:rPr>
        <w:t xml:space="preserve">Uden at det berører artikel 9 til 11, må </w:t>
      </w:r>
      <w:r w:rsidRPr="00B315FE">
        <w:rPr>
          <w:szCs w:val="24"/>
          <w:lang w:eastAsia="en-US"/>
        </w:rPr>
        <w:t>medlemsstaterne</w:t>
      </w:r>
      <w:r w:rsidRPr="00B315FE">
        <w:rPr>
          <w:strike/>
          <w:szCs w:val="24"/>
          <w:lang w:eastAsia="en-US"/>
        </w:rPr>
        <w:t xml:space="preserve"> må</w:t>
      </w:r>
      <w:r w:rsidRPr="00B315FE">
        <w:rPr>
          <w:szCs w:val="24"/>
          <w:lang w:eastAsia="en-US"/>
        </w:rPr>
        <w:t xml:space="preserve"> ikke kræve, at registrerede </w:t>
      </w:r>
      <w:proofErr w:type="spellStart"/>
      <w:r w:rsidRPr="00B315FE">
        <w:rPr>
          <w:szCs w:val="24"/>
          <w:lang w:eastAsia="en-US"/>
        </w:rPr>
        <w:t>ECBA'er</w:t>
      </w:r>
      <w:proofErr w:type="spellEnd"/>
      <w:r w:rsidRPr="00B315FE">
        <w:rPr>
          <w:szCs w:val="24"/>
          <w:lang w:eastAsia="en-US"/>
        </w:rPr>
        <w:t xml:space="preserve"> afgiver en erklæring, indgiver oplysninger eller anmoder om eller indhenter tilladelse til at udøve bestemte aktiviteter, medmindre sådanne krav:</w:t>
      </w:r>
      <w:r w:rsidR="00FA2B5E">
        <w:rPr>
          <w:b/>
          <w:szCs w:val="24"/>
          <w:lang w:eastAsia="en-US"/>
        </w:rPr>
        <w:t xml:space="preserve"> [Ændring 74]</w:t>
      </w:r>
    </w:p>
    <w:p w14:paraId="2AEAEB81"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t>er foreskrevet ved lov</w:t>
      </w:r>
    </w:p>
    <w:p w14:paraId="11597CFF" w14:textId="7A9BDAB1" w:rsidR="00B315FE" w:rsidRPr="00FA2B5E" w:rsidRDefault="00B315FE" w:rsidP="00B315FE">
      <w:pPr>
        <w:spacing w:before="120" w:after="120" w:line="360" w:lineRule="auto"/>
        <w:ind w:left="1416" w:hanging="566"/>
        <w:rPr>
          <w:b/>
          <w:szCs w:val="24"/>
          <w:lang w:eastAsia="en-US"/>
        </w:rPr>
      </w:pPr>
      <w:r w:rsidRPr="00B315FE">
        <w:rPr>
          <w:szCs w:val="24"/>
          <w:lang w:eastAsia="en-US"/>
        </w:rPr>
        <w:t>b)</w:t>
      </w:r>
      <w:r w:rsidRPr="00B315FE">
        <w:rPr>
          <w:szCs w:val="24"/>
          <w:lang w:eastAsia="en-US"/>
        </w:rPr>
        <w:tab/>
        <w:t>er begrundet i tvingende almene hensyn</w:t>
      </w:r>
      <w:r w:rsidRPr="00B315FE">
        <w:rPr>
          <w:b/>
          <w:i/>
          <w:szCs w:val="24"/>
          <w:lang w:eastAsia="en-US"/>
        </w:rPr>
        <w:t xml:space="preserve"> og</w:t>
      </w:r>
      <w:r w:rsidR="00FA2B5E">
        <w:rPr>
          <w:b/>
          <w:szCs w:val="24"/>
          <w:lang w:eastAsia="en-US"/>
        </w:rPr>
        <w:t xml:space="preserve"> [Ændring 75]</w:t>
      </w:r>
    </w:p>
    <w:p w14:paraId="311D00E7" w14:textId="0E854C43" w:rsidR="00B315FE" w:rsidRPr="00FA2B5E" w:rsidRDefault="00B315FE" w:rsidP="00B315FE">
      <w:pPr>
        <w:spacing w:before="120" w:after="120" w:line="360" w:lineRule="auto"/>
        <w:ind w:left="1416" w:hanging="566"/>
        <w:rPr>
          <w:b/>
          <w:szCs w:val="24"/>
          <w:lang w:eastAsia="en-US"/>
        </w:rPr>
      </w:pPr>
      <w:r w:rsidRPr="00B315FE">
        <w:rPr>
          <w:szCs w:val="24"/>
          <w:lang w:eastAsia="en-US"/>
        </w:rPr>
        <w:t>c)</w:t>
      </w:r>
      <w:r w:rsidRPr="00B315FE">
        <w:rPr>
          <w:szCs w:val="24"/>
          <w:lang w:eastAsia="en-US"/>
        </w:rPr>
        <w:tab/>
        <w:t xml:space="preserve">er egnede til at </w:t>
      </w:r>
      <w:r w:rsidRPr="00B315FE">
        <w:rPr>
          <w:strike/>
          <w:szCs w:val="24"/>
          <w:lang w:eastAsia="en-US"/>
        </w:rPr>
        <w:t xml:space="preserve">sikre opnåelsen </w:t>
      </w:r>
      <w:proofErr w:type="spellStart"/>
      <w:r w:rsidRPr="00B315FE">
        <w:rPr>
          <w:strike/>
          <w:szCs w:val="24"/>
          <w:lang w:eastAsia="en-US"/>
        </w:rPr>
        <w:t>af</w:t>
      </w:r>
      <w:r w:rsidRPr="00B315FE">
        <w:rPr>
          <w:b/>
          <w:i/>
          <w:szCs w:val="24"/>
          <w:lang w:eastAsia="en-US"/>
        </w:rPr>
        <w:t>opnå</w:t>
      </w:r>
      <w:proofErr w:type="spellEnd"/>
      <w:r w:rsidRPr="00B315FE">
        <w:rPr>
          <w:szCs w:val="24"/>
          <w:lang w:eastAsia="en-US"/>
        </w:rPr>
        <w:t xml:space="preserve"> det tilstræbte mål</w:t>
      </w:r>
      <w:r w:rsidRPr="00B315FE">
        <w:rPr>
          <w:strike/>
          <w:szCs w:val="24"/>
          <w:lang w:eastAsia="en-US"/>
        </w:rPr>
        <w:t xml:space="preserve"> og</w:t>
      </w:r>
      <w:r w:rsidRPr="00B315FE">
        <w:rPr>
          <w:b/>
          <w:i/>
          <w:szCs w:val="24"/>
          <w:lang w:eastAsia="en-US"/>
        </w:rPr>
        <w:t>,</w:t>
      </w:r>
      <w:r w:rsidRPr="00B315FE">
        <w:rPr>
          <w:szCs w:val="24"/>
          <w:lang w:eastAsia="en-US"/>
        </w:rPr>
        <w:t xml:space="preserve"> ikke går ud over, hvad der er </w:t>
      </w:r>
      <w:r w:rsidRPr="00B315FE">
        <w:rPr>
          <w:b/>
          <w:i/>
          <w:szCs w:val="24"/>
          <w:lang w:eastAsia="en-US"/>
        </w:rPr>
        <w:t xml:space="preserve">strengt </w:t>
      </w:r>
      <w:r w:rsidRPr="00B315FE">
        <w:rPr>
          <w:szCs w:val="24"/>
          <w:lang w:eastAsia="en-US"/>
        </w:rPr>
        <w:t>nødvendigt</w:t>
      </w:r>
      <w:r w:rsidRPr="00B315FE">
        <w:rPr>
          <w:strike/>
          <w:szCs w:val="24"/>
          <w:lang w:eastAsia="en-US"/>
        </w:rPr>
        <w:t xml:space="preserve"> for at nå det</w:t>
      </w:r>
      <w:r w:rsidRPr="00B315FE">
        <w:rPr>
          <w:b/>
          <w:i/>
          <w:szCs w:val="24"/>
          <w:lang w:eastAsia="en-US"/>
        </w:rPr>
        <w:t xml:space="preserve">, og virkningen af kravene på en </w:t>
      </w:r>
      <w:proofErr w:type="spellStart"/>
      <w:r w:rsidRPr="00B315FE">
        <w:rPr>
          <w:b/>
          <w:i/>
          <w:szCs w:val="24"/>
          <w:lang w:eastAsia="en-US"/>
        </w:rPr>
        <w:t>ECBA</w:t>
      </w:r>
      <w:proofErr w:type="spellEnd"/>
      <w:r w:rsidRPr="00B315FE">
        <w:rPr>
          <w:b/>
          <w:i/>
          <w:szCs w:val="24"/>
          <w:lang w:eastAsia="en-US"/>
        </w:rPr>
        <w:t xml:space="preserve"> står i et rimeligt forhold til det tilstræbte mål</w:t>
      </w:r>
      <w:r w:rsidRPr="00B315FE">
        <w:rPr>
          <w:szCs w:val="24"/>
          <w:lang w:eastAsia="en-US"/>
        </w:rPr>
        <w:t>.</w:t>
      </w:r>
      <w:r w:rsidR="00FA2B5E">
        <w:rPr>
          <w:b/>
          <w:szCs w:val="24"/>
          <w:lang w:eastAsia="en-US"/>
        </w:rPr>
        <w:t xml:space="preserve"> [Ændring 76]</w:t>
      </w:r>
    </w:p>
    <w:p w14:paraId="40B87596"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3.</w:t>
      </w:r>
      <w:r w:rsidRPr="00B315FE">
        <w:rPr>
          <w:szCs w:val="24"/>
          <w:lang w:eastAsia="en-US"/>
        </w:rPr>
        <w:tab/>
        <w:t>Stk. 1 berører ikke kravene om at afgive en erklæring, give oplysninger, anmode om eller indhente tilladelse til at udøve bestemte aktiviteter, der er fastsat i EU-retten eller nationale bestemmelser til gennemførelse af EU-retten.</w:t>
      </w:r>
    </w:p>
    <w:p w14:paraId="5D40BE96" w14:textId="77777777" w:rsidR="0085554A" w:rsidRDefault="0085554A">
      <w:pPr>
        <w:widowControl/>
        <w:rPr>
          <w:szCs w:val="24"/>
          <w:lang w:eastAsia="en-US"/>
        </w:rPr>
      </w:pPr>
      <w:r>
        <w:rPr>
          <w:szCs w:val="24"/>
          <w:lang w:eastAsia="en-US"/>
        </w:rPr>
        <w:br w:type="page"/>
      </w:r>
    </w:p>
    <w:p w14:paraId="7F83C2E5" w14:textId="77DFBC1E"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13</w:t>
      </w:r>
      <w:r w:rsidRPr="00B315FE">
        <w:rPr>
          <w:szCs w:val="24"/>
          <w:lang w:eastAsia="en-US"/>
        </w:rPr>
        <w:br/>
        <w:t>Finansiering</w:t>
      </w:r>
    </w:p>
    <w:p w14:paraId="7CD8CF5D"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uanset i hvilken medlemsstat den er registreret, har fri og ikke-diskriminerende adgang til finansiering fra en offentlig kilde i overensstemmelse med de generelle principper i EU-retten.</w:t>
      </w:r>
    </w:p>
    <w:p w14:paraId="24980C83" w14:textId="1EEA50D5" w:rsidR="00B315FE" w:rsidRPr="00FA2B5E"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r>
      <w:r w:rsidRPr="00B315FE">
        <w:rPr>
          <w:b/>
          <w:i/>
          <w:szCs w:val="24"/>
          <w:lang w:eastAsia="en-US"/>
        </w:rPr>
        <w:t xml:space="preserve">Uden at det berører artikel 9 til 11, må </w:t>
      </w:r>
      <w:r w:rsidRPr="00B315FE">
        <w:rPr>
          <w:szCs w:val="24"/>
          <w:lang w:eastAsia="en-US"/>
        </w:rPr>
        <w:t>medlemsstaterne</w:t>
      </w:r>
      <w:r w:rsidRPr="00B315FE">
        <w:rPr>
          <w:strike/>
          <w:szCs w:val="24"/>
          <w:lang w:eastAsia="en-US"/>
        </w:rPr>
        <w:t xml:space="preserve"> må</w:t>
      </w:r>
      <w:r w:rsidRPr="00B315FE">
        <w:rPr>
          <w:szCs w:val="24"/>
          <w:lang w:eastAsia="en-US"/>
        </w:rPr>
        <w:t xml:space="preserve"> ikke indføre begrænsninger i en </w:t>
      </w:r>
      <w:proofErr w:type="spellStart"/>
      <w:r w:rsidRPr="00B315FE">
        <w:rPr>
          <w:szCs w:val="24"/>
          <w:lang w:eastAsia="en-US"/>
        </w:rPr>
        <w:t>ECBA's</w:t>
      </w:r>
      <w:proofErr w:type="spellEnd"/>
      <w:r w:rsidRPr="00B315FE">
        <w:rPr>
          <w:szCs w:val="24"/>
          <w:lang w:eastAsia="en-US"/>
        </w:rPr>
        <w:t xml:space="preserve"> mulighed for at yde eller modtage finansiering, herunder donationer, fra nogen </w:t>
      </w:r>
      <w:r w:rsidRPr="00B315FE">
        <w:rPr>
          <w:strike/>
          <w:szCs w:val="24"/>
          <w:lang w:eastAsia="en-US"/>
        </w:rPr>
        <w:t xml:space="preserve">lovlig </w:t>
      </w:r>
      <w:r w:rsidRPr="00B315FE">
        <w:rPr>
          <w:szCs w:val="24"/>
          <w:lang w:eastAsia="en-US"/>
        </w:rPr>
        <w:t>kilde, undtagen i det omfang sådanne begrænsninger er:</w:t>
      </w:r>
      <w:r w:rsidR="00FA2B5E">
        <w:rPr>
          <w:b/>
          <w:szCs w:val="24"/>
          <w:lang w:eastAsia="en-US"/>
        </w:rPr>
        <w:t xml:space="preserve"> [Ændring 77]</w:t>
      </w:r>
    </w:p>
    <w:p w14:paraId="7824BC74"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t>er foreskrevet ved lov</w:t>
      </w:r>
    </w:p>
    <w:p w14:paraId="345E9731" w14:textId="1F228F59" w:rsidR="00B315FE" w:rsidRPr="00F96FF7" w:rsidRDefault="00B315FE" w:rsidP="00B315FE">
      <w:pPr>
        <w:spacing w:before="120" w:after="120" w:line="360" w:lineRule="auto"/>
        <w:ind w:left="1416" w:hanging="566"/>
        <w:rPr>
          <w:b/>
          <w:szCs w:val="24"/>
          <w:lang w:eastAsia="en-US"/>
        </w:rPr>
      </w:pPr>
      <w:r w:rsidRPr="00B315FE">
        <w:rPr>
          <w:szCs w:val="24"/>
          <w:lang w:eastAsia="en-US"/>
        </w:rPr>
        <w:t>b)</w:t>
      </w:r>
      <w:r w:rsidRPr="00B315FE">
        <w:rPr>
          <w:szCs w:val="24"/>
          <w:lang w:eastAsia="en-US"/>
        </w:rPr>
        <w:tab/>
        <w:t>er begrundet i tvingende almene hensyn</w:t>
      </w:r>
      <w:r w:rsidRPr="00B315FE">
        <w:rPr>
          <w:b/>
          <w:i/>
          <w:szCs w:val="24"/>
          <w:lang w:eastAsia="en-US"/>
        </w:rPr>
        <w:t xml:space="preserve">, eller hvis medlemsstaten kan bevise, at </w:t>
      </w:r>
      <w:proofErr w:type="spellStart"/>
      <w:r w:rsidRPr="00B315FE">
        <w:rPr>
          <w:b/>
          <w:i/>
          <w:szCs w:val="24"/>
          <w:lang w:eastAsia="en-US"/>
        </w:rPr>
        <w:t>ECBA'en</w:t>
      </w:r>
      <w:proofErr w:type="spellEnd"/>
      <w:r w:rsidRPr="00B315FE">
        <w:rPr>
          <w:b/>
          <w:i/>
          <w:szCs w:val="24"/>
          <w:lang w:eastAsia="en-US"/>
        </w:rPr>
        <w:t xml:space="preserve"> åbenlyst og gentagne gange gennem sine aktiviteter krænker Unionens værdier som nedfældet i artikel 2 i </w:t>
      </w:r>
      <w:proofErr w:type="spellStart"/>
      <w:r w:rsidRPr="00B315FE">
        <w:rPr>
          <w:b/>
          <w:i/>
          <w:szCs w:val="24"/>
          <w:lang w:eastAsia="en-US"/>
        </w:rPr>
        <w:t>TEU</w:t>
      </w:r>
      <w:proofErr w:type="spellEnd"/>
      <w:r w:rsidRPr="00B315FE">
        <w:rPr>
          <w:b/>
          <w:i/>
          <w:szCs w:val="24"/>
          <w:lang w:eastAsia="en-US"/>
        </w:rPr>
        <w:t>, og</w:t>
      </w:r>
      <w:r w:rsidR="00F96FF7">
        <w:rPr>
          <w:b/>
          <w:szCs w:val="24"/>
          <w:lang w:eastAsia="en-US"/>
        </w:rPr>
        <w:t xml:space="preserve"> [Ændring 78]</w:t>
      </w:r>
    </w:p>
    <w:p w14:paraId="2BDAFFC1" w14:textId="101A89B6" w:rsidR="00B315FE" w:rsidRPr="00F96FF7" w:rsidRDefault="00B315FE" w:rsidP="00B315FE">
      <w:pPr>
        <w:spacing w:before="120" w:after="120" w:line="360" w:lineRule="auto"/>
        <w:ind w:left="1416" w:hanging="566"/>
        <w:rPr>
          <w:b/>
          <w:szCs w:val="24"/>
          <w:lang w:eastAsia="en-US"/>
        </w:rPr>
      </w:pPr>
      <w:r w:rsidRPr="00B315FE">
        <w:rPr>
          <w:szCs w:val="24"/>
          <w:lang w:eastAsia="en-US"/>
        </w:rPr>
        <w:t>c)</w:t>
      </w:r>
      <w:r w:rsidRPr="00B315FE">
        <w:rPr>
          <w:szCs w:val="24"/>
          <w:lang w:eastAsia="en-US"/>
        </w:rPr>
        <w:tab/>
        <w:t xml:space="preserve">er egnede til at </w:t>
      </w:r>
      <w:r w:rsidRPr="00B315FE">
        <w:rPr>
          <w:strike/>
          <w:szCs w:val="24"/>
          <w:lang w:eastAsia="en-US"/>
        </w:rPr>
        <w:t xml:space="preserve">sikre opnåelsen </w:t>
      </w:r>
      <w:proofErr w:type="spellStart"/>
      <w:r w:rsidRPr="00B315FE">
        <w:rPr>
          <w:strike/>
          <w:szCs w:val="24"/>
          <w:lang w:eastAsia="en-US"/>
        </w:rPr>
        <w:t>af</w:t>
      </w:r>
      <w:r w:rsidRPr="00B315FE">
        <w:rPr>
          <w:b/>
          <w:i/>
          <w:szCs w:val="24"/>
          <w:lang w:eastAsia="en-US"/>
        </w:rPr>
        <w:t>opnå</w:t>
      </w:r>
      <w:proofErr w:type="spellEnd"/>
      <w:r w:rsidRPr="00B315FE">
        <w:rPr>
          <w:szCs w:val="24"/>
          <w:lang w:eastAsia="en-US"/>
        </w:rPr>
        <w:t xml:space="preserve"> det tilstræbte mål</w:t>
      </w:r>
      <w:r w:rsidRPr="00B315FE">
        <w:rPr>
          <w:strike/>
          <w:szCs w:val="24"/>
          <w:lang w:eastAsia="en-US"/>
        </w:rPr>
        <w:t xml:space="preserve"> og</w:t>
      </w:r>
      <w:r w:rsidRPr="00B315FE">
        <w:rPr>
          <w:b/>
          <w:i/>
          <w:szCs w:val="24"/>
          <w:lang w:eastAsia="en-US"/>
        </w:rPr>
        <w:t>,</w:t>
      </w:r>
      <w:r w:rsidRPr="00B315FE">
        <w:rPr>
          <w:szCs w:val="24"/>
          <w:lang w:eastAsia="en-US"/>
        </w:rPr>
        <w:t xml:space="preserve"> ikke går ud over, hvad der er </w:t>
      </w:r>
      <w:r w:rsidRPr="00B315FE">
        <w:rPr>
          <w:b/>
          <w:i/>
          <w:szCs w:val="24"/>
          <w:lang w:eastAsia="en-US"/>
        </w:rPr>
        <w:t xml:space="preserve">strengt </w:t>
      </w:r>
      <w:r w:rsidRPr="00B315FE">
        <w:rPr>
          <w:szCs w:val="24"/>
          <w:lang w:eastAsia="en-US"/>
        </w:rPr>
        <w:t>nødvendigt</w:t>
      </w:r>
      <w:r w:rsidRPr="00B315FE">
        <w:rPr>
          <w:strike/>
          <w:szCs w:val="24"/>
          <w:lang w:eastAsia="en-US"/>
        </w:rPr>
        <w:t xml:space="preserve"> for at nå det</w:t>
      </w:r>
      <w:r w:rsidRPr="00B315FE">
        <w:rPr>
          <w:b/>
          <w:i/>
          <w:szCs w:val="24"/>
          <w:lang w:eastAsia="en-US"/>
        </w:rPr>
        <w:t xml:space="preserve">, og virkningen af begrænsningen på en </w:t>
      </w:r>
      <w:proofErr w:type="spellStart"/>
      <w:r w:rsidRPr="00B315FE">
        <w:rPr>
          <w:b/>
          <w:i/>
          <w:szCs w:val="24"/>
          <w:lang w:eastAsia="en-US"/>
        </w:rPr>
        <w:t>ECBA</w:t>
      </w:r>
      <w:proofErr w:type="spellEnd"/>
      <w:r w:rsidRPr="00B315FE">
        <w:rPr>
          <w:b/>
          <w:i/>
          <w:szCs w:val="24"/>
          <w:lang w:eastAsia="en-US"/>
        </w:rPr>
        <w:t xml:space="preserve"> står i et rimeligt forhold til det tilstræbte mål</w:t>
      </w:r>
      <w:r w:rsidRPr="00B315FE">
        <w:rPr>
          <w:szCs w:val="24"/>
          <w:lang w:eastAsia="en-US"/>
        </w:rPr>
        <w:t>.</w:t>
      </w:r>
      <w:r w:rsidR="00F96FF7">
        <w:rPr>
          <w:b/>
          <w:szCs w:val="24"/>
          <w:lang w:eastAsia="en-US"/>
        </w:rPr>
        <w:t xml:space="preserve"> [Ændring 79]</w:t>
      </w:r>
    </w:p>
    <w:p w14:paraId="7E1D228B" w14:textId="77777777" w:rsidR="0085554A" w:rsidRDefault="0085554A">
      <w:pPr>
        <w:widowControl/>
        <w:rPr>
          <w:szCs w:val="24"/>
          <w:lang w:eastAsia="en-US"/>
        </w:rPr>
      </w:pPr>
      <w:r>
        <w:rPr>
          <w:szCs w:val="24"/>
          <w:lang w:eastAsia="en-US"/>
        </w:rPr>
        <w:br w:type="page"/>
      </w:r>
    </w:p>
    <w:p w14:paraId="0B92577F" w14:textId="17DC6BB8"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14</w:t>
      </w:r>
      <w:r w:rsidRPr="00B315FE">
        <w:rPr>
          <w:szCs w:val="24"/>
          <w:lang w:eastAsia="en-US"/>
        </w:rPr>
        <w:br/>
        <w:t>Levering af tjenesteydelser og handel med varer</w:t>
      </w:r>
    </w:p>
    <w:p w14:paraId="08336873"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Medlemsstaterne sikrer, at </w:t>
      </w:r>
      <w:proofErr w:type="spellStart"/>
      <w:r w:rsidRPr="00B315FE">
        <w:rPr>
          <w:szCs w:val="24"/>
          <w:lang w:eastAsia="en-US"/>
        </w:rPr>
        <w:t>ECBA'er</w:t>
      </w:r>
      <w:proofErr w:type="spellEnd"/>
      <w:r w:rsidRPr="00B315FE">
        <w:rPr>
          <w:szCs w:val="24"/>
          <w:lang w:eastAsia="en-US"/>
        </w:rPr>
        <w:t xml:space="preserve"> frit kan etablere, levere og modtage tjenesteydelser og udøve den frie bevægelighed for varer i det indre marked i overensstemmelse med EU-retten.</w:t>
      </w:r>
    </w:p>
    <w:p w14:paraId="373AB7EE" w14:textId="40FDB228" w:rsidR="00B315FE" w:rsidRPr="00F96FF7"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t>Medmindre andet er fastsat i andre EU-retsakter</w:t>
      </w:r>
      <w:r w:rsidRPr="00B315FE">
        <w:rPr>
          <w:b/>
          <w:i/>
          <w:szCs w:val="24"/>
          <w:lang w:eastAsia="en-US"/>
        </w:rPr>
        <w:t xml:space="preserve"> samt artikel 9 til 11 i dette direktiv</w:t>
      </w:r>
      <w:r w:rsidRPr="00B315FE">
        <w:rPr>
          <w:szCs w:val="24"/>
          <w:lang w:eastAsia="en-US"/>
        </w:rPr>
        <w:t>, må medlemsstaterne ikke indføre begrænsninger for de aktiviteter, der er omhandlet i stk. 1, medmindre sådanne begrænsninger er:</w:t>
      </w:r>
      <w:r w:rsidR="00F96FF7">
        <w:rPr>
          <w:b/>
          <w:szCs w:val="24"/>
          <w:lang w:eastAsia="en-US"/>
        </w:rPr>
        <w:t xml:space="preserve"> [Ændring 80]</w:t>
      </w:r>
    </w:p>
    <w:p w14:paraId="62AEE91F"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t>er foreskrevet ved lov</w:t>
      </w:r>
    </w:p>
    <w:p w14:paraId="6B3224EC" w14:textId="589FF9B9" w:rsidR="00B315FE" w:rsidRPr="00F96FF7" w:rsidRDefault="00B315FE" w:rsidP="00B315FE">
      <w:pPr>
        <w:spacing w:before="120" w:after="120" w:line="360" w:lineRule="auto"/>
        <w:ind w:left="1416" w:hanging="566"/>
        <w:rPr>
          <w:b/>
          <w:szCs w:val="24"/>
          <w:lang w:eastAsia="en-US"/>
        </w:rPr>
      </w:pPr>
      <w:r w:rsidRPr="00B315FE">
        <w:rPr>
          <w:szCs w:val="24"/>
          <w:lang w:eastAsia="en-US"/>
        </w:rPr>
        <w:t>b)</w:t>
      </w:r>
      <w:r w:rsidRPr="00B315FE">
        <w:rPr>
          <w:szCs w:val="24"/>
          <w:lang w:eastAsia="en-US"/>
        </w:rPr>
        <w:tab/>
        <w:t>er begrundet i tvingende almene hensyn</w:t>
      </w:r>
      <w:r w:rsidRPr="00B315FE">
        <w:rPr>
          <w:b/>
          <w:i/>
          <w:szCs w:val="24"/>
          <w:lang w:eastAsia="en-US"/>
        </w:rPr>
        <w:t xml:space="preserve"> og</w:t>
      </w:r>
      <w:r w:rsidR="00F96FF7">
        <w:rPr>
          <w:b/>
          <w:szCs w:val="24"/>
          <w:lang w:eastAsia="en-US"/>
        </w:rPr>
        <w:t xml:space="preserve"> [Ændring 81]</w:t>
      </w:r>
    </w:p>
    <w:p w14:paraId="7DBF69B1" w14:textId="66442F93" w:rsidR="00B315FE" w:rsidRPr="00F96FF7" w:rsidRDefault="00B315FE" w:rsidP="00B315FE">
      <w:pPr>
        <w:spacing w:before="120" w:after="120" w:line="360" w:lineRule="auto"/>
        <w:ind w:left="1416" w:hanging="566"/>
        <w:rPr>
          <w:b/>
          <w:szCs w:val="24"/>
          <w:lang w:eastAsia="en-US"/>
        </w:rPr>
      </w:pPr>
      <w:r w:rsidRPr="00B315FE">
        <w:rPr>
          <w:szCs w:val="24"/>
          <w:lang w:eastAsia="en-US"/>
        </w:rPr>
        <w:t>c)</w:t>
      </w:r>
      <w:r w:rsidRPr="00B315FE">
        <w:rPr>
          <w:szCs w:val="24"/>
          <w:lang w:eastAsia="en-US"/>
        </w:rPr>
        <w:tab/>
        <w:t xml:space="preserve">er egnede til at </w:t>
      </w:r>
      <w:r w:rsidRPr="00B315FE">
        <w:rPr>
          <w:strike/>
          <w:szCs w:val="24"/>
          <w:lang w:eastAsia="en-US"/>
        </w:rPr>
        <w:t xml:space="preserve">sikre opnåelsen </w:t>
      </w:r>
      <w:proofErr w:type="spellStart"/>
      <w:r w:rsidRPr="00B315FE">
        <w:rPr>
          <w:strike/>
          <w:szCs w:val="24"/>
          <w:lang w:eastAsia="en-US"/>
        </w:rPr>
        <w:t>af</w:t>
      </w:r>
      <w:r w:rsidRPr="00B315FE">
        <w:rPr>
          <w:b/>
          <w:i/>
          <w:szCs w:val="24"/>
          <w:lang w:eastAsia="en-US"/>
        </w:rPr>
        <w:t>opnå</w:t>
      </w:r>
      <w:proofErr w:type="spellEnd"/>
      <w:r w:rsidRPr="00B315FE">
        <w:rPr>
          <w:szCs w:val="24"/>
          <w:lang w:eastAsia="en-US"/>
        </w:rPr>
        <w:t xml:space="preserve"> det tilstræbte mål</w:t>
      </w:r>
      <w:r w:rsidRPr="00B315FE">
        <w:rPr>
          <w:strike/>
          <w:szCs w:val="24"/>
          <w:lang w:eastAsia="en-US"/>
        </w:rPr>
        <w:t xml:space="preserve"> og</w:t>
      </w:r>
      <w:r w:rsidRPr="00B315FE">
        <w:rPr>
          <w:b/>
          <w:i/>
          <w:szCs w:val="24"/>
          <w:lang w:eastAsia="en-US"/>
        </w:rPr>
        <w:t>,</w:t>
      </w:r>
      <w:r w:rsidRPr="00B315FE">
        <w:rPr>
          <w:szCs w:val="24"/>
          <w:lang w:eastAsia="en-US"/>
        </w:rPr>
        <w:t xml:space="preserve"> ikke går ud over, hvad der er </w:t>
      </w:r>
      <w:r w:rsidRPr="00B315FE">
        <w:rPr>
          <w:b/>
          <w:i/>
          <w:szCs w:val="24"/>
          <w:lang w:eastAsia="en-US"/>
        </w:rPr>
        <w:t xml:space="preserve">strengt </w:t>
      </w:r>
      <w:r w:rsidRPr="00B315FE">
        <w:rPr>
          <w:szCs w:val="24"/>
          <w:lang w:eastAsia="en-US"/>
        </w:rPr>
        <w:t>nødvendigt</w:t>
      </w:r>
      <w:r w:rsidRPr="00B315FE">
        <w:rPr>
          <w:strike/>
          <w:szCs w:val="24"/>
          <w:lang w:eastAsia="en-US"/>
        </w:rPr>
        <w:t xml:space="preserve"> for at nå det</w:t>
      </w:r>
      <w:r w:rsidRPr="00B315FE">
        <w:rPr>
          <w:b/>
          <w:i/>
          <w:szCs w:val="24"/>
          <w:lang w:eastAsia="en-US"/>
        </w:rPr>
        <w:t xml:space="preserve">, og virkningen af begrænsningen på en </w:t>
      </w:r>
      <w:proofErr w:type="spellStart"/>
      <w:r w:rsidRPr="00B315FE">
        <w:rPr>
          <w:b/>
          <w:i/>
          <w:szCs w:val="24"/>
          <w:lang w:eastAsia="en-US"/>
        </w:rPr>
        <w:t>ECBA</w:t>
      </w:r>
      <w:proofErr w:type="spellEnd"/>
      <w:r w:rsidRPr="00B315FE">
        <w:rPr>
          <w:b/>
          <w:i/>
          <w:szCs w:val="24"/>
          <w:lang w:eastAsia="en-US"/>
        </w:rPr>
        <w:t xml:space="preserve"> står i et rimeligt forhold til det tilstræbte mål</w:t>
      </w:r>
      <w:r w:rsidRPr="00B315FE">
        <w:rPr>
          <w:szCs w:val="24"/>
          <w:lang w:eastAsia="en-US"/>
        </w:rPr>
        <w:t>.</w:t>
      </w:r>
      <w:r w:rsidR="00F96FF7">
        <w:rPr>
          <w:b/>
          <w:szCs w:val="24"/>
          <w:lang w:eastAsia="en-US"/>
        </w:rPr>
        <w:t xml:space="preserve"> [Ændring 82]</w:t>
      </w:r>
    </w:p>
    <w:p w14:paraId="61451660" w14:textId="77777777" w:rsidR="0085554A" w:rsidRDefault="0085554A">
      <w:pPr>
        <w:widowControl/>
        <w:rPr>
          <w:szCs w:val="24"/>
          <w:lang w:eastAsia="en-US"/>
        </w:rPr>
      </w:pPr>
      <w:r>
        <w:rPr>
          <w:szCs w:val="24"/>
          <w:lang w:eastAsia="en-US"/>
        </w:rPr>
        <w:br w:type="page"/>
      </w:r>
    </w:p>
    <w:p w14:paraId="3346A429" w14:textId="3EC3313F"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15</w:t>
      </w:r>
      <w:r w:rsidRPr="00B315FE">
        <w:rPr>
          <w:szCs w:val="24"/>
          <w:lang w:eastAsia="en-US"/>
        </w:rPr>
        <w:br/>
        <w:t>Forbudte begrænsninger</w:t>
      </w:r>
    </w:p>
    <w:p w14:paraId="38149249" w14:textId="77777777" w:rsidR="00B315FE" w:rsidRPr="00B315FE" w:rsidRDefault="00B315FE" w:rsidP="00B315FE">
      <w:pPr>
        <w:spacing w:before="120" w:after="120" w:line="360" w:lineRule="auto"/>
        <w:rPr>
          <w:szCs w:val="24"/>
          <w:lang w:eastAsia="en-US"/>
        </w:rPr>
      </w:pPr>
      <w:r w:rsidRPr="00B315FE">
        <w:rPr>
          <w:szCs w:val="24"/>
          <w:lang w:eastAsia="en-US"/>
        </w:rPr>
        <w:t xml:space="preserve">Medlemsstaterne sikrer, at en </w:t>
      </w:r>
      <w:proofErr w:type="spellStart"/>
      <w:r w:rsidRPr="00B315FE">
        <w:rPr>
          <w:szCs w:val="24"/>
          <w:lang w:eastAsia="en-US"/>
        </w:rPr>
        <w:t>ECBA</w:t>
      </w:r>
      <w:proofErr w:type="spellEnd"/>
      <w:r w:rsidRPr="00B315FE">
        <w:rPr>
          <w:szCs w:val="24"/>
          <w:lang w:eastAsia="en-US"/>
        </w:rPr>
        <w:t xml:space="preserve"> ikke er underlagt nogen af følgende krav:</w:t>
      </w:r>
    </w:p>
    <w:p w14:paraId="083CC8C0"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a)</w:t>
      </w:r>
      <w:r w:rsidRPr="00B315FE">
        <w:rPr>
          <w:szCs w:val="24"/>
          <w:lang w:eastAsia="en-US"/>
        </w:rPr>
        <w:tab/>
        <w:t xml:space="preserve">krav, der direkte eller indirekte er baseret på nationalitet eller bopæl for fysiske personer, der er medlemmer af </w:t>
      </w:r>
      <w:proofErr w:type="spellStart"/>
      <w:r w:rsidRPr="00B315FE">
        <w:rPr>
          <w:szCs w:val="24"/>
          <w:lang w:eastAsia="en-US"/>
        </w:rPr>
        <w:t>ECBA'en</w:t>
      </w:r>
      <w:proofErr w:type="spellEnd"/>
      <w:r w:rsidRPr="00B315FE">
        <w:rPr>
          <w:szCs w:val="24"/>
          <w:lang w:eastAsia="en-US"/>
        </w:rPr>
        <w:t xml:space="preserve"> eller dens udøvende organ, jf. dog dette direktiv</w:t>
      </w:r>
    </w:p>
    <w:p w14:paraId="1EEE1324"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b)</w:t>
      </w:r>
      <w:r w:rsidRPr="00B315FE">
        <w:rPr>
          <w:szCs w:val="24"/>
          <w:lang w:eastAsia="en-US"/>
        </w:rPr>
        <w:tab/>
        <w:t xml:space="preserve">et krav om fysisk tilstedeværelse af medlemmer af </w:t>
      </w:r>
      <w:proofErr w:type="spellStart"/>
      <w:r w:rsidRPr="00B315FE">
        <w:rPr>
          <w:szCs w:val="24"/>
          <w:lang w:eastAsia="en-US"/>
        </w:rPr>
        <w:t>ECBA'en</w:t>
      </w:r>
      <w:proofErr w:type="spellEnd"/>
      <w:r w:rsidRPr="00B315FE">
        <w:rPr>
          <w:szCs w:val="24"/>
          <w:lang w:eastAsia="en-US"/>
        </w:rPr>
        <w:t>, dens udøvende organ eller dens beslutningstagende organ, for at et møde kan erklæres gyldigt</w:t>
      </w:r>
    </w:p>
    <w:p w14:paraId="2E61180F"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c)</w:t>
      </w:r>
      <w:r w:rsidRPr="00B315FE">
        <w:rPr>
          <w:szCs w:val="24"/>
          <w:lang w:eastAsia="en-US"/>
        </w:rPr>
        <w:tab/>
        <w:t>et krav om at have sit hovedkontor eller sit hovedforretningssted i samme medlemsstat som sit vedtægtsmæssige hjemsted</w:t>
      </w:r>
    </w:p>
    <w:p w14:paraId="5DE4B1F7"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d)</w:t>
      </w:r>
      <w:r w:rsidRPr="00B315FE">
        <w:rPr>
          <w:szCs w:val="24"/>
          <w:lang w:eastAsia="en-US"/>
        </w:rPr>
        <w:tab/>
        <w:t xml:space="preserve">et krav om, at et værtsland gør anerkendelsen af en </w:t>
      </w:r>
      <w:proofErr w:type="spellStart"/>
      <w:r w:rsidRPr="00B315FE">
        <w:rPr>
          <w:szCs w:val="24"/>
          <w:lang w:eastAsia="en-US"/>
        </w:rPr>
        <w:t>ECBA</w:t>
      </w:r>
      <w:proofErr w:type="spellEnd"/>
      <w:r w:rsidRPr="00B315FE">
        <w:rPr>
          <w:szCs w:val="24"/>
          <w:lang w:eastAsia="en-US"/>
        </w:rPr>
        <w:t xml:space="preserve">, der er registreret i en anden medlemsstat, betinget af gensidighed for så vidt angår anerkendelsen af dets </w:t>
      </w:r>
      <w:proofErr w:type="spellStart"/>
      <w:r w:rsidRPr="00B315FE">
        <w:rPr>
          <w:szCs w:val="24"/>
          <w:lang w:eastAsia="en-US"/>
        </w:rPr>
        <w:t>ECBA'er</w:t>
      </w:r>
      <w:proofErr w:type="spellEnd"/>
      <w:r w:rsidRPr="00B315FE">
        <w:rPr>
          <w:szCs w:val="24"/>
          <w:lang w:eastAsia="en-US"/>
        </w:rPr>
        <w:t xml:space="preserve"> i denne anden medlemsstat</w:t>
      </w:r>
    </w:p>
    <w:p w14:paraId="4C6B0DE1" w14:textId="77777777" w:rsidR="0085554A" w:rsidRDefault="0085554A">
      <w:pPr>
        <w:widowControl/>
        <w:rPr>
          <w:szCs w:val="24"/>
          <w:lang w:eastAsia="en-US"/>
        </w:rPr>
      </w:pPr>
      <w:r>
        <w:rPr>
          <w:szCs w:val="24"/>
          <w:lang w:eastAsia="en-US"/>
        </w:rPr>
        <w:br w:type="page"/>
      </w:r>
    </w:p>
    <w:p w14:paraId="298C4B9D" w14:textId="32784E92"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e)</w:t>
      </w:r>
      <w:r w:rsidRPr="00B315FE">
        <w:rPr>
          <w:szCs w:val="24"/>
          <w:lang w:eastAsia="en-US"/>
        </w:rPr>
        <w:tab/>
        <w:t xml:space="preserve">en krav om, at en </w:t>
      </w:r>
      <w:proofErr w:type="spellStart"/>
      <w:r w:rsidRPr="00B315FE">
        <w:rPr>
          <w:szCs w:val="24"/>
          <w:lang w:eastAsia="en-US"/>
        </w:rPr>
        <w:t>ECBA</w:t>
      </w:r>
      <w:proofErr w:type="spellEnd"/>
      <w:r w:rsidRPr="00B315FE">
        <w:rPr>
          <w:szCs w:val="24"/>
          <w:lang w:eastAsia="en-US"/>
        </w:rPr>
        <w:t xml:space="preserve"> skal have været registreret i hjemlandet i en given periode for at kunne operere i værtslandet</w:t>
      </w:r>
    </w:p>
    <w:p w14:paraId="063D9BAF"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f)</w:t>
      </w:r>
      <w:r w:rsidRPr="00B315FE">
        <w:rPr>
          <w:szCs w:val="24"/>
          <w:lang w:eastAsia="en-US"/>
        </w:rPr>
        <w:tab/>
        <w:t>et krav om tilladelse eller godkendelse fra en medlemsstats myndighed som betingelse for at modtage donationer fra en kilde i Unionen</w:t>
      </w:r>
    </w:p>
    <w:p w14:paraId="048A2D4B" w14:textId="2E5BAB36" w:rsidR="00B315FE" w:rsidRPr="00F96FF7" w:rsidRDefault="00B315FE" w:rsidP="00B315FE">
      <w:pPr>
        <w:spacing w:before="120" w:after="120" w:line="360" w:lineRule="auto"/>
        <w:ind w:left="850" w:hanging="850"/>
        <w:rPr>
          <w:b/>
          <w:szCs w:val="24"/>
          <w:lang w:eastAsia="en-US"/>
        </w:rPr>
      </w:pPr>
      <w:r w:rsidRPr="00B315FE">
        <w:rPr>
          <w:szCs w:val="24"/>
          <w:lang w:eastAsia="en-US"/>
        </w:rPr>
        <w:t>g)</w:t>
      </w:r>
      <w:r w:rsidRPr="00B315FE">
        <w:rPr>
          <w:szCs w:val="24"/>
          <w:lang w:eastAsia="en-US"/>
        </w:rPr>
        <w:tab/>
        <w:t>følgende begrænsninger i udøvelsen af økonomisk virksomhed, uanset om den udøves regelmæssigt eller lejlighedsvist</w:t>
      </w:r>
      <w:r w:rsidRPr="00B315FE">
        <w:rPr>
          <w:b/>
          <w:i/>
          <w:szCs w:val="24"/>
          <w:lang w:eastAsia="en-US"/>
        </w:rPr>
        <w:t xml:space="preserve">, medmindre et sådant forbud ville give </w:t>
      </w:r>
      <w:proofErr w:type="spellStart"/>
      <w:r w:rsidRPr="00B315FE">
        <w:rPr>
          <w:b/>
          <w:i/>
          <w:szCs w:val="24"/>
          <w:lang w:eastAsia="en-US"/>
        </w:rPr>
        <w:t>ECBA'en</w:t>
      </w:r>
      <w:proofErr w:type="spellEnd"/>
      <w:r w:rsidRPr="00B315FE">
        <w:rPr>
          <w:b/>
          <w:i/>
          <w:szCs w:val="24"/>
          <w:lang w:eastAsia="en-US"/>
        </w:rPr>
        <w:t xml:space="preserve"> adgang til en anden præferencestatus</w:t>
      </w:r>
      <w:r w:rsidRPr="00B315FE">
        <w:rPr>
          <w:szCs w:val="24"/>
          <w:lang w:eastAsia="en-US"/>
        </w:rPr>
        <w:t>:</w:t>
      </w:r>
      <w:r w:rsidR="00F96FF7">
        <w:rPr>
          <w:b/>
          <w:szCs w:val="24"/>
          <w:lang w:eastAsia="en-US"/>
        </w:rPr>
        <w:t xml:space="preserve"> [Ændring 83]</w:t>
      </w:r>
    </w:p>
    <w:p w14:paraId="43F849DF"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i)</w:t>
      </w:r>
      <w:r w:rsidRPr="00B315FE">
        <w:rPr>
          <w:szCs w:val="24"/>
          <w:lang w:eastAsia="en-US"/>
        </w:rPr>
        <w:tab/>
        <w:t>generelle forbud mod udøvelse af økonomiske aktiviteter</w:t>
      </w:r>
    </w:p>
    <w:p w14:paraId="2736CF9F"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ii)</w:t>
      </w:r>
      <w:r w:rsidRPr="00B315FE">
        <w:rPr>
          <w:szCs w:val="24"/>
          <w:lang w:eastAsia="en-US"/>
        </w:rPr>
        <w:tab/>
        <w:t xml:space="preserve">tilladelse for </w:t>
      </w:r>
      <w:proofErr w:type="spellStart"/>
      <w:r w:rsidRPr="00B315FE">
        <w:rPr>
          <w:szCs w:val="24"/>
          <w:lang w:eastAsia="en-US"/>
        </w:rPr>
        <w:t>ECBA'er</w:t>
      </w:r>
      <w:proofErr w:type="spellEnd"/>
      <w:r w:rsidRPr="00B315FE">
        <w:rPr>
          <w:szCs w:val="24"/>
          <w:lang w:eastAsia="en-US"/>
        </w:rPr>
        <w:t xml:space="preserve"> til kun at udøve økonomiske aktiviteter, hvis sådanne aktiviteter er knyttet til de mål, der er beskrevet i deres vedtægter</w:t>
      </w:r>
    </w:p>
    <w:p w14:paraId="7CC7D7E8"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iii)</w:t>
      </w:r>
      <w:r w:rsidRPr="00B315FE">
        <w:rPr>
          <w:szCs w:val="24"/>
          <w:lang w:eastAsia="en-US"/>
        </w:rPr>
        <w:tab/>
        <w:t xml:space="preserve">krav om, at udøvelsen af en økonomisk aktivitet ikke er </w:t>
      </w:r>
      <w:proofErr w:type="spellStart"/>
      <w:r w:rsidRPr="00B315FE">
        <w:rPr>
          <w:szCs w:val="24"/>
          <w:lang w:eastAsia="en-US"/>
        </w:rPr>
        <w:t>ECBA'ens</w:t>
      </w:r>
      <w:proofErr w:type="spellEnd"/>
      <w:r w:rsidRPr="00B315FE">
        <w:rPr>
          <w:szCs w:val="24"/>
          <w:lang w:eastAsia="en-US"/>
        </w:rPr>
        <w:t xml:space="preserve"> primære formål eller aktivitet.</w:t>
      </w:r>
    </w:p>
    <w:p w14:paraId="19B2D49F" w14:textId="057AE259" w:rsidR="00B315FE" w:rsidRPr="00F96FF7" w:rsidRDefault="00B315FE" w:rsidP="00B315FE">
      <w:pPr>
        <w:spacing w:before="120" w:after="120" w:line="360" w:lineRule="auto"/>
        <w:ind w:left="850" w:hanging="850"/>
        <w:rPr>
          <w:b/>
          <w:szCs w:val="24"/>
          <w:lang w:eastAsia="en-US"/>
        </w:rPr>
      </w:pPr>
      <w:r w:rsidRPr="00B315FE">
        <w:rPr>
          <w:b/>
          <w:i/>
          <w:szCs w:val="24"/>
          <w:lang w:eastAsia="en-US"/>
        </w:rPr>
        <w:t>ga)</w:t>
      </w:r>
      <w:r w:rsidRPr="00B315FE">
        <w:rPr>
          <w:szCs w:val="24"/>
          <w:lang w:eastAsia="en-US"/>
        </w:rPr>
        <w:tab/>
      </w:r>
      <w:r w:rsidRPr="00B315FE">
        <w:rPr>
          <w:b/>
          <w:i/>
          <w:szCs w:val="24"/>
          <w:lang w:eastAsia="en-US"/>
        </w:rPr>
        <w:t>begrænsninger eller yderligere krav vedrørende deltagelse i offentlig debat, uanset om den udøves regelmæssigt eller lejlighedsvist.</w:t>
      </w:r>
      <w:r w:rsidR="00F96FF7">
        <w:rPr>
          <w:b/>
          <w:szCs w:val="24"/>
          <w:lang w:eastAsia="en-US"/>
        </w:rPr>
        <w:t xml:space="preserve"> [Ændring 84]</w:t>
      </w:r>
    </w:p>
    <w:p w14:paraId="23395EE9" w14:textId="77777777" w:rsidR="0085554A" w:rsidRDefault="0085554A">
      <w:pPr>
        <w:widowControl/>
        <w:rPr>
          <w:szCs w:val="24"/>
          <w:lang w:eastAsia="en-US"/>
        </w:rPr>
      </w:pPr>
      <w:r>
        <w:rPr>
          <w:szCs w:val="24"/>
          <w:lang w:eastAsia="en-US"/>
        </w:rPr>
        <w:br w:type="page"/>
      </w:r>
    </w:p>
    <w:p w14:paraId="7C939C9E" w14:textId="42005E95" w:rsidR="00B315FE" w:rsidRPr="00B315FE" w:rsidRDefault="00B315FE" w:rsidP="00B315FE">
      <w:pPr>
        <w:spacing w:before="120" w:after="120" w:line="360" w:lineRule="auto"/>
        <w:jc w:val="center"/>
        <w:rPr>
          <w:szCs w:val="24"/>
          <w:lang w:eastAsia="en-US"/>
        </w:rPr>
      </w:pPr>
      <w:r w:rsidRPr="00B315FE">
        <w:rPr>
          <w:szCs w:val="24"/>
          <w:lang w:eastAsia="en-US"/>
        </w:rPr>
        <w:lastRenderedPageBreak/>
        <w:t xml:space="preserve">Kapitel 3 </w:t>
      </w:r>
      <w:r w:rsidRPr="00B315FE">
        <w:rPr>
          <w:szCs w:val="24"/>
          <w:lang w:eastAsia="en-US"/>
        </w:rPr>
        <w:br/>
        <w:t xml:space="preserve">Stiftelse og registrering  </w:t>
      </w:r>
    </w:p>
    <w:p w14:paraId="45EC56D4"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16</w:t>
      </w:r>
      <w:r w:rsidRPr="00B315FE">
        <w:rPr>
          <w:szCs w:val="24"/>
          <w:lang w:eastAsia="en-US"/>
        </w:rPr>
        <w:br/>
        <w:t>Stiftelse</w:t>
      </w:r>
    </w:p>
    <w:p w14:paraId="16CBDF8E"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xml:space="preserve"> stiftes ved registrering.</w:t>
      </w:r>
    </w:p>
    <w:p w14:paraId="264C0A94"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xml:space="preserve"> har mindst tre stiftende medlemmer.</w:t>
      </w:r>
    </w:p>
    <w:p w14:paraId="4E3E87E3" w14:textId="265F55C3" w:rsidR="00B315FE" w:rsidRPr="00F96FF7" w:rsidRDefault="00B315FE" w:rsidP="00B315FE">
      <w:pPr>
        <w:spacing w:before="120" w:after="120" w:line="360" w:lineRule="auto"/>
        <w:ind w:left="850" w:hanging="850"/>
        <w:rPr>
          <w:b/>
          <w:szCs w:val="24"/>
          <w:lang w:eastAsia="en-US"/>
        </w:rPr>
      </w:pPr>
      <w:r w:rsidRPr="00B315FE">
        <w:rPr>
          <w:szCs w:val="24"/>
          <w:lang w:eastAsia="en-US"/>
        </w:rPr>
        <w:t>3.</w:t>
      </w:r>
      <w:r w:rsidRPr="00B315FE">
        <w:rPr>
          <w:szCs w:val="24"/>
          <w:lang w:eastAsia="en-US"/>
        </w:rPr>
        <w:tab/>
        <w:t xml:space="preserve">Medlemsstaterne sikrer, at </w:t>
      </w:r>
      <w:r w:rsidRPr="00B315FE">
        <w:rPr>
          <w:strike/>
          <w:szCs w:val="24"/>
          <w:lang w:eastAsia="en-US"/>
        </w:rPr>
        <w:t>de stiftende medlemmer giver udtryk for deres hensigt om at oprette</w:t>
      </w:r>
      <w:r w:rsidRPr="00B315FE">
        <w:rPr>
          <w:b/>
          <w:i/>
          <w:szCs w:val="24"/>
          <w:lang w:eastAsia="en-US"/>
        </w:rPr>
        <w:t>stiftelsen af</w:t>
      </w:r>
      <w:r w:rsidRPr="00B315FE">
        <w:rPr>
          <w:szCs w:val="24"/>
          <w:lang w:eastAsia="en-US"/>
        </w:rPr>
        <w:t xml:space="preserve"> en </w:t>
      </w:r>
      <w:proofErr w:type="spellStart"/>
      <w:r w:rsidRPr="00B315FE">
        <w:rPr>
          <w:szCs w:val="24"/>
          <w:lang w:eastAsia="en-US"/>
        </w:rPr>
        <w:t>ECBA</w:t>
      </w:r>
      <w:proofErr w:type="spellEnd"/>
      <w:r w:rsidRPr="00B315FE">
        <w:rPr>
          <w:szCs w:val="24"/>
          <w:lang w:eastAsia="en-US"/>
        </w:rPr>
        <w:t xml:space="preserve"> </w:t>
      </w:r>
      <w:r w:rsidRPr="00B315FE">
        <w:rPr>
          <w:strike/>
          <w:szCs w:val="24"/>
          <w:lang w:eastAsia="en-US"/>
        </w:rPr>
        <w:t>enten ved</w:t>
      </w:r>
      <w:r w:rsidRPr="00B315FE">
        <w:rPr>
          <w:b/>
          <w:i/>
          <w:szCs w:val="24"/>
          <w:lang w:eastAsia="en-US"/>
        </w:rPr>
        <w:t>effektueres ved en</w:t>
      </w:r>
      <w:r w:rsidRPr="00B315FE">
        <w:rPr>
          <w:szCs w:val="24"/>
          <w:lang w:eastAsia="en-US"/>
        </w:rPr>
        <w:t xml:space="preserve"> skriftlig aftale mellem </w:t>
      </w:r>
      <w:r w:rsidRPr="00B315FE">
        <w:rPr>
          <w:strike/>
          <w:szCs w:val="24"/>
          <w:lang w:eastAsia="en-US"/>
        </w:rPr>
        <w:t xml:space="preserve">dem eller ved en aftale på </w:t>
      </w:r>
      <w:proofErr w:type="spellStart"/>
      <w:r w:rsidRPr="00B315FE">
        <w:rPr>
          <w:strike/>
          <w:szCs w:val="24"/>
          <w:lang w:eastAsia="en-US"/>
        </w:rPr>
        <w:t>ECBA's</w:t>
      </w:r>
      <w:proofErr w:type="spellEnd"/>
      <w:r w:rsidRPr="00B315FE">
        <w:rPr>
          <w:strike/>
          <w:szCs w:val="24"/>
          <w:lang w:eastAsia="en-US"/>
        </w:rPr>
        <w:t xml:space="preserve"> stiftende møde, som er nedfældet i det skriftlige referat; i det øjemed underskrives en sådan aftale eller et sådant referat behørigt </w:t>
      </w:r>
      <w:proofErr w:type="spellStart"/>
      <w:r w:rsidRPr="00B315FE">
        <w:rPr>
          <w:strike/>
          <w:szCs w:val="24"/>
          <w:lang w:eastAsia="en-US"/>
        </w:rPr>
        <w:t>af</w:t>
      </w:r>
      <w:r w:rsidRPr="00B315FE">
        <w:rPr>
          <w:b/>
          <w:i/>
          <w:szCs w:val="24"/>
          <w:lang w:eastAsia="en-US"/>
        </w:rPr>
        <w:t>alle</w:t>
      </w:r>
      <w:proofErr w:type="spellEnd"/>
      <w:r w:rsidRPr="00B315FE">
        <w:rPr>
          <w:szCs w:val="24"/>
          <w:lang w:eastAsia="en-US"/>
        </w:rPr>
        <w:t xml:space="preserve"> de stiftende medlemmer</w:t>
      </w:r>
      <w:r w:rsidRPr="00B315FE">
        <w:rPr>
          <w:b/>
          <w:i/>
          <w:szCs w:val="24"/>
          <w:lang w:eastAsia="en-US"/>
        </w:rPr>
        <w:t xml:space="preserve"> eller ved et skriftligt referat, som dokumenterer det stiftende møde og er underskrevet af alle stiftende medlemmer, og som kontrolleres behørigt, hvis den nationale lovgivning foreskriver dette for den retlige enhed, der er udpeget i overensstemmelse med artikel 4, stk</w:t>
      </w:r>
      <w:r w:rsidRPr="00B315FE">
        <w:rPr>
          <w:szCs w:val="24"/>
          <w:lang w:eastAsia="en-US"/>
        </w:rPr>
        <w:t>.</w:t>
      </w:r>
      <w:r w:rsidRPr="00B315FE">
        <w:rPr>
          <w:b/>
          <w:i/>
          <w:szCs w:val="24"/>
          <w:lang w:eastAsia="en-US"/>
        </w:rPr>
        <w:t xml:space="preserve"> 4.</w:t>
      </w:r>
      <w:r w:rsidR="00F96FF7">
        <w:rPr>
          <w:b/>
          <w:szCs w:val="24"/>
          <w:lang w:eastAsia="en-US"/>
        </w:rPr>
        <w:t xml:space="preserve"> [Ændring 85]</w:t>
      </w:r>
    </w:p>
    <w:p w14:paraId="3305F6A1" w14:textId="77777777" w:rsidR="0085554A" w:rsidRDefault="0085554A">
      <w:pPr>
        <w:widowControl/>
        <w:rPr>
          <w:szCs w:val="24"/>
          <w:lang w:eastAsia="en-US"/>
        </w:rPr>
      </w:pPr>
      <w:r>
        <w:rPr>
          <w:szCs w:val="24"/>
          <w:lang w:eastAsia="en-US"/>
        </w:rPr>
        <w:br w:type="page"/>
      </w:r>
    </w:p>
    <w:p w14:paraId="4FEFEB2D" w14:textId="6A678BEA" w:rsidR="00B315FE" w:rsidRPr="00F96FF7" w:rsidRDefault="00B315FE" w:rsidP="00B315FE">
      <w:pPr>
        <w:spacing w:before="120" w:after="120" w:line="360" w:lineRule="auto"/>
        <w:jc w:val="center"/>
        <w:rPr>
          <w:b/>
          <w:szCs w:val="24"/>
          <w:lang w:eastAsia="en-US"/>
        </w:rPr>
      </w:pPr>
      <w:r w:rsidRPr="00B315FE">
        <w:rPr>
          <w:szCs w:val="24"/>
          <w:lang w:eastAsia="en-US"/>
        </w:rPr>
        <w:lastRenderedPageBreak/>
        <w:t>Artikel 17</w:t>
      </w:r>
      <w:r w:rsidRPr="00B315FE">
        <w:rPr>
          <w:szCs w:val="24"/>
          <w:lang w:eastAsia="en-US"/>
        </w:rPr>
        <w:br/>
        <w:t xml:space="preserve">Omdannelse af almennyttige </w:t>
      </w:r>
      <w:proofErr w:type="spellStart"/>
      <w:r w:rsidRPr="00B315FE">
        <w:rPr>
          <w:strike/>
          <w:szCs w:val="24"/>
          <w:lang w:eastAsia="en-US"/>
        </w:rPr>
        <w:t>foreninger</w:t>
      </w:r>
      <w:r w:rsidRPr="00B315FE">
        <w:rPr>
          <w:b/>
          <w:i/>
          <w:szCs w:val="24"/>
          <w:lang w:eastAsia="en-US"/>
        </w:rPr>
        <w:t>enheder</w:t>
      </w:r>
      <w:proofErr w:type="spellEnd"/>
      <w:r w:rsidRPr="00B315FE">
        <w:rPr>
          <w:szCs w:val="24"/>
          <w:lang w:eastAsia="en-US"/>
        </w:rPr>
        <w:t xml:space="preserve"> til en </w:t>
      </w:r>
      <w:proofErr w:type="spellStart"/>
      <w:r w:rsidRPr="00B315FE">
        <w:rPr>
          <w:szCs w:val="24"/>
          <w:lang w:eastAsia="en-US"/>
        </w:rPr>
        <w:t>ECBA</w:t>
      </w:r>
      <w:proofErr w:type="spellEnd"/>
      <w:r w:rsidR="00F96FF7">
        <w:rPr>
          <w:b/>
          <w:szCs w:val="24"/>
          <w:lang w:eastAsia="en-US"/>
        </w:rPr>
        <w:t xml:space="preserve"> [Ændring 86]</w:t>
      </w:r>
    </w:p>
    <w:p w14:paraId="421E03C6" w14:textId="7B0054DF" w:rsidR="00B315FE" w:rsidRPr="00F96FF7"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 xml:space="preserve">Medlemsstaterne sikrer, at </w:t>
      </w:r>
      <w:r w:rsidRPr="00B315FE">
        <w:rPr>
          <w:b/>
          <w:i/>
          <w:szCs w:val="24"/>
          <w:lang w:eastAsia="en-US"/>
        </w:rPr>
        <w:t xml:space="preserve">eksisterende </w:t>
      </w:r>
      <w:r w:rsidRPr="00B315FE">
        <w:rPr>
          <w:szCs w:val="24"/>
          <w:lang w:eastAsia="en-US"/>
        </w:rPr>
        <w:t xml:space="preserve">almennyttige </w:t>
      </w:r>
      <w:proofErr w:type="spellStart"/>
      <w:r w:rsidRPr="00B315FE">
        <w:rPr>
          <w:strike/>
          <w:szCs w:val="24"/>
          <w:lang w:eastAsia="en-US"/>
        </w:rPr>
        <w:t>foreninger</w:t>
      </w:r>
      <w:r w:rsidRPr="00B315FE">
        <w:rPr>
          <w:b/>
          <w:i/>
          <w:szCs w:val="24"/>
          <w:lang w:eastAsia="en-US"/>
        </w:rPr>
        <w:t>enheder</w:t>
      </w:r>
      <w:proofErr w:type="spellEnd"/>
      <w:r w:rsidRPr="00B315FE">
        <w:rPr>
          <w:szCs w:val="24"/>
          <w:lang w:eastAsia="en-US"/>
        </w:rPr>
        <w:t>, der er</w:t>
      </w:r>
      <w:r w:rsidRPr="00B315FE">
        <w:rPr>
          <w:b/>
          <w:i/>
          <w:szCs w:val="24"/>
          <w:lang w:eastAsia="en-US"/>
        </w:rPr>
        <w:t xml:space="preserve"> lovligt</w:t>
      </w:r>
      <w:r w:rsidRPr="00B315FE">
        <w:rPr>
          <w:szCs w:val="24"/>
          <w:lang w:eastAsia="en-US"/>
        </w:rPr>
        <w:t xml:space="preserve"> etableret i </w:t>
      </w:r>
      <w:proofErr w:type="spellStart"/>
      <w:r w:rsidRPr="00B315FE">
        <w:rPr>
          <w:strike/>
          <w:szCs w:val="24"/>
          <w:lang w:eastAsia="en-US"/>
        </w:rPr>
        <w:t>Unionen</w:t>
      </w:r>
      <w:r w:rsidRPr="00B315FE">
        <w:rPr>
          <w:b/>
          <w:i/>
          <w:szCs w:val="24"/>
          <w:lang w:eastAsia="en-US"/>
        </w:rPr>
        <w:t>en</w:t>
      </w:r>
      <w:proofErr w:type="spellEnd"/>
      <w:r w:rsidRPr="00B315FE">
        <w:rPr>
          <w:b/>
          <w:i/>
          <w:szCs w:val="24"/>
          <w:lang w:eastAsia="en-US"/>
        </w:rPr>
        <w:t xml:space="preserve"> medlemsstat, og som opfylder kravene i dette direktiv</w:t>
      </w:r>
      <w:r w:rsidRPr="00B315FE">
        <w:rPr>
          <w:szCs w:val="24"/>
          <w:lang w:eastAsia="en-US"/>
        </w:rPr>
        <w:t xml:space="preserve">, kan omdannes til en </w:t>
      </w:r>
      <w:proofErr w:type="spellStart"/>
      <w:r w:rsidRPr="00B315FE">
        <w:rPr>
          <w:szCs w:val="24"/>
          <w:lang w:eastAsia="en-US"/>
        </w:rPr>
        <w:t>ECBA</w:t>
      </w:r>
      <w:proofErr w:type="spellEnd"/>
      <w:r w:rsidRPr="00B315FE">
        <w:rPr>
          <w:szCs w:val="24"/>
          <w:lang w:eastAsia="en-US"/>
        </w:rPr>
        <w:t xml:space="preserve"> inden for samme medlemsstat.</w:t>
      </w:r>
      <w:r w:rsidR="00F96FF7">
        <w:rPr>
          <w:b/>
          <w:szCs w:val="24"/>
          <w:lang w:eastAsia="en-US"/>
        </w:rPr>
        <w:t xml:space="preserve"> [Ændring 87]</w:t>
      </w:r>
    </w:p>
    <w:p w14:paraId="1483A863"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w:t>
      </w:r>
      <w:r w:rsidRPr="00B315FE">
        <w:rPr>
          <w:szCs w:val="24"/>
          <w:lang w:eastAsia="en-US"/>
        </w:rPr>
        <w:tab/>
        <w:t>Medlemsstaterne sikrer, at enhver omdannelse godkendes af den omdannende enheds beslutningstagende organ.</w:t>
      </w:r>
    </w:p>
    <w:p w14:paraId="19DF8F32" w14:textId="6930F6F2" w:rsidR="00B315FE" w:rsidRPr="00F96FF7" w:rsidRDefault="00B315FE" w:rsidP="00B315FE">
      <w:pPr>
        <w:spacing w:before="120" w:after="120" w:line="360" w:lineRule="auto"/>
        <w:ind w:left="850" w:hanging="850"/>
        <w:rPr>
          <w:b/>
          <w:szCs w:val="24"/>
          <w:lang w:eastAsia="en-US"/>
        </w:rPr>
      </w:pPr>
      <w:r w:rsidRPr="00B315FE">
        <w:rPr>
          <w:szCs w:val="24"/>
          <w:lang w:eastAsia="en-US"/>
        </w:rPr>
        <w:t>3.</w:t>
      </w:r>
      <w:r w:rsidRPr="00B315FE">
        <w:rPr>
          <w:szCs w:val="24"/>
          <w:lang w:eastAsia="en-US"/>
        </w:rPr>
        <w:tab/>
        <w:t xml:space="preserve">Medlemsstaterne sikrer, at omdannelsen må ikke føre til opløsning af den almennyttige forening, der omdannes, eller til tab eller </w:t>
      </w:r>
      <w:r w:rsidRPr="00B315FE">
        <w:rPr>
          <w:b/>
          <w:i/>
          <w:szCs w:val="24"/>
          <w:lang w:eastAsia="en-US"/>
        </w:rPr>
        <w:t xml:space="preserve">til </w:t>
      </w:r>
      <w:r w:rsidRPr="00B315FE">
        <w:rPr>
          <w:szCs w:val="24"/>
          <w:lang w:eastAsia="en-US"/>
        </w:rPr>
        <w:t>afbrydelse af dens status som juridisk person.</w:t>
      </w:r>
      <w:r w:rsidR="00F96FF7">
        <w:rPr>
          <w:b/>
          <w:szCs w:val="24"/>
          <w:lang w:eastAsia="en-US"/>
        </w:rPr>
        <w:t xml:space="preserve"> [Ændring 88]</w:t>
      </w:r>
    </w:p>
    <w:p w14:paraId="3085319B"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4.</w:t>
      </w:r>
      <w:r w:rsidRPr="00B315FE">
        <w:rPr>
          <w:szCs w:val="24"/>
          <w:lang w:eastAsia="en-US"/>
        </w:rPr>
        <w:tab/>
        <w:t xml:space="preserve">Medlemsstaterne sikrer, at alle aktiver og passiver overføres til den nystiftede </w:t>
      </w:r>
      <w:proofErr w:type="spellStart"/>
      <w:r w:rsidRPr="00B315FE">
        <w:rPr>
          <w:szCs w:val="24"/>
          <w:lang w:eastAsia="en-US"/>
        </w:rPr>
        <w:t>ECBA</w:t>
      </w:r>
      <w:proofErr w:type="spellEnd"/>
      <w:r w:rsidRPr="00B315FE">
        <w:rPr>
          <w:szCs w:val="24"/>
          <w:lang w:eastAsia="en-US"/>
        </w:rPr>
        <w:t>.</w:t>
      </w:r>
    </w:p>
    <w:p w14:paraId="75A857E8" w14:textId="77777777" w:rsidR="0085554A" w:rsidRDefault="0085554A">
      <w:pPr>
        <w:widowControl/>
        <w:rPr>
          <w:szCs w:val="24"/>
          <w:lang w:eastAsia="en-US"/>
        </w:rPr>
      </w:pPr>
      <w:r>
        <w:rPr>
          <w:szCs w:val="24"/>
          <w:lang w:eastAsia="en-US"/>
        </w:rPr>
        <w:br w:type="page"/>
      </w:r>
    </w:p>
    <w:p w14:paraId="00CCC2E1" w14:textId="06D35D20"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5.</w:t>
      </w:r>
      <w:r w:rsidRPr="00B315FE">
        <w:rPr>
          <w:szCs w:val="24"/>
          <w:lang w:eastAsia="en-US"/>
        </w:rPr>
        <w:tab/>
        <w:t xml:space="preserve">Medlemsstaterne sikrer, at omdannelsen får virkning ved registreringen af den nystiftede </w:t>
      </w:r>
      <w:proofErr w:type="spellStart"/>
      <w:r w:rsidRPr="00B315FE">
        <w:rPr>
          <w:szCs w:val="24"/>
          <w:lang w:eastAsia="en-US"/>
        </w:rPr>
        <w:t>ECBA</w:t>
      </w:r>
      <w:proofErr w:type="spellEnd"/>
      <w:r w:rsidRPr="00B315FE">
        <w:rPr>
          <w:szCs w:val="24"/>
          <w:lang w:eastAsia="en-US"/>
        </w:rPr>
        <w:t xml:space="preserve"> i overensstemmelse med artikel 19.</w:t>
      </w:r>
    </w:p>
    <w:p w14:paraId="4A5CF4B9"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6.</w:t>
      </w:r>
      <w:r w:rsidRPr="00B315FE">
        <w:rPr>
          <w:szCs w:val="24"/>
          <w:lang w:eastAsia="en-US"/>
        </w:rPr>
        <w:tab/>
        <w:t>Medlemsstaterne sikrer, at registreringen vedrørende den almennyttige forening, der er blevet omdannet, slettes fra ethvert register.</w:t>
      </w:r>
    </w:p>
    <w:p w14:paraId="6B2545E1" w14:textId="257BBF55" w:rsidR="00B315FE" w:rsidRPr="00B315FE" w:rsidRDefault="006B4897" w:rsidP="00B315FE">
      <w:pPr>
        <w:spacing w:before="120" w:after="120" w:line="360" w:lineRule="auto"/>
        <w:jc w:val="center"/>
        <w:rPr>
          <w:szCs w:val="24"/>
          <w:lang w:eastAsia="en-US"/>
        </w:rPr>
      </w:pPr>
      <w:r>
        <w:rPr>
          <w:b/>
          <w:i/>
          <w:szCs w:val="24"/>
          <w:lang w:eastAsia="en-US"/>
        </w:rPr>
        <w:t>A</w:t>
      </w:r>
      <w:r w:rsidR="00B315FE" w:rsidRPr="00B315FE">
        <w:rPr>
          <w:b/>
          <w:i/>
          <w:szCs w:val="24"/>
          <w:lang w:eastAsia="en-US"/>
        </w:rPr>
        <w:t xml:space="preserve">rtikel </w:t>
      </w:r>
      <w:proofErr w:type="spellStart"/>
      <w:r w:rsidR="00B315FE" w:rsidRPr="00B315FE">
        <w:rPr>
          <w:b/>
          <w:i/>
          <w:szCs w:val="24"/>
          <w:lang w:eastAsia="en-US"/>
        </w:rPr>
        <w:t>17a</w:t>
      </w:r>
      <w:proofErr w:type="spellEnd"/>
      <w:r w:rsidR="00B315FE" w:rsidRPr="00B315FE">
        <w:rPr>
          <w:szCs w:val="24"/>
          <w:lang w:eastAsia="en-US"/>
        </w:rPr>
        <w:br/>
      </w:r>
      <w:r w:rsidR="00B315FE" w:rsidRPr="00B315FE">
        <w:rPr>
          <w:b/>
          <w:i/>
          <w:szCs w:val="24"/>
          <w:lang w:eastAsia="en-US"/>
        </w:rPr>
        <w:t xml:space="preserve">Fusion af eksisterende almennyttige enheder til en </w:t>
      </w:r>
      <w:proofErr w:type="spellStart"/>
      <w:r w:rsidR="00B315FE" w:rsidRPr="00B315FE">
        <w:rPr>
          <w:b/>
          <w:i/>
          <w:szCs w:val="24"/>
          <w:lang w:eastAsia="en-US"/>
        </w:rPr>
        <w:t>ECBA</w:t>
      </w:r>
      <w:proofErr w:type="spellEnd"/>
    </w:p>
    <w:p w14:paraId="0FF6CAE4" w14:textId="77777777" w:rsidR="00B315FE" w:rsidRPr="00B315FE" w:rsidRDefault="00B315FE" w:rsidP="00B315FE">
      <w:pPr>
        <w:spacing w:before="120" w:after="120" w:line="360" w:lineRule="auto"/>
        <w:ind w:left="850" w:hanging="850"/>
        <w:rPr>
          <w:szCs w:val="24"/>
          <w:lang w:eastAsia="en-US"/>
        </w:rPr>
      </w:pPr>
      <w:r w:rsidRPr="00B315FE">
        <w:rPr>
          <w:b/>
          <w:i/>
          <w:szCs w:val="24"/>
          <w:lang w:eastAsia="en-US"/>
        </w:rPr>
        <w:t>1.</w:t>
      </w:r>
      <w:r w:rsidRPr="00B315FE">
        <w:rPr>
          <w:szCs w:val="24"/>
          <w:lang w:eastAsia="en-US"/>
        </w:rPr>
        <w:tab/>
      </w:r>
      <w:r w:rsidRPr="00B315FE">
        <w:rPr>
          <w:b/>
          <w:i/>
          <w:szCs w:val="24"/>
          <w:lang w:eastAsia="en-US"/>
        </w:rPr>
        <w:t xml:space="preserve">Medlemsstaterne sikrer, at to eller flere eksisterende almennyttige enheder, der er lovligt etableret i eller flere medlemsstater, kan fusionere til en </w:t>
      </w:r>
      <w:proofErr w:type="spellStart"/>
      <w:r w:rsidRPr="00B315FE">
        <w:rPr>
          <w:b/>
          <w:i/>
          <w:szCs w:val="24"/>
          <w:lang w:eastAsia="en-US"/>
        </w:rPr>
        <w:t>ECBA</w:t>
      </w:r>
      <w:proofErr w:type="spellEnd"/>
      <w:r w:rsidRPr="00B315FE">
        <w:rPr>
          <w:b/>
          <w:i/>
          <w:szCs w:val="24"/>
          <w:lang w:eastAsia="en-US"/>
        </w:rPr>
        <w:t>, hvis:</w:t>
      </w:r>
    </w:p>
    <w:p w14:paraId="09D253F0"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a)</w:t>
      </w:r>
      <w:r w:rsidRPr="00B315FE">
        <w:rPr>
          <w:szCs w:val="24"/>
          <w:lang w:eastAsia="en-US"/>
        </w:rPr>
        <w:tab/>
      </w:r>
      <w:r w:rsidRPr="00B315FE">
        <w:rPr>
          <w:b/>
          <w:i/>
          <w:szCs w:val="24"/>
          <w:lang w:eastAsia="en-US"/>
        </w:rPr>
        <w:t xml:space="preserve">en eller flere almennyttige enheder ved deres opløsning uden afvikling overfører alle deres aktiver og passiver til en anden eksisterende </w:t>
      </w:r>
      <w:proofErr w:type="spellStart"/>
      <w:r w:rsidRPr="00B315FE">
        <w:rPr>
          <w:b/>
          <w:i/>
          <w:szCs w:val="24"/>
          <w:lang w:eastAsia="en-US"/>
        </w:rPr>
        <w:t>ECBA</w:t>
      </w:r>
      <w:proofErr w:type="spellEnd"/>
      <w:r w:rsidRPr="00B315FE">
        <w:rPr>
          <w:b/>
          <w:i/>
          <w:szCs w:val="24"/>
          <w:lang w:eastAsia="en-US"/>
        </w:rPr>
        <w:t xml:space="preserve">, som er den overtagende </w:t>
      </w:r>
      <w:proofErr w:type="spellStart"/>
      <w:r w:rsidRPr="00B315FE">
        <w:rPr>
          <w:b/>
          <w:i/>
          <w:szCs w:val="24"/>
          <w:lang w:eastAsia="en-US"/>
        </w:rPr>
        <w:t>ECBA</w:t>
      </w:r>
      <w:proofErr w:type="spellEnd"/>
      <w:r w:rsidRPr="00B315FE">
        <w:rPr>
          <w:b/>
          <w:i/>
          <w:szCs w:val="24"/>
          <w:lang w:eastAsia="en-US"/>
        </w:rPr>
        <w:t>, eller</w:t>
      </w:r>
    </w:p>
    <w:p w14:paraId="64EAE01F"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b)</w:t>
      </w:r>
      <w:r w:rsidRPr="00B315FE">
        <w:rPr>
          <w:szCs w:val="24"/>
          <w:lang w:eastAsia="en-US"/>
        </w:rPr>
        <w:tab/>
      </w:r>
      <w:r w:rsidRPr="00B315FE">
        <w:rPr>
          <w:b/>
          <w:i/>
          <w:szCs w:val="24"/>
          <w:lang w:eastAsia="en-US"/>
        </w:rPr>
        <w:t xml:space="preserve">en eller flere almennyttige enheder ved opløsning uden afvikling overfører alle sine eller deres aktiver og passiver til en </w:t>
      </w:r>
      <w:proofErr w:type="spellStart"/>
      <w:r w:rsidRPr="00B315FE">
        <w:rPr>
          <w:b/>
          <w:i/>
          <w:szCs w:val="24"/>
          <w:lang w:eastAsia="en-US"/>
        </w:rPr>
        <w:t>ECBA</w:t>
      </w:r>
      <w:proofErr w:type="spellEnd"/>
      <w:r w:rsidRPr="00B315FE">
        <w:rPr>
          <w:b/>
          <w:i/>
          <w:szCs w:val="24"/>
          <w:lang w:eastAsia="en-US"/>
        </w:rPr>
        <w:t xml:space="preserve">, som den eller de stifter, og som er den nyoprettede </w:t>
      </w:r>
      <w:proofErr w:type="spellStart"/>
      <w:r w:rsidRPr="00B315FE">
        <w:rPr>
          <w:b/>
          <w:i/>
          <w:szCs w:val="24"/>
          <w:lang w:eastAsia="en-US"/>
        </w:rPr>
        <w:t>ECBA</w:t>
      </w:r>
      <w:proofErr w:type="spellEnd"/>
      <w:r w:rsidRPr="00B315FE">
        <w:rPr>
          <w:b/>
          <w:i/>
          <w:szCs w:val="24"/>
          <w:lang w:eastAsia="en-US"/>
        </w:rPr>
        <w:t>.</w:t>
      </w:r>
    </w:p>
    <w:p w14:paraId="259FA24B" w14:textId="77777777" w:rsidR="0085554A" w:rsidRDefault="0085554A">
      <w:pPr>
        <w:widowControl/>
        <w:rPr>
          <w:b/>
          <w:i/>
          <w:szCs w:val="24"/>
          <w:lang w:eastAsia="en-US"/>
        </w:rPr>
      </w:pPr>
      <w:r>
        <w:rPr>
          <w:b/>
          <w:i/>
          <w:szCs w:val="24"/>
          <w:lang w:eastAsia="en-US"/>
        </w:rPr>
        <w:br w:type="page"/>
      </w:r>
    </w:p>
    <w:p w14:paraId="21A4FF79" w14:textId="564163D4" w:rsidR="00B315FE" w:rsidRPr="00B315FE" w:rsidRDefault="00B315FE" w:rsidP="00B315FE">
      <w:pPr>
        <w:spacing w:before="120" w:after="120" w:line="360" w:lineRule="auto"/>
        <w:ind w:left="850" w:hanging="850"/>
        <w:rPr>
          <w:szCs w:val="24"/>
          <w:lang w:eastAsia="en-US"/>
        </w:rPr>
      </w:pPr>
      <w:r w:rsidRPr="00B315FE">
        <w:rPr>
          <w:b/>
          <w:i/>
          <w:szCs w:val="24"/>
          <w:lang w:eastAsia="en-US"/>
        </w:rPr>
        <w:lastRenderedPageBreak/>
        <w:t>2.</w:t>
      </w:r>
      <w:r w:rsidRPr="00B315FE">
        <w:rPr>
          <w:szCs w:val="24"/>
          <w:lang w:eastAsia="en-US"/>
        </w:rPr>
        <w:tab/>
      </w:r>
      <w:r w:rsidRPr="00B315FE">
        <w:rPr>
          <w:b/>
          <w:i/>
          <w:szCs w:val="24"/>
          <w:lang w:eastAsia="en-US"/>
        </w:rPr>
        <w:t>Medlemsstaterne sikrer, at enhver fusion godkendes af de fusionerende almennyttige enheders beslutningstagende organer.</w:t>
      </w:r>
    </w:p>
    <w:p w14:paraId="51E9823F" w14:textId="77777777" w:rsidR="00B315FE" w:rsidRPr="00B315FE" w:rsidRDefault="00B315FE" w:rsidP="00B315FE">
      <w:pPr>
        <w:spacing w:before="120" w:after="120" w:line="360" w:lineRule="auto"/>
        <w:ind w:left="850" w:hanging="850"/>
        <w:rPr>
          <w:szCs w:val="24"/>
          <w:lang w:eastAsia="en-US"/>
        </w:rPr>
      </w:pPr>
      <w:r w:rsidRPr="00B315FE">
        <w:rPr>
          <w:b/>
          <w:i/>
          <w:szCs w:val="24"/>
          <w:lang w:eastAsia="en-US"/>
        </w:rPr>
        <w:t>3.</w:t>
      </w:r>
      <w:r w:rsidRPr="00B315FE">
        <w:rPr>
          <w:szCs w:val="24"/>
          <w:lang w:eastAsia="en-US"/>
        </w:rPr>
        <w:tab/>
      </w:r>
      <w:r w:rsidRPr="00B315FE">
        <w:rPr>
          <w:b/>
          <w:i/>
          <w:szCs w:val="24"/>
          <w:lang w:eastAsia="en-US"/>
        </w:rPr>
        <w:t xml:space="preserve">Medlemsstaterne sikrer, at fusioner ikke fører til opløsning, tab eller afbrydelse af den overtagende </w:t>
      </w:r>
      <w:proofErr w:type="spellStart"/>
      <w:r w:rsidRPr="00B315FE">
        <w:rPr>
          <w:b/>
          <w:i/>
          <w:szCs w:val="24"/>
          <w:lang w:eastAsia="en-US"/>
        </w:rPr>
        <w:t>ECBA's</w:t>
      </w:r>
      <w:proofErr w:type="spellEnd"/>
      <w:r w:rsidRPr="00B315FE">
        <w:rPr>
          <w:b/>
          <w:i/>
          <w:szCs w:val="24"/>
          <w:lang w:eastAsia="en-US"/>
        </w:rPr>
        <w:t xml:space="preserve"> status som juridisk person, og at den retlige kontinuitet ikke påvirkes i tilfælde af en fusion, der resulterer i en nyoprettet </w:t>
      </w:r>
      <w:proofErr w:type="spellStart"/>
      <w:r w:rsidRPr="00B315FE">
        <w:rPr>
          <w:b/>
          <w:i/>
          <w:szCs w:val="24"/>
          <w:lang w:eastAsia="en-US"/>
        </w:rPr>
        <w:t>ECBA</w:t>
      </w:r>
      <w:proofErr w:type="spellEnd"/>
      <w:r w:rsidRPr="00B315FE">
        <w:rPr>
          <w:b/>
          <w:i/>
          <w:szCs w:val="24"/>
          <w:lang w:eastAsia="en-US"/>
        </w:rPr>
        <w:t>.</w:t>
      </w:r>
    </w:p>
    <w:p w14:paraId="06369B0F" w14:textId="77777777" w:rsidR="00B315FE" w:rsidRPr="00B315FE" w:rsidRDefault="00B315FE" w:rsidP="00B315FE">
      <w:pPr>
        <w:spacing w:before="120" w:after="120" w:line="360" w:lineRule="auto"/>
        <w:ind w:left="850" w:hanging="850"/>
        <w:rPr>
          <w:szCs w:val="24"/>
          <w:lang w:eastAsia="en-US"/>
        </w:rPr>
      </w:pPr>
      <w:r w:rsidRPr="00B315FE">
        <w:rPr>
          <w:b/>
          <w:i/>
          <w:szCs w:val="24"/>
          <w:lang w:eastAsia="en-US"/>
        </w:rPr>
        <w:t>4.</w:t>
      </w:r>
      <w:r w:rsidRPr="00B315FE">
        <w:rPr>
          <w:szCs w:val="24"/>
          <w:lang w:eastAsia="en-US"/>
        </w:rPr>
        <w:tab/>
      </w:r>
      <w:r w:rsidRPr="00B315FE">
        <w:rPr>
          <w:b/>
          <w:i/>
          <w:szCs w:val="24"/>
          <w:lang w:eastAsia="en-US"/>
        </w:rPr>
        <w:t xml:space="preserve">Medlemsstaterne sikrer, at alle aktiver og passiver overføres til den overtagende </w:t>
      </w:r>
      <w:proofErr w:type="spellStart"/>
      <w:r w:rsidRPr="00B315FE">
        <w:rPr>
          <w:b/>
          <w:i/>
          <w:szCs w:val="24"/>
          <w:lang w:eastAsia="en-US"/>
        </w:rPr>
        <w:t>ECBA</w:t>
      </w:r>
      <w:proofErr w:type="spellEnd"/>
      <w:r w:rsidRPr="00B315FE">
        <w:rPr>
          <w:b/>
          <w:i/>
          <w:szCs w:val="24"/>
          <w:lang w:eastAsia="en-US"/>
        </w:rPr>
        <w:t xml:space="preserve"> eller den nystiftede </w:t>
      </w:r>
      <w:proofErr w:type="spellStart"/>
      <w:r w:rsidRPr="00B315FE">
        <w:rPr>
          <w:b/>
          <w:i/>
          <w:szCs w:val="24"/>
          <w:lang w:eastAsia="en-US"/>
        </w:rPr>
        <w:t>ECBA</w:t>
      </w:r>
      <w:proofErr w:type="spellEnd"/>
      <w:r w:rsidRPr="00B315FE">
        <w:rPr>
          <w:b/>
          <w:i/>
          <w:szCs w:val="24"/>
          <w:lang w:eastAsia="en-US"/>
        </w:rPr>
        <w:t>, alt efter hvad der er relevant.</w:t>
      </w:r>
    </w:p>
    <w:p w14:paraId="77E73EB3" w14:textId="77777777" w:rsidR="00B315FE" w:rsidRPr="00B315FE" w:rsidRDefault="00B315FE" w:rsidP="00B315FE">
      <w:pPr>
        <w:spacing w:before="120" w:after="120" w:line="360" w:lineRule="auto"/>
        <w:ind w:left="850" w:hanging="850"/>
        <w:rPr>
          <w:szCs w:val="24"/>
          <w:lang w:eastAsia="en-US"/>
        </w:rPr>
      </w:pPr>
      <w:r w:rsidRPr="00B315FE">
        <w:rPr>
          <w:b/>
          <w:i/>
          <w:szCs w:val="24"/>
          <w:lang w:eastAsia="en-US"/>
        </w:rPr>
        <w:t>5.</w:t>
      </w:r>
      <w:r w:rsidRPr="00B315FE">
        <w:rPr>
          <w:szCs w:val="24"/>
          <w:lang w:eastAsia="en-US"/>
        </w:rPr>
        <w:tab/>
      </w:r>
      <w:r w:rsidRPr="00B315FE">
        <w:rPr>
          <w:b/>
          <w:i/>
          <w:szCs w:val="24"/>
          <w:lang w:eastAsia="en-US"/>
        </w:rPr>
        <w:t xml:space="preserve">Medlemsstaterne sikrer, at fusionen får virkning, alt efter hvad der er relevant, ved registreringen af den nyoprettede </w:t>
      </w:r>
      <w:proofErr w:type="spellStart"/>
      <w:r w:rsidRPr="00B315FE">
        <w:rPr>
          <w:b/>
          <w:i/>
          <w:szCs w:val="24"/>
          <w:lang w:eastAsia="en-US"/>
        </w:rPr>
        <w:t>ECBA</w:t>
      </w:r>
      <w:proofErr w:type="spellEnd"/>
      <w:r w:rsidRPr="00B315FE">
        <w:rPr>
          <w:b/>
          <w:i/>
          <w:szCs w:val="24"/>
          <w:lang w:eastAsia="en-US"/>
        </w:rPr>
        <w:t xml:space="preserve"> i overensstemmelse med artikel 19 eller fra den dato, fra hvilken de overtagne </w:t>
      </w:r>
      <w:proofErr w:type="spellStart"/>
      <w:r w:rsidRPr="00B315FE">
        <w:rPr>
          <w:b/>
          <w:i/>
          <w:szCs w:val="24"/>
          <w:lang w:eastAsia="en-US"/>
        </w:rPr>
        <w:t>ECBA'ers</w:t>
      </w:r>
      <w:proofErr w:type="spellEnd"/>
      <w:r w:rsidRPr="00B315FE">
        <w:rPr>
          <w:b/>
          <w:i/>
          <w:szCs w:val="24"/>
          <w:lang w:eastAsia="en-US"/>
        </w:rPr>
        <w:t xml:space="preserve"> transaktioner regnskabsmæssigt skal behandles som transaktioner foretaget af den overtagende </w:t>
      </w:r>
      <w:proofErr w:type="spellStart"/>
      <w:r w:rsidRPr="00B315FE">
        <w:rPr>
          <w:b/>
          <w:i/>
          <w:szCs w:val="24"/>
          <w:lang w:eastAsia="en-US"/>
        </w:rPr>
        <w:t>ECBA</w:t>
      </w:r>
      <w:proofErr w:type="spellEnd"/>
      <w:r w:rsidRPr="00B315FE">
        <w:rPr>
          <w:b/>
          <w:i/>
          <w:szCs w:val="24"/>
          <w:lang w:eastAsia="en-US"/>
        </w:rPr>
        <w:t>.</w:t>
      </w:r>
    </w:p>
    <w:p w14:paraId="7D5D5854" w14:textId="7D891AFE" w:rsidR="00B315FE" w:rsidRPr="00F96FF7" w:rsidRDefault="00B315FE" w:rsidP="00B315FE">
      <w:pPr>
        <w:spacing w:before="120" w:after="120" w:line="360" w:lineRule="auto"/>
        <w:ind w:left="850" w:hanging="850"/>
        <w:rPr>
          <w:b/>
          <w:szCs w:val="24"/>
          <w:lang w:eastAsia="en-US"/>
        </w:rPr>
      </w:pPr>
      <w:r w:rsidRPr="00B315FE">
        <w:rPr>
          <w:b/>
          <w:i/>
          <w:szCs w:val="24"/>
          <w:lang w:eastAsia="en-US"/>
        </w:rPr>
        <w:t>6.</w:t>
      </w:r>
      <w:r w:rsidRPr="00B315FE">
        <w:rPr>
          <w:szCs w:val="24"/>
          <w:lang w:eastAsia="en-US"/>
        </w:rPr>
        <w:tab/>
      </w:r>
      <w:r w:rsidRPr="00B315FE">
        <w:rPr>
          <w:b/>
          <w:i/>
          <w:szCs w:val="24"/>
          <w:lang w:eastAsia="en-US"/>
        </w:rPr>
        <w:t xml:space="preserve">Medlemsstaterne sikrer, at registreringen vedrørende almennyttige enheder, der er fusioneret, bortset fra den overtagende </w:t>
      </w:r>
      <w:proofErr w:type="spellStart"/>
      <w:r w:rsidRPr="00B315FE">
        <w:rPr>
          <w:b/>
          <w:i/>
          <w:szCs w:val="24"/>
          <w:lang w:eastAsia="en-US"/>
        </w:rPr>
        <w:t>ECBA</w:t>
      </w:r>
      <w:proofErr w:type="spellEnd"/>
      <w:r w:rsidRPr="00B315FE">
        <w:rPr>
          <w:b/>
          <w:i/>
          <w:szCs w:val="24"/>
          <w:lang w:eastAsia="en-US"/>
        </w:rPr>
        <w:t>, alt efter hvad der er relevant, slettes fra ethvert register.</w:t>
      </w:r>
      <w:r w:rsidR="00F96FF7">
        <w:rPr>
          <w:b/>
          <w:szCs w:val="24"/>
          <w:lang w:eastAsia="en-US"/>
        </w:rPr>
        <w:t xml:space="preserve"> [Ændring 89]</w:t>
      </w:r>
    </w:p>
    <w:p w14:paraId="48D18EAC" w14:textId="77777777" w:rsidR="0085554A" w:rsidRDefault="0085554A">
      <w:pPr>
        <w:widowControl/>
        <w:rPr>
          <w:szCs w:val="24"/>
          <w:lang w:eastAsia="en-US"/>
        </w:rPr>
      </w:pPr>
      <w:r>
        <w:rPr>
          <w:szCs w:val="24"/>
          <w:lang w:eastAsia="en-US"/>
        </w:rPr>
        <w:br w:type="page"/>
      </w:r>
    </w:p>
    <w:p w14:paraId="01127FBD" w14:textId="7821EEC2"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18</w:t>
      </w:r>
      <w:r w:rsidRPr="00B315FE">
        <w:rPr>
          <w:szCs w:val="24"/>
          <w:lang w:eastAsia="en-US"/>
        </w:rPr>
        <w:br/>
        <w:t>Ansøgning om registrering</w:t>
      </w:r>
    </w:p>
    <w:p w14:paraId="3DBB1475" w14:textId="0BDCAF08" w:rsidR="00B315FE" w:rsidRPr="00F96FF7"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 xml:space="preserve">Medlemsstaterne sikrer, at en ansøgning om registrering af en </w:t>
      </w:r>
      <w:proofErr w:type="spellStart"/>
      <w:r w:rsidRPr="00B315FE">
        <w:rPr>
          <w:szCs w:val="24"/>
          <w:lang w:eastAsia="en-US"/>
        </w:rPr>
        <w:t>ECBA</w:t>
      </w:r>
      <w:proofErr w:type="spellEnd"/>
      <w:r w:rsidRPr="00B315FE">
        <w:rPr>
          <w:szCs w:val="24"/>
          <w:lang w:eastAsia="en-US"/>
        </w:rPr>
        <w:t xml:space="preserve"> indgives til den kompetente myndighed i den medlemsstat, hvor </w:t>
      </w:r>
      <w:proofErr w:type="spellStart"/>
      <w:r w:rsidRPr="00B315FE">
        <w:rPr>
          <w:szCs w:val="24"/>
          <w:lang w:eastAsia="en-US"/>
        </w:rPr>
        <w:t>ECBA'en</w:t>
      </w:r>
      <w:proofErr w:type="spellEnd"/>
      <w:r w:rsidRPr="00B315FE">
        <w:rPr>
          <w:szCs w:val="24"/>
          <w:lang w:eastAsia="en-US"/>
        </w:rPr>
        <w:t xml:space="preserve"> har til hensigt at have sit vedtægtsmæssige hjemsted. Ansøgningen </w:t>
      </w:r>
      <w:r w:rsidRPr="00B315FE">
        <w:rPr>
          <w:b/>
          <w:i/>
          <w:szCs w:val="24"/>
          <w:lang w:eastAsia="en-US"/>
        </w:rPr>
        <w:t xml:space="preserve">indgives i det samme format, som den almennyttige enhed, der er udpeget i overensstemmelse med artikel 4, stk. 4, pålægges at anvende og </w:t>
      </w:r>
      <w:r w:rsidRPr="00B315FE">
        <w:rPr>
          <w:szCs w:val="24"/>
          <w:lang w:eastAsia="en-US"/>
        </w:rPr>
        <w:t>skal ledsages af følgende dokumenter og oplysninger på et officielt sprog i den pågældende medlemsstat eller et andet sprog, der er tilladt i henhold til lovgivningen i den pågældende medlemsstat:</w:t>
      </w:r>
      <w:r w:rsidR="00F96FF7">
        <w:rPr>
          <w:b/>
          <w:szCs w:val="24"/>
          <w:lang w:eastAsia="en-US"/>
        </w:rPr>
        <w:t xml:space="preserve"> [Ændring 90]</w:t>
      </w:r>
    </w:p>
    <w:p w14:paraId="4D0C9915"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navn</w:t>
      </w:r>
    </w:p>
    <w:p w14:paraId="775991FE"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b)</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vedtægter</w:t>
      </w:r>
    </w:p>
    <w:p w14:paraId="4242B589" w14:textId="1DA6839F" w:rsidR="00B315FE" w:rsidRPr="00F96FF7" w:rsidRDefault="00B315FE" w:rsidP="00B315FE">
      <w:pPr>
        <w:spacing w:before="120" w:after="120" w:line="360" w:lineRule="auto"/>
        <w:ind w:left="1416" w:hanging="566"/>
        <w:rPr>
          <w:b/>
          <w:szCs w:val="24"/>
          <w:lang w:eastAsia="en-US"/>
        </w:rPr>
      </w:pPr>
      <w:r w:rsidRPr="00B315FE">
        <w:rPr>
          <w:szCs w:val="24"/>
          <w:lang w:eastAsia="en-US"/>
        </w:rPr>
        <w:t>c)</w:t>
      </w:r>
      <w:r w:rsidRPr="00B315FE">
        <w:rPr>
          <w:szCs w:val="24"/>
          <w:lang w:eastAsia="en-US"/>
        </w:rPr>
        <w:tab/>
        <w:t>postadressen på det planlagte vedtægtsmæssige hjemsted</w:t>
      </w:r>
      <w:r w:rsidRPr="00B315FE">
        <w:rPr>
          <w:strike/>
          <w:szCs w:val="24"/>
          <w:lang w:eastAsia="en-US"/>
        </w:rPr>
        <w:t xml:space="preserve"> og en e-mailadresse</w:t>
      </w:r>
      <w:r w:rsidR="00F96FF7">
        <w:rPr>
          <w:b/>
          <w:szCs w:val="24"/>
          <w:lang w:eastAsia="en-US"/>
        </w:rPr>
        <w:t xml:space="preserve"> [Ændring 91]</w:t>
      </w:r>
    </w:p>
    <w:p w14:paraId="0A174A9E" w14:textId="77777777" w:rsidR="0085554A" w:rsidRDefault="0085554A">
      <w:pPr>
        <w:widowControl/>
        <w:rPr>
          <w:szCs w:val="24"/>
          <w:lang w:eastAsia="en-US"/>
        </w:rPr>
      </w:pPr>
      <w:r>
        <w:rPr>
          <w:szCs w:val="24"/>
          <w:lang w:eastAsia="en-US"/>
        </w:rPr>
        <w:br w:type="page"/>
      </w:r>
    </w:p>
    <w:p w14:paraId="143B10C7" w14:textId="2A5B429D" w:rsidR="00B315FE" w:rsidRPr="00B315FE" w:rsidRDefault="00B315FE" w:rsidP="00B315FE">
      <w:pPr>
        <w:spacing w:before="120" w:after="120" w:line="360" w:lineRule="auto"/>
        <w:ind w:left="1416" w:hanging="566"/>
        <w:rPr>
          <w:szCs w:val="24"/>
          <w:lang w:eastAsia="en-US"/>
        </w:rPr>
      </w:pPr>
      <w:r w:rsidRPr="00B315FE">
        <w:rPr>
          <w:szCs w:val="24"/>
          <w:lang w:eastAsia="en-US"/>
        </w:rPr>
        <w:lastRenderedPageBreak/>
        <w:t>d)</w:t>
      </w:r>
      <w:r w:rsidRPr="00B315FE">
        <w:rPr>
          <w:szCs w:val="24"/>
          <w:lang w:eastAsia="en-US"/>
        </w:rPr>
        <w:tab/>
        <w:t xml:space="preserve">navn og adresse på de personer, der er bemyndiget til at repræsentere </w:t>
      </w:r>
      <w:proofErr w:type="spellStart"/>
      <w:r w:rsidRPr="00B315FE">
        <w:rPr>
          <w:szCs w:val="24"/>
          <w:lang w:eastAsia="en-US"/>
        </w:rPr>
        <w:t>ECBA'en</w:t>
      </w:r>
      <w:proofErr w:type="spellEnd"/>
      <w:r w:rsidRPr="00B315FE">
        <w:rPr>
          <w:szCs w:val="24"/>
          <w:lang w:eastAsia="en-US"/>
        </w:rPr>
        <w:t xml:space="preserve"> over for tredjemand og i retssager, samt alle andre oplysninger, der er nødvendige i henhold til gældende national ret for at identificere dem, og en angivelse af, om disse personer kan gøre det alene eller skal handle i fællesskab</w:t>
      </w:r>
    </w:p>
    <w:p w14:paraId="38FF6B20" w14:textId="4789690F" w:rsidR="00B315FE" w:rsidRPr="00F96FF7" w:rsidRDefault="00B315FE" w:rsidP="00B315FE">
      <w:pPr>
        <w:spacing w:before="120" w:after="120" w:line="360" w:lineRule="auto"/>
        <w:ind w:left="1416" w:hanging="566"/>
        <w:rPr>
          <w:b/>
          <w:szCs w:val="24"/>
          <w:lang w:eastAsia="en-US"/>
        </w:rPr>
      </w:pPr>
      <w:r w:rsidRPr="00B315FE">
        <w:rPr>
          <w:szCs w:val="24"/>
          <w:lang w:eastAsia="en-US"/>
        </w:rPr>
        <w:t>e)</w:t>
      </w:r>
      <w:r w:rsidRPr="00B315FE">
        <w:rPr>
          <w:szCs w:val="24"/>
          <w:lang w:eastAsia="en-US"/>
        </w:rPr>
        <w:tab/>
        <w:t xml:space="preserve">de stiftende medlemmers skriftlige aftale eller referater af </w:t>
      </w:r>
      <w:proofErr w:type="spellStart"/>
      <w:r w:rsidRPr="00B315FE">
        <w:rPr>
          <w:szCs w:val="24"/>
          <w:lang w:eastAsia="en-US"/>
        </w:rPr>
        <w:t>ECBA'ens</w:t>
      </w:r>
      <w:proofErr w:type="spellEnd"/>
      <w:r w:rsidRPr="00B315FE">
        <w:rPr>
          <w:szCs w:val="24"/>
          <w:lang w:eastAsia="en-US"/>
        </w:rPr>
        <w:t xml:space="preserve"> stiftende møde, der indeholder en sådan aftale, og som er behørigt underskrevet af de stiftende medlemmer, eller beslutningen om omdannelse, jf. artikel 17</w:t>
      </w:r>
      <w:r w:rsidRPr="00B315FE">
        <w:rPr>
          <w:b/>
          <w:i/>
          <w:szCs w:val="24"/>
          <w:lang w:eastAsia="en-US"/>
        </w:rPr>
        <w:t xml:space="preserve">, eller beslutningen om fusion, jf. artikel </w:t>
      </w:r>
      <w:proofErr w:type="spellStart"/>
      <w:r w:rsidRPr="00B315FE">
        <w:rPr>
          <w:b/>
          <w:i/>
          <w:szCs w:val="24"/>
          <w:lang w:eastAsia="en-US"/>
        </w:rPr>
        <w:t>17a</w:t>
      </w:r>
      <w:proofErr w:type="spellEnd"/>
      <w:r w:rsidR="00F96FF7">
        <w:rPr>
          <w:b/>
          <w:szCs w:val="24"/>
          <w:lang w:eastAsia="en-US"/>
        </w:rPr>
        <w:t xml:space="preserve"> [Ændring 92]</w:t>
      </w:r>
    </w:p>
    <w:p w14:paraId="39BD7362"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f)</w:t>
      </w:r>
      <w:r w:rsidRPr="00B315FE">
        <w:rPr>
          <w:szCs w:val="24"/>
          <w:lang w:eastAsia="en-US"/>
        </w:rPr>
        <w:tab/>
        <w:t>en erklæring fra medlemmerne af det udøvende organ om, at de ikke er blevet udelukket fra at fungere som bestyrelsesmedlem i tilsvarende organer i almennyttige foreninger eller i selskaber.</w:t>
      </w:r>
    </w:p>
    <w:p w14:paraId="34003864" w14:textId="77777777" w:rsidR="00B315FE" w:rsidRPr="00B315FE" w:rsidRDefault="00B315FE" w:rsidP="00B315FE">
      <w:pPr>
        <w:spacing w:before="120" w:after="120" w:line="360" w:lineRule="auto"/>
        <w:ind w:left="850"/>
        <w:rPr>
          <w:szCs w:val="24"/>
          <w:lang w:eastAsia="en-US"/>
        </w:rPr>
      </w:pPr>
      <w:r w:rsidRPr="00B315FE">
        <w:rPr>
          <w:szCs w:val="24"/>
          <w:lang w:eastAsia="en-US"/>
        </w:rPr>
        <w:t>Medlemsstaterne må ikke kræve andre dokumenter eller oplysninger end dem, der er anført i dette stykke.</w:t>
      </w:r>
    </w:p>
    <w:p w14:paraId="33B2847A" w14:textId="77777777" w:rsidR="0085554A" w:rsidRDefault="0085554A">
      <w:pPr>
        <w:widowControl/>
        <w:rPr>
          <w:szCs w:val="24"/>
          <w:lang w:eastAsia="en-US"/>
        </w:rPr>
      </w:pPr>
      <w:r>
        <w:rPr>
          <w:szCs w:val="24"/>
          <w:lang w:eastAsia="en-US"/>
        </w:rPr>
        <w:br w:type="page"/>
      </w:r>
    </w:p>
    <w:p w14:paraId="07801A3D" w14:textId="3A96511C"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2.</w:t>
      </w:r>
      <w:r w:rsidRPr="00B315FE">
        <w:rPr>
          <w:szCs w:val="24"/>
          <w:lang w:eastAsia="en-US"/>
        </w:rPr>
        <w:tab/>
        <w:t>Uanset stk. 3 sikrer medlemsstaterne, at en ansøgning med henblik på registrering er fuldstændig, når den indeholder de dokumenter og oplysninger, der er omhandlet i stk. 1.</w:t>
      </w:r>
    </w:p>
    <w:p w14:paraId="587B5BB1" w14:textId="113D05A3" w:rsidR="00B315FE" w:rsidRPr="00F96FF7" w:rsidRDefault="00B315FE" w:rsidP="00B315FE">
      <w:pPr>
        <w:spacing w:before="120" w:after="120" w:line="360" w:lineRule="auto"/>
        <w:ind w:left="850" w:hanging="850"/>
        <w:rPr>
          <w:b/>
          <w:szCs w:val="24"/>
          <w:lang w:eastAsia="en-US"/>
        </w:rPr>
      </w:pPr>
      <w:r w:rsidRPr="00B315FE">
        <w:rPr>
          <w:szCs w:val="24"/>
          <w:lang w:eastAsia="en-US"/>
        </w:rPr>
        <w:t>3.</w:t>
      </w:r>
      <w:r w:rsidRPr="00B315FE">
        <w:rPr>
          <w:szCs w:val="24"/>
          <w:lang w:eastAsia="en-US"/>
        </w:rPr>
        <w:tab/>
        <w:t xml:space="preserve">Uanset stk. 1, andet afsnit, kan medlemsstaterne vedtage regler, der giver den kompetente myndighed mulighed for at anmode om yderligere dokumenter og oplysninger ud over dem, der er omhandlet i stk. 1, ved en skriftlig beslutning, som er stilet til den person, der er bemyndiget til at repræsentere </w:t>
      </w:r>
      <w:proofErr w:type="spellStart"/>
      <w:r w:rsidRPr="00B315FE">
        <w:rPr>
          <w:szCs w:val="24"/>
          <w:lang w:eastAsia="en-US"/>
        </w:rPr>
        <w:t>ECBA'en</w:t>
      </w:r>
      <w:proofErr w:type="spellEnd"/>
      <w:r w:rsidRPr="00B315FE">
        <w:rPr>
          <w:szCs w:val="24"/>
          <w:lang w:eastAsia="en-US"/>
        </w:rPr>
        <w:t xml:space="preserve">, jf. artikel 18, stk. 1, litra d), og hvori der fremføres en behørigt begrundet mistanke om, at det mål, der er beskrevet i </w:t>
      </w:r>
      <w:proofErr w:type="spellStart"/>
      <w:r w:rsidRPr="00B315FE">
        <w:rPr>
          <w:szCs w:val="24"/>
          <w:lang w:eastAsia="en-US"/>
        </w:rPr>
        <w:t>ECBA'ens</w:t>
      </w:r>
      <w:proofErr w:type="spellEnd"/>
      <w:r w:rsidRPr="00B315FE">
        <w:rPr>
          <w:szCs w:val="24"/>
          <w:lang w:eastAsia="en-US"/>
        </w:rPr>
        <w:t xml:space="preserve"> vedtægter, vil være i strid med EU-retten</w:t>
      </w:r>
      <w:r w:rsidRPr="00B315FE">
        <w:rPr>
          <w:b/>
          <w:i/>
          <w:szCs w:val="24"/>
          <w:lang w:eastAsia="en-US"/>
        </w:rPr>
        <w:t xml:space="preserve">, herunder Unionens værdier som nedfældet i artikel 2 i </w:t>
      </w:r>
      <w:proofErr w:type="spellStart"/>
      <w:r w:rsidRPr="00B315FE">
        <w:rPr>
          <w:b/>
          <w:i/>
          <w:szCs w:val="24"/>
          <w:lang w:eastAsia="en-US"/>
        </w:rPr>
        <w:t>TEU</w:t>
      </w:r>
      <w:proofErr w:type="spellEnd"/>
      <w:r w:rsidRPr="00B315FE">
        <w:rPr>
          <w:b/>
          <w:i/>
          <w:szCs w:val="24"/>
          <w:lang w:eastAsia="en-US"/>
        </w:rPr>
        <w:t>,</w:t>
      </w:r>
      <w:r w:rsidRPr="00B315FE">
        <w:rPr>
          <w:szCs w:val="24"/>
          <w:lang w:eastAsia="en-US"/>
        </w:rPr>
        <w:t xml:space="preserve"> eller bestemmelser i national ret, der er i overensstemmelse med EU-retten, hvis sådanne dokumenter eller oplysninger er nødvendige.</w:t>
      </w:r>
      <w:r w:rsidR="00F96FF7">
        <w:rPr>
          <w:b/>
          <w:szCs w:val="24"/>
          <w:lang w:eastAsia="en-US"/>
        </w:rPr>
        <w:t xml:space="preserve"> [Ændring 93]</w:t>
      </w:r>
    </w:p>
    <w:p w14:paraId="0F7984B9" w14:textId="0FD0FC1C" w:rsidR="00B315FE" w:rsidRPr="00F96FF7" w:rsidRDefault="00B315FE" w:rsidP="00B315FE">
      <w:pPr>
        <w:spacing w:before="120" w:after="120" w:line="360" w:lineRule="auto"/>
        <w:ind w:left="850" w:hanging="850"/>
        <w:rPr>
          <w:b/>
          <w:szCs w:val="24"/>
          <w:lang w:eastAsia="en-US"/>
        </w:rPr>
      </w:pPr>
      <w:r w:rsidRPr="00B315FE">
        <w:rPr>
          <w:szCs w:val="24"/>
          <w:lang w:eastAsia="en-US"/>
        </w:rPr>
        <w:t>4.</w:t>
      </w:r>
      <w:r w:rsidRPr="00B315FE">
        <w:rPr>
          <w:szCs w:val="24"/>
          <w:lang w:eastAsia="en-US"/>
        </w:rPr>
        <w:tab/>
        <w:t xml:space="preserve">Medlemsstaterne sikrer, at ansøgningen om registreringen af en </w:t>
      </w:r>
      <w:proofErr w:type="spellStart"/>
      <w:r w:rsidRPr="00B315FE">
        <w:rPr>
          <w:szCs w:val="24"/>
          <w:lang w:eastAsia="en-US"/>
        </w:rPr>
        <w:t>ECBA</w:t>
      </w:r>
      <w:proofErr w:type="spellEnd"/>
      <w:r w:rsidRPr="00B315FE">
        <w:rPr>
          <w:b/>
          <w:i/>
          <w:szCs w:val="24"/>
          <w:lang w:eastAsia="en-US"/>
        </w:rPr>
        <w:t>, herunder i forbindelse med omdannelse og fusion,</w:t>
      </w:r>
      <w:r w:rsidRPr="00B315FE">
        <w:rPr>
          <w:szCs w:val="24"/>
          <w:lang w:eastAsia="en-US"/>
        </w:rPr>
        <w:t xml:space="preserve"> kan indgives online.</w:t>
      </w:r>
      <w:r w:rsidR="00F96FF7">
        <w:rPr>
          <w:b/>
          <w:szCs w:val="24"/>
          <w:lang w:eastAsia="en-US"/>
        </w:rPr>
        <w:t xml:space="preserve"> [Ændring 94]</w:t>
      </w:r>
    </w:p>
    <w:p w14:paraId="709F1080" w14:textId="77777777" w:rsidR="0085554A" w:rsidRDefault="0085554A">
      <w:pPr>
        <w:widowControl/>
        <w:rPr>
          <w:szCs w:val="24"/>
          <w:lang w:eastAsia="en-US"/>
        </w:rPr>
      </w:pPr>
      <w:r>
        <w:rPr>
          <w:szCs w:val="24"/>
          <w:lang w:eastAsia="en-US"/>
        </w:rPr>
        <w:br w:type="page"/>
      </w:r>
    </w:p>
    <w:p w14:paraId="43E56481" w14:textId="629105F9"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19</w:t>
      </w:r>
      <w:r w:rsidRPr="00B315FE">
        <w:rPr>
          <w:szCs w:val="24"/>
          <w:lang w:eastAsia="en-US"/>
        </w:rPr>
        <w:br/>
        <w:t>Registreringsprocedure</w:t>
      </w:r>
    </w:p>
    <w:p w14:paraId="524D84A6"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Medlemsstaterne sikrer, at registreringen af en </w:t>
      </w:r>
      <w:proofErr w:type="spellStart"/>
      <w:r w:rsidRPr="00B315FE">
        <w:rPr>
          <w:szCs w:val="24"/>
          <w:lang w:eastAsia="en-US"/>
        </w:rPr>
        <w:t>ECBA</w:t>
      </w:r>
      <w:proofErr w:type="spellEnd"/>
      <w:r w:rsidRPr="00B315FE">
        <w:rPr>
          <w:szCs w:val="24"/>
          <w:lang w:eastAsia="en-US"/>
        </w:rPr>
        <w:t xml:space="preserve"> finder sted senest 30 dage efter indgivelsen af en fuldstændig ansøgning og er gyldig i hele Unionen.</w:t>
      </w:r>
    </w:p>
    <w:p w14:paraId="02E6C1B4"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w:t>
      </w:r>
      <w:r w:rsidRPr="00B315FE">
        <w:rPr>
          <w:szCs w:val="24"/>
          <w:lang w:eastAsia="en-US"/>
        </w:rPr>
        <w:tab/>
        <w:t xml:space="preserve">Medlemsstaterne sikrer, at hjemlandets kompetente myndighed uden ophold underretter de kompetente myndigheder i alle de øvrige medlemsstater om enhver ny registrering af en </w:t>
      </w:r>
      <w:proofErr w:type="spellStart"/>
      <w:r w:rsidRPr="00B315FE">
        <w:rPr>
          <w:szCs w:val="24"/>
          <w:lang w:eastAsia="en-US"/>
        </w:rPr>
        <w:t>ECBA</w:t>
      </w:r>
      <w:proofErr w:type="spellEnd"/>
      <w:r w:rsidRPr="00B315FE">
        <w:rPr>
          <w:szCs w:val="24"/>
          <w:lang w:eastAsia="en-US"/>
        </w:rPr>
        <w:t>.</w:t>
      </w:r>
    </w:p>
    <w:p w14:paraId="69A1D15B"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3.</w:t>
      </w:r>
      <w:r w:rsidRPr="00B315FE">
        <w:rPr>
          <w:szCs w:val="24"/>
          <w:lang w:eastAsia="en-US"/>
        </w:rPr>
        <w:tab/>
        <w:t xml:space="preserve">Hvis de oplysninger, der gives med henblik på registrering, er ufuldstændige eller indeholder åbenbare fejl, anmoder den kompetente myndighed </w:t>
      </w:r>
      <w:proofErr w:type="spellStart"/>
      <w:r w:rsidRPr="00B315FE">
        <w:rPr>
          <w:szCs w:val="24"/>
          <w:lang w:eastAsia="en-US"/>
        </w:rPr>
        <w:t>ECBA</w:t>
      </w:r>
      <w:proofErr w:type="spellEnd"/>
      <w:r w:rsidRPr="00B315FE">
        <w:rPr>
          <w:szCs w:val="24"/>
          <w:lang w:eastAsia="en-US"/>
        </w:rPr>
        <w:t xml:space="preserve"> om at komplettere eller korrigere oplysningerne inden for en rimelig frist, som ikke må være mindre end 15 dage fra den dato, hvor den kompetente myndighed kontakter den person, der er bemyndiget til at repræsentere </w:t>
      </w:r>
      <w:proofErr w:type="spellStart"/>
      <w:r w:rsidRPr="00B315FE">
        <w:rPr>
          <w:szCs w:val="24"/>
          <w:lang w:eastAsia="en-US"/>
        </w:rPr>
        <w:t>ECBA'en</w:t>
      </w:r>
      <w:proofErr w:type="spellEnd"/>
      <w:r w:rsidRPr="00B315FE">
        <w:rPr>
          <w:szCs w:val="24"/>
          <w:lang w:eastAsia="en-US"/>
        </w:rPr>
        <w:t>, jf. artikel 18, stk. 1, litra d).</w:t>
      </w:r>
    </w:p>
    <w:p w14:paraId="03BA06AF" w14:textId="77777777" w:rsidR="0085554A" w:rsidRDefault="0085554A">
      <w:pPr>
        <w:widowControl/>
        <w:rPr>
          <w:szCs w:val="24"/>
          <w:lang w:eastAsia="en-US"/>
        </w:rPr>
      </w:pPr>
      <w:r>
        <w:rPr>
          <w:szCs w:val="24"/>
          <w:lang w:eastAsia="en-US"/>
        </w:rPr>
        <w:br w:type="page"/>
      </w:r>
    </w:p>
    <w:p w14:paraId="7FE98E63" w14:textId="2148DFAF"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4.</w:t>
      </w:r>
      <w:r w:rsidRPr="00B315FE">
        <w:rPr>
          <w:szCs w:val="24"/>
          <w:lang w:eastAsia="en-US"/>
        </w:rPr>
        <w:tab/>
        <w:t xml:space="preserve">Uanset denne artikels stk. 1 sikrer medlemsstaterne, at den kompetente myndighed efter modtagelsen af en fuldstændig ansøgning i henhold til denne artikels stk. 1 verificerer ansøgningen om registrering af en </w:t>
      </w:r>
      <w:proofErr w:type="spellStart"/>
      <w:r w:rsidRPr="00B315FE">
        <w:rPr>
          <w:szCs w:val="24"/>
          <w:lang w:eastAsia="en-US"/>
        </w:rPr>
        <w:t>ECBA</w:t>
      </w:r>
      <w:proofErr w:type="spellEnd"/>
      <w:r w:rsidRPr="00B315FE">
        <w:rPr>
          <w:szCs w:val="24"/>
          <w:lang w:eastAsia="en-US"/>
        </w:rPr>
        <w:t>, og at den kun afviser ansøgningen, hvis:</w:t>
      </w:r>
    </w:p>
    <w:p w14:paraId="3E086640"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t>ansøgningen ikke opfylder kravene i artikel 3</w:t>
      </w:r>
    </w:p>
    <w:p w14:paraId="63476982"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b)</w:t>
      </w:r>
      <w:r w:rsidRPr="00B315FE">
        <w:rPr>
          <w:szCs w:val="24"/>
          <w:lang w:eastAsia="en-US"/>
        </w:rPr>
        <w:tab/>
        <w:t>ansøgningen ikke er kompletteret eller korrigeret inden for den frist, der er fastsat i denne artikels stk. 3</w:t>
      </w:r>
    </w:p>
    <w:p w14:paraId="45A78C46"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c)</w:t>
      </w:r>
      <w:r w:rsidRPr="00B315FE">
        <w:rPr>
          <w:szCs w:val="24"/>
          <w:lang w:eastAsia="en-US"/>
        </w:rPr>
        <w:tab/>
        <w:t xml:space="preserve">identiteten af de retlige repræsentanter for </w:t>
      </w:r>
      <w:proofErr w:type="spellStart"/>
      <w:r w:rsidRPr="00B315FE">
        <w:rPr>
          <w:szCs w:val="24"/>
          <w:lang w:eastAsia="en-US"/>
        </w:rPr>
        <w:t>ECBA'en</w:t>
      </w:r>
      <w:proofErr w:type="spellEnd"/>
      <w:r w:rsidRPr="00B315FE">
        <w:rPr>
          <w:szCs w:val="24"/>
          <w:lang w:eastAsia="en-US"/>
        </w:rPr>
        <w:t xml:space="preserve"> ikke kunne verificeres, eller det er blevet konstateret, at de var forfalskede</w:t>
      </w:r>
    </w:p>
    <w:p w14:paraId="47BD306C" w14:textId="212ACC53" w:rsidR="00B315FE" w:rsidRPr="00F96FF7" w:rsidRDefault="00B315FE" w:rsidP="00B315FE">
      <w:pPr>
        <w:spacing w:before="120" w:after="120" w:line="360" w:lineRule="auto"/>
        <w:ind w:left="1416" w:hanging="566"/>
        <w:rPr>
          <w:b/>
          <w:szCs w:val="24"/>
          <w:lang w:eastAsia="en-US"/>
        </w:rPr>
      </w:pPr>
      <w:r w:rsidRPr="00B315FE">
        <w:rPr>
          <w:szCs w:val="24"/>
          <w:lang w:eastAsia="en-US"/>
        </w:rPr>
        <w:t>d)</w:t>
      </w:r>
      <w:r w:rsidRPr="00B315FE">
        <w:rPr>
          <w:szCs w:val="24"/>
          <w:lang w:eastAsia="en-US"/>
        </w:rPr>
        <w:tab/>
        <w:t xml:space="preserve">den kompetente myndighed efter at have truffet den beslutning, der er omhandlet i artikel 18, stk. 3, og vurderet alle dokumenter og oplysninger, der er fremlagt som svar på denne beslutning, fastslår, at de mål, der er beskrevet i </w:t>
      </w:r>
      <w:proofErr w:type="spellStart"/>
      <w:r w:rsidRPr="00B315FE">
        <w:rPr>
          <w:szCs w:val="24"/>
          <w:lang w:eastAsia="en-US"/>
        </w:rPr>
        <w:t>ECBA's</w:t>
      </w:r>
      <w:proofErr w:type="spellEnd"/>
      <w:r w:rsidRPr="00B315FE">
        <w:rPr>
          <w:szCs w:val="24"/>
          <w:lang w:eastAsia="en-US"/>
        </w:rPr>
        <w:t xml:space="preserve"> vedtægter, vil være i strid med EU-retten</w:t>
      </w:r>
      <w:r w:rsidRPr="00B315FE">
        <w:rPr>
          <w:b/>
          <w:i/>
          <w:szCs w:val="24"/>
          <w:lang w:eastAsia="en-US"/>
        </w:rPr>
        <w:t xml:space="preserve">, herunder Unionens værdier som nedfældet i artikel 2 i </w:t>
      </w:r>
      <w:proofErr w:type="spellStart"/>
      <w:r w:rsidRPr="00B315FE">
        <w:rPr>
          <w:b/>
          <w:i/>
          <w:szCs w:val="24"/>
          <w:lang w:eastAsia="en-US"/>
        </w:rPr>
        <w:t>TEU</w:t>
      </w:r>
      <w:proofErr w:type="spellEnd"/>
      <w:r w:rsidRPr="00B315FE">
        <w:rPr>
          <w:b/>
          <w:i/>
          <w:szCs w:val="24"/>
          <w:lang w:eastAsia="en-US"/>
        </w:rPr>
        <w:t>,</w:t>
      </w:r>
      <w:r w:rsidRPr="00B315FE">
        <w:rPr>
          <w:szCs w:val="24"/>
          <w:lang w:eastAsia="en-US"/>
        </w:rPr>
        <w:t xml:space="preserve"> eller bestemmelser i national ret, der er i overensstemmelse med EU-retten</w:t>
      </w:r>
      <w:r w:rsidR="00F96FF7">
        <w:rPr>
          <w:b/>
          <w:szCs w:val="24"/>
          <w:lang w:eastAsia="en-US"/>
        </w:rPr>
        <w:t xml:space="preserve"> [Ændring 95]</w:t>
      </w:r>
    </w:p>
    <w:p w14:paraId="7ACF8B0F" w14:textId="77777777" w:rsidR="0085554A" w:rsidRDefault="0085554A">
      <w:pPr>
        <w:widowControl/>
        <w:rPr>
          <w:szCs w:val="24"/>
          <w:lang w:eastAsia="en-US"/>
        </w:rPr>
      </w:pPr>
      <w:r>
        <w:rPr>
          <w:szCs w:val="24"/>
          <w:lang w:eastAsia="en-US"/>
        </w:rPr>
        <w:br w:type="page"/>
      </w:r>
    </w:p>
    <w:p w14:paraId="3FF774A7" w14:textId="122575F1" w:rsidR="00B315FE" w:rsidRPr="00F96FF7" w:rsidRDefault="00B315FE" w:rsidP="00B315FE">
      <w:pPr>
        <w:spacing w:before="120" w:after="120" w:line="360" w:lineRule="auto"/>
        <w:ind w:left="1416" w:hanging="566"/>
        <w:rPr>
          <w:b/>
          <w:szCs w:val="24"/>
          <w:lang w:eastAsia="en-US"/>
        </w:rPr>
      </w:pPr>
      <w:r w:rsidRPr="00B315FE">
        <w:rPr>
          <w:szCs w:val="24"/>
          <w:lang w:eastAsia="en-US"/>
        </w:rPr>
        <w:lastRenderedPageBreak/>
        <w:t>e)</w:t>
      </w:r>
      <w:r w:rsidRPr="00B315FE">
        <w:rPr>
          <w:szCs w:val="24"/>
          <w:lang w:eastAsia="en-US"/>
        </w:rPr>
        <w:tab/>
        <w:t xml:space="preserve">en person, der er bemyndiget til at repræsentere </w:t>
      </w:r>
      <w:proofErr w:type="spellStart"/>
      <w:r w:rsidRPr="00B315FE">
        <w:rPr>
          <w:szCs w:val="24"/>
          <w:lang w:eastAsia="en-US"/>
        </w:rPr>
        <w:t>ECBA'en</w:t>
      </w:r>
      <w:proofErr w:type="spellEnd"/>
      <w:r w:rsidRPr="00B315FE">
        <w:rPr>
          <w:szCs w:val="24"/>
          <w:lang w:eastAsia="en-US"/>
        </w:rPr>
        <w:t>, jf. artikel 18, stk. 1, litra d), eller ethvert medlem af det udøvende organ er blevet dømt for en særlig alvorlig strafbar handling</w:t>
      </w:r>
      <w:r w:rsidRPr="00B315FE">
        <w:rPr>
          <w:b/>
          <w:i/>
          <w:szCs w:val="24"/>
          <w:lang w:eastAsia="en-US"/>
        </w:rPr>
        <w:t>, og hvis dette ville udgøre en trussel mod den offentlige orden</w:t>
      </w:r>
      <w:r w:rsidRPr="00B315FE">
        <w:rPr>
          <w:szCs w:val="24"/>
          <w:lang w:eastAsia="en-US"/>
        </w:rPr>
        <w:t>.</w:t>
      </w:r>
      <w:r w:rsidRPr="00B315FE">
        <w:rPr>
          <w:b/>
          <w:i/>
          <w:szCs w:val="24"/>
          <w:lang w:eastAsia="en-US"/>
        </w:rPr>
        <w:t xml:space="preserve"> I sådanne tilfælde skal </w:t>
      </w:r>
      <w:proofErr w:type="spellStart"/>
      <w:r w:rsidRPr="00B315FE">
        <w:rPr>
          <w:b/>
          <w:i/>
          <w:szCs w:val="24"/>
          <w:lang w:eastAsia="en-US"/>
        </w:rPr>
        <w:t>ECBA'en</w:t>
      </w:r>
      <w:proofErr w:type="spellEnd"/>
      <w:r w:rsidRPr="00B315FE">
        <w:rPr>
          <w:b/>
          <w:i/>
          <w:szCs w:val="24"/>
          <w:lang w:eastAsia="en-US"/>
        </w:rPr>
        <w:t xml:space="preserve"> gives en rimelig frist til at rette op på situationen.</w:t>
      </w:r>
      <w:r w:rsidR="00F96FF7">
        <w:rPr>
          <w:b/>
          <w:szCs w:val="24"/>
          <w:lang w:eastAsia="en-US"/>
        </w:rPr>
        <w:t xml:space="preserve"> [Ændring 96]</w:t>
      </w:r>
    </w:p>
    <w:p w14:paraId="13430735" w14:textId="77777777" w:rsidR="00B315FE" w:rsidRPr="00B315FE" w:rsidRDefault="00B315FE" w:rsidP="00B315FE">
      <w:pPr>
        <w:spacing w:before="120" w:after="120" w:line="360" w:lineRule="auto"/>
        <w:ind w:left="850"/>
        <w:rPr>
          <w:szCs w:val="24"/>
          <w:lang w:eastAsia="en-US"/>
        </w:rPr>
      </w:pPr>
      <w:r w:rsidRPr="00B315FE">
        <w:rPr>
          <w:szCs w:val="24"/>
          <w:lang w:eastAsia="en-US"/>
        </w:rPr>
        <w:t xml:space="preserve">En beslutning om at afvise registrering skal være skriftlig, behørigt begrundet og stilet til den person, der er bemyndiget til at repræsentere </w:t>
      </w:r>
      <w:proofErr w:type="spellStart"/>
      <w:r w:rsidRPr="00B315FE">
        <w:rPr>
          <w:szCs w:val="24"/>
          <w:lang w:eastAsia="en-US"/>
        </w:rPr>
        <w:t>ECBA'en</w:t>
      </w:r>
      <w:proofErr w:type="spellEnd"/>
      <w:r w:rsidRPr="00B315FE">
        <w:rPr>
          <w:szCs w:val="24"/>
          <w:lang w:eastAsia="en-US"/>
        </w:rPr>
        <w:t>, jf. artikel 18, stk. 1, litra d).</w:t>
      </w:r>
    </w:p>
    <w:p w14:paraId="0D783C3F"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5.</w:t>
      </w:r>
      <w:r w:rsidRPr="00B315FE">
        <w:rPr>
          <w:szCs w:val="24"/>
          <w:lang w:eastAsia="en-US"/>
        </w:rPr>
        <w:tab/>
        <w:t>Hvis den kompetente myndighed beslutter at afvise ansøgningen eller ikke har truffet en beslutning senest 30 dage efter indgivelsen af den fuldstændige ansøgning, sikrer medlemsstaterne, at denne beslutning eller den manglende beslutning er underlagt effektiv domstolskontrol.</w:t>
      </w:r>
    </w:p>
    <w:p w14:paraId="58ABF502" w14:textId="6DD09EFD" w:rsidR="00B315FE" w:rsidRPr="00F96FF7" w:rsidRDefault="00B315FE" w:rsidP="00B315FE">
      <w:pPr>
        <w:spacing w:before="120" w:after="120" w:line="360" w:lineRule="auto"/>
        <w:ind w:left="850" w:hanging="850"/>
        <w:rPr>
          <w:b/>
          <w:szCs w:val="24"/>
          <w:lang w:eastAsia="en-US"/>
        </w:rPr>
      </w:pPr>
      <w:proofErr w:type="spellStart"/>
      <w:r w:rsidRPr="00B315FE">
        <w:rPr>
          <w:b/>
          <w:i/>
          <w:szCs w:val="24"/>
          <w:lang w:eastAsia="en-US"/>
        </w:rPr>
        <w:t>5a</w:t>
      </w:r>
      <w:proofErr w:type="spellEnd"/>
      <w:r w:rsidRPr="00B315FE">
        <w:rPr>
          <w:b/>
          <w:i/>
          <w:szCs w:val="24"/>
          <w:lang w:eastAsia="en-US"/>
        </w:rPr>
        <w:t>.</w:t>
      </w:r>
      <w:r w:rsidRPr="00B315FE">
        <w:rPr>
          <w:szCs w:val="24"/>
          <w:lang w:eastAsia="en-US"/>
        </w:rPr>
        <w:tab/>
      </w:r>
      <w:r w:rsidRPr="00B315FE">
        <w:rPr>
          <w:b/>
          <w:i/>
          <w:szCs w:val="24"/>
          <w:lang w:eastAsia="en-US"/>
        </w:rPr>
        <w:t>Medlemsstaterne offentliggør registreringsproceduren på den fælles digitale portal, der er oprettet ved Europa-Parlamentets og Rådets forordning (EU) 2018/1724</w:t>
      </w:r>
      <w:r w:rsidRPr="00B315FE">
        <w:rPr>
          <w:szCs w:val="24"/>
          <w:vertAlign w:val="superscript"/>
          <w:lang w:val="en-GB" w:eastAsia="en-US"/>
        </w:rPr>
        <w:footnoteReference w:id="20"/>
      </w:r>
      <w:r w:rsidRPr="00B315FE">
        <w:rPr>
          <w:b/>
          <w:i/>
          <w:szCs w:val="24"/>
          <w:lang w:eastAsia="en-US"/>
        </w:rPr>
        <w:t>.</w:t>
      </w:r>
      <w:r w:rsidR="00F96FF7">
        <w:rPr>
          <w:b/>
          <w:szCs w:val="24"/>
          <w:lang w:eastAsia="en-US"/>
        </w:rPr>
        <w:t xml:space="preserve"> [Ændring 97]</w:t>
      </w:r>
    </w:p>
    <w:p w14:paraId="0C9495E7" w14:textId="77777777" w:rsidR="0085554A" w:rsidRDefault="0085554A">
      <w:pPr>
        <w:widowControl/>
        <w:rPr>
          <w:szCs w:val="24"/>
          <w:lang w:eastAsia="en-US"/>
        </w:rPr>
      </w:pPr>
      <w:r>
        <w:rPr>
          <w:szCs w:val="24"/>
          <w:lang w:eastAsia="en-US"/>
        </w:rPr>
        <w:br w:type="page"/>
      </w:r>
    </w:p>
    <w:p w14:paraId="57E32970" w14:textId="0716B118"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20</w:t>
      </w:r>
      <w:r w:rsidRPr="00B315FE">
        <w:rPr>
          <w:szCs w:val="24"/>
          <w:lang w:eastAsia="en-US"/>
        </w:rPr>
        <w:br/>
        <w:t xml:space="preserve">Register </w:t>
      </w:r>
    </w:p>
    <w:p w14:paraId="40B9941D" w14:textId="75322554" w:rsidR="00B315FE" w:rsidRPr="00F96FF7"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 xml:space="preserve">Hver medlemsstat </w:t>
      </w:r>
      <w:r w:rsidRPr="00B315FE">
        <w:rPr>
          <w:strike/>
          <w:szCs w:val="24"/>
          <w:lang w:eastAsia="en-US"/>
        </w:rPr>
        <w:t xml:space="preserve">opretter </w:t>
      </w:r>
      <w:proofErr w:type="spellStart"/>
      <w:r w:rsidRPr="00B315FE">
        <w:rPr>
          <w:strike/>
          <w:szCs w:val="24"/>
          <w:lang w:eastAsia="en-US"/>
        </w:rPr>
        <w:t>et</w:t>
      </w:r>
      <w:r w:rsidRPr="00B315FE">
        <w:rPr>
          <w:b/>
          <w:i/>
          <w:szCs w:val="24"/>
          <w:lang w:eastAsia="en-US"/>
        </w:rPr>
        <w:t>udpeger</w:t>
      </w:r>
      <w:proofErr w:type="spellEnd"/>
      <w:r w:rsidRPr="00B315FE">
        <w:rPr>
          <w:b/>
          <w:i/>
          <w:szCs w:val="24"/>
          <w:lang w:eastAsia="en-US"/>
        </w:rPr>
        <w:t xml:space="preserve"> et nationalt</w:t>
      </w:r>
      <w:r w:rsidRPr="00B315FE">
        <w:rPr>
          <w:szCs w:val="24"/>
          <w:lang w:eastAsia="en-US"/>
        </w:rPr>
        <w:t xml:space="preserve"> register</w:t>
      </w:r>
      <w:r w:rsidRPr="00B315FE">
        <w:rPr>
          <w:b/>
          <w:i/>
          <w:szCs w:val="24"/>
          <w:lang w:eastAsia="en-US"/>
        </w:rPr>
        <w:t xml:space="preserve"> og et ansvarligt offentligt organ</w:t>
      </w:r>
      <w:r w:rsidRPr="00B315FE">
        <w:rPr>
          <w:szCs w:val="24"/>
          <w:lang w:eastAsia="en-US"/>
        </w:rPr>
        <w:t xml:space="preserve"> med henblik på registrering af </w:t>
      </w:r>
      <w:proofErr w:type="spellStart"/>
      <w:r w:rsidRPr="00B315FE">
        <w:rPr>
          <w:szCs w:val="24"/>
          <w:lang w:eastAsia="en-US"/>
        </w:rPr>
        <w:t>ECBA'er</w:t>
      </w:r>
      <w:proofErr w:type="spellEnd"/>
      <w:r w:rsidRPr="00B315FE">
        <w:rPr>
          <w:szCs w:val="24"/>
          <w:lang w:eastAsia="en-US"/>
        </w:rPr>
        <w:t xml:space="preserve"> i henhold til artikel 19</w:t>
      </w:r>
      <w:r w:rsidRPr="00B315FE">
        <w:rPr>
          <w:b/>
          <w:i/>
          <w:szCs w:val="24"/>
          <w:lang w:eastAsia="en-US"/>
        </w:rPr>
        <w:t xml:space="preserve"> og underretter Kommissionen herom</w:t>
      </w:r>
      <w:r w:rsidRPr="00B315FE">
        <w:rPr>
          <w:szCs w:val="24"/>
          <w:lang w:eastAsia="en-US"/>
        </w:rPr>
        <w:t>.</w:t>
      </w:r>
      <w:r w:rsidR="00F96FF7">
        <w:rPr>
          <w:b/>
          <w:szCs w:val="24"/>
          <w:lang w:eastAsia="en-US"/>
        </w:rPr>
        <w:t xml:space="preserve"> [Ændring 98]</w:t>
      </w:r>
    </w:p>
    <w:p w14:paraId="2A7401FD"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w:t>
      </w:r>
      <w:r w:rsidRPr="00B315FE">
        <w:rPr>
          <w:szCs w:val="24"/>
          <w:lang w:eastAsia="en-US"/>
        </w:rPr>
        <w:tab/>
        <w:t>Medlemsstaterne sikrer, at følgende dokumenter og oplysninger opbevares i registret og ajourføres:</w:t>
      </w:r>
    </w:p>
    <w:p w14:paraId="3F7D1E80"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t xml:space="preserve">en </w:t>
      </w:r>
      <w:proofErr w:type="spellStart"/>
      <w:r w:rsidRPr="00B315FE">
        <w:rPr>
          <w:szCs w:val="24"/>
          <w:lang w:eastAsia="en-US"/>
        </w:rPr>
        <w:t>ECBA's</w:t>
      </w:r>
      <w:proofErr w:type="spellEnd"/>
      <w:r w:rsidRPr="00B315FE">
        <w:rPr>
          <w:szCs w:val="24"/>
          <w:lang w:eastAsia="en-US"/>
        </w:rPr>
        <w:t xml:space="preserve"> vedtægter</w:t>
      </w:r>
    </w:p>
    <w:p w14:paraId="3E07FB4D" w14:textId="2CF6AE0A" w:rsidR="00B315FE" w:rsidRPr="00F96FF7" w:rsidRDefault="00B315FE" w:rsidP="00B315FE">
      <w:pPr>
        <w:spacing w:before="120" w:after="120" w:line="360" w:lineRule="auto"/>
        <w:ind w:left="1416" w:hanging="566"/>
        <w:rPr>
          <w:b/>
          <w:szCs w:val="24"/>
          <w:lang w:eastAsia="en-US"/>
        </w:rPr>
      </w:pPr>
      <w:proofErr w:type="spellStart"/>
      <w:r w:rsidRPr="00B315FE">
        <w:rPr>
          <w:b/>
          <w:i/>
          <w:szCs w:val="24"/>
          <w:lang w:eastAsia="en-US"/>
        </w:rPr>
        <w:t>aa</w:t>
      </w:r>
      <w:proofErr w:type="spellEnd"/>
      <w:r w:rsidRPr="00B315FE">
        <w:rPr>
          <w:b/>
          <w:i/>
          <w:szCs w:val="24"/>
          <w:lang w:eastAsia="en-US"/>
        </w:rPr>
        <w:t>)</w:t>
      </w:r>
      <w:r w:rsidRPr="00B315FE">
        <w:rPr>
          <w:szCs w:val="24"/>
          <w:lang w:eastAsia="en-US"/>
        </w:rPr>
        <w:tab/>
      </w:r>
      <w:proofErr w:type="spellStart"/>
      <w:r w:rsidRPr="00B315FE">
        <w:rPr>
          <w:b/>
          <w:i/>
          <w:szCs w:val="24"/>
          <w:lang w:eastAsia="en-US"/>
        </w:rPr>
        <w:t>ECBA'ens</w:t>
      </w:r>
      <w:proofErr w:type="spellEnd"/>
      <w:r w:rsidRPr="00B315FE">
        <w:rPr>
          <w:b/>
          <w:i/>
          <w:szCs w:val="24"/>
          <w:lang w:eastAsia="en-US"/>
        </w:rPr>
        <w:t xml:space="preserve"> årsrapporter, der er udarbejdet i overensstemmelse med den nationale lovgivning, som finder anvendelse på den retlige enhed, der er udpeget i overensstemmelse med artikel 4, stk. 4</w:t>
      </w:r>
      <w:r w:rsidR="00F96FF7">
        <w:rPr>
          <w:b/>
          <w:szCs w:val="24"/>
          <w:lang w:eastAsia="en-US"/>
        </w:rPr>
        <w:t xml:space="preserve"> [Ændring 99]</w:t>
      </w:r>
    </w:p>
    <w:p w14:paraId="53409AE7"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b)</w:t>
      </w:r>
      <w:r w:rsidRPr="00B315FE">
        <w:rPr>
          <w:szCs w:val="24"/>
          <w:lang w:eastAsia="en-US"/>
        </w:rPr>
        <w:tab/>
        <w:t xml:space="preserve">en kopi af </w:t>
      </w:r>
      <w:proofErr w:type="spellStart"/>
      <w:r w:rsidRPr="00B315FE">
        <w:rPr>
          <w:szCs w:val="24"/>
          <w:lang w:eastAsia="en-US"/>
        </w:rPr>
        <w:t>ECBA</w:t>
      </w:r>
      <w:proofErr w:type="spellEnd"/>
      <w:r w:rsidRPr="00B315FE">
        <w:rPr>
          <w:szCs w:val="24"/>
          <w:lang w:eastAsia="en-US"/>
        </w:rPr>
        <w:t>-attesten, jf. artikel 21</w:t>
      </w:r>
    </w:p>
    <w:p w14:paraId="3DCE8BF1" w14:textId="77777777" w:rsidR="0085554A" w:rsidRDefault="0085554A">
      <w:pPr>
        <w:widowControl/>
        <w:rPr>
          <w:szCs w:val="24"/>
          <w:lang w:eastAsia="en-US"/>
        </w:rPr>
      </w:pPr>
      <w:r>
        <w:rPr>
          <w:szCs w:val="24"/>
          <w:lang w:eastAsia="en-US"/>
        </w:rPr>
        <w:br w:type="page"/>
      </w:r>
    </w:p>
    <w:p w14:paraId="70837944" w14:textId="3B476A87" w:rsidR="00B315FE" w:rsidRPr="00B315FE" w:rsidRDefault="00B315FE" w:rsidP="00B315FE">
      <w:pPr>
        <w:spacing w:before="120" w:after="120" w:line="360" w:lineRule="auto"/>
        <w:ind w:left="1416" w:hanging="566"/>
        <w:rPr>
          <w:szCs w:val="24"/>
          <w:lang w:eastAsia="en-US"/>
        </w:rPr>
      </w:pPr>
      <w:r w:rsidRPr="00B315FE">
        <w:rPr>
          <w:szCs w:val="24"/>
          <w:lang w:eastAsia="en-US"/>
        </w:rPr>
        <w:lastRenderedPageBreak/>
        <w:t>c)</w:t>
      </w:r>
      <w:r w:rsidRPr="00B315FE">
        <w:rPr>
          <w:szCs w:val="24"/>
          <w:lang w:eastAsia="en-US"/>
        </w:rPr>
        <w:tab/>
        <w:t xml:space="preserve">navn og adresse på de personer, der er bemyndiget til at repræsentere </w:t>
      </w:r>
      <w:proofErr w:type="spellStart"/>
      <w:r w:rsidRPr="00B315FE">
        <w:rPr>
          <w:szCs w:val="24"/>
          <w:lang w:eastAsia="en-US"/>
        </w:rPr>
        <w:t>ECBA'en</w:t>
      </w:r>
      <w:proofErr w:type="spellEnd"/>
      <w:r w:rsidRPr="00B315FE">
        <w:rPr>
          <w:szCs w:val="24"/>
          <w:lang w:eastAsia="en-US"/>
        </w:rPr>
        <w:t xml:space="preserve"> over for tredjemand og i retssager, samt alle andre oplysninger, der er nødvendige i henhold til gældende national ret for at identificere dem, og en angivelse af, om disse personer kan gøre det alene eller skal handle i fællesskab</w:t>
      </w:r>
    </w:p>
    <w:p w14:paraId="7ED00E60"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d)</w:t>
      </w:r>
      <w:r w:rsidRPr="00B315FE">
        <w:rPr>
          <w:szCs w:val="24"/>
          <w:lang w:eastAsia="en-US"/>
        </w:rPr>
        <w:tab/>
        <w:t xml:space="preserve">afvikling og opløsning af en </w:t>
      </w:r>
      <w:proofErr w:type="spellStart"/>
      <w:r w:rsidRPr="00B315FE">
        <w:rPr>
          <w:szCs w:val="24"/>
          <w:lang w:eastAsia="en-US"/>
        </w:rPr>
        <w:t>ECBA</w:t>
      </w:r>
      <w:proofErr w:type="spellEnd"/>
      <w:r w:rsidRPr="00B315FE">
        <w:rPr>
          <w:szCs w:val="24"/>
          <w:lang w:eastAsia="en-US"/>
        </w:rPr>
        <w:t>.</w:t>
      </w:r>
    </w:p>
    <w:p w14:paraId="0EC46FA4"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3.</w:t>
      </w:r>
      <w:r w:rsidRPr="00B315FE">
        <w:rPr>
          <w:szCs w:val="24"/>
          <w:lang w:eastAsia="en-US"/>
        </w:rPr>
        <w:tab/>
        <w:t xml:space="preserve">Medlemsstaterne sikrer, at registrerede </w:t>
      </w:r>
      <w:proofErr w:type="spellStart"/>
      <w:r w:rsidRPr="00B315FE">
        <w:rPr>
          <w:szCs w:val="24"/>
          <w:lang w:eastAsia="en-US"/>
        </w:rPr>
        <w:t>ECBA'er</w:t>
      </w:r>
      <w:proofErr w:type="spellEnd"/>
      <w:r w:rsidRPr="00B315FE">
        <w:rPr>
          <w:szCs w:val="24"/>
          <w:lang w:eastAsia="en-US"/>
        </w:rPr>
        <w:t xml:space="preserve"> underretter den kompetente myndighed i deres hjemland om ændringer i oplysningerne i registret senest 30 dage efter disse ændringer.</w:t>
      </w:r>
    </w:p>
    <w:p w14:paraId="20FB964F"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4.</w:t>
      </w:r>
      <w:r w:rsidRPr="00B315FE">
        <w:rPr>
          <w:szCs w:val="24"/>
          <w:lang w:eastAsia="en-US"/>
        </w:rPr>
        <w:tab/>
        <w:t>Medlemsstaterne sikrer, at følgende oplysninger gøres offentligt tilgængelige i en onlineudgave af registret:</w:t>
      </w:r>
    </w:p>
    <w:p w14:paraId="6EC22339" w14:textId="77777777" w:rsidR="00B315FE" w:rsidRPr="00B315FE" w:rsidRDefault="00B315FE" w:rsidP="00B315FE">
      <w:pPr>
        <w:spacing w:before="120" w:after="120" w:line="360" w:lineRule="auto"/>
        <w:ind w:left="1416" w:hanging="566"/>
        <w:rPr>
          <w:szCs w:val="24"/>
          <w:lang w:val="sv-SE" w:eastAsia="en-US"/>
        </w:rPr>
      </w:pPr>
      <w:r w:rsidRPr="00B315FE">
        <w:rPr>
          <w:szCs w:val="24"/>
          <w:lang w:val="sv-SE" w:eastAsia="en-US"/>
        </w:rPr>
        <w:t>a)</w:t>
      </w:r>
      <w:r w:rsidRPr="00B315FE">
        <w:rPr>
          <w:szCs w:val="24"/>
          <w:lang w:val="sv-SE" w:eastAsia="en-US"/>
        </w:rPr>
        <w:tab/>
      </w:r>
      <w:proofErr w:type="spellStart"/>
      <w:r w:rsidRPr="00B315FE">
        <w:rPr>
          <w:szCs w:val="24"/>
          <w:lang w:val="sv-SE" w:eastAsia="en-US"/>
        </w:rPr>
        <w:t>ECBA</w:t>
      </w:r>
      <w:proofErr w:type="spellEnd"/>
      <w:r w:rsidRPr="00B315FE">
        <w:rPr>
          <w:szCs w:val="24"/>
          <w:lang w:val="sv-SE" w:eastAsia="en-US"/>
        </w:rPr>
        <w:t xml:space="preserve">-attesten, </w:t>
      </w:r>
      <w:proofErr w:type="spellStart"/>
      <w:r w:rsidRPr="00B315FE">
        <w:rPr>
          <w:szCs w:val="24"/>
          <w:lang w:val="sv-SE" w:eastAsia="en-US"/>
        </w:rPr>
        <w:t>jf</w:t>
      </w:r>
      <w:proofErr w:type="spellEnd"/>
      <w:r w:rsidRPr="00B315FE">
        <w:rPr>
          <w:szCs w:val="24"/>
          <w:lang w:val="sv-SE" w:eastAsia="en-US"/>
        </w:rPr>
        <w:t>. artikel 21</w:t>
      </w:r>
    </w:p>
    <w:p w14:paraId="28CE2956"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b)</w:t>
      </w:r>
      <w:r w:rsidRPr="00B315FE">
        <w:rPr>
          <w:szCs w:val="24"/>
          <w:lang w:eastAsia="en-US"/>
        </w:rPr>
        <w:tab/>
        <w:t xml:space="preserve">afvikling af en </w:t>
      </w:r>
      <w:proofErr w:type="spellStart"/>
      <w:r w:rsidRPr="00B315FE">
        <w:rPr>
          <w:szCs w:val="24"/>
          <w:lang w:eastAsia="en-US"/>
        </w:rPr>
        <w:t>ECBA</w:t>
      </w:r>
      <w:proofErr w:type="spellEnd"/>
    </w:p>
    <w:p w14:paraId="081483D0"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c)</w:t>
      </w:r>
      <w:r w:rsidRPr="00B315FE">
        <w:rPr>
          <w:szCs w:val="24"/>
          <w:lang w:eastAsia="en-US"/>
        </w:rPr>
        <w:tab/>
        <w:t xml:space="preserve">opløsning af en </w:t>
      </w:r>
      <w:proofErr w:type="spellStart"/>
      <w:r w:rsidRPr="00B315FE">
        <w:rPr>
          <w:szCs w:val="24"/>
          <w:lang w:eastAsia="en-US"/>
        </w:rPr>
        <w:t>ECBA</w:t>
      </w:r>
      <w:proofErr w:type="spellEnd"/>
      <w:r w:rsidRPr="00B315FE">
        <w:rPr>
          <w:szCs w:val="24"/>
          <w:lang w:eastAsia="en-US"/>
        </w:rPr>
        <w:t>.</w:t>
      </w:r>
    </w:p>
    <w:p w14:paraId="7AE37A47" w14:textId="77777777" w:rsidR="0085554A" w:rsidRDefault="0085554A">
      <w:pPr>
        <w:widowControl/>
        <w:rPr>
          <w:szCs w:val="24"/>
          <w:lang w:eastAsia="en-US"/>
        </w:rPr>
      </w:pPr>
      <w:r>
        <w:rPr>
          <w:szCs w:val="24"/>
          <w:lang w:eastAsia="en-US"/>
        </w:rPr>
        <w:br w:type="page"/>
      </w:r>
    </w:p>
    <w:p w14:paraId="1611858D" w14:textId="40BEDDEE" w:rsidR="00B315FE" w:rsidRPr="00F96FF7" w:rsidRDefault="00B315FE" w:rsidP="00B315FE">
      <w:pPr>
        <w:spacing w:before="120" w:after="120" w:line="360" w:lineRule="auto"/>
        <w:ind w:left="850" w:hanging="850"/>
        <w:rPr>
          <w:b/>
          <w:szCs w:val="24"/>
          <w:lang w:eastAsia="en-US"/>
        </w:rPr>
      </w:pPr>
      <w:r w:rsidRPr="00B315FE">
        <w:rPr>
          <w:szCs w:val="24"/>
          <w:lang w:eastAsia="en-US"/>
        </w:rPr>
        <w:lastRenderedPageBreak/>
        <w:t>5.</w:t>
      </w:r>
      <w:r w:rsidRPr="00B315FE">
        <w:rPr>
          <w:szCs w:val="24"/>
          <w:lang w:eastAsia="en-US"/>
        </w:rPr>
        <w:tab/>
        <w:t xml:space="preserve">Medlemsstaterne sikrer, at de dokumenter og oplysninger, der er omhandlet i stk. 4, </w:t>
      </w:r>
      <w:r w:rsidRPr="00B315FE">
        <w:rPr>
          <w:strike/>
          <w:szCs w:val="24"/>
          <w:lang w:eastAsia="en-US"/>
        </w:rPr>
        <w:t xml:space="preserve">ikke </w:t>
      </w:r>
      <w:r w:rsidRPr="00B315FE">
        <w:rPr>
          <w:szCs w:val="24"/>
          <w:lang w:eastAsia="en-US"/>
        </w:rPr>
        <w:t xml:space="preserve">er offentligt tilgængelige </w:t>
      </w:r>
      <w:r w:rsidRPr="00B315FE">
        <w:rPr>
          <w:strike/>
          <w:szCs w:val="24"/>
          <w:lang w:eastAsia="en-US"/>
        </w:rPr>
        <w:t xml:space="preserve">i mere end 6 </w:t>
      </w:r>
      <w:proofErr w:type="spellStart"/>
      <w:r w:rsidRPr="00B315FE">
        <w:rPr>
          <w:strike/>
          <w:szCs w:val="24"/>
          <w:lang w:eastAsia="en-US"/>
        </w:rPr>
        <w:t>måneder</w:t>
      </w:r>
      <w:r w:rsidRPr="00B315FE">
        <w:rPr>
          <w:b/>
          <w:i/>
          <w:szCs w:val="24"/>
          <w:lang w:eastAsia="en-US"/>
        </w:rPr>
        <w:t>indtil</w:t>
      </w:r>
      <w:proofErr w:type="spellEnd"/>
      <w:r w:rsidRPr="00B315FE">
        <w:rPr>
          <w:b/>
          <w:i/>
          <w:szCs w:val="24"/>
          <w:lang w:eastAsia="en-US"/>
        </w:rPr>
        <w:t xml:space="preserve"> udgangen af det regnskabsår, der følger</w:t>
      </w:r>
      <w:r w:rsidRPr="00B315FE">
        <w:rPr>
          <w:szCs w:val="24"/>
          <w:lang w:eastAsia="en-US"/>
        </w:rPr>
        <w:t xml:space="preserve"> efter opløsningen af en </w:t>
      </w:r>
      <w:proofErr w:type="spellStart"/>
      <w:r w:rsidRPr="00B315FE">
        <w:rPr>
          <w:szCs w:val="24"/>
          <w:lang w:eastAsia="en-US"/>
        </w:rPr>
        <w:t>ECBA</w:t>
      </w:r>
      <w:proofErr w:type="spellEnd"/>
      <w:r w:rsidRPr="00B315FE">
        <w:rPr>
          <w:szCs w:val="24"/>
          <w:lang w:eastAsia="en-US"/>
        </w:rPr>
        <w:t>.</w:t>
      </w:r>
      <w:r w:rsidR="00F96FF7">
        <w:rPr>
          <w:b/>
          <w:szCs w:val="24"/>
          <w:lang w:eastAsia="en-US"/>
        </w:rPr>
        <w:t xml:space="preserve"> [Ændring 100]</w:t>
      </w:r>
    </w:p>
    <w:p w14:paraId="393D3489" w14:textId="46BB0349" w:rsidR="00B315FE" w:rsidRPr="00F96FF7" w:rsidRDefault="00B315FE" w:rsidP="00B315FE">
      <w:pPr>
        <w:spacing w:before="120" w:after="120" w:line="360" w:lineRule="auto"/>
        <w:ind w:left="850" w:hanging="850"/>
        <w:rPr>
          <w:b/>
          <w:szCs w:val="24"/>
          <w:lang w:eastAsia="en-US"/>
        </w:rPr>
      </w:pPr>
      <w:r w:rsidRPr="00B315FE">
        <w:rPr>
          <w:szCs w:val="24"/>
          <w:lang w:eastAsia="en-US"/>
        </w:rPr>
        <w:t>6.</w:t>
      </w:r>
      <w:r w:rsidRPr="00B315FE">
        <w:rPr>
          <w:szCs w:val="24"/>
          <w:lang w:eastAsia="en-US"/>
        </w:rPr>
        <w:tab/>
        <w:t xml:space="preserve">Medlemsstaterne sikrer, at personoplysninger ikke opbevares i registret i mere end </w:t>
      </w:r>
      <w:proofErr w:type="spellStart"/>
      <w:r w:rsidRPr="00B315FE">
        <w:rPr>
          <w:strike/>
          <w:szCs w:val="24"/>
          <w:lang w:eastAsia="en-US"/>
        </w:rPr>
        <w:t>2</w:t>
      </w:r>
      <w:r w:rsidR="00082B27">
        <w:rPr>
          <w:b/>
          <w:i/>
          <w:szCs w:val="24"/>
          <w:lang w:eastAsia="en-US"/>
        </w:rPr>
        <w:t>fem</w:t>
      </w:r>
      <w:proofErr w:type="spellEnd"/>
      <w:r w:rsidRPr="00B315FE">
        <w:rPr>
          <w:szCs w:val="24"/>
          <w:lang w:eastAsia="en-US"/>
        </w:rPr>
        <w:t xml:space="preserve"> år efter opløsningen af en </w:t>
      </w:r>
      <w:proofErr w:type="spellStart"/>
      <w:r w:rsidRPr="00B315FE">
        <w:rPr>
          <w:szCs w:val="24"/>
          <w:lang w:eastAsia="en-US"/>
        </w:rPr>
        <w:t>ECBA</w:t>
      </w:r>
      <w:proofErr w:type="spellEnd"/>
      <w:r w:rsidRPr="00B315FE">
        <w:rPr>
          <w:szCs w:val="24"/>
          <w:lang w:eastAsia="en-US"/>
        </w:rPr>
        <w:t>.</w:t>
      </w:r>
      <w:r w:rsidR="00F96FF7">
        <w:rPr>
          <w:b/>
          <w:szCs w:val="24"/>
          <w:lang w:eastAsia="en-US"/>
        </w:rPr>
        <w:t xml:space="preserve"> [Ændring 101]</w:t>
      </w:r>
    </w:p>
    <w:p w14:paraId="7C153C17"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21</w:t>
      </w:r>
      <w:r w:rsidRPr="00B315FE">
        <w:rPr>
          <w:szCs w:val="24"/>
          <w:lang w:eastAsia="en-US"/>
        </w:rPr>
        <w:br/>
      </w:r>
      <w:proofErr w:type="spellStart"/>
      <w:r w:rsidRPr="00B315FE">
        <w:rPr>
          <w:szCs w:val="24"/>
          <w:lang w:eastAsia="en-US"/>
        </w:rPr>
        <w:t>ECBA</w:t>
      </w:r>
      <w:proofErr w:type="spellEnd"/>
      <w:r w:rsidRPr="00B315FE">
        <w:rPr>
          <w:szCs w:val="24"/>
          <w:lang w:eastAsia="en-US"/>
        </w:rPr>
        <w:t>-attestens indhold</w:t>
      </w:r>
    </w:p>
    <w:p w14:paraId="55AF33C4" w14:textId="3CCBD83C" w:rsidR="00B315FE" w:rsidRPr="00F96FF7"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 xml:space="preserve">Medlemsstaterne sikrer, at de kompetente myndigheder udsteder </w:t>
      </w:r>
      <w:proofErr w:type="spellStart"/>
      <w:r w:rsidRPr="00B315FE">
        <w:rPr>
          <w:szCs w:val="24"/>
          <w:lang w:eastAsia="en-US"/>
        </w:rPr>
        <w:t>ECBA</w:t>
      </w:r>
      <w:proofErr w:type="spellEnd"/>
      <w:r w:rsidRPr="00B315FE">
        <w:rPr>
          <w:szCs w:val="24"/>
          <w:lang w:eastAsia="en-US"/>
        </w:rPr>
        <w:t xml:space="preserve">-attesten, både digitalt og i papirform, senest 5 dage efter registreringen af en </w:t>
      </w:r>
      <w:proofErr w:type="spellStart"/>
      <w:r w:rsidRPr="00B315FE">
        <w:rPr>
          <w:szCs w:val="24"/>
          <w:lang w:eastAsia="en-US"/>
        </w:rPr>
        <w:t>ECBA</w:t>
      </w:r>
      <w:proofErr w:type="spellEnd"/>
      <w:r w:rsidRPr="00B315FE">
        <w:rPr>
          <w:szCs w:val="24"/>
          <w:lang w:eastAsia="en-US"/>
        </w:rPr>
        <w:t xml:space="preserve">. Medlemsstaterne sikrer, at </w:t>
      </w:r>
      <w:proofErr w:type="spellStart"/>
      <w:r w:rsidRPr="00B315FE">
        <w:rPr>
          <w:szCs w:val="24"/>
          <w:lang w:eastAsia="en-US"/>
        </w:rPr>
        <w:t>ECBA</w:t>
      </w:r>
      <w:proofErr w:type="spellEnd"/>
      <w:r w:rsidRPr="00B315FE">
        <w:rPr>
          <w:szCs w:val="24"/>
          <w:lang w:eastAsia="en-US"/>
        </w:rPr>
        <w:t xml:space="preserve">-attesten anerkendes som bevis for </w:t>
      </w:r>
      <w:proofErr w:type="spellStart"/>
      <w:r w:rsidRPr="00B315FE">
        <w:rPr>
          <w:b/>
          <w:i/>
          <w:szCs w:val="24"/>
          <w:lang w:eastAsia="en-US"/>
        </w:rPr>
        <w:t>ECBA'ens</w:t>
      </w:r>
      <w:proofErr w:type="spellEnd"/>
      <w:r w:rsidRPr="00B315FE">
        <w:rPr>
          <w:b/>
          <w:i/>
          <w:szCs w:val="24"/>
          <w:lang w:eastAsia="en-US"/>
        </w:rPr>
        <w:t xml:space="preserve"> </w:t>
      </w:r>
      <w:r w:rsidRPr="00B315FE">
        <w:rPr>
          <w:szCs w:val="24"/>
          <w:lang w:eastAsia="en-US"/>
        </w:rPr>
        <w:t>registrering</w:t>
      </w:r>
      <w:r w:rsidRPr="00B315FE">
        <w:rPr>
          <w:strike/>
          <w:szCs w:val="24"/>
          <w:lang w:eastAsia="en-US"/>
        </w:rPr>
        <w:t xml:space="preserve"> af </w:t>
      </w:r>
      <w:proofErr w:type="spellStart"/>
      <w:r w:rsidRPr="00B315FE">
        <w:rPr>
          <w:strike/>
          <w:szCs w:val="24"/>
          <w:lang w:eastAsia="en-US"/>
        </w:rPr>
        <w:t>ECBA</w:t>
      </w:r>
      <w:proofErr w:type="spellEnd"/>
      <w:r w:rsidRPr="00B315FE">
        <w:rPr>
          <w:b/>
          <w:i/>
          <w:szCs w:val="24"/>
          <w:lang w:eastAsia="en-US"/>
        </w:rPr>
        <w:t>, dens status som juridisk person og rets- og handleevne</w:t>
      </w:r>
      <w:r w:rsidRPr="00B315FE">
        <w:rPr>
          <w:szCs w:val="24"/>
          <w:lang w:eastAsia="en-US"/>
        </w:rPr>
        <w:t xml:space="preserve">. </w:t>
      </w:r>
      <w:proofErr w:type="spellStart"/>
      <w:r w:rsidRPr="00B315FE">
        <w:rPr>
          <w:szCs w:val="24"/>
          <w:lang w:eastAsia="en-US"/>
        </w:rPr>
        <w:t>ECBA</w:t>
      </w:r>
      <w:proofErr w:type="spellEnd"/>
      <w:r w:rsidRPr="00B315FE">
        <w:rPr>
          <w:szCs w:val="24"/>
          <w:lang w:eastAsia="en-US"/>
        </w:rPr>
        <w:t>-attesten skal indeholde følgende oplysninger:</w:t>
      </w:r>
      <w:r w:rsidR="00F96FF7">
        <w:rPr>
          <w:b/>
          <w:szCs w:val="24"/>
          <w:lang w:eastAsia="en-US"/>
        </w:rPr>
        <w:t xml:space="preserve"> [Ændring 102]</w:t>
      </w:r>
    </w:p>
    <w:p w14:paraId="3D61D852"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unikke registreringsnummer og hjemlandets landekode på to bogstaver</w:t>
      </w:r>
    </w:p>
    <w:p w14:paraId="6DB48DC4"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b)</w:t>
      </w:r>
      <w:r w:rsidRPr="00B315FE">
        <w:rPr>
          <w:szCs w:val="24"/>
          <w:lang w:eastAsia="en-US"/>
        </w:rPr>
        <w:tab/>
        <w:t xml:space="preserve">datoen for </w:t>
      </w:r>
      <w:proofErr w:type="spellStart"/>
      <w:r w:rsidRPr="00B315FE">
        <w:rPr>
          <w:szCs w:val="24"/>
          <w:lang w:eastAsia="en-US"/>
        </w:rPr>
        <w:t>ECBA'ens</w:t>
      </w:r>
      <w:proofErr w:type="spellEnd"/>
      <w:r w:rsidRPr="00B315FE">
        <w:rPr>
          <w:szCs w:val="24"/>
          <w:lang w:eastAsia="en-US"/>
        </w:rPr>
        <w:t xml:space="preserve"> registrering</w:t>
      </w:r>
    </w:p>
    <w:p w14:paraId="6A37977B" w14:textId="77777777" w:rsidR="0085554A" w:rsidRDefault="0085554A">
      <w:pPr>
        <w:widowControl/>
        <w:rPr>
          <w:szCs w:val="24"/>
          <w:lang w:eastAsia="en-US"/>
        </w:rPr>
      </w:pPr>
      <w:r>
        <w:rPr>
          <w:szCs w:val="24"/>
          <w:lang w:eastAsia="en-US"/>
        </w:rPr>
        <w:br w:type="page"/>
      </w:r>
    </w:p>
    <w:p w14:paraId="42AF7916" w14:textId="03D7006A" w:rsidR="00B315FE" w:rsidRPr="00B315FE" w:rsidRDefault="00B315FE" w:rsidP="00B315FE">
      <w:pPr>
        <w:spacing w:before="120" w:after="120" w:line="360" w:lineRule="auto"/>
        <w:ind w:left="1416" w:hanging="566"/>
        <w:rPr>
          <w:szCs w:val="24"/>
          <w:lang w:eastAsia="en-US"/>
        </w:rPr>
      </w:pPr>
      <w:r w:rsidRPr="00B315FE">
        <w:rPr>
          <w:szCs w:val="24"/>
          <w:lang w:eastAsia="en-US"/>
        </w:rPr>
        <w:lastRenderedPageBreak/>
        <w:t>c)</w:t>
      </w:r>
      <w:r w:rsidRPr="00B315FE">
        <w:rPr>
          <w:szCs w:val="24"/>
          <w:lang w:eastAsia="en-US"/>
        </w:rPr>
        <w:tab/>
        <w:t xml:space="preserve">datoen for en eventuel flytning af </w:t>
      </w:r>
      <w:proofErr w:type="spellStart"/>
      <w:r w:rsidRPr="00B315FE">
        <w:rPr>
          <w:szCs w:val="24"/>
          <w:lang w:eastAsia="en-US"/>
        </w:rPr>
        <w:t>ECBA'ens</w:t>
      </w:r>
      <w:proofErr w:type="spellEnd"/>
      <w:r w:rsidRPr="00B315FE">
        <w:rPr>
          <w:szCs w:val="24"/>
          <w:lang w:eastAsia="en-US"/>
        </w:rPr>
        <w:t xml:space="preserve"> vedtægtsmæssige hjemsted</w:t>
      </w:r>
    </w:p>
    <w:p w14:paraId="60C51596"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d)</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navn</w:t>
      </w:r>
    </w:p>
    <w:p w14:paraId="03D9F81C"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e)</w:t>
      </w:r>
      <w:r w:rsidRPr="00B315FE">
        <w:rPr>
          <w:szCs w:val="24"/>
          <w:lang w:eastAsia="en-US"/>
        </w:rPr>
        <w:tab/>
        <w:t xml:space="preserve">postadressen på </w:t>
      </w:r>
      <w:proofErr w:type="spellStart"/>
      <w:r w:rsidRPr="00B315FE">
        <w:rPr>
          <w:szCs w:val="24"/>
          <w:lang w:eastAsia="en-US"/>
        </w:rPr>
        <w:t>ECBA'ens</w:t>
      </w:r>
      <w:proofErr w:type="spellEnd"/>
      <w:r w:rsidRPr="00B315FE">
        <w:rPr>
          <w:szCs w:val="24"/>
          <w:lang w:eastAsia="en-US"/>
        </w:rPr>
        <w:t xml:space="preserve"> vedtægtsmæssige hjemsted og e-mailadresse</w:t>
      </w:r>
    </w:p>
    <w:p w14:paraId="5C0FEAC4"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f)</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mål, således som de fremgår af dens vedtægter.</w:t>
      </w:r>
    </w:p>
    <w:p w14:paraId="69AE3B90"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w:t>
      </w:r>
      <w:r w:rsidRPr="00B315FE">
        <w:rPr>
          <w:szCs w:val="24"/>
          <w:lang w:eastAsia="en-US"/>
        </w:rPr>
        <w:tab/>
        <w:t xml:space="preserve">Efter meddelelse fra den person, der er bemyndiget til at repræsentere </w:t>
      </w:r>
      <w:proofErr w:type="spellStart"/>
      <w:r w:rsidRPr="00B315FE">
        <w:rPr>
          <w:szCs w:val="24"/>
          <w:lang w:eastAsia="en-US"/>
        </w:rPr>
        <w:t>ECBA</w:t>
      </w:r>
      <w:proofErr w:type="spellEnd"/>
      <w:r w:rsidRPr="00B315FE">
        <w:rPr>
          <w:szCs w:val="24"/>
          <w:lang w:eastAsia="en-US"/>
        </w:rPr>
        <w:t xml:space="preserve">, jf. artikel 18, stk. 1, litra d), om, at oplysningerne i nærværende artikels stk. 1 er ændret, udsteder medlemsstaterne en ajourført </w:t>
      </w:r>
      <w:proofErr w:type="spellStart"/>
      <w:r w:rsidRPr="00B315FE">
        <w:rPr>
          <w:szCs w:val="24"/>
          <w:lang w:eastAsia="en-US"/>
        </w:rPr>
        <w:t>ECBA</w:t>
      </w:r>
      <w:proofErr w:type="spellEnd"/>
      <w:r w:rsidRPr="00B315FE">
        <w:rPr>
          <w:szCs w:val="24"/>
          <w:lang w:eastAsia="en-US"/>
        </w:rPr>
        <w:t>-attest, både digitalt og i papirform, senest 5 dage efter meddelelsen om disse ændringer.</w:t>
      </w:r>
    </w:p>
    <w:p w14:paraId="5C3005C3" w14:textId="2141A454" w:rsidR="00B315FE" w:rsidRPr="00F96FF7" w:rsidRDefault="00B315FE" w:rsidP="00B315FE">
      <w:pPr>
        <w:spacing w:before="120" w:after="120" w:line="360" w:lineRule="auto"/>
        <w:ind w:left="850" w:hanging="850"/>
        <w:rPr>
          <w:b/>
          <w:szCs w:val="24"/>
          <w:lang w:eastAsia="en-US"/>
        </w:rPr>
      </w:pPr>
      <w:r w:rsidRPr="00B315FE">
        <w:rPr>
          <w:szCs w:val="24"/>
          <w:lang w:eastAsia="en-US"/>
        </w:rPr>
        <w:t>3.</w:t>
      </w:r>
      <w:r w:rsidRPr="00B315FE">
        <w:rPr>
          <w:szCs w:val="24"/>
          <w:lang w:eastAsia="en-US"/>
        </w:rPr>
        <w:tab/>
        <w:t xml:space="preserve">For at lette anvendelsen af </w:t>
      </w:r>
      <w:proofErr w:type="spellStart"/>
      <w:r w:rsidRPr="00B315FE">
        <w:rPr>
          <w:szCs w:val="24"/>
          <w:lang w:eastAsia="en-US"/>
        </w:rPr>
        <w:t>ECBA</w:t>
      </w:r>
      <w:proofErr w:type="spellEnd"/>
      <w:r w:rsidRPr="00B315FE">
        <w:rPr>
          <w:szCs w:val="24"/>
          <w:lang w:eastAsia="en-US"/>
        </w:rPr>
        <w:t xml:space="preserve">-attesten i alle medlemsstater, harmonisere dens format og mindske den administrative byrde for både medlemsstaternes kompetente myndigheder og </w:t>
      </w:r>
      <w:proofErr w:type="spellStart"/>
      <w:r w:rsidRPr="00B315FE">
        <w:rPr>
          <w:szCs w:val="24"/>
          <w:lang w:eastAsia="en-US"/>
        </w:rPr>
        <w:t>ECBA'er</w:t>
      </w:r>
      <w:proofErr w:type="spellEnd"/>
      <w:r w:rsidRPr="00B315FE">
        <w:rPr>
          <w:szCs w:val="24"/>
          <w:lang w:eastAsia="en-US"/>
        </w:rPr>
        <w:t xml:space="preserve"> fastlægger Kommissionen skabelonen for </w:t>
      </w:r>
      <w:proofErr w:type="spellStart"/>
      <w:r w:rsidRPr="00B315FE">
        <w:rPr>
          <w:szCs w:val="24"/>
          <w:lang w:eastAsia="en-US"/>
        </w:rPr>
        <w:t>ECBA</w:t>
      </w:r>
      <w:proofErr w:type="spellEnd"/>
      <w:r w:rsidRPr="00B315FE">
        <w:rPr>
          <w:szCs w:val="24"/>
          <w:lang w:eastAsia="en-US"/>
        </w:rPr>
        <w:t xml:space="preserve">-attesten og dens tekniske specifikationer ved hjælp af en gennemførelsesretsakt. Denne gennemførelsesretsakt vedtages efter undersøgelsesproceduren i artikel </w:t>
      </w:r>
      <w:r w:rsidRPr="00B315FE">
        <w:rPr>
          <w:strike/>
          <w:szCs w:val="24"/>
          <w:lang w:eastAsia="en-US"/>
        </w:rPr>
        <w:t xml:space="preserve">30, stk. </w:t>
      </w:r>
      <w:proofErr w:type="spellStart"/>
      <w:r w:rsidRPr="00B315FE">
        <w:rPr>
          <w:strike/>
          <w:szCs w:val="24"/>
          <w:lang w:eastAsia="en-US"/>
        </w:rPr>
        <w:t>2</w:t>
      </w:r>
      <w:r w:rsidRPr="00B315FE">
        <w:rPr>
          <w:b/>
          <w:i/>
          <w:szCs w:val="24"/>
          <w:lang w:eastAsia="en-US"/>
        </w:rPr>
        <w:t>29a</w:t>
      </w:r>
      <w:proofErr w:type="spellEnd"/>
      <w:r w:rsidRPr="00B315FE">
        <w:rPr>
          <w:b/>
          <w:i/>
          <w:szCs w:val="24"/>
          <w:lang w:eastAsia="en-US"/>
        </w:rPr>
        <w:t>, stk. 6</w:t>
      </w:r>
      <w:r w:rsidRPr="00B315FE">
        <w:rPr>
          <w:szCs w:val="24"/>
          <w:lang w:eastAsia="en-US"/>
        </w:rPr>
        <w:t>.</w:t>
      </w:r>
      <w:r w:rsidR="00F96FF7">
        <w:rPr>
          <w:b/>
          <w:szCs w:val="24"/>
          <w:lang w:eastAsia="en-US"/>
        </w:rPr>
        <w:t xml:space="preserve"> [Ændring 103]</w:t>
      </w:r>
    </w:p>
    <w:p w14:paraId="35B8A18C" w14:textId="77777777" w:rsidR="0085554A" w:rsidRDefault="0085554A">
      <w:pPr>
        <w:widowControl/>
        <w:rPr>
          <w:szCs w:val="24"/>
          <w:lang w:eastAsia="en-US"/>
        </w:rPr>
      </w:pPr>
      <w:r>
        <w:rPr>
          <w:szCs w:val="24"/>
          <w:lang w:eastAsia="en-US"/>
        </w:rPr>
        <w:br w:type="page"/>
      </w:r>
    </w:p>
    <w:p w14:paraId="3959ECBF" w14:textId="71BB33A1" w:rsidR="00B315FE" w:rsidRPr="00B315FE" w:rsidRDefault="00B315FE" w:rsidP="00B315FE">
      <w:pPr>
        <w:spacing w:before="120" w:after="120" w:line="360" w:lineRule="auto"/>
        <w:jc w:val="center"/>
        <w:rPr>
          <w:szCs w:val="24"/>
          <w:lang w:eastAsia="en-US"/>
        </w:rPr>
      </w:pPr>
      <w:r w:rsidRPr="00B315FE">
        <w:rPr>
          <w:szCs w:val="24"/>
          <w:lang w:eastAsia="en-US"/>
        </w:rPr>
        <w:lastRenderedPageBreak/>
        <w:t xml:space="preserve">Kapitel 4 </w:t>
      </w:r>
      <w:r w:rsidRPr="00B315FE">
        <w:rPr>
          <w:szCs w:val="24"/>
          <w:lang w:eastAsia="en-US"/>
        </w:rPr>
        <w:br/>
        <w:t>Mobilitet</w:t>
      </w:r>
    </w:p>
    <w:p w14:paraId="49DC2C3C" w14:textId="5D770BB5" w:rsidR="00B315FE" w:rsidRPr="00B315FE" w:rsidRDefault="00B315FE" w:rsidP="00B315FE">
      <w:pPr>
        <w:spacing w:before="120" w:after="120" w:line="360" w:lineRule="auto"/>
        <w:jc w:val="center"/>
        <w:rPr>
          <w:szCs w:val="24"/>
          <w:lang w:eastAsia="en-US"/>
        </w:rPr>
      </w:pPr>
      <w:r w:rsidRPr="00B315FE">
        <w:rPr>
          <w:szCs w:val="24"/>
          <w:lang w:eastAsia="en-US"/>
        </w:rPr>
        <w:t>Artikel 22</w:t>
      </w:r>
      <w:r w:rsidRPr="00B315FE">
        <w:rPr>
          <w:szCs w:val="24"/>
          <w:lang w:eastAsia="en-US"/>
        </w:rPr>
        <w:br/>
        <w:t xml:space="preserve">Flytning af </w:t>
      </w:r>
      <w:r w:rsidR="00E957AF">
        <w:rPr>
          <w:szCs w:val="24"/>
          <w:lang w:eastAsia="en-US"/>
        </w:rPr>
        <w:t xml:space="preserve">det </w:t>
      </w:r>
      <w:r w:rsidR="00E957AF" w:rsidRPr="00B315FE">
        <w:rPr>
          <w:szCs w:val="24"/>
          <w:lang w:eastAsia="en-US"/>
        </w:rPr>
        <w:t xml:space="preserve">vedtægtsmæssige </w:t>
      </w:r>
      <w:r w:rsidRPr="00B315FE">
        <w:rPr>
          <w:szCs w:val="24"/>
          <w:lang w:eastAsia="en-US"/>
        </w:rPr>
        <w:t>hjemsted</w:t>
      </w:r>
    </w:p>
    <w:p w14:paraId="1E99D343"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xml:space="preserve"> har ret til at flytte sit vedtægtsmæssige hjemsted fra en medlemsstat til en anden.</w:t>
      </w:r>
    </w:p>
    <w:p w14:paraId="0E4A8689"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w:t>
      </w:r>
      <w:r w:rsidRPr="00B315FE">
        <w:rPr>
          <w:szCs w:val="24"/>
          <w:lang w:eastAsia="en-US"/>
        </w:rPr>
        <w:tab/>
        <w:t xml:space="preserve">Medlemsstaterne sikrer, at den i stk. 1 omhandlede flytning ikke fører til opløsning af </w:t>
      </w:r>
      <w:proofErr w:type="spellStart"/>
      <w:r w:rsidRPr="00B315FE">
        <w:rPr>
          <w:szCs w:val="24"/>
          <w:lang w:eastAsia="en-US"/>
        </w:rPr>
        <w:t>ECBA'en</w:t>
      </w:r>
      <w:proofErr w:type="spellEnd"/>
      <w:r w:rsidRPr="00B315FE">
        <w:rPr>
          <w:szCs w:val="24"/>
          <w:lang w:eastAsia="en-US"/>
        </w:rPr>
        <w:t xml:space="preserve"> eller oprettelse af en ny juridisk person i den medlemsstat, hvortil hjemstedet flyttes. Medlemsstaterne sikrer, at flytningen af det vedtægtsmæssige hjemsted ikke berører nogen af </w:t>
      </w:r>
      <w:proofErr w:type="spellStart"/>
      <w:r w:rsidRPr="00B315FE">
        <w:rPr>
          <w:szCs w:val="24"/>
          <w:lang w:eastAsia="en-US"/>
        </w:rPr>
        <w:t>ECBA'ens</w:t>
      </w:r>
      <w:proofErr w:type="spellEnd"/>
      <w:r w:rsidRPr="00B315FE">
        <w:rPr>
          <w:szCs w:val="24"/>
          <w:lang w:eastAsia="en-US"/>
        </w:rPr>
        <w:t xml:space="preserve"> aktiver eller passiver, der eksisterede før flytningen, herunder kontraktbestemmelser, eller kreditter, rettigheder og forpligtelser.</w:t>
      </w:r>
    </w:p>
    <w:p w14:paraId="5C17FD66"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3.</w:t>
      </w:r>
      <w:r w:rsidRPr="00B315FE">
        <w:rPr>
          <w:szCs w:val="24"/>
          <w:lang w:eastAsia="en-US"/>
        </w:rPr>
        <w:tab/>
        <w:t xml:space="preserve">Medlemsstaterne sikrer, at flytningen får virkning fra datoen for registreringen af </w:t>
      </w:r>
      <w:proofErr w:type="spellStart"/>
      <w:r w:rsidRPr="00B315FE">
        <w:rPr>
          <w:szCs w:val="24"/>
          <w:lang w:eastAsia="en-US"/>
        </w:rPr>
        <w:t>ECBA'en</w:t>
      </w:r>
      <w:proofErr w:type="spellEnd"/>
      <w:r w:rsidRPr="00B315FE">
        <w:rPr>
          <w:szCs w:val="24"/>
          <w:lang w:eastAsia="en-US"/>
        </w:rPr>
        <w:t xml:space="preserve"> i det hjemland, hvortil den flytter.</w:t>
      </w:r>
    </w:p>
    <w:p w14:paraId="1721D8B0" w14:textId="77777777" w:rsidR="0085554A" w:rsidRDefault="0085554A">
      <w:pPr>
        <w:widowControl/>
        <w:rPr>
          <w:szCs w:val="24"/>
          <w:lang w:eastAsia="en-US"/>
        </w:rPr>
      </w:pPr>
      <w:r>
        <w:rPr>
          <w:szCs w:val="24"/>
          <w:lang w:eastAsia="en-US"/>
        </w:rPr>
        <w:br w:type="page"/>
      </w:r>
    </w:p>
    <w:p w14:paraId="1F6124C6" w14:textId="071A4DA8"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4.</w:t>
      </w:r>
      <w:r w:rsidRPr="00B315FE">
        <w:rPr>
          <w:szCs w:val="24"/>
          <w:lang w:eastAsia="en-US"/>
        </w:rPr>
        <w:tab/>
        <w:t xml:space="preserve">Uanset nærværende artikels stk. 1 sikrer medlemsstaterne, at den kompetente myndighed i den medlemsstat, hvortil </w:t>
      </w:r>
      <w:proofErr w:type="spellStart"/>
      <w:r w:rsidRPr="00B315FE">
        <w:rPr>
          <w:szCs w:val="24"/>
          <w:lang w:eastAsia="en-US"/>
        </w:rPr>
        <w:t>ECBA'en</w:t>
      </w:r>
      <w:proofErr w:type="spellEnd"/>
      <w:r w:rsidRPr="00B315FE">
        <w:rPr>
          <w:szCs w:val="24"/>
          <w:lang w:eastAsia="en-US"/>
        </w:rPr>
        <w:t xml:space="preserve"> har til hensigt at flytte sit vedtægtsmæssige hjemsted, ikke tillader flytning i følgende tilfælde:</w:t>
      </w:r>
    </w:p>
    <w:p w14:paraId="6CCC76ED"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t xml:space="preserve">hvis </w:t>
      </w:r>
      <w:proofErr w:type="spellStart"/>
      <w:r w:rsidRPr="00B315FE">
        <w:rPr>
          <w:szCs w:val="24"/>
          <w:lang w:eastAsia="en-US"/>
        </w:rPr>
        <w:t>ECBA</w:t>
      </w:r>
      <w:proofErr w:type="spellEnd"/>
      <w:r w:rsidRPr="00B315FE">
        <w:rPr>
          <w:szCs w:val="24"/>
          <w:lang w:eastAsia="en-US"/>
        </w:rPr>
        <w:t xml:space="preserve"> ikke opfylder kravene i artikel 3, stk. 1, 2 eller 3</w:t>
      </w:r>
    </w:p>
    <w:p w14:paraId="7AFB485F"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b)</w:t>
      </w:r>
      <w:r w:rsidRPr="00B315FE">
        <w:rPr>
          <w:szCs w:val="24"/>
          <w:lang w:eastAsia="en-US"/>
        </w:rPr>
        <w:tab/>
        <w:t>hvis der er truffet en beslutning som omhandlet i artikel 24, stk. 2, eller hvis der er udstedt en begrundet meddelelse som omhandlet i artikel 25, stk. 3</w:t>
      </w:r>
    </w:p>
    <w:p w14:paraId="15146278" w14:textId="08CA8A8B" w:rsidR="00B315FE" w:rsidRPr="008E6330" w:rsidRDefault="00B315FE" w:rsidP="00B315FE">
      <w:pPr>
        <w:spacing w:before="120" w:after="120" w:line="360" w:lineRule="auto"/>
        <w:ind w:left="1416" w:hanging="566"/>
        <w:rPr>
          <w:b/>
          <w:szCs w:val="24"/>
          <w:lang w:eastAsia="en-US"/>
        </w:rPr>
      </w:pPr>
      <w:r w:rsidRPr="00B315FE">
        <w:rPr>
          <w:szCs w:val="24"/>
          <w:lang w:eastAsia="en-US"/>
        </w:rPr>
        <w:t>c)</w:t>
      </w:r>
      <w:r w:rsidRPr="00B315FE">
        <w:rPr>
          <w:szCs w:val="24"/>
          <w:lang w:eastAsia="en-US"/>
        </w:rPr>
        <w:tab/>
        <w:t>når en</w:t>
      </w:r>
      <w:r w:rsidRPr="00B315FE">
        <w:rPr>
          <w:b/>
          <w:i/>
          <w:szCs w:val="24"/>
          <w:lang w:eastAsia="en-US"/>
        </w:rPr>
        <w:t xml:space="preserve"> </w:t>
      </w:r>
      <w:proofErr w:type="spellStart"/>
      <w:r w:rsidRPr="00B315FE">
        <w:rPr>
          <w:b/>
          <w:i/>
          <w:szCs w:val="24"/>
          <w:lang w:eastAsia="en-US"/>
        </w:rPr>
        <w:t>ECBA</w:t>
      </w:r>
      <w:proofErr w:type="spellEnd"/>
      <w:r w:rsidRPr="00B315FE">
        <w:rPr>
          <w:b/>
          <w:i/>
          <w:szCs w:val="24"/>
          <w:lang w:eastAsia="en-US"/>
        </w:rPr>
        <w:t xml:space="preserve"> er blevet erklæret insolvent eller er genstand for</w:t>
      </w:r>
      <w:r w:rsidRPr="00B315FE">
        <w:rPr>
          <w:szCs w:val="24"/>
          <w:lang w:eastAsia="en-US"/>
        </w:rPr>
        <w:t xml:space="preserve"> insolvensbehandling</w:t>
      </w:r>
      <w:r w:rsidRPr="00B315FE">
        <w:rPr>
          <w:strike/>
          <w:szCs w:val="24"/>
          <w:lang w:eastAsia="en-US"/>
        </w:rPr>
        <w:t xml:space="preserve"> er i gang</w:t>
      </w:r>
      <w:r w:rsidR="008E6330">
        <w:rPr>
          <w:b/>
          <w:szCs w:val="24"/>
          <w:lang w:eastAsia="en-US"/>
        </w:rPr>
        <w:t xml:space="preserve"> [Ændring 104]</w:t>
      </w:r>
    </w:p>
    <w:p w14:paraId="4A12561B" w14:textId="3754BCDD" w:rsidR="00B315FE" w:rsidRPr="008E6330" w:rsidRDefault="00B315FE" w:rsidP="00B315FE">
      <w:pPr>
        <w:spacing w:before="120" w:after="120" w:line="360" w:lineRule="auto"/>
        <w:ind w:left="1416" w:hanging="566"/>
        <w:rPr>
          <w:b/>
          <w:szCs w:val="24"/>
          <w:lang w:eastAsia="en-US"/>
        </w:rPr>
      </w:pPr>
      <w:r w:rsidRPr="00B315FE">
        <w:rPr>
          <w:szCs w:val="24"/>
          <w:lang w:eastAsia="en-US"/>
        </w:rPr>
        <w:t>d)</w:t>
      </w:r>
      <w:r w:rsidRPr="00B315FE">
        <w:rPr>
          <w:szCs w:val="24"/>
          <w:lang w:eastAsia="en-US"/>
        </w:rPr>
        <w:tab/>
        <w:t xml:space="preserve">hvis de personer, der er bemyndiget til at repræsentere </w:t>
      </w:r>
      <w:proofErr w:type="spellStart"/>
      <w:r w:rsidRPr="00B315FE">
        <w:rPr>
          <w:szCs w:val="24"/>
          <w:lang w:eastAsia="en-US"/>
        </w:rPr>
        <w:t>ECBA</w:t>
      </w:r>
      <w:proofErr w:type="spellEnd"/>
      <w:r w:rsidRPr="00B315FE">
        <w:rPr>
          <w:szCs w:val="24"/>
          <w:lang w:eastAsia="en-US"/>
        </w:rPr>
        <w:t xml:space="preserve">, jf. artikel 18, stk. 1, litra d), medlemmer af det udøvende organ eller </w:t>
      </w:r>
      <w:proofErr w:type="spellStart"/>
      <w:r w:rsidRPr="00B315FE">
        <w:rPr>
          <w:szCs w:val="24"/>
          <w:lang w:eastAsia="en-US"/>
        </w:rPr>
        <w:t>ECBA'en</w:t>
      </w:r>
      <w:proofErr w:type="spellEnd"/>
      <w:r w:rsidRPr="00B315FE">
        <w:rPr>
          <w:szCs w:val="24"/>
          <w:lang w:eastAsia="en-US"/>
        </w:rPr>
        <w:t xml:space="preserve"> selv, hvis denne mulighed er hjemlet i national ret, er genstand for retsforfølgning for en særlig alvorlig strafbar handling</w:t>
      </w:r>
      <w:r w:rsidRPr="00B315FE">
        <w:rPr>
          <w:b/>
          <w:i/>
          <w:szCs w:val="24"/>
          <w:lang w:eastAsia="en-US"/>
        </w:rPr>
        <w:t>, og hvis dette ville udgøre en trussel mod den offentlige orden. I sådanne tilfælde flytter en medlemsstat det vedtægtsmæssige hjemsted, når repræsentanten eller medlemmet af det udøvende organ er blevet udskiftet, eller når retssagen er afsluttet, og den ikke førte til domfældelse</w:t>
      </w:r>
      <w:r w:rsidRPr="00B315FE">
        <w:rPr>
          <w:strike/>
          <w:szCs w:val="24"/>
          <w:lang w:eastAsia="en-US"/>
        </w:rPr>
        <w:t xml:space="preserve"> i det tidligere værtsland</w:t>
      </w:r>
      <w:r w:rsidRPr="00B315FE">
        <w:rPr>
          <w:szCs w:val="24"/>
          <w:lang w:eastAsia="en-US"/>
        </w:rPr>
        <w:t>.</w:t>
      </w:r>
      <w:r w:rsidR="008E6330">
        <w:rPr>
          <w:b/>
          <w:szCs w:val="24"/>
          <w:lang w:eastAsia="en-US"/>
        </w:rPr>
        <w:t xml:space="preserve"> [Ændring 105]</w:t>
      </w:r>
    </w:p>
    <w:p w14:paraId="3D80A451" w14:textId="77777777" w:rsidR="00A179CF" w:rsidRDefault="00A179CF">
      <w:pPr>
        <w:widowControl/>
        <w:rPr>
          <w:szCs w:val="24"/>
          <w:lang w:eastAsia="en-US"/>
        </w:rPr>
      </w:pPr>
      <w:r>
        <w:rPr>
          <w:szCs w:val="24"/>
          <w:lang w:eastAsia="en-US"/>
        </w:rPr>
        <w:br w:type="page"/>
      </w:r>
    </w:p>
    <w:p w14:paraId="3C7E32B5" w14:textId="5F64EA62"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23</w:t>
      </w:r>
      <w:r w:rsidRPr="00B315FE">
        <w:rPr>
          <w:szCs w:val="24"/>
          <w:lang w:eastAsia="en-US"/>
        </w:rPr>
        <w:br/>
        <w:t>Procedure for flytning af det vedtægtsmæssige hjemsted</w:t>
      </w:r>
    </w:p>
    <w:p w14:paraId="506C2EFB" w14:textId="46870DA3" w:rsidR="00B315FE" w:rsidRPr="008E6330"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 xml:space="preserve">Med forbehold af gældende bestemmelser, der er gunstigere for arbejdstagerne i henhold til national ret eller EU-retten, sikrer medlemsstaterne, at de ansatte i en </w:t>
      </w:r>
      <w:proofErr w:type="spellStart"/>
      <w:r w:rsidRPr="00B315FE">
        <w:rPr>
          <w:szCs w:val="24"/>
          <w:lang w:eastAsia="en-US"/>
        </w:rPr>
        <w:t>ECBA</w:t>
      </w:r>
      <w:proofErr w:type="spellEnd"/>
      <w:r w:rsidRPr="00B315FE">
        <w:rPr>
          <w:szCs w:val="24"/>
          <w:lang w:eastAsia="en-US"/>
        </w:rPr>
        <w:t xml:space="preserve">, der er villige til at flytte sit vedtægtsmæssige hjemsted, underrettes om den potentielle flytning og i god tid og mindst en måned før det </w:t>
      </w:r>
      <w:r w:rsidRPr="00B315FE">
        <w:rPr>
          <w:strike/>
          <w:szCs w:val="24"/>
          <w:lang w:eastAsia="en-US"/>
        </w:rPr>
        <w:t xml:space="preserve">ekstraordinære </w:t>
      </w:r>
      <w:r w:rsidRPr="00B315FE">
        <w:rPr>
          <w:szCs w:val="24"/>
          <w:lang w:eastAsia="en-US"/>
        </w:rPr>
        <w:t xml:space="preserve">møde, der er omhandlet i stk. 2, har ret til at gennemgå udkastet til beslutning om godkendelse af </w:t>
      </w:r>
      <w:proofErr w:type="spellStart"/>
      <w:r w:rsidRPr="00B315FE">
        <w:rPr>
          <w:strike/>
          <w:szCs w:val="24"/>
          <w:lang w:eastAsia="en-US"/>
        </w:rPr>
        <w:t>flytningen</w:t>
      </w:r>
      <w:r w:rsidRPr="00B315FE">
        <w:rPr>
          <w:b/>
          <w:i/>
          <w:szCs w:val="24"/>
          <w:lang w:eastAsia="en-US"/>
        </w:rPr>
        <w:t>anmodningen</w:t>
      </w:r>
      <w:proofErr w:type="spellEnd"/>
      <w:r w:rsidRPr="00B315FE">
        <w:rPr>
          <w:b/>
          <w:i/>
          <w:szCs w:val="24"/>
          <w:lang w:eastAsia="en-US"/>
        </w:rPr>
        <w:t xml:space="preserve"> om flytning</w:t>
      </w:r>
      <w:r w:rsidRPr="00B315FE">
        <w:rPr>
          <w:szCs w:val="24"/>
          <w:lang w:eastAsia="en-US"/>
        </w:rPr>
        <w:t xml:space="preserve"> af det vedtægtsmæssige hjemsted, jf. stk. 2</w:t>
      </w:r>
      <w:r w:rsidRPr="00B315FE">
        <w:rPr>
          <w:b/>
          <w:i/>
          <w:szCs w:val="24"/>
          <w:lang w:eastAsia="en-US"/>
        </w:rPr>
        <w:t>, og til at tilkendegive deres synspunkter</w:t>
      </w:r>
      <w:r w:rsidRPr="00B315FE">
        <w:rPr>
          <w:szCs w:val="24"/>
          <w:lang w:eastAsia="en-US"/>
        </w:rPr>
        <w:t>.</w:t>
      </w:r>
      <w:r w:rsidR="008E6330">
        <w:rPr>
          <w:b/>
          <w:szCs w:val="24"/>
          <w:lang w:eastAsia="en-US"/>
        </w:rPr>
        <w:t xml:space="preserve"> [Ændring 106]</w:t>
      </w:r>
    </w:p>
    <w:p w14:paraId="4854C94C" w14:textId="77777777" w:rsidR="00A179CF" w:rsidRDefault="00A179CF">
      <w:pPr>
        <w:widowControl/>
        <w:rPr>
          <w:b/>
          <w:i/>
          <w:szCs w:val="24"/>
          <w:lang w:eastAsia="en-US"/>
        </w:rPr>
      </w:pPr>
      <w:r>
        <w:rPr>
          <w:b/>
          <w:i/>
          <w:szCs w:val="24"/>
          <w:lang w:eastAsia="en-US"/>
        </w:rPr>
        <w:br w:type="page"/>
      </w:r>
    </w:p>
    <w:p w14:paraId="61533C3B" w14:textId="29DEF4D3" w:rsidR="00B315FE" w:rsidRPr="008E6330" w:rsidRDefault="00B315FE" w:rsidP="00B315FE">
      <w:pPr>
        <w:spacing w:before="120" w:after="120" w:line="360" w:lineRule="auto"/>
        <w:ind w:left="850" w:hanging="850"/>
        <w:rPr>
          <w:b/>
          <w:szCs w:val="24"/>
          <w:lang w:eastAsia="en-US"/>
        </w:rPr>
      </w:pPr>
      <w:proofErr w:type="spellStart"/>
      <w:r w:rsidRPr="00B315FE">
        <w:rPr>
          <w:b/>
          <w:i/>
          <w:szCs w:val="24"/>
          <w:lang w:eastAsia="en-US"/>
        </w:rPr>
        <w:lastRenderedPageBreak/>
        <w:t>1a</w:t>
      </w:r>
      <w:proofErr w:type="spellEnd"/>
      <w:r w:rsidRPr="00B315FE">
        <w:rPr>
          <w:b/>
          <w:i/>
          <w:szCs w:val="24"/>
          <w:lang w:eastAsia="en-US"/>
        </w:rPr>
        <w:t>.</w:t>
      </w:r>
      <w:r w:rsidRPr="00B315FE">
        <w:rPr>
          <w:szCs w:val="24"/>
          <w:lang w:eastAsia="en-US"/>
        </w:rPr>
        <w:tab/>
      </w:r>
      <w:r w:rsidRPr="00B315FE">
        <w:rPr>
          <w:b/>
          <w:i/>
          <w:szCs w:val="24"/>
          <w:lang w:eastAsia="en-US"/>
        </w:rPr>
        <w:t xml:space="preserve">Medlemsstaterne indfører et passende system til beskyttelse af kreditorernes interesser for at sikre, at kreditorer i en </w:t>
      </w:r>
      <w:proofErr w:type="spellStart"/>
      <w:r w:rsidRPr="00B315FE">
        <w:rPr>
          <w:b/>
          <w:i/>
          <w:szCs w:val="24"/>
          <w:lang w:eastAsia="en-US"/>
        </w:rPr>
        <w:t>ECBA</w:t>
      </w:r>
      <w:proofErr w:type="spellEnd"/>
      <w:r w:rsidRPr="00B315FE">
        <w:rPr>
          <w:b/>
          <w:i/>
          <w:szCs w:val="24"/>
          <w:lang w:eastAsia="en-US"/>
        </w:rPr>
        <w:t xml:space="preserve">, hvis fordringer eksisterede forud for offentliggørelsen af anmodningen om flytning, jf. stk. </w:t>
      </w:r>
      <w:proofErr w:type="spellStart"/>
      <w:r w:rsidRPr="00B315FE">
        <w:rPr>
          <w:b/>
          <w:i/>
          <w:szCs w:val="24"/>
          <w:lang w:eastAsia="en-US"/>
        </w:rPr>
        <w:t>3a</w:t>
      </w:r>
      <w:proofErr w:type="spellEnd"/>
      <w:r w:rsidRPr="00B315FE">
        <w:rPr>
          <w:b/>
          <w:i/>
          <w:szCs w:val="24"/>
          <w:lang w:eastAsia="en-US"/>
        </w:rPr>
        <w:t xml:space="preserve">, kan kræve, at </w:t>
      </w:r>
      <w:proofErr w:type="spellStart"/>
      <w:r w:rsidRPr="00B315FE">
        <w:rPr>
          <w:b/>
          <w:i/>
          <w:szCs w:val="24"/>
          <w:lang w:eastAsia="en-US"/>
        </w:rPr>
        <w:t>ECBA'en</w:t>
      </w:r>
      <w:proofErr w:type="spellEnd"/>
      <w:r w:rsidRPr="00B315FE">
        <w:rPr>
          <w:b/>
          <w:i/>
          <w:szCs w:val="24"/>
          <w:lang w:eastAsia="en-US"/>
        </w:rPr>
        <w:t xml:space="preserve"> giver dem passende garantier. Tilvejebringelsen af sådanne garantier er underlagt lovgivningen i den medlemsstat, hvor </w:t>
      </w:r>
      <w:proofErr w:type="spellStart"/>
      <w:r w:rsidRPr="00B315FE">
        <w:rPr>
          <w:b/>
          <w:i/>
          <w:szCs w:val="24"/>
          <w:lang w:eastAsia="en-US"/>
        </w:rPr>
        <w:t>ECBA'en</w:t>
      </w:r>
      <w:proofErr w:type="spellEnd"/>
      <w:r w:rsidRPr="00B315FE">
        <w:rPr>
          <w:b/>
          <w:i/>
          <w:szCs w:val="24"/>
          <w:lang w:eastAsia="en-US"/>
        </w:rPr>
        <w:t xml:space="preserve"> havde sit vedtægtsmæssige hjemsted forud for flytningen. Den ordning for beskyttelse af kreditorer, der er fastsat i henhold til artikel </w:t>
      </w:r>
      <w:proofErr w:type="spellStart"/>
      <w:r w:rsidRPr="00B315FE">
        <w:rPr>
          <w:b/>
          <w:i/>
          <w:szCs w:val="24"/>
          <w:lang w:eastAsia="en-US"/>
        </w:rPr>
        <w:t>86j</w:t>
      </w:r>
      <w:proofErr w:type="spellEnd"/>
      <w:r w:rsidRPr="00B315FE">
        <w:rPr>
          <w:b/>
          <w:i/>
          <w:szCs w:val="24"/>
          <w:lang w:eastAsia="en-US"/>
        </w:rPr>
        <w:t xml:space="preserve"> i Europa-Parlamentets og Rådets direktiv (EU) 2017/1132</w:t>
      </w:r>
      <w:r w:rsidRPr="00B315FE">
        <w:rPr>
          <w:szCs w:val="24"/>
          <w:vertAlign w:val="superscript"/>
          <w:lang w:val="en-GB" w:eastAsia="en-US"/>
        </w:rPr>
        <w:footnoteReference w:id="21"/>
      </w:r>
      <w:r w:rsidRPr="00B315FE">
        <w:rPr>
          <w:b/>
          <w:i/>
          <w:szCs w:val="24"/>
          <w:lang w:eastAsia="en-US"/>
        </w:rPr>
        <w:t>, finder tilsvarende anvendelse.</w:t>
      </w:r>
      <w:r w:rsidR="008E6330">
        <w:rPr>
          <w:b/>
          <w:szCs w:val="24"/>
          <w:lang w:eastAsia="en-US"/>
        </w:rPr>
        <w:t xml:space="preserve"> [Ændring 107]</w:t>
      </w:r>
    </w:p>
    <w:p w14:paraId="513A9699" w14:textId="2BD21DF0" w:rsidR="00B315FE" w:rsidRPr="008E6330"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t xml:space="preserve">Medlemsstaterne sikrer, at flytningen af det vedtægtsmæssige hjemsted vedtages </w:t>
      </w:r>
      <w:proofErr w:type="spellStart"/>
      <w:r w:rsidRPr="00B315FE">
        <w:rPr>
          <w:strike/>
          <w:szCs w:val="24"/>
          <w:lang w:eastAsia="en-US"/>
        </w:rPr>
        <w:t>af</w:t>
      </w:r>
      <w:r w:rsidRPr="00B315FE">
        <w:rPr>
          <w:b/>
          <w:i/>
          <w:szCs w:val="24"/>
          <w:lang w:eastAsia="en-US"/>
        </w:rPr>
        <w:t>på</w:t>
      </w:r>
      <w:proofErr w:type="spellEnd"/>
      <w:r w:rsidRPr="00B315FE">
        <w:rPr>
          <w:b/>
          <w:i/>
          <w:szCs w:val="24"/>
          <w:lang w:eastAsia="en-US"/>
        </w:rPr>
        <w:t xml:space="preserve"> et møde i</w:t>
      </w:r>
      <w:r w:rsidRPr="00B315FE">
        <w:rPr>
          <w:szCs w:val="24"/>
          <w:lang w:eastAsia="en-US"/>
        </w:rPr>
        <w:t xml:space="preserve"> </w:t>
      </w:r>
      <w:proofErr w:type="spellStart"/>
      <w:r w:rsidRPr="00B315FE">
        <w:rPr>
          <w:szCs w:val="24"/>
          <w:lang w:eastAsia="en-US"/>
        </w:rPr>
        <w:t>ECBA's</w:t>
      </w:r>
      <w:proofErr w:type="spellEnd"/>
      <w:r w:rsidRPr="00B315FE">
        <w:rPr>
          <w:szCs w:val="24"/>
          <w:lang w:eastAsia="en-US"/>
        </w:rPr>
        <w:t xml:space="preserve"> beslutningstagende organ</w:t>
      </w:r>
      <w:r w:rsidRPr="00B315FE">
        <w:rPr>
          <w:strike/>
          <w:szCs w:val="24"/>
          <w:lang w:eastAsia="en-US"/>
        </w:rPr>
        <w:t xml:space="preserve"> på et ekstraordinært møde</w:t>
      </w:r>
      <w:r w:rsidRPr="00B315FE">
        <w:rPr>
          <w:szCs w:val="24"/>
          <w:lang w:eastAsia="en-US"/>
        </w:rPr>
        <w:t>. Nævnte beslutning skal træffes med to tredjedele af stemmerne, der repræsenterer mindst halvdelen af alle medlemmer.</w:t>
      </w:r>
      <w:r w:rsidR="008E6330">
        <w:rPr>
          <w:b/>
          <w:szCs w:val="24"/>
          <w:lang w:eastAsia="en-US"/>
        </w:rPr>
        <w:t xml:space="preserve"> [Ændring 108]</w:t>
      </w:r>
    </w:p>
    <w:p w14:paraId="6597EB75" w14:textId="77777777" w:rsidR="00A179CF" w:rsidRDefault="00A179CF">
      <w:pPr>
        <w:widowControl/>
        <w:rPr>
          <w:szCs w:val="24"/>
          <w:lang w:eastAsia="en-US"/>
        </w:rPr>
      </w:pPr>
      <w:r>
        <w:rPr>
          <w:szCs w:val="24"/>
          <w:lang w:eastAsia="en-US"/>
        </w:rPr>
        <w:br w:type="page"/>
      </w:r>
    </w:p>
    <w:p w14:paraId="4FB04C64" w14:textId="77BB401F"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3.</w:t>
      </w:r>
      <w:r w:rsidRPr="00B315FE">
        <w:rPr>
          <w:szCs w:val="24"/>
          <w:lang w:eastAsia="en-US"/>
        </w:rPr>
        <w:tab/>
        <w:t xml:space="preserve">Medlemsstaterne sikrer, at </w:t>
      </w:r>
      <w:proofErr w:type="spellStart"/>
      <w:r w:rsidRPr="00B315FE">
        <w:rPr>
          <w:szCs w:val="24"/>
          <w:lang w:eastAsia="en-US"/>
        </w:rPr>
        <w:t>ECBA's</w:t>
      </w:r>
      <w:proofErr w:type="spellEnd"/>
      <w:r w:rsidRPr="00B315FE">
        <w:rPr>
          <w:szCs w:val="24"/>
          <w:lang w:eastAsia="en-US"/>
        </w:rPr>
        <w:t xml:space="preserve"> beslutningstagende organ indgiver en anmodning om flytning af vedtægtsmæssigt hjemsted til den kompetente myndighed i den medlemsstat, som det ønsker at flytte sit vedtægtsmæssige hjemsted til, og underretter den kompetente myndighed i sit hjemland om anmodningen. Anmodningen skal indeholde følgende:</w:t>
      </w:r>
    </w:p>
    <w:p w14:paraId="396F65E1"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t xml:space="preserve">beslutningen truffet af </w:t>
      </w:r>
      <w:proofErr w:type="spellStart"/>
      <w:r w:rsidRPr="00B315FE">
        <w:rPr>
          <w:szCs w:val="24"/>
          <w:lang w:eastAsia="en-US"/>
        </w:rPr>
        <w:t>ECBA'ens</w:t>
      </w:r>
      <w:proofErr w:type="spellEnd"/>
      <w:r w:rsidRPr="00B315FE">
        <w:rPr>
          <w:szCs w:val="24"/>
          <w:lang w:eastAsia="en-US"/>
        </w:rPr>
        <w:t xml:space="preserve"> beslutningstagende organ om godkendelse af flytningen</w:t>
      </w:r>
    </w:p>
    <w:p w14:paraId="01A44282"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b)</w:t>
      </w:r>
      <w:r w:rsidRPr="00B315FE">
        <w:rPr>
          <w:szCs w:val="24"/>
          <w:lang w:eastAsia="en-US"/>
        </w:rPr>
        <w:tab/>
      </w:r>
      <w:proofErr w:type="spellStart"/>
      <w:r w:rsidRPr="00B315FE">
        <w:rPr>
          <w:szCs w:val="24"/>
          <w:lang w:eastAsia="en-US"/>
        </w:rPr>
        <w:t>ECBA</w:t>
      </w:r>
      <w:proofErr w:type="spellEnd"/>
      <w:r w:rsidRPr="00B315FE">
        <w:rPr>
          <w:szCs w:val="24"/>
          <w:lang w:eastAsia="en-US"/>
        </w:rPr>
        <w:t>-attesten</w:t>
      </w:r>
    </w:p>
    <w:p w14:paraId="15981992"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c)</w:t>
      </w:r>
      <w:r w:rsidRPr="00B315FE">
        <w:rPr>
          <w:szCs w:val="24"/>
          <w:lang w:eastAsia="en-US"/>
        </w:rPr>
        <w:tab/>
        <w:t xml:space="preserve">den påtænkte adresse på </w:t>
      </w:r>
      <w:proofErr w:type="spellStart"/>
      <w:r w:rsidRPr="00B315FE">
        <w:rPr>
          <w:szCs w:val="24"/>
          <w:lang w:eastAsia="en-US"/>
        </w:rPr>
        <w:t>ECBA'ens</w:t>
      </w:r>
      <w:proofErr w:type="spellEnd"/>
      <w:r w:rsidRPr="00B315FE">
        <w:rPr>
          <w:szCs w:val="24"/>
          <w:lang w:eastAsia="en-US"/>
        </w:rPr>
        <w:t xml:space="preserve"> vedtægtsmæssige hjemsted i den medlemsstat, hvortil det flyttes</w:t>
      </w:r>
    </w:p>
    <w:p w14:paraId="0719AD31"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d)</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vedtægter, med angivelse af dens eventuelle nye navn</w:t>
      </w:r>
    </w:p>
    <w:p w14:paraId="7F15E3C9"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e)</w:t>
      </w:r>
      <w:r w:rsidRPr="00B315FE">
        <w:rPr>
          <w:szCs w:val="24"/>
          <w:lang w:eastAsia="en-US"/>
        </w:rPr>
        <w:tab/>
        <w:t>den foreslåede dato for flytningen</w:t>
      </w:r>
    </w:p>
    <w:p w14:paraId="05D09A4F" w14:textId="4607B315" w:rsidR="00B315FE" w:rsidRPr="008E6330" w:rsidRDefault="00B315FE" w:rsidP="00B315FE">
      <w:pPr>
        <w:spacing w:before="120" w:after="120" w:line="360" w:lineRule="auto"/>
        <w:ind w:left="1416" w:hanging="566"/>
        <w:rPr>
          <w:b/>
          <w:szCs w:val="24"/>
          <w:lang w:eastAsia="en-US"/>
        </w:rPr>
      </w:pPr>
      <w:r w:rsidRPr="00B315FE">
        <w:rPr>
          <w:szCs w:val="24"/>
          <w:lang w:eastAsia="en-US"/>
        </w:rPr>
        <w:t>f)</w:t>
      </w:r>
      <w:r w:rsidRPr="00B315FE">
        <w:rPr>
          <w:szCs w:val="24"/>
          <w:lang w:eastAsia="en-US"/>
        </w:rPr>
        <w:tab/>
        <w:t>en rapport</w:t>
      </w:r>
      <w:r w:rsidRPr="00B315FE">
        <w:rPr>
          <w:strike/>
          <w:szCs w:val="24"/>
          <w:lang w:eastAsia="en-US"/>
        </w:rPr>
        <w:t>, der forklarer garantierne</w:t>
      </w:r>
      <w:r w:rsidRPr="00B315FE">
        <w:rPr>
          <w:b/>
          <w:i/>
          <w:szCs w:val="24"/>
          <w:lang w:eastAsia="en-US"/>
        </w:rPr>
        <w:t xml:space="preserve"> med en detaljeret redegørelse for de garantier</w:t>
      </w:r>
      <w:r w:rsidRPr="00B315FE">
        <w:rPr>
          <w:szCs w:val="24"/>
          <w:lang w:eastAsia="en-US"/>
        </w:rPr>
        <w:t xml:space="preserve"> for kreditorer og ansatte, </w:t>
      </w:r>
      <w:r w:rsidRPr="00B315FE">
        <w:rPr>
          <w:strike/>
          <w:szCs w:val="24"/>
          <w:lang w:eastAsia="en-US"/>
        </w:rPr>
        <w:t xml:space="preserve">hvis det er relevant i henhold </w:t>
      </w:r>
      <w:proofErr w:type="spellStart"/>
      <w:r w:rsidRPr="00B315FE">
        <w:rPr>
          <w:strike/>
          <w:szCs w:val="24"/>
          <w:lang w:eastAsia="en-US"/>
        </w:rPr>
        <w:t>til</w:t>
      </w:r>
      <w:r w:rsidRPr="00B315FE">
        <w:rPr>
          <w:b/>
          <w:i/>
          <w:szCs w:val="24"/>
          <w:lang w:eastAsia="en-US"/>
        </w:rPr>
        <w:t>som</w:t>
      </w:r>
      <w:proofErr w:type="spellEnd"/>
      <w:r w:rsidRPr="00B315FE">
        <w:rPr>
          <w:b/>
          <w:i/>
          <w:szCs w:val="24"/>
          <w:lang w:eastAsia="en-US"/>
        </w:rPr>
        <w:t xml:space="preserve"> </w:t>
      </w:r>
      <w:proofErr w:type="spellStart"/>
      <w:r w:rsidRPr="00B315FE">
        <w:rPr>
          <w:b/>
          <w:i/>
          <w:szCs w:val="24"/>
          <w:lang w:eastAsia="en-US"/>
        </w:rPr>
        <w:t>ECBA'en</w:t>
      </w:r>
      <w:proofErr w:type="spellEnd"/>
      <w:r w:rsidRPr="00B315FE">
        <w:rPr>
          <w:b/>
          <w:i/>
          <w:szCs w:val="24"/>
          <w:lang w:eastAsia="en-US"/>
        </w:rPr>
        <w:t xml:space="preserve"> har indført i overensstemmelse med</w:t>
      </w:r>
      <w:r w:rsidRPr="00B315FE">
        <w:rPr>
          <w:szCs w:val="24"/>
          <w:lang w:eastAsia="en-US"/>
        </w:rPr>
        <w:t xml:space="preserve"> EU-retten</w:t>
      </w:r>
      <w:r w:rsidRPr="00B315FE">
        <w:rPr>
          <w:strike/>
          <w:szCs w:val="24"/>
          <w:lang w:eastAsia="en-US"/>
        </w:rPr>
        <w:t xml:space="preserve"> eller</w:t>
      </w:r>
      <w:r w:rsidRPr="00B315FE">
        <w:rPr>
          <w:b/>
          <w:i/>
          <w:szCs w:val="24"/>
          <w:lang w:eastAsia="en-US"/>
        </w:rPr>
        <w:t>,</w:t>
      </w:r>
      <w:r w:rsidRPr="00B315FE">
        <w:rPr>
          <w:szCs w:val="24"/>
          <w:lang w:eastAsia="en-US"/>
        </w:rPr>
        <w:t xml:space="preserve"> national ret</w:t>
      </w:r>
      <w:r w:rsidRPr="00B315FE">
        <w:rPr>
          <w:b/>
          <w:i/>
          <w:szCs w:val="24"/>
          <w:lang w:eastAsia="en-US"/>
        </w:rPr>
        <w:t xml:space="preserve"> og kollektive overenskomster</w:t>
      </w:r>
      <w:r w:rsidRPr="00B315FE">
        <w:rPr>
          <w:szCs w:val="24"/>
          <w:lang w:eastAsia="en-US"/>
        </w:rPr>
        <w:t>.</w:t>
      </w:r>
      <w:r w:rsidR="008E6330">
        <w:rPr>
          <w:b/>
          <w:szCs w:val="24"/>
          <w:lang w:eastAsia="en-US"/>
        </w:rPr>
        <w:t xml:space="preserve"> [Ændring 109]</w:t>
      </w:r>
    </w:p>
    <w:p w14:paraId="3B4D896F" w14:textId="77777777" w:rsidR="00A179CF" w:rsidRDefault="00A179CF">
      <w:pPr>
        <w:widowControl/>
        <w:rPr>
          <w:b/>
          <w:i/>
          <w:szCs w:val="24"/>
          <w:lang w:eastAsia="en-US"/>
        </w:rPr>
      </w:pPr>
      <w:r>
        <w:rPr>
          <w:b/>
          <w:i/>
          <w:szCs w:val="24"/>
          <w:lang w:eastAsia="en-US"/>
        </w:rPr>
        <w:br w:type="page"/>
      </w:r>
    </w:p>
    <w:p w14:paraId="2EBC835F" w14:textId="5BC7AA50" w:rsidR="00B315FE" w:rsidRPr="008E6330" w:rsidRDefault="00B315FE" w:rsidP="00B315FE">
      <w:pPr>
        <w:spacing w:before="120" w:after="120" w:line="360" w:lineRule="auto"/>
        <w:ind w:left="850" w:hanging="850"/>
        <w:rPr>
          <w:b/>
          <w:szCs w:val="24"/>
          <w:lang w:eastAsia="en-US"/>
        </w:rPr>
      </w:pPr>
      <w:proofErr w:type="spellStart"/>
      <w:r w:rsidRPr="00B315FE">
        <w:rPr>
          <w:b/>
          <w:i/>
          <w:szCs w:val="24"/>
          <w:lang w:eastAsia="en-US"/>
        </w:rPr>
        <w:lastRenderedPageBreak/>
        <w:t>3a</w:t>
      </w:r>
      <w:proofErr w:type="spellEnd"/>
      <w:r w:rsidRPr="00B315FE">
        <w:rPr>
          <w:b/>
          <w:i/>
          <w:szCs w:val="24"/>
          <w:lang w:eastAsia="en-US"/>
        </w:rPr>
        <w:t>.</w:t>
      </w:r>
      <w:r w:rsidRPr="00B315FE">
        <w:rPr>
          <w:szCs w:val="24"/>
          <w:lang w:eastAsia="en-US"/>
        </w:rPr>
        <w:tab/>
      </w:r>
      <w:r w:rsidRPr="00B315FE">
        <w:rPr>
          <w:b/>
          <w:i/>
          <w:szCs w:val="24"/>
          <w:lang w:eastAsia="en-US"/>
        </w:rPr>
        <w:t>Medlemsstaterne sikrer, at anmodningen om flytning af det vedtægtsmæssige hjemsted kan indgives online, og at eventuelle anmodninger offentliggøres på et offentligt tilgængeligt websted.</w:t>
      </w:r>
      <w:r w:rsidR="008E6330">
        <w:rPr>
          <w:b/>
          <w:szCs w:val="24"/>
          <w:lang w:eastAsia="en-US"/>
        </w:rPr>
        <w:t xml:space="preserve"> [Ændring 110]</w:t>
      </w:r>
    </w:p>
    <w:p w14:paraId="11088F9B"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4.</w:t>
      </w:r>
      <w:r w:rsidRPr="00B315FE">
        <w:rPr>
          <w:szCs w:val="24"/>
          <w:lang w:eastAsia="en-US"/>
        </w:rPr>
        <w:tab/>
        <w:t xml:space="preserve">Medlemsstaterne kan vedtage regler, der giver den kompetente myndighed i den medlemsstat, hvortil </w:t>
      </w:r>
      <w:proofErr w:type="spellStart"/>
      <w:r w:rsidRPr="00B315FE">
        <w:rPr>
          <w:szCs w:val="24"/>
          <w:lang w:eastAsia="en-US"/>
        </w:rPr>
        <w:t>ECBA'en</w:t>
      </w:r>
      <w:proofErr w:type="spellEnd"/>
      <w:r w:rsidRPr="00B315FE">
        <w:rPr>
          <w:szCs w:val="24"/>
          <w:lang w:eastAsia="en-US"/>
        </w:rPr>
        <w:t xml:space="preserve"> ønsker at flytte sit vedtægtsmæssige hjemsted, mulighed for at anmode om yderligere dokumenter og oplysninger ud over dem, der er omhandlet i stk. 3, ved en skriftlig beslutning, som er stilet til den person, der er bemyndiget til at repræsentere </w:t>
      </w:r>
      <w:proofErr w:type="spellStart"/>
      <w:r w:rsidRPr="00B315FE">
        <w:rPr>
          <w:szCs w:val="24"/>
          <w:lang w:eastAsia="en-US"/>
        </w:rPr>
        <w:t>ECBA'en</w:t>
      </w:r>
      <w:proofErr w:type="spellEnd"/>
      <w:r w:rsidRPr="00B315FE">
        <w:rPr>
          <w:szCs w:val="24"/>
          <w:lang w:eastAsia="en-US"/>
        </w:rPr>
        <w:t xml:space="preserve">, jf. artikel 18, stk. 1, litra d), og hvori der fremføres en behørigt begrundet mistanke om, at det mål, der er beskrevet i </w:t>
      </w:r>
      <w:proofErr w:type="spellStart"/>
      <w:r w:rsidRPr="00B315FE">
        <w:rPr>
          <w:szCs w:val="24"/>
          <w:lang w:eastAsia="en-US"/>
        </w:rPr>
        <w:t>ECBA'ens</w:t>
      </w:r>
      <w:proofErr w:type="spellEnd"/>
      <w:r w:rsidRPr="00B315FE">
        <w:rPr>
          <w:szCs w:val="24"/>
          <w:lang w:eastAsia="en-US"/>
        </w:rPr>
        <w:t xml:space="preserve"> vedtægter, vil være i strid med bestemmelser i den pågældende medlemsstats nationale ret, hvis sådanne dokumenter eller oplysninger er nødvendige for at kunne vurdere sagen.</w:t>
      </w:r>
    </w:p>
    <w:p w14:paraId="56992392" w14:textId="77777777" w:rsidR="00A179CF" w:rsidRDefault="00A179CF">
      <w:pPr>
        <w:widowControl/>
        <w:rPr>
          <w:szCs w:val="24"/>
          <w:lang w:eastAsia="en-US"/>
        </w:rPr>
      </w:pPr>
      <w:r>
        <w:rPr>
          <w:szCs w:val="24"/>
          <w:lang w:eastAsia="en-US"/>
        </w:rPr>
        <w:br w:type="page"/>
      </w:r>
    </w:p>
    <w:p w14:paraId="1079FAB6" w14:textId="289E290A"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5.</w:t>
      </w:r>
      <w:r w:rsidRPr="00B315FE">
        <w:rPr>
          <w:szCs w:val="24"/>
          <w:lang w:eastAsia="en-US"/>
        </w:rPr>
        <w:tab/>
        <w:t xml:space="preserve">Medlemsstaterne sikrer, at den kompetente myndighed i den medlemsstat, hvortil </w:t>
      </w:r>
      <w:proofErr w:type="spellStart"/>
      <w:r w:rsidRPr="00B315FE">
        <w:rPr>
          <w:szCs w:val="24"/>
          <w:lang w:eastAsia="en-US"/>
        </w:rPr>
        <w:t>ECBA</w:t>
      </w:r>
      <w:proofErr w:type="spellEnd"/>
      <w:r w:rsidRPr="00B315FE">
        <w:rPr>
          <w:szCs w:val="24"/>
          <w:lang w:eastAsia="en-US"/>
        </w:rPr>
        <w:t xml:space="preserve"> agter at flytte sit vedtægtsmæssige hjemsted, har tilladelse til at træffe beslutning om anmodningen om flytning. Denne kompetente myndighed har kun ret til at afvise anmodningen, hvis:</w:t>
      </w:r>
    </w:p>
    <w:p w14:paraId="3293E3F2"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t>kravene i denne artikels stk. 2 ikke er opfyldt</w:t>
      </w:r>
    </w:p>
    <w:p w14:paraId="6E9C8DDB"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b)</w:t>
      </w:r>
      <w:r w:rsidRPr="00B315FE">
        <w:rPr>
          <w:szCs w:val="24"/>
          <w:lang w:eastAsia="en-US"/>
        </w:rPr>
        <w:tab/>
        <w:t>anmodningen ikke indeholder alle de elementer, der kræves i henhold til stk. 3</w:t>
      </w:r>
    </w:p>
    <w:p w14:paraId="06FB0DB0"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c)</w:t>
      </w:r>
      <w:r w:rsidRPr="00B315FE">
        <w:rPr>
          <w:szCs w:val="24"/>
          <w:lang w:eastAsia="en-US"/>
        </w:rPr>
        <w:tab/>
        <w:t>en af de situationer, der er omhandlet i artikel 22, stk. 4, opstår</w:t>
      </w:r>
    </w:p>
    <w:p w14:paraId="6848C79E"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d)</w:t>
      </w:r>
      <w:r w:rsidRPr="00B315FE">
        <w:rPr>
          <w:szCs w:val="24"/>
          <w:lang w:eastAsia="en-US"/>
        </w:rPr>
        <w:tab/>
        <w:t xml:space="preserve">den kompetente myndighed efter at have truffet en beslutning som omhandlet i nærværende stykke og vurderet alle dokumenter og oplysninger, der er fremlagt som svar på denne beslutning, fastslår, at de mål, der er beskrevet i </w:t>
      </w:r>
      <w:proofErr w:type="spellStart"/>
      <w:r w:rsidRPr="00B315FE">
        <w:rPr>
          <w:szCs w:val="24"/>
          <w:lang w:eastAsia="en-US"/>
        </w:rPr>
        <w:t>ECBA's</w:t>
      </w:r>
      <w:proofErr w:type="spellEnd"/>
      <w:r w:rsidRPr="00B315FE">
        <w:rPr>
          <w:szCs w:val="24"/>
          <w:lang w:eastAsia="en-US"/>
        </w:rPr>
        <w:t xml:space="preserve"> vedtægter, vil være i strid med national ret, der er i overensstemmelse med EU-retten.</w:t>
      </w:r>
    </w:p>
    <w:p w14:paraId="4B1ED875"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6.</w:t>
      </w:r>
      <w:r w:rsidRPr="00B315FE">
        <w:rPr>
          <w:szCs w:val="24"/>
          <w:lang w:eastAsia="en-US"/>
        </w:rPr>
        <w:tab/>
        <w:t>Den kompetente myndighed træffer den beslutning, der er omhandlet i denne artikels stk. 5, senest 30 dage efter modtagelsen af anmodningen om flytning af vedtægtsmæssigt hjemsted, jf. stk. 3.</w:t>
      </w:r>
    </w:p>
    <w:p w14:paraId="4BCE7021" w14:textId="77777777" w:rsidR="00A179CF" w:rsidRDefault="00A179CF">
      <w:pPr>
        <w:widowControl/>
        <w:rPr>
          <w:szCs w:val="24"/>
          <w:lang w:eastAsia="en-US"/>
        </w:rPr>
      </w:pPr>
      <w:r>
        <w:rPr>
          <w:szCs w:val="24"/>
          <w:lang w:eastAsia="en-US"/>
        </w:rPr>
        <w:br w:type="page"/>
      </w:r>
    </w:p>
    <w:p w14:paraId="7962D518" w14:textId="4BF6880E"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7.</w:t>
      </w:r>
      <w:r w:rsidRPr="00B315FE">
        <w:rPr>
          <w:szCs w:val="24"/>
          <w:lang w:eastAsia="en-US"/>
        </w:rPr>
        <w:tab/>
        <w:t>Uanset stk. 6 sikrer medlemsstaterne, at flytningen finder sted senest 30 dage efter indgivelsen af en fuldstændig ansøgning.</w:t>
      </w:r>
    </w:p>
    <w:p w14:paraId="5F95FCB1"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8.</w:t>
      </w:r>
      <w:r w:rsidRPr="00B315FE">
        <w:rPr>
          <w:szCs w:val="24"/>
          <w:lang w:eastAsia="en-US"/>
        </w:rPr>
        <w:tab/>
        <w:t xml:space="preserve">Hvis de oplysninger, der gives med henblik på flytning, er ufuldstændige eller indeholder åbenbare fejl, anmoder den kompetente myndighed </w:t>
      </w:r>
      <w:proofErr w:type="spellStart"/>
      <w:r w:rsidRPr="00B315FE">
        <w:rPr>
          <w:szCs w:val="24"/>
          <w:lang w:eastAsia="en-US"/>
        </w:rPr>
        <w:t>ECBA</w:t>
      </w:r>
      <w:proofErr w:type="spellEnd"/>
      <w:r w:rsidRPr="00B315FE">
        <w:rPr>
          <w:szCs w:val="24"/>
          <w:lang w:eastAsia="en-US"/>
        </w:rPr>
        <w:t xml:space="preserve"> om at komplettere eller korrigere oplysningerne inden for en rimelig frist, som ikke må være mindre end 15 dage fra den dato, hvor den kompetente myndighed kontakter den person, der er bemyndiget til at repræsentere </w:t>
      </w:r>
      <w:proofErr w:type="spellStart"/>
      <w:r w:rsidRPr="00B315FE">
        <w:rPr>
          <w:szCs w:val="24"/>
          <w:lang w:eastAsia="en-US"/>
        </w:rPr>
        <w:t>ECBA'en</w:t>
      </w:r>
      <w:proofErr w:type="spellEnd"/>
      <w:r w:rsidRPr="00B315FE">
        <w:rPr>
          <w:szCs w:val="24"/>
          <w:lang w:eastAsia="en-US"/>
        </w:rPr>
        <w:t>, jf. artikel 18, stk. 1, litra d).</w:t>
      </w:r>
    </w:p>
    <w:p w14:paraId="180BFFA0"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9.</w:t>
      </w:r>
      <w:r w:rsidRPr="00B315FE">
        <w:rPr>
          <w:szCs w:val="24"/>
          <w:lang w:eastAsia="en-US"/>
        </w:rPr>
        <w:tab/>
        <w:t xml:space="preserve">Medlemsstaterne sikrer, at den kompetente myndighed i det nye hjemland registrerer </w:t>
      </w:r>
      <w:proofErr w:type="spellStart"/>
      <w:r w:rsidRPr="00B315FE">
        <w:rPr>
          <w:szCs w:val="24"/>
          <w:lang w:eastAsia="en-US"/>
        </w:rPr>
        <w:t>ECBA'en</w:t>
      </w:r>
      <w:proofErr w:type="spellEnd"/>
      <w:r w:rsidRPr="00B315FE">
        <w:rPr>
          <w:szCs w:val="24"/>
          <w:lang w:eastAsia="en-US"/>
        </w:rPr>
        <w:t xml:space="preserve"> og ajourfører </w:t>
      </w:r>
      <w:proofErr w:type="spellStart"/>
      <w:r w:rsidRPr="00B315FE">
        <w:rPr>
          <w:szCs w:val="24"/>
          <w:lang w:eastAsia="en-US"/>
        </w:rPr>
        <w:t>ECBA</w:t>
      </w:r>
      <w:proofErr w:type="spellEnd"/>
      <w:r w:rsidRPr="00B315FE">
        <w:rPr>
          <w:szCs w:val="24"/>
          <w:lang w:eastAsia="en-US"/>
        </w:rPr>
        <w:t>-attesten for så vidt angår de elementer, der er anført i artikel 21, stk. 1.</w:t>
      </w:r>
    </w:p>
    <w:p w14:paraId="1F5A5121"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10.</w:t>
      </w:r>
      <w:r w:rsidRPr="00B315FE">
        <w:rPr>
          <w:szCs w:val="24"/>
          <w:lang w:eastAsia="en-US"/>
        </w:rPr>
        <w:tab/>
        <w:t xml:space="preserve">Medlemsstaterne sikrer, at den kompetente myndighed i hjemlandet efter flytningen af det vedtægtsmæssige hjemsted og uden ophold underretter de øvrige kompetente myndigheder i de øvrige medlemsstater om flytningen af det vedtægtsmæssige hjemsted. Når den kompetente myndighed i det tidligere hjemland har modtaget denne underretning, sletter den </w:t>
      </w:r>
      <w:proofErr w:type="spellStart"/>
      <w:r w:rsidRPr="00B315FE">
        <w:rPr>
          <w:szCs w:val="24"/>
          <w:lang w:eastAsia="en-US"/>
        </w:rPr>
        <w:t>ECBA'en</w:t>
      </w:r>
      <w:proofErr w:type="spellEnd"/>
      <w:r w:rsidRPr="00B315FE">
        <w:rPr>
          <w:szCs w:val="24"/>
          <w:lang w:eastAsia="en-US"/>
        </w:rPr>
        <w:t xml:space="preserve"> fra registret.</w:t>
      </w:r>
    </w:p>
    <w:p w14:paraId="13A4F904" w14:textId="77777777" w:rsidR="00A179CF" w:rsidRDefault="00A179CF">
      <w:pPr>
        <w:widowControl/>
        <w:rPr>
          <w:szCs w:val="24"/>
          <w:lang w:eastAsia="en-US"/>
        </w:rPr>
      </w:pPr>
      <w:r>
        <w:rPr>
          <w:szCs w:val="24"/>
          <w:lang w:eastAsia="en-US"/>
        </w:rPr>
        <w:br w:type="page"/>
      </w:r>
    </w:p>
    <w:p w14:paraId="66E714B6" w14:textId="49B0832C" w:rsidR="00B315FE" w:rsidRPr="00B315FE" w:rsidRDefault="00B315FE" w:rsidP="00B315FE">
      <w:pPr>
        <w:spacing w:before="120" w:after="120" w:line="360" w:lineRule="auto"/>
        <w:jc w:val="center"/>
        <w:rPr>
          <w:szCs w:val="24"/>
          <w:lang w:eastAsia="en-US"/>
        </w:rPr>
      </w:pPr>
      <w:r w:rsidRPr="00B315FE">
        <w:rPr>
          <w:szCs w:val="24"/>
          <w:lang w:eastAsia="en-US"/>
        </w:rPr>
        <w:lastRenderedPageBreak/>
        <w:t>Kapitel 5</w:t>
      </w:r>
      <w:r w:rsidRPr="00B315FE">
        <w:rPr>
          <w:szCs w:val="24"/>
          <w:lang w:eastAsia="en-US"/>
        </w:rPr>
        <w:br/>
        <w:t>Opløsning</w:t>
      </w:r>
    </w:p>
    <w:p w14:paraId="4A126D06"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24</w:t>
      </w:r>
      <w:r w:rsidRPr="00B315FE">
        <w:rPr>
          <w:szCs w:val="24"/>
          <w:lang w:eastAsia="en-US"/>
        </w:rPr>
        <w:br/>
        <w:t xml:space="preserve">Frivillig opløsning </w:t>
      </w:r>
    </w:p>
    <w:p w14:paraId="3FED5007" w14:textId="73BD42A9" w:rsidR="00B315FE" w:rsidRPr="008E6330"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 xml:space="preserve">Medlemsstaterne sikrer, at en </w:t>
      </w:r>
      <w:proofErr w:type="spellStart"/>
      <w:r w:rsidRPr="00B315FE">
        <w:rPr>
          <w:szCs w:val="24"/>
          <w:lang w:eastAsia="en-US"/>
        </w:rPr>
        <w:t>ECBA</w:t>
      </w:r>
      <w:proofErr w:type="spellEnd"/>
      <w:r w:rsidRPr="00B315FE">
        <w:rPr>
          <w:szCs w:val="24"/>
          <w:lang w:eastAsia="en-US"/>
        </w:rPr>
        <w:t xml:space="preserve"> kun opløses ved beslutning truffet af dens medlemmer og </w:t>
      </w:r>
      <w:r w:rsidRPr="00B315FE">
        <w:rPr>
          <w:strike/>
          <w:szCs w:val="24"/>
          <w:lang w:eastAsia="en-US"/>
        </w:rPr>
        <w:t xml:space="preserve">kun i følgende </w:t>
      </w:r>
      <w:proofErr w:type="spellStart"/>
      <w:r w:rsidRPr="00B315FE">
        <w:rPr>
          <w:strike/>
          <w:szCs w:val="24"/>
          <w:lang w:eastAsia="en-US"/>
        </w:rPr>
        <w:t>tilfælde:</w:t>
      </w:r>
      <w:r w:rsidRPr="00B315FE">
        <w:rPr>
          <w:b/>
          <w:i/>
          <w:szCs w:val="24"/>
          <w:lang w:eastAsia="en-US"/>
        </w:rPr>
        <w:t>i</w:t>
      </w:r>
      <w:proofErr w:type="spellEnd"/>
      <w:r w:rsidRPr="00B315FE">
        <w:rPr>
          <w:b/>
          <w:i/>
          <w:szCs w:val="24"/>
          <w:lang w:eastAsia="en-US"/>
        </w:rPr>
        <w:t xml:space="preserve"> overensstemmelse med dens vedtægter.</w:t>
      </w:r>
      <w:r w:rsidR="008E6330">
        <w:rPr>
          <w:b/>
          <w:szCs w:val="24"/>
          <w:lang w:eastAsia="en-US"/>
        </w:rPr>
        <w:t xml:space="preserve"> [Ændring 111]</w:t>
      </w:r>
    </w:p>
    <w:p w14:paraId="0E23F603" w14:textId="1BB66F21" w:rsidR="00B315FE" w:rsidRPr="008E6330" w:rsidRDefault="00B315FE" w:rsidP="00B315FE">
      <w:pPr>
        <w:spacing w:before="120" w:after="120" w:line="360" w:lineRule="auto"/>
        <w:ind w:left="1416" w:hanging="566"/>
        <w:rPr>
          <w:b/>
          <w:szCs w:val="24"/>
          <w:lang w:eastAsia="en-US"/>
        </w:rPr>
      </w:pPr>
      <w:r w:rsidRPr="00B315FE">
        <w:rPr>
          <w:strike/>
          <w:szCs w:val="24"/>
          <w:lang w:eastAsia="en-US"/>
        </w:rPr>
        <w:t>a)</w:t>
      </w:r>
      <w:r w:rsidRPr="00B315FE">
        <w:rPr>
          <w:szCs w:val="24"/>
          <w:lang w:eastAsia="en-US"/>
        </w:rPr>
        <w:tab/>
      </w:r>
      <w:proofErr w:type="spellStart"/>
      <w:r w:rsidRPr="00B315FE">
        <w:rPr>
          <w:strike/>
          <w:szCs w:val="24"/>
          <w:lang w:eastAsia="en-US"/>
        </w:rPr>
        <w:t>ECBA'ens</w:t>
      </w:r>
      <w:proofErr w:type="spellEnd"/>
      <w:r w:rsidRPr="00B315FE">
        <w:rPr>
          <w:strike/>
          <w:szCs w:val="24"/>
          <w:lang w:eastAsia="en-US"/>
        </w:rPr>
        <w:t xml:space="preserve"> mål er nået</w:t>
      </w:r>
      <w:r w:rsidR="008E6330">
        <w:rPr>
          <w:b/>
          <w:szCs w:val="24"/>
          <w:lang w:eastAsia="en-US"/>
        </w:rPr>
        <w:t xml:space="preserve"> [Ændring 112]</w:t>
      </w:r>
    </w:p>
    <w:p w14:paraId="14A17FEC" w14:textId="59463636" w:rsidR="00B315FE" w:rsidRPr="008E6330" w:rsidRDefault="00B315FE" w:rsidP="00B315FE">
      <w:pPr>
        <w:spacing w:before="120" w:after="120" w:line="360" w:lineRule="auto"/>
        <w:ind w:left="1416" w:hanging="566"/>
        <w:rPr>
          <w:b/>
          <w:szCs w:val="24"/>
          <w:lang w:eastAsia="en-US"/>
        </w:rPr>
      </w:pPr>
      <w:r w:rsidRPr="00B315FE">
        <w:rPr>
          <w:strike/>
          <w:szCs w:val="24"/>
          <w:lang w:eastAsia="en-US"/>
        </w:rPr>
        <w:t>b)</w:t>
      </w:r>
      <w:r w:rsidRPr="00B315FE">
        <w:rPr>
          <w:szCs w:val="24"/>
          <w:lang w:eastAsia="en-US"/>
        </w:rPr>
        <w:tab/>
      </w:r>
      <w:r w:rsidRPr="00B315FE">
        <w:rPr>
          <w:strike/>
          <w:szCs w:val="24"/>
          <w:lang w:eastAsia="en-US"/>
        </w:rPr>
        <w:t>det tidsrum, den blev oprettet for, er udløbet</w:t>
      </w:r>
      <w:r w:rsidR="008E6330">
        <w:rPr>
          <w:b/>
          <w:szCs w:val="24"/>
          <w:lang w:eastAsia="en-US"/>
        </w:rPr>
        <w:t xml:space="preserve"> [Ændring 113]</w:t>
      </w:r>
    </w:p>
    <w:p w14:paraId="12B5485E" w14:textId="0E2F1EE9" w:rsidR="00B315FE" w:rsidRPr="008E6330" w:rsidRDefault="00B315FE" w:rsidP="00B315FE">
      <w:pPr>
        <w:spacing w:before="120" w:after="120" w:line="360" w:lineRule="auto"/>
        <w:ind w:left="1416" w:hanging="566"/>
        <w:rPr>
          <w:b/>
          <w:szCs w:val="24"/>
          <w:lang w:eastAsia="en-US"/>
        </w:rPr>
      </w:pPr>
      <w:r w:rsidRPr="00B315FE">
        <w:rPr>
          <w:strike/>
          <w:szCs w:val="24"/>
          <w:lang w:eastAsia="en-US"/>
        </w:rPr>
        <w:t>c)</w:t>
      </w:r>
      <w:r w:rsidRPr="00B315FE">
        <w:rPr>
          <w:szCs w:val="24"/>
          <w:lang w:eastAsia="en-US"/>
        </w:rPr>
        <w:tab/>
      </w:r>
      <w:r w:rsidRPr="00B315FE">
        <w:rPr>
          <w:strike/>
          <w:szCs w:val="24"/>
          <w:lang w:eastAsia="en-US"/>
        </w:rPr>
        <w:t>af en hvilken som helst grund i overensstemmelse med dens vedtægter.</w:t>
      </w:r>
      <w:r w:rsidR="008E6330">
        <w:rPr>
          <w:b/>
          <w:szCs w:val="24"/>
          <w:lang w:eastAsia="en-US"/>
        </w:rPr>
        <w:t xml:space="preserve"> [Ændring 114]</w:t>
      </w:r>
    </w:p>
    <w:p w14:paraId="4FA60A80"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w:t>
      </w:r>
      <w:r w:rsidRPr="00B315FE">
        <w:rPr>
          <w:szCs w:val="24"/>
          <w:lang w:eastAsia="en-US"/>
        </w:rPr>
        <w:tab/>
        <w:t xml:space="preserve">Medlemsstaterne sikrer, at </w:t>
      </w:r>
      <w:proofErr w:type="spellStart"/>
      <w:r w:rsidRPr="00B315FE">
        <w:rPr>
          <w:szCs w:val="24"/>
          <w:lang w:eastAsia="en-US"/>
        </w:rPr>
        <w:t>ECBA'ens</w:t>
      </w:r>
      <w:proofErr w:type="spellEnd"/>
      <w:r w:rsidRPr="00B315FE">
        <w:rPr>
          <w:szCs w:val="24"/>
          <w:lang w:eastAsia="en-US"/>
        </w:rPr>
        <w:t xml:space="preserve"> beslutningstagende organ har ret til at beslutte at opløse en </w:t>
      </w:r>
      <w:proofErr w:type="spellStart"/>
      <w:r w:rsidRPr="00B315FE">
        <w:rPr>
          <w:szCs w:val="24"/>
          <w:lang w:eastAsia="en-US"/>
        </w:rPr>
        <w:t>ECBA</w:t>
      </w:r>
      <w:proofErr w:type="spellEnd"/>
      <w:r w:rsidRPr="00B315FE">
        <w:rPr>
          <w:szCs w:val="24"/>
          <w:lang w:eastAsia="en-US"/>
        </w:rPr>
        <w:t xml:space="preserve"> udelukkende ved afgørelse truffet med to tredjedele af stemmerne, der repræsenterer mindst halvdelen af det samlede antal medlemmer, på et ekstraordinært møde.</w:t>
      </w:r>
    </w:p>
    <w:p w14:paraId="2FEDADDD" w14:textId="77777777" w:rsidR="00B315FE" w:rsidRPr="00B315FE" w:rsidRDefault="00B315FE" w:rsidP="00B315FE">
      <w:pPr>
        <w:spacing w:before="120" w:after="120" w:line="360" w:lineRule="auto"/>
        <w:ind w:left="850"/>
        <w:rPr>
          <w:szCs w:val="24"/>
          <w:lang w:eastAsia="en-US"/>
        </w:rPr>
      </w:pPr>
      <w:r w:rsidRPr="00B315FE">
        <w:rPr>
          <w:szCs w:val="24"/>
          <w:lang w:eastAsia="en-US"/>
        </w:rPr>
        <w:t xml:space="preserve">Medlemsstaterne sikrer, at den kompetente myndighed ved afvikling af </w:t>
      </w:r>
      <w:proofErr w:type="spellStart"/>
      <w:r w:rsidRPr="00B315FE">
        <w:rPr>
          <w:szCs w:val="24"/>
          <w:lang w:eastAsia="en-US"/>
        </w:rPr>
        <w:t>ECBA'en</w:t>
      </w:r>
      <w:proofErr w:type="spellEnd"/>
      <w:r w:rsidRPr="00B315FE">
        <w:rPr>
          <w:szCs w:val="24"/>
          <w:lang w:eastAsia="en-US"/>
        </w:rPr>
        <w:t xml:space="preserve">, jf. artikel 28, først sletter </w:t>
      </w:r>
      <w:proofErr w:type="spellStart"/>
      <w:r w:rsidRPr="00B315FE">
        <w:rPr>
          <w:szCs w:val="24"/>
          <w:lang w:eastAsia="en-US"/>
        </w:rPr>
        <w:t>ECBA</w:t>
      </w:r>
      <w:proofErr w:type="spellEnd"/>
      <w:r w:rsidRPr="00B315FE">
        <w:rPr>
          <w:szCs w:val="24"/>
          <w:lang w:eastAsia="en-US"/>
        </w:rPr>
        <w:t xml:space="preserve"> fra registret, når afviklingen er afsluttet, og at de relevante oplysninger i IMI ajourføres i overensstemmelse hermed.</w:t>
      </w:r>
    </w:p>
    <w:p w14:paraId="6A4FFA9C" w14:textId="77777777" w:rsidR="00A179CF" w:rsidRDefault="00A179CF">
      <w:pPr>
        <w:widowControl/>
        <w:rPr>
          <w:szCs w:val="24"/>
          <w:lang w:eastAsia="en-US"/>
        </w:rPr>
      </w:pPr>
      <w:r>
        <w:rPr>
          <w:szCs w:val="24"/>
          <w:lang w:eastAsia="en-US"/>
        </w:rPr>
        <w:br w:type="page"/>
      </w:r>
    </w:p>
    <w:p w14:paraId="4C33B733" w14:textId="3AF1D39D"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25</w:t>
      </w:r>
      <w:r w:rsidRPr="00B315FE">
        <w:rPr>
          <w:szCs w:val="24"/>
          <w:lang w:eastAsia="en-US"/>
        </w:rPr>
        <w:br/>
        <w:t xml:space="preserve">Ufrivillig opløsning </w:t>
      </w:r>
    </w:p>
    <w:p w14:paraId="7707F70A"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Uanset artikel 26, stk. 1, sikrer medlemsstaterne, at en </w:t>
      </w:r>
      <w:proofErr w:type="spellStart"/>
      <w:r w:rsidRPr="00B315FE">
        <w:rPr>
          <w:szCs w:val="24"/>
          <w:lang w:eastAsia="en-US"/>
        </w:rPr>
        <w:t>ECBA</w:t>
      </w:r>
      <w:proofErr w:type="spellEnd"/>
      <w:r w:rsidRPr="00B315FE">
        <w:rPr>
          <w:szCs w:val="24"/>
          <w:lang w:eastAsia="en-US"/>
        </w:rPr>
        <w:t xml:space="preserve"> kun kan opløses ufrivilligt af hjemlandets kompetente myndighed under de omstændigheder og på de betingelser, der er fastsat i nærværende artikel.</w:t>
      </w:r>
    </w:p>
    <w:p w14:paraId="079D40D5" w14:textId="3E47E253" w:rsidR="00B315FE" w:rsidRPr="008E6330"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t>Medlemsstaterne kan</w:t>
      </w:r>
      <w:r w:rsidRPr="00B315FE">
        <w:rPr>
          <w:strike/>
          <w:szCs w:val="24"/>
          <w:lang w:eastAsia="en-US"/>
        </w:rPr>
        <w:t xml:space="preserve"> kun</w:t>
      </w:r>
      <w:r w:rsidRPr="00B315FE">
        <w:rPr>
          <w:szCs w:val="24"/>
          <w:lang w:eastAsia="en-US"/>
        </w:rPr>
        <w:t xml:space="preserve"> tillade ufrivillig opløsning af en </w:t>
      </w:r>
      <w:proofErr w:type="spellStart"/>
      <w:r w:rsidRPr="00B315FE">
        <w:rPr>
          <w:szCs w:val="24"/>
          <w:lang w:eastAsia="en-US"/>
        </w:rPr>
        <w:t>ECBA</w:t>
      </w:r>
      <w:proofErr w:type="spellEnd"/>
      <w:r w:rsidRPr="00B315FE">
        <w:rPr>
          <w:b/>
          <w:i/>
          <w:szCs w:val="24"/>
          <w:lang w:eastAsia="en-US"/>
        </w:rPr>
        <w:t>, forudsat at der forud for opløsningen foretages en risikovurdering, at den er foreskrevet ved lov, er egnet til at opnå det tilstræbte mål, ikke går ud over, hvad der er strengt nødvendigt, og at opløsningen står i rimeligt forhold til det tilstræbte mål, og kun</w:t>
      </w:r>
      <w:r w:rsidRPr="00B315FE">
        <w:rPr>
          <w:szCs w:val="24"/>
          <w:lang w:eastAsia="en-US"/>
        </w:rPr>
        <w:t xml:space="preserve"> af en af følgende grunde:</w:t>
      </w:r>
      <w:r w:rsidR="008E6330">
        <w:rPr>
          <w:b/>
          <w:szCs w:val="24"/>
          <w:lang w:eastAsia="en-US"/>
        </w:rPr>
        <w:t xml:space="preserve"> [Ændring 115]</w:t>
      </w:r>
    </w:p>
    <w:p w14:paraId="36CCEB25" w14:textId="77777777" w:rsidR="00B315FE" w:rsidRPr="00B315FE" w:rsidRDefault="00B315FE" w:rsidP="00B315FE">
      <w:pPr>
        <w:spacing w:before="120" w:after="120" w:line="360" w:lineRule="auto"/>
        <w:ind w:left="1416" w:hanging="566"/>
        <w:rPr>
          <w:szCs w:val="24"/>
          <w:lang w:eastAsia="en-US"/>
        </w:rPr>
      </w:pPr>
      <w:r w:rsidRPr="00B315FE">
        <w:rPr>
          <w:szCs w:val="24"/>
          <w:lang w:eastAsia="en-US"/>
        </w:rPr>
        <w:t>a)</w:t>
      </w:r>
      <w:r w:rsidRPr="00B315FE">
        <w:rPr>
          <w:szCs w:val="24"/>
          <w:lang w:eastAsia="en-US"/>
        </w:rPr>
        <w:tab/>
      </w:r>
      <w:proofErr w:type="spellStart"/>
      <w:r w:rsidRPr="00B315FE">
        <w:rPr>
          <w:szCs w:val="24"/>
          <w:lang w:eastAsia="en-US"/>
        </w:rPr>
        <w:t>ECBA'ens</w:t>
      </w:r>
      <w:proofErr w:type="spellEnd"/>
      <w:r w:rsidRPr="00B315FE">
        <w:rPr>
          <w:szCs w:val="24"/>
          <w:lang w:eastAsia="en-US"/>
        </w:rPr>
        <w:t xml:space="preserve"> manglende overholdelse af det almennyttige formål</w:t>
      </w:r>
    </w:p>
    <w:p w14:paraId="6E65B405" w14:textId="657C8806" w:rsidR="00B315FE" w:rsidRPr="008E6330" w:rsidRDefault="00B315FE" w:rsidP="00B315FE">
      <w:pPr>
        <w:spacing w:before="120" w:after="120" w:line="360" w:lineRule="auto"/>
        <w:ind w:left="1416" w:hanging="566"/>
        <w:rPr>
          <w:b/>
          <w:szCs w:val="24"/>
          <w:lang w:eastAsia="en-US"/>
        </w:rPr>
      </w:pPr>
      <w:r w:rsidRPr="00B315FE">
        <w:rPr>
          <w:szCs w:val="24"/>
          <w:lang w:eastAsia="en-US"/>
        </w:rPr>
        <w:t>b)</w:t>
      </w:r>
      <w:r w:rsidRPr="00B315FE">
        <w:rPr>
          <w:szCs w:val="24"/>
          <w:lang w:eastAsia="en-US"/>
        </w:rPr>
        <w:tab/>
        <w:t xml:space="preserve">en alvorlig trussel mod den offentlige orden eller den offentlige sikkerhed forårsaget af </w:t>
      </w:r>
      <w:proofErr w:type="spellStart"/>
      <w:r w:rsidRPr="00B315FE">
        <w:rPr>
          <w:szCs w:val="24"/>
          <w:lang w:eastAsia="en-US"/>
        </w:rPr>
        <w:t>ECBA'ernes</w:t>
      </w:r>
      <w:proofErr w:type="spellEnd"/>
      <w:r w:rsidRPr="00B315FE">
        <w:rPr>
          <w:szCs w:val="24"/>
          <w:lang w:eastAsia="en-US"/>
        </w:rPr>
        <w:t xml:space="preserve"> aktiviteter</w:t>
      </w:r>
      <w:r w:rsidRPr="00B315FE">
        <w:rPr>
          <w:b/>
          <w:i/>
          <w:szCs w:val="24"/>
          <w:lang w:eastAsia="en-US"/>
        </w:rPr>
        <w:t xml:space="preserve"> eller</w:t>
      </w:r>
      <w:r w:rsidR="008E6330">
        <w:rPr>
          <w:b/>
          <w:szCs w:val="24"/>
          <w:lang w:eastAsia="en-US"/>
        </w:rPr>
        <w:t xml:space="preserve"> [Ændring 116]</w:t>
      </w:r>
    </w:p>
    <w:p w14:paraId="65EBE519" w14:textId="77777777" w:rsidR="00A179CF" w:rsidRDefault="00A179CF">
      <w:pPr>
        <w:widowControl/>
        <w:rPr>
          <w:b/>
          <w:i/>
          <w:szCs w:val="24"/>
          <w:lang w:eastAsia="en-US"/>
        </w:rPr>
      </w:pPr>
      <w:r>
        <w:rPr>
          <w:b/>
          <w:i/>
          <w:szCs w:val="24"/>
          <w:lang w:eastAsia="en-US"/>
        </w:rPr>
        <w:br w:type="page"/>
      </w:r>
    </w:p>
    <w:p w14:paraId="4EB80BE4" w14:textId="189FD6F0" w:rsidR="00B315FE" w:rsidRPr="008E6330" w:rsidRDefault="00B315FE" w:rsidP="00B315FE">
      <w:pPr>
        <w:spacing w:before="120" w:after="120" w:line="360" w:lineRule="auto"/>
        <w:ind w:left="1416" w:hanging="566"/>
        <w:rPr>
          <w:b/>
          <w:szCs w:val="24"/>
          <w:lang w:eastAsia="en-US"/>
        </w:rPr>
      </w:pPr>
      <w:proofErr w:type="spellStart"/>
      <w:r w:rsidRPr="00B315FE">
        <w:rPr>
          <w:b/>
          <w:i/>
          <w:szCs w:val="24"/>
          <w:lang w:eastAsia="en-US"/>
        </w:rPr>
        <w:lastRenderedPageBreak/>
        <w:t>ba</w:t>
      </w:r>
      <w:proofErr w:type="spellEnd"/>
      <w:r w:rsidRPr="00B315FE">
        <w:rPr>
          <w:b/>
          <w:i/>
          <w:szCs w:val="24"/>
          <w:lang w:eastAsia="en-US"/>
        </w:rPr>
        <w:t>)</w:t>
      </w:r>
      <w:r w:rsidRPr="00B315FE">
        <w:rPr>
          <w:szCs w:val="24"/>
          <w:lang w:eastAsia="en-US"/>
        </w:rPr>
        <w:tab/>
      </w:r>
      <w:r w:rsidRPr="00B315FE">
        <w:rPr>
          <w:b/>
          <w:i/>
          <w:szCs w:val="24"/>
          <w:lang w:eastAsia="en-US"/>
        </w:rPr>
        <w:t xml:space="preserve">en åbenlys og gentagen krænkelse af Unionens værdier som nedfældet i artikel 2 i </w:t>
      </w:r>
      <w:proofErr w:type="spellStart"/>
      <w:r w:rsidRPr="00B315FE">
        <w:rPr>
          <w:b/>
          <w:i/>
          <w:szCs w:val="24"/>
          <w:lang w:eastAsia="en-US"/>
        </w:rPr>
        <w:t>TEU</w:t>
      </w:r>
      <w:proofErr w:type="spellEnd"/>
      <w:r w:rsidRPr="00B315FE">
        <w:rPr>
          <w:b/>
          <w:i/>
          <w:szCs w:val="24"/>
          <w:lang w:eastAsia="en-US"/>
        </w:rPr>
        <w:t xml:space="preserve"> gennem dens aktiviteter</w:t>
      </w:r>
      <w:r w:rsidR="008E6330">
        <w:rPr>
          <w:b/>
          <w:szCs w:val="24"/>
          <w:lang w:eastAsia="en-US"/>
        </w:rPr>
        <w:t xml:space="preserve"> [Ændring 117]</w:t>
      </w:r>
    </w:p>
    <w:p w14:paraId="05AD0F36" w14:textId="210B2380" w:rsidR="00B315FE" w:rsidRPr="008E6330" w:rsidRDefault="00B315FE" w:rsidP="00B315FE">
      <w:pPr>
        <w:spacing w:before="120" w:after="120" w:line="360" w:lineRule="auto"/>
        <w:ind w:left="1416" w:hanging="566"/>
        <w:rPr>
          <w:b/>
          <w:szCs w:val="24"/>
          <w:lang w:eastAsia="en-US"/>
        </w:rPr>
      </w:pPr>
      <w:r w:rsidRPr="00B315FE">
        <w:rPr>
          <w:szCs w:val="24"/>
          <w:lang w:eastAsia="en-US"/>
        </w:rPr>
        <w:t>c)</w:t>
      </w:r>
      <w:r w:rsidRPr="00B315FE">
        <w:rPr>
          <w:szCs w:val="24"/>
          <w:lang w:eastAsia="en-US"/>
        </w:rPr>
        <w:tab/>
        <w:t>en dom for en</w:t>
      </w:r>
      <w:r w:rsidRPr="00B315FE">
        <w:rPr>
          <w:b/>
          <w:i/>
          <w:szCs w:val="24"/>
          <w:lang w:eastAsia="en-US"/>
        </w:rPr>
        <w:t xml:space="preserve"> særlig</w:t>
      </w:r>
      <w:r w:rsidRPr="00B315FE">
        <w:rPr>
          <w:szCs w:val="24"/>
          <w:lang w:eastAsia="en-US"/>
        </w:rPr>
        <w:t xml:space="preserve"> alvorlig strafbar handling begået af </w:t>
      </w:r>
      <w:proofErr w:type="spellStart"/>
      <w:r w:rsidRPr="00B315FE">
        <w:rPr>
          <w:szCs w:val="24"/>
          <w:lang w:eastAsia="en-US"/>
        </w:rPr>
        <w:t>ECBA'en</w:t>
      </w:r>
      <w:proofErr w:type="spellEnd"/>
      <w:r w:rsidRPr="00B315FE">
        <w:rPr>
          <w:szCs w:val="24"/>
          <w:lang w:eastAsia="en-US"/>
        </w:rPr>
        <w:t xml:space="preserve"> eller medlemmerne af dens udøvende organ</w:t>
      </w:r>
      <w:r w:rsidRPr="00B315FE">
        <w:rPr>
          <w:strike/>
          <w:szCs w:val="24"/>
          <w:lang w:eastAsia="en-US"/>
        </w:rPr>
        <w:t>.</w:t>
      </w:r>
      <w:r w:rsidRPr="00B315FE">
        <w:rPr>
          <w:b/>
          <w:i/>
          <w:szCs w:val="24"/>
          <w:lang w:eastAsia="en-US"/>
        </w:rPr>
        <w:t xml:space="preserve"> i </w:t>
      </w:r>
      <w:proofErr w:type="spellStart"/>
      <w:r w:rsidRPr="00B315FE">
        <w:rPr>
          <w:b/>
          <w:i/>
          <w:szCs w:val="24"/>
          <w:lang w:eastAsia="en-US"/>
        </w:rPr>
        <w:t>ECBA'ens</w:t>
      </w:r>
      <w:proofErr w:type="spellEnd"/>
      <w:r w:rsidRPr="00B315FE">
        <w:rPr>
          <w:b/>
          <w:i/>
          <w:szCs w:val="24"/>
          <w:lang w:eastAsia="en-US"/>
        </w:rPr>
        <w:t xml:space="preserve"> navn, på vegne af den eller til gavn for den, eller</w:t>
      </w:r>
      <w:r w:rsidR="008E6330">
        <w:rPr>
          <w:b/>
          <w:szCs w:val="24"/>
          <w:lang w:eastAsia="en-US"/>
        </w:rPr>
        <w:t xml:space="preserve"> [Ændring 118]</w:t>
      </w:r>
    </w:p>
    <w:p w14:paraId="5B2D34E0" w14:textId="214A1B54" w:rsidR="00B315FE" w:rsidRPr="008E6330" w:rsidRDefault="00B315FE" w:rsidP="00B315FE">
      <w:pPr>
        <w:spacing w:before="120" w:after="120" w:line="360" w:lineRule="auto"/>
        <w:ind w:left="1416" w:hanging="566"/>
        <w:rPr>
          <w:b/>
          <w:szCs w:val="24"/>
          <w:lang w:eastAsia="en-US"/>
        </w:rPr>
      </w:pPr>
      <w:proofErr w:type="spellStart"/>
      <w:r w:rsidRPr="00B315FE">
        <w:rPr>
          <w:b/>
          <w:i/>
          <w:szCs w:val="24"/>
          <w:lang w:eastAsia="en-US"/>
        </w:rPr>
        <w:t>ca</w:t>
      </w:r>
      <w:proofErr w:type="spellEnd"/>
      <w:r w:rsidRPr="00B315FE">
        <w:rPr>
          <w:b/>
          <w:i/>
          <w:szCs w:val="24"/>
          <w:lang w:eastAsia="en-US"/>
        </w:rPr>
        <w:t>)</w:t>
      </w:r>
      <w:r w:rsidRPr="00B315FE">
        <w:rPr>
          <w:szCs w:val="24"/>
          <w:lang w:eastAsia="en-US"/>
        </w:rPr>
        <w:tab/>
      </w:r>
      <w:r w:rsidRPr="00B315FE">
        <w:rPr>
          <w:b/>
          <w:i/>
          <w:szCs w:val="24"/>
          <w:lang w:eastAsia="en-US"/>
        </w:rPr>
        <w:t xml:space="preserve">en dom for en alvorlig strafbar handling begået af et medlem af det udøvende organ for en særlig alvorlig strafbar handling begået efter oprettelsen af </w:t>
      </w:r>
      <w:proofErr w:type="spellStart"/>
      <w:r w:rsidRPr="00B315FE">
        <w:rPr>
          <w:b/>
          <w:i/>
          <w:szCs w:val="24"/>
          <w:lang w:eastAsia="en-US"/>
        </w:rPr>
        <w:t>ECBA'en</w:t>
      </w:r>
      <w:proofErr w:type="spellEnd"/>
      <w:r w:rsidRPr="00B315FE">
        <w:rPr>
          <w:b/>
          <w:i/>
          <w:szCs w:val="24"/>
          <w:lang w:eastAsia="en-US"/>
        </w:rPr>
        <w:t>, når en sådan persons deltagelse i det udøvende organ ville udgøre en trussel mod den offentlige orden.</w:t>
      </w:r>
      <w:r w:rsidR="008E6330">
        <w:rPr>
          <w:b/>
          <w:szCs w:val="24"/>
          <w:lang w:eastAsia="en-US"/>
        </w:rPr>
        <w:t xml:space="preserve"> [Ændring 119]</w:t>
      </w:r>
    </w:p>
    <w:p w14:paraId="7052604C" w14:textId="794C2164" w:rsidR="00B315FE" w:rsidRPr="008E6330" w:rsidRDefault="00B315FE" w:rsidP="00B315FE">
      <w:pPr>
        <w:spacing w:before="120" w:after="120" w:line="360" w:lineRule="auto"/>
        <w:ind w:left="850" w:hanging="850"/>
        <w:rPr>
          <w:b/>
          <w:szCs w:val="24"/>
          <w:lang w:eastAsia="en-US"/>
        </w:rPr>
      </w:pPr>
      <w:r w:rsidRPr="00B315FE">
        <w:rPr>
          <w:szCs w:val="24"/>
          <w:lang w:eastAsia="en-US"/>
        </w:rPr>
        <w:t>3.</w:t>
      </w:r>
      <w:r w:rsidRPr="00B315FE">
        <w:rPr>
          <w:szCs w:val="24"/>
          <w:lang w:eastAsia="en-US"/>
        </w:rPr>
        <w:tab/>
        <w:t xml:space="preserve">Hvis den kompetente myndighed har betænkeligheder ved, at en af de grunde, der er omhandlet i denne artikels stk. 2, er til stede, giver den </w:t>
      </w:r>
      <w:proofErr w:type="spellStart"/>
      <w:r w:rsidRPr="00B315FE">
        <w:rPr>
          <w:szCs w:val="24"/>
          <w:lang w:eastAsia="en-US"/>
        </w:rPr>
        <w:t>ECBA</w:t>
      </w:r>
      <w:r w:rsidRPr="00B315FE">
        <w:rPr>
          <w:b/>
          <w:i/>
          <w:szCs w:val="24"/>
          <w:lang w:eastAsia="en-US"/>
        </w:rPr>
        <w:t>'en</w:t>
      </w:r>
      <w:proofErr w:type="spellEnd"/>
      <w:r w:rsidRPr="00B315FE">
        <w:rPr>
          <w:b/>
          <w:i/>
          <w:szCs w:val="24"/>
          <w:lang w:eastAsia="en-US"/>
        </w:rPr>
        <w:t xml:space="preserve"> en omfattende</w:t>
      </w:r>
      <w:r w:rsidRPr="00B315FE">
        <w:rPr>
          <w:strike/>
          <w:szCs w:val="24"/>
          <w:lang w:eastAsia="en-US"/>
        </w:rPr>
        <w:t xml:space="preserve"> en</w:t>
      </w:r>
      <w:r w:rsidRPr="00B315FE">
        <w:rPr>
          <w:szCs w:val="24"/>
          <w:lang w:eastAsia="en-US"/>
        </w:rPr>
        <w:t xml:space="preserve"> begrundet skriftlig meddelelse om sine betænkeligheder og giver </w:t>
      </w:r>
      <w:proofErr w:type="spellStart"/>
      <w:r w:rsidRPr="00B315FE">
        <w:rPr>
          <w:szCs w:val="24"/>
          <w:lang w:eastAsia="en-US"/>
        </w:rPr>
        <w:t>ECBA</w:t>
      </w:r>
      <w:r w:rsidRPr="00B315FE">
        <w:rPr>
          <w:b/>
          <w:i/>
          <w:szCs w:val="24"/>
          <w:lang w:eastAsia="en-US"/>
        </w:rPr>
        <w:t>'en</w:t>
      </w:r>
      <w:proofErr w:type="spellEnd"/>
      <w:r w:rsidRPr="00B315FE">
        <w:rPr>
          <w:szCs w:val="24"/>
          <w:lang w:eastAsia="en-US"/>
        </w:rPr>
        <w:t xml:space="preserve"> en rimelig frist til</w:t>
      </w:r>
      <w:r w:rsidRPr="00B315FE">
        <w:rPr>
          <w:b/>
          <w:i/>
          <w:szCs w:val="24"/>
          <w:lang w:eastAsia="en-US"/>
        </w:rPr>
        <w:t xml:space="preserve"> at</w:t>
      </w:r>
      <w:r w:rsidRPr="00B315FE">
        <w:rPr>
          <w:szCs w:val="24"/>
          <w:lang w:eastAsia="en-US"/>
        </w:rPr>
        <w:t xml:space="preserve"> give svar vedrørende disse betænkeligheder</w:t>
      </w:r>
      <w:r w:rsidRPr="00B315FE">
        <w:rPr>
          <w:b/>
          <w:i/>
          <w:szCs w:val="24"/>
          <w:lang w:eastAsia="en-US"/>
        </w:rPr>
        <w:t xml:space="preserve"> og til at rette op på situationen</w:t>
      </w:r>
      <w:r w:rsidRPr="00B315FE">
        <w:rPr>
          <w:szCs w:val="24"/>
          <w:lang w:eastAsia="en-US"/>
        </w:rPr>
        <w:t>.</w:t>
      </w:r>
      <w:r w:rsidR="008E6330">
        <w:rPr>
          <w:b/>
          <w:szCs w:val="24"/>
          <w:lang w:eastAsia="en-US"/>
        </w:rPr>
        <w:t xml:space="preserve"> [Ændring 120]</w:t>
      </w:r>
    </w:p>
    <w:p w14:paraId="75A0F442" w14:textId="77777777" w:rsidR="00A179CF" w:rsidRDefault="00A179CF">
      <w:pPr>
        <w:widowControl/>
        <w:rPr>
          <w:szCs w:val="24"/>
          <w:lang w:eastAsia="en-US"/>
        </w:rPr>
      </w:pPr>
      <w:r>
        <w:rPr>
          <w:szCs w:val="24"/>
          <w:lang w:eastAsia="en-US"/>
        </w:rPr>
        <w:br w:type="page"/>
      </w:r>
    </w:p>
    <w:p w14:paraId="2345252B" w14:textId="53DED83E" w:rsidR="00B315FE" w:rsidRPr="008E6330" w:rsidRDefault="00B315FE" w:rsidP="00B315FE">
      <w:pPr>
        <w:spacing w:before="120" w:after="120" w:line="360" w:lineRule="auto"/>
        <w:ind w:left="850" w:hanging="850"/>
        <w:rPr>
          <w:b/>
          <w:szCs w:val="24"/>
          <w:lang w:eastAsia="en-US"/>
        </w:rPr>
      </w:pPr>
      <w:r w:rsidRPr="00B315FE">
        <w:rPr>
          <w:szCs w:val="24"/>
          <w:lang w:eastAsia="en-US"/>
        </w:rPr>
        <w:lastRenderedPageBreak/>
        <w:t>4.</w:t>
      </w:r>
      <w:r w:rsidRPr="00B315FE">
        <w:rPr>
          <w:szCs w:val="24"/>
          <w:lang w:eastAsia="en-US"/>
        </w:rPr>
        <w:tab/>
        <w:t xml:space="preserve">Medlemsstaterne sikrer, at når den kompetente myndighed efter behørigt at have behandlet </w:t>
      </w:r>
      <w:proofErr w:type="spellStart"/>
      <w:r w:rsidRPr="00B315FE">
        <w:rPr>
          <w:szCs w:val="24"/>
          <w:lang w:eastAsia="en-US"/>
        </w:rPr>
        <w:t>ECBA's</w:t>
      </w:r>
      <w:proofErr w:type="spellEnd"/>
      <w:r w:rsidRPr="00B315FE">
        <w:rPr>
          <w:szCs w:val="24"/>
          <w:lang w:eastAsia="en-US"/>
        </w:rPr>
        <w:t xml:space="preserve"> svar i henhold til denne artikels stk. 3 fastslår, at </w:t>
      </w:r>
      <w:proofErr w:type="spellStart"/>
      <w:r w:rsidRPr="00B315FE">
        <w:rPr>
          <w:szCs w:val="24"/>
          <w:lang w:eastAsia="en-US"/>
        </w:rPr>
        <w:t>ECBA'en</w:t>
      </w:r>
      <w:proofErr w:type="spellEnd"/>
      <w:r w:rsidRPr="00B315FE">
        <w:rPr>
          <w:szCs w:val="24"/>
          <w:lang w:eastAsia="en-US"/>
        </w:rPr>
        <w:t xml:space="preserve"> skal opløses, fordi en af de grunde, der er omhandlet i denne artikels stk. 2, er konstateret</w:t>
      </w:r>
      <w:r w:rsidRPr="00B315FE">
        <w:rPr>
          <w:b/>
          <w:i/>
          <w:szCs w:val="24"/>
          <w:lang w:eastAsia="en-US"/>
        </w:rPr>
        <w:t xml:space="preserve"> og ikke er blevet afhjulpet</w:t>
      </w:r>
      <w:r w:rsidRPr="00B315FE">
        <w:rPr>
          <w:szCs w:val="24"/>
          <w:lang w:eastAsia="en-US"/>
        </w:rPr>
        <w:t>, træffer den en skriftlig beslutning herom</w:t>
      </w:r>
      <w:r w:rsidRPr="00B315FE">
        <w:rPr>
          <w:b/>
          <w:i/>
          <w:szCs w:val="24"/>
          <w:lang w:eastAsia="en-US"/>
        </w:rPr>
        <w:t xml:space="preserve">, som formelt skal deles med </w:t>
      </w:r>
      <w:proofErr w:type="spellStart"/>
      <w:r w:rsidRPr="00B315FE">
        <w:rPr>
          <w:b/>
          <w:i/>
          <w:szCs w:val="24"/>
          <w:lang w:eastAsia="en-US"/>
        </w:rPr>
        <w:t>ECBA'en</w:t>
      </w:r>
      <w:proofErr w:type="spellEnd"/>
      <w:r w:rsidRPr="00B315FE">
        <w:rPr>
          <w:szCs w:val="24"/>
          <w:lang w:eastAsia="en-US"/>
        </w:rPr>
        <w:t xml:space="preserve">. En beslutning om at opløse en </w:t>
      </w:r>
      <w:proofErr w:type="spellStart"/>
      <w:r w:rsidRPr="00B315FE">
        <w:rPr>
          <w:szCs w:val="24"/>
          <w:lang w:eastAsia="en-US"/>
        </w:rPr>
        <w:t>ECBA</w:t>
      </w:r>
      <w:proofErr w:type="spellEnd"/>
      <w:r w:rsidRPr="00B315FE">
        <w:rPr>
          <w:szCs w:val="24"/>
          <w:lang w:eastAsia="en-US"/>
        </w:rPr>
        <w:t xml:space="preserve"> kan kun træffes, hvis der ikke findes mindre restriktive foranstaltninger, der kan afhjælpe de betænkeligheder, som den kompetente myndighed har givet udtryk for.</w:t>
      </w:r>
      <w:r w:rsidR="008E6330">
        <w:rPr>
          <w:b/>
          <w:szCs w:val="24"/>
          <w:lang w:eastAsia="en-US"/>
        </w:rPr>
        <w:t xml:space="preserve"> [Ændring 121]</w:t>
      </w:r>
    </w:p>
    <w:p w14:paraId="2EAFA948" w14:textId="100191FD" w:rsidR="00B315FE" w:rsidRPr="008E6330" w:rsidRDefault="00B315FE" w:rsidP="00B315FE">
      <w:pPr>
        <w:spacing w:before="120" w:after="120" w:line="360" w:lineRule="auto"/>
        <w:ind w:left="850" w:hanging="850"/>
        <w:rPr>
          <w:b/>
          <w:szCs w:val="24"/>
          <w:lang w:eastAsia="en-US"/>
        </w:rPr>
      </w:pPr>
      <w:r w:rsidRPr="00B315FE">
        <w:rPr>
          <w:szCs w:val="24"/>
          <w:lang w:eastAsia="en-US"/>
        </w:rPr>
        <w:t>5.</w:t>
      </w:r>
      <w:r w:rsidRPr="00B315FE">
        <w:rPr>
          <w:szCs w:val="24"/>
          <w:lang w:eastAsia="en-US"/>
        </w:rPr>
        <w:tab/>
        <w:t xml:space="preserve">Medlemsstaterne sikrer, at den beslutning, der er omhandlet i denne artikels stk. 4, er </w:t>
      </w:r>
      <w:r w:rsidRPr="00B315FE">
        <w:rPr>
          <w:b/>
          <w:i/>
          <w:szCs w:val="24"/>
          <w:lang w:eastAsia="en-US"/>
        </w:rPr>
        <w:t xml:space="preserve">behørigt </w:t>
      </w:r>
      <w:r w:rsidRPr="00B315FE">
        <w:rPr>
          <w:szCs w:val="24"/>
          <w:lang w:eastAsia="en-US"/>
        </w:rPr>
        <w:t>begrundet</w:t>
      </w:r>
      <w:r w:rsidRPr="00B315FE">
        <w:rPr>
          <w:b/>
          <w:i/>
          <w:szCs w:val="24"/>
          <w:lang w:eastAsia="en-US"/>
        </w:rPr>
        <w:t xml:space="preserve"> og omfatter en omfattende skriftlig begrundelse</w:t>
      </w:r>
      <w:r w:rsidRPr="00B315FE">
        <w:rPr>
          <w:szCs w:val="24"/>
          <w:lang w:eastAsia="en-US"/>
        </w:rPr>
        <w:t>,</w:t>
      </w:r>
      <w:r w:rsidRPr="00B315FE">
        <w:rPr>
          <w:b/>
          <w:i/>
          <w:szCs w:val="24"/>
          <w:lang w:eastAsia="en-US"/>
        </w:rPr>
        <w:t xml:space="preserve"> som er bekræftet af en retslig afgørelse, hvis det er relevant, i overensstemmelse med national ret og</w:t>
      </w:r>
      <w:r w:rsidRPr="00B315FE">
        <w:rPr>
          <w:szCs w:val="24"/>
          <w:lang w:eastAsia="en-US"/>
        </w:rPr>
        <w:t xml:space="preserve"> er underlagt effektiv </w:t>
      </w:r>
      <w:r w:rsidRPr="00B315FE">
        <w:rPr>
          <w:b/>
          <w:i/>
          <w:szCs w:val="24"/>
          <w:lang w:eastAsia="en-US"/>
        </w:rPr>
        <w:t xml:space="preserve">og uafhængig </w:t>
      </w:r>
      <w:r w:rsidRPr="00B315FE">
        <w:rPr>
          <w:szCs w:val="24"/>
          <w:lang w:eastAsia="en-US"/>
        </w:rPr>
        <w:t>domstolskontrol</w:t>
      </w:r>
      <w:r w:rsidRPr="00B315FE">
        <w:rPr>
          <w:b/>
          <w:i/>
          <w:szCs w:val="24"/>
          <w:lang w:eastAsia="en-US"/>
        </w:rPr>
        <w:t>, jf. artikel 11,</w:t>
      </w:r>
      <w:r w:rsidRPr="00B315FE">
        <w:rPr>
          <w:szCs w:val="24"/>
          <w:lang w:eastAsia="en-US"/>
        </w:rPr>
        <w:t xml:space="preserve"> og ikke får virkning, så længe domstolskontrollen verserer.</w:t>
      </w:r>
      <w:r w:rsidR="008E6330">
        <w:rPr>
          <w:b/>
          <w:szCs w:val="24"/>
          <w:lang w:eastAsia="en-US"/>
        </w:rPr>
        <w:t xml:space="preserve"> [Ændring 122]</w:t>
      </w:r>
    </w:p>
    <w:p w14:paraId="1210F1DC" w14:textId="77777777" w:rsidR="00A179CF" w:rsidRDefault="00A179CF">
      <w:pPr>
        <w:widowControl/>
        <w:rPr>
          <w:szCs w:val="24"/>
          <w:lang w:eastAsia="en-US"/>
        </w:rPr>
      </w:pPr>
      <w:r>
        <w:rPr>
          <w:szCs w:val="24"/>
          <w:lang w:eastAsia="en-US"/>
        </w:rPr>
        <w:br w:type="page"/>
      </w:r>
    </w:p>
    <w:p w14:paraId="23FDEDA6" w14:textId="3AC77CF1" w:rsidR="00B315FE" w:rsidRPr="00B315FE" w:rsidRDefault="00B315FE" w:rsidP="00B315FE">
      <w:pPr>
        <w:spacing w:before="120" w:after="120" w:line="360" w:lineRule="auto"/>
        <w:ind w:left="850" w:hanging="850"/>
        <w:rPr>
          <w:szCs w:val="24"/>
          <w:lang w:eastAsia="en-US"/>
        </w:rPr>
      </w:pPr>
      <w:r w:rsidRPr="00B315FE">
        <w:rPr>
          <w:szCs w:val="24"/>
          <w:lang w:eastAsia="en-US"/>
        </w:rPr>
        <w:lastRenderedPageBreak/>
        <w:t>6.</w:t>
      </w:r>
      <w:r w:rsidRPr="00B315FE">
        <w:rPr>
          <w:szCs w:val="24"/>
          <w:lang w:eastAsia="en-US"/>
        </w:rPr>
        <w:tab/>
        <w:t xml:space="preserve">Medlemsstaterne sikrer, at den kompetente myndighed underretter </w:t>
      </w:r>
      <w:proofErr w:type="spellStart"/>
      <w:r w:rsidRPr="00B315FE">
        <w:rPr>
          <w:szCs w:val="24"/>
          <w:lang w:eastAsia="en-US"/>
        </w:rPr>
        <w:t>ECBA'en</w:t>
      </w:r>
      <w:proofErr w:type="spellEnd"/>
      <w:r w:rsidRPr="00B315FE">
        <w:rPr>
          <w:szCs w:val="24"/>
          <w:lang w:eastAsia="en-US"/>
        </w:rPr>
        <w:t xml:space="preserve"> om sin beslutning og først sletter </w:t>
      </w:r>
      <w:proofErr w:type="spellStart"/>
      <w:r w:rsidRPr="00B315FE">
        <w:rPr>
          <w:szCs w:val="24"/>
          <w:lang w:eastAsia="en-US"/>
        </w:rPr>
        <w:t>ECBA</w:t>
      </w:r>
      <w:proofErr w:type="spellEnd"/>
      <w:r w:rsidRPr="00B315FE">
        <w:rPr>
          <w:szCs w:val="24"/>
          <w:lang w:eastAsia="en-US"/>
        </w:rPr>
        <w:t xml:space="preserve"> fra registret, i god tid efter at den i stk. 4 omhandlede beslutning er trådt i kraft, og efter at </w:t>
      </w:r>
      <w:proofErr w:type="spellStart"/>
      <w:r w:rsidRPr="00B315FE">
        <w:rPr>
          <w:szCs w:val="24"/>
          <w:lang w:eastAsia="en-US"/>
        </w:rPr>
        <w:t>ECBA's</w:t>
      </w:r>
      <w:proofErr w:type="spellEnd"/>
      <w:r w:rsidRPr="00B315FE">
        <w:rPr>
          <w:szCs w:val="24"/>
          <w:lang w:eastAsia="en-US"/>
        </w:rPr>
        <w:t xml:space="preserve"> afvikling, jf. artikel 26, er afsluttet. Den kompetente myndighed meddeler de kompetente myndigheder i medlemsstaterne de relevante oplysninger.</w:t>
      </w:r>
    </w:p>
    <w:p w14:paraId="5F92BF83"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26</w:t>
      </w:r>
      <w:r w:rsidRPr="00B315FE">
        <w:rPr>
          <w:szCs w:val="24"/>
          <w:lang w:eastAsia="en-US"/>
        </w:rPr>
        <w:br/>
        <w:t>Afvikling i tilfælde af opløsning</w:t>
      </w:r>
    </w:p>
    <w:p w14:paraId="1BC9E600"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 xml:space="preserve">Medlemsstaterne sikrer, at opløsningen af en </w:t>
      </w:r>
      <w:proofErr w:type="spellStart"/>
      <w:r w:rsidRPr="00B315FE">
        <w:rPr>
          <w:szCs w:val="24"/>
          <w:lang w:eastAsia="en-US"/>
        </w:rPr>
        <w:t>ECBA</w:t>
      </w:r>
      <w:proofErr w:type="spellEnd"/>
      <w:r w:rsidRPr="00B315FE">
        <w:rPr>
          <w:szCs w:val="24"/>
          <w:lang w:eastAsia="en-US"/>
        </w:rPr>
        <w:t xml:space="preserve"> i henhold til artikel 24 og 25 medfører, at den afvikles.</w:t>
      </w:r>
    </w:p>
    <w:p w14:paraId="2B894693" w14:textId="7C1F6DAA" w:rsidR="00B315FE" w:rsidRPr="008E6330"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t xml:space="preserve">Medlemsstaterne sikrer, at alle aktiver i den opløste </w:t>
      </w:r>
      <w:proofErr w:type="spellStart"/>
      <w:r w:rsidRPr="00B315FE">
        <w:rPr>
          <w:szCs w:val="24"/>
          <w:lang w:eastAsia="en-US"/>
        </w:rPr>
        <w:t>ECBA</w:t>
      </w:r>
      <w:proofErr w:type="spellEnd"/>
      <w:r w:rsidRPr="00B315FE">
        <w:rPr>
          <w:szCs w:val="24"/>
          <w:lang w:eastAsia="en-US"/>
        </w:rPr>
        <w:t xml:space="preserve">, der resterer efter eventuelle kreditorers finansielle interesser, diskonteres og overføres til en almennyttig enhed, der udøver en aktivitet svarende til den opløste </w:t>
      </w:r>
      <w:proofErr w:type="spellStart"/>
      <w:r w:rsidRPr="00B315FE">
        <w:rPr>
          <w:szCs w:val="24"/>
          <w:lang w:eastAsia="en-US"/>
        </w:rPr>
        <w:t>ECBA</w:t>
      </w:r>
      <w:r w:rsidRPr="00B315FE">
        <w:rPr>
          <w:b/>
          <w:i/>
          <w:szCs w:val="24"/>
          <w:lang w:eastAsia="en-US"/>
        </w:rPr>
        <w:t>'s</w:t>
      </w:r>
      <w:proofErr w:type="spellEnd"/>
      <w:r w:rsidRPr="00B315FE">
        <w:rPr>
          <w:b/>
          <w:i/>
          <w:szCs w:val="24"/>
          <w:lang w:eastAsia="en-US"/>
        </w:rPr>
        <w:t xml:space="preserve"> aktivitet</w:t>
      </w:r>
      <w:r w:rsidRPr="00B315FE">
        <w:rPr>
          <w:szCs w:val="24"/>
          <w:lang w:eastAsia="en-US"/>
        </w:rPr>
        <w:t>, eller at aktiverne overføres til en lokal myndighed, som er forpligtet til at anvende dem til en aktivitet</w:t>
      </w:r>
      <w:r w:rsidRPr="00B315FE">
        <w:rPr>
          <w:b/>
          <w:i/>
          <w:szCs w:val="24"/>
          <w:lang w:eastAsia="en-US"/>
        </w:rPr>
        <w:t xml:space="preserve"> eller til at tilstræbe et mål</w:t>
      </w:r>
      <w:r w:rsidRPr="00B315FE">
        <w:rPr>
          <w:szCs w:val="24"/>
          <w:lang w:eastAsia="en-US"/>
        </w:rPr>
        <w:t xml:space="preserve">, der svarer til </w:t>
      </w:r>
      <w:r w:rsidRPr="00B315FE">
        <w:rPr>
          <w:strike/>
          <w:szCs w:val="24"/>
          <w:lang w:eastAsia="en-US"/>
        </w:rPr>
        <w:t xml:space="preserve">den, der udøvedes </w:t>
      </w:r>
      <w:proofErr w:type="spellStart"/>
      <w:r w:rsidRPr="00B315FE">
        <w:rPr>
          <w:strike/>
          <w:szCs w:val="24"/>
          <w:lang w:eastAsia="en-US"/>
        </w:rPr>
        <w:t>af</w:t>
      </w:r>
      <w:r w:rsidRPr="00B315FE">
        <w:rPr>
          <w:b/>
          <w:i/>
          <w:szCs w:val="24"/>
          <w:lang w:eastAsia="en-US"/>
        </w:rPr>
        <w:t>en</w:t>
      </w:r>
      <w:proofErr w:type="spellEnd"/>
      <w:r w:rsidRPr="00B315FE">
        <w:rPr>
          <w:b/>
          <w:i/>
          <w:szCs w:val="24"/>
          <w:lang w:eastAsia="en-US"/>
        </w:rPr>
        <w:t xml:space="preserve"> af aktiviteterne i eller et af målene for</w:t>
      </w:r>
      <w:r w:rsidRPr="00B315FE">
        <w:rPr>
          <w:szCs w:val="24"/>
          <w:lang w:eastAsia="en-US"/>
        </w:rPr>
        <w:t xml:space="preserve"> den opløste </w:t>
      </w:r>
      <w:proofErr w:type="spellStart"/>
      <w:r w:rsidRPr="00B315FE">
        <w:rPr>
          <w:szCs w:val="24"/>
          <w:lang w:eastAsia="en-US"/>
        </w:rPr>
        <w:t>ECBA</w:t>
      </w:r>
      <w:proofErr w:type="spellEnd"/>
      <w:r w:rsidRPr="00B315FE">
        <w:rPr>
          <w:szCs w:val="24"/>
          <w:lang w:eastAsia="en-US"/>
        </w:rPr>
        <w:t>.</w:t>
      </w:r>
      <w:r w:rsidR="008E6330">
        <w:rPr>
          <w:b/>
          <w:szCs w:val="24"/>
          <w:lang w:eastAsia="en-US"/>
        </w:rPr>
        <w:t xml:space="preserve"> [Ændring 123]</w:t>
      </w:r>
    </w:p>
    <w:p w14:paraId="43F03FF9" w14:textId="77777777" w:rsidR="00A179CF" w:rsidRDefault="00A179CF">
      <w:pPr>
        <w:widowControl/>
        <w:rPr>
          <w:szCs w:val="24"/>
          <w:lang w:eastAsia="en-US"/>
        </w:rPr>
      </w:pPr>
      <w:r>
        <w:rPr>
          <w:szCs w:val="24"/>
          <w:lang w:eastAsia="en-US"/>
        </w:rPr>
        <w:br w:type="page"/>
      </w:r>
    </w:p>
    <w:p w14:paraId="4C652E33" w14:textId="2F1B4343" w:rsidR="00B315FE" w:rsidRPr="00B315FE" w:rsidRDefault="00B315FE" w:rsidP="00B315FE">
      <w:pPr>
        <w:spacing w:before="120" w:after="120" w:line="360" w:lineRule="auto"/>
        <w:jc w:val="center"/>
        <w:rPr>
          <w:szCs w:val="24"/>
          <w:lang w:eastAsia="en-US"/>
        </w:rPr>
      </w:pPr>
      <w:r w:rsidRPr="00B315FE">
        <w:rPr>
          <w:szCs w:val="24"/>
          <w:lang w:eastAsia="en-US"/>
        </w:rPr>
        <w:lastRenderedPageBreak/>
        <w:t>Kapitel 6</w:t>
      </w:r>
      <w:r w:rsidRPr="00B315FE">
        <w:rPr>
          <w:szCs w:val="24"/>
          <w:lang w:eastAsia="en-US"/>
        </w:rPr>
        <w:br/>
        <w:t>Anvendelse og administrativt samarbejde</w:t>
      </w:r>
    </w:p>
    <w:p w14:paraId="60AA283A"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27</w:t>
      </w:r>
      <w:r w:rsidRPr="00B315FE">
        <w:rPr>
          <w:szCs w:val="24"/>
          <w:lang w:eastAsia="en-US"/>
        </w:rPr>
        <w:br/>
        <w:t>Kompetente myndigheder</w:t>
      </w:r>
    </w:p>
    <w:p w14:paraId="7AD620C5" w14:textId="2EC70516" w:rsidR="00B315FE" w:rsidRPr="008E6330"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 xml:space="preserve">Hver medlemsstat udpeger den kompetente myndighed ("den kompetente myndighed"), der er ansvarlig for anvendelsen af </w:t>
      </w:r>
      <w:r w:rsidRPr="00B315FE">
        <w:rPr>
          <w:b/>
          <w:i/>
          <w:szCs w:val="24"/>
          <w:lang w:eastAsia="en-US"/>
        </w:rPr>
        <w:t xml:space="preserve">og tilsynet i henhold til </w:t>
      </w:r>
      <w:r w:rsidRPr="00B315FE">
        <w:rPr>
          <w:szCs w:val="24"/>
          <w:lang w:eastAsia="en-US"/>
        </w:rPr>
        <w:t>dette direktiv.</w:t>
      </w:r>
      <w:r w:rsidR="008E6330">
        <w:rPr>
          <w:b/>
          <w:szCs w:val="24"/>
          <w:lang w:eastAsia="en-US"/>
        </w:rPr>
        <w:t xml:space="preserve"> [Ændring 124]</w:t>
      </w:r>
    </w:p>
    <w:p w14:paraId="03B40E65" w14:textId="6A5F13EC" w:rsidR="00B315FE" w:rsidRPr="008E6330"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t>Medlemsstaterne meddeler Kommissionen navnene på den kompetente myndighed, der er udpeget i henhold til stk. 1. Kommissionen offentliggør en liste over de udpegede kompetente myndigheder</w:t>
      </w:r>
      <w:r w:rsidRPr="00B315FE">
        <w:rPr>
          <w:b/>
          <w:i/>
          <w:szCs w:val="24"/>
          <w:lang w:eastAsia="en-US"/>
        </w:rPr>
        <w:t xml:space="preserve"> på et offentligt tilgængeligt websted og ajourfører den, når det er relevant</w:t>
      </w:r>
      <w:r w:rsidRPr="00B315FE">
        <w:rPr>
          <w:szCs w:val="24"/>
          <w:lang w:eastAsia="en-US"/>
        </w:rPr>
        <w:t>.</w:t>
      </w:r>
      <w:r w:rsidR="008E6330">
        <w:rPr>
          <w:b/>
          <w:szCs w:val="24"/>
          <w:lang w:eastAsia="en-US"/>
        </w:rPr>
        <w:t xml:space="preserve"> [Ændring 125]</w:t>
      </w:r>
    </w:p>
    <w:p w14:paraId="2D98F0AA" w14:textId="65C8AFFD" w:rsidR="00B315FE" w:rsidRPr="008E6330" w:rsidRDefault="00B315FE" w:rsidP="00B315FE">
      <w:pPr>
        <w:spacing w:before="120" w:after="120" w:line="360" w:lineRule="auto"/>
        <w:ind w:left="850" w:hanging="850"/>
        <w:rPr>
          <w:b/>
          <w:szCs w:val="24"/>
          <w:lang w:eastAsia="en-US"/>
        </w:rPr>
      </w:pPr>
      <w:r w:rsidRPr="00B315FE">
        <w:rPr>
          <w:szCs w:val="24"/>
          <w:lang w:eastAsia="en-US"/>
        </w:rPr>
        <w:t>3.</w:t>
      </w:r>
      <w:r w:rsidRPr="00B315FE">
        <w:rPr>
          <w:szCs w:val="24"/>
          <w:lang w:eastAsia="en-US"/>
        </w:rPr>
        <w:tab/>
        <w:t xml:space="preserve">Medlemsstaterne meddeler Kommissionen navnene på og opgaverne for andre kompetente myndigheder, der er oprettet eller udpeget i henhold til de nationale regler, som gælder for den </w:t>
      </w:r>
      <w:r w:rsidRPr="00B315FE">
        <w:rPr>
          <w:strike/>
          <w:szCs w:val="24"/>
          <w:lang w:eastAsia="en-US"/>
        </w:rPr>
        <w:t xml:space="preserve">mest sammenlignelige almennyttige </w:t>
      </w:r>
      <w:proofErr w:type="spellStart"/>
      <w:r w:rsidRPr="00B315FE">
        <w:rPr>
          <w:strike/>
          <w:szCs w:val="24"/>
          <w:lang w:eastAsia="en-US"/>
        </w:rPr>
        <w:t>forening</w:t>
      </w:r>
      <w:r w:rsidRPr="00B315FE">
        <w:rPr>
          <w:b/>
          <w:i/>
          <w:szCs w:val="24"/>
          <w:lang w:eastAsia="en-US"/>
        </w:rPr>
        <w:t>retlige</w:t>
      </w:r>
      <w:proofErr w:type="spellEnd"/>
      <w:r w:rsidRPr="00B315FE">
        <w:rPr>
          <w:b/>
          <w:i/>
          <w:szCs w:val="24"/>
          <w:lang w:eastAsia="en-US"/>
        </w:rPr>
        <w:t xml:space="preserve"> enhed</w:t>
      </w:r>
      <w:r w:rsidRPr="00B315FE">
        <w:rPr>
          <w:szCs w:val="24"/>
          <w:lang w:eastAsia="en-US"/>
        </w:rPr>
        <w:t xml:space="preserve"> i deres nationale retssystem, der er udpeget i henhold til artikel 4, stk. 4, hvis det er relevant.</w:t>
      </w:r>
      <w:r w:rsidR="008E6330">
        <w:rPr>
          <w:b/>
          <w:szCs w:val="24"/>
          <w:lang w:eastAsia="en-US"/>
        </w:rPr>
        <w:t xml:space="preserve"> [Ændring 126]</w:t>
      </w:r>
    </w:p>
    <w:p w14:paraId="281072FF" w14:textId="77777777" w:rsidR="00A179CF" w:rsidRDefault="00A179CF">
      <w:pPr>
        <w:widowControl/>
        <w:rPr>
          <w:szCs w:val="24"/>
          <w:lang w:eastAsia="en-US"/>
        </w:rPr>
      </w:pPr>
      <w:r>
        <w:rPr>
          <w:szCs w:val="24"/>
          <w:lang w:eastAsia="en-US"/>
        </w:rPr>
        <w:br w:type="page"/>
      </w:r>
    </w:p>
    <w:p w14:paraId="5F557788" w14:textId="72D31D1A"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28</w:t>
      </w:r>
      <w:r w:rsidRPr="00B315FE">
        <w:rPr>
          <w:szCs w:val="24"/>
          <w:lang w:eastAsia="en-US"/>
        </w:rPr>
        <w:br/>
        <w:t xml:space="preserve">Administrativt samarbejde </w:t>
      </w:r>
    </w:p>
    <w:p w14:paraId="6CD78B13"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1.</w:t>
      </w:r>
      <w:r w:rsidRPr="00B315FE">
        <w:rPr>
          <w:szCs w:val="24"/>
          <w:lang w:eastAsia="en-US"/>
        </w:rPr>
        <w:tab/>
        <w:t>Medlemsstaternes kompetente myndigheder samarbejder med og bistår hinanden på en effektiv måde med henblik på anvendelsen af bestemmelserne i dette direktiv.</w:t>
      </w:r>
    </w:p>
    <w:p w14:paraId="23FF3C9C"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2.</w:t>
      </w:r>
      <w:r w:rsidRPr="00B315FE">
        <w:rPr>
          <w:szCs w:val="24"/>
          <w:lang w:eastAsia="en-US"/>
        </w:rPr>
        <w:tab/>
        <w:t>Det administrative samarbejde og udvekslingen af oplysninger mellem de kompetente myndigheder i henhold til artikel 17, artikel 18, artikel 19, stk. 2, artikel 19, stk. 4, artikel 23, stk. 5, artikel 23, stk. 6, artikel 23, stk. 7, artikel 24, stk. 3, artikel 25, stk. 6, og artikel 27 finder sted i overensstemmelse med forordning (EU) nr. 1024/2012.</w:t>
      </w:r>
    </w:p>
    <w:p w14:paraId="11C4E4F2"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3.</w:t>
      </w:r>
      <w:r w:rsidRPr="00B315FE">
        <w:rPr>
          <w:szCs w:val="24"/>
          <w:lang w:eastAsia="en-US"/>
        </w:rPr>
        <w:tab/>
        <w:t>Medlemsstaterne sikrer, at de oplysninger, der er registreret i IMI, holdes ajour, og de underretter hinanden om ændringer i tidligere oplysninger, der er meddelt i overensstemmelse med forordning (EU) nr. 1024/2012.</w:t>
      </w:r>
    </w:p>
    <w:p w14:paraId="343CD8BD" w14:textId="77777777" w:rsidR="00A179CF" w:rsidRDefault="00A179CF">
      <w:pPr>
        <w:widowControl/>
        <w:rPr>
          <w:szCs w:val="24"/>
          <w:lang w:eastAsia="en-US"/>
        </w:rPr>
      </w:pPr>
      <w:r>
        <w:rPr>
          <w:szCs w:val="24"/>
          <w:lang w:eastAsia="en-US"/>
        </w:rPr>
        <w:br w:type="page"/>
      </w:r>
    </w:p>
    <w:p w14:paraId="498FDB33" w14:textId="0AD7C068" w:rsidR="00B315FE" w:rsidRPr="008E6330" w:rsidRDefault="00B315FE" w:rsidP="00B315FE">
      <w:pPr>
        <w:spacing w:before="120" w:after="120" w:line="360" w:lineRule="auto"/>
        <w:jc w:val="center"/>
        <w:rPr>
          <w:b/>
          <w:szCs w:val="24"/>
          <w:lang w:eastAsia="en-US"/>
        </w:rPr>
      </w:pPr>
      <w:r w:rsidRPr="00B315FE">
        <w:rPr>
          <w:szCs w:val="24"/>
          <w:lang w:eastAsia="en-US"/>
        </w:rPr>
        <w:lastRenderedPageBreak/>
        <w:t>Artikel 29</w:t>
      </w:r>
      <w:r w:rsidRPr="00B315FE">
        <w:rPr>
          <w:szCs w:val="24"/>
          <w:lang w:eastAsia="en-US"/>
        </w:rPr>
        <w:br/>
        <w:t>Rapportering</w:t>
      </w:r>
      <w:r w:rsidRPr="00B315FE">
        <w:rPr>
          <w:b/>
          <w:i/>
          <w:szCs w:val="24"/>
          <w:lang w:eastAsia="en-US"/>
        </w:rPr>
        <w:t xml:space="preserve"> og revision </w:t>
      </w:r>
      <w:r w:rsidR="008E6330">
        <w:rPr>
          <w:b/>
          <w:szCs w:val="24"/>
          <w:lang w:eastAsia="en-US"/>
        </w:rPr>
        <w:t xml:space="preserve"> [Ændring 127]</w:t>
      </w:r>
    </w:p>
    <w:p w14:paraId="2ED911B7" w14:textId="11FD1B05" w:rsidR="00B315FE" w:rsidRPr="00B315FE" w:rsidRDefault="008E6330" w:rsidP="00B315FE">
      <w:pPr>
        <w:spacing w:before="120" w:after="120" w:line="360" w:lineRule="auto"/>
        <w:ind w:left="850" w:hanging="850"/>
        <w:rPr>
          <w:szCs w:val="24"/>
          <w:lang w:eastAsia="en-US"/>
        </w:rPr>
      </w:pPr>
      <w:r>
        <w:rPr>
          <w:b/>
          <w:i/>
          <w:szCs w:val="24"/>
          <w:lang w:eastAsia="en-US"/>
        </w:rPr>
        <w:t>-</w:t>
      </w:r>
      <w:r w:rsidR="00B315FE" w:rsidRPr="00B315FE">
        <w:rPr>
          <w:b/>
          <w:i/>
          <w:szCs w:val="24"/>
          <w:lang w:eastAsia="en-US"/>
        </w:rPr>
        <w:t>1.</w:t>
      </w:r>
      <w:r w:rsidR="00B315FE" w:rsidRPr="00B315FE">
        <w:rPr>
          <w:szCs w:val="24"/>
          <w:lang w:eastAsia="en-US"/>
        </w:rPr>
        <w:tab/>
      </w:r>
      <w:r w:rsidR="00B315FE" w:rsidRPr="00B315FE">
        <w:rPr>
          <w:b/>
          <w:i/>
          <w:szCs w:val="24"/>
          <w:lang w:eastAsia="en-US"/>
        </w:rPr>
        <w:t xml:space="preserve">Medlemsstaterne udveksler årligt med Kommissionen og </w:t>
      </w:r>
      <w:proofErr w:type="spellStart"/>
      <w:r w:rsidR="00B315FE" w:rsidRPr="00B315FE">
        <w:rPr>
          <w:b/>
          <w:i/>
          <w:szCs w:val="24"/>
          <w:lang w:eastAsia="en-US"/>
        </w:rPr>
        <w:t>ECBA</w:t>
      </w:r>
      <w:proofErr w:type="spellEnd"/>
      <w:r w:rsidR="00B315FE" w:rsidRPr="00B315FE">
        <w:rPr>
          <w:b/>
          <w:i/>
          <w:szCs w:val="24"/>
          <w:lang w:eastAsia="en-US"/>
        </w:rPr>
        <w:t xml:space="preserve">-udvalget, jf. artikel 30, så vidt muligt ved hjælp af digitale værktøjer, en liste over </w:t>
      </w:r>
      <w:proofErr w:type="spellStart"/>
      <w:r w:rsidR="00B315FE" w:rsidRPr="00B315FE">
        <w:rPr>
          <w:b/>
          <w:i/>
          <w:szCs w:val="24"/>
          <w:lang w:eastAsia="en-US"/>
        </w:rPr>
        <w:t>ECBA'er</w:t>
      </w:r>
      <w:proofErr w:type="spellEnd"/>
      <w:r w:rsidR="00B315FE" w:rsidRPr="00B315FE">
        <w:rPr>
          <w:b/>
          <w:i/>
          <w:szCs w:val="24"/>
          <w:lang w:eastAsia="en-US"/>
        </w:rPr>
        <w:t xml:space="preserve">, der er registreret på deres område, aggregerede data vedrørende disse </w:t>
      </w:r>
      <w:proofErr w:type="spellStart"/>
      <w:r w:rsidR="00B315FE" w:rsidRPr="00B315FE">
        <w:rPr>
          <w:b/>
          <w:i/>
          <w:szCs w:val="24"/>
          <w:lang w:eastAsia="en-US"/>
        </w:rPr>
        <w:t>ECBA'er</w:t>
      </w:r>
      <w:proofErr w:type="spellEnd"/>
      <w:r w:rsidR="00B315FE" w:rsidRPr="00B315FE">
        <w:rPr>
          <w:b/>
          <w:i/>
          <w:szCs w:val="24"/>
          <w:lang w:eastAsia="en-US"/>
        </w:rPr>
        <w:t xml:space="preserve"> samt oplysninger med hensyn til:</w:t>
      </w:r>
    </w:p>
    <w:p w14:paraId="58895951"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a)</w:t>
      </w:r>
      <w:r w:rsidRPr="00B315FE">
        <w:rPr>
          <w:szCs w:val="24"/>
          <w:lang w:eastAsia="en-US"/>
        </w:rPr>
        <w:tab/>
      </w:r>
      <w:r w:rsidRPr="00B315FE">
        <w:rPr>
          <w:b/>
          <w:i/>
          <w:szCs w:val="24"/>
          <w:lang w:eastAsia="en-US"/>
        </w:rPr>
        <w:t>alle foranstaltninger, som medlemsstaterne træffer eller ajourfører af hensyn til den offentlige orden og den offentlige sikkerhed for at forebygge risikoen for misbrug af almennyttige foreninger og for at sikre gennemsigtighed i forbindelse med visse kapitalbevægelser, jf. artikel 4, stk. 3</w:t>
      </w:r>
    </w:p>
    <w:p w14:paraId="28346F57"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b)</w:t>
      </w:r>
      <w:r w:rsidRPr="00B315FE">
        <w:rPr>
          <w:szCs w:val="24"/>
          <w:lang w:eastAsia="en-US"/>
        </w:rPr>
        <w:tab/>
      </w:r>
      <w:r w:rsidRPr="00B315FE">
        <w:rPr>
          <w:b/>
          <w:i/>
          <w:szCs w:val="24"/>
          <w:lang w:eastAsia="en-US"/>
        </w:rPr>
        <w:t xml:space="preserve">nationale bestemmelser, der begrænser en </w:t>
      </w:r>
      <w:proofErr w:type="spellStart"/>
      <w:r w:rsidRPr="00B315FE">
        <w:rPr>
          <w:b/>
          <w:i/>
          <w:szCs w:val="24"/>
          <w:lang w:eastAsia="en-US"/>
        </w:rPr>
        <w:t>ECBA's</w:t>
      </w:r>
      <w:proofErr w:type="spellEnd"/>
      <w:r w:rsidRPr="00B315FE">
        <w:rPr>
          <w:b/>
          <w:i/>
          <w:szCs w:val="24"/>
          <w:lang w:eastAsia="en-US"/>
        </w:rPr>
        <w:t xml:space="preserve"> ret til at fastlægge sine forretningsgange, jf. artikel 6, stk. 1</w:t>
      </w:r>
    </w:p>
    <w:p w14:paraId="7EA01A31"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c)</w:t>
      </w:r>
      <w:r w:rsidRPr="00B315FE">
        <w:rPr>
          <w:szCs w:val="24"/>
          <w:lang w:eastAsia="en-US"/>
        </w:rPr>
        <w:tab/>
      </w:r>
      <w:r w:rsidRPr="00B315FE">
        <w:rPr>
          <w:b/>
          <w:i/>
          <w:szCs w:val="24"/>
          <w:lang w:eastAsia="en-US"/>
        </w:rPr>
        <w:t xml:space="preserve">tilfælde, hvor </w:t>
      </w:r>
      <w:proofErr w:type="spellStart"/>
      <w:r w:rsidRPr="00B315FE">
        <w:rPr>
          <w:b/>
          <w:i/>
          <w:szCs w:val="24"/>
          <w:lang w:eastAsia="en-US"/>
        </w:rPr>
        <w:t>ECBA'er</w:t>
      </w:r>
      <w:proofErr w:type="spellEnd"/>
      <w:r w:rsidRPr="00B315FE">
        <w:rPr>
          <w:b/>
          <w:i/>
          <w:szCs w:val="24"/>
          <w:lang w:eastAsia="en-US"/>
        </w:rPr>
        <w:t xml:space="preserve"> blev pålagt yderligere registreringskrav i overensstemmelse med artikel 12, stk. 2</w:t>
      </w:r>
    </w:p>
    <w:p w14:paraId="2DC089D4" w14:textId="77777777" w:rsidR="00A179CF" w:rsidRDefault="00A179CF">
      <w:pPr>
        <w:widowControl/>
        <w:rPr>
          <w:b/>
          <w:i/>
          <w:szCs w:val="24"/>
          <w:lang w:eastAsia="en-US"/>
        </w:rPr>
      </w:pPr>
      <w:r>
        <w:rPr>
          <w:b/>
          <w:i/>
          <w:szCs w:val="24"/>
          <w:lang w:eastAsia="en-US"/>
        </w:rPr>
        <w:br w:type="page"/>
      </w:r>
    </w:p>
    <w:p w14:paraId="5F19D5D7" w14:textId="1D53AA7F" w:rsidR="00B315FE" w:rsidRPr="00B315FE" w:rsidRDefault="00B315FE" w:rsidP="00B315FE">
      <w:pPr>
        <w:spacing w:before="120" w:after="120" w:line="360" w:lineRule="auto"/>
        <w:ind w:left="1416" w:hanging="566"/>
        <w:rPr>
          <w:szCs w:val="24"/>
          <w:lang w:eastAsia="en-US"/>
        </w:rPr>
      </w:pPr>
      <w:r w:rsidRPr="00B315FE">
        <w:rPr>
          <w:b/>
          <w:i/>
          <w:szCs w:val="24"/>
          <w:lang w:eastAsia="en-US"/>
        </w:rPr>
        <w:lastRenderedPageBreak/>
        <w:t>d)</w:t>
      </w:r>
      <w:r w:rsidRPr="00B315FE">
        <w:rPr>
          <w:szCs w:val="24"/>
          <w:lang w:eastAsia="en-US"/>
        </w:rPr>
        <w:tab/>
      </w:r>
      <w:r w:rsidRPr="00B315FE">
        <w:rPr>
          <w:b/>
          <w:i/>
          <w:szCs w:val="24"/>
          <w:lang w:eastAsia="en-US"/>
        </w:rPr>
        <w:t xml:space="preserve">tilfælde, hvor en </w:t>
      </w:r>
      <w:proofErr w:type="spellStart"/>
      <w:r w:rsidRPr="00B315FE">
        <w:rPr>
          <w:b/>
          <w:i/>
          <w:szCs w:val="24"/>
          <w:lang w:eastAsia="en-US"/>
        </w:rPr>
        <w:t>ECBA</w:t>
      </w:r>
      <w:proofErr w:type="spellEnd"/>
      <w:r w:rsidRPr="00B315FE">
        <w:rPr>
          <w:b/>
          <w:i/>
          <w:szCs w:val="24"/>
          <w:lang w:eastAsia="en-US"/>
        </w:rPr>
        <w:t xml:space="preserve"> blev pålagt begrænsninger for finansiering i overensstemmelse med artikel 13, stk. 2</w:t>
      </w:r>
    </w:p>
    <w:p w14:paraId="7D2D85AC"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e)</w:t>
      </w:r>
      <w:r w:rsidRPr="00B315FE">
        <w:rPr>
          <w:szCs w:val="24"/>
          <w:lang w:eastAsia="en-US"/>
        </w:rPr>
        <w:tab/>
      </w:r>
      <w:r w:rsidRPr="00B315FE">
        <w:rPr>
          <w:b/>
          <w:i/>
          <w:szCs w:val="24"/>
          <w:lang w:eastAsia="en-US"/>
        </w:rPr>
        <w:t xml:space="preserve">tilfælde, hvor en </w:t>
      </w:r>
      <w:proofErr w:type="spellStart"/>
      <w:r w:rsidRPr="00B315FE">
        <w:rPr>
          <w:b/>
          <w:i/>
          <w:szCs w:val="24"/>
          <w:lang w:eastAsia="en-US"/>
        </w:rPr>
        <w:t>ECBA</w:t>
      </w:r>
      <w:proofErr w:type="spellEnd"/>
      <w:r w:rsidRPr="00B315FE">
        <w:rPr>
          <w:b/>
          <w:i/>
          <w:szCs w:val="24"/>
          <w:lang w:eastAsia="en-US"/>
        </w:rPr>
        <w:t xml:space="preserve"> blev pålagt restriktioner for levering af tjenesteydelser og handel med varer i overensstemmelse med artikel 14, stk. 2</w:t>
      </w:r>
    </w:p>
    <w:p w14:paraId="566E1F41"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f)</w:t>
      </w:r>
      <w:r w:rsidRPr="00B315FE">
        <w:rPr>
          <w:szCs w:val="24"/>
          <w:lang w:eastAsia="en-US"/>
        </w:rPr>
        <w:tab/>
      </w:r>
      <w:r w:rsidRPr="00B315FE">
        <w:rPr>
          <w:b/>
          <w:i/>
          <w:szCs w:val="24"/>
          <w:lang w:eastAsia="en-US"/>
        </w:rPr>
        <w:t>tilfælde, hvor der blev anmodet om yderligere dokumenter eller oplysninger i overensstemmelse med artikel 18, stk. 3</w:t>
      </w:r>
    </w:p>
    <w:p w14:paraId="59B1DF8C"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g)</w:t>
      </w:r>
      <w:r w:rsidRPr="00B315FE">
        <w:rPr>
          <w:szCs w:val="24"/>
          <w:lang w:eastAsia="en-US"/>
        </w:rPr>
        <w:tab/>
      </w:r>
      <w:r w:rsidRPr="00B315FE">
        <w:rPr>
          <w:b/>
          <w:i/>
          <w:szCs w:val="24"/>
          <w:lang w:eastAsia="en-US"/>
        </w:rPr>
        <w:t>tilfælde, hvor registrering blev afvist i overensstemmelse med artikel 19, stk. 4</w:t>
      </w:r>
    </w:p>
    <w:p w14:paraId="17D9DD05"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h)</w:t>
      </w:r>
      <w:r w:rsidRPr="00B315FE">
        <w:rPr>
          <w:szCs w:val="24"/>
          <w:lang w:eastAsia="en-US"/>
        </w:rPr>
        <w:tab/>
      </w:r>
      <w:r w:rsidRPr="00B315FE">
        <w:rPr>
          <w:b/>
          <w:i/>
          <w:szCs w:val="24"/>
          <w:lang w:eastAsia="en-US"/>
        </w:rPr>
        <w:t>tilfælde, hvor flytning af et vedtægtsmæssigt hjemsted blev afvist i overensstemmelse med artikel 22, stk. 4, eller artikel 23, stk. 5, og</w:t>
      </w:r>
    </w:p>
    <w:p w14:paraId="1C00D685" w14:textId="77777777" w:rsidR="00B315FE" w:rsidRPr="00B315FE" w:rsidRDefault="00B315FE" w:rsidP="00B315FE">
      <w:pPr>
        <w:spacing w:before="120" w:after="120" w:line="360" w:lineRule="auto"/>
        <w:ind w:left="1416" w:hanging="566"/>
        <w:rPr>
          <w:szCs w:val="24"/>
          <w:lang w:eastAsia="en-US"/>
        </w:rPr>
      </w:pPr>
      <w:r w:rsidRPr="00B315FE">
        <w:rPr>
          <w:b/>
          <w:i/>
          <w:szCs w:val="24"/>
          <w:lang w:eastAsia="en-US"/>
        </w:rPr>
        <w:t>i)</w:t>
      </w:r>
      <w:r w:rsidRPr="00B315FE">
        <w:rPr>
          <w:szCs w:val="24"/>
          <w:lang w:eastAsia="en-US"/>
        </w:rPr>
        <w:tab/>
      </w:r>
      <w:r w:rsidRPr="00B315FE">
        <w:rPr>
          <w:b/>
          <w:i/>
          <w:szCs w:val="24"/>
          <w:lang w:eastAsia="en-US"/>
        </w:rPr>
        <w:t>tilfælde af anvendelse af ufrivillig opløsning som omhandlet i artikel 27.</w:t>
      </w:r>
    </w:p>
    <w:p w14:paraId="67326DA7" w14:textId="2D3FDE21" w:rsidR="00B315FE" w:rsidRPr="008E6330" w:rsidRDefault="00B315FE" w:rsidP="003F4A53">
      <w:pPr>
        <w:spacing w:before="120" w:after="120" w:line="360" w:lineRule="auto"/>
        <w:ind w:left="851"/>
        <w:rPr>
          <w:b/>
          <w:szCs w:val="24"/>
          <w:lang w:eastAsia="en-US"/>
        </w:rPr>
      </w:pPr>
      <w:r w:rsidRPr="00B315FE">
        <w:rPr>
          <w:b/>
          <w:i/>
          <w:szCs w:val="24"/>
          <w:lang w:eastAsia="en-US"/>
        </w:rPr>
        <w:t xml:space="preserve">Kommissionen offentliggør listen over alle registrerede </w:t>
      </w:r>
      <w:proofErr w:type="spellStart"/>
      <w:r w:rsidRPr="00B315FE">
        <w:rPr>
          <w:b/>
          <w:i/>
          <w:szCs w:val="24"/>
          <w:lang w:eastAsia="en-US"/>
        </w:rPr>
        <w:t>ECBA'er</w:t>
      </w:r>
      <w:proofErr w:type="spellEnd"/>
      <w:r w:rsidRPr="00B315FE">
        <w:rPr>
          <w:b/>
          <w:i/>
          <w:szCs w:val="24"/>
          <w:lang w:eastAsia="en-US"/>
        </w:rPr>
        <w:t xml:space="preserve"> på et offentligt tilgængeligt websted.</w:t>
      </w:r>
      <w:r w:rsidR="008E6330">
        <w:rPr>
          <w:b/>
          <w:szCs w:val="24"/>
          <w:lang w:eastAsia="en-US"/>
        </w:rPr>
        <w:t xml:space="preserve"> [Ændring 128]</w:t>
      </w:r>
    </w:p>
    <w:p w14:paraId="5EAC8252" w14:textId="77777777" w:rsidR="00A179CF" w:rsidRDefault="00A179CF">
      <w:pPr>
        <w:widowControl/>
        <w:rPr>
          <w:szCs w:val="24"/>
          <w:lang w:eastAsia="en-US"/>
        </w:rPr>
      </w:pPr>
      <w:r>
        <w:rPr>
          <w:szCs w:val="24"/>
          <w:lang w:eastAsia="en-US"/>
        </w:rPr>
        <w:br w:type="page"/>
      </w:r>
    </w:p>
    <w:p w14:paraId="14A5887F" w14:textId="324B6F0B" w:rsidR="00B315FE" w:rsidRPr="008E6330" w:rsidRDefault="00A50CE2" w:rsidP="00A50CE2">
      <w:pPr>
        <w:spacing w:before="120" w:after="120" w:line="360" w:lineRule="auto"/>
        <w:ind w:left="851" w:hanging="851"/>
        <w:rPr>
          <w:b/>
          <w:szCs w:val="24"/>
          <w:lang w:eastAsia="en-US"/>
        </w:rPr>
      </w:pPr>
      <w:r w:rsidRPr="00A50CE2">
        <w:rPr>
          <w:b/>
          <w:i/>
          <w:szCs w:val="24"/>
          <w:lang w:eastAsia="en-US"/>
        </w:rPr>
        <w:lastRenderedPageBreak/>
        <w:t>1.</w:t>
      </w:r>
      <w:r>
        <w:rPr>
          <w:szCs w:val="24"/>
          <w:lang w:eastAsia="en-US"/>
        </w:rPr>
        <w:tab/>
      </w:r>
      <w:r w:rsidR="00B315FE" w:rsidRPr="00B315FE">
        <w:rPr>
          <w:szCs w:val="24"/>
          <w:lang w:eastAsia="en-US"/>
        </w:rPr>
        <w:t xml:space="preserve">Senest den </w:t>
      </w:r>
      <w:r w:rsidR="00B315FE" w:rsidRPr="00B315FE">
        <w:rPr>
          <w:b/>
          <w:i/>
          <w:szCs w:val="24"/>
          <w:lang w:eastAsia="en-US"/>
        </w:rPr>
        <w:t xml:space="preserve">… </w:t>
      </w:r>
      <w:r w:rsidR="00B315FE" w:rsidRPr="00B315FE">
        <w:rPr>
          <w:szCs w:val="24"/>
          <w:lang w:eastAsia="en-US"/>
        </w:rPr>
        <w:t>[</w:t>
      </w:r>
      <w:proofErr w:type="spellStart"/>
      <w:r w:rsidR="00B315FE" w:rsidRPr="00B315FE">
        <w:rPr>
          <w:strike/>
          <w:szCs w:val="24"/>
          <w:lang w:eastAsia="en-US"/>
        </w:rPr>
        <w:t>syv</w:t>
      </w:r>
      <w:r w:rsidR="00B315FE" w:rsidRPr="00B315FE">
        <w:rPr>
          <w:b/>
          <w:i/>
          <w:szCs w:val="24"/>
          <w:lang w:eastAsia="en-US"/>
        </w:rPr>
        <w:t>fem</w:t>
      </w:r>
      <w:proofErr w:type="spellEnd"/>
      <w:r w:rsidR="00B315FE" w:rsidRPr="00B315FE">
        <w:rPr>
          <w:szCs w:val="24"/>
          <w:lang w:eastAsia="en-US"/>
        </w:rPr>
        <w:t xml:space="preserve"> år efter gennemførelsesfristen] og derefter hvert femte år aflægger Kommissionen rapport til Europa-Parlamentet og Rådet om gennemførelsen og anvendelsen af dette direktiv. </w:t>
      </w:r>
      <w:r w:rsidR="00B315FE" w:rsidRPr="00B315FE">
        <w:rPr>
          <w:strike/>
          <w:szCs w:val="24"/>
          <w:lang w:eastAsia="en-US"/>
        </w:rPr>
        <w:t xml:space="preserve">I det øjemed kan Kommissionen, i det omfang det er muligt ved hjælp af digitale værktøjer, anmode medlemsstaterne om at dele aggregerede data </w:t>
      </w:r>
      <w:proofErr w:type="spellStart"/>
      <w:r w:rsidR="00B315FE" w:rsidRPr="00B315FE">
        <w:rPr>
          <w:strike/>
          <w:szCs w:val="24"/>
          <w:lang w:eastAsia="en-US"/>
        </w:rPr>
        <w:t>vedrørende</w:t>
      </w:r>
      <w:r w:rsidR="00B315FE" w:rsidRPr="00B315FE">
        <w:rPr>
          <w:b/>
          <w:i/>
          <w:szCs w:val="24"/>
          <w:lang w:eastAsia="en-US"/>
        </w:rPr>
        <w:t>Forud</w:t>
      </w:r>
      <w:proofErr w:type="spellEnd"/>
      <w:r w:rsidR="00B315FE" w:rsidRPr="00B315FE">
        <w:rPr>
          <w:b/>
          <w:i/>
          <w:szCs w:val="24"/>
          <w:lang w:eastAsia="en-US"/>
        </w:rPr>
        <w:t xml:space="preserve"> for rapporten skal der foretages en høring af relevante interessenter, herunder</w:t>
      </w:r>
      <w:r w:rsidR="00B315FE" w:rsidRPr="00B315FE">
        <w:rPr>
          <w:szCs w:val="24"/>
          <w:lang w:eastAsia="en-US"/>
        </w:rPr>
        <w:t xml:space="preserve"> </w:t>
      </w:r>
      <w:proofErr w:type="spellStart"/>
      <w:r w:rsidR="00B315FE" w:rsidRPr="00B315FE">
        <w:rPr>
          <w:szCs w:val="24"/>
          <w:lang w:eastAsia="en-US"/>
        </w:rPr>
        <w:t>ECBA'er</w:t>
      </w:r>
      <w:proofErr w:type="spellEnd"/>
      <w:r w:rsidR="00B315FE" w:rsidRPr="00B315FE">
        <w:rPr>
          <w:b/>
          <w:i/>
          <w:szCs w:val="24"/>
          <w:lang w:eastAsia="en-US"/>
        </w:rPr>
        <w:t xml:space="preserve"> og andre relevante nonprofitorganisationer, og rapporten skal navnlig </w:t>
      </w:r>
      <w:proofErr w:type="gramStart"/>
      <w:r w:rsidR="00B315FE" w:rsidRPr="00B315FE">
        <w:rPr>
          <w:b/>
          <w:i/>
          <w:szCs w:val="24"/>
          <w:lang w:eastAsia="en-US"/>
        </w:rPr>
        <w:t>omfatte:</w:t>
      </w:r>
      <w:r w:rsidR="00B315FE" w:rsidRPr="00B315FE">
        <w:rPr>
          <w:strike/>
          <w:szCs w:val="24"/>
          <w:lang w:eastAsia="en-US"/>
        </w:rPr>
        <w:t>,</w:t>
      </w:r>
      <w:proofErr w:type="gramEnd"/>
      <w:r w:rsidR="00B315FE" w:rsidRPr="00B315FE">
        <w:rPr>
          <w:strike/>
          <w:szCs w:val="24"/>
          <w:lang w:eastAsia="en-US"/>
        </w:rPr>
        <w:t xml:space="preserve"> der er registreret på deres område.</w:t>
      </w:r>
      <w:r w:rsidR="008E6330">
        <w:rPr>
          <w:b/>
          <w:szCs w:val="24"/>
          <w:lang w:eastAsia="en-US"/>
        </w:rPr>
        <w:t xml:space="preserve"> [Ændring 129]</w:t>
      </w:r>
    </w:p>
    <w:p w14:paraId="2D722809" w14:textId="4900E9A6" w:rsidR="00B315FE" w:rsidRPr="008E6330" w:rsidRDefault="00B315FE" w:rsidP="00A50CE2">
      <w:pPr>
        <w:spacing w:before="120" w:after="120" w:line="360" w:lineRule="auto"/>
        <w:ind w:left="1418" w:hanging="567"/>
        <w:rPr>
          <w:b/>
          <w:szCs w:val="24"/>
          <w:lang w:eastAsia="en-US"/>
        </w:rPr>
      </w:pPr>
      <w:r w:rsidRPr="00B315FE">
        <w:rPr>
          <w:b/>
          <w:i/>
          <w:szCs w:val="24"/>
          <w:lang w:eastAsia="en-US"/>
        </w:rPr>
        <w:t>a)</w:t>
      </w:r>
      <w:r w:rsidRPr="00B315FE">
        <w:rPr>
          <w:szCs w:val="24"/>
          <w:lang w:eastAsia="en-US"/>
        </w:rPr>
        <w:tab/>
      </w:r>
      <w:r w:rsidRPr="00B315FE">
        <w:rPr>
          <w:b/>
          <w:i/>
          <w:szCs w:val="24"/>
          <w:lang w:eastAsia="en-US"/>
        </w:rPr>
        <w:t xml:space="preserve">en oversigt over antallet og den geografiske spredning af </w:t>
      </w:r>
      <w:proofErr w:type="spellStart"/>
      <w:r w:rsidRPr="00B315FE">
        <w:rPr>
          <w:b/>
          <w:i/>
          <w:szCs w:val="24"/>
          <w:lang w:eastAsia="en-US"/>
        </w:rPr>
        <w:t>ECBA'er</w:t>
      </w:r>
      <w:proofErr w:type="spellEnd"/>
      <w:r w:rsidRPr="00B315FE">
        <w:rPr>
          <w:b/>
          <w:i/>
          <w:szCs w:val="24"/>
          <w:lang w:eastAsia="en-US"/>
        </w:rPr>
        <w:t xml:space="preserve"> i Unionen</w:t>
      </w:r>
      <w:r w:rsidR="008E6330">
        <w:rPr>
          <w:b/>
          <w:szCs w:val="24"/>
          <w:lang w:eastAsia="en-US"/>
        </w:rPr>
        <w:t xml:space="preserve"> [Ændring 130]</w:t>
      </w:r>
    </w:p>
    <w:p w14:paraId="0F76A814" w14:textId="79AF8EA0" w:rsidR="00B315FE" w:rsidRPr="008E6330" w:rsidRDefault="00B315FE" w:rsidP="00A50CE2">
      <w:pPr>
        <w:spacing w:before="120" w:after="120" w:line="360" w:lineRule="auto"/>
        <w:ind w:left="1418" w:hanging="567"/>
        <w:rPr>
          <w:b/>
          <w:szCs w:val="24"/>
          <w:lang w:eastAsia="en-US"/>
        </w:rPr>
      </w:pPr>
      <w:r w:rsidRPr="00B315FE">
        <w:rPr>
          <w:b/>
          <w:i/>
          <w:szCs w:val="24"/>
          <w:lang w:eastAsia="en-US"/>
        </w:rPr>
        <w:t>b)</w:t>
      </w:r>
      <w:r w:rsidRPr="00B315FE">
        <w:rPr>
          <w:szCs w:val="24"/>
          <w:lang w:eastAsia="en-US"/>
        </w:rPr>
        <w:tab/>
      </w:r>
      <w:r w:rsidRPr="00B315FE">
        <w:rPr>
          <w:b/>
          <w:i/>
          <w:szCs w:val="24"/>
          <w:lang w:eastAsia="en-US"/>
        </w:rPr>
        <w:t>en evaluering af direktivets egnethed og effektivitet med hensyn til de mål, der tilstræbes, herunder en vurdering af dette direktivs indvirkning på det indre markeds funktion</w:t>
      </w:r>
      <w:r w:rsidR="008E6330">
        <w:rPr>
          <w:b/>
          <w:szCs w:val="24"/>
          <w:lang w:eastAsia="en-US"/>
        </w:rPr>
        <w:t xml:space="preserve"> [Ændring 131]</w:t>
      </w:r>
    </w:p>
    <w:p w14:paraId="561AD3B1" w14:textId="6906A27F" w:rsidR="00B315FE" w:rsidRPr="008E6330" w:rsidRDefault="00B315FE" w:rsidP="00A50CE2">
      <w:pPr>
        <w:spacing w:before="120" w:after="120" w:line="360" w:lineRule="auto"/>
        <w:ind w:left="1418" w:hanging="567"/>
        <w:rPr>
          <w:b/>
          <w:szCs w:val="24"/>
          <w:lang w:eastAsia="en-US"/>
        </w:rPr>
      </w:pPr>
      <w:r w:rsidRPr="00B315FE">
        <w:rPr>
          <w:b/>
          <w:i/>
          <w:szCs w:val="24"/>
          <w:lang w:eastAsia="en-US"/>
        </w:rPr>
        <w:t>c)</w:t>
      </w:r>
      <w:r w:rsidRPr="00B315FE">
        <w:rPr>
          <w:szCs w:val="24"/>
          <w:lang w:eastAsia="en-US"/>
        </w:rPr>
        <w:tab/>
      </w:r>
      <w:r w:rsidRPr="00B315FE">
        <w:rPr>
          <w:b/>
          <w:i/>
          <w:szCs w:val="24"/>
          <w:lang w:eastAsia="en-US"/>
        </w:rPr>
        <w:t>en vurdering af den relevante juridiske, tekniske og økonomiske udvikling, der påvirker almennyttige foreninger, og</w:t>
      </w:r>
      <w:r w:rsidR="008E6330">
        <w:rPr>
          <w:b/>
          <w:szCs w:val="24"/>
          <w:lang w:eastAsia="en-US"/>
        </w:rPr>
        <w:t xml:space="preserve"> [Ændring 132]</w:t>
      </w:r>
    </w:p>
    <w:p w14:paraId="5F8E2805" w14:textId="77777777" w:rsidR="00A179CF" w:rsidRDefault="00A179CF">
      <w:pPr>
        <w:widowControl/>
        <w:rPr>
          <w:b/>
          <w:i/>
          <w:szCs w:val="24"/>
          <w:lang w:eastAsia="en-US"/>
        </w:rPr>
      </w:pPr>
      <w:r>
        <w:rPr>
          <w:b/>
          <w:i/>
          <w:szCs w:val="24"/>
          <w:lang w:eastAsia="en-US"/>
        </w:rPr>
        <w:br w:type="page"/>
      </w:r>
    </w:p>
    <w:p w14:paraId="5E3811A1" w14:textId="1B3EF989" w:rsidR="00B315FE" w:rsidRDefault="00B315FE" w:rsidP="00A50CE2">
      <w:pPr>
        <w:spacing w:before="120" w:after="120" w:line="360" w:lineRule="auto"/>
        <w:ind w:left="1418" w:hanging="567"/>
        <w:rPr>
          <w:b/>
          <w:szCs w:val="24"/>
          <w:lang w:eastAsia="en-US"/>
        </w:rPr>
      </w:pPr>
      <w:r w:rsidRPr="00B315FE">
        <w:rPr>
          <w:b/>
          <w:i/>
          <w:szCs w:val="24"/>
          <w:lang w:eastAsia="en-US"/>
        </w:rPr>
        <w:lastRenderedPageBreak/>
        <w:t>d)</w:t>
      </w:r>
      <w:r w:rsidRPr="00B315FE">
        <w:rPr>
          <w:szCs w:val="24"/>
          <w:lang w:eastAsia="en-US"/>
        </w:rPr>
        <w:tab/>
      </w:r>
      <w:r w:rsidRPr="00B315FE">
        <w:rPr>
          <w:b/>
          <w:i/>
          <w:szCs w:val="24"/>
          <w:lang w:eastAsia="en-US"/>
        </w:rPr>
        <w:t xml:space="preserve">en vurdering af de mulige fordele og muligheden for på EU-plan at harmonisere gennemsigtighedskravene og anerkendelsen og tildelingen af status som almennyttig, navnlig til </w:t>
      </w:r>
      <w:proofErr w:type="spellStart"/>
      <w:r w:rsidRPr="00B315FE">
        <w:rPr>
          <w:b/>
          <w:i/>
          <w:szCs w:val="24"/>
          <w:lang w:eastAsia="en-US"/>
        </w:rPr>
        <w:t>ECBA'er</w:t>
      </w:r>
      <w:proofErr w:type="spellEnd"/>
      <w:r w:rsidR="00D33FD3">
        <w:rPr>
          <w:b/>
          <w:i/>
          <w:szCs w:val="24"/>
          <w:lang w:eastAsia="en-US"/>
        </w:rPr>
        <w:t>.</w:t>
      </w:r>
      <w:r w:rsidR="008E6330">
        <w:rPr>
          <w:b/>
          <w:szCs w:val="24"/>
          <w:lang w:eastAsia="en-US"/>
        </w:rPr>
        <w:t xml:space="preserve"> [Ændring 133]</w:t>
      </w:r>
    </w:p>
    <w:p w14:paraId="79E3A4B8" w14:textId="59F7B39E" w:rsidR="008E6330" w:rsidRPr="008E6330" w:rsidRDefault="008E6330" w:rsidP="00D33FD3">
      <w:pPr>
        <w:spacing w:before="120" w:after="120" w:line="360" w:lineRule="auto"/>
        <w:ind w:left="851"/>
        <w:rPr>
          <w:b/>
          <w:szCs w:val="24"/>
          <w:lang w:eastAsia="en-US"/>
        </w:rPr>
      </w:pPr>
      <w:r w:rsidRPr="00B315FE">
        <w:rPr>
          <w:b/>
          <w:i/>
          <w:szCs w:val="24"/>
          <w:lang w:eastAsia="en-US"/>
        </w:rPr>
        <w:t>Hvor det er relevant, ledsages rapporten af et lovgivningsforslag med henblik på at ændre dette direktiv.</w:t>
      </w:r>
      <w:r>
        <w:rPr>
          <w:b/>
          <w:i/>
          <w:szCs w:val="24"/>
          <w:lang w:eastAsia="en-US"/>
        </w:rPr>
        <w:t xml:space="preserve"> </w:t>
      </w:r>
      <w:r w:rsidR="00A50CE2">
        <w:rPr>
          <w:b/>
          <w:szCs w:val="24"/>
          <w:lang w:eastAsia="en-US"/>
        </w:rPr>
        <w:t>[Ændring 134]</w:t>
      </w:r>
    </w:p>
    <w:p w14:paraId="28092FA5" w14:textId="02B70298" w:rsidR="00B315FE" w:rsidRPr="00B315FE" w:rsidRDefault="008E6330" w:rsidP="00B315FE">
      <w:pPr>
        <w:spacing w:before="120" w:after="120" w:line="360" w:lineRule="auto"/>
        <w:jc w:val="center"/>
        <w:rPr>
          <w:szCs w:val="24"/>
          <w:lang w:eastAsia="en-US"/>
        </w:rPr>
      </w:pPr>
      <w:r>
        <w:rPr>
          <w:b/>
          <w:i/>
          <w:szCs w:val="24"/>
          <w:lang w:eastAsia="en-US"/>
        </w:rPr>
        <w:t>A</w:t>
      </w:r>
      <w:r w:rsidR="00B315FE" w:rsidRPr="00B315FE">
        <w:rPr>
          <w:b/>
          <w:i/>
          <w:szCs w:val="24"/>
          <w:lang w:eastAsia="en-US"/>
        </w:rPr>
        <w:t xml:space="preserve">rtikel </w:t>
      </w:r>
      <w:proofErr w:type="spellStart"/>
      <w:r w:rsidR="00B315FE" w:rsidRPr="00B315FE">
        <w:rPr>
          <w:b/>
          <w:i/>
          <w:szCs w:val="24"/>
          <w:lang w:eastAsia="en-US"/>
        </w:rPr>
        <w:t>29a</w:t>
      </w:r>
      <w:proofErr w:type="spellEnd"/>
      <w:r w:rsidR="00B315FE" w:rsidRPr="00B315FE">
        <w:rPr>
          <w:szCs w:val="24"/>
          <w:lang w:eastAsia="en-US"/>
        </w:rPr>
        <w:br/>
      </w:r>
      <w:proofErr w:type="spellStart"/>
      <w:r w:rsidR="00B315FE" w:rsidRPr="00B315FE">
        <w:rPr>
          <w:b/>
          <w:i/>
          <w:szCs w:val="24"/>
          <w:lang w:eastAsia="en-US"/>
        </w:rPr>
        <w:t>ECBA</w:t>
      </w:r>
      <w:proofErr w:type="spellEnd"/>
      <w:r w:rsidR="00B315FE" w:rsidRPr="00B315FE">
        <w:rPr>
          <w:b/>
          <w:i/>
          <w:szCs w:val="24"/>
          <w:lang w:eastAsia="en-US"/>
        </w:rPr>
        <w:t>-udvalget</w:t>
      </w:r>
    </w:p>
    <w:p w14:paraId="0375A4D6" w14:textId="77777777" w:rsidR="00B315FE" w:rsidRPr="00B315FE" w:rsidRDefault="00B315FE" w:rsidP="00B315FE">
      <w:pPr>
        <w:spacing w:before="120" w:after="120" w:line="360" w:lineRule="auto"/>
        <w:ind w:left="850" w:hanging="850"/>
        <w:rPr>
          <w:szCs w:val="24"/>
          <w:lang w:eastAsia="en-US"/>
        </w:rPr>
      </w:pPr>
      <w:r w:rsidRPr="00B315FE">
        <w:rPr>
          <w:b/>
          <w:i/>
          <w:szCs w:val="24"/>
          <w:lang w:eastAsia="en-US"/>
        </w:rPr>
        <w:t>1.</w:t>
      </w:r>
      <w:r w:rsidRPr="00B315FE">
        <w:rPr>
          <w:szCs w:val="24"/>
          <w:lang w:eastAsia="en-US"/>
        </w:rPr>
        <w:tab/>
      </w:r>
      <w:r w:rsidRPr="00B315FE">
        <w:rPr>
          <w:b/>
          <w:i/>
          <w:szCs w:val="24"/>
          <w:lang w:eastAsia="en-US"/>
        </w:rPr>
        <w:t>Kommissionen bistås af et udvalg benævnt "</w:t>
      </w:r>
      <w:proofErr w:type="spellStart"/>
      <w:r w:rsidRPr="00B315FE">
        <w:rPr>
          <w:b/>
          <w:i/>
          <w:szCs w:val="24"/>
          <w:lang w:eastAsia="en-US"/>
        </w:rPr>
        <w:t>ECBA</w:t>
      </w:r>
      <w:proofErr w:type="spellEnd"/>
      <w:r w:rsidRPr="00B315FE">
        <w:rPr>
          <w:b/>
          <w:i/>
          <w:szCs w:val="24"/>
          <w:lang w:eastAsia="en-US"/>
        </w:rPr>
        <w:t>-udvalget". Dette udvalg er et udvalg som omhandlet i artikel 3, stk. 2, i forordning (EU) nr. 182/2011. Udvalget fastsætter selv sin forretningsorden og vedtager og tilrettelægger selv sit arbejde.</w:t>
      </w:r>
    </w:p>
    <w:p w14:paraId="53415BB1" w14:textId="77777777" w:rsidR="00B315FE" w:rsidRPr="00B315FE" w:rsidRDefault="00B315FE" w:rsidP="00B315FE">
      <w:pPr>
        <w:spacing w:before="120" w:after="120" w:line="360" w:lineRule="auto"/>
        <w:ind w:left="850" w:hanging="850"/>
        <w:rPr>
          <w:szCs w:val="24"/>
          <w:lang w:eastAsia="en-US"/>
        </w:rPr>
      </w:pPr>
      <w:r w:rsidRPr="00B315FE">
        <w:rPr>
          <w:b/>
          <w:i/>
          <w:szCs w:val="24"/>
          <w:lang w:eastAsia="en-US"/>
        </w:rPr>
        <w:t>2.</w:t>
      </w:r>
      <w:r w:rsidRPr="00B315FE">
        <w:rPr>
          <w:szCs w:val="24"/>
          <w:lang w:eastAsia="en-US"/>
        </w:rPr>
        <w:tab/>
      </w:r>
      <w:r w:rsidRPr="00B315FE">
        <w:rPr>
          <w:b/>
          <w:i/>
          <w:szCs w:val="24"/>
          <w:lang w:eastAsia="en-US"/>
        </w:rPr>
        <w:t>Udvalget overvåger gennemførelsen af dette direktiv, navnlig for så vidt angår de bestemmelser, der henviser til i artikel 29, stk. -1. Det fremmer udveksling af oplysninger, erfaringer og bedste praksis samt koordinering af politiske tilgange mellem de nationale regeringer, kompetente myndigheder, kompetente myndigheder og Kommissionen.</w:t>
      </w:r>
    </w:p>
    <w:p w14:paraId="467635C1" w14:textId="77777777" w:rsidR="00A179CF" w:rsidRDefault="00A179CF">
      <w:pPr>
        <w:widowControl/>
        <w:rPr>
          <w:b/>
          <w:i/>
          <w:szCs w:val="24"/>
          <w:lang w:eastAsia="en-US"/>
        </w:rPr>
      </w:pPr>
      <w:r>
        <w:rPr>
          <w:b/>
          <w:i/>
          <w:szCs w:val="24"/>
          <w:lang w:eastAsia="en-US"/>
        </w:rPr>
        <w:br w:type="page"/>
      </w:r>
    </w:p>
    <w:p w14:paraId="0D6766C0" w14:textId="6BA2251A" w:rsidR="00B315FE" w:rsidRPr="00B315FE" w:rsidRDefault="00B315FE" w:rsidP="00B315FE">
      <w:pPr>
        <w:spacing w:before="120" w:after="120" w:line="360" w:lineRule="auto"/>
        <w:ind w:left="850" w:hanging="850"/>
        <w:rPr>
          <w:szCs w:val="24"/>
          <w:lang w:eastAsia="en-US"/>
        </w:rPr>
      </w:pPr>
      <w:r w:rsidRPr="00B315FE">
        <w:rPr>
          <w:b/>
          <w:i/>
          <w:szCs w:val="24"/>
          <w:lang w:eastAsia="en-US"/>
        </w:rPr>
        <w:lastRenderedPageBreak/>
        <w:t>3.</w:t>
      </w:r>
      <w:r w:rsidRPr="00B315FE">
        <w:rPr>
          <w:szCs w:val="24"/>
          <w:lang w:eastAsia="en-US"/>
        </w:rPr>
        <w:tab/>
      </w:r>
      <w:r w:rsidRPr="00B315FE">
        <w:rPr>
          <w:b/>
          <w:i/>
          <w:szCs w:val="24"/>
          <w:lang w:eastAsia="en-US"/>
        </w:rPr>
        <w:t>Udvalget kan udarbejde rapporter, udarbejde udtalelser, udarbejde retningslinjer eller udføre andet arbejde inden for sine kompetenceområder og skal, hvor det er relevant, have regelmæssige kontakter og udvekslinger med andre relevante organer og udvalg samt relevante interessenter.</w:t>
      </w:r>
    </w:p>
    <w:p w14:paraId="52DD983C" w14:textId="77777777" w:rsidR="00B315FE" w:rsidRPr="00B315FE" w:rsidRDefault="00B315FE" w:rsidP="00B315FE">
      <w:pPr>
        <w:spacing w:before="120" w:after="120" w:line="360" w:lineRule="auto"/>
        <w:ind w:left="850" w:hanging="850"/>
        <w:rPr>
          <w:szCs w:val="24"/>
          <w:lang w:eastAsia="en-US"/>
        </w:rPr>
      </w:pPr>
      <w:r w:rsidRPr="00B315FE">
        <w:rPr>
          <w:b/>
          <w:i/>
          <w:szCs w:val="24"/>
          <w:lang w:eastAsia="en-US"/>
        </w:rPr>
        <w:t>4.</w:t>
      </w:r>
      <w:r w:rsidRPr="00B315FE">
        <w:rPr>
          <w:szCs w:val="24"/>
          <w:lang w:eastAsia="en-US"/>
        </w:rPr>
        <w:tab/>
      </w:r>
      <w:r w:rsidRPr="00B315FE">
        <w:rPr>
          <w:b/>
          <w:i/>
          <w:szCs w:val="24"/>
          <w:lang w:eastAsia="en-US"/>
        </w:rPr>
        <w:t>Når der henvises til dette stykke, finder artikel 5 i forordning (EU) nr. 182/2011 anvendelse.</w:t>
      </w:r>
    </w:p>
    <w:p w14:paraId="1A261063" w14:textId="761872B9" w:rsidR="00B315FE" w:rsidRPr="008E6330" w:rsidRDefault="00B315FE" w:rsidP="00B315FE">
      <w:pPr>
        <w:spacing w:before="120" w:after="120" w:line="360" w:lineRule="auto"/>
        <w:ind w:left="850" w:hanging="850"/>
        <w:rPr>
          <w:b/>
          <w:szCs w:val="24"/>
          <w:lang w:eastAsia="en-US"/>
        </w:rPr>
      </w:pPr>
      <w:r w:rsidRPr="00B315FE">
        <w:rPr>
          <w:b/>
          <w:i/>
          <w:szCs w:val="24"/>
          <w:lang w:eastAsia="en-US"/>
        </w:rPr>
        <w:t>5.</w:t>
      </w:r>
      <w:r w:rsidRPr="00B315FE">
        <w:rPr>
          <w:szCs w:val="24"/>
          <w:lang w:eastAsia="en-US"/>
        </w:rPr>
        <w:tab/>
      </w:r>
      <w:r w:rsidRPr="00B315FE">
        <w:rPr>
          <w:b/>
          <w:i/>
          <w:szCs w:val="24"/>
          <w:lang w:eastAsia="en-US"/>
        </w:rPr>
        <w:t>Kommissionen underretter hvert år Rådet og Europa-Parlamentet om udvalgets aktiviteter.</w:t>
      </w:r>
      <w:r w:rsidR="008E6330">
        <w:rPr>
          <w:b/>
          <w:szCs w:val="24"/>
          <w:lang w:eastAsia="en-US"/>
        </w:rPr>
        <w:t xml:space="preserve"> [Ændring 135]</w:t>
      </w:r>
    </w:p>
    <w:p w14:paraId="1F9F4DC3" w14:textId="77777777" w:rsidR="00B315FE" w:rsidRPr="00B315FE" w:rsidRDefault="00B315FE" w:rsidP="00B315FE">
      <w:pPr>
        <w:spacing w:before="120" w:after="120" w:line="360" w:lineRule="auto"/>
        <w:jc w:val="center"/>
        <w:rPr>
          <w:szCs w:val="24"/>
          <w:lang w:eastAsia="en-US"/>
        </w:rPr>
      </w:pPr>
      <w:r w:rsidRPr="00B315FE">
        <w:rPr>
          <w:szCs w:val="24"/>
          <w:lang w:eastAsia="en-US"/>
        </w:rPr>
        <w:t>Kapitel 7</w:t>
      </w:r>
      <w:r w:rsidRPr="00B315FE">
        <w:rPr>
          <w:szCs w:val="24"/>
          <w:lang w:eastAsia="en-US"/>
        </w:rPr>
        <w:br/>
        <w:t>Afsluttende bestemmelser</w:t>
      </w:r>
    </w:p>
    <w:p w14:paraId="3D7703D0" w14:textId="77777777" w:rsidR="00B315FE" w:rsidRPr="00B315FE" w:rsidRDefault="00B315FE" w:rsidP="00B315FE">
      <w:pPr>
        <w:spacing w:before="120" w:after="120" w:line="360" w:lineRule="auto"/>
        <w:jc w:val="center"/>
        <w:rPr>
          <w:szCs w:val="24"/>
          <w:lang w:eastAsia="en-US"/>
        </w:rPr>
      </w:pPr>
      <w:r w:rsidRPr="00B315FE">
        <w:rPr>
          <w:strike/>
          <w:szCs w:val="24"/>
          <w:lang w:eastAsia="en-US"/>
        </w:rPr>
        <w:t>Artikel 30</w:t>
      </w:r>
      <w:r w:rsidRPr="00B315FE">
        <w:rPr>
          <w:szCs w:val="24"/>
          <w:lang w:eastAsia="en-US"/>
        </w:rPr>
        <w:br/>
      </w:r>
      <w:r w:rsidRPr="00B315FE">
        <w:rPr>
          <w:strike/>
          <w:szCs w:val="24"/>
          <w:lang w:eastAsia="en-US"/>
        </w:rPr>
        <w:t>Udvalgsprocedure</w:t>
      </w:r>
    </w:p>
    <w:p w14:paraId="19DA1177" w14:textId="77777777" w:rsidR="00B315FE" w:rsidRPr="00B315FE" w:rsidRDefault="00B315FE" w:rsidP="00B315FE">
      <w:pPr>
        <w:spacing w:before="120" w:after="120" w:line="360" w:lineRule="auto"/>
        <w:ind w:left="850" w:hanging="850"/>
        <w:rPr>
          <w:szCs w:val="24"/>
          <w:lang w:eastAsia="en-US"/>
        </w:rPr>
      </w:pPr>
      <w:r w:rsidRPr="00B315FE">
        <w:rPr>
          <w:strike/>
          <w:szCs w:val="24"/>
          <w:lang w:eastAsia="en-US"/>
        </w:rPr>
        <w:t>1.</w:t>
      </w:r>
      <w:r w:rsidRPr="00B315FE">
        <w:rPr>
          <w:szCs w:val="24"/>
          <w:lang w:eastAsia="en-US"/>
        </w:rPr>
        <w:tab/>
      </w:r>
      <w:r w:rsidRPr="00B315FE">
        <w:rPr>
          <w:strike/>
          <w:szCs w:val="24"/>
          <w:lang w:eastAsia="en-US"/>
        </w:rPr>
        <w:t>Kommissionen bistås af et udvalg. Dette udvalg er et udvalg som omhandlet i artikel 3, stk. 2, i forordning (EU) nr. 182/2011.</w:t>
      </w:r>
    </w:p>
    <w:p w14:paraId="5DDCBFF8" w14:textId="11CF612C" w:rsidR="00B315FE" w:rsidRPr="008E6330" w:rsidRDefault="00B315FE" w:rsidP="00B315FE">
      <w:pPr>
        <w:spacing w:before="120" w:after="120" w:line="360" w:lineRule="auto"/>
        <w:ind w:left="850" w:hanging="850"/>
        <w:rPr>
          <w:b/>
          <w:szCs w:val="24"/>
          <w:lang w:eastAsia="en-US"/>
        </w:rPr>
      </w:pPr>
      <w:r w:rsidRPr="00B315FE">
        <w:rPr>
          <w:strike/>
          <w:szCs w:val="24"/>
          <w:lang w:eastAsia="en-US"/>
        </w:rPr>
        <w:t>2.</w:t>
      </w:r>
      <w:r w:rsidRPr="00B315FE">
        <w:rPr>
          <w:szCs w:val="24"/>
          <w:lang w:eastAsia="en-US"/>
        </w:rPr>
        <w:tab/>
      </w:r>
      <w:r w:rsidRPr="00B315FE">
        <w:rPr>
          <w:strike/>
          <w:szCs w:val="24"/>
          <w:lang w:eastAsia="en-US"/>
        </w:rPr>
        <w:t>Når der henvises til dette stykke, finder artikel 5 i forordning (EU) nr. 182/2011 anvendelse.</w:t>
      </w:r>
      <w:r w:rsidR="008E6330">
        <w:rPr>
          <w:b/>
          <w:szCs w:val="24"/>
          <w:lang w:eastAsia="en-US"/>
        </w:rPr>
        <w:t xml:space="preserve"> [Ændring 136]</w:t>
      </w:r>
    </w:p>
    <w:p w14:paraId="4FD18D35" w14:textId="77777777" w:rsidR="00A179CF" w:rsidRDefault="00A179CF">
      <w:pPr>
        <w:widowControl/>
        <w:rPr>
          <w:szCs w:val="24"/>
          <w:lang w:eastAsia="en-US"/>
        </w:rPr>
      </w:pPr>
      <w:r>
        <w:rPr>
          <w:szCs w:val="24"/>
          <w:lang w:eastAsia="en-US"/>
        </w:rPr>
        <w:br w:type="page"/>
      </w:r>
    </w:p>
    <w:p w14:paraId="78BD80B4" w14:textId="3FF908C0"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31</w:t>
      </w:r>
      <w:r w:rsidRPr="00B315FE">
        <w:rPr>
          <w:szCs w:val="24"/>
          <w:lang w:eastAsia="en-US"/>
        </w:rPr>
        <w:br/>
        <w:t>Gennemførelse</w:t>
      </w:r>
    </w:p>
    <w:p w14:paraId="18FF8403" w14:textId="0F79F059" w:rsidR="00B315FE" w:rsidRPr="008E6330" w:rsidRDefault="00B315FE" w:rsidP="00B315FE">
      <w:pPr>
        <w:spacing w:before="120" w:after="120" w:line="360" w:lineRule="auto"/>
        <w:ind w:left="850" w:hanging="850"/>
        <w:rPr>
          <w:b/>
          <w:szCs w:val="24"/>
          <w:lang w:eastAsia="en-US"/>
        </w:rPr>
      </w:pPr>
      <w:r w:rsidRPr="00B315FE">
        <w:rPr>
          <w:szCs w:val="24"/>
          <w:lang w:eastAsia="en-US"/>
        </w:rPr>
        <w:t>1.</w:t>
      </w:r>
      <w:r w:rsidRPr="00B315FE">
        <w:rPr>
          <w:szCs w:val="24"/>
          <w:lang w:eastAsia="en-US"/>
        </w:rPr>
        <w:tab/>
        <w:t>Medlemsstaterne vedtager og offentliggør</w:t>
      </w:r>
      <w:r w:rsidRPr="00B315FE">
        <w:rPr>
          <w:b/>
          <w:i/>
          <w:szCs w:val="24"/>
          <w:lang w:eastAsia="en-US"/>
        </w:rPr>
        <w:t>, herunder online,</w:t>
      </w:r>
      <w:r w:rsidRPr="00B315FE">
        <w:rPr>
          <w:szCs w:val="24"/>
          <w:lang w:eastAsia="en-US"/>
        </w:rPr>
        <w:t xml:space="preserve"> senest den </w:t>
      </w:r>
      <w:r w:rsidRPr="00B315FE">
        <w:rPr>
          <w:b/>
          <w:i/>
          <w:szCs w:val="24"/>
          <w:lang w:eastAsia="en-US"/>
        </w:rPr>
        <w:t xml:space="preserve">... </w:t>
      </w:r>
      <w:r w:rsidRPr="00B315FE">
        <w:rPr>
          <w:szCs w:val="24"/>
          <w:lang w:eastAsia="en-US"/>
        </w:rPr>
        <w:t>[</w:t>
      </w:r>
      <w:proofErr w:type="spellStart"/>
      <w:r w:rsidRPr="00B315FE">
        <w:rPr>
          <w:strike/>
          <w:szCs w:val="24"/>
          <w:lang w:eastAsia="en-US"/>
        </w:rPr>
        <w:t>2</w:t>
      </w:r>
      <w:r w:rsidR="000B7519">
        <w:rPr>
          <w:b/>
          <w:i/>
          <w:szCs w:val="24"/>
          <w:lang w:eastAsia="en-US"/>
        </w:rPr>
        <w:t>et</w:t>
      </w:r>
      <w:proofErr w:type="spellEnd"/>
      <w:r w:rsidRPr="00B315FE">
        <w:rPr>
          <w:szCs w:val="24"/>
          <w:lang w:eastAsia="en-US"/>
        </w:rPr>
        <w:t xml:space="preserve"> år efter dette direktivs ikrafttræden] de love og administrative bestemmelser, der er nødvendige for at efterkomme dette direktiv. De meddeler straks Kommissionen teksten til disse love og bestemmelser.</w:t>
      </w:r>
      <w:r w:rsidR="008E6330">
        <w:rPr>
          <w:b/>
          <w:szCs w:val="24"/>
          <w:lang w:eastAsia="en-US"/>
        </w:rPr>
        <w:t xml:space="preserve"> [Ændring 137]</w:t>
      </w:r>
    </w:p>
    <w:p w14:paraId="1D781C11" w14:textId="2A66A3B4" w:rsidR="00B315FE" w:rsidRPr="008E6330" w:rsidRDefault="00B315FE" w:rsidP="00B315FE">
      <w:pPr>
        <w:spacing w:before="120" w:after="120" w:line="360" w:lineRule="auto"/>
        <w:ind w:left="850" w:hanging="850"/>
        <w:rPr>
          <w:b/>
          <w:szCs w:val="24"/>
          <w:lang w:eastAsia="en-US"/>
        </w:rPr>
      </w:pPr>
      <w:proofErr w:type="spellStart"/>
      <w:r w:rsidRPr="00B315FE">
        <w:rPr>
          <w:b/>
          <w:i/>
          <w:szCs w:val="24"/>
          <w:lang w:eastAsia="en-US"/>
        </w:rPr>
        <w:t>1a</w:t>
      </w:r>
      <w:proofErr w:type="spellEnd"/>
      <w:r w:rsidRPr="00B315FE">
        <w:rPr>
          <w:b/>
          <w:i/>
          <w:szCs w:val="24"/>
          <w:lang w:eastAsia="en-US"/>
        </w:rPr>
        <w:t>.</w:t>
      </w:r>
      <w:r w:rsidRPr="00B315FE">
        <w:rPr>
          <w:szCs w:val="24"/>
          <w:lang w:eastAsia="en-US"/>
        </w:rPr>
        <w:tab/>
      </w:r>
      <w:r w:rsidRPr="00B315FE">
        <w:rPr>
          <w:b/>
          <w:i/>
          <w:szCs w:val="24"/>
          <w:lang w:eastAsia="en-US"/>
        </w:rPr>
        <w:t>Medlemsstaterne tilvejebringer oplysninger til og hører nonprofitorganisationer, der er etableret, registreret eller opererer på deres område, inden og under gennemførelsen og anvendelsen af bestemmelserne i dette direktiv samt revisionen af relevante nationale bestemmelser.</w:t>
      </w:r>
      <w:r w:rsidR="008E6330">
        <w:rPr>
          <w:b/>
          <w:szCs w:val="24"/>
          <w:lang w:eastAsia="en-US"/>
        </w:rPr>
        <w:t xml:space="preserve"> [Ændring 138]</w:t>
      </w:r>
    </w:p>
    <w:p w14:paraId="23D97BC3" w14:textId="0FD5D78A" w:rsidR="00B315FE" w:rsidRPr="008E6330" w:rsidRDefault="00B315FE" w:rsidP="00B315FE">
      <w:pPr>
        <w:spacing w:before="120" w:after="120" w:line="360" w:lineRule="auto"/>
        <w:ind w:left="850" w:hanging="850"/>
        <w:rPr>
          <w:b/>
          <w:szCs w:val="24"/>
          <w:lang w:eastAsia="en-US"/>
        </w:rPr>
      </w:pPr>
      <w:r w:rsidRPr="00B315FE">
        <w:rPr>
          <w:szCs w:val="24"/>
          <w:lang w:eastAsia="en-US"/>
        </w:rPr>
        <w:t>2.</w:t>
      </w:r>
      <w:r w:rsidRPr="00B315FE">
        <w:rPr>
          <w:szCs w:val="24"/>
          <w:lang w:eastAsia="en-US"/>
        </w:rPr>
        <w:tab/>
        <w:t>Når medlemsstaterne vedtager disse foranstaltninger</w:t>
      </w:r>
      <w:r w:rsidRPr="00B315FE">
        <w:rPr>
          <w:b/>
          <w:i/>
          <w:szCs w:val="24"/>
          <w:lang w:eastAsia="en-US"/>
        </w:rPr>
        <w:t xml:space="preserve"> jf. stk. 1,</w:t>
      </w:r>
      <w:r w:rsidRPr="00B315FE">
        <w:rPr>
          <w:szCs w:val="24"/>
          <w:lang w:eastAsia="en-US"/>
        </w:rPr>
        <w:t xml:space="preserve"> skal de indeholde en henvisning til dette direktiv eller ved offentliggørelsen ledsages af en sådan henvisning. Medlemsstaterne fastsætter de nærmere regler for henvisningen og træffer bestemmelse om affattelsen af den nævnte oplysning.</w:t>
      </w:r>
      <w:r w:rsidR="008E6330">
        <w:rPr>
          <w:b/>
          <w:szCs w:val="24"/>
          <w:lang w:eastAsia="en-US"/>
        </w:rPr>
        <w:t xml:space="preserve"> [Ændring 139]</w:t>
      </w:r>
    </w:p>
    <w:p w14:paraId="696DBB88" w14:textId="77777777" w:rsidR="00B315FE" w:rsidRPr="00B315FE" w:rsidRDefault="00B315FE" w:rsidP="00B315FE">
      <w:pPr>
        <w:spacing w:before="120" w:after="120" w:line="360" w:lineRule="auto"/>
        <w:ind w:left="850" w:hanging="850"/>
        <w:rPr>
          <w:szCs w:val="24"/>
          <w:lang w:eastAsia="en-US"/>
        </w:rPr>
      </w:pPr>
      <w:r w:rsidRPr="00B315FE">
        <w:rPr>
          <w:szCs w:val="24"/>
          <w:lang w:eastAsia="en-US"/>
        </w:rPr>
        <w:t>3.</w:t>
      </w:r>
      <w:r w:rsidRPr="00B315FE">
        <w:rPr>
          <w:szCs w:val="24"/>
          <w:lang w:eastAsia="en-US"/>
        </w:rPr>
        <w:tab/>
        <w:t>Medlemsstaterne meddeler Kommissionen teksten til de vigtigste nationale retsforskrifter, som de udsteder på det område, der er omfattet af dette direktiv.</w:t>
      </w:r>
    </w:p>
    <w:p w14:paraId="1DBC833C" w14:textId="77777777" w:rsidR="00A179CF" w:rsidRDefault="00A179CF">
      <w:pPr>
        <w:widowControl/>
        <w:rPr>
          <w:szCs w:val="24"/>
          <w:lang w:eastAsia="en-US"/>
        </w:rPr>
      </w:pPr>
      <w:r>
        <w:rPr>
          <w:szCs w:val="24"/>
          <w:lang w:eastAsia="en-US"/>
        </w:rPr>
        <w:br w:type="page"/>
      </w:r>
    </w:p>
    <w:p w14:paraId="31C04C7D" w14:textId="352313D4" w:rsidR="00B315FE" w:rsidRPr="00B315FE" w:rsidRDefault="00B315FE" w:rsidP="00B315FE">
      <w:pPr>
        <w:spacing w:before="120" w:after="120" w:line="360" w:lineRule="auto"/>
        <w:jc w:val="center"/>
        <w:rPr>
          <w:szCs w:val="24"/>
          <w:lang w:eastAsia="en-US"/>
        </w:rPr>
      </w:pPr>
      <w:r w:rsidRPr="00B315FE">
        <w:rPr>
          <w:szCs w:val="24"/>
          <w:lang w:eastAsia="en-US"/>
        </w:rPr>
        <w:lastRenderedPageBreak/>
        <w:t>Artikel 32</w:t>
      </w:r>
      <w:r w:rsidRPr="00B315FE">
        <w:rPr>
          <w:szCs w:val="24"/>
          <w:lang w:eastAsia="en-US"/>
        </w:rPr>
        <w:br/>
        <w:t>Ikrafttræden</w:t>
      </w:r>
    </w:p>
    <w:p w14:paraId="39432975" w14:textId="77777777" w:rsidR="00B315FE" w:rsidRPr="00B315FE" w:rsidRDefault="00B315FE" w:rsidP="00B315FE">
      <w:pPr>
        <w:spacing w:before="120" w:after="120" w:line="360" w:lineRule="auto"/>
        <w:rPr>
          <w:szCs w:val="24"/>
          <w:lang w:eastAsia="en-US"/>
        </w:rPr>
      </w:pPr>
      <w:r w:rsidRPr="00B315FE">
        <w:rPr>
          <w:szCs w:val="24"/>
          <w:lang w:eastAsia="en-US"/>
        </w:rPr>
        <w:t xml:space="preserve">Dette direktiv træder i kraft på tyvendedagen efter offentliggørelsen i </w:t>
      </w:r>
      <w:r w:rsidRPr="003F4A53">
        <w:rPr>
          <w:i/>
          <w:szCs w:val="24"/>
          <w:lang w:eastAsia="en-US"/>
        </w:rPr>
        <w:t>Den Europæiske Unions Tidende</w:t>
      </w:r>
      <w:r w:rsidRPr="00B315FE">
        <w:rPr>
          <w:szCs w:val="24"/>
          <w:lang w:eastAsia="en-US"/>
        </w:rPr>
        <w:t>.</w:t>
      </w:r>
    </w:p>
    <w:p w14:paraId="609A435F" w14:textId="77777777" w:rsidR="00B315FE" w:rsidRPr="00B315FE" w:rsidRDefault="00B315FE" w:rsidP="00B315FE">
      <w:pPr>
        <w:spacing w:before="120" w:after="120" w:line="360" w:lineRule="auto"/>
        <w:jc w:val="center"/>
        <w:rPr>
          <w:szCs w:val="24"/>
          <w:lang w:eastAsia="en-US"/>
        </w:rPr>
      </w:pPr>
      <w:r w:rsidRPr="00B315FE">
        <w:rPr>
          <w:szCs w:val="24"/>
          <w:lang w:eastAsia="en-US"/>
        </w:rPr>
        <w:t>Artikel 33</w:t>
      </w:r>
      <w:r w:rsidRPr="00B315FE">
        <w:rPr>
          <w:szCs w:val="24"/>
          <w:lang w:eastAsia="en-US"/>
        </w:rPr>
        <w:br/>
        <w:t>Adressater</w:t>
      </w:r>
    </w:p>
    <w:p w14:paraId="1917737F" w14:textId="77777777" w:rsidR="00B315FE" w:rsidRPr="00B315FE" w:rsidRDefault="00B315FE" w:rsidP="00B315FE">
      <w:pPr>
        <w:spacing w:before="120" w:after="120" w:line="360" w:lineRule="auto"/>
        <w:rPr>
          <w:szCs w:val="24"/>
          <w:lang w:eastAsia="en-US"/>
        </w:rPr>
      </w:pPr>
      <w:r w:rsidRPr="00B315FE">
        <w:rPr>
          <w:szCs w:val="24"/>
          <w:lang w:eastAsia="en-US"/>
        </w:rPr>
        <w:t>Dette direktiv er rettet til medlemsstaterne.</w:t>
      </w:r>
    </w:p>
    <w:p w14:paraId="33B69CC3" w14:textId="6EBEBBD5" w:rsidR="00B315FE" w:rsidRPr="00B315FE" w:rsidRDefault="00B315FE" w:rsidP="00B315FE">
      <w:pPr>
        <w:keepNext/>
        <w:widowControl/>
        <w:spacing w:before="120" w:line="360" w:lineRule="auto"/>
        <w:rPr>
          <w:szCs w:val="24"/>
          <w:lang w:eastAsia="en-US"/>
        </w:rPr>
      </w:pPr>
      <w:r w:rsidRPr="00B315FE">
        <w:rPr>
          <w:szCs w:val="24"/>
          <w:lang w:eastAsia="en-US"/>
        </w:rPr>
        <w:t xml:space="preserve">Udfærdiget i </w:t>
      </w:r>
      <w:r w:rsidR="003B5BCD" w:rsidRPr="003B5BCD">
        <w:rPr>
          <w:szCs w:val="24"/>
          <w:lang w:eastAsia="en-US"/>
        </w:rPr>
        <w:t>…</w:t>
      </w:r>
      <w:bookmarkStart w:id="8" w:name="_GoBack"/>
      <w:bookmarkEnd w:id="8"/>
      <w:r w:rsidRPr="003B5BCD">
        <w:rPr>
          <w:szCs w:val="24"/>
          <w:lang w:eastAsia="en-US"/>
        </w:rPr>
        <w:t>,</w:t>
      </w:r>
      <w:r w:rsidRPr="00B315FE">
        <w:rPr>
          <w:szCs w:val="24"/>
          <w:lang w:eastAsia="en-US"/>
        </w:rPr>
        <w:t xml:space="preserve"> den […].</w:t>
      </w:r>
    </w:p>
    <w:p w14:paraId="7FA8C592" w14:textId="77777777" w:rsidR="00B315FE" w:rsidRPr="00B315FE" w:rsidRDefault="00B315FE" w:rsidP="00B315FE">
      <w:pPr>
        <w:keepNext/>
        <w:widowControl/>
        <w:tabs>
          <w:tab w:val="left" w:pos="4252"/>
        </w:tabs>
        <w:spacing w:before="720" w:after="100" w:line="360" w:lineRule="auto"/>
        <w:jc w:val="both"/>
        <w:rPr>
          <w:i/>
          <w:szCs w:val="24"/>
          <w:lang w:eastAsia="en-US"/>
        </w:rPr>
      </w:pPr>
      <w:r w:rsidRPr="00B315FE">
        <w:rPr>
          <w:i/>
          <w:szCs w:val="24"/>
          <w:lang w:eastAsia="en-US"/>
        </w:rPr>
        <w:t>På Europa-Parlamentets vegne</w:t>
      </w:r>
      <w:r w:rsidRPr="00B315FE">
        <w:rPr>
          <w:i/>
          <w:szCs w:val="24"/>
          <w:lang w:eastAsia="en-US"/>
        </w:rPr>
        <w:tab/>
        <w:t>På Rådets vegne</w:t>
      </w:r>
    </w:p>
    <w:p w14:paraId="52272BAB" w14:textId="3BBA6C78" w:rsidR="00B315FE" w:rsidRPr="00961EB5" w:rsidRDefault="00B315FE" w:rsidP="00B315FE">
      <w:pPr>
        <w:widowControl/>
        <w:tabs>
          <w:tab w:val="left" w:pos="4252"/>
        </w:tabs>
        <w:spacing w:line="360" w:lineRule="auto"/>
      </w:pPr>
      <w:proofErr w:type="spellStart"/>
      <w:r w:rsidRPr="00B315FE">
        <w:rPr>
          <w:i/>
          <w:szCs w:val="24"/>
          <w:lang w:val="en-GB" w:eastAsia="en-US"/>
        </w:rPr>
        <w:t>Formand</w:t>
      </w:r>
      <w:proofErr w:type="spellEnd"/>
      <w:r w:rsidRPr="00B315FE">
        <w:rPr>
          <w:i/>
          <w:szCs w:val="24"/>
          <w:lang w:val="en-GB" w:eastAsia="en-US"/>
        </w:rPr>
        <w:tab/>
      </w:r>
      <w:proofErr w:type="spellStart"/>
      <w:r w:rsidRPr="00B315FE">
        <w:rPr>
          <w:i/>
          <w:szCs w:val="24"/>
          <w:lang w:val="en-GB" w:eastAsia="en-US"/>
        </w:rPr>
        <w:t>Formand</w:t>
      </w:r>
      <w:proofErr w:type="spellEnd"/>
    </w:p>
    <w:sectPr w:rsidR="00B315FE" w:rsidRPr="00961EB5" w:rsidSect="00961E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DCC07" w14:textId="77777777" w:rsidR="002E2EE1" w:rsidRPr="00961EB5" w:rsidRDefault="002E2EE1">
      <w:r w:rsidRPr="00961EB5">
        <w:separator/>
      </w:r>
    </w:p>
  </w:endnote>
  <w:endnote w:type="continuationSeparator" w:id="0">
    <w:p w14:paraId="588DDD16" w14:textId="77777777" w:rsidR="002E2EE1" w:rsidRPr="00961EB5" w:rsidRDefault="002E2EE1">
      <w:r w:rsidRPr="00961E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53A8F" w14:textId="77777777" w:rsidR="002E2EE1" w:rsidRPr="00961EB5" w:rsidRDefault="002E2EE1">
      <w:r w:rsidRPr="00961EB5">
        <w:separator/>
      </w:r>
    </w:p>
  </w:footnote>
  <w:footnote w:type="continuationSeparator" w:id="0">
    <w:p w14:paraId="26B2C219" w14:textId="77777777" w:rsidR="002E2EE1" w:rsidRPr="00961EB5" w:rsidRDefault="002E2EE1">
      <w:r w:rsidRPr="00961EB5">
        <w:continuationSeparator/>
      </w:r>
    </w:p>
  </w:footnote>
  <w:footnote w:id="1">
    <w:p w14:paraId="7245EA9F" w14:textId="54063E3A" w:rsidR="002E2EE1" w:rsidRPr="003F4A53" w:rsidRDefault="002E2EE1" w:rsidP="00961EB5">
      <w:pPr>
        <w:pStyle w:val="FootnoteText"/>
        <w:ind w:left="567" w:hanging="567"/>
        <w:rPr>
          <w:sz w:val="24"/>
          <w:szCs w:val="24"/>
          <w:lang w:val="fi-FI"/>
        </w:rPr>
      </w:pPr>
      <w:r w:rsidRPr="00961EB5">
        <w:rPr>
          <w:rStyle w:val="FootnoteReference"/>
          <w:sz w:val="24"/>
          <w:szCs w:val="24"/>
          <w:lang w:val="da-DK"/>
        </w:rPr>
        <w:footnoteRef/>
      </w:r>
      <w:r w:rsidRPr="003F4A53">
        <w:rPr>
          <w:sz w:val="24"/>
          <w:lang w:val="fi-FI"/>
        </w:rPr>
        <w:t xml:space="preserve"> </w:t>
      </w:r>
      <w:r w:rsidRPr="003F4A53">
        <w:rPr>
          <w:sz w:val="24"/>
          <w:lang w:val="fi-FI"/>
        </w:rPr>
        <w:tab/>
      </w:r>
      <w:proofErr w:type="spellStart"/>
      <w:r w:rsidR="000E7FAC" w:rsidRPr="003F4A53">
        <w:rPr>
          <w:sz w:val="24"/>
          <w:lang w:val="fi-FI"/>
        </w:rPr>
        <w:t>EUT</w:t>
      </w:r>
      <w:proofErr w:type="spellEnd"/>
      <w:r w:rsidR="000E7FAC" w:rsidRPr="003F4A53">
        <w:rPr>
          <w:sz w:val="24"/>
          <w:lang w:val="fi-FI"/>
        </w:rPr>
        <w:t xml:space="preserve"> C, C/2024/4061, 12.7.2024, ELI: http://data.europa.eu/eli/C/2024/4061/oj</w:t>
      </w:r>
      <w:r w:rsidRPr="003F4A53">
        <w:rPr>
          <w:sz w:val="24"/>
          <w:lang w:val="fi-FI"/>
        </w:rPr>
        <w:t>.</w:t>
      </w:r>
    </w:p>
  </w:footnote>
  <w:footnote w:id="2">
    <w:p w14:paraId="7138C794" w14:textId="0E8E243F" w:rsidR="002E2EE1" w:rsidRPr="003F4A53" w:rsidRDefault="002E2EE1" w:rsidP="00B315FE">
      <w:pPr>
        <w:pStyle w:val="FootnoteTextForceStyle"/>
        <w:rPr>
          <w:lang w:val="fi-FI"/>
        </w:rPr>
      </w:pPr>
      <w:r>
        <w:rPr>
          <w:vertAlign w:val="superscript"/>
        </w:rPr>
        <w:footnoteRef/>
      </w:r>
      <w:r w:rsidRPr="003F4A53">
        <w:rPr>
          <w:lang w:val="fi-FI"/>
        </w:rPr>
        <w:tab/>
      </w:r>
      <w:proofErr w:type="spellStart"/>
      <w:r w:rsidR="000E7FAC" w:rsidRPr="003F4A53">
        <w:rPr>
          <w:lang w:val="fi-FI"/>
        </w:rPr>
        <w:t>EUT</w:t>
      </w:r>
      <w:proofErr w:type="spellEnd"/>
      <w:r w:rsidR="000E7FAC" w:rsidRPr="003F4A53">
        <w:rPr>
          <w:lang w:val="fi-FI"/>
        </w:rPr>
        <w:t xml:space="preserve"> C, C/2024/4061, 12.7.2024, ELI: http://data.europa.eu/eli/C/2024/4061/oj</w:t>
      </w:r>
      <w:r w:rsidRPr="003F4A53">
        <w:rPr>
          <w:lang w:val="fi-FI"/>
        </w:rPr>
        <w:t>.</w:t>
      </w:r>
    </w:p>
  </w:footnote>
  <w:footnote w:id="3">
    <w:p w14:paraId="2A4D7765" w14:textId="77777777" w:rsidR="002E2EE1" w:rsidRPr="00B315FE" w:rsidRDefault="002E2EE1" w:rsidP="00B315FE">
      <w:pPr>
        <w:pStyle w:val="FootnoteTextForceStyle"/>
        <w:rPr>
          <w:lang w:val="da-DK"/>
        </w:rPr>
      </w:pPr>
      <w:r>
        <w:rPr>
          <w:vertAlign w:val="superscript"/>
        </w:rPr>
        <w:footnoteRef/>
      </w:r>
      <w:r w:rsidRPr="00B315FE">
        <w:rPr>
          <w:lang w:val="da-DK"/>
        </w:rPr>
        <w:tab/>
        <w:t>En statut for europæiske grænseoverskridende foreninger og nonprofitorganisationer. Europa-Parlamentets beslutning af 17. februar 2022 med henstillinger til Kommissionen om en statut for europæiske grænseoverskridende foreninger og nonprofitorganisationer (2020/2026(</w:t>
      </w:r>
      <w:proofErr w:type="spellStart"/>
      <w:r w:rsidRPr="00B315FE">
        <w:rPr>
          <w:lang w:val="da-DK"/>
        </w:rPr>
        <w:t>INL</w:t>
      </w:r>
      <w:proofErr w:type="spellEnd"/>
      <w:r w:rsidRPr="00B315FE">
        <w:rPr>
          <w:lang w:val="da-DK"/>
        </w:rPr>
        <w:t>)) (2022/C 342/17) (</w:t>
      </w:r>
      <w:proofErr w:type="spellStart"/>
      <w:r w:rsidRPr="00B315FE">
        <w:rPr>
          <w:lang w:val="da-DK"/>
        </w:rPr>
        <w:t>EUT</w:t>
      </w:r>
      <w:proofErr w:type="spellEnd"/>
      <w:r w:rsidRPr="00B315FE">
        <w:rPr>
          <w:lang w:val="da-DK"/>
        </w:rPr>
        <w:t xml:space="preserve"> C 342 af 6.9.2022, s. 225).</w:t>
      </w:r>
    </w:p>
  </w:footnote>
  <w:footnote w:id="4">
    <w:p w14:paraId="78EA36A1" w14:textId="73A9909A" w:rsidR="002E2EE1" w:rsidRPr="00B315FE" w:rsidRDefault="002E2EE1" w:rsidP="00B315FE">
      <w:pPr>
        <w:pStyle w:val="FootnoteTextForceStyle"/>
        <w:rPr>
          <w:lang w:val="da-DK"/>
        </w:rPr>
      </w:pPr>
      <w:r>
        <w:rPr>
          <w:vertAlign w:val="superscript"/>
        </w:rPr>
        <w:footnoteRef/>
      </w:r>
      <w:r w:rsidRPr="00B315FE">
        <w:rPr>
          <w:lang w:val="da-DK"/>
        </w:rPr>
        <w:tab/>
        <w:t>Meddelelse fra Kommissionen til Europa-Parlamentet, Rådet, Det Europæiske Økonomiske og Sociale Udvalg og Regionsudvalget, "Opbygning af en økonomi, der tjener alle: en handlingsplan for den sociale økonomi" (</w:t>
      </w:r>
      <w:proofErr w:type="gramStart"/>
      <w:r w:rsidRPr="00B315FE">
        <w:rPr>
          <w:lang w:val="da-DK"/>
        </w:rPr>
        <w:t>COM(</w:t>
      </w:r>
      <w:proofErr w:type="gramEnd"/>
      <w:r w:rsidRPr="00B315FE">
        <w:rPr>
          <w:lang w:val="da-DK"/>
        </w:rPr>
        <w:t>2021)</w:t>
      </w:r>
      <w:r w:rsidR="009503B1">
        <w:rPr>
          <w:lang w:val="da-DK"/>
        </w:rPr>
        <w:t>0</w:t>
      </w:r>
      <w:r w:rsidRPr="00B315FE">
        <w:rPr>
          <w:lang w:val="da-DK"/>
        </w:rPr>
        <w:t>778).</w:t>
      </w:r>
    </w:p>
  </w:footnote>
  <w:footnote w:id="5">
    <w:p w14:paraId="4C3EAFA1" w14:textId="4B1D6C8A" w:rsidR="002E2EE1" w:rsidRPr="00B315FE" w:rsidRDefault="002E2EE1" w:rsidP="00B315FE">
      <w:pPr>
        <w:pStyle w:val="FootnoteTextForceStyle"/>
        <w:rPr>
          <w:lang w:val="da-DK"/>
        </w:rPr>
      </w:pPr>
      <w:r>
        <w:rPr>
          <w:vertAlign w:val="superscript"/>
        </w:rPr>
        <w:footnoteRef/>
      </w:r>
      <w:r w:rsidRPr="00B315FE">
        <w:rPr>
          <w:lang w:val="da-DK"/>
        </w:rPr>
        <w:tab/>
        <w:t>Europa-Parlamentets beslutning af 6. juli 2022 om EU's handlingsplan for den sociale økonomi (2021/2179(INI)).</w:t>
      </w:r>
    </w:p>
  </w:footnote>
  <w:footnote w:id="6">
    <w:p w14:paraId="1BE4981F" w14:textId="38037056" w:rsidR="002E2EE1" w:rsidRPr="00B315FE" w:rsidRDefault="002E2EE1" w:rsidP="00B315FE">
      <w:pPr>
        <w:pStyle w:val="FootnoteTextForceStyle"/>
        <w:rPr>
          <w:lang w:val="da-DK"/>
        </w:rPr>
      </w:pPr>
      <w:r>
        <w:rPr>
          <w:vertAlign w:val="superscript"/>
        </w:rPr>
        <w:footnoteRef/>
      </w:r>
      <w:r w:rsidRPr="00B315FE">
        <w:rPr>
          <w:lang w:val="da-DK"/>
        </w:rPr>
        <w:tab/>
        <w:t>Forslag til Rådets henstilling om udvikling af rammebetingelser for den sociale økonomi (</w:t>
      </w:r>
      <w:proofErr w:type="gramStart"/>
      <w:r w:rsidRPr="00B315FE">
        <w:rPr>
          <w:lang w:val="da-DK"/>
        </w:rPr>
        <w:t>COM(</w:t>
      </w:r>
      <w:proofErr w:type="gramEnd"/>
      <w:r w:rsidRPr="00B315FE">
        <w:rPr>
          <w:lang w:val="da-DK"/>
        </w:rPr>
        <w:t>2023)</w:t>
      </w:r>
      <w:r w:rsidR="009503B1">
        <w:rPr>
          <w:lang w:val="da-DK"/>
        </w:rPr>
        <w:t>0</w:t>
      </w:r>
      <w:r w:rsidRPr="00B315FE">
        <w:rPr>
          <w:lang w:val="da-DK"/>
        </w:rPr>
        <w:t>316).</w:t>
      </w:r>
    </w:p>
  </w:footnote>
  <w:footnote w:id="7">
    <w:p w14:paraId="2BAC8E91" w14:textId="5808E540" w:rsidR="002E2EE1" w:rsidRDefault="002E2EE1" w:rsidP="00B315FE">
      <w:pPr>
        <w:pStyle w:val="FootnoteTextForceStyle"/>
      </w:pPr>
      <w:r>
        <w:rPr>
          <w:vertAlign w:val="superscript"/>
        </w:rPr>
        <w:footnoteRef/>
      </w:r>
      <w:r>
        <w:tab/>
        <w:t>Commission Staff Working Document, Relevant taxation frameworks for Social Economy Entities (</w:t>
      </w:r>
      <w:proofErr w:type="spellStart"/>
      <w:proofErr w:type="gramStart"/>
      <w:r>
        <w:t>SWD</w:t>
      </w:r>
      <w:proofErr w:type="spellEnd"/>
      <w:r>
        <w:t>(</w:t>
      </w:r>
      <w:proofErr w:type="gramEnd"/>
      <w:r>
        <w:t>2023)</w:t>
      </w:r>
      <w:r w:rsidR="009503B1">
        <w:t>0</w:t>
      </w:r>
      <w:r>
        <w:t>211).</w:t>
      </w:r>
    </w:p>
  </w:footnote>
  <w:footnote w:id="8">
    <w:p w14:paraId="15E61816" w14:textId="54490429" w:rsidR="002E2EE1" w:rsidRDefault="002E2EE1" w:rsidP="00B315FE">
      <w:pPr>
        <w:pStyle w:val="FootnoteTextForceStyle"/>
      </w:pPr>
      <w:r>
        <w:rPr>
          <w:vertAlign w:val="superscript"/>
        </w:rPr>
        <w:footnoteRef/>
      </w:r>
      <w:r>
        <w:tab/>
        <w:t>Commission Staff Working Document, Non-discriminatory taxation of charitable organisations and their donors: principles drawn from EU case-law (</w:t>
      </w:r>
      <w:proofErr w:type="spellStart"/>
      <w:proofErr w:type="gramStart"/>
      <w:r>
        <w:t>SWD</w:t>
      </w:r>
      <w:proofErr w:type="spellEnd"/>
      <w:r>
        <w:t>(</w:t>
      </w:r>
      <w:proofErr w:type="gramEnd"/>
      <w:r>
        <w:t>2023)</w:t>
      </w:r>
      <w:r w:rsidR="009503B1">
        <w:t>0</w:t>
      </w:r>
      <w:r>
        <w:t>212).</w:t>
      </w:r>
    </w:p>
  </w:footnote>
  <w:footnote w:id="9">
    <w:p w14:paraId="3736BB71" w14:textId="77777777" w:rsidR="002E2EE1" w:rsidRPr="00B315FE" w:rsidRDefault="002E2EE1" w:rsidP="00B315FE">
      <w:pPr>
        <w:pStyle w:val="FootnoteTextForceStyle"/>
        <w:rPr>
          <w:lang w:val="da-DK"/>
        </w:rPr>
      </w:pPr>
      <w:r>
        <w:rPr>
          <w:vertAlign w:val="superscript"/>
        </w:rPr>
        <w:footnoteRef/>
      </w:r>
      <w:r w:rsidRPr="00B315FE">
        <w:rPr>
          <w:lang w:val="da-DK"/>
        </w:rPr>
        <w:tab/>
      </w:r>
      <w:r w:rsidRPr="00B315FE">
        <w:rPr>
          <w:b/>
          <w:i/>
          <w:lang w:val="da-DK"/>
        </w:rPr>
        <w:t xml:space="preserve">Domstolens dom af 10. juni 2020, Kommissionen mod Ungarn, sag C-78/18, </w:t>
      </w:r>
      <w:proofErr w:type="spellStart"/>
      <w:r w:rsidRPr="00B315FE">
        <w:rPr>
          <w:b/>
          <w:i/>
          <w:lang w:val="da-DK"/>
        </w:rPr>
        <w:t>ECLI:EU:C:2020:476</w:t>
      </w:r>
      <w:proofErr w:type="spellEnd"/>
      <w:r w:rsidRPr="00B315FE">
        <w:rPr>
          <w:b/>
          <w:i/>
          <w:lang w:val="da-DK"/>
        </w:rPr>
        <w:t>.</w:t>
      </w:r>
    </w:p>
  </w:footnote>
  <w:footnote w:id="10">
    <w:p w14:paraId="49C1A169" w14:textId="77777777" w:rsidR="002E2EE1" w:rsidRPr="00B315FE" w:rsidRDefault="002E2EE1" w:rsidP="00B315FE">
      <w:pPr>
        <w:pStyle w:val="FootnoteTextForceStyle"/>
        <w:rPr>
          <w:lang w:val="da-DK"/>
        </w:rPr>
      </w:pPr>
      <w:r>
        <w:rPr>
          <w:vertAlign w:val="superscript"/>
        </w:rPr>
        <w:footnoteRef/>
      </w:r>
      <w:r w:rsidRPr="00B315FE">
        <w:rPr>
          <w:lang w:val="da-DK"/>
        </w:rPr>
        <w:tab/>
        <w:t xml:space="preserve">Europa-Parlamentets og Rådets forordning (EU, </w:t>
      </w:r>
      <w:proofErr w:type="spellStart"/>
      <w:r w:rsidRPr="00B315FE">
        <w:rPr>
          <w:lang w:val="da-DK"/>
        </w:rPr>
        <w:t>Euratom</w:t>
      </w:r>
      <w:proofErr w:type="spellEnd"/>
      <w:r w:rsidRPr="00B315FE">
        <w:rPr>
          <w:lang w:val="da-DK"/>
        </w:rPr>
        <w:t>) nr. 1141/2014 af 22. oktober 2014 om statut for og finansiering af europæiske politiske partier og europæiske politiske fonde (</w:t>
      </w:r>
      <w:proofErr w:type="spellStart"/>
      <w:r w:rsidRPr="00B315FE">
        <w:rPr>
          <w:lang w:val="da-DK"/>
        </w:rPr>
        <w:t>EUT</w:t>
      </w:r>
      <w:proofErr w:type="spellEnd"/>
      <w:r w:rsidRPr="00B315FE">
        <w:rPr>
          <w:lang w:val="da-DK"/>
        </w:rPr>
        <w:t xml:space="preserve"> L 317 af 4.11.2014, s. 1).</w:t>
      </w:r>
    </w:p>
  </w:footnote>
  <w:footnote w:id="11">
    <w:p w14:paraId="245A1E4D" w14:textId="77777777" w:rsidR="002E2EE1" w:rsidRPr="00B315FE" w:rsidRDefault="002E2EE1" w:rsidP="00B315FE">
      <w:pPr>
        <w:pStyle w:val="FootnoteTextForceStyle"/>
        <w:rPr>
          <w:lang w:val="da-DK"/>
        </w:rPr>
      </w:pPr>
      <w:r>
        <w:rPr>
          <w:vertAlign w:val="superscript"/>
        </w:rPr>
        <w:footnoteRef/>
      </w:r>
      <w:r w:rsidRPr="00B315FE">
        <w:rPr>
          <w:lang w:val="da-DK"/>
        </w:rPr>
        <w:tab/>
        <w:t>Europa-Parlamentets og Rådets direktiv (EU) 2018/1673 af 23. oktober 2018 om strafferetlig bekæmpelse af hvidvask af penge (</w:t>
      </w:r>
      <w:proofErr w:type="spellStart"/>
      <w:r w:rsidRPr="00B315FE">
        <w:rPr>
          <w:lang w:val="da-DK"/>
        </w:rPr>
        <w:t>EUT</w:t>
      </w:r>
      <w:proofErr w:type="spellEnd"/>
      <w:r w:rsidRPr="00B315FE">
        <w:rPr>
          <w:lang w:val="da-DK"/>
        </w:rPr>
        <w:t xml:space="preserve"> L 284 af 12.11.2018, s. 22).</w:t>
      </w:r>
    </w:p>
  </w:footnote>
  <w:footnote w:id="12">
    <w:p w14:paraId="30492BB1" w14:textId="77777777" w:rsidR="002E2EE1" w:rsidRPr="00B315FE" w:rsidRDefault="002E2EE1" w:rsidP="00B315FE">
      <w:pPr>
        <w:pStyle w:val="FootnoteTextForceStyle"/>
        <w:rPr>
          <w:lang w:val="da-DK"/>
        </w:rPr>
      </w:pPr>
      <w:r>
        <w:rPr>
          <w:vertAlign w:val="superscript"/>
        </w:rPr>
        <w:footnoteRef/>
      </w:r>
      <w:r w:rsidRPr="00B315FE">
        <w:rPr>
          <w:lang w:val="da-DK"/>
        </w:rPr>
        <w:tab/>
        <w:t>Europa-Parlamentets og Rådets direktiv 2006/123/EF af 12. december 2006 om tjenesteydelser i det indre marked (</w:t>
      </w:r>
      <w:proofErr w:type="spellStart"/>
      <w:r w:rsidRPr="00B315FE">
        <w:rPr>
          <w:lang w:val="da-DK"/>
        </w:rPr>
        <w:t>EUT</w:t>
      </w:r>
      <w:proofErr w:type="spellEnd"/>
      <w:r w:rsidRPr="00B315FE">
        <w:rPr>
          <w:lang w:val="da-DK"/>
        </w:rPr>
        <w:t xml:space="preserve"> L 376 af 27.12.2006, s. 36).</w:t>
      </w:r>
    </w:p>
  </w:footnote>
  <w:footnote w:id="13">
    <w:p w14:paraId="021DF63A" w14:textId="0D7A566F" w:rsidR="002E2EE1" w:rsidRPr="00B315FE" w:rsidRDefault="002E2EE1" w:rsidP="00B315FE">
      <w:pPr>
        <w:pStyle w:val="FootnoteTextForceStyle"/>
        <w:rPr>
          <w:lang w:val="da-DK"/>
        </w:rPr>
      </w:pPr>
      <w:r>
        <w:rPr>
          <w:vertAlign w:val="superscript"/>
        </w:rPr>
        <w:footnoteRef/>
      </w:r>
      <w:r w:rsidRPr="00B315FE">
        <w:rPr>
          <w:lang w:val="da-DK"/>
        </w:rPr>
        <w:tab/>
      </w:r>
      <w:proofErr w:type="gramStart"/>
      <w:r w:rsidRPr="00B315FE">
        <w:rPr>
          <w:lang w:val="da-DK"/>
        </w:rPr>
        <w:t>COM(</w:t>
      </w:r>
      <w:proofErr w:type="gramEnd"/>
      <w:r w:rsidRPr="00B315FE">
        <w:rPr>
          <w:lang w:val="da-DK"/>
        </w:rPr>
        <w:t>2022)</w:t>
      </w:r>
      <w:r w:rsidR="0084202A">
        <w:rPr>
          <w:lang w:val="da-DK"/>
        </w:rPr>
        <w:t>0</w:t>
      </w:r>
      <w:r w:rsidRPr="0084202A">
        <w:rPr>
          <w:lang w:val="da-DK"/>
        </w:rPr>
        <w:t>720</w:t>
      </w:r>
      <w:r w:rsidRPr="00B315FE">
        <w:rPr>
          <w:lang w:val="da-DK"/>
        </w:rPr>
        <w:t>.</w:t>
      </w:r>
    </w:p>
  </w:footnote>
  <w:footnote w:id="14">
    <w:p w14:paraId="527BC924" w14:textId="77777777" w:rsidR="002E2EE1" w:rsidRPr="00B315FE" w:rsidRDefault="002E2EE1" w:rsidP="00B315FE">
      <w:pPr>
        <w:pStyle w:val="FootnoteTextForceStyle"/>
        <w:rPr>
          <w:lang w:val="da-DK"/>
        </w:rPr>
      </w:pPr>
      <w:r>
        <w:rPr>
          <w:vertAlign w:val="superscript"/>
        </w:rPr>
        <w:footnoteRef/>
      </w:r>
      <w:r w:rsidRPr="00B315FE">
        <w:rPr>
          <w:lang w:val="da-DK"/>
        </w:rPr>
        <w:tab/>
        <w:t>Europa-Parlamentets og Rådets forordning (EU) 2016/679 af 27. april 2016 om beskyttelse af fysiske personer i forbindelse med behandling af personoplysninger og om fri udveksling af sådanne oplysninger og om ophævelse af direktiv 95/46/EF (</w:t>
      </w:r>
      <w:proofErr w:type="spellStart"/>
      <w:r w:rsidRPr="00B315FE">
        <w:rPr>
          <w:lang w:val="da-DK"/>
        </w:rPr>
        <w:t>EUT</w:t>
      </w:r>
      <w:proofErr w:type="spellEnd"/>
      <w:r w:rsidRPr="00B315FE">
        <w:rPr>
          <w:lang w:val="da-DK"/>
        </w:rPr>
        <w:t xml:space="preserve"> L 119 af 4.5.2016, s. 1).</w:t>
      </w:r>
    </w:p>
  </w:footnote>
  <w:footnote w:id="15">
    <w:p w14:paraId="71E03B26" w14:textId="77777777" w:rsidR="002E2EE1" w:rsidRPr="00B315FE" w:rsidRDefault="002E2EE1" w:rsidP="00B315FE">
      <w:pPr>
        <w:pStyle w:val="FootnoteTextForceStyle"/>
        <w:rPr>
          <w:lang w:val="da-DK"/>
        </w:rPr>
      </w:pPr>
      <w:r>
        <w:rPr>
          <w:vertAlign w:val="superscript"/>
        </w:rPr>
        <w:footnoteRef/>
      </w:r>
      <w:r w:rsidRPr="00B315FE">
        <w:rPr>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w:t>
      </w:r>
      <w:proofErr w:type="spellStart"/>
      <w:r w:rsidRPr="00B315FE">
        <w:rPr>
          <w:lang w:val="da-DK"/>
        </w:rPr>
        <w:t>EUT</w:t>
      </w:r>
      <w:proofErr w:type="spellEnd"/>
      <w:r w:rsidRPr="00B315FE">
        <w:rPr>
          <w:lang w:val="da-DK"/>
        </w:rPr>
        <w:t xml:space="preserve"> L 295 af 21.11.2018, s. 39).</w:t>
      </w:r>
    </w:p>
  </w:footnote>
  <w:footnote w:id="16">
    <w:p w14:paraId="424A262D" w14:textId="77777777" w:rsidR="002E2EE1" w:rsidRPr="00B315FE" w:rsidRDefault="002E2EE1" w:rsidP="00B315FE">
      <w:pPr>
        <w:pStyle w:val="FootnoteTextForceStyle"/>
        <w:rPr>
          <w:lang w:val="da-DK"/>
        </w:rPr>
      </w:pPr>
      <w:r>
        <w:rPr>
          <w:vertAlign w:val="superscript"/>
        </w:rPr>
        <w:footnoteRef/>
      </w:r>
      <w:r w:rsidRPr="00B315FE">
        <w:rPr>
          <w:lang w:val="da-DK"/>
        </w:rPr>
        <w:tab/>
        <w:t>Europa-Parlamentets og Rådets forordning (EU) nr. 1024/2012 af 25. oktober 2012 om administrativt samarbejde via informationssystemet for det indre marked og om ophævelse af Kommissionens beslutning 2008/49/EF (</w:t>
      </w:r>
      <w:proofErr w:type="spellStart"/>
      <w:r w:rsidRPr="00B315FE">
        <w:rPr>
          <w:lang w:val="da-DK"/>
        </w:rPr>
        <w:t>EUT</w:t>
      </w:r>
      <w:proofErr w:type="spellEnd"/>
      <w:r w:rsidRPr="00B315FE">
        <w:rPr>
          <w:lang w:val="da-DK"/>
        </w:rPr>
        <w:t xml:space="preserve"> L 316 af 14.11.2012, s. 1).</w:t>
      </w:r>
    </w:p>
  </w:footnote>
  <w:footnote w:id="17">
    <w:p w14:paraId="31A7727A" w14:textId="10318611" w:rsidR="002E2EE1" w:rsidRPr="00B315FE" w:rsidRDefault="002E2EE1" w:rsidP="00B315FE">
      <w:pPr>
        <w:pStyle w:val="FootnoteTextForceStyle"/>
        <w:rPr>
          <w:lang w:val="da-DK"/>
        </w:rPr>
      </w:pPr>
      <w:r>
        <w:rPr>
          <w:vertAlign w:val="superscript"/>
        </w:rPr>
        <w:footnoteRef/>
      </w:r>
      <w:r w:rsidRPr="00B315FE">
        <w:rPr>
          <w:lang w:val="da-DK"/>
        </w:rPr>
        <w:tab/>
        <w:t>Europa-Parlamentets og Rådets direktiv 2002/14/EF af 11. marts 2002 om indførelse af en generel ramme for information og høring af arbejdstagerne i Det Europæiske Fællesskab - Europa-Parlamentets, Rådets og Kommissionens fælles erklæring om arbejdstagerrepræsentation (</w:t>
      </w:r>
      <w:r w:rsidR="00954851">
        <w:rPr>
          <w:lang w:val="da-DK"/>
        </w:rPr>
        <w:t>EFT</w:t>
      </w:r>
      <w:r w:rsidRPr="00B315FE">
        <w:rPr>
          <w:lang w:val="da-DK"/>
        </w:rPr>
        <w:t xml:space="preserve"> L 80 af 23.3.2002, s. 39).</w:t>
      </w:r>
    </w:p>
  </w:footnote>
  <w:footnote w:id="18">
    <w:p w14:paraId="7FDF7BE5" w14:textId="00C15FD9" w:rsidR="002E2EE1" w:rsidRPr="00B315FE" w:rsidRDefault="002E2EE1" w:rsidP="00B315FE">
      <w:pPr>
        <w:pStyle w:val="FootnoteTextForceStyle"/>
        <w:rPr>
          <w:lang w:val="da-DK"/>
        </w:rPr>
      </w:pPr>
      <w:r>
        <w:rPr>
          <w:vertAlign w:val="superscript"/>
        </w:rPr>
        <w:footnoteRef/>
      </w:r>
      <w:r w:rsidRPr="00B315FE">
        <w:rPr>
          <w:lang w:val="da-DK"/>
        </w:rPr>
        <w:tab/>
        <w:t>Europa-Parlamentets og Rådets forordning (EU) 2015/848 af 20. maj 2015 om insolvensbehandling (</w:t>
      </w:r>
      <w:proofErr w:type="spellStart"/>
      <w:r w:rsidRPr="00B315FE">
        <w:rPr>
          <w:lang w:val="da-DK"/>
        </w:rPr>
        <w:t>EIR</w:t>
      </w:r>
      <w:proofErr w:type="spellEnd"/>
      <w:r w:rsidRPr="00B315FE">
        <w:rPr>
          <w:lang w:val="da-DK"/>
        </w:rPr>
        <w:t xml:space="preserve"> 2105) (</w:t>
      </w:r>
      <w:proofErr w:type="spellStart"/>
      <w:r w:rsidRPr="00B315FE">
        <w:rPr>
          <w:lang w:val="da-DK"/>
        </w:rPr>
        <w:t>EUT</w:t>
      </w:r>
      <w:proofErr w:type="spellEnd"/>
      <w:r w:rsidRPr="00B315FE">
        <w:rPr>
          <w:lang w:val="da-DK"/>
        </w:rPr>
        <w:t xml:space="preserve"> L 141 af 5.6.2015</w:t>
      </w:r>
      <w:r w:rsidR="005209DA">
        <w:rPr>
          <w:lang w:val="da-DK"/>
        </w:rPr>
        <w:t>, s. 19</w:t>
      </w:r>
      <w:r w:rsidRPr="00B315FE">
        <w:rPr>
          <w:lang w:val="da-DK"/>
        </w:rPr>
        <w:t>).</w:t>
      </w:r>
    </w:p>
  </w:footnote>
  <w:footnote w:id="19">
    <w:p w14:paraId="3BA10EA1" w14:textId="56718F17" w:rsidR="002E2EE1" w:rsidRPr="00B315FE" w:rsidRDefault="002E2EE1" w:rsidP="00B315FE">
      <w:pPr>
        <w:pStyle w:val="FootnoteTextForceStyle"/>
        <w:rPr>
          <w:lang w:val="da-DK"/>
        </w:rPr>
      </w:pPr>
      <w:r>
        <w:rPr>
          <w:vertAlign w:val="superscript"/>
        </w:rPr>
        <w:footnoteRef/>
      </w:r>
      <w:r w:rsidRPr="00B315FE">
        <w:rPr>
          <w:lang w:val="da-DK"/>
        </w:rPr>
        <w:tab/>
        <w:t>Europa-Parlamentets og Rådets forordning (EU) nr. 182/2011 af 16. februar 2011 om de generelle regler og principper for, hvordan medlemsstaterne skal kontrollere Kommissionens udøvelse af gennemførelsesbeføjelser (</w:t>
      </w:r>
      <w:proofErr w:type="spellStart"/>
      <w:r w:rsidRPr="00B315FE">
        <w:rPr>
          <w:lang w:val="da-DK"/>
        </w:rPr>
        <w:t>EUT</w:t>
      </w:r>
      <w:proofErr w:type="spellEnd"/>
      <w:r w:rsidRPr="00B315FE">
        <w:rPr>
          <w:lang w:val="da-DK"/>
        </w:rPr>
        <w:t xml:space="preserve"> L 55 af 28.2.2011</w:t>
      </w:r>
      <w:r w:rsidR="005209DA">
        <w:rPr>
          <w:lang w:val="da-DK"/>
        </w:rPr>
        <w:t>, s. 13</w:t>
      </w:r>
      <w:r w:rsidRPr="00B315FE">
        <w:rPr>
          <w:lang w:val="da-DK"/>
        </w:rPr>
        <w:t>).</w:t>
      </w:r>
    </w:p>
  </w:footnote>
  <w:footnote w:id="20">
    <w:p w14:paraId="2CBB1BDE" w14:textId="77777777" w:rsidR="002E2EE1" w:rsidRPr="00B315FE" w:rsidRDefault="002E2EE1" w:rsidP="00B315FE">
      <w:pPr>
        <w:pStyle w:val="FootnoteTextForceStyle"/>
        <w:rPr>
          <w:lang w:val="da-DK"/>
        </w:rPr>
      </w:pPr>
      <w:r>
        <w:rPr>
          <w:vertAlign w:val="superscript"/>
        </w:rPr>
        <w:footnoteRef/>
      </w:r>
      <w:r w:rsidRPr="00B315FE">
        <w:rPr>
          <w:lang w:val="da-DK"/>
        </w:rPr>
        <w:tab/>
      </w:r>
      <w:r w:rsidRPr="00B315FE">
        <w:rPr>
          <w:b/>
          <w:i/>
          <w:lang w:val="da-DK"/>
        </w:rPr>
        <w:t>Europa-Parlamentets og Rådets forordning (EU) 2018/1724 af 2. oktober 2018 om oprettelse af en fælles digital portal, der giver adgang til oplysninger, procedurer og bistands- og problemløsningstjenester, og om ændring af forordning (EU) nr. 1024/2012 (</w:t>
      </w:r>
      <w:proofErr w:type="spellStart"/>
      <w:r w:rsidRPr="00B315FE">
        <w:rPr>
          <w:b/>
          <w:i/>
          <w:lang w:val="da-DK"/>
        </w:rPr>
        <w:t>EUT</w:t>
      </w:r>
      <w:proofErr w:type="spellEnd"/>
      <w:r w:rsidRPr="00B315FE">
        <w:rPr>
          <w:b/>
          <w:i/>
          <w:lang w:val="da-DK"/>
        </w:rPr>
        <w:t xml:space="preserve"> L 295 af 21.11.2018, s. 1).</w:t>
      </w:r>
    </w:p>
  </w:footnote>
  <w:footnote w:id="21">
    <w:p w14:paraId="2128E446" w14:textId="77777777" w:rsidR="002E2EE1" w:rsidRPr="00B315FE" w:rsidRDefault="002E2EE1" w:rsidP="00B315FE">
      <w:pPr>
        <w:pStyle w:val="FootnoteTextForceStyle"/>
        <w:rPr>
          <w:lang w:val="da-DK"/>
        </w:rPr>
      </w:pPr>
      <w:r>
        <w:rPr>
          <w:vertAlign w:val="superscript"/>
        </w:rPr>
        <w:footnoteRef/>
      </w:r>
      <w:r w:rsidRPr="00B315FE">
        <w:rPr>
          <w:lang w:val="da-DK"/>
        </w:rPr>
        <w:tab/>
      </w:r>
      <w:r w:rsidRPr="00B315FE">
        <w:rPr>
          <w:b/>
          <w:i/>
          <w:lang w:val="da-DK"/>
        </w:rPr>
        <w:t>Europa-Parlamentets og Rådets direktiv (EU) 2017/1132 af 14. juni 2017 om visse aspekter af selskabsretten (</w:t>
      </w:r>
      <w:proofErr w:type="spellStart"/>
      <w:r w:rsidRPr="00B315FE">
        <w:rPr>
          <w:b/>
          <w:i/>
          <w:lang w:val="da-DK"/>
        </w:rPr>
        <w:t>EUT</w:t>
      </w:r>
      <w:proofErr w:type="spellEnd"/>
      <w:r w:rsidRPr="00B315FE">
        <w:rPr>
          <w:b/>
          <w:i/>
          <w:lang w:val="da-DK"/>
        </w:rPr>
        <w:t xml:space="preserve"> L 169 af 30.6.2017, s. 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0C64C8AA">
      <w:start w:val="1"/>
      <w:numFmt w:val="decimal"/>
      <w:lvlText w:val="%1."/>
      <w:lvlJc w:val="left"/>
      <w:pPr>
        <w:ind w:left="930" w:hanging="570"/>
      </w:pPr>
      <w:rPr>
        <w:rFonts w:hint="default"/>
      </w:rPr>
    </w:lvl>
    <w:lvl w:ilvl="1" w:tplc="CAE415DC" w:tentative="1">
      <w:start w:val="1"/>
      <w:numFmt w:val="lowerLetter"/>
      <w:lvlText w:val="%2."/>
      <w:lvlJc w:val="left"/>
      <w:pPr>
        <w:ind w:left="1440" w:hanging="360"/>
      </w:pPr>
    </w:lvl>
    <w:lvl w:ilvl="2" w:tplc="174E8822" w:tentative="1">
      <w:start w:val="1"/>
      <w:numFmt w:val="lowerRoman"/>
      <w:lvlText w:val="%3."/>
      <w:lvlJc w:val="right"/>
      <w:pPr>
        <w:ind w:left="2160" w:hanging="180"/>
      </w:pPr>
    </w:lvl>
    <w:lvl w:ilvl="3" w:tplc="E58A6D38" w:tentative="1">
      <w:start w:val="1"/>
      <w:numFmt w:val="decimal"/>
      <w:lvlText w:val="%4."/>
      <w:lvlJc w:val="left"/>
      <w:pPr>
        <w:ind w:left="2880" w:hanging="360"/>
      </w:pPr>
    </w:lvl>
    <w:lvl w:ilvl="4" w:tplc="97ECC0C8" w:tentative="1">
      <w:start w:val="1"/>
      <w:numFmt w:val="lowerLetter"/>
      <w:lvlText w:val="%5."/>
      <w:lvlJc w:val="left"/>
      <w:pPr>
        <w:ind w:left="3600" w:hanging="360"/>
      </w:pPr>
    </w:lvl>
    <w:lvl w:ilvl="5" w:tplc="74848304" w:tentative="1">
      <w:start w:val="1"/>
      <w:numFmt w:val="lowerRoman"/>
      <w:lvlText w:val="%6."/>
      <w:lvlJc w:val="right"/>
      <w:pPr>
        <w:ind w:left="4320" w:hanging="180"/>
      </w:pPr>
    </w:lvl>
    <w:lvl w:ilvl="6" w:tplc="D32A85B2" w:tentative="1">
      <w:start w:val="1"/>
      <w:numFmt w:val="decimal"/>
      <w:lvlText w:val="%7."/>
      <w:lvlJc w:val="left"/>
      <w:pPr>
        <w:ind w:left="5040" w:hanging="360"/>
      </w:pPr>
    </w:lvl>
    <w:lvl w:ilvl="7" w:tplc="91D64D7E" w:tentative="1">
      <w:start w:val="1"/>
      <w:numFmt w:val="lowerLetter"/>
      <w:lvlText w:val="%8."/>
      <w:lvlJc w:val="left"/>
      <w:pPr>
        <w:ind w:left="5760" w:hanging="360"/>
      </w:pPr>
    </w:lvl>
    <w:lvl w:ilvl="8" w:tplc="69CACFF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DA"/>
    <w:docVar w:name="dvnumam" w:val="0"/>
    <w:docVar w:name="dvpe" w:val="756.270"/>
    <w:docVar w:name="dvrapporteur" w:val="Ordfører: "/>
    <w:docVar w:name="dvstar" w:val="***I"/>
    <w:docVar w:name="dvtitre" w:val="Europa-Parlamentets lovgivningsmæssige beslutning af xx.xx 2024 om forslag til Europa-Parlamentets og Rådets direktiv om europæiske grænseoverskridende foreninger(COM(2023)0516 – C9-0326/2023 – 2023/0315(COD))"/>
  </w:docVars>
  <w:rsids>
    <w:rsidRoot w:val="00044912"/>
    <w:rsid w:val="00002272"/>
    <w:rsid w:val="00044912"/>
    <w:rsid w:val="00063C7B"/>
    <w:rsid w:val="00064002"/>
    <w:rsid w:val="000677B9"/>
    <w:rsid w:val="00082B27"/>
    <w:rsid w:val="000831BA"/>
    <w:rsid w:val="000A42CC"/>
    <w:rsid w:val="000B7519"/>
    <w:rsid w:val="000E7DD9"/>
    <w:rsid w:val="000E7FAC"/>
    <w:rsid w:val="0010095E"/>
    <w:rsid w:val="00125B37"/>
    <w:rsid w:val="00145E75"/>
    <w:rsid w:val="00187494"/>
    <w:rsid w:val="001F32AE"/>
    <w:rsid w:val="002767FF"/>
    <w:rsid w:val="002B18FE"/>
    <w:rsid w:val="002B5493"/>
    <w:rsid w:val="002E2EE1"/>
    <w:rsid w:val="00343214"/>
    <w:rsid w:val="00361C00"/>
    <w:rsid w:val="00395FA1"/>
    <w:rsid w:val="003B5BCD"/>
    <w:rsid w:val="003E15D4"/>
    <w:rsid w:val="003F4A53"/>
    <w:rsid w:val="00411CCE"/>
    <w:rsid w:val="0041666E"/>
    <w:rsid w:val="00421060"/>
    <w:rsid w:val="00471C19"/>
    <w:rsid w:val="004818BF"/>
    <w:rsid w:val="004867E3"/>
    <w:rsid w:val="00494A28"/>
    <w:rsid w:val="004C0004"/>
    <w:rsid w:val="004C5D52"/>
    <w:rsid w:val="0050519A"/>
    <w:rsid w:val="005072A1"/>
    <w:rsid w:val="00514517"/>
    <w:rsid w:val="005209DA"/>
    <w:rsid w:val="00545827"/>
    <w:rsid w:val="00560270"/>
    <w:rsid w:val="00576A09"/>
    <w:rsid w:val="005C2568"/>
    <w:rsid w:val="006037C0"/>
    <w:rsid w:val="00623D29"/>
    <w:rsid w:val="006631B6"/>
    <w:rsid w:val="00663B15"/>
    <w:rsid w:val="00674584"/>
    <w:rsid w:val="00680577"/>
    <w:rsid w:val="006B4897"/>
    <w:rsid w:val="006C4005"/>
    <w:rsid w:val="006F74FA"/>
    <w:rsid w:val="0072040D"/>
    <w:rsid w:val="00731ADD"/>
    <w:rsid w:val="00734777"/>
    <w:rsid w:val="00747932"/>
    <w:rsid w:val="00751A4A"/>
    <w:rsid w:val="00756632"/>
    <w:rsid w:val="00762C74"/>
    <w:rsid w:val="00786EC0"/>
    <w:rsid w:val="007D1690"/>
    <w:rsid w:val="007D6163"/>
    <w:rsid w:val="007E22AD"/>
    <w:rsid w:val="00817416"/>
    <w:rsid w:val="0084202A"/>
    <w:rsid w:val="00842779"/>
    <w:rsid w:val="0085554A"/>
    <w:rsid w:val="00865F67"/>
    <w:rsid w:val="00881A7B"/>
    <w:rsid w:val="008840E5"/>
    <w:rsid w:val="00887B3E"/>
    <w:rsid w:val="008C2AC6"/>
    <w:rsid w:val="008E6330"/>
    <w:rsid w:val="00930C23"/>
    <w:rsid w:val="0093193B"/>
    <w:rsid w:val="009503B1"/>
    <w:rsid w:val="009509D8"/>
    <w:rsid w:val="00950B64"/>
    <w:rsid w:val="00954851"/>
    <w:rsid w:val="00961EB5"/>
    <w:rsid w:val="00981893"/>
    <w:rsid w:val="009B4ECA"/>
    <w:rsid w:val="00A00B40"/>
    <w:rsid w:val="00A1687D"/>
    <w:rsid w:val="00A179CF"/>
    <w:rsid w:val="00A43E52"/>
    <w:rsid w:val="00A4678D"/>
    <w:rsid w:val="00A50CE2"/>
    <w:rsid w:val="00A778C7"/>
    <w:rsid w:val="00AB441E"/>
    <w:rsid w:val="00AB6293"/>
    <w:rsid w:val="00AE0928"/>
    <w:rsid w:val="00AF3B82"/>
    <w:rsid w:val="00B12E95"/>
    <w:rsid w:val="00B22876"/>
    <w:rsid w:val="00B315FE"/>
    <w:rsid w:val="00B45CAA"/>
    <w:rsid w:val="00B558F0"/>
    <w:rsid w:val="00B940E7"/>
    <w:rsid w:val="00BB386C"/>
    <w:rsid w:val="00BD48FE"/>
    <w:rsid w:val="00BD7BD8"/>
    <w:rsid w:val="00BE1C6B"/>
    <w:rsid w:val="00BE6ADC"/>
    <w:rsid w:val="00C05BFE"/>
    <w:rsid w:val="00C23CD4"/>
    <w:rsid w:val="00C61C0C"/>
    <w:rsid w:val="00C677F9"/>
    <w:rsid w:val="00C941CB"/>
    <w:rsid w:val="00CC2357"/>
    <w:rsid w:val="00CF071A"/>
    <w:rsid w:val="00D058B8"/>
    <w:rsid w:val="00D164C5"/>
    <w:rsid w:val="00D215E3"/>
    <w:rsid w:val="00D33FD3"/>
    <w:rsid w:val="00D50F16"/>
    <w:rsid w:val="00D56C11"/>
    <w:rsid w:val="00D70212"/>
    <w:rsid w:val="00D834A0"/>
    <w:rsid w:val="00D872DF"/>
    <w:rsid w:val="00D91E21"/>
    <w:rsid w:val="00DA7FCD"/>
    <w:rsid w:val="00E365E1"/>
    <w:rsid w:val="00E462B8"/>
    <w:rsid w:val="00E820A4"/>
    <w:rsid w:val="00E957AF"/>
    <w:rsid w:val="00EB006A"/>
    <w:rsid w:val="00EB4772"/>
    <w:rsid w:val="00ED169E"/>
    <w:rsid w:val="00ED4235"/>
    <w:rsid w:val="00F04346"/>
    <w:rsid w:val="00F075DC"/>
    <w:rsid w:val="00F149E9"/>
    <w:rsid w:val="00F5134D"/>
    <w:rsid w:val="00F74202"/>
    <w:rsid w:val="00F87713"/>
    <w:rsid w:val="00F96FF7"/>
    <w:rsid w:val="00FA2B5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303EA"/>
  <w15:chartTrackingRefBased/>
  <w15:docId w15:val="{AA493D61-9A3A-4DF4-A7A4-8844C5F29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E1C6B"/>
    <w:rPr>
      <w:b/>
      <w:kern w:val="28"/>
      <w:sz w:val="28"/>
      <w:lang w:val="fr-FR" w:eastAsia="fr-FR"/>
    </w:rPr>
  </w:style>
  <w:style w:type="character" w:customStyle="1" w:styleId="Heading2Char">
    <w:name w:val="Heading 2 Char"/>
    <w:basedOn w:val="DefaultParagraphFont"/>
    <w:link w:val="Heading2"/>
    <w:semiHidden/>
    <w:rsid w:val="00BE1C6B"/>
    <w:rPr>
      <w:sz w:val="24"/>
      <w:lang w:val="fr-FR" w:eastAsia="fr-FR"/>
    </w:rPr>
  </w:style>
  <w:style w:type="character" w:customStyle="1" w:styleId="Heading3Char">
    <w:name w:val="Heading 3 Char"/>
    <w:basedOn w:val="DefaultParagraphFont"/>
    <w:link w:val="Heading3"/>
    <w:semiHidden/>
    <w:rsid w:val="00BE1C6B"/>
    <w:rPr>
      <w:rFonts w:ascii="Arial" w:hAnsi="Arial"/>
      <w:sz w:val="24"/>
      <w:lang w:val="fr-FR" w:eastAsia="fr-FR"/>
    </w:rPr>
  </w:style>
  <w:style w:type="character" w:customStyle="1" w:styleId="Heading4Char">
    <w:name w:val="Heading 4 Char"/>
    <w:basedOn w:val="DefaultParagraphFont"/>
    <w:link w:val="Heading4"/>
    <w:semiHidden/>
    <w:rsid w:val="00BE1C6B"/>
    <w:rPr>
      <w:sz w:val="24"/>
      <w:lang w:val="en-US" w:eastAsia="fr-FR"/>
    </w:rPr>
  </w:style>
  <w:style w:type="character" w:customStyle="1" w:styleId="Heading5Char">
    <w:name w:val="Heading 5 Char"/>
    <w:basedOn w:val="DefaultParagraphFont"/>
    <w:link w:val="Heading5"/>
    <w:semiHidden/>
    <w:rsid w:val="00BE1C6B"/>
    <w:rPr>
      <w:sz w:val="24"/>
      <w:lang w:val="en-US" w:eastAsia="fr-FR"/>
    </w:rPr>
  </w:style>
  <w:style w:type="character" w:customStyle="1" w:styleId="Heading6Char">
    <w:name w:val="Heading 6 Char"/>
    <w:basedOn w:val="DefaultParagraphFont"/>
    <w:link w:val="Heading6"/>
    <w:semiHidden/>
    <w:rsid w:val="00BE1C6B"/>
    <w:rPr>
      <w:i/>
      <w:sz w:val="22"/>
      <w:lang w:val="da-DK"/>
    </w:rPr>
  </w:style>
  <w:style w:type="character" w:customStyle="1" w:styleId="Heading7Char">
    <w:name w:val="Heading 7 Char"/>
    <w:basedOn w:val="DefaultParagraphFont"/>
    <w:link w:val="Heading7"/>
    <w:semiHidden/>
    <w:rsid w:val="00BE1C6B"/>
    <w:rPr>
      <w:rFonts w:ascii="Arial" w:hAnsi="Arial"/>
      <w:sz w:val="24"/>
      <w:lang w:val="da-DK"/>
    </w:rPr>
  </w:style>
  <w:style w:type="character" w:customStyle="1" w:styleId="Heading8Char">
    <w:name w:val="Heading 8 Char"/>
    <w:basedOn w:val="DefaultParagraphFont"/>
    <w:link w:val="Heading8"/>
    <w:semiHidden/>
    <w:rsid w:val="00BE1C6B"/>
    <w:rPr>
      <w:rFonts w:ascii="Arial" w:hAnsi="Arial"/>
      <w:i/>
      <w:sz w:val="24"/>
      <w:lang w:val="da-DK"/>
    </w:rPr>
  </w:style>
  <w:style w:type="character" w:customStyle="1" w:styleId="Heading9Char">
    <w:name w:val="Heading 9 Char"/>
    <w:basedOn w:val="DefaultParagraphFont"/>
    <w:link w:val="Heading9"/>
    <w:semiHidden/>
    <w:rsid w:val="00BE1C6B"/>
    <w:rPr>
      <w:rFonts w:ascii="Arial" w:hAnsi="Arial"/>
      <w:b/>
      <w:i/>
      <w:sz w:val="18"/>
      <w:lang w:val="da-DK"/>
    </w:rPr>
  </w:style>
  <w:style w:type="paragraph" w:styleId="TOCHeading">
    <w:name w:val="TOC Heading"/>
    <w:basedOn w:val="Normal"/>
    <w:next w:val="Normal"/>
    <w:unhideWhenUsed/>
    <w:qFormat/>
    <w:rsid w:val="00BE1C6B"/>
    <w:pPr>
      <w:widowControl/>
      <w:spacing w:after="240"/>
    </w:pPr>
    <w:rPr>
      <w:lang w:val="en-GB"/>
    </w:rPr>
  </w:style>
  <w:style w:type="paragraph" w:customStyle="1" w:styleId="EPFooter2">
    <w:name w:val="EPFooter2"/>
    <w:basedOn w:val="Normal"/>
    <w:next w:val="Normal"/>
    <w:rsid w:val="00BE1C6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E1C6B"/>
    <w:pPr>
      <w:keepNext/>
      <w:spacing w:after="240"/>
      <w:jc w:val="right"/>
    </w:pPr>
    <w:rPr>
      <w:rFonts w:ascii="Arial" w:hAnsi="Arial"/>
      <w:b/>
    </w:rPr>
  </w:style>
  <w:style w:type="paragraph" w:customStyle="1" w:styleId="Normal6a">
    <w:name w:val="Normal6a"/>
    <w:basedOn w:val="Normal"/>
    <w:rsid w:val="00BE1C6B"/>
    <w:pPr>
      <w:spacing w:after="120"/>
    </w:pPr>
  </w:style>
  <w:style w:type="paragraph" w:customStyle="1" w:styleId="PageHeading">
    <w:name w:val="PageHeading"/>
    <w:basedOn w:val="Normal"/>
    <w:rsid w:val="00BE1C6B"/>
    <w:pPr>
      <w:keepNext/>
      <w:spacing w:after="480"/>
      <w:jc w:val="center"/>
    </w:pPr>
    <w:rPr>
      <w:rFonts w:ascii="Arial" w:hAnsi="Arial" w:cs="Arial"/>
      <w:b/>
    </w:rPr>
  </w:style>
  <w:style w:type="paragraph" w:customStyle="1" w:styleId="NormalBold">
    <w:name w:val="NormalBold"/>
    <w:basedOn w:val="Normal"/>
    <w:link w:val="NormalBoldChar"/>
    <w:rsid w:val="00BE1C6B"/>
    <w:rPr>
      <w:b/>
    </w:rPr>
  </w:style>
  <w:style w:type="character" w:customStyle="1" w:styleId="NormalBoldChar">
    <w:name w:val="NormalBold Char"/>
    <w:basedOn w:val="DefaultParagraphFont"/>
    <w:link w:val="NormalBold"/>
    <w:rsid w:val="00BE1C6B"/>
    <w:rPr>
      <w:b/>
      <w:sz w:val="24"/>
      <w:lang w:val="da-DK"/>
    </w:rPr>
  </w:style>
  <w:style w:type="paragraph" w:customStyle="1" w:styleId="NormalBold12a">
    <w:name w:val="NormalBold12a"/>
    <w:basedOn w:val="Normal"/>
    <w:rsid w:val="00BE1C6B"/>
    <w:pPr>
      <w:spacing w:after="240"/>
    </w:pPr>
    <w:rPr>
      <w:b/>
    </w:rPr>
  </w:style>
  <w:style w:type="paragraph" w:customStyle="1" w:styleId="AmJustText">
    <w:name w:val="AmJustText"/>
    <w:basedOn w:val="Normal"/>
    <w:rsid w:val="00BE1C6B"/>
    <w:pPr>
      <w:spacing w:after="240"/>
    </w:pPr>
    <w:rPr>
      <w:i/>
    </w:rPr>
  </w:style>
  <w:style w:type="paragraph" w:customStyle="1" w:styleId="NormalHanging12a">
    <w:name w:val="NormalHanging12a"/>
    <w:basedOn w:val="Normal"/>
    <w:rsid w:val="00BE1C6B"/>
    <w:pPr>
      <w:spacing w:after="240"/>
      <w:ind w:left="567" w:hanging="567"/>
    </w:pPr>
  </w:style>
  <w:style w:type="paragraph" w:customStyle="1" w:styleId="CoverNormal24a">
    <w:name w:val="CoverNormal24a"/>
    <w:basedOn w:val="Normal"/>
    <w:rsid w:val="00BE1C6B"/>
    <w:pPr>
      <w:spacing w:after="480"/>
      <w:ind w:left="1417"/>
    </w:pPr>
  </w:style>
  <w:style w:type="paragraph" w:customStyle="1" w:styleId="CoverNormal">
    <w:name w:val="CoverNormal"/>
    <w:basedOn w:val="Normal"/>
    <w:rsid w:val="00BE1C6B"/>
    <w:pPr>
      <w:ind w:left="1418"/>
    </w:pPr>
  </w:style>
  <w:style w:type="paragraph" w:customStyle="1" w:styleId="AmCrossRef">
    <w:name w:val="AmCrossRef"/>
    <w:basedOn w:val="Normal"/>
    <w:rsid w:val="00BE1C6B"/>
    <w:pPr>
      <w:spacing w:before="240" w:after="240"/>
      <w:jc w:val="center"/>
    </w:pPr>
    <w:rPr>
      <w:i/>
    </w:rPr>
  </w:style>
  <w:style w:type="paragraph" w:customStyle="1" w:styleId="AmJustTitle">
    <w:name w:val="AmJustTitle"/>
    <w:basedOn w:val="Normal"/>
    <w:next w:val="AmJustText"/>
    <w:rsid w:val="00BE1C6B"/>
    <w:pPr>
      <w:keepNext/>
      <w:spacing w:before="240" w:after="240"/>
      <w:jc w:val="center"/>
    </w:pPr>
    <w:rPr>
      <w:i/>
    </w:rPr>
  </w:style>
  <w:style w:type="paragraph" w:customStyle="1" w:styleId="CoverReference">
    <w:name w:val="CoverReference"/>
    <w:basedOn w:val="Normal"/>
    <w:rsid w:val="00BE1C6B"/>
    <w:pPr>
      <w:spacing w:before="1080"/>
      <w:jc w:val="right"/>
    </w:pPr>
    <w:rPr>
      <w:rFonts w:ascii="Arial" w:hAnsi="Arial" w:cs="Arial"/>
      <w:b/>
    </w:rPr>
  </w:style>
  <w:style w:type="paragraph" w:customStyle="1" w:styleId="CoverDocType">
    <w:name w:val="CoverDocType"/>
    <w:basedOn w:val="Normal"/>
    <w:rsid w:val="00BE1C6B"/>
    <w:pPr>
      <w:ind w:left="1418"/>
    </w:pPr>
    <w:rPr>
      <w:rFonts w:ascii="Arial" w:hAnsi="Arial"/>
      <w:b/>
      <w:sz w:val="48"/>
    </w:rPr>
  </w:style>
  <w:style w:type="paragraph" w:customStyle="1" w:styleId="CoverDocType24a">
    <w:name w:val="CoverDocType24a"/>
    <w:basedOn w:val="Normal"/>
    <w:rsid w:val="00BE1C6B"/>
    <w:pPr>
      <w:spacing w:after="480"/>
      <w:ind w:left="1418"/>
    </w:pPr>
    <w:rPr>
      <w:rFonts w:ascii="Arial" w:hAnsi="Arial"/>
      <w:b/>
      <w:sz w:val="48"/>
    </w:rPr>
  </w:style>
  <w:style w:type="paragraph" w:customStyle="1" w:styleId="CoverDate">
    <w:name w:val="CoverDate"/>
    <w:basedOn w:val="Normal"/>
    <w:rsid w:val="00BE1C6B"/>
    <w:pPr>
      <w:spacing w:before="240" w:after="1200"/>
    </w:pPr>
  </w:style>
  <w:style w:type="paragraph" w:styleId="Header">
    <w:name w:val="header"/>
    <w:basedOn w:val="Normal"/>
    <w:link w:val="HeaderChar"/>
    <w:rsid w:val="00BE1C6B"/>
    <w:pPr>
      <w:tabs>
        <w:tab w:val="center" w:pos="4513"/>
        <w:tab w:val="right" w:pos="9026"/>
      </w:tabs>
    </w:pPr>
  </w:style>
  <w:style w:type="character" w:customStyle="1" w:styleId="HeaderChar">
    <w:name w:val="Header Char"/>
    <w:basedOn w:val="DefaultParagraphFont"/>
    <w:link w:val="Header"/>
    <w:rsid w:val="00BE1C6B"/>
    <w:rPr>
      <w:sz w:val="24"/>
      <w:lang w:val="da-DK"/>
    </w:rPr>
  </w:style>
  <w:style w:type="paragraph" w:customStyle="1" w:styleId="AmOrLang">
    <w:name w:val="AmOrLang"/>
    <w:basedOn w:val="Normal"/>
    <w:rsid w:val="00BE1C6B"/>
    <w:pPr>
      <w:spacing w:before="240" w:after="240"/>
      <w:jc w:val="right"/>
    </w:pPr>
  </w:style>
  <w:style w:type="paragraph" w:customStyle="1" w:styleId="AmColumnHeading">
    <w:name w:val="AmColumnHeading"/>
    <w:basedOn w:val="Normal"/>
    <w:rsid w:val="00BE1C6B"/>
    <w:pPr>
      <w:spacing w:after="240"/>
      <w:jc w:val="center"/>
    </w:pPr>
    <w:rPr>
      <w:i/>
    </w:rPr>
  </w:style>
  <w:style w:type="paragraph" w:customStyle="1" w:styleId="AmNumberTabs">
    <w:name w:val="AmNumberTabs"/>
    <w:basedOn w:val="Normal"/>
    <w:rsid w:val="00BE1C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E1C6B"/>
    <w:pPr>
      <w:spacing w:before="240"/>
    </w:pPr>
    <w:rPr>
      <w:b/>
    </w:rPr>
  </w:style>
  <w:style w:type="paragraph" w:customStyle="1" w:styleId="EPBody">
    <w:name w:val="EPBody"/>
    <w:basedOn w:val="Normal"/>
    <w:rsid w:val="00BE1C6B"/>
    <w:pPr>
      <w:jc w:val="center"/>
    </w:pPr>
    <w:rPr>
      <w:rFonts w:ascii="Arial" w:hAnsi="Arial" w:cs="Arial"/>
      <w:i/>
      <w:sz w:val="22"/>
      <w:szCs w:val="22"/>
    </w:rPr>
  </w:style>
  <w:style w:type="paragraph" w:customStyle="1" w:styleId="EPFooter">
    <w:name w:val="EPFooter"/>
    <w:basedOn w:val="Normal"/>
    <w:rsid w:val="00BE1C6B"/>
    <w:pPr>
      <w:tabs>
        <w:tab w:val="center" w:pos="4535"/>
        <w:tab w:val="right" w:pos="9071"/>
      </w:tabs>
      <w:spacing w:before="240" w:after="240"/>
    </w:pPr>
    <w:rPr>
      <w:color w:val="010000"/>
      <w:sz w:val="22"/>
    </w:rPr>
  </w:style>
  <w:style w:type="paragraph" w:customStyle="1" w:styleId="EPComma">
    <w:name w:val="EPComma"/>
    <w:basedOn w:val="Normal"/>
    <w:rsid w:val="00BE1C6B"/>
    <w:pPr>
      <w:spacing w:before="480" w:after="240"/>
    </w:pPr>
  </w:style>
  <w:style w:type="paragraph" w:customStyle="1" w:styleId="Lgendesigne">
    <w:name w:val="Légende signe"/>
    <w:basedOn w:val="Normal"/>
    <w:rsid w:val="00BE1C6B"/>
    <w:pPr>
      <w:tabs>
        <w:tab w:val="right" w:pos="454"/>
        <w:tab w:val="left" w:pos="737"/>
      </w:tabs>
      <w:ind w:left="737" w:hanging="737"/>
    </w:pPr>
    <w:rPr>
      <w:snapToGrid w:val="0"/>
      <w:sz w:val="18"/>
      <w:lang w:eastAsia="en-US"/>
    </w:rPr>
  </w:style>
  <w:style w:type="paragraph" w:customStyle="1" w:styleId="Lgendetitre">
    <w:name w:val="Légende titre"/>
    <w:basedOn w:val="Normal"/>
    <w:rsid w:val="00BE1C6B"/>
    <w:pPr>
      <w:spacing w:before="240" w:after="240"/>
    </w:pPr>
    <w:rPr>
      <w:b/>
      <w:i/>
      <w:snapToGrid w:val="0"/>
      <w:lang w:eastAsia="en-US"/>
    </w:rPr>
  </w:style>
  <w:style w:type="paragraph" w:customStyle="1" w:styleId="Lgendestandard">
    <w:name w:val="Légende standard"/>
    <w:basedOn w:val="Normal"/>
    <w:rsid w:val="00BE1C6B"/>
    <w:rPr>
      <w:sz w:val="18"/>
    </w:rPr>
  </w:style>
  <w:style w:type="character" w:styleId="Hyperlink">
    <w:name w:val="Hyperlink"/>
    <w:basedOn w:val="DefaultParagraphFont"/>
    <w:uiPriority w:val="99"/>
    <w:unhideWhenUsed/>
    <w:rsid w:val="00BE1C6B"/>
    <w:rPr>
      <w:color w:val="0563C1" w:themeColor="hyperlink"/>
      <w:u w:val="single"/>
    </w:rPr>
  </w:style>
  <w:style w:type="paragraph" w:customStyle="1" w:styleId="EntPE">
    <w:name w:val="EntPE"/>
    <w:basedOn w:val="Normal12"/>
    <w:rsid w:val="00BE1C6B"/>
    <w:pPr>
      <w:jc w:val="center"/>
    </w:pPr>
    <w:rPr>
      <w:noProof w:val="0"/>
      <w:sz w:val="56"/>
    </w:rPr>
  </w:style>
  <w:style w:type="paragraph" w:customStyle="1" w:styleId="Normal12">
    <w:name w:val="Normal12"/>
    <w:basedOn w:val="Normal"/>
    <w:link w:val="Normal12Char"/>
    <w:rsid w:val="00BE1C6B"/>
    <w:pPr>
      <w:spacing w:after="240"/>
    </w:pPr>
    <w:rPr>
      <w:noProof/>
    </w:rPr>
  </w:style>
  <w:style w:type="character" w:customStyle="1" w:styleId="Normal12Char">
    <w:name w:val="Normal12 Char"/>
    <w:basedOn w:val="DefaultParagraphFont"/>
    <w:link w:val="Normal12"/>
    <w:locked/>
    <w:rsid w:val="00BE1C6B"/>
    <w:rPr>
      <w:noProof/>
      <w:sz w:val="24"/>
      <w:lang w:val="da-DK"/>
    </w:rPr>
  </w:style>
  <w:style w:type="paragraph" w:customStyle="1" w:styleId="CommitteeAM">
    <w:name w:val="CommitteeAM"/>
    <w:basedOn w:val="Normal"/>
    <w:rsid w:val="00BE1C6B"/>
    <w:pPr>
      <w:spacing w:before="240" w:after="600"/>
      <w:jc w:val="center"/>
    </w:pPr>
    <w:rPr>
      <w:i/>
    </w:rPr>
  </w:style>
  <w:style w:type="paragraph" w:customStyle="1" w:styleId="ZDateAM">
    <w:name w:val="ZDateAM"/>
    <w:basedOn w:val="Normal"/>
    <w:rsid w:val="00BE1C6B"/>
    <w:pPr>
      <w:tabs>
        <w:tab w:val="right" w:pos="9356"/>
      </w:tabs>
      <w:spacing w:after="480"/>
    </w:pPr>
    <w:rPr>
      <w:noProof/>
    </w:rPr>
  </w:style>
  <w:style w:type="paragraph" w:customStyle="1" w:styleId="ProjRap">
    <w:name w:val="ProjRap"/>
    <w:basedOn w:val="Normal"/>
    <w:rsid w:val="00BE1C6B"/>
    <w:pPr>
      <w:tabs>
        <w:tab w:val="right" w:pos="9356"/>
      </w:tabs>
    </w:pPr>
    <w:rPr>
      <w:b/>
      <w:noProof/>
    </w:rPr>
  </w:style>
  <w:style w:type="paragraph" w:customStyle="1" w:styleId="PELeft">
    <w:name w:val="PELeft"/>
    <w:basedOn w:val="Normal"/>
    <w:rsid w:val="00BE1C6B"/>
    <w:pPr>
      <w:spacing w:before="40" w:after="40"/>
    </w:pPr>
    <w:rPr>
      <w:rFonts w:ascii="Arial" w:hAnsi="Arial" w:cs="Arial"/>
      <w:sz w:val="22"/>
      <w:szCs w:val="22"/>
    </w:rPr>
  </w:style>
  <w:style w:type="paragraph" w:customStyle="1" w:styleId="PERight">
    <w:name w:val="PERight"/>
    <w:basedOn w:val="Normal"/>
    <w:next w:val="Normal"/>
    <w:rsid w:val="00BE1C6B"/>
    <w:pPr>
      <w:jc w:val="right"/>
    </w:pPr>
    <w:rPr>
      <w:rFonts w:ascii="Arial" w:hAnsi="Arial" w:cs="Arial"/>
      <w:sz w:val="22"/>
      <w:szCs w:val="22"/>
    </w:rPr>
  </w:style>
  <w:style w:type="paragraph" w:customStyle="1" w:styleId="Normal6">
    <w:name w:val="Normal6"/>
    <w:basedOn w:val="Normal"/>
    <w:link w:val="Normal6Char"/>
    <w:rsid w:val="00BE1C6B"/>
    <w:pPr>
      <w:spacing w:after="120"/>
    </w:pPr>
  </w:style>
  <w:style w:type="character" w:customStyle="1" w:styleId="Normal6Char">
    <w:name w:val="Normal6 Char"/>
    <w:basedOn w:val="DefaultParagraphFont"/>
    <w:link w:val="Normal6"/>
    <w:rsid w:val="00BE1C6B"/>
    <w:rPr>
      <w:sz w:val="24"/>
      <w:lang w:val="da-DK"/>
    </w:rPr>
  </w:style>
  <w:style w:type="paragraph" w:customStyle="1" w:styleId="Normal12Italic">
    <w:name w:val="Normal12Italic"/>
    <w:basedOn w:val="Normal12"/>
    <w:rsid w:val="00BE1C6B"/>
    <w:rPr>
      <w:i/>
    </w:rPr>
  </w:style>
  <w:style w:type="paragraph" w:customStyle="1" w:styleId="JustificationTitle">
    <w:name w:val="JustificationTitle"/>
    <w:basedOn w:val="Normal"/>
    <w:next w:val="Normal12"/>
    <w:rsid w:val="00BE1C6B"/>
    <w:pPr>
      <w:keepNext/>
      <w:spacing w:before="240" w:after="240"/>
      <w:jc w:val="center"/>
    </w:pPr>
    <w:rPr>
      <w:i/>
      <w:noProof/>
    </w:rPr>
  </w:style>
  <w:style w:type="paragraph" w:customStyle="1" w:styleId="Olang">
    <w:name w:val="Olang"/>
    <w:basedOn w:val="Normal"/>
    <w:rsid w:val="00BE1C6B"/>
    <w:pPr>
      <w:spacing w:before="240" w:after="240"/>
      <w:jc w:val="right"/>
    </w:pPr>
    <w:rPr>
      <w:noProof/>
      <w:szCs w:val="24"/>
    </w:rPr>
  </w:style>
  <w:style w:type="paragraph" w:customStyle="1" w:styleId="ColumnHeading">
    <w:name w:val="ColumnHeading"/>
    <w:basedOn w:val="Normal"/>
    <w:rsid w:val="00BE1C6B"/>
    <w:pPr>
      <w:spacing w:after="240"/>
      <w:jc w:val="center"/>
    </w:pPr>
    <w:rPr>
      <w:i/>
    </w:rPr>
  </w:style>
  <w:style w:type="paragraph" w:customStyle="1" w:styleId="AMNumberTabs0">
    <w:name w:val="AMNumberTabs"/>
    <w:basedOn w:val="Normal"/>
    <w:rsid w:val="00BE1C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E1C6B"/>
    <w:pPr>
      <w:spacing w:before="240"/>
      <w:jc w:val="center"/>
    </w:pPr>
    <w:rPr>
      <w:i/>
    </w:rPr>
  </w:style>
  <w:style w:type="character" w:customStyle="1" w:styleId="Footer2Middle">
    <w:name w:val="Footer2Middle"/>
    <w:rsid w:val="00BE1C6B"/>
    <w:rPr>
      <w:rFonts w:ascii="Arial" w:cs="Arial"/>
      <w:b w:val="0"/>
      <w:i/>
      <w:color w:val="C0C0C0"/>
      <w:sz w:val="22"/>
    </w:rPr>
  </w:style>
  <w:style w:type="paragraph" w:styleId="BalloonText">
    <w:name w:val="Balloon Text"/>
    <w:basedOn w:val="Normal"/>
    <w:link w:val="BalloonTextChar"/>
    <w:unhideWhenUsed/>
    <w:rsid w:val="00BE1C6B"/>
    <w:rPr>
      <w:rFonts w:ascii="Segoe UI" w:hAnsi="Segoe UI" w:cs="Segoe UI"/>
      <w:sz w:val="18"/>
      <w:szCs w:val="18"/>
    </w:rPr>
  </w:style>
  <w:style w:type="character" w:customStyle="1" w:styleId="BalloonTextChar">
    <w:name w:val="Balloon Text Char"/>
    <w:basedOn w:val="DefaultParagraphFont"/>
    <w:link w:val="BalloonText"/>
    <w:rsid w:val="00BE1C6B"/>
    <w:rPr>
      <w:rFonts w:ascii="Segoe UI" w:hAnsi="Segoe UI" w:cs="Segoe UI"/>
      <w:sz w:val="18"/>
      <w:szCs w:val="18"/>
      <w:lang w:val="da-DK"/>
    </w:rPr>
  </w:style>
  <w:style w:type="character" w:styleId="CommentReference">
    <w:name w:val="annotation reference"/>
    <w:basedOn w:val="DefaultParagraphFont"/>
    <w:rsid w:val="00BE1C6B"/>
    <w:rPr>
      <w:sz w:val="16"/>
      <w:szCs w:val="16"/>
    </w:rPr>
  </w:style>
  <w:style w:type="paragraph" w:styleId="CommentText">
    <w:name w:val="annotation text"/>
    <w:basedOn w:val="Normal"/>
    <w:link w:val="CommentTextChar"/>
    <w:rsid w:val="00BE1C6B"/>
    <w:rPr>
      <w:sz w:val="20"/>
    </w:rPr>
  </w:style>
  <w:style w:type="character" w:customStyle="1" w:styleId="CommentTextChar">
    <w:name w:val="Comment Text Char"/>
    <w:basedOn w:val="DefaultParagraphFont"/>
    <w:link w:val="CommentText"/>
    <w:rsid w:val="00BE1C6B"/>
    <w:rPr>
      <w:lang w:val="da-DK"/>
    </w:rPr>
  </w:style>
  <w:style w:type="paragraph" w:styleId="CommentSubject">
    <w:name w:val="annotation subject"/>
    <w:basedOn w:val="CommentText"/>
    <w:next w:val="CommentText"/>
    <w:link w:val="CommentSubjectChar"/>
    <w:unhideWhenUsed/>
    <w:rsid w:val="00BE1C6B"/>
    <w:rPr>
      <w:b/>
      <w:bCs/>
    </w:rPr>
  </w:style>
  <w:style w:type="character" w:customStyle="1" w:styleId="CommentSubjectChar">
    <w:name w:val="Comment Subject Char"/>
    <w:basedOn w:val="CommentTextChar"/>
    <w:link w:val="CommentSubject"/>
    <w:rsid w:val="00BE1C6B"/>
    <w:rPr>
      <w:b/>
      <w:bCs/>
      <w:lang w:val="da-DK"/>
    </w:rPr>
  </w:style>
  <w:style w:type="paragraph" w:customStyle="1" w:styleId="Normal12a">
    <w:name w:val="Normal12a"/>
    <w:basedOn w:val="Normal"/>
    <w:rsid w:val="00BE1C6B"/>
    <w:pPr>
      <w:spacing w:after="240"/>
    </w:pPr>
  </w:style>
  <w:style w:type="paragraph" w:customStyle="1" w:styleId="LetterSalutation">
    <w:name w:val="LetterSalutation"/>
    <w:basedOn w:val="Normal"/>
    <w:rsid w:val="00BE1C6B"/>
    <w:pPr>
      <w:spacing w:before="600" w:after="360"/>
    </w:pPr>
  </w:style>
  <w:style w:type="paragraph" w:customStyle="1" w:styleId="LetterSubject">
    <w:name w:val="LetterSubject"/>
    <w:basedOn w:val="Normal"/>
    <w:rsid w:val="00BE1C6B"/>
    <w:pPr>
      <w:spacing w:before="480"/>
      <w:ind w:left="1134" w:hanging="1134"/>
    </w:pPr>
  </w:style>
  <w:style w:type="paragraph" w:customStyle="1" w:styleId="LetterSignature66b">
    <w:name w:val="LetterSignature66b"/>
    <w:basedOn w:val="Normal"/>
    <w:next w:val="Normal"/>
    <w:rsid w:val="00BE1C6B"/>
    <w:pPr>
      <w:spacing w:before="1320"/>
    </w:pPr>
  </w:style>
  <w:style w:type="paragraph" w:customStyle="1" w:styleId="PageHeadingNotTOC">
    <w:name w:val="PageHeadingNotTOC"/>
    <w:basedOn w:val="Normal"/>
    <w:rsid w:val="00BE1C6B"/>
    <w:pPr>
      <w:keepNext/>
      <w:spacing w:after="480"/>
      <w:jc w:val="center"/>
    </w:pPr>
    <w:rPr>
      <w:rFonts w:ascii="Arial" w:hAnsi="Arial" w:cs="Arial"/>
      <w:b/>
    </w:rPr>
  </w:style>
  <w:style w:type="paragraph" w:customStyle="1" w:styleId="ManualConsidrant">
    <w:name w:val="Manual Considérant"/>
    <w:basedOn w:val="Normal"/>
    <w:rsid w:val="00BE1C6B"/>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BE1C6B"/>
    <w:pPr>
      <w:keepNext/>
      <w:widowControl/>
      <w:spacing w:before="360" w:after="120"/>
      <w:jc w:val="center"/>
    </w:pPr>
    <w:rPr>
      <w:rFonts w:eastAsiaTheme="minorHAnsi"/>
      <w:i/>
      <w:szCs w:val="22"/>
      <w:lang w:eastAsia="en-US"/>
    </w:rPr>
  </w:style>
  <w:style w:type="paragraph" w:customStyle="1" w:styleId="Normal24a">
    <w:name w:val="Normal24a"/>
    <w:basedOn w:val="Normal"/>
    <w:rsid w:val="00BE1C6B"/>
    <w:pPr>
      <w:spacing w:after="480"/>
    </w:pPr>
  </w:style>
  <w:style w:type="paragraph" w:customStyle="1" w:styleId="RollCallVotes">
    <w:name w:val="RollCallVotes"/>
    <w:basedOn w:val="Normal"/>
    <w:rsid w:val="00BE1C6B"/>
    <w:pPr>
      <w:spacing w:before="120" w:after="120"/>
      <w:jc w:val="center"/>
    </w:pPr>
    <w:rPr>
      <w:b/>
      <w:bCs/>
      <w:snapToGrid w:val="0"/>
      <w:sz w:val="16"/>
      <w:lang w:eastAsia="en-US"/>
    </w:rPr>
  </w:style>
  <w:style w:type="paragraph" w:customStyle="1" w:styleId="RollCallTabs">
    <w:name w:val="RollCallTabs"/>
    <w:basedOn w:val="Normal"/>
    <w:qFormat/>
    <w:rsid w:val="00BE1C6B"/>
    <w:pPr>
      <w:tabs>
        <w:tab w:val="center" w:pos="284"/>
        <w:tab w:val="left" w:pos="426"/>
      </w:tabs>
    </w:pPr>
    <w:rPr>
      <w:snapToGrid w:val="0"/>
      <w:lang w:eastAsia="en-US"/>
    </w:rPr>
  </w:style>
  <w:style w:type="paragraph" w:customStyle="1" w:styleId="RollCallSymbols14pt">
    <w:name w:val="RollCallSymbols14pt"/>
    <w:basedOn w:val="Normal"/>
    <w:rsid w:val="00BE1C6B"/>
    <w:pPr>
      <w:spacing w:before="120" w:after="120"/>
      <w:jc w:val="center"/>
    </w:pPr>
    <w:rPr>
      <w:rFonts w:ascii="Arial" w:hAnsi="Arial"/>
      <w:b/>
      <w:bCs/>
      <w:snapToGrid w:val="0"/>
      <w:sz w:val="28"/>
      <w:lang w:eastAsia="en-US"/>
    </w:rPr>
  </w:style>
  <w:style w:type="paragraph" w:customStyle="1" w:styleId="RollCallTable">
    <w:name w:val="RollCallTable"/>
    <w:basedOn w:val="Normal"/>
    <w:rsid w:val="00BE1C6B"/>
    <w:pPr>
      <w:spacing w:before="120" w:after="120"/>
    </w:pPr>
    <w:rPr>
      <w:snapToGrid w:val="0"/>
      <w:sz w:val="16"/>
      <w:lang w:eastAsia="en-US"/>
    </w:rPr>
  </w:style>
  <w:style w:type="paragraph" w:styleId="Footer">
    <w:name w:val="footer"/>
    <w:basedOn w:val="Normal"/>
    <w:link w:val="FooterChar"/>
    <w:rsid w:val="00BE1C6B"/>
    <w:pPr>
      <w:tabs>
        <w:tab w:val="center" w:pos="4513"/>
        <w:tab w:val="right" w:pos="9026"/>
      </w:tabs>
    </w:pPr>
  </w:style>
  <w:style w:type="character" w:customStyle="1" w:styleId="FooterChar">
    <w:name w:val="Footer Char"/>
    <w:basedOn w:val="DefaultParagraphFont"/>
    <w:link w:val="Footer"/>
    <w:rsid w:val="00BE1C6B"/>
    <w:rPr>
      <w:sz w:val="24"/>
      <w:lang w:val="da-DK"/>
    </w:rPr>
  </w:style>
  <w:style w:type="paragraph" w:customStyle="1" w:styleId="Typedudocument">
    <w:name w:val="Type du document"/>
    <w:basedOn w:val="Normal"/>
    <w:next w:val="Normal"/>
    <w:rsid w:val="00B315FE"/>
    <w:pPr>
      <w:widowControl/>
      <w:spacing w:before="360"/>
      <w:jc w:val="center"/>
    </w:pPr>
    <w:rPr>
      <w:rFonts w:eastAsiaTheme="minorHAnsi"/>
      <w:b/>
      <w:szCs w:val="22"/>
      <w:lang w:eastAsia="en-US"/>
    </w:rPr>
  </w:style>
  <w:style w:type="paragraph" w:customStyle="1" w:styleId="FootnoteTextForceStyle">
    <w:name w:val="Footnote Text ForceStyle"/>
    <w:rsid w:val="00B315FE"/>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93230-2982-4B4C-875E-FFE9BD680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14607</Words>
  <Characters>86582</Characters>
  <Application>Microsoft Office Word</Application>
  <DocSecurity>0</DocSecurity>
  <Lines>721</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2024-11-29T12:28:00Z</dcterms:created>
  <dcterms:modified xsi:type="dcterms:W3CDTF">2024-11-29T12:28:00Z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A9-0062/2024</vt:lpwstr>
  </property>
  <property fmtid="{D5CDD505-2E9C-101B-9397-08002B2CF9AE}" pid="4" name="&lt;Type&gt;">
    <vt:lpwstr>RR</vt:lpwstr>
  </property>
</Properties>
</file>