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015A" w:rsidTr="0010095E">
        <w:trPr>
          <w:trHeight w:hRule="exact" w:val="1418"/>
        </w:trPr>
        <w:tc>
          <w:tcPr>
            <w:tcW w:w="6804" w:type="dxa"/>
            <w:shd w:val="clear" w:color="auto" w:fill="auto"/>
            <w:vAlign w:val="center"/>
          </w:tcPr>
          <w:p w:rsidR="00751A4A" w:rsidRPr="00F7015A" w:rsidRDefault="00BB363B" w:rsidP="0010095E">
            <w:pPr>
              <w:pStyle w:val="EPName"/>
            </w:pPr>
            <w:r w:rsidRPr="00F7015A">
              <w:t>Ευρωπαϊκό Κοινοβούλιο</w:t>
            </w:r>
          </w:p>
          <w:p w:rsidR="00751A4A" w:rsidRPr="00F7015A" w:rsidRDefault="00817416" w:rsidP="00756632">
            <w:pPr>
              <w:pStyle w:val="EPTerm"/>
              <w:rPr>
                <w:rStyle w:val="HideTWBExt"/>
                <w:noProof w:val="0"/>
                <w:vanish w:val="0"/>
                <w:color w:val="auto"/>
              </w:rPr>
            </w:pPr>
            <w:r w:rsidRPr="00F7015A">
              <w:t>2019-2024</w:t>
            </w:r>
          </w:p>
        </w:tc>
        <w:tc>
          <w:tcPr>
            <w:tcW w:w="2268" w:type="dxa"/>
            <w:shd w:val="clear" w:color="auto" w:fill="auto"/>
          </w:tcPr>
          <w:p w:rsidR="00751A4A" w:rsidRPr="00F7015A" w:rsidRDefault="00187494" w:rsidP="0010095E">
            <w:pPr>
              <w:pStyle w:val="EPLogo"/>
            </w:pPr>
            <w:r w:rsidRPr="00F701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015A" w:rsidRDefault="00D058B8" w:rsidP="004C5D52">
      <w:pPr>
        <w:pStyle w:val="LineTop"/>
      </w:pPr>
    </w:p>
    <w:p w:rsidR="00680577" w:rsidRPr="00F7015A" w:rsidRDefault="00BB363B" w:rsidP="00680577">
      <w:pPr>
        <w:pStyle w:val="EPBodyTA1"/>
      </w:pPr>
      <w:r w:rsidRPr="00F7015A">
        <w:t>ΚΕΙΜΕΝΑ ΠΟΥ ΕΓΚΡΙΘΗΚΑΝ</w:t>
      </w:r>
    </w:p>
    <w:p w:rsidR="00D058B8" w:rsidRPr="00F7015A" w:rsidRDefault="00D058B8" w:rsidP="00D058B8">
      <w:pPr>
        <w:pStyle w:val="LineBottom"/>
      </w:pPr>
    </w:p>
    <w:p w:rsidR="00BB363B" w:rsidRPr="00F7015A" w:rsidRDefault="00BB363B" w:rsidP="00BB363B">
      <w:pPr>
        <w:pStyle w:val="ATHeading1"/>
      </w:pPr>
      <w:bookmarkStart w:id="0" w:name="TANumber"/>
      <w:r w:rsidRPr="00F7015A">
        <w:t>P9_TA(2024)0</w:t>
      </w:r>
      <w:r w:rsidR="00F13515" w:rsidRPr="006267BA">
        <w:t>147</w:t>
      </w:r>
      <w:bookmarkEnd w:id="0"/>
    </w:p>
    <w:p w:rsidR="00BB363B" w:rsidRPr="00F7015A" w:rsidRDefault="00BB363B" w:rsidP="00BB363B">
      <w:pPr>
        <w:pStyle w:val="ATHeading2"/>
      </w:pPr>
      <w:bookmarkStart w:id="1" w:name="title"/>
      <w:r w:rsidRPr="00F7015A">
        <w:t>Ευρωπαϊκά διασυνοριακά σωματεία</w:t>
      </w:r>
      <w:bookmarkEnd w:id="1"/>
    </w:p>
    <w:p w:rsidR="00BB363B" w:rsidRPr="00F7015A" w:rsidRDefault="00BB363B" w:rsidP="00BB363B">
      <w:pPr>
        <w:rPr>
          <w:i/>
          <w:vanish/>
        </w:rPr>
      </w:pPr>
      <w:r w:rsidRPr="00F7015A">
        <w:rPr>
          <w:i/>
        </w:rPr>
        <w:fldChar w:fldCharType="begin"/>
      </w:r>
      <w:r w:rsidRPr="00F7015A">
        <w:rPr>
          <w:i/>
        </w:rPr>
        <w:instrText xml:space="preserve"> TC"(</w:instrText>
      </w:r>
      <w:bookmarkStart w:id="2" w:name="DocNumber"/>
      <w:r w:rsidRPr="00F7015A">
        <w:rPr>
          <w:i/>
        </w:rPr>
        <w:instrText>A9-0062/2024</w:instrText>
      </w:r>
      <w:bookmarkEnd w:id="2"/>
      <w:r w:rsidRPr="00F7015A">
        <w:rPr>
          <w:i/>
        </w:rPr>
        <w:instrText xml:space="preserve"> - Εισηγητής: Sergey Lagodinsky)"\l3 \n&gt; \* MERGEFORMAT </w:instrText>
      </w:r>
      <w:r w:rsidRPr="00F7015A">
        <w:rPr>
          <w:i/>
        </w:rPr>
        <w:fldChar w:fldCharType="end"/>
      </w:r>
    </w:p>
    <w:p w:rsidR="00BB363B" w:rsidRPr="00F7015A" w:rsidRDefault="00BB363B" w:rsidP="00BB363B">
      <w:pPr>
        <w:rPr>
          <w:vanish/>
        </w:rPr>
      </w:pPr>
      <w:bookmarkStart w:id="3" w:name="Commission"/>
      <w:r w:rsidRPr="00F7015A">
        <w:rPr>
          <w:vanish/>
        </w:rPr>
        <w:t>Επιτροπή Νομικών Θεμάτων</w:t>
      </w:r>
      <w:bookmarkEnd w:id="3"/>
    </w:p>
    <w:p w:rsidR="00BB363B" w:rsidRPr="00F7015A" w:rsidRDefault="00BB363B" w:rsidP="00BB363B">
      <w:pPr>
        <w:rPr>
          <w:vanish/>
        </w:rPr>
      </w:pPr>
      <w:bookmarkStart w:id="4" w:name="PE"/>
      <w:r w:rsidRPr="00F7015A">
        <w:rPr>
          <w:vanish/>
        </w:rPr>
        <w:t>PE756.270</w:t>
      </w:r>
      <w:bookmarkEnd w:id="4"/>
    </w:p>
    <w:p w:rsidR="00BB363B" w:rsidRPr="00F7015A" w:rsidRDefault="00BB363B" w:rsidP="00BB363B">
      <w:pPr>
        <w:pStyle w:val="ATHeading3"/>
      </w:pPr>
      <w:bookmarkStart w:id="5" w:name="Sujet"/>
      <w:r w:rsidRPr="00F7015A">
        <w:t xml:space="preserve">Νομοθετικό ψήφισμα του Ευρωπαϊκού Κοινοβουλίου </w:t>
      </w:r>
      <w:r w:rsidR="00796737">
        <w:t xml:space="preserve">της 13ης Μαρτίου 2024 </w:t>
      </w:r>
      <w:r w:rsidRPr="00F7015A">
        <w:t>σχετικά με την πρόταση οδηγίας του Ευρωπαϊκού Κοινοβουλίου και του Συμβουλίου που αφορά τα ευρωπαϊκά διασυνοριακά σωματεία</w:t>
      </w:r>
      <w:bookmarkEnd w:id="5"/>
      <w:r w:rsidRPr="00F7015A">
        <w:t xml:space="preserve"> </w:t>
      </w:r>
      <w:bookmarkStart w:id="6" w:name="References"/>
      <w:r w:rsidRPr="00F7015A">
        <w:t>(COM(2023)0516 – C9-0326/2023 – 2023/0315(COD))</w:t>
      </w:r>
      <w:bookmarkEnd w:id="6"/>
    </w:p>
    <w:p w:rsidR="00BA6DAC" w:rsidRPr="00F7015A" w:rsidRDefault="00BA6DAC" w:rsidP="00BA6DAC">
      <w:pPr>
        <w:pStyle w:val="NormalBold"/>
      </w:pPr>
      <w:bookmarkStart w:id="7" w:name="TextBodyBegin"/>
      <w:bookmarkEnd w:id="7"/>
      <w:r w:rsidRPr="00F7015A">
        <w:t>(Συνήθης νομοθετική διαδικασία: πρώτη ανάγνωση)</w:t>
      </w:r>
    </w:p>
    <w:p w:rsidR="00BA6DAC" w:rsidRPr="00F7015A" w:rsidRDefault="00BA6DAC" w:rsidP="00BA6DAC">
      <w:pPr>
        <w:pStyle w:val="EPComma"/>
      </w:pPr>
      <w:r w:rsidRPr="00F7015A">
        <w:rPr>
          <w:i/>
        </w:rPr>
        <w:t>Το Ευρωπαϊκό Κοινοβούλιο</w:t>
      </w:r>
      <w:r w:rsidRPr="00F7015A">
        <w:t>,</w:t>
      </w:r>
    </w:p>
    <w:p w:rsidR="00BA6DAC" w:rsidRPr="00F7015A" w:rsidRDefault="00BA6DAC" w:rsidP="00BA6DAC">
      <w:pPr>
        <w:pStyle w:val="NormalHanging12a"/>
      </w:pPr>
      <w:r w:rsidRPr="00F7015A">
        <w:t>–</w:t>
      </w:r>
      <w:r w:rsidRPr="00F7015A">
        <w:tab/>
        <w:t>έχοντας υπόψη την πρόταση της Επιτροπής προς το Κοινοβούλιο και το Συμβούλιο (COM(2023)0516),</w:t>
      </w:r>
    </w:p>
    <w:p w:rsidR="00BA6DAC" w:rsidRPr="00F7015A" w:rsidRDefault="00BA6DAC" w:rsidP="00BA6DAC">
      <w:pPr>
        <w:pStyle w:val="NormalHanging12a"/>
      </w:pPr>
      <w:r w:rsidRPr="00F7015A">
        <w:t>–</w:t>
      </w:r>
      <w:r w:rsidRPr="00F7015A">
        <w:tab/>
        <w:t>έχοντας υπόψη το άρθρο 294 παράγραφος 2 και τα άρθρα 50 και 114 της Συνθήκης για τη λειτουργία της Ευρωπαϊκής Ένωσης, σύμφωνα με τα οποία του υποβλήθηκε η πρόταση από την Επιτροπή (C9</w:t>
      </w:r>
      <w:r w:rsidRPr="00F7015A">
        <w:noBreakHyphen/>
        <w:t>0326/2023),</w:t>
      </w:r>
    </w:p>
    <w:p w:rsidR="00BA6DAC" w:rsidRPr="00F7015A" w:rsidRDefault="00BA6DAC" w:rsidP="00BA6DAC">
      <w:pPr>
        <w:pStyle w:val="NormalHanging12a"/>
      </w:pPr>
      <w:r w:rsidRPr="00F7015A">
        <w:t>–</w:t>
      </w:r>
      <w:r w:rsidRPr="00F7015A">
        <w:tab/>
        <w:t>έχοντας υπόψη το άρθρο 294 παράγραφος 3 της Συνθήκης για τη λειτουργία της Ευρωπαϊκής Ένωσης,</w:t>
      </w:r>
    </w:p>
    <w:p w:rsidR="00BA6DAC" w:rsidRPr="00F7015A" w:rsidRDefault="00BA6DAC" w:rsidP="00BA6DAC">
      <w:pPr>
        <w:pStyle w:val="NormalHanging12a"/>
      </w:pPr>
      <w:r w:rsidRPr="00F7015A">
        <w:t>–</w:t>
      </w:r>
      <w:r w:rsidRPr="00F7015A">
        <w:tab/>
        <w:t>έχοντας υπόψη τη γνώμη της Ευρωπαϊκής Οικονομικής και Κοινωνικής Επιτροπής της 17ης Ιανουαρίου 2024</w:t>
      </w:r>
      <w:r w:rsidRPr="00F7015A">
        <w:rPr>
          <w:rStyle w:val="FootnoteReference"/>
        </w:rPr>
        <w:footnoteReference w:id="1"/>
      </w:r>
      <w:r w:rsidRPr="00F7015A">
        <w:t>,</w:t>
      </w:r>
    </w:p>
    <w:p w:rsidR="00BA6DAC" w:rsidRPr="00F7015A" w:rsidRDefault="00BA6DAC" w:rsidP="00BA6DAC">
      <w:pPr>
        <w:pStyle w:val="NormalHanging12a"/>
      </w:pPr>
      <w:r w:rsidRPr="00F7015A">
        <w:t>–</w:t>
      </w:r>
      <w:r w:rsidRPr="00F7015A">
        <w:tab/>
        <w:t>έχοντας υπόψη το άρθρο 59 του Κανονισμού του,</w:t>
      </w:r>
    </w:p>
    <w:p w:rsidR="00BA6DAC" w:rsidRPr="00F7015A" w:rsidRDefault="00BA6DAC" w:rsidP="00BA6DAC">
      <w:pPr>
        <w:pStyle w:val="NormalHanging12a"/>
      </w:pPr>
      <w:r w:rsidRPr="00F7015A">
        <w:t>–</w:t>
      </w:r>
      <w:r w:rsidRPr="00F7015A">
        <w:tab/>
        <w:t>έχοντας υπόψη την επιστολή της Επιτροπής Εσωτερικής Αγοράς και Προστασίας των Καταναλωτών,</w:t>
      </w:r>
    </w:p>
    <w:p w:rsidR="00BA6DAC" w:rsidRPr="00F7015A" w:rsidRDefault="00BA6DAC" w:rsidP="00BA6DAC">
      <w:pPr>
        <w:pStyle w:val="NormalHanging12a"/>
      </w:pPr>
      <w:r w:rsidRPr="00F7015A">
        <w:t>–</w:t>
      </w:r>
      <w:r w:rsidRPr="00F7015A">
        <w:tab/>
        <w:t>έχοντας υπόψη την έκθεση της Επιτροπής Νομικών Θεμάτων (A9-0062/2024),</w:t>
      </w:r>
    </w:p>
    <w:p w:rsidR="00BA6DAC" w:rsidRPr="00F7015A" w:rsidRDefault="00BA6DAC" w:rsidP="00BA6DAC">
      <w:pPr>
        <w:pStyle w:val="NormalHanging12a"/>
      </w:pPr>
      <w:r w:rsidRPr="00F7015A">
        <w:t>1.</w:t>
      </w:r>
      <w:r w:rsidRPr="00F7015A">
        <w:tab/>
        <w:t>εγκρίνει τη θέση του σε πρώτη ανάγνωση όπως παρατίθεται κατωτέρω·</w:t>
      </w:r>
    </w:p>
    <w:p w:rsidR="00BA6DAC" w:rsidRPr="00F7015A" w:rsidRDefault="00BA6DAC" w:rsidP="00BA6DAC">
      <w:pPr>
        <w:pStyle w:val="NormalHanging12a"/>
      </w:pPr>
      <w:r w:rsidRPr="00F7015A">
        <w:t>2.</w:t>
      </w:r>
      <w:r w:rsidRPr="00F7015A">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w:t>
      </w:r>
      <w:r w:rsidRPr="00F7015A">
        <w:lastRenderedPageBreak/>
        <w:t>προτίθεται να της επιφέρει σημαντικές τροποποιήσεις·</w:t>
      </w:r>
    </w:p>
    <w:p w:rsidR="00BA6DAC" w:rsidRPr="00F7015A" w:rsidRDefault="00BA6DAC" w:rsidP="00084553">
      <w:pPr>
        <w:pStyle w:val="NormalHanging12a"/>
      </w:pPr>
      <w:r w:rsidRPr="00F7015A">
        <w:t>3.</w:t>
      </w:r>
      <w:r w:rsidRPr="00F7015A">
        <w:tab/>
        <w:t>αναθέτει στην Πρόεδρό του να διαβιβάσει τη θέση του Κοινοβουλίου στο Συμβούλιο, στην Επιτροπή και στα εθνικά κοινοβούλια.</w:t>
      </w:r>
    </w:p>
    <w:p w:rsidR="006267BA" w:rsidRDefault="006267BA" w:rsidP="00BA6DAC">
      <w:pPr>
        <w:sectPr w:rsidR="006267BA" w:rsidSect="00F701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267BA" w:rsidRPr="00671A07" w:rsidRDefault="006267BA" w:rsidP="006267B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671A07">
        <w:rPr>
          <w:b/>
        </w:rPr>
        <w:lastRenderedPageBreak/>
        <w:t>P</w:t>
      </w:r>
      <w:r w:rsidRPr="007F3B51">
        <w:rPr>
          <w:b/>
        </w:rPr>
        <w:t>9</w:t>
      </w:r>
      <w:r w:rsidRPr="00671A07">
        <w:rPr>
          <w:b/>
        </w:rPr>
        <w:t>_TC</w:t>
      </w:r>
      <w:r w:rsidRPr="007F3B51">
        <w:rPr>
          <w:b/>
        </w:rPr>
        <w:t>1</w:t>
      </w:r>
      <w:r w:rsidRPr="00671A07">
        <w:rPr>
          <w:b/>
        </w:rPr>
        <w:t>-COD(</w:t>
      </w:r>
      <w:r w:rsidRPr="007F3B51">
        <w:rPr>
          <w:b/>
        </w:rPr>
        <w:t>202</w:t>
      </w:r>
      <w:r>
        <w:rPr>
          <w:b/>
        </w:rPr>
        <w:t>3</w:t>
      </w:r>
      <w:r w:rsidRPr="00671A07">
        <w:rPr>
          <w:b/>
        </w:rPr>
        <w:t>)</w:t>
      </w:r>
      <w:r w:rsidRPr="007F3B51">
        <w:rPr>
          <w:b/>
        </w:rPr>
        <w:t>0</w:t>
      </w:r>
      <w:r>
        <w:rPr>
          <w:b/>
        </w:rPr>
        <w:t>315</w:t>
      </w:r>
    </w:p>
    <w:p w:rsidR="006267BA" w:rsidRPr="006267BA" w:rsidRDefault="006267BA" w:rsidP="006267BA">
      <w:pPr>
        <w:rPr>
          <w:b/>
          <w:szCs w:val="24"/>
          <w:lang w:eastAsia="en-US"/>
        </w:rPr>
      </w:pPr>
      <w:r w:rsidRPr="00671A07">
        <w:rPr>
          <w:b/>
        </w:rPr>
        <w:t xml:space="preserve">Θέση του Ευρωπαϊκού Κοινοβουλίου που καθορίστηκε σε πρώτη ανάγνωση στις </w:t>
      </w:r>
      <w:r>
        <w:rPr>
          <w:b/>
        </w:rPr>
        <w:t>13</w:t>
      </w:r>
      <w:r w:rsidRPr="00671A07">
        <w:rPr>
          <w:b/>
        </w:rPr>
        <w:t> </w:t>
      </w:r>
      <w:r>
        <w:rPr>
          <w:b/>
        </w:rPr>
        <w:t xml:space="preserve">Μαρτίου </w:t>
      </w:r>
      <w:r w:rsidRPr="007F3B51">
        <w:rPr>
          <w:b/>
        </w:rPr>
        <w:t>2024</w:t>
      </w:r>
      <w:r w:rsidRPr="00671A07">
        <w:rPr>
          <w:b/>
        </w:rPr>
        <w:t xml:space="preserve"> εν όψει της έγκρισης </w:t>
      </w:r>
      <w:r>
        <w:rPr>
          <w:b/>
        </w:rPr>
        <w:t>οδηγίας</w:t>
      </w:r>
      <w:r w:rsidRPr="00671A07">
        <w:rPr>
          <w:b/>
        </w:rPr>
        <w:t xml:space="preserve"> (ΕΕ) </w:t>
      </w:r>
      <w:r w:rsidRPr="007F3B51">
        <w:rPr>
          <w:b/>
        </w:rPr>
        <w:t>2024</w:t>
      </w:r>
      <w:r w:rsidRPr="00671A07">
        <w:rPr>
          <w:b/>
        </w:rPr>
        <w:t>/... του Ευρωπαϊκού Κοινοβουλίου και του Συμβουλίου</w:t>
      </w:r>
      <w:r>
        <w:rPr>
          <w:b/>
        </w:rPr>
        <w:t xml:space="preserve"> </w:t>
      </w:r>
      <w:r w:rsidRPr="006267BA">
        <w:rPr>
          <w:b/>
          <w:szCs w:val="24"/>
          <w:lang w:eastAsia="en-US"/>
        </w:rPr>
        <w:t>σχετικά με τα ευρωπαϊκά διασυνοριακά σωματεία</w:t>
      </w:r>
    </w:p>
    <w:p w:rsidR="006267BA" w:rsidRPr="006267BA" w:rsidRDefault="006267BA" w:rsidP="006267BA">
      <w:pPr>
        <w:widowControl/>
        <w:spacing w:before="360" w:after="240" w:line="360" w:lineRule="auto"/>
        <w:jc w:val="center"/>
        <w:rPr>
          <w:szCs w:val="24"/>
          <w:lang w:eastAsia="en-US"/>
        </w:rPr>
      </w:pPr>
      <w:r w:rsidRPr="006267BA">
        <w:rPr>
          <w:szCs w:val="24"/>
          <w:lang w:eastAsia="en-US"/>
        </w:rPr>
        <w:t>(Κείμενο που παρουσιάζει ενδιαφέρον για τον ΕΟΧ)</w:t>
      </w:r>
    </w:p>
    <w:p w:rsidR="006267BA" w:rsidRPr="006267BA" w:rsidRDefault="006267BA" w:rsidP="006267BA">
      <w:pPr>
        <w:keepNext/>
        <w:spacing w:before="600" w:after="120" w:line="360" w:lineRule="auto"/>
        <w:rPr>
          <w:szCs w:val="24"/>
          <w:lang w:eastAsia="en-US"/>
        </w:rPr>
      </w:pPr>
      <w:r w:rsidRPr="006267BA">
        <w:rPr>
          <w:szCs w:val="24"/>
          <w:lang w:eastAsia="en-US"/>
        </w:rPr>
        <w:t>ΤΟ ΕΥΡΩΠΑΪΚΟ ΚΟΙΝΟΒΟΥΛΙΟ ΚΑΙ ΤΟ ΣΥΜΒΟΥΛΙΟ ΤΗΣ ΕΥΡΩΠΑΪΚΗΣ ΕΝΩΣΗΣ,</w:t>
      </w:r>
    </w:p>
    <w:p w:rsidR="006267BA" w:rsidRPr="006267BA" w:rsidRDefault="006267BA" w:rsidP="006267BA">
      <w:pPr>
        <w:spacing w:before="120" w:after="120" w:line="360" w:lineRule="auto"/>
        <w:rPr>
          <w:lang w:eastAsia="en-US"/>
        </w:rPr>
      </w:pPr>
      <w:r w:rsidRPr="006267BA">
        <w:rPr>
          <w:lang w:eastAsia="en-US"/>
        </w:rPr>
        <w:t>Έχοντας υπόψη τη Συνθήκη για τη λειτουργία της Ευρωπαϊκής Ένωσης και ιδίως το άρθρο 50 και το άρθρο 114,</w:t>
      </w:r>
    </w:p>
    <w:p w:rsidR="006267BA" w:rsidRPr="006267BA" w:rsidRDefault="006267BA" w:rsidP="006267BA">
      <w:pPr>
        <w:spacing w:before="120" w:after="120" w:line="360" w:lineRule="auto"/>
        <w:rPr>
          <w:lang w:eastAsia="en-US"/>
        </w:rPr>
      </w:pPr>
      <w:r w:rsidRPr="006267BA">
        <w:rPr>
          <w:lang w:eastAsia="en-US"/>
        </w:rPr>
        <w:t>Έχοντας υπόψη την πρόταση της Ευρωπαϊκής Επιτροπής,</w:t>
      </w:r>
    </w:p>
    <w:p w:rsidR="006267BA" w:rsidRPr="006267BA" w:rsidRDefault="006267BA" w:rsidP="006267BA">
      <w:pPr>
        <w:spacing w:before="120" w:after="120" w:line="360" w:lineRule="auto"/>
        <w:rPr>
          <w:lang w:eastAsia="en-US"/>
        </w:rPr>
      </w:pPr>
      <w:r w:rsidRPr="006267BA">
        <w:rPr>
          <w:lang w:eastAsia="en-US"/>
        </w:rPr>
        <w:t>Κατόπιν διαβίβασης του σχεδίου νομοθετικής πράξης στα εθνικά κοινοβούλια,</w:t>
      </w:r>
    </w:p>
    <w:p w:rsidR="006267BA" w:rsidRPr="006267BA" w:rsidRDefault="006267BA" w:rsidP="006267BA">
      <w:pPr>
        <w:spacing w:before="120" w:after="120" w:line="360" w:lineRule="auto"/>
        <w:rPr>
          <w:lang w:eastAsia="en-US"/>
        </w:rPr>
      </w:pPr>
      <w:r w:rsidRPr="006267BA">
        <w:rPr>
          <w:lang w:eastAsia="en-US"/>
        </w:rPr>
        <w:t>Έχοντας υπόψη τη γνώμη της Ευρωπαϊκής Οικονομικής και Κοινωνικής Επιτροπής</w:t>
      </w:r>
      <w:r w:rsidRPr="006267BA">
        <w:rPr>
          <w:vertAlign w:val="superscript"/>
          <w:lang w:val="en-GB" w:eastAsia="en-US"/>
        </w:rPr>
        <w:footnoteReference w:id="2"/>
      </w:r>
      <w:r w:rsidRPr="006267BA">
        <w:rPr>
          <w:lang w:eastAsia="en-US"/>
        </w:rPr>
        <w:t>,</w:t>
      </w:r>
    </w:p>
    <w:p w:rsidR="006267BA" w:rsidRPr="006267BA" w:rsidRDefault="006267BA" w:rsidP="006267BA">
      <w:pPr>
        <w:spacing w:before="120" w:after="120" w:line="360" w:lineRule="auto"/>
        <w:rPr>
          <w:lang w:eastAsia="en-US"/>
        </w:rPr>
      </w:pPr>
      <w:r w:rsidRPr="006267BA">
        <w:rPr>
          <w:lang w:eastAsia="en-US"/>
        </w:rPr>
        <w:t>Αποφασίζοντας σύμφωνα με τη συνήθη νομοθετική διαδικασία,</w:t>
      </w:r>
    </w:p>
    <w:p w:rsidR="00084553" w:rsidRDefault="00084553" w:rsidP="00084553">
      <w:pPr>
        <w:widowControl/>
        <w:rPr>
          <w:szCs w:val="24"/>
          <w:lang w:eastAsia="en-US"/>
        </w:rPr>
      </w:pPr>
      <w:r>
        <w:rPr>
          <w:szCs w:val="24"/>
          <w:lang w:eastAsia="en-US"/>
        </w:rPr>
        <w:br w:type="page"/>
      </w:r>
    </w:p>
    <w:p w:rsidR="006267BA" w:rsidRPr="006267BA" w:rsidRDefault="006267BA" w:rsidP="006267BA">
      <w:pPr>
        <w:spacing w:before="120" w:after="120" w:line="360" w:lineRule="auto"/>
        <w:rPr>
          <w:lang w:eastAsia="en-US"/>
        </w:rPr>
      </w:pPr>
      <w:r w:rsidRPr="006267BA">
        <w:rPr>
          <w:lang w:eastAsia="en-US"/>
        </w:rPr>
        <w:lastRenderedPageBreak/>
        <w:t>Εκτιμώντας τα ακόλουθα:</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Η εσωτερική αγορά, κατά το άρθρο 26 παράγραφος 2 της Συνθήκης για τη λειτουργία της Ευρωπαϊκής Ένωσης (ΣΛΕΕ), περιλαμβάνει χώρο χωρίς εσωτερικά σύνορα μέσα στον οποίο εξασφαλίζεται η ελεύθερη κυκλοφορία των εμπορευμάτων, των προσώπων, των υπηρεσιών και των κεφαλαίων. Για την επίτευξη του εν λόγω στόχου, το άρθρο 50 ΣΛΕΕ προβλέπει ότι το Ευρωπαϊκό Κοινοβούλιο και το Συμβούλιο ενεργούν μέσω οδηγιών για την επίτευξη της ελευθερίας εγκατάστασης όσον αφορά μια συγκεκριμένη δραστηριότητα. Επιπλέον, το άρθρο 114 ΣΛΕΕ ορίζει ότι το Ευρωπαϊκό Κοινοβούλιο και το Συμβούλιο εκδίδουν τα μέτρα τα σχετικά με την προσέγγιση των νομοθετικών, κανονιστικών και διοικητικών διατάξεων των κρατών μελών που έχουν ως αντικείμενο την εγκαθίδρυση και τη λειτουργία της εσωτερικής αγοράς.</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b/>
          <w:szCs w:val="24"/>
          <w:lang w:eastAsia="en-US"/>
        </w:rPr>
      </w:pPr>
      <w:r w:rsidRPr="006267BA">
        <w:rPr>
          <w:szCs w:val="24"/>
          <w:lang w:eastAsia="en-US"/>
        </w:rPr>
        <w:lastRenderedPageBreak/>
        <w:t>(2)</w:t>
      </w:r>
      <w:r w:rsidRPr="006267BA">
        <w:rPr>
          <w:szCs w:val="24"/>
          <w:lang w:eastAsia="en-US"/>
        </w:rPr>
        <w:tab/>
        <w:t xml:space="preserve">Η εξάλειψη των εμποδίων όσον αφορά την ανάπτυξη των δραστηριοτήτων των μη κερδοσκοπικών σωματείων σε όλα τα κράτη μέλη είναι ουσιαστικής σημασίας για την επίτευξη της ελευθερίας εγκατάστασής τους, καθώς και άλλων θεμελιωδών ελευθεριών, όπως η ελευθερία παροχής και λήψης κεφαλαίων και η ελευθερία παροχής και λήψης υπηρεσιών εντός της εσωτερικής αγοράς. Με την προσέγγιση των διατάξεων του εθνικού δικαίου που επηρεάζουν την άσκηση των ελευθεριών αυτών, η παρούσα οδηγία εξυπηρετεί το στόχο της βελτίωσης της λειτουργίας της εσωτερικής αγοράς. Με αυτόν τον τρόπο, η οδηγία θα εξυπηρετεί επίσης τους στόχους της ενίσχυσης της ευρωπαϊκής ολοκλήρωσης, </w:t>
      </w:r>
      <w:r w:rsidRPr="006267BA">
        <w:rPr>
          <w:b/>
          <w:i/>
          <w:szCs w:val="24"/>
          <w:lang w:eastAsia="en-US"/>
        </w:rPr>
        <w:t xml:space="preserve">διασφαλίζοντας την ίση μεταχείριση μέσω </w:t>
      </w:r>
      <w:r w:rsidRPr="006267BA">
        <w:rPr>
          <w:szCs w:val="24"/>
          <w:lang w:eastAsia="en-US"/>
        </w:rPr>
        <w:t>της προώθησης της κοινωνικής δικαιοσύνης και ευημερίας για τους πολίτες της ΕΕ και της διευκόλυνσης της αποτελεσματικής άσκησης της ελευθερίας του συνεταιρίζεσθαι σε ολόκληρη την Ένωση.</w:t>
      </w:r>
      <w:r>
        <w:rPr>
          <w:b/>
          <w:szCs w:val="24"/>
          <w:lang w:eastAsia="en-US"/>
        </w:rPr>
        <w:t xml:space="preserve"> [Τροπολογία 1]</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Στις 17 Φεβρουαρίου 2022, το Ευρωπαϊκό Κοινοβούλιο εξέδωσε ψήφισμα που περιέχει συστάσεις προς την Επιτροπή σχετικά με ένα καταστατικό για τα ευρωπαϊκά διασυνοριακά σωματεία και τις μη κερδοσκοπικές οργανώσεις</w:t>
      </w:r>
      <w:r w:rsidRPr="006267BA">
        <w:rPr>
          <w:szCs w:val="24"/>
          <w:vertAlign w:val="superscript"/>
          <w:lang w:val="en-GB" w:eastAsia="en-US"/>
        </w:rPr>
        <w:footnoteReference w:id="3"/>
      </w:r>
      <w:r w:rsidRPr="006267BA">
        <w:rPr>
          <w:szCs w:val="24"/>
          <w:lang w:eastAsia="en-US"/>
        </w:rPr>
        <w:t>.</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(4)</w:t>
      </w:r>
      <w:r w:rsidRPr="006267BA">
        <w:rPr>
          <w:szCs w:val="24"/>
          <w:lang w:eastAsia="en-US"/>
        </w:rPr>
        <w:tab/>
        <w:t>Στις 9 Δεκεμβρίου 2021 η Ευρωπαϊκή Επιτροπή ενέκρινε σχέδιο δράσης για την κοινωνική οικονομία</w:t>
      </w:r>
      <w:r w:rsidRPr="006267BA">
        <w:rPr>
          <w:szCs w:val="24"/>
          <w:vertAlign w:val="superscript"/>
          <w:lang w:val="en-GB" w:eastAsia="en-US"/>
        </w:rPr>
        <w:footnoteReference w:id="4"/>
      </w:r>
      <w:r w:rsidRPr="006267BA">
        <w:rPr>
          <w:szCs w:val="24"/>
          <w:lang w:eastAsia="en-US"/>
        </w:rPr>
        <w:t>. Στο σχέδιο δράσης, η Επιτροπή πρότεινε συγκεκριμένα μέτρα για τη δημιουργία ευκαιριών για την έναρξη λειτουργίας και τη μεγέθυνση των φορέων της κοινωνικής οικονομίας, καθώς και για τη διασφάλιση της μεγαλύτερης προβολής της κοινωνικής οικονομίας και του δυναμικού της. Το Ευρωπαϊκό Κοινοβούλιο εξέφρασε την ικανοποίησή του για το σχέδιο δράσης στο ψήφισμά του της 6ης Ιουλίου 2022</w:t>
      </w:r>
      <w:r w:rsidRPr="006267BA">
        <w:rPr>
          <w:szCs w:val="24"/>
          <w:vertAlign w:val="superscript"/>
          <w:lang w:val="en-GB" w:eastAsia="en-US"/>
        </w:rPr>
        <w:footnoteReference w:id="5"/>
      </w:r>
      <w:r w:rsidRPr="006267BA">
        <w:rPr>
          <w:szCs w:val="24"/>
          <w:lang w:eastAsia="en-US"/>
        </w:rPr>
        <w:t>.</w:t>
      </w:r>
    </w:p>
    <w:p w:rsidR="006267BA" w:rsidRPr="006267BA" w:rsidRDefault="006267BA" w:rsidP="006267BA">
      <w:pPr>
        <w:spacing w:before="120" w:after="120" w:line="360" w:lineRule="auto"/>
        <w:ind w:left="850" w:hanging="850"/>
        <w:rPr>
          <w:szCs w:val="24"/>
          <w:lang w:eastAsia="en-US"/>
        </w:rPr>
      </w:pPr>
      <w:r w:rsidRPr="006267BA">
        <w:rPr>
          <w:szCs w:val="24"/>
          <w:lang w:eastAsia="en-US"/>
        </w:rPr>
        <w:t>(5)</w:t>
      </w:r>
      <w:r w:rsidRPr="006267BA">
        <w:rPr>
          <w:szCs w:val="24"/>
          <w:lang w:eastAsia="en-US"/>
        </w:rPr>
        <w:tab/>
        <w:t>Σε συνέχεια του σχεδίου δράσης για την κοινωνική οικονομία, η Επιτροπή πρότεινε συγκεκριμένα μέτρα για τη στήριξη της κοινωνικής οικονομίας, τα οποία θέτουν σε προτεραιότητα τους πολίτες και κοινωνικούς και περιβαλλοντικούς σκοπούς έναντι του κέρδους. Η πρόταση περί σύστασης του Συμβουλίου για την ανάπτυξη συνθηκών-πλαισίου για την κοινωνική οικονομία της 13ης Ιουνίου 2023</w:t>
      </w:r>
      <w:r w:rsidRPr="006267BA">
        <w:rPr>
          <w:szCs w:val="24"/>
          <w:vertAlign w:val="superscript"/>
          <w:lang w:val="en-GB" w:eastAsia="en-US"/>
        </w:rPr>
        <w:footnoteReference w:id="6"/>
      </w:r>
      <w:r w:rsidRPr="006267BA">
        <w:rPr>
          <w:szCs w:val="24"/>
          <w:lang w:eastAsia="en-US"/>
        </w:rPr>
        <w:t xml:space="preserve"> περιλαμβάνει συστάσεις προς τα κράτη μέλη για τον σχεδιασμό και την εφαρμογή στρατηγικών κοινωνικής οικονομίας. Την ίδια ημέρα, η Επιτροπή δημοσίευσε, επίσης, δύο έγγραφα εργασίας των υπηρεσιών της, τα οποία θα βελτιώσουν την κατανόηση των σχετικών φορολογικών κανόνων για τους φορείς της κοινωνικής οικονομίας</w:t>
      </w:r>
      <w:r w:rsidRPr="006267BA">
        <w:rPr>
          <w:szCs w:val="24"/>
          <w:vertAlign w:val="superscript"/>
          <w:lang w:val="en-GB" w:eastAsia="en-US"/>
        </w:rPr>
        <w:footnoteReference w:id="7"/>
      </w:r>
      <w:r w:rsidRPr="006267BA">
        <w:rPr>
          <w:szCs w:val="24"/>
          <w:lang w:eastAsia="en-US"/>
        </w:rPr>
        <w:t xml:space="preserve"> και των διασυνοριακών δωρεών κοινής ωφέλειας</w:t>
      </w:r>
      <w:r w:rsidRPr="006267BA">
        <w:rPr>
          <w:szCs w:val="24"/>
          <w:vertAlign w:val="superscript"/>
          <w:lang w:val="en-GB" w:eastAsia="en-US"/>
        </w:rPr>
        <w:footnoteReference w:id="8"/>
      </w:r>
      <w:r w:rsidRPr="006267BA">
        <w:rPr>
          <w:szCs w:val="24"/>
          <w:lang w:eastAsia="en-US"/>
        </w:rPr>
        <w:t>.</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b/>
          <w:szCs w:val="24"/>
          <w:lang w:eastAsia="en-US"/>
        </w:rPr>
      </w:pPr>
      <w:r w:rsidRPr="006267BA">
        <w:rPr>
          <w:szCs w:val="24"/>
          <w:lang w:eastAsia="en-US"/>
        </w:rPr>
        <w:lastRenderedPageBreak/>
        <w:t>(6)</w:t>
      </w:r>
      <w:r w:rsidRPr="006267BA">
        <w:rPr>
          <w:szCs w:val="24"/>
          <w:lang w:eastAsia="en-US"/>
        </w:rPr>
        <w:tab/>
        <w:t>Μεταξύ των διαθέσιμων νομικών μορφών στον μη κερδοσκοπικό τομέα και την κοινωνική οικονομία, η μεγάλη πλειονότητα επιλέγει το μη κερδοσκοπικό σωματείο. Εκτός από τη συμβολή τους στους στόχους της Ένωσης και στην επίτευξη στόχων δημόσιου συμφέροντος, τα μη κερδοσκοπικά σωματεία συμβάλλουν σημαντικά στην εσωτερική αγορά συμμετέχοντας τακτικά σε ευρύ φάσμα</w:t>
      </w:r>
      <w:r w:rsidRPr="006267BA">
        <w:rPr>
          <w:b/>
          <w:i/>
          <w:szCs w:val="24"/>
          <w:lang w:eastAsia="en-US"/>
        </w:rPr>
        <w:t xml:space="preserve"> μη οικονομικών και</w:t>
      </w:r>
      <w:r w:rsidRPr="006267BA">
        <w:rPr>
          <w:szCs w:val="24"/>
          <w:lang w:eastAsia="en-US"/>
        </w:rPr>
        <w:t xml:space="preserve"> οικονομικών δραστηριοτήτων, για παράδειγμα προσφέροντας υπηρεσίες σε τομείς όπως οι κοινωνικές υπηρεσίες και η υγεία, η επικοινωνία και η ενημέρωση, η προάσπιση των δικαιωμάτων, ο πολιτισμός, η προστασία του περιβάλλοντος, η εκπαίδευση, η ψυχαγωγία, ο αθλητισμός, και προωθώντας την επιστημονική και τεχνολογική πρόοδο. Αυτό ισχύει όταν η άσκηση οικονομικών δραστηριοτήτων αποτελεί την κύρια ενασχόληση ή στόχο του μη κερδοσκοπικού σωματείου και σε άλλες περιπτώσεις.</w:t>
      </w:r>
      <w:r>
        <w:rPr>
          <w:b/>
          <w:szCs w:val="24"/>
          <w:lang w:eastAsia="en-US"/>
        </w:rPr>
        <w:t xml:space="preserve"> [Τροπολογία 2]</w:t>
      </w:r>
    </w:p>
    <w:p w:rsidR="006267BA" w:rsidRPr="006267BA" w:rsidRDefault="006267BA" w:rsidP="006267BA">
      <w:pPr>
        <w:spacing w:before="120" w:after="120" w:line="360" w:lineRule="auto"/>
        <w:ind w:left="850" w:hanging="850"/>
        <w:rPr>
          <w:b/>
          <w:szCs w:val="24"/>
          <w:lang w:eastAsia="en-US"/>
        </w:rPr>
      </w:pPr>
      <w:r w:rsidRPr="006267BA">
        <w:rPr>
          <w:b/>
          <w:i/>
          <w:szCs w:val="24"/>
          <w:lang w:eastAsia="en-US"/>
        </w:rPr>
        <w:t>(6α)</w:t>
      </w:r>
      <w:r w:rsidRPr="006267BA">
        <w:rPr>
          <w:szCs w:val="24"/>
          <w:lang w:eastAsia="en-US"/>
        </w:rPr>
        <w:tab/>
      </w:r>
      <w:r w:rsidRPr="006267BA">
        <w:rPr>
          <w:b/>
          <w:i/>
          <w:szCs w:val="24"/>
          <w:lang w:eastAsia="en-US"/>
        </w:rPr>
        <w:t>Παρότι οι μη κερδοσκοπικές οργανώσεις διεξάγουν την πλειονότητα των δραστηριοτήτων τους επί του παρόντος σε εθνικό επίπεδο, όλο και περισσότερες από αυτές δραστηριοποιούνται σε διασυνοριακό επίπεδο, ενισχύοντας έτσι την κοινωνική συνοχή μεταξύ των κρατών μελών και εμβαθύνοντας την εσωτερική αγορά. Προκειμένου να διασφαλιστεί η πλήρης αξιοποίηση του κοινωνικοοικονομικού δυναμικού των μη κερδοσκοπικών σωματείων και των συναφών οντοτήτων και της συμβολής τους στην ευρωπαϊκή ολοκλήρωση, θα πρέπει να αρθούν όλοι οι φραγμοί που εμποδίζουν τη διασυνοριακή λειτουργία των δραστηριοτήτων τους.</w:t>
      </w:r>
      <w:r>
        <w:rPr>
          <w:b/>
          <w:szCs w:val="24"/>
          <w:lang w:eastAsia="en-US"/>
        </w:rPr>
        <w:t xml:space="preserve"> [Τροπολογία 3]</w:t>
      </w:r>
    </w:p>
    <w:p w:rsidR="0013301D" w:rsidRDefault="0013301D">
      <w:pPr>
        <w:widowControl/>
        <w:rPr>
          <w:szCs w:val="24"/>
          <w:lang w:eastAsia="en-US"/>
        </w:rPr>
      </w:pPr>
      <w:r>
        <w:rPr>
          <w:szCs w:val="24"/>
          <w:lang w:eastAsia="en-US"/>
        </w:rPr>
        <w:br w:type="page"/>
      </w:r>
    </w:p>
    <w:p w:rsidR="006267BA" w:rsidRPr="00C74AA1" w:rsidRDefault="006267BA" w:rsidP="006267BA">
      <w:pPr>
        <w:spacing w:before="120" w:after="120" w:line="360" w:lineRule="auto"/>
        <w:ind w:left="850" w:hanging="850"/>
        <w:rPr>
          <w:b/>
          <w:szCs w:val="24"/>
          <w:lang w:eastAsia="en-US"/>
        </w:rPr>
      </w:pPr>
      <w:r w:rsidRPr="006267BA">
        <w:rPr>
          <w:szCs w:val="24"/>
          <w:lang w:eastAsia="en-US"/>
        </w:rPr>
        <w:lastRenderedPageBreak/>
        <w:t>(7)</w:t>
      </w:r>
      <w:r w:rsidRPr="006267BA">
        <w:rPr>
          <w:szCs w:val="24"/>
          <w:lang w:eastAsia="en-US"/>
        </w:rPr>
        <w:tab/>
        <w:t xml:space="preserve">Η ύπαρξη μιας πλήρως λειτουργούσας αγοράς για τις δραστηριότητες των μη κερδοσκοπικών σωματείων είναι ουσιαστικής σημασίας για την προώθηση της οικονομικής και κοινωνικής ανάπτυξης στα κράτη μέλη. Επί του παρόντος, τα εμπόδια εντός της εσωτερικής αγοράς </w:t>
      </w:r>
      <w:r w:rsidRPr="006267BA">
        <w:rPr>
          <w:b/>
          <w:i/>
          <w:szCs w:val="24"/>
          <w:lang w:eastAsia="en-US"/>
        </w:rPr>
        <w:t xml:space="preserve">και η έλλειψη εναρμόνισης </w:t>
      </w:r>
      <w:r w:rsidRPr="006267BA">
        <w:rPr>
          <w:szCs w:val="24"/>
          <w:lang w:eastAsia="en-US"/>
        </w:rPr>
        <w:t>αποτρέπουν τα μη κερδοσκοπικά σωματεία από το να επεκτείνουν τις δραστηριότητές τους πέραν των εθνικών συνόρων τους</w:t>
      </w:r>
      <w:r w:rsidRPr="006267BA">
        <w:rPr>
          <w:b/>
          <w:i/>
          <w:szCs w:val="24"/>
          <w:lang w:eastAsia="en-US"/>
        </w:rPr>
        <w:t>, καθώς συχνά αντιμετωπίζουν αδικαιολόγητους περιορισμούς,</w:t>
      </w:r>
      <w:r w:rsidRPr="006267BA">
        <w:rPr>
          <w:szCs w:val="24"/>
          <w:lang w:eastAsia="en-US"/>
        </w:rPr>
        <w:t xml:space="preserve"> και συνεπώς παρεμποδίζουν την αποτελεσματική λειτουργία της εσωτερικής αγοράς. Για τη διαμόρφωση μιας πλήρως αποτελεσματικής</w:t>
      </w:r>
      <w:r w:rsidRPr="006267BA">
        <w:rPr>
          <w:b/>
          <w:i/>
          <w:szCs w:val="24"/>
          <w:lang w:eastAsia="en-US"/>
        </w:rPr>
        <w:t xml:space="preserve"> και λειτουργούσας</w:t>
      </w:r>
      <w:r w:rsidRPr="006267BA">
        <w:rPr>
          <w:szCs w:val="24"/>
          <w:lang w:eastAsia="en-US"/>
        </w:rPr>
        <w:t xml:space="preserve"> εσωτερικής αγοράς απαιτείται πλήρης ελευθερία εγκατάστασης για όλες τις δραστηριότητες που συμβάλλουν στην επίτευξη των στόχων της Ένωσης</w:t>
      </w:r>
      <w:r w:rsidRPr="006267BA">
        <w:rPr>
          <w:b/>
          <w:i/>
          <w:szCs w:val="24"/>
          <w:lang w:eastAsia="en-US"/>
        </w:rPr>
        <w:t>, ενισχύοντας έτσι τη συνοχή και τη συνεργασία σε ολόκληρη την Ένωση</w:t>
      </w:r>
      <w:r w:rsidRPr="006267BA">
        <w:rPr>
          <w:szCs w:val="24"/>
          <w:lang w:eastAsia="en-US"/>
        </w:rPr>
        <w:t>.</w:t>
      </w:r>
      <w:r w:rsidR="00C74AA1">
        <w:rPr>
          <w:b/>
          <w:szCs w:val="24"/>
          <w:lang w:eastAsia="en-US"/>
        </w:rPr>
        <w:t xml:space="preserve"> [Τροπολογία 4]</w:t>
      </w:r>
    </w:p>
    <w:p w:rsidR="0013301D" w:rsidRDefault="0013301D">
      <w:pPr>
        <w:widowControl/>
        <w:rPr>
          <w:szCs w:val="24"/>
          <w:lang w:eastAsia="en-US"/>
        </w:rPr>
      </w:pPr>
      <w:r>
        <w:rPr>
          <w:szCs w:val="24"/>
          <w:lang w:eastAsia="en-US"/>
        </w:rPr>
        <w:br w:type="page"/>
      </w:r>
    </w:p>
    <w:p w:rsidR="006267BA" w:rsidRPr="00C74AA1" w:rsidRDefault="006267BA" w:rsidP="006267BA">
      <w:pPr>
        <w:spacing w:before="120" w:after="120" w:line="360" w:lineRule="auto"/>
        <w:ind w:left="850" w:hanging="850"/>
        <w:rPr>
          <w:b/>
          <w:szCs w:val="24"/>
          <w:lang w:eastAsia="en-US"/>
        </w:rPr>
      </w:pPr>
      <w:r w:rsidRPr="006267BA">
        <w:rPr>
          <w:szCs w:val="24"/>
          <w:lang w:eastAsia="en-US"/>
        </w:rPr>
        <w:lastRenderedPageBreak/>
        <w:t>(8)</w:t>
      </w:r>
      <w:r w:rsidRPr="006267BA">
        <w:rPr>
          <w:szCs w:val="24"/>
          <w:lang w:eastAsia="en-US"/>
        </w:rPr>
        <w:tab/>
        <w:t>Για την εγκαθίδρυση μιας γνήσιας εσωτερικής αγοράς για τις οικονομικές δραστηριότητες των μη κερδοσκοπικών σωματείων, είναι απαραίτητο να αρθεί κάθε περιττός περιορισμός</w:t>
      </w:r>
      <w:r w:rsidRPr="006267BA">
        <w:rPr>
          <w:b/>
          <w:i/>
          <w:szCs w:val="24"/>
          <w:lang w:eastAsia="en-US"/>
        </w:rPr>
        <w:t xml:space="preserve"> και φραγμός</w:t>
      </w:r>
      <w:r w:rsidRPr="006267BA">
        <w:rPr>
          <w:szCs w:val="24"/>
          <w:lang w:eastAsia="en-US"/>
        </w:rPr>
        <w:t xml:space="preserve"> στην ελευθερία εγκατάστασης, στην ελεύθερη κυκλοφορία των υπηρεσιών, στην ελεύθερη κυκλοφορία των εμπορευμάτων και στην ελεύθερη κίνηση κεφαλαίων που εξακολουθεί να ισχύει στις νομοθεσίες ορισμένων κρατών μελών. Οι εν λόγω περιορισμοί</w:t>
      </w:r>
      <w:r w:rsidRPr="006267BA">
        <w:rPr>
          <w:b/>
          <w:i/>
          <w:szCs w:val="24"/>
          <w:lang w:eastAsia="en-US"/>
        </w:rPr>
        <w:t xml:space="preserve"> δημιουργούν ανασφάλεια δικαίου, αποθαρρύνουν και</w:t>
      </w:r>
      <w:r w:rsidRPr="006267BA">
        <w:rPr>
          <w:szCs w:val="24"/>
          <w:lang w:eastAsia="en-US"/>
        </w:rPr>
        <w:t xml:space="preserve"> παρεμποδίζουν τα μη κερδοσκοπικά σωματεία από το να δραστηριοποιηθούν διασυνοριακά, κυρίως επειδή υπόκεινται στην ειδική υποχρέωση να διαθέτουν πόρους σε περιττές διοικητικές δραστηριότητες ή δραστηριότητες συμμόρφωσης, γεγονός που έχει ιδιαίτερα αποτρεπτικό αποτέλεσμα, δεδομένου του μη κερδοσκοπικού χαρακτήρα τους.</w:t>
      </w:r>
      <w:r w:rsidR="0013301D">
        <w:rPr>
          <w:b/>
          <w:i/>
          <w:szCs w:val="24"/>
          <w:lang w:eastAsia="en-US"/>
        </w:rPr>
        <w:t xml:space="preserve"> </w:t>
      </w:r>
      <w:r w:rsidRPr="006267BA">
        <w:rPr>
          <w:b/>
          <w:i/>
          <w:szCs w:val="24"/>
          <w:lang w:eastAsia="en-US"/>
        </w:rPr>
        <w:t xml:space="preserve">Ως εκ τούτου, τα κράτη μέλη δεν θα πρέπει να εφαρμόζουν περιοριστικά ή ανατρεπτικά μέτρα που μπορεί να ισοδυναμούν με υπερβολική ή δαπανηρή επιβάρυνση για τις μη κερδοσκοπικές οργανώσεις. </w:t>
      </w:r>
      <w:r w:rsidRPr="006267BA">
        <w:rPr>
          <w:b/>
          <w:i/>
          <w:szCs w:val="24"/>
          <w:lang w:val="en-GB" w:eastAsia="en-US"/>
        </w:rPr>
        <w:t>H</w:t>
      </w:r>
      <w:r w:rsidRPr="006267BA">
        <w:rPr>
          <w:b/>
          <w:i/>
          <w:szCs w:val="24"/>
          <w:lang w:eastAsia="en-US"/>
        </w:rPr>
        <w:t xml:space="preserve"> ελευθερία του συνεταιρίζεσθαι δεν περιλαμβάνει μόνο τη δυνατότητα δημιουργίας ή διάλυσης σωματείου, αλλά και τη δυνατότητα λειτουργίας του σωματείου αυτού χωρίς αδικαιολόγητες παρεμβάσεις κράτους μέλους. Περιλαμβάνει επίσης την ικανότητα αναζήτησης, εξασφάλισης και χρήσης πόρων, η οποία είναι απαραίτητη για τη λειτουργία οποιουδήποτε σωματείου. Συγκεκριμένα, στα άρθρα 63 και 65 ΣΛΕΕ, σε συνδυασμό με τα άρθρα 7, 8 και 12 του Χάρτη των Θεμελιωδών Δικαιωμάτων της Ευρωπαϊκής Ένωσης (ο «Χάρτης»), κατοχυρώνεται η ελευθερία του συνεταιρίζεσθαι σε όλα τα επίπεδα και προστατεύονται οι μη κερδοσκοπικές οργανώσεις από μεροληπτικούς, περιττούς και αδικαιολόγητους περιορισμούς όσον αφορά την ελεύθερη κίνηση κεφαλαίων. Η αρχή αυτή αναπτύχθηκε περαιτέρω από το Δικαστήριο στη νομολογία του, μεταξύ άλλων στην απόφασή του της 10ης Ιουνίου 2020 στην υπόθεση </w:t>
      </w:r>
      <w:r w:rsidRPr="006267BA">
        <w:rPr>
          <w:b/>
          <w:i/>
          <w:szCs w:val="24"/>
          <w:lang w:val="en-GB" w:eastAsia="en-US"/>
        </w:rPr>
        <w:t>C</w:t>
      </w:r>
      <w:r w:rsidRPr="006267BA">
        <w:rPr>
          <w:b/>
          <w:i/>
          <w:szCs w:val="24"/>
          <w:lang w:eastAsia="en-US"/>
        </w:rPr>
        <w:t>-78/18, Επιτροπή κατά Ουγγαρίας</w:t>
      </w:r>
      <w:r w:rsidRPr="006267BA">
        <w:rPr>
          <w:szCs w:val="24"/>
          <w:vertAlign w:val="superscript"/>
          <w:lang w:val="en-GB" w:eastAsia="en-US"/>
        </w:rPr>
        <w:footnoteReference w:id="9"/>
      </w:r>
      <w:r w:rsidR="00C74AA1">
        <w:rPr>
          <w:b/>
          <w:i/>
          <w:szCs w:val="24"/>
          <w:lang w:eastAsia="en-US"/>
        </w:rPr>
        <w:t>.</w:t>
      </w:r>
      <w:r w:rsidR="00C74AA1">
        <w:rPr>
          <w:b/>
          <w:szCs w:val="24"/>
          <w:lang w:eastAsia="en-US"/>
        </w:rPr>
        <w:t xml:space="preserve"> [Τροπολογία 5]</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(9)</w:t>
      </w:r>
      <w:r w:rsidRPr="006267BA">
        <w:rPr>
          <w:szCs w:val="24"/>
          <w:lang w:eastAsia="en-US"/>
        </w:rPr>
        <w:tab/>
        <w:t xml:space="preserve">Τα εν λόγω εμπόδια οφείλονται σε αποκλίσεις μεταξύ των εθνικών νομικών πλαισίων των κρατών μελών. Το νομικό πλαίσιο στο οποίο ασκούν τις δραστηριότητές τους τα μη κερδοσκοπικά σωματεία στην Ένωση βασίζεται στις εθνικές νομοθεσίες, οι οποίες δεν είναι εναρμονισμένες σε επίπεδο Ένωσης. Επί του παρόντος, η νομική προσωπικότητα και η δικαιοπρακτική ικανότητα των μη κερδοσκοπικών σωματείων δεν τυγχάνουν ενιαίας αναγνώρισης σε ολόκληρη την Ένωση, με αποτέλεσμα τα μη κερδοσκοπικά σωματεία να υποχρεούνται συχνά να </w:t>
      </w:r>
      <w:r w:rsidRPr="006267BA">
        <w:rPr>
          <w:b/>
          <w:i/>
          <w:szCs w:val="24"/>
          <w:lang w:eastAsia="en-US"/>
        </w:rPr>
        <w:t xml:space="preserve">ακολουθούν διαφορετικές διοικητικές διαδικασίες σε πολλά κράτη μέλη, για παράδειγμα να </w:t>
      </w:r>
      <w:r w:rsidRPr="006267BA">
        <w:rPr>
          <w:szCs w:val="24"/>
          <w:lang w:eastAsia="en-US"/>
        </w:rPr>
        <w:t>καταχωρίζονται για δεύτερη φορά</w:t>
      </w:r>
      <w:r w:rsidRPr="006267BA">
        <w:rPr>
          <w:b/>
          <w:i/>
          <w:szCs w:val="24"/>
          <w:lang w:eastAsia="en-US"/>
        </w:rPr>
        <w:t xml:space="preserve"> σε άλλο κράτος μέλος</w:t>
      </w:r>
      <w:r w:rsidRPr="006267BA">
        <w:rPr>
          <w:szCs w:val="24"/>
          <w:lang w:eastAsia="en-US"/>
        </w:rPr>
        <w:t xml:space="preserve"> ή ακόμα και να συνιστούν νέα νομική οντότητα προκειμένου να ασκούν οικονομικές και άλλες δραστηριότητες σε κράτος μέλος διαφορετικό από αυτό στο οποίο διατηρούν την έδρα τους. Τα θεμελιώδη στοιχεία αναφορικά με την κινητικότητα των μη κερδοσκοπικών σωματείων εντός της ΕΕ εξακολουθούν να είναι ανεπαρκώς ρυθμισμένα, με αποτέλεσμα ανασφάλεια δικαίου για όλα τα μη κερδοσκοπικά σωματεία με διασυνοριακές δραστηριότητες. Για παράδειγμα, όταν μη κερδοσκοπικά σωματεία σκοπεύουν να προβούν σε μεταφορά της καταστατικής έδρας τους σε νέο κράτος μέλος, εξακολουθεί να υφίσταται ανασφάλεια όσον αφορά τη μεταφορά. Ιδίως δε η απουσία της δυνατότητας μεταφοράς της καταστατικής έδρας τους χωρίς να απαιτείται η εκκαθάρισή τους, παρεμποδίζει τα μη κερδοσκοπικά σωματεία από το να δράσουν, να μετακινηθούν και να προβούν σε αναδιάρθρωση διασυνοριακά στο εσωτερικό της Ένωσης. Οι εθνικοί κανόνες παρουσιάζουν αποκλίσεις και συχνά δεν παρέχουν σαφείς λύσεις όσον αφορά την κινητικότητα και τις οικονομικές δραστηριότητες των μη κερδοσκοπικών σωματείων σε διασυνοριακό επίπεδο.</w:t>
      </w:r>
      <w:r w:rsidR="00086827">
        <w:rPr>
          <w:b/>
          <w:szCs w:val="24"/>
          <w:lang w:eastAsia="en-US"/>
        </w:rPr>
        <w:t xml:space="preserve"> [Τροπολογία 6]</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(9α)</w:t>
      </w:r>
      <w:r w:rsidRPr="006267BA">
        <w:rPr>
          <w:szCs w:val="24"/>
          <w:lang w:eastAsia="en-US"/>
        </w:rPr>
        <w:tab/>
      </w:r>
      <w:r w:rsidRPr="006267BA">
        <w:rPr>
          <w:b/>
          <w:i/>
          <w:szCs w:val="24"/>
          <w:lang w:eastAsia="en-US"/>
        </w:rPr>
        <w:t>Η ανομοιογένεια των εθνικών νομοθεσιών και η έλλειψη προσέγγισης των πρακτικών οδηγεί επίσης σε άνισους όρους ανταγωνισμού λόγω των διαφορετικών συνθηκών της αγοράς και των διαφορετικών εμποδίων που αντιμετωπίζουν οι μη κερδοσκοπικές οργανώσεις στα κράτη μέλη, για παράδειγμα στο άνοιγμα τραπεζικών λογαριασμών, στην άντληση και λογιστική καταχώριση κεφαλαίων, συμπεριλαμβανομένων ξένων κεφαλαίων, στην αξιοποίηση μέτρων και καθεστώτων δημόσιας στήριξης και στην επαλήθευση απαιτήσεων όσον αφορά τα καθήκοντα διαφάνειας καθώς και στη συμμόρφωση με αυτές τις απαιτήσεις.</w:t>
      </w:r>
      <w:r w:rsidR="00086827">
        <w:rPr>
          <w:b/>
          <w:szCs w:val="24"/>
          <w:lang w:eastAsia="en-US"/>
        </w:rPr>
        <w:t xml:space="preserve"> [Τροπολογία 7]</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(10)</w:t>
      </w:r>
      <w:r w:rsidRPr="006267BA">
        <w:rPr>
          <w:szCs w:val="24"/>
          <w:lang w:eastAsia="en-US"/>
        </w:rPr>
        <w:tab/>
        <w:t>Η ικανότητα αποτελεσματικής διασυνοριακής πρόσβασης και διοχέτευσης κονδυλίων και κεφαλαίων είναι απαραίτητη για τη διευκόλυνση των δραστηριοτήτων των μη κερδοσκοπικών σωματείων στην εσωτερική αγορά</w:t>
      </w:r>
      <w:r w:rsidRPr="006267BA">
        <w:rPr>
          <w:b/>
          <w:i/>
          <w:szCs w:val="24"/>
          <w:lang w:eastAsia="en-US"/>
        </w:rPr>
        <w:t xml:space="preserve">. Η συνεργασία και η ανταλλαγή βέλτιστων πρακτικών μεταξύ μη κερδοσκοπικών σωματείων από διαφορετικά κράτη μπορούν να συμβάλουν στην αύξηση της αποτελεσματικότητας και του αντικτύπου των </w:t>
      </w:r>
      <w:proofErr w:type="spellStart"/>
      <w:r w:rsidRPr="006267BA">
        <w:rPr>
          <w:b/>
          <w:i/>
          <w:szCs w:val="24"/>
          <w:lang w:eastAsia="en-US"/>
        </w:rPr>
        <w:t>δράσεών</w:t>
      </w:r>
      <w:proofErr w:type="spellEnd"/>
      <w:r w:rsidRPr="006267BA">
        <w:rPr>
          <w:b/>
          <w:i/>
          <w:szCs w:val="24"/>
          <w:lang w:eastAsia="en-US"/>
        </w:rPr>
        <w:t xml:space="preserve"> τους σε ευρωπαϊκό επίπεδο. Με την προώθηση κοινών προτύπων και συνεκτικής προσέγγισης, μπορεί να μειωθεί η γραφειοκρατία και να ενθαρρυνθεί η διασυνοριακή χρηματοδοτική στήριξη με πιο ευέλικτο και αποτελεσματικό τρόπο</w:t>
      </w:r>
      <w:r w:rsidRPr="006267BA">
        <w:rPr>
          <w:szCs w:val="24"/>
          <w:lang w:eastAsia="en-US"/>
        </w:rPr>
        <w:t>. Στα παραπάνω περιλαμβάνονται οι αμοιβές για οικονομικές δραστηριότητες αλλά και οι δωρεές, οι κληρονομιές ή άλλες μορφές χρηματοδότησης. Τα διαφορετικά κανονιστικά πλαίσια και οι υφιστάμενοι περιορισμοί στα κράτη μέλη όσον αφορά την αναζήτηση, τη λήψη δωρεών, κληρονομιών και παρόμοιων συνεισφορών οποιασδήποτε μορφής συντελούν στον κατακερματισμό της εσωτερικής αγοράς και αποτελούν εμπόδιο για τη λειτουργία της εσωτερικής αγοράς.</w:t>
      </w:r>
      <w:r w:rsidR="00086827">
        <w:rPr>
          <w:b/>
          <w:szCs w:val="24"/>
          <w:lang w:eastAsia="en-US"/>
        </w:rPr>
        <w:t xml:space="preserve"> [Τροπολογία 8]</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(11)</w:t>
      </w:r>
      <w:r w:rsidRPr="006267BA">
        <w:rPr>
          <w:szCs w:val="24"/>
          <w:lang w:eastAsia="en-US"/>
        </w:rPr>
        <w:tab/>
        <w:t>Επιπλέον, η νομοθεσία ορισμένων κρατών μελών επιβάλλει απαιτήσεις σχετικά με την ιθαγένεια ή τη νόμιμη διαμονή στα μέλη μη κερδοσκοπικών σωματείων ή στα μέλη του εκτελεστικού οργάνου των εν λόγω μη κερδοσκοπικών σωματείων. Οι εν λόγω απαιτήσεις θα πρέπει να καταργηθούν ώστε να προστατεύεται η άσκηση της ελευθερίας εγκατάστασης και της ελευθερίας του συνεταιρίζεσθαι των πολιτών της ΕΕ</w:t>
      </w:r>
      <w:r w:rsidRPr="006267BA">
        <w:rPr>
          <w:b/>
          <w:i/>
          <w:szCs w:val="24"/>
          <w:lang w:eastAsia="en-US"/>
        </w:rPr>
        <w:t>, πράγμα που θα ενθάρρυνε την ενεργό συμμετοχή των πολιτών της Ένωσης σε διάφορες μη κερδοσκοπικές οργανώσεις, ανεξάρτητα από τη χώρα ιθαγένειας ή διαμονής τους</w:t>
      </w:r>
      <w:r w:rsidRPr="006267BA">
        <w:rPr>
          <w:szCs w:val="24"/>
          <w:lang w:eastAsia="en-US"/>
        </w:rPr>
        <w:t>.</w:t>
      </w:r>
      <w:r w:rsidR="00086827">
        <w:rPr>
          <w:b/>
          <w:szCs w:val="24"/>
          <w:lang w:eastAsia="en-US"/>
        </w:rPr>
        <w:t xml:space="preserve"> [Τροπολογία 9]</w:t>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t>(11α)</w:t>
      </w:r>
      <w:r w:rsidRPr="006267BA">
        <w:rPr>
          <w:szCs w:val="24"/>
          <w:lang w:eastAsia="en-US"/>
        </w:rPr>
        <w:tab/>
      </w:r>
      <w:r w:rsidRPr="006267BA">
        <w:rPr>
          <w:b/>
          <w:i/>
          <w:szCs w:val="24"/>
          <w:lang w:eastAsia="en-US"/>
        </w:rPr>
        <w:t>Λαμβανομένων υπόψη της ιδιαίτερης φύσης τους και του μη κερδοσκοπικού σκοπού τους, μεγάλο μέρος των δραστηριοτήτων των μη κερδοσκοπικών σωματείων μπορεί να οργανωθεί με μη εμπορικό τρόπο και, ως εκ τούτου, να είναι μη οικονομικού χαρακτήρα.</w:t>
      </w:r>
      <w:r w:rsidR="00086827">
        <w:rPr>
          <w:b/>
          <w:szCs w:val="24"/>
          <w:lang w:eastAsia="en-US"/>
        </w:rPr>
        <w:t xml:space="preserve"> [Τροπολογία 10]</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(12)</w:t>
      </w:r>
      <w:r w:rsidRPr="006267BA">
        <w:rPr>
          <w:szCs w:val="24"/>
          <w:lang w:eastAsia="en-US"/>
        </w:rPr>
        <w:tab/>
        <w:t>Η ελευθερία του συνεταιρίζεσθαι είναι κρίσιμης σημασίας για τη λειτουργία της δημοκρατίας, διότι συνιστά ουσιαστικής σημασίας προϋπόθεση για την άσκηση άλλων θεμελιωδών δικαιωμάτων από τα άτομα, συμπεριλαμβανομένης της ελευθερίας έκφρασης και της πληροφόρησης. Όπως αναγνωρίζεται στον Χάρτη</w:t>
      </w:r>
      <w:r w:rsidRPr="00255A16">
        <w:rPr>
          <w:strike/>
          <w:szCs w:val="24"/>
          <w:lang w:eastAsia="en-US"/>
        </w:rPr>
        <w:t xml:space="preserve"> των Θεμελιωδών Δικαιωμάτων της Ευρωπαϊκής Ένωσης (</w:t>
      </w:r>
      <w:r w:rsidRPr="006267BA">
        <w:rPr>
          <w:strike/>
          <w:szCs w:val="24"/>
          <w:lang w:eastAsia="en-US"/>
        </w:rPr>
        <w:t xml:space="preserve">ΧΘΔ) </w:t>
      </w:r>
      <w:r w:rsidRPr="006267BA">
        <w:rPr>
          <w:szCs w:val="24"/>
          <w:lang w:eastAsia="en-US"/>
        </w:rPr>
        <w:t>και στη Σύμβαση για την Προάσπιση των Δικαιωμάτων του Ανθρώπου και των Θεμελιωδών Ελευθεριών (ΕΣΔΑ), η ελευθερία του συνεταιρίζεσθαι αποτελεί θεμελιώδες δικαίωμα.</w:t>
      </w:r>
      <w:r w:rsidR="0013301D">
        <w:rPr>
          <w:b/>
          <w:i/>
          <w:szCs w:val="24"/>
          <w:lang w:eastAsia="en-US"/>
        </w:rPr>
        <w:t xml:space="preserve"> </w:t>
      </w:r>
      <w:r w:rsidRPr="006267BA">
        <w:rPr>
          <w:b/>
          <w:i/>
          <w:szCs w:val="24"/>
          <w:lang w:eastAsia="en-US"/>
        </w:rPr>
        <w:t>Επιπλέον, ο ουσιαστικός ρόλος της κοινωνίας των πολιτών και των αντιπροσωπευτικών οργανώσεων στη συμβολή στη δημοκρατία σε όλα τα επίπεδα θεωρείται θεμελιώδης αξία της Ένωσης, όπως αναγνωρίζεται ιδίως στο άρθρο 11 της Συνθήκης για την Ευρωπαϊκή Ένωση (ΣΕΕ), και απαιτεί την ύπαρξη ανοικτού, διαφανούς και τακτικού διαλόγου. Ως εκ τούτου, αυτό συνεπάγεται επίσης ότι τα πλαίσια για τον εν λόγω διάλογο θα πρέπει να χρησιμοποιούνται για την υλοποίηση και την εφαρμογή της παρούσας οδηγίας.</w:t>
      </w:r>
      <w:r w:rsidR="00086827">
        <w:rPr>
          <w:b/>
          <w:szCs w:val="24"/>
          <w:lang w:eastAsia="en-US"/>
        </w:rPr>
        <w:t xml:space="preserve"> [Τροπολογία 11]</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(13)</w:t>
      </w:r>
      <w:r w:rsidRPr="006267BA">
        <w:rPr>
          <w:szCs w:val="24"/>
          <w:lang w:eastAsia="en-US"/>
        </w:rPr>
        <w:tab/>
      </w:r>
      <w:r w:rsidRPr="006267BA">
        <w:rPr>
          <w:strike/>
          <w:szCs w:val="24"/>
          <w:lang w:eastAsia="en-US"/>
        </w:rPr>
        <w:t>Ως εκ τούτου</w:t>
      </w:r>
      <w:r w:rsidR="00994C97" w:rsidRPr="00255A16">
        <w:rPr>
          <w:strike/>
          <w:szCs w:val="24"/>
          <w:lang w:eastAsia="en-US"/>
        </w:rPr>
        <w:t xml:space="preserve"> </w:t>
      </w:r>
      <w:r w:rsidRPr="006267BA">
        <w:rPr>
          <w:b/>
          <w:i/>
          <w:szCs w:val="24"/>
          <w:lang w:eastAsia="en-US"/>
        </w:rPr>
        <w:t>Είναι σημαντικό να διασφαλιστεί η σύγκλιση σε επίπεδο Ένωσης και να αποφευχθεί κάθε περιττός κατακερματισμός. Κατά συνέπεια</w:t>
      </w:r>
      <w:r w:rsidRPr="006267BA">
        <w:rPr>
          <w:szCs w:val="24"/>
          <w:lang w:eastAsia="en-US"/>
        </w:rPr>
        <w:t xml:space="preserve">, είναι αναγκαίο να θεσπιστούν εναρμονισμένοι κανόνες που θα διευκολύνουν την άσκηση των διασυνοριακών δραστηριοτήτων των μη κερδοσκοπικών σωματείων. Οι ισχύοντες εθνικοί κανόνες σχετικά με τα διασυνοριακά σωματεία θα πρέπει να εναρμονιστούν, προκειμένου να επιτρέπουν στα εν λόγω μη κερδοσκοπικά σωματεία να λαμβάνουν νομική μορφή ειδικά σχεδιασμένη για να διευκολύνει τις δραστηριότητές τους σε διασυνοριακή βάση. Η εν λόγω νομική μορφή θα πρέπει να προβλέπεται στην εσωτερική έννομη τάξη των κρατών μελών μέσω της προσαρμογής των αντίστοιχων κανόνων τους σχετικά με τα μη κερδοσκοπικά σωματεία. Αυτή η νομική μορφή, η οποία θα ονομάζεται «ευρωπαϊκό διασυνοριακό σωματείο» </w:t>
      </w:r>
      <w:r w:rsidRPr="00255A16">
        <w:rPr>
          <w:szCs w:val="24"/>
          <w:lang w:eastAsia="en-US"/>
        </w:rPr>
        <w:t>(«</w:t>
      </w:r>
      <w:r w:rsidRPr="00255A16">
        <w:rPr>
          <w:szCs w:val="24"/>
          <w:lang w:val="en-GB" w:eastAsia="en-US"/>
        </w:rPr>
        <w:t>ECBA</w:t>
      </w:r>
      <w:r w:rsidRPr="00255A16">
        <w:rPr>
          <w:szCs w:val="24"/>
          <w:lang w:eastAsia="en-US"/>
        </w:rPr>
        <w:t>»</w:t>
      </w:r>
      <w:r w:rsidRPr="006267BA">
        <w:rPr>
          <w:szCs w:val="24"/>
          <w:lang w:eastAsia="en-US"/>
        </w:rPr>
        <w:t>), θα πρέπει να αναγνωρίζεται αυτόματα από όλα τα κράτη μέλη και θα επιτρέπει στα μη κερδοσκοπικά σωματεία να ξεπερνούν τα εμπόδια που αντιμετωπίζουν στην εσωτερική αγορά και, παράλληλα, να σέβεται τις παραδόσεις των κρατών μελών όσον αφορά τα μη κερδοσκοπικά σωματεία.</w:t>
      </w:r>
      <w:r w:rsidRPr="006267BA">
        <w:rPr>
          <w:b/>
          <w:i/>
          <w:szCs w:val="24"/>
          <w:lang w:eastAsia="en-US"/>
        </w:rPr>
        <w:t xml:space="preserve"> Πρόκειται για σημαντικά βήματα προς την εμβάθυνση και, εν τέλει, την ολοκλήρωση της εσωτερικής αγοράς.</w:t>
      </w:r>
      <w:r w:rsidR="00086827">
        <w:rPr>
          <w:b/>
          <w:szCs w:val="24"/>
          <w:lang w:eastAsia="en-US"/>
        </w:rPr>
        <w:t xml:space="preserve"> [Τροπολογία 12]</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(13α)</w:t>
      </w:r>
      <w:r w:rsidRPr="006267BA">
        <w:rPr>
          <w:szCs w:val="24"/>
          <w:lang w:eastAsia="en-US"/>
        </w:rPr>
        <w:tab/>
      </w:r>
      <w:r w:rsidRPr="006267BA">
        <w:rPr>
          <w:b/>
          <w:i/>
          <w:szCs w:val="24"/>
          <w:lang w:eastAsia="en-US"/>
        </w:rPr>
        <w:t xml:space="preserve">Επί του παρόντος, τα μη κερδοσκοπικά σωματεία δεν αναγνωρίζονται αυτομάτως όταν δραστηριοποιούνται σε χώρα διαφορετική από αυτή στην οποία διατηρούν την έδρα τους, και συχνά πρέπει να δημιουργήσουν μια νέα οντότητα· αυτό επηρεάζει περίπου 310 000 σωματεία στην ΕΕ, ενώ άλλες 185 000 οντότητες αναμένεται να ασκήσουν διασυνοριακές δραστηριότητες εντός ενός απλουστευμένου πλαισίου. Το καταστατικό του </w:t>
      </w:r>
      <w:r w:rsidRPr="006267BA">
        <w:rPr>
          <w:b/>
          <w:i/>
          <w:szCs w:val="24"/>
          <w:lang w:val="en-GB" w:eastAsia="en-US"/>
        </w:rPr>
        <w:t>ECBA</w:t>
      </w:r>
      <w:r w:rsidRPr="006267BA">
        <w:rPr>
          <w:b/>
          <w:i/>
          <w:szCs w:val="24"/>
          <w:lang w:eastAsia="en-US"/>
        </w:rPr>
        <w:t xml:space="preserve"> θα πρέπει να διευκολύνει τις διασυνοριακές δραστηριότητες των μη κερδοσκοπικών σωματείων και την κινητικότητά τους. Το συνοδευτικό πιστοποιητικό αναμένεται να εξασφαλίσει την αυτόματη αναγνώρισή τους και να τους επιτρέψει να αναπτύξουν πλήρως τις δραστηριότητές τους σε άλλα κράτη μέλη, ούτως ώστε να επωφελούνται πλήρως από τα οφέλη της εσωτερικής αγοράς.</w:t>
      </w:r>
      <w:r w:rsidR="00086827">
        <w:rPr>
          <w:b/>
          <w:szCs w:val="24"/>
          <w:lang w:eastAsia="en-US"/>
        </w:rPr>
        <w:t xml:space="preserve"> [Τροπολογία 13]</w:t>
      </w:r>
    </w:p>
    <w:p w:rsidR="006267BA" w:rsidRPr="006267BA" w:rsidRDefault="006267BA" w:rsidP="006267BA">
      <w:pPr>
        <w:spacing w:before="120" w:after="120" w:line="360" w:lineRule="auto"/>
        <w:ind w:left="850" w:hanging="850"/>
        <w:rPr>
          <w:szCs w:val="24"/>
          <w:lang w:eastAsia="en-US"/>
        </w:rPr>
      </w:pPr>
      <w:r w:rsidRPr="006267BA">
        <w:rPr>
          <w:szCs w:val="24"/>
          <w:lang w:eastAsia="en-US"/>
        </w:rPr>
        <w:t>(14)</w:t>
      </w:r>
      <w:r w:rsidRPr="006267BA">
        <w:rPr>
          <w:szCs w:val="24"/>
          <w:lang w:eastAsia="en-US"/>
        </w:rPr>
        <w:tab/>
        <w:t>Επιπλέον, η παροχή στα μη κερδοσκοπικά σωματεία της δυνατότητας να απολαύουν πλήρως της ελευθερίας της εγκατάστασης στην Ένωση μέσω ενιαίας καταχώρισης με ισχύ σε ολόκληρη την Ένωση, καθώς και η εξασφάλιση αυτόματης αναγνώρισης της νομικής προσωπικότητάς τους σχετίζονται άμεσα και είναι απαραίτητα στοιχεία για τη λειτουργία της εσωτερικής αγοράς και τη δυνατότητα πλήρους άσκησης των δικαιωμάτων που απορρέουν από τη συμμετοχή σε αυτήν.</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(15)</w:t>
      </w:r>
      <w:r w:rsidRPr="006267BA">
        <w:rPr>
          <w:szCs w:val="24"/>
          <w:lang w:eastAsia="en-US"/>
        </w:rPr>
        <w:tab/>
        <w:t xml:space="preserve">Οι συνδικαλιστικές οργανώσεις και οι ενώσεις συνδικαλιστικών οργανώσεων δεν θα πρέπει να επιτρέπεται να συστήνουν </w:t>
      </w:r>
      <w:r w:rsidRPr="006267BA">
        <w:rPr>
          <w:szCs w:val="24"/>
          <w:lang w:val="en-GB" w:eastAsia="en-US"/>
        </w:rPr>
        <w:t>ECBA</w:t>
      </w:r>
      <w:r w:rsidRPr="006267BA">
        <w:rPr>
          <w:szCs w:val="24"/>
          <w:lang w:eastAsia="en-US"/>
        </w:rPr>
        <w:t>, δεδομένου ότι έχουν ιδιαίτερο καθεστώς στο εθνικό δίκαιο.</w:t>
      </w:r>
      <w:r w:rsidRPr="006267BA">
        <w:rPr>
          <w:b/>
          <w:i/>
          <w:szCs w:val="24"/>
          <w:lang w:eastAsia="en-US"/>
        </w:rPr>
        <w:t xml:space="preserve"> Ωστόσο, οι εν λόγω οργανώσεις θα πρέπει να έχουν τη δυνατότητα να γίνουν μη ιδρυτικά μέλη ενός </w:t>
      </w:r>
      <w:r w:rsidRPr="006267BA">
        <w:rPr>
          <w:b/>
          <w:i/>
          <w:szCs w:val="24"/>
          <w:lang w:val="en-GB" w:eastAsia="en-US"/>
        </w:rPr>
        <w:t>ECBA</w:t>
      </w:r>
      <w:r w:rsidRPr="006267BA">
        <w:rPr>
          <w:b/>
          <w:i/>
          <w:szCs w:val="24"/>
          <w:lang w:eastAsia="en-US"/>
        </w:rPr>
        <w:t xml:space="preserve"> εάν το επιλέξουν.</w:t>
      </w:r>
      <w:r w:rsidR="00086827">
        <w:rPr>
          <w:b/>
          <w:szCs w:val="24"/>
          <w:lang w:eastAsia="en-US"/>
        </w:rPr>
        <w:t xml:space="preserve"> [Τροπολογία 14]</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(16)</w:t>
      </w:r>
      <w:r w:rsidRPr="006267BA">
        <w:rPr>
          <w:szCs w:val="24"/>
          <w:lang w:eastAsia="en-US"/>
        </w:rPr>
        <w:tab/>
        <w:t xml:space="preserve">Επίσης, δεν θα πρέπει να επιτρέπεται στα πολιτικά κόμματα να συστήνουν </w:t>
      </w:r>
      <w:r w:rsidRPr="006267BA">
        <w:rPr>
          <w:szCs w:val="24"/>
          <w:lang w:val="en-GB" w:eastAsia="en-US"/>
        </w:rPr>
        <w:t>ECBA</w:t>
      </w:r>
      <w:r w:rsidRPr="006267BA">
        <w:rPr>
          <w:szCs w:val="24"/>
          <w:lang w:eastAsia="en-US"/>
        </w:rPr>
        <w:t xml:space="preserve">, καθότι απολαύουν ιδιαίτερου καθεστώτος στο πλαίσιο της εθνικής και της ενωσιακής νομοθεσίας, σύμφωνα με τον κανονισμό (ΕΕ, Ευρατόμ) </w:t>
      </w:r>
      <w:r w:rsidR="0013301D">
        <w:rPr>
          <w:szCs w:val="24"/>
          <w:lang w:eastAsia="en-US"/>
        </w:rPr>
        <w:t xml:space="preserve">αριθ. </w:t>
      </w:r>
      <w:r w:rsidRPr="006267BA">
        <w:rPr>
          <w:szCs w:val="24"/>
          <w:lang w:eastAsia="en-US"/>
        </w:rPr>
        <w:t>1141/2014 του Ευρωπαϊκού Κοινοβουλίου και του Συμβουλίου</w:t>
      </w:r>
      <w:r w:rsidRPr="006267BA">
        <w:rPr>
          <w:szCs w:val="24"/>
          <w:vertAlign w:val="superscript"/>
          <w:lang w:val="en-GB" w:eastAsia="en-US"/>
        </w:rPr>
        <w:footnoteReference w:id="10"/>
      </w:r>
      <w:r w:rsidRPr="006267BA">
        <w:rPr>
          <w:szCs w:val="24"/>
          <w:lang w:eastAsia="en-US"/>
        </w:rPr>
        <w:t>.</w:t>
      </w:r>
      <w:r w:rsidR="00086827">
        <w:rPr>
          <w:b/>
          <w:szCs w:val="24"/>
          <w:lang w:eastAsia="en-US"/>
        </w:rPr>
        <w:t xml:space="preserve"> [Η τροπολογία 15 δεν αφορά το ελληνικό κείμενο]</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(17)</w:t>
      </w:r>
      <w:r w:rsidRPr="006267BA">
        <w:rPr>
          <w:szCs w:val="24"/>
          <w:lang w:eastAsia="en-US"/>
        </w:rPr>
        <w:tab/>
      </w:r>
      <w:r w:rsidRPr="006267BA">
        <w:rPr>
          <w:strike/>
          <w:szCs w:val="24"/>
          <w:lang w:eastAsia="en-US"/>
        </w:rPr>
        <w:t>Δεν θα πρέπει, επίσης, να επιτρέπεται στις</w:t>
      </w:r>
      <w:r w:rsidR="0013301D">
        <w:rPr>
          <w:strike/>
          <w:szCs w:val="24"/>
          <w:lang w:eastAsia="en-US"/>
        </w:rPr>
        <w:t xml:space="preserve"> </w:t>
      </w:r>
      <w:r w:rsidRPr="006267BA">
        <w:rPr>
          <w:b/>
          <w:i/>
          <w:szCs w:val="24"/>
          <w:lang w:eastAsia="en-US"/>
        </w:rPr>
        <w:t>Οι</w:t>
      </w:r>
      <w:r w:rsidRPr="006267BA">
        <w:rPr>
          <w:szCs w:val="24"/>
          <w:lang w:eastAsia="en-US"/>
        </w:rPr>
        <w:t xml:space="preserve"> εκκλησίες και άλλες θρησκευτικές οργανώσεις</w:t>
      </w:r>
      <w:r w:rsidRPr="006267BA">
        <w:rPr>
          <w:strike/>
          <w:szCs w:val="24"/>
          <w:lang w:eastAsia="en-US"/>
        </w:rPr>
        <w:t>, καθώς και στις</w:t>
      </w:r>
      <w:r w:rsidRPr="006267BA">
        <w:rPr>
          <w:b/>
          <w:i/>
          <w:szCs w:val="24"/>
          <w:lang w:eastAsia="en-US"/>
        </w:rPr>
        <w:t xml:space="preserve"> και</w:t>
      </w:r>
      <w:r w:rsidRPr="006267BA">
        <w:rPr>
          <w:szCs w:val="24"/>
          <w:lang w:eastAsia="en-US"/>
        </w:rPr>
        <w:t xml:space="preserve"> φιλοσοφικές ή μη ομολογιακές οργανώσεις, κατά την έννοια του άρθρου 17 ΣΛΕΕ, </w:t>
      </w:r>
      <w:r w:rsidRPr="006267BA">
        <w:rPr>
          <w:strike/>
          <w:szCs w:val="24"/>
          <w:lang w:eastAsia="en-US"/>
        </w:rPr>
        <w:t xml:space="preserve">να συστήνουν </w:t>
      </w:r>
      <w:r w:rsidRPr="006267BA">
        <w:rPr>
          <w:strike/>
          <w:szCs w:val="24"/>
          <w:lang w:val="en-GB" w:eastAsia="en-US"/>
        </w:rPr>
        <w:t>ECBA</w:t>
      </w:r>
      <w:r w:rsidRPr="006267BA">
        <w:rPr>
          <w:strike/>
          <w:szCs w:val="24"/>
          <w:lang w:eastAsia="en-US"/>
        </w:rPr>
        <w:t>, λόγω της αναρμοδιότητας της Ένωσης ως προς τη ρύθμιση του καθεστώτος τους και λόγω του ιδιαίτερου καθεστώτος που απολαύουν στο πλαίσιο της εθνικής νομοθεσίας</w:t>
      </w:r>
      <w:r w:rsidR="0013301D">
        <w:rPr>
          <w:strike/>
          <w:szCs w:val="24"/>
          <w:lang w:eastAsia="en-US"/>
        </w:rPr>
        <w:t xml:space="preserve"> </w:t>
      </w:r>
      <w:r w:rsidRPr="006267BA">
        <w:rPr>
          <w:b/>
          <w:i/>
          <w:szCs w:val="24"/>
          <w:lang w:eastAsia="en-US"/>
        </w:rPr>
        <w:t xml:space="preserve">καθώς και οι ενώσεις των εν λόγω οντοτήτων, έχουν ιδιαίτερο καθεστώς στο εθνικό δίκαιο, το οποίο δεν θα πρέπει να επηρεάζεται αρνητικά από την παρούσα οδηγία. Ως εκ τούτου, οι εν λόγω οντότητες θα πρέπει επίσης να έχουν τη δυνατότητα να ιδρύουν ή να καθίστανται μέλη </w:t>
      </w:r>
      <w:r w:rsidRPr="006267BA">
        <w:rPr>
          <w:b/>
          <w:i/>
          <w:szCs w:val="24"/>
          <w:lang w:val="en-GB" w:eastAsia="en-US"/>
        </w:rPr>
        <w:t>ECBA</w:t>
      </w:r>
      <w:r w:rsidRPr="006267BA">
        <w:rPr>
          <w:b/>
          <w:i/>
          <w:szCs w:val="24"/>
          <w:lang w:eastAsia="en-US"/>
        </w:rPr>
        <w:t xml:space="preserve"> εάν το επιλέξουν</w:t>
      </w:r>
      <w:r w:rsidRPr="006267BA">
        <w:rPr>
          <w:szCs w:val="24"/>
          <w:lang w:eastAsia="en-US"/>
        </w:rPr>
        <w:t>.</w:t>
      </w:r>
      <w:r w:rsidR="00086827">
        <w:rPr>
          <w:b/>
          <w:szCs w:val="24"/>
          <w:lang w:eastAsia="en-US"/>
        </w:rPr>
        <w:t xml:space="preserve"> [Τροπολογία 16]</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(18)</w:t>
      </w:r>
      <w:r w:rsidRPr="006267BA">
        <w:rPr>
          <w:szCs w:val="24"/>
          <w:lang w:eastAsia="en-US"/>
        </w:rPr>
        <w:tab/>
        <w:t xml:space="preserve">Η σύσταση </w:t>
      </w:r>
      <w:r w:rsidRPr="006267BA">
        <w:rPr>
          <w:szCs w:val="24"/>
          <w:lang w:val="en-GB" w:eastAsia="en-US"/>
        </w:rPr>
        <w:t>ECBA</w:t>
      </w:r>
      <w:r w:rsidRPr="006267BA">
        <w:rPr>
          <w:szCs w:val="24"/>
          <w:lang w:eastAsia="en-US"/>
        </w:rPr>
        <w:t xml:space="preserve"> θα πρέπει να είναι το αποτέλεσμα συμφωνίας μεταξύ φυσικών προσώπων που είναι πολίτες της ΕΕ ή υπήκοοι τρίτων χωρών που διαμένουν νόμιμα στην ΕΕ, ή νομικών οντοτήτων εγκατεστημένων στην Ένωση, εκτός των προσώπων που έχουν καταδικαστεί για αδικήματα νομιμοποίησης εσόδων από παράνομες δραστηριότητες, συναφή βασικά αδικήματα</w:t>
      </w:r>
      <w:r w:rsidRPr="006267BA">
        <w:rPr>
          <w:szCs w:val="24"/>
          <w:vertAlign w:val="superscript"/>
          <w:lang w:val="en-GB" w:eastAsia="en-US"/>
        </w:rPr>
        <w:footnoteReference w:id="11"/>
      </w:r>
      <w:r w:rsidRPr="006267BA">
        <w:rPr>
          <w:szCs w:val="24"/>
          <w:lang w:eastAsia="en-US"/>
        </w:rPr>
        <w:t xml:space="preserve"> ή χρηματοδότηση της τρομοκρατίας, ή υπόκεινται σε μέτρα που απαγορεύουν τις δραστηριότητές τους σε ένα κράτος μέλος για τους ίδιους λόγους. </w:t>
      </w:r>
      <w:r w:rsidRPr="006267BA">
        <w:rPr>
          <w:b/>
          <w:i/>
          <w:szCs w:val="24"/>
          <w:lang w:eastAsia="en-US"/>
        </w:rPr>
        <w:t xml:space="preserve">Στο πλαίσιο αυτό, θα πρέπει να διασφαλιστεί ένα αναλογικό επίπεδο λογοδοσίας, δημόσιας υποβολής εκθέσεων και διαφάνειας της δομής χρηματοδότησης και διακυβέρνησης. </w:t>
      </w:r>
      <w:r w:rsidRPr="006267BA">
        <w:rPr>
          <w:szCs w:val="24"/>
          <w:lang w:eastAsia="en-US"/>
        </w:rPr>
        <w:t xml:space="preserve">Δεδομένου του μη κερδοσκοπικού σκοπού του </w:t>
      </w:r>
      <w:r w:rsidRPr="006267BA">
        <w:rPr>
          <w:szCs w:val="24"/>
          <w:lang w:val="en-GB" w:eastAsia="en-US"/>
        </w:rPr>
        <w:t>ECBA</w:t>
      </w:r>
      <w:r w:rsidRPr="006267BA">
        <w:rPr>
          <w:szCs w:val="24"/>
          <w:lang w:eastAsia="en-US"/>
        </w:rPr>
        <w:t xml:space="preserve">, σε περίπτωση σύστασης </w:t>
      </w:r>
      <w:r w:rsidRPr="006267BA">
        <w:rPr>
          <w:szCs w:val="24"/>
          <w:lang w:val="en-GB" w:eastAsia="en-US"/>
        </w:rPr>
        <w:t>ECBA</w:t>
      </w:r>
      <w:r w:rsidRPr="006267BA">
        <w:rPr>
          <w:szCs w:val="24"/>
          <w:lang w:eastAsia="en-US"/>
        </w:rPr>
        <w:t xml:space="preserve"> από νομικές οντότητες, οι εν λόγω νομικές οντότητες θα πρέπει να είναι επίσης μη κερδοσκοπικού σκοπού.</w:t>
      </w:r>
      <w:r w:rsidR="00086827">
        <w:rPr>
          <w:b/>
          <w:szCs w:val="24"/>
          <w:lang w:eastAsia="en-US"/>
        </w:rPr>
        <w:t xml:space="preserve"> [Τροπολογία 17]</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(19)</w:t>
      </w:r>
      <w:r w:rsidRPr="006267BA">
        <w:rPr>
          <w:szCs w:val="24"/>
          <w:lang w:eastAsia="en-US"/>
        </w:rPr>
        <w:tab/>
        <w:t xml:space="preserve">Ο μη κερδοσκοπικός σκοπός ενός </w:t>
      </w:r>
      <w:r w:rsidRPr="006267BA">
        <w:rPr>
          <w:szCs w:val="24"/>
          <w:lang w:val="en-GB" w:eastAsia="en-US"/>
        </w:rPr>
        <w:t>ECBA</w:t>
      </w:r>
      <w:r w:rsidRPr="006267BA">
        <w:rPr>
          <w:szCs w:val="24"/>
          <w:lang w:eastAsia="en-US"/>
        </w:rPr>
        <w:t xml:space="preserve"> σημαίνει ότι το κέρδος που προκύπτει από οικονομικές δραστηριότητες θα πρέπει να χρησιμοποιείται αποκλειστικά για την επίτευξη των στόχων του </w:t>
      </w:r>
      <w:r w:rsidRPr="006267BA">
        <w:rPr>
          <w:szCs w:val="24"/>
          <w:lang w:val="en-GB" w:eastAsia="en-US"/>
        </w:rPr>
        <w:t>ECBA</w:t>
      </w:r>
      <w:r w:rsidRPr="006267BA">
        <w:rPr>
          <w:szCs w:val="24"/>
          <w:lang w:eastAsia="en-US"/>
        </w:rPr>
        <w:t>, όπως ορίζονται στο καταστατικό του, και να μην αναδιανέμεται</w:t>
      </w:r>
      <w:r w:rsidRPr="006267BA">
        <w:rPr>
          <w:b/>
          <w:i/>
          <w:szCs w:val="24"/>
          <w:lang w:eastAsia="en-US"/>
        </w:rPr>
        <w:t xml:space="preserve"> άμεσα ή έμμεσα μεταξύ των μελών του, συμπεριλαμβανομένων των μελών των διοικητικών οργάνων του, ούτε μεταξύ των ιδρυτών του ή άλλων ιδιωτικών φορέων. Οι άμεσοι δικαιούχοι οργανώσεων που αποσκοπούν στην παροχή υπηρεσιών φροντίδας σε άτομα με ειδικές κοινωνικές ανάγκες ή προβλήματα υγείας δεν θα πρέπει να θεωρούνται από αυτή την άποψη ιδιωτικοί φορείς</w:t>
      </w:r>
      <w:r w:rsidRPr="006267BA">
        <w:rPr>
          <w:szCs w:val="24"/>
          <w:lang w:eastAsia="en-US"/>
        </w:rPr>
        <w:t>. Ως εκ τούτου, θα πρέπει να εφαρμόζεται κλείδωμα των περιουσιακών στοιχείων, βάσει του οποίου απαιτείται η απαγόρευση διανομής περιουσιακών στοιχείων στα μέλη, ακόμη και σε περίπτωση λύσης. Στην τελευταία περίπτωση, τα εναπομένοντα περιουσιακά στοιχεία θα πρέπει να μεταβιβάζονται ανιδιοτελώς, για παράδειγμα</w:t>
      </w:r>
      <w:r w:rsidRPr="006267BA">
        <w:rPr>
          <w:strike/>
          <w:szCs w:val="24"/>
          <w:lang w:eastAsia="en-US"/>
        </w:rPr>
        <w:t>,</w:t>
      </w:r>
      <w:r w:rsidRPr="006267BA">
        <w:rPr>
          <w:szCs w:val="24"/>
          <w:lang w:eastAsia="en-US"/>
        </w:rPr>
        <w:t xml:space="preserve"> σε άλλα μη κερδοσκοπικά σωματεία </w:t>
      </w:r>
      <w:r w:rsidRPr="006267BA">
        <w:rPr>
          <w:strike/>
          <w:szCs w:val="24"/>
          <w:lang w:eastAsia="en-US"/>
        </w:rPr>
        <w:t>με τον ίδιο</w:t>
      </w:r>
      <w:r w:rsidR="0013301D">
        <w:rPr>
          <w:strike/>
          <w:szCs w:val="24"/>
          <w:lang w:eastAsia="en-US"/>
        </w:rPr>
        <w:t xml:space="preserve"> </w:t>
      </w:r>
      <w:r w:rsidRPr="006267BA">
        <w:rPr>
          <w:b/>
          <w:i/>
          <w:szCs w:val="24"/>
          <w:lang w:eastAsia="en-US"/>
        </w:rPr>
        <w:t>ή σε τοπική αρχή για να χρησιμοποιηθούν για παρόμοιο</w:t>
      </w:r>
      <w:r w:rsidRPr="006267BA">
        <w:rPr>
          <w:szCs w:val="24"/>
          <w:lang w:eastAsia="en-US"/>
        </w:rPr>
        <w:t xml:space="preserve"> σκοπό.</w:t>
      </w:r>
      <w:r w:rsidR="00086827">
        <w:rPr>
          <w:b/>
          <w:szCs w:val="24"/>
          <w:lang w:eastAsia="en-US"/>
        </w:rPr>
        <w:t xml:space="preserve"> [Τροπολογία 18]</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(20)</w:t>
      </w:r>
      <w:r w:rsidRPr="006267BA">
        <w:rPr>
          <w:szCs w:val="24"/>
          <w:lang w:eastAsia="en-US"/>
        </w:rPr>
        <w:tab/>
        <w:t xml:space="preserve">Σε μια κοινωνία που χαρακτηρίζεται από τον πλουραλισμό, την απαγόρευση των διακρίσεων, την ανοχή, τη δικαιοσύνη, την αλληλεγγύη και την ισότητα μεταξύ γυναικών και ανδρών, τα ΕΔΑ θα πρέπει να επιδιώκουν στόχους συμβατούς με τις αξίες που κατοχυρώνονται στο άρθρο 2 της Συνθήκης για την Ευρωπαϊκή Ένωση (ΣΕΕ), όπως ο σεβασμός της ανθρώπινης αξιοπρέπειας, της ελευθερίας, της δημοκρατίας, της ισότητας, του κράτους δικαίου και ο σεβασμός των ανθρωπίνων δικαιωμάτων, συμπεριλαμβανομένων των δικαιωμάτων των προσώπων που ανήκουν σε μειονότητες. Επιπλέον, δεν θα πρέπει να είναι δυνατή η χρήση των </w:t>
      </w:r>
      <w:r w:rsidRPr="006267BA">
        <w:rPr>
          <w:szCs w:val="24"/>
          <w:lang w:val="en-GB" w:eastAsia="en-US"/>
        </w:rPr>
        <w:t>ECBA</w:t>
      </w:r>
      <w:r w:rsidRPr="006267BA">
        <w:rPr>
          <w:szCs w:val="24"/>
          <w:lang w:eastAsia="en-US"/>
        </w:rPr>
        <w:t xml:space="preserve"> για χρηματοδότηση της τρομοκρατίας, φοροδιαφυγή, φοροαποφυγή, νομιμοποίηση εσόδων από παράνομες δραστηριότητες ή για ποινικά αδικήματα ή παράνομους σκοπούς.</w:t>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t>(20α)</w:t>
      </w:r>
      <w:r w:rsidRPr="006267BA">
        <w:rPr>
          <w:szCs w:val="24"/>
          <w:lang w:eastAsia="en-US"/>
        </w:rPr>
        <w:tab/>
      </w:r>
      <w:r w:rsidRPr="006267BA">
        <w:rPr>
          <w:b/>
          <w:i/>
          <w:szCs w:val="24"/>
          <w:lang w:eastAsia="en-US"/>
        </w:rPr>
        <w:t xml:space="preserve">Οι αξίες της Ευρωπαϊκής Ένωσης που κατοχυρώνονται στο άρθρο 2 της Συνθήκης για την Ευρωπαϊκή Ένωση θα πρέπει να γίνονται σεβαστές τόσο ως προς τον σκοπό όσο και κατά την άσκηση της δραστηριότητας ενός </w:t>
      </w:r>
      <w:r w:rsidRPr="006267BA">
        <w:rPr>
          <w:b/>
          <w:i/>
          <w:szCs w:val="24"/>
          <w:lang w:val="en-GB" w:eastAsia="en-US"/>
        </w:rPr>
        <w:t>ECBA</w:t>
      </w:r>
      <w:r w:rsidRPr="006267BA">
        <w:rPr>
          <w:b/>
          <w:i/>
          <w:szCs w:val="24"/>
          <w:lang w:eastAsia="en-US"/>
        </w:rPr>
        <w:t xml:space="preserve">, παντού και ανά πάσα στιγμή. Για τον σκοπό αυτό, στο καταστατικό του </w:t>
      </w:r>
      <w:r w:rsidRPr="006267BA">
        <w:rPr>
          <w:b/>
          <w:i/>
          <w:szCs w:val="24"/>
          <w:lang w:val="en-GB" w:eastAsia="en-US"/>
        </w:rPr>
        <w:t>ECBA</w:t>
      </w:r>
      <w:r w:rsidRPr="006267BA">
        <w:rPr>
          <w:b/>
          <w:i/>
          <w:szCs w:val="24"/>
          <w:lang w:eastAsia="en-US"/>
        </w:rPr>
        <w:t xml:space="preserve"> θα πρέπει να περιλαμβάνεται δήλωση ότι θα σέβεται τις αξίες αυτές στους στόχους του και κατά την άσκηση των δραστηριοτήτων του.</w:t>
      </w:r>
      <w:r w:rsidR="00086827">
        <w:rPr>
          <w:b/>
          <w:szCs w:val="24"/>
          <w:lang w:eastAsia="en-US"/>
        </w:rPr>
        <w:t xml:space="preserve"> [Τροπολογία 19]</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(21)</w:t>
      </w:r>
      <w:r w:rsidRPr="006267BA">
        <w:rPr>
          <w:szCs w:val="24"/>
          <w:lang w:eastAsia="en-US"/>
        </w:rPr>
        <w:tab/>
        <w:t xml:space="preserve">Το διασυνοριακό στοιχείο ενός ΕΔΑ έχει κεντρική σημασία. Το </w:t>
      </w:r>
      <w:r w:rsidRPr="006267BA">
        <w:rPr>
          <w:szCs w:val="24"/>
          <w:lang w:val="en-GB" w:eastAsia="en-US"/>
        </w:rPr>
        <w:t>ECBA</w:t>
      </w:r>
      <w:r w:rsidRPr="006267BA">
        <w:rPr>
          <w:szCs w:val="24"/>
          <w:lang w:eastAsia="en-US"/>
        </w:rPr>
        <w:t xml:space="preserve"> θα πρέπει να ασκεί ή να προβλέπεται στο καταστατικό του ο στόχος της άσκησης μέρους τουλάχιστον των δραστηριοτήτων του σε διασυνοριακό επίπεδο στην Ένωση και θα πρέπει να έχει ιδρυτικά μέλη με συνδέσμους σε τουλάχιστον δύο κράτη μέλη, είτε βάσει ιθαγένειας ή διαμονής στην περίπτωση φυσικών προσώπων, είτε βάσει του τόπου της καταστατικής έδρας του στην περίπτωση νομικών οντοτήτων.</w:t>
      </w:r>
      <w:r w:rsidRPr="006267BA">
        <w:rPr>
          <w:b/>
          <w:i/>
          <w:szCs w:val="24"/>
          <w:lang w:eastAsia="en-US"/>
        </w:rPr>
        <w:t xml:space="preserve"> Η έννοια του «διασυνοριακού» στο πλαίσιο της παρούσας οδηγίας δεν θίγει την έννοια αυτή σε άλλες νομοθετικές πράξεις της Ένωσης.</w:t>
      </w:r>
      <w:r w:rsidR="00086827">
        <w:rPr>
          <w:b/>
          <w:szCs w:val="24"/>
          <w:lang w:eastAsia="en-US"/>
        </w:rPr>
        <w:t xml:space="preserve"> [Τροπολογία 20]</w:t>
      </w:r>
    </w:p>
    <w:p w:rsidR="006267BA" w:rsidRPr="006267BA" w:rsidRDefault="006267BA" w:rsidP="006267BA">
      <w:pPr>
        <w:spacing w:before="120" w:after="120" w:line="360" w:lineRule="auto"/>
        <w:ind w:left="850" w:hanging="850"/>
        <w:rPr>
          <w:szCs w:val="24"/>
          <w:lang w:eastAsia="en-US"/>
        </w:rPr>
      </w:pPr>
      <w:r w:rsidRPr="006267BA">
        <w:rPr>
          <w:szCs w:val="24"/>
          <w:lang w:eastAsia="en-US"/>
        </w:rPr>
        <w:t>(22)</w:t>
      </w:r>
      <w:r w:rsidRPr="006267BA">
        <w:rPr>
          <w:szCs w:val="24"/>
          <w:lang w:eastAsia="en-US"/>
        </w:rPr>
        <w:tab/>
        <w:t xml:space="preserve">Προκειμένου να διασφαλιστεί ότι τα </w:t>
      </w:r>
      <w:r w:rsidRPr="006267BA">
        <w:rPr>
          <w:szCs w:val="24"/>
          <w:lang w:val="en-GB" w:eastAsia="en-US"/>
        </w:rPr>
        <w:t>ECBA</w:t>
      </w:r>
      <w:r w:rsidRPr="006267BA">
        <w:rPr>
          <w:szCs w:val="24"/>
          <w:lang w:eastAsia="en-US"/>
        </w:rPr>
        <w:t xml:space="preserve"> εκπληρώνουν τους στόχους στους οποίους βασίζεται η σύστασή τους, ο βαθμός εναρμόνισης των χαρακτηριστικών και των δικαιωμάτων ενός </w:t>
      </w:r>
      <w:r w:rsidRPr="006267BA">
        <w:rPr>
          <w:szCs w:val="24"/>
          <w:lang w:val="en-GB" w:eastAsia="en-US"/>
        </w:rPr>
        <w:t>ECBA</w:t>
      </w:r>
      <w:r w:rsidRPr="006267BA">
        <w:rPr>
          <w:szCs w:val="24"/>
          <w:lang w:eastAsia="en-US"/>
        </w:rPr>
        <w:t xml:space="preserve"> θα πρέπει να είναι ανάλογος προς την κλίμακα και το εύρος των εντοπισθέντων προβλημάτων που αντιμετωπίζουν τα μη κερδοσκοπικά σωματεία κατά την άσκηση διασυνοριακών δραστηριοτήτων.</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(23)</w:t>
      </w:r>
      <w:r w:rsidRPr="006267BA">
        <w:rPr>
          <w:szCs w:val="24"/>
          <w:lang w:eastAsia="en-US"/>
        </w:rPr>
        <w:tab/>
        <w:t xml:space="preserve">Ως εκ τούτου, η εναρμόνιση σε ολόκληρη την Ένωση των βασικών χαρακτηριστικών της νομικής προσωπικότητας και της δικαιοπρακτικής ικανότητας των </w:t>
      </w:r>
      <w:r w:rsidRPr="006267BA">
        <w:rPr>
          <w:szCs w:val="24"/>
          <w:lang w:val="en-GB" w:eastAsia="en-US"/>
        </w:rPr>
        <w:t>ECBA</w:t>
      </w:r>
      <w:r w:rsidRPr="006267BA">
        <w:rPr>
          <w:szCs w:val="24"/>
          <w:lang w:eastAsia="en-US"/>
        </w:rPr>
        <w:t xml:space="preserve">, καθώς και η αυτόματη αναγνώρισή τους σε όλα τα κράτη μέλη και η διαδικασία καταχώρισης, χωρίς τα κράτη μέλη να θεσπίζουν αποκλίνοντες κανόνες επί των συγκεκριμένων ζητημάτων, αποτελούν προϋπόθεση ουσιαστικής σημασίας για τη διασφάλιση ισότιμων όρων ανταγωνισμού για όλα τα </w:t>
      </w:r>
      <w:r w:rsidRPr="006267BA">
        <w:rPr>
          <w:szCs w:val="24"/>
          <w:lang w:val="en-GB" w:eastAsia="en-US"/>
        </w:rPr>
        <w:t>ECBA</w:t>
      </w:r>
      <w:r w:rsidRPr="006267BA">
        <w:rPr>
          <w:b/>
          <w:i/>
          <w:szCs w:val="24"/>
          <w:lang w:eastAsia="en-US"/>
        </w:rPr>
        <w:t>, που απαιτείται στο πλαίσιο της ενιαίας αγοράς, και για τη δημιουργία ασφάλειας δικαίου. Αυτό μπορεί να οδηγήσει σε μείωση του κόστους, βελτιωμένη πρόσβαση των σωματείων στην ενιαία αγορά, αυξημένη προσφορά και ποιότητα υπηρεσιών και προϊόντων, καλύτερη συνεργασία και προώθηση της καινοτομίας</w:t>
      </w:r>
      <w:r w:rsidRPr="006267BA">
        <w:rPr>
          <w:szCs w:val="24"/>
          <w:lang w:eastAsia="en-US"/>
        </w:rPr>
        <w:t xml:space="preserve">. Οι πτυχές των δραστηριοτήτων των </w:t>
      </w:r>
      <w:r w:rsidRPr="006267BA">
        <w:rPr>
          <w:szCs w:val="24"/>
          <w:lang w:val="en-GB" w:eastAsia="en-US"/>
        </w:rPr>
        <w:t>ECBA</w:t>
      </w:r>
      <w:r w:rsidRPr="006267BA">
        <w:rPr>
          <w:szCs w:val="24"/>
          <w:lang w:eastAsia="en-US"/>
        </w:rPr>
        <w:t xml:space="preserve"> που δεν εναρμονίζονται από την παρούσα οδηγία θα πρέπει να διέπονται από τους εθνικούς κανόνες που ισχύουν για </w:t>
      </w:r>
      <w:r w:rsidRPr="006267BA">
        <w:rPr>
          <w:strike/>
          <w:szCs w:val="24"/>
          <w:lang w:eastAsia="en-US"/>
        </w:rPr>
        <w:t>τον</w:t>
      </w:r>
      <w:r w:rsidR="0013301D">
        <w:rPr>
          <w:strike/>
          <w:szCs w:val="24"/>
          <w:lang w:eastAsia="en-US"/>
        </w:rPr>
        <w:t xml:space="preserve"> </w:t>
      </w:r>
      <w:r w:rsidRPr="006267BA">
        <w:rPr>
          <w:b/>
          <w:i/>
          <w:szCs w:val="24"/>
          <w:lang w:eastAsia="en-US"/>
        </w:rPr>
        <w:t>την ενιαία</w:t>
      </w:r>
      <w:r w:rsidRPr="006267BA">
        <w:rPr>
          <w:szCs w:val="24"/>
          <w:lang w:eastAsia="en-US"/>
        </w:rPr>
        <w:t xml:space="preserve"> πλέον παρεμφερή </w:t>
      </w:r>
      <w:r w:rsidRPr="006267BA">
        <w:rPr>
          <w:strike/>
          <w:szCs w:val="24"/>
          <w:lang w:eastAsia="en-US"/>
        </w:rPr>
        <w:t>τύπο μη κερδοσκοπικών</w:t>
      </w:r>
      <w:r w:rsidR="0013301D">
        <w:rPr>
          <w:strike/>
          <w:szCs w:val="24"/>
          <w:lang w:eastAsia="en-US"/>
        </w:rPr>
        <w:t xml:space="preserve"> </w:t>
      </w:r>
      <w:r w:rsidRPr="006267BA">
        <w:rPr>
          <w:b/>
          <w:i/>
          <w:szCs w:val="24"/>
          <w:lang w:eastAsia="en-US"/>
        </w:rPr>
        <w:t>ή συνηθέστερα χρησιμοποιούμενη νομική μορφή μη κερδοσκοπικού</w:t>
      </w:r>
      <w:r w:rsidRPr="006267BA">
        <w:rPr>
          <w:szCs w:val="24"/>
          <w:lang w:eastAsia="en-US"/>
        </w:rPr>
        <w:t xml:space="preserve"> σωματείου στο εθνικό δίκαιο</w:t>
      </w:r>
      <w:r w:rsidRPr="006267BA">
        <w:rPr>
          <w:b/>
          <w:i/>
          <w:szCs w:val="24"/>
          <w:lang w:eastAsia="en-US"/>
        </w:rPr>
        <w:t>. Αυτό ισχύει, για παράδειγμα, όσον αφορά τους εθνικούς κανόνες σχετικά με την πιθανή απόκτηση κοινωφελούς καθεστώτος ή την εφαρμογή της εργατικής νομοθεσίας σύμφωνα με τη νομοθεσία του κράτους μέλους στο οποίο λαμβάνουν χώρα οι σχετικές δραστηριότητες και λειτουργίες</w:t>
      </w:r>
      <w:r w:rsidRPr="006267BA">
        <w:rPr>
          <w:szCs w:val="24"/>
          <w:lang w:eastAsia="en-US"/>
        </w:rPr>
        <w:t>. Οι εν λόγω οντότητες, ανεξάρτητα από το όνομά τους στην εσωτερική έννομη τάξη, θα πρέπει σε κάθε περίπτωση να βασίζονται στη συμμετοχή μελών</w:t>
      </w:r>
      <w:r w:rsidRPr="006267BA">
        <w:rPr>
          <w:b/>
          <w:i/>
          <w:szCs w:val="24"/>
          <w:lang w:eastAsia="en-US"/>
        </w:rPr>
        <w:t xml:space="preserve"> και να είναι αυτοδιοικούμενες</w:t>
      </w:r>
      <w:r w:rsidRPr="006267BA">
        <w:rPr>
          <w:szCs w:val="24"/>
          <w:lang w:eastAsia="en-US"/>
        </w:rPr>
        <w:t>, να είναι μη κερδοσκοπικού σκοπού και να διαθέτουν νομική προσωπικότητα</w:t>
      </w:r>
      <w:r w:rsidRPr="006267BA">
        <w:rPr>
          <w:b/>
          <w:i/>
          <w:szCs w:val="24"/>
          <w:lang w:eastAsia="en-US"/>
        </w:rPr>
        <w:t>. Αυτοδιοικούμενες σε αυτό το πλαίσιο σημαίνει ότι διαθέτουν θεσμική δομή που τους επιτρέπει να ασκούν όλες τις εσωτερικές και εξωτερικές οργανωτικές λειτουργίες τους και να λαμβάνουν ουσιώδεις αποφάσεις ανεξάρτητα</w:t>
      </w:r>
      <w:r w:rsidRPr="006267BA">
        <w:rPr>
          <w:szCs w:val="24"/>
          <w:lang w:eastAsia="en-US"/>
        </w:rPr>
        <w:t xml:space="preserve">. Για να διασφαλιστεί η διαφάνεια και η ασφάλεια δικαίου, τα κράτη μέλη θα πρέπει να κοινοποιούν </w:t>
      </w:r>
      <w:r w:rsidRPr="006267BA">
        <w:rPr>
          <w:strike/>
          <w:szCs w:val="24"/>
          <w:lang w:eastAsia="en-US"/>
        </w:rPr>
        <w:t>τους εν λόγω κανόνες</w:t>
      </w:r>
      <w:r w:rsidR="0013301D">
        <w:rPr>
          <w:strike/>
          <w:szCs w:val="24"/>
          <w:lang w:eastAsia="en-US"/>
        </w:rPr>
        <w:t xml:space="preserve"> </w:t>
      </w:r>
      <w:r w:rsidRPr="006267BA">
        <w:rPr>
          <w:b/>
          <w:i/>
          <w:szCs w:val="24"/>
          <w:lang w:eastAsia="en-US"/>
        </w:rPr>
        <w:t>στην Επιτροπή και</w:t>
      </w:r>
      <w:r w:rsidRPr="006267BA">
        <w:rPr>
          <w:szCs w:val="24"/>
          <w:lang w:eastAsia="en-US"/>
        </w:rPr>
        <w:t xml:space="preserve"> στην επιτροπή</w:t>
      </w:r>
      <w:r w:rsidRPr="006267BA">
        <w:rPr>
          <w:b/>
          <w:i/>
          <w:szCs w:val="24"/>
          <w:lang w:eastAsia="en-US"/>
        </w:rPr>
        <w:t xml:space="preserve"> </w:t>
      </w:r>
      <w:r w:rsidRPr="006267BA">
        <w:rPr>
          <w:b/>
          <w:i/>
          <w:szCs w:val="24"/>
          <w:lang w:val="en-GB" w:eastAsia="en-US"/>
        </w:rPr>
        <w:t>ECBA</w:t>
      </w:r>
      <w:r w:rsidRPr="006267BA">
        <w:rPr>
          <w:b/>
          <w:i/>
          <w:szCs w:val="24"/>
          <w:lang w:eastAsia="en-US"/>
        </w:rPr>
        <w:t xml:space="preserve"> την ενιαία νομική μορφή του μη κερδοσκοπικού σωματείου που είναι πλέον παρεμφερής συνηθέστερα χρησιμοποιούμενη στο εθνικό δίκαιο, καθώς και τους κανόνες που ισχύουν για την εν λόγω νομική μορφή</w:t>
      </w:r>
      <w:r w:rsidRPr="006267BA">
        <w:rPr>
          <w:szCs w:val="24"/>
          <w:lang w:eastAsia="en-US"/>
        </w:rPr>
        <w:t>.</w:t>
      </w:r>
      <w:r w:rsidR="00086827">
        <w:rPr>
          <w:b/>
          <w:szCs w:val="24"/>
          <w:lang w:eastAsia="en-US"/>
        </w:rPr>
        <w:t xml:space="preserve"> [Τροπολογία 21]</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(23α)</w:t>
      </w:r>
      <w:r w:rsidRPr="006267BA">
        <w:rPr>
          <w:szCs w:val="24"/>
          <w:lang w:eastAsia="en-US"/>
        </w:rPr>
        <w:tab/>
      </w:r>
      <w:r w:rsidRPr="006267BA">
        <w:rPr>
          <w:b/>
          <w:i/>
          <w:szCs w:val="24"/>
          <w:lang w:eastAsia="en-US"/>
        </w:rPr>
        <w:t>Τα σωματεία επιτρέπεται ήδη να αποκτήσουν κοινωφελές καθεστώς σε όλα τα κράτη μέλη, αν και οι προϋποθέσεις και οι συνέπειες της απόκτησης του καθεστώτος αυτού είναι πολύ διαφορετικές. Το προτιμησιακό αυτό καθεστώς, ανεξάρτητα από την ακριβή ονομασία του, συνεπάγεται ορισμένα πλεονεκτήματα. Όσον αφορά την αναγνώριση ή τη χορήγηση κοινωφελούς καθεστώτος, υπάρχουν διαφορετικές προσεγγίσεις στους εθνικούς κανόνες σε ολόκληρη την Ένωση. Σε ορισμένα κράτη μέλη, το εν λόγω νομικό καθεστώς συνδέεται, για παράδειγμα, με φορολογικά προνόμια ή πρόσβαση σε δημόσια χρηματοδότηση, τα δε σωματεία μπορούν να αποφασίσουν να αποκτήσουν το καθεστώς αυτό επιπλέον της νομικής μορφής τους, υπό την προϋπόθεση ότι πληρούν ειδικές απαιτήσεις και ανάλογα με την έννομη τάξη στην οποία δραστηριοποιούνται. Για παράδειγμα, οι οντότητες που είναι νόμιμα εγκατεστημένες με τη μορφή σωματείου μπορούν να αποκτήσουν το νομικό καθεστώς και την ονομασία μη κερδοσκοπικών οργανώσεων, κοινωφελών οργανισμών, μη κυβερνητικών οργανώσεων, οργανώσεων της κοινωνίας των πολιτών, οργανώσεων του τριτογενούς τομέα, φιλανθρωπικών οργανώσεων, υπό την προϋπόθεση ότι πληρούν τις νομικές απαιτήσεις για ένα τέτοιο καθεστώς και μια τέτοια ονομασία. Η παρούσα οδηγία δεν θα πρέπει να θίγει το εν λόγω προτιμησιακό καθεστώς και θα πρέπει να προωθεί τις δραστηριότητες των σωματείων ανεξαρτήτως του καθεστώτος αυτού σύμφωνα με τους εθνικούς κανόνες. Η Επιτροπή θα πρέπει, ωστόσο, να αξιολογήσει στο μέλλον κατά πόσον είναι σκόπιμο να αναπτυχθεί περαιτέρω νομοθεσία για τη ρύθμιση του εν λόγω καθεστώτος και σε επίπεδο Ένωσης.</w:t>
      </w:r>
      <w:r w:rsidR="00086827">
        <w:rPr>
          <w:b/>
          <w:szCs w:val="24"/>
          <w:lang w:eastAsia="en-US"/>
        </w:rPr>
        <w:t xml:space="preserve"> [Τροπολογία 22]</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(24)</w:t>
      </w:r>
      <w:r w:rsidRPr="006267BA">
        <w:rPr>
          <w:szCs w:val="24"/>
          <w:lang w:eastAsia="en-US"/>
        </w:rPr>
        <w:tab/>
      </w:r>
      <w:r w:rsidRPr="006267BA">
        <w:rPr>
          <w:strike/>
          <w:szCs w:val="24"/>
          <w:lang w:eastAsia="en-US"/>
        </w:rPr>
        <w:t xml:space="preserve">Για να εξασφαλιστεί ότι τα κράτη μέλη διαθέτουν τα κατάλληλα εργαλεία για να καταπολεμήσουν τη χρηματοδότηση της τρομοκρατίας και να διασφαλίσουν τη διαφάνεια ορισμένων κινήσεων κεφαλαίων, </w:t>
      </w:r>
      <w:r w:rsidRPr="006267BA">
        <w:rPr>
          <w:szCs w:val="24"/>
          <w:lang w:eastAsia="en-US"/>
        </w:rPr>
        <w:t xml:space="preserve">Οι εφαρμοστέοι κανόνες για τα </w:t>
      </w:r>
      <w:r w:rsidRPr="006267BA">
        <w:rPr>
          <w:szCs w:val="24"/>
          <w:lang w:val="en-GB" w:eastAsia="en-US"/>
        </w:rPr>
        <w:t>ECBA</w:t>
      </w:r>
      <w:r w:rsidRPr="006267BA">
        <w:rPr>
          <w:szCs w:val="24"/>
          <w:lang w:eastAsia="en-US"/>
        </w:rPr>
        <w:t xml:space="preserve"> δυνάμει της παρούσας οδηγίας δεν θα πρέπει να θίγουν τα μέτρα που θεσπίζουν τα κράτη μέλη για την πρόληψη της κατάχρησης των μη κερδοσκοπικών σωματείων για λόγους δημόσιας τάξης και δημόσιας ασφάλειας και για τη διασφάλιση της διαφάνειας ορισμένων κινήσεων κεφαλαίων</w:t>
      </w:r>
      <w:r w:rsidRPr="006267BA">
        <w:rPr>
          <w:b/>
          <w:i/>
          <w:szCs w:val="24"/>
          <w:lang w:eastAsia="en-US"/>
        </w:rPr>
        <w:t>, στο πλαίσιο της καταπολέμησης της χρηματοδότησης της τρομοκρατίας και της νομιμοποίησης εσόδων από παράνομες δραστηριότητες,</w:t>
      </w:r>
      <w:r w:rsidRPr="006267BA">
        <w:rPr>
          <w:szCs w:val="24"/>
          <w:lang w:eastAsia="en-US"/>
        </w:rPr>
        <w:t xml:space="preserve"> εφόσον απαιτείται βάσει του ενωσιακού δικαίου ή του εθνικού δικαίου που συνάδει με το ενωσιακό δίκαιο.</w:t>
      </w:r>
      <w:r w:rsidRPr="006267BA">
        <w:rPr>
          <w:b/>
          <w:i/>
          <w:szCs w:val="24"/>
          <w:lang w:eastAsia="en-US"/>
        </w:rPr>
        <w:t xml:space="preserve"> Τα εν λόγω μέτρα θα πρέπει να είναι θεμιτά και ενδεδειγμένα, να μην υπερβαίνουν τα απολύτως αναγκαία, ενώ ο αντίκτυπος του μέτρου στο </w:t>
      </w:r>
      <w:r w:rsidRPr="006267BA">
        <w:rPr>
          <w:b/>
          <w:i/>
          <w:szCs w:val="24"/>
          <w:lang w:val="en-GB" w:eastAsia="en-US"/>
        </w:rPr>
        <w:t>ECBA</w:t>
      </w:r>
      <w:r w:rsidRPr="006267BA">
        <w:rPr>
          <w:b/>
          <w:i/>
          <w:szCs w:val="24"/>
          <w:lang w:eastAsia="en-US"/>
        </w:rPr>
        <w:t xml:space="preserve"> θα πρέπει να είναι ανάλογος προς τον επιδιωκόμενο στόχο. Για να διασφαλιστεί η τήρηση των εν λόγω διασφαλίσεων, η εφαρμογή των μέτρων αυτών θα πρέπει να βασίζεται σε κατά περίπτωση αξιολόγηση από τις αρμόδιες αρχές του κράτους μέλους.</w:t>
      </w:r>
      <w:r w:rsidR="00086827">
        <w:rPr>
          <w:b/>
          <w:szCs w:val="24"/>
          <w:lang w:eastAsia="en-US"/>
        </w:rPr>
        <w:t xml:space="preserve"> [Τροπολογία 23]</w:t>
      </w:r>
    </w:p>
    <w:p w:rsidR="006267BA" w:rsidRPr="006267BA" w:rsidRDefault="006267BA" w:rsidP="006267BA">
      <w:pPr>
        <w:spacing w:before="120" w:after="120" w:line="360" w:lineRule="auto"/>
        <w:ind w:left="850" w:hanging="850"/>
        <w:rPr>
          <w:szCs w:val="24"/>
          <w:lang w:eastAsia="en-US"/>
        </w:rPr>
      </w:pPr>
      <w:r w:rsidRPr="006267BA">
        <w:rPr>
          <w:szCs w:val="24"/>
          <w:lang w:eastAsia="en-US"/>
        </w:rPr>
        <w:t>(25)</w:t>
      </w:r>
      <w:r w:rsidRPr="006267BA">
        <w:rPr>
          <w:szCs w:val="24"/>
          <w:lang w:eastAsia="en-US"/>
        </w:rPr>
        <w:tab/>
        <w:t xml:space="preserve">Προκειμένου να αρθούν οι νομικοί και διοικητικοί φραγμοί για τα μη κερδοσκοπικά σωματεία που δραστηριοποιούνται σε περισσότερα του ενός κράτη μέλη και να διασφαλιστεί η λειτουργία της εσωτερικής αγοράς, όλα τα κράτη μέλη θα πρέπει να αναγνωρίζουν αυτομάτως τη νομική προσωπικότητα και δικαιοπρακτική ικανότητα ενός </w:t>
      </w:r>
      <w:r w:rsidRPr="006267BA">
        <w:rPr>
          <w:szCs w:val="24"/>
          <w:lang w:val="en-GB" w:eastAsia="en-US"/>
        </w:rPr>
        <w:t>ECBA</w:t>
      </w:r>
      <w:r w:rsidRPr="006267BA">
        <w:rPr>
          <w:szCs w:val="24"/>
          <w:lang w:eastAsia="en-US"/>
        </w:rPr>
        <w:t xml:space="preserve">. Η εν λόγω νομική προσωπικότητα και δικαιοπρακτική ικανότητα θα πρέπει να αποκτώνται με την καταχώριση του </w:t>
      </w:r>
      <w:r w:rsidRPr="006267BA">
        <w:rPr>
          <w:szCs w:val="24"/>
          <w:lang w:val="en-GB" w:eastAsia="en-US"/>
        </w:rPr>
        <w:t>ECBA</w:t>
      </w:r>
      <w:r w:rsidRPr="006267BA">
        <w:rPr>
          <w:szCs w:val="24"/>
          <w:lang w:eastAsia="en-US"/>
        </w:rPr>
        <w:t xml:space="preserve"> σε ένα κράτος μέλος.</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(26)</w:t>
      </w:r>
      <w:r w:rsidRPr="006267BA">
        <w:rPr>
          <w:szCs w:val="24"/>
          <w:lang w:eastAsia="en-US"/>
        </w:rPr>
        <w:tab/>
        <w:t xml:space="preserve">Τα </w:t>
      </w:r>
      <w:r w:rsidRPr="006267BA">
        <w:rPr>
          <w:szCs w:val="24"/>
          <w:lang w:val="en-GB" w:eastAsia="en-US"/>
        </w:rPr>
        <w:t>ECBA</w:t>
      </w:r>
      <w:r w:rsidRPr="006267BA">
        <w:rPr>
          <w:szCs w:val="24"/>
          <w:lang w:eastAsia="en-US"/>
        </w:rPr>
        <w:t xml:space="preserve"> θα πρέπει να μπορούν να αποφασίζουν ελεύθερα σχετικά με τον κανονισμό λειτουργίας τους. Οποιονδήποτε περιορισμό επιβάλλει ένα κράτος μέλος όσον αφορά την εν λόγω ελευθερία θα πρέπει να εφαρμόζεται με γενικό τρόπο και χωρίς να εισάγονται διακρίσεις, να προβλέπεται από τη νομοθεσία, να υπαγορεύεται από επιτακτικό λόγο δημοσίου συμφέροντος, να είναι ενδεδειγμένος </w:t>
      </w:r>
      <w:r w:rsidRPr="006267BA">
        <w:rPr>
          <w:strike/>
          <w:szCs w:val="24"/>
          <w:lang w:eastAsia="en-US"/>
        </w:rPr>
        <w:t xml:space="preserve">για τη διασφάλιση της επίτευξης του επιδιωκόμενου στόχου </w:t>
      </w:r>
      <w:r w:rsidRPr="006267BA">
        <w:rPr>
          <w:szCs w:val="24"/>
          <w:lang w:eastAsia="en-US"/>
        </w:rPr>
        <w:t xml:space="preserve">και να </w:t>
      </w:r>
      <w:r w:rsidRPr="006267BA">
        <w:rPr>
          <w:strike/>
          <w:szCs w:val="24"/>
          <w:lang w:eastAsia="en-US"/>
        </w:rPr>
        <w:t>μην υπερβαίνει τα αναγκαία για την επίτευξή του</w:t>
      </w:r>
      <w:r w:rsidR="0013301D">
        <w:rPr>
          <w:strike/>
          <w:szCs w:val="24"/>
          <w:lang w:eastAsia="en-US"/>
        </w:rPr>
        <w:t xml:space="preserve"> </w:t>
      </w:r>
      <w:r w:rsidRPr="006267BA">
        <w:rPr>
          <w:b/>
          <w:i/>
          <w:szCs w:val="24"/>
          <w:lang w:eastAsia="en-US"/>
        </w:rPr>
        <w:t xml:space="preserve">περιορίζεται σε ό,τι είναι απολύτως αναγκαίο, ενώ ο αντίκτυπος του μέτρου στο </w:t>
      </w:r>
      <w:r w:rsidRPr="006267BA">
        <w:rPr>
          <w:b/>
          <w:i/>
          <w:szCs w:val="24"/>
          <w:lang w:val="en-GB" w:eastAsia="en-US"/>
        </w:rPr>
        <w:t>ECBA</w:t>
      </w:r>
      <w:r w:rsidRPr="006267BA">
        <w:rPr>
          <w:b/>
          <w:i/>
          <w:szCs w:val="24"/>
          <w:lang w:eastAsia="en-US"/>
        </w:rPr>
        <w:t xml:space="preserve"> θα πρέπει να είναι ανάλογος προς τον επιδιωκόμενο στόχο</w:t>
      </w:r>
      <w:r w:rsidRPr="006267BA">
        <w:rPr>
          <w:szCs w:val="24"/>
          <w:lang w:eastAsia="en-US"/>
        </w:rPr>
        <w:t>.</w:t>
      </w:r>
      <w:r w:rsidR="00086827">
        <w:rPr>
          <w:b/>
          <w:szCs w:val="24"/>
          <w:lang w:eastAsia="en-US"/>
        </w:rPr>
        <w:t xml:space="preserve"> [Τροπολογία 24]</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(27)</w:t>
      </w:r>
      <w:r w:rsidRPr="006267BA">
        <w:rPr>
          <w:szCs w:val="24"/>
          <w:lang w:eastAsia="en-US"/>
        </w:rPr>
        <w:tab/>
        <w:t>Τα άρθρα 52, 62 και 65</w:t>
      </w:r>
      <w:r w:rsidR="0013301D">
        <w:rPr>
          <w:szCs w:val="24"/>
          <w:lang w:eastAsia="en-US"/>
        </w:rPr>
        <w:t xml:space="preserve"> </w:t>
      </w:r>
      <w:r w:rsidRPr="006267BA">
        <w:rPr>
          <w:szCs w:val="24"/>
          <w:lang w:eastAsia="en-US"/>
        </w:rPr>
        <w:t xml:space="preserve">ΣΛΕΕ και η σχετική νομολογία εφαρμόζονται επίσης στα </w:t>
      </w:r>
      <w:r w:rsidRPr="006267BA">
        <w:rPr>
          <w:szCs w:val="24"/>
          <w:lang w:val="en-GB" w:eastAsia="en-US"/>
        </w:rPr>
        <w:t>ECBA</w:t>
      </w:r>
      <w:r w:rsidRPr="006267BA">
        <w:rPr>
          <w:szCs w:val="24"/>
          <w:lang w:eastAsia="en-US"/>
        </w:rPr>
        <w:t xml:space="preserve">. Στα εν λόγω άρθρα της ΣΛΕΕ ορίζονται οι λόγοι για τους οποίους μπορούν να ληφθούν μέτρα περιορισμού της ελευθερίας εγκατάστασης, της ελεύθερης παροχής υπηρεσιών και της ελεύθερης κίνησης κεφαλαίων, δηλαδή, μεταξύ άλλων, λόγοι δημόσιας τάξης, δημόσιας ασφάλειας και δημόσιας υγείας. Επιπλέον, η έννοια των «επιτακτικών λόγων δημοσίου συμφέροντος», στην οποία γίνεται αναφορά σε ορισμένες διατάξεις της παρούσας οδηγίας, έχει αναπτυχθεί από το Δικαστήριο στη νομολογία του. Θα πρέπει να επιτρέπεται στα κράτη μέλη να λαμβάνουν μέτρα που είναι πιθανό να παρεμποδίσουν ή να καταστήσουν λιγότερο ελκυστική την άσκηση των εν λόγω ελευθεριών της Συνθήκης μόνον εφόσον αυτά μπορούν να αιτιολογηθούν βάσει στόχων που απαριθμούνται στη Συνθήκη ή για επιτακτικούς λόγους δημοσίου συμφέροντος που αναγνωρίζονται από το ενωσιακό δίκαιο, μεταξύ άλλων σε ό,τι αφορά τα </w:t>
      </w:r>
      <w:r w:rsidRPr="006267BA">
        <w:rPr>
          <w:szCs w:val="24"/>
          <w:lang w:val="en-GB" w:eastAsia="en-US"/>
        </w:rPr>
        <w:t>ECBA</w:t>
      </w:r>
      <w:r w:rsidRPr="006267BA">
        <w:rPr>
          <w:szCs w:val="24"/>
          <w:lang w:eastAsia="en-US"/>
        </w:rPr>
        <w:t>. Μολονότι δεν υφίσταται εξαντλητικός ορισμός, το Δικαστήριο έχει αναγνωρίσει τη δυνατότητα αιτιολόγησης για διάφορους λόγους, όπως η δημόσια τάξη, η δημόσια ασφάλεια και η δημόσια υγεία, η διατήρηση της κοινωνικής τάξης, οι στόχοι κοινωνικής πολιτικής, η προστασία των αποδεκτών των υπηρεσιών, η προστασία των καταναλωτών, η προστασία των εργαζομένων</w:t>
      </w:r>
      <w:r w:rsidRPr="006267BA">
        <w:rPr>
          <w:b/>
          <w:i/>
          <w:szCs w:val="24"/>
          <w:lang w:eastAsia="en-US"/>
        </w:rPr>
        <w:t xml:space="preserve"> ή η προστασία των πιστωτών</w:t>
      </w:r>
      <w:r w:rsidRPr="006267BA">
        <w:rPr>
          <w:szCs w:val="24"/>
          <w:lang w:eastAsia="en-US"/>
        </w:rPr>
        <w:t xml:space="preserve">, εφόσον πληρούνται οι λοιπές προϋποθέσεις. Σε κάθε περίπτωση, τα εν λόγω μέτρα πρέπει να </w:t>
      </w:r>
      <w:r w:rsidRPr="006267BA">
        <w:rPr>
          <w:b/>
          <w:i/>
          <w:szCs w:val="24"/>
          <w:lang w:eastAsia="en-US"/>
        </w:rPr>
        <w:t xml:space="preserve">προβλέπονται από τη νομοθεσία, να </w:t>
      </w:r>
      <w:r w:rsidRPr="006267BA">
        <w:rPr>
          <w:szCs w:val="24"/>
          <w:lang w:eastAsia="en-US"/>
        </w:rPr>
        <w:t xml:space="preserve">είναι ενδεδειγμένα </w:t>
      </w:r>
      <w:r w:rsidRPr="006267BA">
        <w:rPr>
          <w:strike/>
          <w:szCs w:val="24"/>
          <w:lang w:eastAsia="en-US"/>
        </w:rPr>
        <w:t xml:space="preserve">για τη διασφάλιση της επίτευξης του εν λόγω στόχου </w:t>
      </w:r>
      <w:r w:rsidRPr="006267BA">
        <w:rPr>
          <w:szCs w:val="24"/>
          <w:lang w:eastAsia="en-US"/>
        </w:rPr>
        <w:t xml:space="preserve">και να </w:t>
      </w:r>
      <w:r w:rsidRPr="006267BA">
        <w:rPr>
          <w:strike/>
          <w:szCs w:val="24"/>
          <w:lang w:eastAsia="en-US"/>
        </w:rPr>
        <w:t>μην υπερβαίνουν τα αναγκαία για την επίτευξή του</w:t>
      </w:r>
      <w:r w:rsidR="0013301D">
        <w:rPr>
          <w:strike/>
          <w:szCs w:val="24"/>
          <w:lang w:eastAsia="en-US"/>
        </w:rPr>
        <w:t xml:space="preserve"> </w:t>
      </w:r>
      <w:r w:rsidRPr="006267BA">
        <w:rPr>
          <w:b/>
          <w:i/>
          <w:szCs w:val="24"/>
          <w:lang w:eastAsia="en-US"/>
        </w:rPr>
        <w:t xml:space="preserve">περιορίζονται σε ό,τι είναι απολύτως αναγκαίο, ενώ ο αντίκτυπος του μέτρου στο </w:t>
      </w:r>
      <w:r w:rsidRPr="006267BA">
        <w:rPr>
          <w:b/>
          <w:i/>
          <w:szCs w:val="24"/>
          <w:lang w:val="en-GB" w:eastAsia="en-US"/>
        </w:rPr>
        <w:t>ECBA</w:t>
      </w:r>
      <w:r w:rsidRPr="006267BA">
        <w:rPr>
          <w:b/>
          <w:i/>
          <w:szCs w:val="24"/>
          <w:lang w:eastAsia="en-US"/>
        </w:rPr>
        <w:t xml:space="preserve"> θα πρέπει να είναι ανάλογος προς τον επιδιωκόμενο στόχο</w:t>
      </w:r>
      <w:r w:rsidRPr="006267BA">
        <w:rPr>
          <w:szCs w:val="24"/>
          <w:lang w:eastAsia="en-US"/>
        </w:rPr>
        <w:t>.</w:t>
      </w:r>
      <w:r w:rsidRPr="006267BA">
        <w:rPr>
          <w:b/>
          <w:i/>
          <w:szCs w:val="24"/>
          <w:lang w:eastAsia="en-US"/>
        </w:rPr>
        <w:t xml:space="preserve"> Αυτό είναι ιδιαίτερα σημαντικό, καθώς πολλά σωματεία δραστηριοποιούνται στους τομείς δημόσιου συμφέροντος που αναφέρονται στην παρούσα αιτιολογική σκέψη.</w:t>
      </w:r>
      <w:r w:rsidR="00086827">
        <w:rPr>
          <w:b/>
          <w:szCs w:val="24"/>
          <w:lang w:eastAsia="en-US"/>
        </w:rPr>
        <w:t xml:space="preserve"> [Τροπολογία 25]</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(28)</w:t>
      </w:r>
      <w:r w:rsidRPr="006267BA">
        <w:rPr>
          <w:szCs w:val="24"/>
          <w:lang w:eastAsia="en-US"/>
        </w:rPr>
        <w:tab/>
        <w:t xml:space="preserve">Προκειμένου να διασφαλιστεί μια κοινή και κατάλληλη προσέγγιση ως προς τη διακυβέρνηση σε ολόκληρη την Ένωση, τα </w:t>
      </w:r>
      <w:r w:rsidRPr="006267BA">
        <w:rPr>
          <w:szCs w:val="24"/>
          <w:lang w:val="en-GB" w:eastAsia="en-US"/>
        </w:rPr>
        <w:t>ECBA</w:t>
      </w:r>
      <w:r w:rsidRPr="006267BA">
        <w:rPr>
          <w:szCs w:val="24"/>
          <w:lang w:eastAsia="en-US"/>
        </w:rPr>
        <w:t xml:space="preserve"> θα πρέπει να διαθέτουν όργανο λήψης αποφάσεων, δηλαδή το όργανο που συγκεντρώνει όλα τα μέλη και το οποίο αναφέρεται κατά παράδοση σε ορισμένα κράτη μέλη ως γενική συνέλευση. Τα </w:t>
      </w:r>
      <w:r w:rsidRPr="006267BA">
        <w:rPr>
          <w:szCs w:val="24"/>
          <w:lang w:val="en-GB" w:eastAsia="en-US"/>
        </w:rPr>
        <w:t>ECBA</w:t>
      </w:r>
      <w:r w:rsidRPr="006267BA">
        <w:rPr>
          <w:szCs w:val="24"/>
          <w:lang w:eastAsia="en-US"/>
        </w:rPr>
        <w:t xml:space="preserve"> θα πρέπει επίσης να περιλαμβάνουν ένα εκτελεστικό όργανο, το οποίο αναφέρεται κατά παράδοση σε ορισμένα κράτη μέλη ως εκτελεστική επιτροπή ή διοικητικό συμβούλιο· το εκτελεστικό όργανο θα πρέπει να είναι επιφορτισμένο με τα καθήκοντα της διοίκησης, της διαχείρισης και της διενέργειας των δραστηριοτήτων του </w:t>
      </w:r>
      <w:r w:rsidRPr="006267BA">
        <w:rPr>
          <w:szCs w:val="24"/>
          <w:lang w:val="en-GB" w:eastAsia="en-US"/>
        </w:rPr>
        <w:t>ECBA</w:t>
      </w:r>
      <w:r w:rsidRPr="006267BA">
        <w:rPr>
          <w:szCs w:val="24"/>
          <w:lang w:eastAsia="en-US"/>
        </w:rPr>
        <w:t xml:space="preserve">. Θα πρέπει επίσης να διασφαλίζει τη συμμόρφωση με το καταστατικό του </w:t>
      </w:r>
      <w:r w:rsidRPr="006267BA">
        <w:rPr>
          <w:szCs w:val="24"/>
          <w:lang w:val="en-GB" w:eastAsia="en-US"/>
        </w:rPr>
        <w:t>ECBA</w:t>
      </w:r>
      <w:r w:rsidRPr="006267BA">
        <w:rPr>
          <w:szCs w:val="24"/>
          <w:lang w:eastAsia="en-US"/>
        </w:rPr>
        <w:t xml:space="preserve"> και τις νομικές υποχρεώσεις και θα πρέπει να εκπροσωπεί το </w:t>
      </w:r>
      <w:r w:rsidRPr="006267BA">
        <w:rPr>
          <w:szCs w:val="24"/>
          <w:lang w:val="en-GB" w:eastAsia="en-US"/>
        </w:rPr>
        <w:t>ECBA</w:t>
      </w:r>
      <w:r w:rsidRPr="006267BA">
        <w:rPr>
          <w:szCs w:val="24"/>
          <w:lang w:eastAsia="en-US"/>
        </w:rPr>
        <w:t xml:space="preserve"> σε συναλλαγές με τρίτους και σε νομικές διαδικασίες. Το εκτελεστικό όργανο ενός </w:t>
      </w:r>
      <w:r w:rsidRPr="006267BA">
        <w:rPr>
          <w:szCs w:val="24"/>
          <w:lang w:val="en-GB" w:eastAsia="en-US"/>
        </w:rPr>
        <w:t>ECBA</w:t>
      </w:r>
      <w:r w:rsidRPr="006267BA">
        <w:rPr>
          <w:szCs w:val="24"/>
          <w:lang w:eastAsia="en-US"/>
        </w:rPr>
        <w:t xml:space="preserve"> θα πρέπει να απαρτίζεται από τουλάχιστον τρία πρόσωπα, είτε πρόκειται για φυσικά πρόσωπα είτε για νομικές οντότητες μέσω των εκπροσώπων τους.</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(29)</w:t>
      </w:r>
      <w:r w:rsidRPr="006267BA">
        <w:rPr>
          <w:szCs w:val="24"/>
          <w:lang w:eastAsia="en-US"/>
        </w:rPr>
        <w:tab/>
        <w:t xml:space="preserve">Για να διασφαλιστεί η δυνατότητα αποτελεσματικής άσκησης των δραστηριοτήτων των </w:t>
      </w:r>
      <w:r w:rsidRPr="006267BA">
        <w:rPr>
          <w:szCs w:val="24"/>
          <w:lang w:val="en-GB" w:eastAsia="en-US"/>
        </w:rPr>
        <w:t>ECBA</w:t>
      </w:r>
      <w:r w:rsidRPr="006267BA">
        <w:rPr>
          <w:szCs w:val="24"/>
          <w:lang w:eastAsia="en-US"/>
        </w:rPr>
        <w:t xml:space="preserve">, καθώς και η ισότιμη μεταχείριση έναντι των μη κερδοσκοπικών σωματείων του εθνικού δικαίου των κρατών μελών, τα </w:t>
      </w:r>
      <w:r w:rsidRPr="006267BA">
        <w:rPr>
          <w:szCs w:val="24"/>
          <w:lang w:val="en-GB" w:eastAsia="en-US"/>
        </w:rPr>
        <w:t>ECBA</w:t>
      </w:r>
      <w:r w:rsidRPr="006267BA">
        <w:rPr>
          <w:szCs w:val="24"/>
          <w:lang w:eastAsia="en-US"/>
        </w:rPr>
        <w:t xml:space="preserve"> δεν θα πρέπει να τυγχάνουν λιγότερο ευνοϊκής μεταχείρισης σε σχέση με το </w:t>
      </w:r>
      <w:r w:rsidRPr="006267BA">
        <w:rPr>
          <w:strike/>
          <w:szCs w:val="24"/>
          <w:lang w:eastAsia="en-US"/>
        </w:rPr>
        <w:t xml:space="preserve">πλέον παρεμφερές </w:t>
      </w:r>
      <w:r w:rsidRPr="006267BA">
        <w:rPr>
          <w:szCs w:val="24"/>
          <w:lang w:eastAsia="en-US"/>
        </w:rPr>
        <w:t xml:space="preserve">μη κερδοσκοπικό σωματείο της </w:t>
      </w:r>
      <w:r w:rsidRPr="006267BA">
        <w:rPr>
          <w:strike/>
          <w:szCs w:val="24"/>
          <w:lang w:eastAsia="en-US"/>
        </w:rPr>
        <w:t>εσωτερικής έννομης τάξης</w:t>
      </w:r>
      <w:r w:rsidR="0013301D">
        <w:rPr>
          <w:strike/>
          <w:szCs w:val="24"/>
          <w:lang w:eastAsia="en-US"/>
        </w:rPr>
        <w:t xml:space="preserve"> </w:t>
      </w:r>
      <w:r w:rsidRPr="006267BA">
        <w:rPr>
          <w:b/>
          <w:i/>
          <w:szCs w:val="24"/>
          <w:lang w:eastAsia="en-US"/>
        </w:rPr>
        <w:t>ενιαίας πλέον παρεμφερούς ή συνηθέστερα χρησιμοποιούμενης νομικής μορφής στην εσωτερική έννομη τάξη</w:t>
      </w:r>
      <w:r w:rsidRPr="006267BA">
        <w:rPr>
          <w:szCs w:val="24"/>
          <w:lang w:eastAsia="en-US"/>
        </w:rPr>
        <w:t xml:space="preserve"> του κράτους μέλους καταγωγής στο οποίο δραστηριοποιούνται.</w:t>
      </w:r>
      <w:r w:rsidR="00086827">
        <w:rPr>
          <w:b/>
          <w:szCs w:val="24"/>
          <w:lang w:eastAsia="en-US"/>
        </w:rPr>
        <w:t xml:space="preserve"> [Τροπολογία 26]</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(30)</w:t>
      </w:r>
      <w:r w:rsidRPr="006267BA">
        <w:rPr>
          <w:szCs w:val="24"/>
          <w:lang w:eastAsia="en-US"/>
        </w:rPr>
        <w:tab/>
        <w:t xml:space="preserve">Σύμφωνα με </w:t>
      </w:r>
      <w:r w:rsidRPr="006267BA">
        <w:rPr>
          <w:strike/>
          <w:szCs w:val="24"/>
          <w:lang w:eastAsia="en-US"/>
        </w:rPr>
        <w:t>την αρχή</w:t>
      </w:r>
      <w:r w:rsidR="0013301D">
        <w:rPr>
          <w:strike/>
          <w:szCs w:val="24"/>
          <w:lang w:eastAsia="en-US"/>
        </w:rPr>
        <w:t xml:space="preserve"> </w:t>
      </w:r>
      <w:r w:rsidRPr="006267BA">
        <w:rPr>
          <w:b/>
          <w:i/>
          <w:szCs w:val="24"/>
          <w:lang w:eastAsia="en-US"/>
        </w:rPr>
        <w:t>τις αρχές της ισότητας και</w:t>
      </w:r>
      <w:r w:rsidRPr="006267BA">
        <w:rPr>
          <w:szCs w:val="24"/>
          <w:lang w:eastAsia="en-US"/>
        </w:rPr>
        <w:t xml:space="preserve"> της απαγόρευσης των διακρίσεων και προκειμένου να διασφαλιστεί η ελευθερία του συνεταιρίζεσθαι, κατά την εκτέλεση και εφαρμογή της παρούσας οδηγίας, δεν θα πρέπει να γίνεται διάκριση σε βάρος οποιασδήποτε ομάδας ή ατόμου για οποιονδήποτε λόγο, όπως η γέννηση, η ηλικία, το χρώμα, το βιολογικό και το κοινωνικό φύλο, ο γενετήσιος προσανατολισμός, η ταυτότητα φύλου, τα προβλήματα υγείας, η μετανάστευση ή το καθεστώς διαμονής, τα γενετικά χαρακτηριστικά, η γλώσσα, η εθνική, εθνοτική ή κοινωνική προέλευση, τα πολιτικά ή άλλα φρονήματα, η ιδιότητα μέλους εθνικής μειονότητας, η σωματική ή νοητική αναπηρία, η περιουσία, η φυλή, η θρησκεία ή οι πεποιθήσεις, ή άλλο καθεστώς.</w:t>
      </w:r>
      <w:r w:rsidR="00086827">
        <w:rPr>
          <w:b/>
          <w:szCs w:val="24"/>
          <w:lang w:eastAsia="en-US"/>
        </w:rPr>
        <w:t xml:space="preserve"> [Τροπολογία 27]</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(31)</w:t>
      </w:r>
      <w:r w:rsidRPr="006267BA">
        <w:rPr>
          <w:szCs w:val="24"/>
          <w:lang w:eastAsia="en-US"/>
        </w:rPr>
        <w:tab/>
        <w:t>Για να διευκολυνθεί η συνεργασία μεταξύ των κρατών μελών και μεταξύ των κρατών μελών και της Επιτροπής, τα κράτη μέλη θα πρέπει να ορίσουν μια αρμόδια αρχή υπεύθυνη για την εφαρμογή του κανόνα μεταφοράς της παρούσας οδηγίας (</w:t>
      </w:r>
      <w:r w:rsidRPr="006267BA">
        <w:rPr>
          <w:b/>
          <w:i/>
          <w:szCs w:val="24"/>
          <w:lang w:eastAsia="en-US"/>
        </w:rPr>
        <w:t>«</w:t>
      </w:r>
      <w:r w:rsidRPr="006267BA">
        <w:rPr>
          <w:szCs w:val="24"/>
          <w:lang w:eastAsia="en-US"/>
        </w:rPr>
        <w:t>αρμόδια αρχή</w:t>
      </w:r>
      <w:r w:rsidRPr="006267BA">
        <w:rPr>
          <w:b/>
          <w:i/>
          <w:szCs w:val="24"/>
          <w:lang w:eastAsia="en-US"/>
        </w:rPr>
        <w:t>»</w:t>
      </w:r>
      <w:r w:rsidRPr="006267BA">
        <w:rPr>
          <w:szCs w:val="24"/>
          <w:lang w:eastAsia="en-US"/>
        </w:rPr>
        <w:t>)</w:t>
      </w:r>
      <w:r w:rsidRPr="006267BA">
        <w:rPr>
          <w:b/>
          <w:i/>
          <w:szCs w:val="24"/>
          <w:lang w:eastAsia="en-US"/>
        </w:rPr>
        <w:t xml:space="preserve"> και να ενημερώσουν σχετικά την Επιτροπή και την επιτροπή </w:t>
      </w:r>
      <w:r w:rsidRPr="006267BA">
        <w:rPr>
          <w:b/>
          <w:i/>
          <w:szCs w:val="24"/>
          <w:lang w:val="en-GB" w:eastAsia="en-US"/>
        </w:rPr>
        <w:t>ECBA</w:t>
      </w:r>
      <w:r w:rsidRPr="006267BA">
        <w:rPr>
          <w:b/>
          <w:i/>
          <w:szCs w:val="24"/>
          <w:lang w:eastAsia="en-US"/>
        </w:rPr>
        <w:t xml:space="preserve">. Οι αρμόδιες αρχές θα πρέπει να διατηρούν στενή επαφή με την Επιτροπή και την επιτροπή </w:t>
      </w:r>
      <w:r w:rsidRPr="006267BA">
        <w:rPr>
          <w:b/>
          <w:i/>
          <w:szCs w:val="24"/>
          <w:lang w:val="en-GB" w:eastAsia="en-US"/>
        </w:rPr>
        <w:t>ECBA</w:t>
      </w:r>
      <w:r w:rsidRPr="006267BA">
        <w:rPr>
          <w:szCs w:val="24"/>
          <w:lang w:eastAsia="en-US"/>
        </w:rPr>
        <w:t>. Η Επιτροπή θα πρέπει να δημοσιεύει τον κατάλογο των αρμόδιων αρχών</w:t>
      </w:r>
      <w:r w:rsidRPr="006267BA">
        <w:rPr>
          <w:b/>
          <w:i/>
          <w:szCs w:val="24"/>
          <w:lang w:eastAsia="en-US"/>
        </w:rPr>
        <w:t xml:space="preserve"> σε δημόσιο ιστότοπο και να τον επικαιροποιεί χωρίς αδικαιολόγητη καθυστέρηση όταν προκύπτουν αλλαγές</w:t>
      </w:r>
      <w:r w:rsidRPr="006267BA">
        <w:rPr>
          <w:szCs w:val="24"/>
          <w:lang w:eastAsia="en-US"/>
        </w:rPr>
        <w:t xml:space="preserve">. Προκειμένου να εξασφαλιστεί η ολοκληρωμένη επισκόπηση της νομικής μεταχείρισης των </w:t>
      </w:r>
      <w:r w:rsidRPr="006267BA">
        <w:rPr>
          <w:szCs w:val="24"/>
          <w:lang w:val="en-GB" w:eastAsia="en-US"/>
        </w:rPr>
        <w:t>ECBA</w:t>
      </w:r>
      <w:r w:rsidRPr="006267BA">
        <w:rPr>
          <w:szCs w:val="24"/>
          <w:lang w:eastAsia="en-US"/>
        </w:rPr>
        <w:t xml:space="preserve"> στα κράτη μέλη, τα κράτη μέλη θα πρέπει να κοινοποιούν στην Επιτροπή τις ονομασίες και τις αρμοδιότητες των σχετικών αρχών, πέραν των αρμόδιων αρχών, που συστήνονται ή ορίζονται για τους σκοπούς των εθνικών κανόνων που ισχύουν για </w:t>
      </w:r>
      <w:r w:rsidRPr="006267BA">
        <w:rPr>
          <w:strike/>
          <w:szCs w:val="24"/>
          <w:lang w:eastAsia="en-US"/>
        </w:rPr>
        <w:t>το</w:t>
      </w:r>
      <w:r w:rsidR="0013301D">
        <w:rPr>
          <w:strike/>
          <w:szCs w:val="24"/>
          <w:lang w:eastAsia="en-US"/>
        </w:rPr>
        <w:t xml:space="preserve"> </w:t>
      </w:r>
      <w:r w:rsidRPr="006267BA">
        <w:rPr>
          <w:b/>
          <w:i/>
          <w:szCs w:val="24"/>
          <w:lang w:eastAsia="en-US"/>
        </w:rPr>
        <w:t>την ενιαία</w:t>
      </w:r>
      <w:r w:rsidRPr="006267BA">
        <w:rPr>
          <w:szCs w:val="24"/>
          <w:lang w:eastAsia="en-US"/>
        </w:rPr>
        <w:t xml:space="preserve"> πλέον </w:t>
      </w:r>
      <w:r w:rsidRPr="006267BA">
        <w:rPr>
          <w:strike/>
          <w:szCs w:val="24"/>
          <w:lang w:eastAsia="en-US"/>
        </w:rPr>
        <w:t>παρεμφερές μη κερδοσκοπικό σωματείο</w:t>
      </w:r>
      <w:r w:rsidR="0013301D">
        <w:rPr>
          <w:strike/>
          <w:szCs w:val="24"/>
          <w:lang w:eastAsia="en-US"/>
        </w:rPr>
        <w:t xml:space="preserve"> </w:t>
      </w:r>
      <w:r w:rsidRPr="006267BA">
        <w:rPr>
          <w:b/>
          <w:i/>
          <w:szCs w:val="24"/>
          <w:lang w:eastAsia="en-US"/>
        </w:rPr>
        <w:t>παρεμφερή ή συνηθέστερα χρησιμοποιούμενη νομική μορφή μη κερδοσκοπικού σωματείου</w:t>
      </w:r>
      <w:r w:rsidRPr="006267BA">
        <w:rPr>
          <w:szCs w:val="24"/>
          <w:lang w:eastAsia="en-US"/>
        </w:rPr>
        <w:t xml:space="preserve"> στο εθνικό δίκαιο, κατά περίπτωση.</w:t>
      </w:r>
      <w:r w:rsidR="00086827">
        <w:rPr>
          <w:b/>
          <w:szCs w:val="24"/>
          <w:lang w:eastAsia="en-US"/>
        </w:rPr>
        <w:t xml:space="preserve"> [Τροπολογία 28]</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(32)</w:t>
      </w:r>
      <w:r w:rsidRPr="006267BA">
        <w:rPr>
          <w:szCs w:val="24"/>
          <w:lang w:eastAsia="en-US"/>
        </w:rPr>
        <w:tab/>
        <w:t xml:space="preserve">Σύμφωνα με το δικαίωμα πραγματικής προσφυγής και αμερόληπτου δικαστηρίου, όπως ορίζεται στο άρθρο 47 του Χάρτη των Θεμελιωδών Δικαιωμάτων και στο άρθρο 13 της ΕΣΔΑ, οι αποφάσεις που λαμβάνονται από τις αρμόδιες αρχές κατά την εφαρμογή των εθνικών διατάξεων για την εφαρμογή της παρούσας οδηγίας θα πρέπει να υπόκεινται σε δικαστικό έλεγχο. Η εν λόγω δυνατότητα δικαστικού ελέγχου θα πρέπει να είναι διαθέσιμη στα </w:t>
      </w:r>
      <w:r w:rsidRPr="006267BA">
        <w:rPr>
          <w:szCs w:val="24"/>
          <w:lang w:val="en-GB" w:eastAsia="en-US"/>
        </w:rPr>
        <w:t>ECBA</w:t>
      </w:r>
      <w:r w:rsidRPr="006267BA">
        <w:rPr>
          <w:szCs w:val="24"/>
          <w:lang w:eastAsia="en-US"/>
        </w:rPr>
        <w:t xml:space="preserve">, καθώς και σε κάθε άλλο φυσικό ή νομικό πρόσωπο, όσον αφορά αποφάσεις που λαμβάνουν οι αρμόδιες αρχές σχετικά με τα </w:t>
      </w:r>
      <w:r w:rsidRPr="006267BA">
        <w:rPr>
          <w:szCs w:val="24"/>
          <w:lang w:val="en-GB" w:eastAsia="en-US"/>
        </w:rPr>
        <w:t>ECBA</w:t>
      </w:r>
      <w:r w:rsidRPr="006267BA">
        <w:rPr>
          <w:szCs w:val="24"/>
          <w:lang w:eastAsia="en-US"/>
        </w:rPr>
        <w:t>, συμπεριλαμβανομένων των περιπτώσεων παράλειψης. Το δικαίωμα σε δικαστικό έλεγχο περιλαμβάνει το δικαίωμα να δικαστεί η υπόθεση δίκαια, δημόσια και εντός εύλογης προθεσμίας, από ανεξάρτητο και αμερόληπτο δικαστήριο που έχει προηγουμένως συσταθεί νομίμως σύμφωνα με το εθνικό δίκαιο του οικείου κράτους μέλους βάσει του άρθρου 47 του Χάρτη των Θεμελιωδών Δικαιωμάτων της Ένωσης.</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(33)</w:t>
      </w:r>
      <w:r w:rsidRPr="006267BA">
        <w:rPr>
          <w:szCs w:val="24"/>
          <w:lang w:eastAsia="en-US"/>
        </w:rPr>
        <w:tab/>
        <w:t xml:space="preserve">Δεδομένου του μη κερδοσκοπικού σκοπού τους, τα </w:t>
      </w:r>
      <w:r w:rsidRPr="006267BA">
        <w:rPr>
          <w:szCs w:val="24"/>
          <w:lang w:val="en-GB" w:eastAsia="en-US"/>
        </w:rPr>
        <w:t>ECBA</w:t>
      </w:r>
      <w:r w:rsidRPr="006267BA">
        <w:rPr>
          <w:szCs w:val="24"/>
          <w:lang w:eastAsia="en-US"/>
        </w:rPr>
        <w:t xml:space="preserve"> θα πρέπει να είναι σε θέση να υποβάλλουν αίτηση για χρηματοδότηση από δημόσια ή ιδιωτική πηγή στα κράτη μέλη στα οποία δραστηριοποιούνται χωρίς διακρίσεις</w:t>
      </w:r>
      <w:r w:rsidRPr="006267BA">
        <w:rPr>
          <w:b/>
          <w:i/>
          <w:szCs w:val="24"/>
          <w:lang w:eastAsia="en-US"/>
        </w:rPr>
        <w:t xml:space="preserve">. Ως εκ τούτου, θα πρέπει να ισχύουν για το </w:t>
      </w:r>
      <w:r w:rsidRPr="006267BA">
        <w:rPr>
          <w:b/>
          <w:i/>
          <w:szCs w:val="24"/>
          <w:lang w:val="en-GB" w:eastAsia="en-US"/>
        </w:rPr>
        <w:t>ECBA</w:t>
      </w:r>
      <w:r w:rsidRPr="006267BA">
        <w:rPr>
          <w:b/>
          <w:i/>
          <w:szCs w:val="24"/>
          <w:lang w:eastAsia="en-US"/>
        </w:rPr>
        <w:t xml:space="preserve"> οι ίδιοι κανόνες με εκείνους που ισχύουν για την ενιαία πλέον παρεμφερή ή συνηθέστερα χρησιμοποιούμενη νομική μορφή</w:t>
      </w:r>
      <w:r w:rsidRPr="006267BA">
        <w:rPr>
          <w:szCs w:val="24"/>
          <w:lang w:eastAsia="en-US"/>
        </w:rPr>
        <w:t xml:space="preserve">. Δεν θα πρέπει να υπάρχει περιορισμός στο δικαίωμα του </w:t>
      </w:r>
      <w:r w:rsidRPr="006267BA">
        <w:rPr>
          <w:szCs w:val="24"/>
          <w:lang w:val="en-GB" w:eastAsia="en-US"/>
        </w:rPr>
        <w:t>ECBA</w:t>
      </w:r>
      <w:r w:rsidRPr="006267BA">
        <w:rPr>
          <w:szCs w:val="24"/>
          <w:lang w:eastAsia="en-US"/>
        </w:rPr>
        <w:t xml:space="preserve"> να λαμβάνει και να παρέχει χρηματοδότηση, εκτός εάν ο περιορισμός προβλέπεται από τη νομοθεσία, υπαγορεύεται από επιτακτικό λόγο δημοσίου συμφέροντος</w:t>
      </w:r>
      <w:r w:rsidRPr="006267BA">
        <w:rPr>
          <w:b/>
          <w:i/>
          <w:szCs w:val="24"/>
          <w:lang w:eastAsia="en-US"/>
        </w:rPr>
        <w:t xml:space="preserve"> ή όταν το κράτος μέλος μπορεί να αποδείξει ότι το </w:t>
      </w:r>
      <w:r w:rsidRPr="006267BA">
        <w:rPr>
          <w:b/>
          <w:i/>
          <w:szCs w:val="24"/>
          <w:lang w:val="en-GB" w:eastAsia="en-US"/>
        </w:rPr>
        <w:t>ECBA</w:t>
      </w:r>
      <w:r w:rsidRPr="006267BA">
        <w:rPr>
          <w:b/>
          <w:i/>
          <w:szCs w:val="24"/>
          <w:lang w:eastAsia="en-US"/>
        </w:rPr>
        <w:t xml:space="preserve"> παραβιάζει κατάφωρα και επανειλημμένα τις αξίες της Ένωσης που κατοχυρώνονται στο άρθρο 2 ΣΕΕ μέσω των δραστηριοτήτων του, όταν συνάδει με το δίκαιο της Ένωσης</w:t>
      </w:r>
      <w:r w:rsidRPr="006267BA">
        <w:rPr>
          <w:szCs w:val="24"/>
          <w:lang w:eastAsia="en-US"/>
        </w:rPr>
        <w:t xml:space="preserve">, είναι ενδεδειγμένος </w:t>
      </w:r>
      <w:r w:rsidRPr="006267BA">
        <w:rPr>
          <w:strike/>
          <w:szCs w:val="24"/>
          <w:lang w:eastAsia="en-US"/>
        </w:rPr>
        <w:t>για τη διασφάλιση της επίτευξης του επιδιωκόμενου στόχου, δεν υπερβαίνει τα αναγκαία για την επίτευξή του και συνάδει με το ενωσιακό δίκαιο</w:t>
      </w:r>
      <w:r w:rsidR="0013301D">
        <w:rPr>
          <w:strike/>
          <w:szCs w:val="24"/>
          <w:lang w:eastAsia="en-US"/>
        </w:rPr>
        <w:t xml:space="preserve"> </w:t>
      </w:r>
      <w:r w:rsidRPr="006267BA">
        <w:rPr>
          <w:b/>
          <w:i/>
          <w:szCs w:val="24"/>
          <w:lang w:eastAsia="en-US"/>
        </w:rPr>
        <w:t xml:space="preserve">και περιορίζεται σε ό,τι είναι απολύτως αναγκαίο, και όταν ο αντίκτυπος του περιορισμού στο </w:t>
      </w:r>
      <w:r w:rsidRPr="006267BA">
        <w:rPr>
          <w:b/>
          <w:i/>
          <w:szCs w:val="24"/>
          <w:lang w:val="en-GB" w:eastAsia="en-US"/>
        </w:rPr>
        <w:t>ECBA</w:t>
      </w:r>
      <w:r w:rsidRPr="006267BA">
        <w:rPr>
          <w:b/>
          <w:i/>
          <w:szCs w:val="24"/>
          <w:lang w:eastAsia="en-US"/>
        </w:rPr>
        <w:t xml:space="preserve"> είναι αναλογικός προς τον επιδιωκόμενο στόχο</w:t>
      </w:r>
      <w:r w:rsidRPr="006267BA">
        <w:rPr>
          <w:szCs w:val="24"/>
          <w:lang w:eastAsia="en-US"/>
        </w:rPr>
        <w:t>.</w:t>
      </w:r>
      <w:r w:rsidR="00086827">
        <w:rPr>
          <w:b/>
          <w:szCs w:val="24"/>
          <w:lang w:eastAsia="en-US"/>
        </w:rPr>
        <w:t xml:space="preserve"> [Τροπολογία 29]</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(34)</w:t>
      </w:r>
      <w:r w:rsidRPr="006267BA">
        <w:rPr>
          <w:szCs w:val="24"/>
          <w:lang w:eastAsia="en-US"/>
        </w:rPr>
        <w:tab/>
        <w:t xml:space="preserve">Προκειμένου να εξασφαλιστεί ότι τα </w:t>
      </w:r>
      <w:r w:rsidRPr="006267BA">
        <w:rPr>
          <w:szCs w:val="24"/>
          <w:lang w:val="en-GB" w:eastAsia="en-US"/>
        </w:rPr>
        <w:t>ECBA</w:t>
      </w:r>
      <w:r w:rsidRPr="006267BA">
        <w:rPr>
          <w:szCs w:val="24"/>
          <w:lang w:eastAsia="en-US"/>
        </w:rPr>
        <w:t xml:space="preserve"> επωφελούνται πλήρως από την εσωτερική αγορά, τα </w:t>
      </w:r>
      <w:r w:rsidRPr="006267BA">
        <w:rPr>
          <w:szCs w:val="24"/>
          <w:lang w:val="en-GB" w:eastAsia="en-US"/>
        </w:rPr>
        <w:t>ECBA</w:t>
      </w:r>
      <w:r w:rsidRPr="006267BA">
        <w:rPr>
          <w:szCs w:val="24"/>
          <w:lang w:eastAsia="en-US"/>
        </w:rPr>
        <w:t xml:space="preserve"> θα πρέπει να μπορούν να παρέχουν και να λαμβάνουν υπηρεσίες, καθώς και να συμμετέχουν σε εμπορευματικές συναλλαγές, χωρίς την παρέμβαση των κρατών μελών. Η επιβολή περιορισμών θα πρέπει να επιτρέπεται μόνον εφόσον αυτοί προβλέπονται από τη νομοθεσία, υπαγορεύονται από επιτακτικούς λόγους δημοσίου συμφέροντος, είναι ενδεδειγμένοι για τη διασφάλιση της επίτευξης του επιδιωκόμενου στόχου και δεν υπερβαίνουν τα αναγκαία για την επίτευξή του. Η εν λόγω διάταξη δεν θα πρέπει να θίγει διατάξεις άλλων πράξεων της Ένωσης. Στις εν λόγω διατάξεις θα πρέπει να περιλαμβάνονται οι διατάξεις των πράξεων της Ένωσης που ενισχύουν τις θεμελιώδεις ελευθερίες, όπως αυτές που ορίζονται στην οδηγία 2006/123/ΕΚ του Ευρωπαϊκού Κοινοβουλίου και του Συμβουλίου</w:t>
      </w:r>
      <w:r w:rsidRPr="006267BA">
        <w:rPr>
          <w:szCs w:val="24"/>
          <w:vertAlign w:val="superscript"/>
          <w:lang w:val="en-GB" w:eastAsia="en-US"/>
        </w:rPr>
        <w:footnoteReference w:id="12"/>
      </w:r>
      <w:r w:rsidRPr="006267BA">
        <w:rPr>
          <w:szCs w:val="24"/>
          <w:lang w:eastAsia="en-US"/>
        </w:rPr>
        <w:t xml:space="preserve">, οι οποίες εγγυώνται την ελευθερία εγκατάστασης και την ελευθερία παροχής υπηρεσιών, καθώς και οι διατάξεις άλλων πράξεων της Ένωσης που ρυθμίζουν συγκεκριμένες οικονομικές δραστηριότητες τις οποίες ασκούν τα </w:t>
      </w:r>
      <w:r w:rsidRPr="006267BA">
        <w:rPr>
          <w:szCs w:val="24"/>
          <w:lang w:val="en-GB" w:eastAsia="en-US"/>
        </w:rPr>
        <w:t>ECBA</w:t>
      </w:r>
      <w:r w:rsidRPr="006267BA">
        <w:rPr>
          <w:szCs w:val="24"/>
          <w:lang w:eastAsia="en-US"/>
        </w:rPr>
        <w:t>.</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(35)</w:t>
      </w:r>
      <w:r w:rsidRPr="006267BA">
        <w:rPr>
          <w:szCs w:val="24"/>
          <w:lang w:eastAsia="en-US"/>
        </w:rPr>
        <w:tab/>
        <w:t xml:space="preserve">Για την εγκαθίδρυση μιας γνήσιας εσωτερικής αγοράς για τα μη κερδοσκοπικά σωματεία, είναι απαραίτητο να αρθεί κάθε περιττός περιορισμός στην ελευθερία εγκατάστασης, στην ελεύθερη κυκλοφορία των υπηρεσιών και στην ελεύθερη κίνηση κεφαλαίων που εξακολουθεί να ισχύει στις νομοθεσίες ορισμένων κρατών μελών. Ως εκ τούτου, τα κράτη μέλη δεν θα πρέπει να επιβάλλουν απαιτήσεις που εισάγουν διακρίσεις με βάση την ιθαγένεια των μελών ενός </w:t>
      </w:r>
      <w:r w:rsidRPr="006267BA">
        <w:rPr>
          <w:szCs w:val="24"/>
          <w:lang w:val="en-GB" w:eastAsia="en-US"/>
        </w:rPr>
        <w:t>ECBA</w:t>
      </w:r>
      <w:r w:rsidRPr="006267BA">
        <w:rPr>
          <w:szCs w:val="24"/>
          <w:lang w:eastAsia="en-US"/>
        </w:rPr>
        <w:t xml:space="preserve"> ή του εκτελεστικού του οργάνου, εκτός από τις περιπτώσεις που προβλέπονται στην παρούσα οδηγία. Επίσης, τα κράτη μέλη δεν θα πρέπει να θεσπίζουν καμία απαίτηση περί φυσικής παρουσίας των μελών προκειμένου μια συνεδρίαση να θεωρείται έγκυρη. Για να καταστεί δυνατόν τα </w:t>
      </w:r>
      <w:r w:rsidRPr="006267BA">
        <w:rPr>
          <w:szCs w:val="24"/>
          <w:lang w:val="en-GB" w:eastAsia="en-US"/>
        </w:rPr>
        <w:t>ECBA</w:t>
      </w:r>
      <w:r w:rsidRPr="006267BA">
        <w:rPr>
          <w:szCs w:val="24"/>
          <w:lang w:eastAsia="en-US"/>
        </w:rPr>
        <w:t xml:space="preserve"> να απολαύουν τα πλήρη οφέλη της εσωτερικής αγοράς, τα κράτη μέλη δεν θα πρέπει να απαιτούν η καταστατική έδρα του </w:t>
      </w:r>
      <w:r w:rsidRPr="006267BA">
        <w:rPr>
          <w:szCs w:val="24"/>
          <w:lang w:val="en-GB" w:eastAsia="en-US"/>
        </w:rPr>
        <w:t>ECBA</w:t>
      </w:r>
      <w:r w:rsidRPr="006267BA">
        <w:rPr>
          <w:szCs w:val="24"/>
          <w:lang w:eastAsia="en-US"/>
        </w:rPr>
        <w:t xml:space="preserve"> να βρίσκεται στο ίδιο κράτος μέλος στο οποίο βρίσκεται η κεντρική διοίκησή του ή ο κύριος τόπος δραστηριοτήτων του. Τα κράτη μέλη δεν θα πρέπει επίσης να επιβάλλουν γενικές απαγορεύσεις στα </w:t>
      </w:r>
      <w:r w:rsidRPr="006267BA">
        <w:rPr>
          <w:szCs w:val="24"/>
          <w:lang w:val="en-GB" w:eastAsia="en-US"/>
        </w:rPr>
        <w:t>ECBA</w:t>
      </w:r>
      <w:r w:rsidRPr="006267BA">
        <w:rPr>
          <w:szCs w:val="24"/>
          <w:lang w:eastAsia="en-US"/>
        </w:rPr>
        <w:t xml:space="preserve"> που ασκούν οικονομικές δραστηριότητες, ούτε θα πρέπει να τους επιτρέπουν να ασκούν οικονομικές δραστηριότητες μόνο εάν αυτές συνδέονται με στόχο που ορίζεται στο καταστατικό του </w:t>
      </w:r>
      <w:r w:rsidRPr="006267BA">
        <w:rPr>
          <w:szCs w:val="24"/>
          <w:lang w:val="en-GB" w:eastAsia="en-US"/>
        </w:rPr>
        <w:t>ECBA</w:t>
      </w:r>
      <w:r w:rsidRPr="006267BA">
        <w:rPr>
          <w:szCs w:val="24"/>
          <w:lang w:eastAsia="en-US"/>
        </w:rPr>
        <w:t>.</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(35α)</w:t>
      </w:r>
      <w:r w:rsidRPr="006267BA">
        <w:rPr>
          <w:szCs w:val="24"/>
          <w:lang w:eastAsia="en-US"/>
        </w:rPr>
        <w:tab/>
      </w:r>
      <w:r w:rsidRPr="006267BA">
        <w:rPr>
          <w:b/>
          <w:i/>
          <w:szCs w:val="24"/>
          <w:lang w:eastAsia="en-US"/>
        </w:rPr>
        <w:t>Σύμφωνα με το δικαίωμα στην ελευθερία της έκφρασης και την ελευθερία του συνεταιρίζεσθαι, είναι σημαντικό να διασφαλιστεί ότι τα κράτη μέλη δεν περιορίζουν το δικαίωμα συμμετοχής των σωματείων στον δημόσιο βίο και στον δημόσιο ή πολιτικό διάλογο, που θα μπορούσε να αφορά, για παράδειγμα, την οργάνωση δράσεων προάσπισης του δημόσιου συμφέροντος ή ειρηνικής συνάθροισης ή τη συμμετοχή σε αυτές. Ωστόσο, η συμμετοχή στον δημόσιο ή πολιτικό διάλογο δεν θα πρέπει να έχει ως στόχο να ευνοήσει συγκεκριμένο πολιτικό κόμμα ή συγκεκριμένο πολιτικό υποψήφιο.</w:t>
      </w:r>
      <w:r w:rsidR="00086827">
        <w:rPr>
          <w:b/>
          <w:szCs w:val="24"/>
          <w:lang w:eastAsia="en-US"/>
        </w:rPr>
        <w:t xml:space="preserve"> [Τροπολογία 30]</w:t>
      </w:r>
    </w:p>
    <w:p w:rsidR="006267BA" w:rsidRPr="006267BA" w:rsidRDefault="006267BA" w:rsidP="006267BA">
      <w:pPr>
        <w:spacing w:before="120" w:after="120" w:line="360" w:lineRule="auto"/>
        <w:ind w:left="850" w:hanging="850"/>
        <w:rPr>
          <w:szCs w:val="24"/>
          <w:lang w:eastAsia="en-US"/>
        </w:rPr>
      </w:pPr>
      <w:r w:rsidRPr="006267BA">
        <w:rPr>
          <w:szCs w:val="24"/>
          <w:lang w:eastAsia="en-US"/>
        </w:rPr>
        <w:t>(36)</w:t>
      </w:r>
      <w:r w:rsidRPr="006267BA">
        <w:rPr>
          <w:szCs w:val="24"/>
          <w:lang w:eastAsia="en-US"/>
        </w:rPr>
        <w:tab/>
        <w:t xml:space="preserve">Η σύσταση </w:t>
      </w:r>
      <w:r w:rsidRPr="006267BA">
        <w:rPr>
          <w:szCs w:val="24"/>
          <w:lang w:val="en-GB" w:eastAsia="en-US"/>
        </w:rPr>
        <w:t>ECBA</w:t>
      </w:r>
      <w:r w:rsidRPr="006267BA">
        <w:rPr>
          <w:szCs w:val="24"/>
          <w:lang w:eastAsia="en-US"/>
        </w:rPr>
        <w:t xml:space="preserve"> θα πρέπει να συντελείται με την καταχώρισή του. Για να καταχωριστεί, το </w:t>
      </w:r>
      <w:r w:rsidRPr="006267BA">
        <w:rPr>
          <w:szCs w:val="24"/>
          <w:lang w:val="en-GB" w:eastAsia="en-US"/>
        </w:rPr>
        <w:t>ECBA</w:t>
      </w:r>
      <w:r w:rsidRPr="006267BA">
        <w:rPr>
          <w:szCs w:val="24"/>
          <w:lang w:eastAsia="en-US"/>
        </w:rPr>
        <w:t xml:space="preserve"> θα πρέπει να έχει τουλάχιστον τρία ιδρυτικά μέλη. Τόσο οι νομικές οντότητες μη κερδοσκοπικού σκοπού που είναι εγκατεστημένες στην Ένωση όσο και τα φυσικά πρόσωπα που είναι πολίτες της Ένωσης ή διαμένουν νόμιμα στο έδαφός της θα πρέπει να μπορούν να γίνονται ιδρυτικά μέλη </w:t>
      </w:r>
      <w:r w:rsidRPr="006267BA">
        <w:rPr>
          <w:szCs w:val="24"/>
          <w:lang w:val="en-GB" w:eastAsia="en-US"/>
        </w:rPr>
        <w:t>ECBA</w:t>
      </w:r>
      <w:r w:rsidRPr="006267BA">
        <w:rPr>
          <w:szCs w:val="24"/>
          <w:lang w:eastAsia="en-US"/>
        </w:rPr>
        <w:t xml:space="preserve">. Επίσης, τα μη κερδοσκοπικά σωματεία θα πρέπει να έχουν τη δυνατότητα να μετατρέπονται σε </w:t>
      </w:r>
      <w:r w:rsidRPr="006267BA">
        <w:rPr>
          <w:szCs w:val="24"/>
          <w:lang w:val="en-GB" w:eastAsia="en-US"/>
        </w:rPr>
        <w:t>ECBA</w:t>
      </w:r>
      <w:r w:rsidRPr="006267BA">
        <w:rPr>
          <w:szCs w:val="24"/>
          <w:lang w:eastAsia="en-US"/>
        </w:rPr>
        <w:t xml:space="preserve"> εντός του ίδιου κράτους μέλους.</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(36α)</w:t>
      </w:r>
      <w:r w:rsidRPr="006267BA">
        <w:rPr>
          <w:szCs w:val="24"/>
          <w:lang w:eastAsia="en-US"/>
        </w:rPr>
        <w:tab/>
      </w:r>
      <w:r w:rsidRPr="006267BA">
        <w:rPr>
          <w:b/>
          <w:i/>
          <w:szCs w:val="24"/>
          <w:lang w:eastAsia="en-US"/>
        </w:rPr>
        <w:t xml:space="preserve">Οι δυνατότητες που προσφέρει η ψηφιοποίηση θα πρέπει να αξιοποιηθούν πλήρως από τα κράτη μέλη προκειμένου να διευκολυνθεί η άσκηση της ελευθερίας του συνεταιρίζεσθαι και της εγκατάστασης, καθώς και προκειμένου να μειωθούν ο διοικητικός φόρτος και το κόστος συμμόρφωσης. Για τη διευκόλυνση της διαδικασίας καταχώρισης, μεταξύ άλλων και σε περίπτωση συγχωνεύσεων και μετατροπών, τα κράτη μέλη θα πρέπει να διασφαλίζουν ότι η αίτηση καταχώρισης μπορεί να υποβληθεί επιγραμμικά. Το ίδιο θα πρέπει να ισχύει και για τις αιτήσεις μεταφοράς της καταστατικής έδρας και για την κοινοποίηση αλλαγής πληροφοριών που περιέχονται στο πιστοποιητικό </w:t>
      </w:r>
      <w:r w:rsidRPr="006267BA">
        <w:rPr>
          <w:b/>
          <w:i/>
          <w:szCs w:val="24"/>
          <w:lang w:val="en-GB" w:eastAsia="en-US"/>
        </w:rPr>
        <w:t>ECBA</w:t>
      </w:r>
      <w:r w:rsidRPr="006267BA">
        <w:rPr>
          <w:b/>
          <w:i/>
          <w:szCs w:val="24"/>
          <w:lang w:eastAsia="en-US"/>
        </w:rPr>
        <w:t>. Θα πρέπει επίσης να ενθαρρυνθεί η χρήση ψηφιακών μέσων για τη διευκόλυνση και την επιτάχυνση, όπου είναι δυνατόν, των διοικητικών διαδικασιών και της συνεργασίας.</w:t>
      </w:r>
      <w:r w:rsidR="00086827">
        <w:rPr>
          <w:b/>
          <w:szCs w:val="24"/>
          <w:lang w:eastAsia="en-US"/>
        </w:rPr>
        <w:t xml:space="preserve"> [Τροπολογία 31]</w:t>
      </w:r>
    </w:p>
    <w:p w:rsidR="006267BA" w:rsidRPr="006267BA" w:rsidRDefault="006267BA" w:rsidP="006267BA">
      <w:pPr>
        <w:spacing w:before="120" w:after="120" w:line="360" w:lineRule="auto"/>
        <w:ind w:left="850" w:hanging="850"/>
        <w:rPr>
          <w:szCs w:val="24"/>
          <w:lang w:eastAsia="en-US"/>
        </w:rPr>
      </w:pPr>
      <w:r w:rsidRPr="006267BA">
        <w:rPr>
          <w:szCs w:val="24"/>
          <w:lang w:eastAsia="en-US"/>
        </w:rPr>
        <w:t>(37)</w:t>
      </w:r>
      <w:r w:rsidRPr="006267BA">
        <w:rPr>
          <w:szCs w:val="24"/>
          <w:lang w:eastAsia="en-US"/>
        </w:rPr>
        <w:tab/>
        <w:t xml:space="preserve">Για να διασφαλιστεί ότι τα </w:t>
      </w:r>
      <w:r w:rsidRPr="006267BA">
        <w:rPr>
          <w:szCs w:val="24"/>
          <w:lang w:val="en-GB" w:eastAsia="en-US"/>
        </w:rPr>
        <w:t>ECBA</w:t>
      </w:r>
      <w:r w:rsidRPr="006267BA">
        <w:rPr>
          <w:szCs w:val="24"/>
          <w:lang w:eastAsia="en-US"/>
        </w:rPr>
        <w:t xml:space="preserve"> είναι σε θέση να δραστηριοποιούνται διασυνοριακά και σύμφωνα με την αρχή της αναλογικότητας, θα πρέπει να υποχρεούνται να καταχωρίζονται μόνο μία φορά, στο κράτος μέλος καταγωγής, προκειμένου να αποκτήσουν τη νομική τους προσωπικότητα και τη δικαιοπρακτική τους ικανότητα. Για να εξασφαλιστεί η αυτόματη αναγνώριση της εν λόγω καταχώρισης σε ολόκληρη την Ένωση, είναι αναγκαίο να εναρμονιστεί η διαδικασία καταχώρισης. Η εναρμόνιση αφορά, ιδίως, τα έγγραφα και τις πληροφορίες που απαιτούνται για την υποβολή αίτησης καταχώρισης </w:t>
      </w:r>
      <w:r w:rsidRPr="006267BA">
        <w:rPr>
          <w:szCs w:val="24"/>
          <w:lang w:val="en-GB" w:eastAsia="en-US"/>
        </w:rPr>
        <w:t>ECBA</w:t>
      </w:r>
      <w:r w:rsidRPr="006267BA">
        <w:rPr>
          <w:szCs w:val="24"/>
          <w:lang w:eastAsia="en-US"/>
        </w:rPr>
        <w:t>, καθώς και τους ελέγχους που πρέπει να διενεργούνται.</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(38)</w:t>
      </w:r>
      <w:r w:rsidRPr="006267BA">
        <w:rPr>
          <w:szCs w:val="24"/>
          <w:lang w:eastAsia="en-US"/>
        </w:rPr>
        <w:tab/>
        <w:t xml:space="preserve">Τα κράτη μέλη θα πρέπει να έχουν δικαίωμα να ζητούν από ένα καταχωρισμένο </w:t>
      </w:r>
      <w:r w:rsidRPr="006267BA">
        <w:rPr>
          <w:szCs w:val="24"/>
          <w:lang w:val="en-GB" w:eastAsia="en-US"/>
        </w:rPr>
        <w:t>ECBA</w:t>
      </w:r>
      <w:r w:rsidRPr="006267BA">
        <w:rPr>
          <w:szCs w:val="24"/>
          <w:lang w:eastAsia="en-US"/>
        </w:rPr>
        <w:t xml:space="preserve"> να υποβάλει δήλωση, να παράσχει πληροφορίες, να αιτηθεί ή να λάβει άδειες προκειμένου να συμμετάσχει σε συγκεκριμένες δραστηριότητες, μόνον εφόσον οι εν λόγω απαιτήσεις </w:t>
      </w:r>
      <w:proofErr w:type="spellStart"/>
      <w:r w:rsidRPr="006267BA">
        <w:rPr>
          <w:szCs w:val="24"/>
          <w:lang w:val="en-GB" w:eastAsia="en-US"/>
        </w:rPr>
        <w:t>i</w:t>
      </w:r>
      <w:proofErr w:type="spellEnd"/>
      <w:r w:rsidRPr="006267BA">
        <w:rPr>
          <w:szCs w:val="24"/>
          <w:lang w:eastAsia="en-US"/>
        </w:rPr>
        <w:t xml:space="preserve">) εφαρμόζονται με γενικό τρόπο που δεν εισάγει διακρίσεις, </w:t>
      </w:r>
      <w:r w:rsidRPr="006267BA">
        <w:rPr>
          <w:szCs w:val="24"/>
          <w:lang w:val="en-GB" w:eastAsia="en-US"/>
        </w:rPr>
        <w:t>ii</w:t>
      </w:r>
      <w:r w:rsidRPr="006267BA">
        <w:rPr>
          <w:szCs w:val="24"/>
          <w:lang w:eastAsia="en-US"/>
        </w:rPr>
        <w:t xml:space="preserve">) προβλέπονται από τη νομοθεσία, </w:t>
      </w:r>
      <w:r w:rsidRPr="006267BA">
        <w:rPr>
          <w:szCs w:val="24"/>
          <w:lang w:val="en-GB" w:eastAsia="en-US"/>
        </w:rPr>
        <w:t>iii</w:t>
      </w:r>
      <w:r w:rsidRPr="006267BA">
        <w:rPr>
          <w:szCs w:val="24"/>
          <w:lang w:eastAsia="en-US"/>
        </w:rPr>
        <w:t xml:space="preserve">) υπαγορεύονται από επιτακτικούς λόγους δημοσίου συμφέροντος, </w:t>
      </w:r>
      <w:r w:rsidRPr="006267BA">
        <w:rPr>
          <w:szCs w:val="24"/>
          <w:lang w:val="en-GB" w:eastAsia="en-US"/>
        </w:rPr>
        <w:t>iv</w:t>
      </w:r>
      <w:r w:rsidRPr="006267BA">
        <w:rPr>
          <w:szCs w:val="24"/>
          <w:lang w:eastAsia="en-US"/>
        </w:rPr>
        <w:t xml:space="preserve">) είναι ενδεδειγμένες </w:t>
      </w:r>
      <w:r w:rsidRPr="006267BA">
        <w:rPr>
          <w:strike/>
          <w:szCs w:val="24"/>
          <w:lang w:eastAsia="en-US"/>
        </w:rPr>
        <w:t>για την εξασφάλιση της επίτευξης του επιδιωκόμενου στόχου και δεν υπερβαίνουν τα αναγκαία για την επίτευξή του</w:t>
      </w:r>
      <w:r w:rsidR="0013301D">
        <w:rPr>
          <w:strike/>
          <w:szCs w:val="24"/>
          <w:lang w:eastAsia="en-US"/>
        </w:rPr>
        <w:t xml:space="preserve"> </w:t>
      </w:r>
      <w:r w:rsidRPr="006267BA">
        <w:rPr>
          <w:b/>
          <w:i/>
          <w:szCs w:val="24"/>
          <w:lang w:eastAsia="en-US"/>
        </w:rPr>
        <w:t xml:space="preserve">και περιορίζονται σε ό,τι είναι απολύτως αναγκαίο ενώ ο αντίκτυπος του μέτρου στο </w:t>
      </w:r>
      <w:r w:rsidRPr="006267BA">
        <w:rPr>
          <w:b/>
          <w:i/>
          <w:szCs w:val="24"/>
          <w:lang w:val="en-GB" w:eastAsia="en-US"/>
        </w:rPr>
        <w:t>ECBA</w:t>
      </w:r>
      <w:r w:rsidRPr="006267BA">
        <w:rPr>
          <w:b/>
          <w:i/>
          <w:szCs w:val="24"/>
          <w:lang w:eastAsia="en-US"/>
        </w:rPr>
        <w:t xml:space="preserve"> θα πρέπει να είναι ανάλογος προς τον επιδιωκόμενο στόχο</w:t>
      </w:r>
      <w:r w:rsidRPr="006267BA">
        <w:rPr>
          <w:szCs w:val="24"/>
          <w:lang w:eastAsia="en-US"/>
        </w:rPr>
        <w:t xml:space="preserve">. Οι απαιτήσεις αυτές μπορούν να συνδέονται, για παράδειγμα, με τις ιδιαιτερότητες ορισμένων τομέων, όπως η υγειονομική περίθαλψη. Σε περίπτωση που τα κράτη μέλη θεσπίζουν αυτού του είδους τις συμπληρωματικές διαδικασίες, αυτές θα πρέπει να δημοσιοποιούνται </w:t>
      </w:r>
      <w:r w:rsidRPr="006267BA">
        <w:rPr>
          <w:b/>
          <w:i/>
          <w:szCs w:val="24"/>
          <w:lang w:eastAsia="en-US"/>
        </w:rPr>
        <w:t xml:space="preserve">με σαφή, κατανοητό και εύκολα προσβάσιμο τρόπο, </w:t>
      </w:r>
      <w:r w:rsidRPr="006267BA">
        <w:rPr>
          <w:szCs w:val="24"/>
          <w:lang w:eastAsia="en-US"/>
        </w:rPr>
        <w:t xml:space="preserve">προκειμένου να διασφαλίζεται η δυνατότητα των </w:t>
      </w:r>
      <w:r w:rsidRPr="006267BA">
        <w:rPr>
          <w:szCs w:val="24"/>
          <w:lang w:val="en-GB" w:eastAsia="en-US"/>
        </w:rPr>
        <w:t>ECBA</w:t>
      </w:r>
      <w:r w:rsidRPr="006267BA">
        <w:rPr>
          <w:szCs w:val="24"/>
          <w:lang w:eastAsia="en-US"/>
        </w:rPr>
        <w:t xml:space="preserve"> να συμμορφώνονται με τις εν λόγω απαιτήσεις.</w:t>
      </w:r>
      <w:r w:rsidR="00086827">
        <w:rPr>
          <w:b/>
          <w:szCs w:val="24"/>
          <w:lang w:eastAsia="en-US"/>
        </w:rPr>
        <w:t xml:space="preserve"> [Τροπολογία 32]</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(39)</w:t>
      </w:r>
      <w:r w:rsidRPr="006267BA">
        <w:rPr>
          <w:szCs w:val="24"/>
          <w:lang w:eastAsia="en-US"/>
        </w:rPr>
        <w:tab/>
        <w:t xml:space="preserve">Για την πρόληψη </w:t>
      </w:r>
      <w:r w:rsidRPr="006267BA">
        <w:rPr>
          <w:strike/>
          <w:szCs w:val="24"/>
          <w:lang w:eastAsia="en-US"/>
        </w:rPr>
        <w:t>των περιπτώσεων</w:t>
      </w:r>
      <w:r w:rsidR="0013301D">
        <w:rPr>
          <w:strike/>
          <w:szCs w:val="24"/>
          <w:lang w:eastAsia="en-US"/>
        </w:rPr>
        <w:t xml:space="preserve"> </w:t>
      </w:r>
      <w:r w:rsidRPr="006267BA">
        <w:rPr>
          <w:b/>
          <w:i/>
          <w:szCs w:val="24"/>
          <w:lang w:eastAsia="en-US"/>
        </w:rPr>
        <w:t>της</w:t>
      </w:r>
      <w:r w:rsidRPr="006267BA">
        <w:rPr>
          <w:szCs w:val="24"/>
          <w:lang w:eastAsia="en-US"/>
        </w:rPr>
        <w:t xml:space="preserve"> απάτης</w:t>
      </w:r>
      <w:r w:rsidRPr="006267BA">
        <w:rPr>
          <w:b/>
          <w:i/>
          <w:szCs w:val="24"/>
          <w:lang w:eastAsia="en-US"/>
        </w:rPr>
        <w:t xml:space="preserve"> και τη διασφάλιση της αξιοπιστίας του σχετικού μητρώου</w:t>
      </w:r>
      <w:r w:rsidRPr="006267BA">
        <w:rPr>
          <w:szCs w:val="24"/>
          <w:lang w:eastAsia="en-US"/>
        </w:rPr>
        <w:t xml:space="preserve">, είναι σημαντικό τα κράτη μέλη να εξακριβώνουν την ταυτότητα των ιδρυτικών μελών </w:t>
      </w:r>
      <w:r w:rsidRPr="006267BA">
        <w:rPr>
          <w:strike/>
          <w:szCs w:val="24"/>
          <w:lang w:eastAsia="en-US"/>
        </w:rPr>
        <w:t xml:space="preserve">και των νόμιμων εκπροσώπων </w:t>
      </w:r>
      <w:r w:rsidRPr="006267BA">
        <w:rPr>
          <w:szCs w:val="24"/>
          <w:lang w:eastAsia="en-US"/>
        </w:rPr>
        <w:t xml:space="preserve">του </w:t>
      </w:r>
      <w:r w:rsidRPr="006267BA">
        <w:rPr>
          <w:szCs w:val="24"/>
          <w:lang w:val="en-GB" w:eastAsia="en-US"/>
        </w:rPr>
        <w:t>ECBA</w:t>
      </w:r>
      <w:r w:rsidRPr="006267BA">
        <w:rPr>
          <w:szCs w:val="24"/>
          <w:lang w:eastAsia="en-US"/>
        </w:rPr>
        <w:t>. Ο έλεγχος ταυτότητας είναι ιδιαίτερα σημαντικός</w:t>
      </w:r>
      <w:r w:rsidRPr="006267BA">
        <w:rPr>
          <w:b/>
          <w:i/>
          <w:szCs w:val="24"/>
          <w:lang w:eastAsia="en-US"/>
        </w:rPr>
        <w:t>, ιδίως</w:t>
      </w:r>
      <w:r w:rsidRPr="006267BA">
        <w:rPr>
          <w:szCs w:val="24"/>
          <w:lang w:eastAsia="en-US"/>
        </w:rPr>
        <w:t xml:space="preserve"> σε περίπτωση ηλεκτρονικής διεκπεραίωσης της αίτησης καταχώρισης. Λόγω της πολυμορφίας των διαφόρων πρακτικών στα κράτη μέλη, οι ειδικές μέθοδοι εξακρίβωσης της ταυτότητας θα πρέπει να εξακολουθήσουν να εναπόκεινται στη διακριτική ευχέρεια του οικείου κράτους μέλους.</w:t>
      </w:r>
      <w:r w:rsidRPr="006267BA">
        <w:rPr>
          <w:b/>
          <w:i/>
          <w:szCs w:val="24"/>
          <w:lang w:eastAsia="en-US"/>
        </w:rPr>
        <w:t xml:space="preserve"> Η προσέγγιση αυτή παρέχει την αναγκαία ευελιξία ώστε να λαμβάνονται υπόψη οι ειδικές παραδόσεις, ιδιαιτερότητες και διαδικασίες κάθε κράτους μέλους, με παράλληλη διασφάλιση της τήρησης των προτύπων ασφάλειας και γνησιότητας σε επίπεδο Ένωσης.</w:t>
      </w:r>
      <w:r w:rsidR="00086827">
        <w:rPr>
          <w:b/>
          <w:szCs w:val="24"/>
          <w:lang w:eastAsia="en-US"/>
        </w:rPr>
        <w:t xml:space="preserve"> [Τροπολογία 33]</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(40)</w:t>
      </w:r>
      <w:r w:rsidRPr="006267BA">
        <w:rPr>
          <w:szCs w:val="24"/>
          <w:lang w:eastAsia="en-US"/>
        </w:rPr>
        <w:tab/>
        <w:t xml:space="preserve">Παράλληλα με τον σεβασμό της ελευθερίας εγκατάστασης και του συνεταιρίζεσθαι, η καταχώριση ενός </w:t>
      </w:r>
      <w:r w:rsidRPr="006267BA">
        <w:rPr>
          <w:szCs w:val="24"/>
          <w:lang w:val="en-GB" w:eastAsia="en-US"/>
        </w:rPr>
        <w:t>ECBA</w:t>
      </w:r>
      <w:r w:rsidRPr="006267BA">
        <w:rPr>
          <w:szCs w:val="24"/>
          <w:lang w:eastAsia="en-US"/>
        </w:rPr>
        <w:t xml:space="preserve"> θα πρέπει να απορρίπτεται σε περιπτώσεις μη συμμόρφωσης με τις τυπικές απαιτήσεις καταχώρισης, όπως ορίζονται στην παρούσα οδηγία, όταν η αίτηση δεν είναι πλήρης ή εάν οι στόχοι που περιγράφονται στο καταστατικό αντιβαίνουν στο ενωσιακό δίκαιο ή στο εθνικό δίκαιο που συνάδει με το ενωσιακό δίκαιο. Επιπλέον, η καταχώριση πρέπει να απορρίπτεται εάν η αίτηση δεν πληροί τις βασικές απαιτήσεις που ορίζονται στην παρούσα οδηγία για τη σύσταση </w:t>
      </w:r>
      <w:r w:rsidRPr="006267BA">
        <w:rPr>
          <w:szCs w:val="24"/>
          <w:lang w:val="en-GB" w:eastAsia="en-US"/>
        </w:rPr>
        <w:t>ECBA</w:t>
      </w:r>
      <w:r w:rsidRPr="006267BA">
        <w:rPr>
          <w:szCs w:val="24"/>
          <w:lang w:eastAsia="en-US"/>
        </w:rPr>
        <w:t xml:space="preserve">, δηλαδή τον μη κερδοσκοπικό σκοπό, τον ελάχιστο αριθμό ιδρυτικών μελών και το διασυνοριακό στοιχείο όσον αφορά </w:t>
      </w:r>
      <w:r w:rsidRPr="006267BA">
        <w:rPr>
          <w:strike/>
          <w:szCs w:val="24"/>
          <w:lang w:eastAsia="en-US"/>
        </w:rPr>
        <w:t>τις δραστηριότητες</w:t>
      </w:r>
      <w:r w:rsidR="0013301D">
        <w:rPr>
          <w:strike/>
          <w:szCs w:val="24"/>
          <w:lang w:eastAsia="en-US"/>
        </w:rPr>
        <w:t xml:space="preserve"> </w:t>
      </w:r>
      <w:r w:rsidRPr="006267BA">
        <w:rPr>
          <w:b/>
          <w:i/>
          <w:szCs w:val="24"/>
          <w:lang w:eastAsia="en-US"/>
        </w:rPr>
        <w:t>την άσκηση ή τον στόχο άσκησης δραστηριοτήτων</w:t>
      </w:r>
      <w:r w:rsidRPr="006267BA">
        <w:rPr>
          <w:szCs w:val="24"/>
          <w:lang w:eastAsia="en-US"/>
        </w:rPr>
        <w:t xml:space="preserve"> σε τουλάχιστον δύο κράτη μέλη, καθώς και την ύπαρξη ιδρυτικών μελών με δεσμούς με τουλάχιστον δύο κράτη μέλη. Κάθε απόρριψη καταχώρισης </w:t>
      </w:r>
      <w:r w:rsidRPr="006267BA">
        <w:rPr>
          <w:szCs w:val="24"/>
          <w:lang w:val="en-GB" w:eastAsia="en-US"/>
        </w:rPr>
        <w:t>ECBA</w:t>
      </w:r>
      <w:r w:rsidRPr="006267BA">
        <w:rPr>
          <w:szCs w:val="24"/>
          <w:lang w:eastAsia="en-US"/>
        </w:rPr>
        <w:t xml:space="preserve"> θα πρέπει να γίνεται γραπτώς και να αιτιολογείται δεόντως από την αρμόδια αρχή.</w:t>
      </w:r>
      <w:r w:rsidR="00086827">
        <w:rPr>
          <w:b/>
          <w:szCs w:val="24"/>
          <w:lang w:eastAsia="en-US"/>
        </w:rPr>
        <w:t xml:space="preserve"> [Τροπολογία 34]</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(41)</w:t>
      </w:r>
      <w:r w:rsidRPr="006267BA">
        <w:rPr>
          <w:szCs w:val="24"/>
          <w:lang w:eastAsia="en-US"/>
        </w:rPr>
        <w:tab/>
        <w:t>Τα κράτη μέλη θα πρέπει να υποχρεούνται να δημιουργήσουν μητρώο</w:t>
      </w:r>
      <w:r w:rsidRPr="006267BA">
        <w:rPr>
          <w:b/>
          <w:i/>
          <w:szCs w:val="24"/>
          <w:lang w:eastAsia="en-US"/>
        </w:rPr>
        <w:t xml:space="preserve"> ή να κάνουν χρήση υφιστάμενου εθνικού μητρώου</w:t>
      </w:r>
      <w:r w:rsidRPr="006267BA">
        <w:rPr>
          <w:szCs w:val="24"/>
          <w:lang w:eastAsia="en-US"/>
        </w:rPr>
        <w:t xml:space="preserve"> για τους σκοπούς της καταχώρισης, καθώς και για λόγους τήρησης και δημοσίευσης πληροφοριών σχετικά με τα </w:t>
      </w:r>
      <w:r w:rsidRPr="006267BA">
        <w:rPr>
          <w:szCs w:val="24"/>
          <w:lang w:val="en-GB" w:eastAsia="en-US"/>
        </w:rPr>
        <w:t>ECBA</w:t>
      </w:r>
      <w:r w:rsidRPr="006267BA">
        <w:rPr>
          <w:szCs w:val="24"/>
          <w:lang w:eastAsia="en-US"/>
        </w:rPr>
        <w:t xml:space="preserve">. Το εν λόγω μητρώο θα πρέπει να περιέχει πληροφορίες σχετικά με τα </w:t>
      </w:r>
      <w:r w:rsidRPr="006267BA">
        <w:rPr>
          <w:szCs w:val="24"/>
          <w:lang w:val="en-GB" w:eastAsia="en-US"/>
        </w:rPr>
        <w:t>ECBA</w:t>
      </w:r>
      <w:r w:rsidRPr="006267BA">
        <w:rPr>
          <w:szCs w:val="24"/>
          <w:lang w:eastAsia="en-US"/>
        </w:rPr>
        <w:t xml:space="preserve">, καθώς και τα υποβληθέντα έγγραφα. Δεδομένου ότι οι πληροφορίες που τηρούνται στο μητρώο μπορεί να καταστούν παρωχημένες, τα κράτη μέλη θα πρέπει να διασφαλίζουν ότι το </w:t>
      </w:r>
      <w:r w:rsidRPr="006267BA">
        <w:rPr>
          <w:szCs w:val="24"/>
          <w:lang w:val="en-GB" w:eastAsia="en-US"/>
        </w:rPr>
        <w:t>ECBA</w:t>
      </w:r>
      <w:r w:rsidRPr="006267BA">
        <w:rPr>
          <w:szCs w:val="24"/>
          <w:lang w:eastAsia="en-US"/>
        </w:rPr>
        <w:t xml:space="preserve"> κοινοποιεί τυχόν αλλαγές στην αρμόδια αρχή και ότι οι τηρούμενες στο μητρώο πληροφορίες είναι επικαιροποιημένες. </w:t>
      </w:r>
      <w:r w:rsidRPr="006267BA">
        <w:rPr>
          <w:strike/>
          <w:szCs w:val="24"/>
          <w:lang w:eastAsia="en-US"/>
        </w:rPr>
        <w:t xml:space="preserve">Τα κράτη μέλη θα πρέπει να μπορούν να χρησιμοποιούν τα υφιστάμενα εθνικά μητρώα τους για τους σκοπούς της παρούσας οδηγίας. </w:t>
      </w:r>
      <w:r w:rsidRPr="006267BA">
        <w:rPr>
          <w:szCs w:val="24"/>
          <w:lang w:eastAsia="en-US"/>
        </w:rPr>
        <w:t xml:space="preserve">Προκειμένου να διασφαλιστεί η διαφάνεια, ιδίως για τα μέλη ενός </w:t>
      </w:r>
      <w:r w:rsidRPr="006267BA">
        <w:rPr>
          <w:szCs w:val="24"/>
          <w:lang w:val="en-GB" w:eastAsia="en-US"/>
        </w:rPr>
        <w:t>ECBA</w:t>
      </w:r>
      <w:r w:rsidRPr="006267BA">
        <w:rPr>
          <w:szCs w:val="24"/>
          <w:lang w:eastAsia="en-US"/>
        </w:rPr>
        <w:t xml:space="preserve"> και τους πιστωτές του, κατά περίπτωση, το πιστοποιητικό </w:t>
      </w:r>
      <w:r w:rsidRPr="006267BA">
        <w:rPr>
          <w:szCs w:val="24"/>
          <w:lang w:val="en-GB" w:eastAsia="en-US"/>
        </w:rPr>
        <w:t>ECBA</w:t>
      </w:r>
      <w:r w:rsidRPr="006267BA">
        <w:rPr>
          <w:szCs w:val="24"/>
          <w:lang w:eastAsia="en-US"/>
        </w:rPr>
        <w:t xml:space="preserve">, η εκκαθάριση και η λύση ενός </w:t>
      </w:r>
      <w:r w:rsidRPr="006267BA">
        <w:rPr>
          <w:szCs w:val="24"/>
          <w:lang w:val="en-GB" w:eastAsia="en-US"/>
        </w:rPr>
        <w:t>ECBA</w:t>
      </w:r>
      <w:r w:rsidRPr="006267BA">
        <w:rPr>
          <w:szCs w:val="24"/>
          <w:lang w:eastAsia="en-US"/>
        </w:rPr>
        <w:t xml:space="preserve"> αποτελούν πληροφορίες που θα πρέπει να δημοσιοποιούνται </w:t>
      </w:r>
      <w:r w:rsidRPr="006267BA">
        <w:rPr>
          <w:strike/>
          <w:szCs w:val="24"/>
          <w:lang w:eastAsia="en-US"/>
        </w:rPr>
        <w:t>για μέγιστο διάστημα 6 μηνών μετά τη λύση</w:t>
      </w:r>
      <w:r w:rsidR="0013301D">
        <w:rPr>
          <w:strike/>
          <w:szCs w:val="24"/>
          <w:lang w:eastAsia="en-US"/>
        </w:rPr>
        <w:t xml:space="preserve"> </w:t>
      </w:r>
      <w:r w:rsidRPr="006267BA">
        <w:rPr>
          <w:b/>
          <w:i/>
          <w:szCs w:val="24"/>
          <w:lang w:eastAsia="en-US"/>
        </w:rPr>
        <w:t>μέχρι το τέλος του οικονομικού έτους που έπεται της λύσης</w:t>
      </w:r>
      <w:r w:rsidRPr="006267BA">
        <w:rPr>
          <w:szCs w:val="24"/>
          <w:lang w:eastAsia="en-US"/>
        </w:rPr>
        <w:t xml:space="preserve"> ενός </w:t>
      </w:r>
      <w:r w:rsidRPr="006267BA">
        <w:rPr>
          <w:szCs w:val="24"/>
          <w:lang w:val="en-GB" w:eastAsia="en-US"/>
        </w:rPr>
        <w:t>ECBA</w:t>
      </w:r>
      <w:r w:rsidRPr="006267BA">
        <w:rPr>
          <w:szCs w:val="24"/>
          <w:lang w:eastAsia="en-US"/>
        </w:rPr>
        <w:t>. Οι λύσεις διαλειτουργικότητας που αναπτύσσονται στο πλαίσιο της εφαρμογής της πρότασης κανονισμού του Ευρωπαϊκού Κοινοβουλίου και του Συμβουλίου σχετικά με τη θέσπιση μέτρων για υψηλό επίπεδο διαλειτουργικότητας του δημόσιου τομέα σε ολόκληρη την Ένωση</w:t>
      </w:r>
      <w:r w:rsidRPr="006267BA">
        <w:rPr>
          <w:szCs w:val="24"/>
          <w:vertAlign w:val="superscript"/>
          <w:lang w:val="en-GB" w:eastAsia="en-US"/>
        </w:rPr>
        <w:footnoteReference w:id="13"/>
      </w:r>
      <w:r w:rsidRPr="006267BA">
        <w:rPr>
          <w:szCs w:val="24"/>
          <w:lang w:eastAsia="en-US"/>
        </w:rPr>
        <w:t xml:space="preserve"> μπορούν να στηρίξουν περαιτέρω τα κράτη μέλη στη μετάβαση προς τη διασυνοριακή διαλειτουργικότητα των μητρώων τους. Για να διασφαλιστεί ότι οι πληροφορίες σχετικά με την ύπαρξη ενός </w:t>
      </w:r>
      <w:r w:rsidRPr="006267BA">
        <w:rPr>
          <w:szCs w:val="24"/>
          <w:lang w:val="en-GB" w:eastAsia="en-US"/>
        </w:rPr>
        <w:t>ECBA</w:t>
      </w:r>
      <w:r w:rsidRPr="006267BA">
        <w:rPr>
          <w:szCs w:val="24"/>
          <w:lang w:eastAsia="en-US"/>
        </w:rPr>
        <w:t xml:space="preserve"> εξακολουθούν να είναι διαθέσιμες ακόμη και μετά τη λύση του, όλα τα δεδομένα που διατηρούνται και αποθηκεύονται στο μητρώο θα πρέπει να διατηρούνται για </w:t>
      </w:r>
      <w:r w:rsidRPr="006267BA">
        <w:rPr>
          <w:strike/>
          <w:szCs w:val="24"/>
          <w:lang w:eastAsia="en-US"/>
        </w:rPr>
        <w:t>2</w:t>
      </w:r>
      <w:r w:rsidRPr="006267BA">
        <w:rPr>
          <w:b/>
          <w:i/>
          <w:szCs w:val="24"/>
          <w:lang w:eastAsia="en-US"/>
        </w:rPr>
        <w:t>τουλάχιστον 5</w:t>
      </w:r>
      <w:r w:rsidRPr="006267BA">
        <w:rPr>
          <w:szCs w:val="24"/>
          <w:lang w:eastAsia="en-US"/>
        </w:rPr>
        <w:t xml:space="preserve"> έτη μετά τη λύση.</w:t>
      </w:r>
      <w:r w:rsidRPr="006267BA">
        <w:rPr>
          <w:b/>
          <w:i/>
          <w:szCs w:val="24"/>
          <w:lang w:eastAsia="en-US"/>
        </w:rPr>
        <w:t xml:space="preserve"> Κάθε εθνική ή ευρωπαϊκή απαίτηση σχετικά με τη γνησιότητα, την αξιοπιστία και την ενδεδειγμένη νομική μορφή των εγγράφων ή των πληροφοριών που πρέπει να υποβάλλονται σε περίπτωση επιγραμμικής καταχώρισης της ενιαίας πλέον παρεμφερούς ή συνηθέστερα χρησιμοποιούμενης νομικής μορφής θα πρέπει επίσης να ισχύουν για το </w:t>
      </w:r>
      <w:r w:rsidRPr="006267BA">
        <w:rPr>
          <w:b/>
          <w:i/>
          <w:szCs w:val="24"/>
          <w:lang w:val="en-GB" w:eastAsia="en-US"/>
        </w:rPr>
        <w:t>ECBA</w:t>
      </w:r>
      <w:r w:rsidRPr="006267BA">
        <w:rPr>
          <w:b/>
          <w:i/>
          <w:szCs w:val="24"/>
          <w:lang w:eastAsia="en-US"/>
        </w:rPr>
        <w:t>.</w:t>
      </w:r>
      <w:r w:rsidR="00086827">
        <w:rPr>
          <w:b/>
          <w:szCs w:val="24"/>
          <w:lang w:eastAsia="en-US"/>
        </w:rPr>
        <w:t xml:space="preserve"> [Τροπολογία 35]</w:t>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(42)</w:t>
      </w:r>
      <w:r w:rsidRPr="006267BA">
        <w:rPr>
          <w:szCs w:val="24"/>
          <w:lang w:eastAsia="en-US"/>
        </w:rPr>
        <w:tab/>
        <w:t>Οι κανονισμοί (ΕΕ) 2016/679</w:t>
      </w:r>
      <w:r w:rsidRPr="006267BA">
        <w:rPr>
          <w:szCs w:val="24"/>
          <w:vertAlign w:val="superscript"/>
          <w:lang w:val="en-GB" w:eastAsia="en-US"/>
        </w:rPr>
        <w:footnoteReference w:id="14"/>
      </w:r>
      <w:r w:rsidRPr="006267BA">
        <w:rPr>
          <w:szCs w:val="24"/>
          <w:lang w:eastAsia="en-US"/>
        </w:rPr>
        <w:t xml:space="preserve"> και (ΕΕ) 2018/1725</w:t>
      </w:r>
      <w:r w:rsidRPr="006267BA">
        <w:rPr>
          <w:szCs w:val="24"/>
          <w:vertAlign w:val="superscript"/>
          <w:lang w:val="en-GB" w:eastAsia="en-US"/>
        </w:rPr>
        <w:footnoteReference w:id="15"/>
      </w:r>
      <w:r w:rsidRPr="006267BA">
        <w:rPr>
          <w:szCs w:val="24"/>
          <w:lang w:eastAsia="en-US"/>
        </w:rPr>
        <w:t xml:space="preserve"> του Ευρωπαϊκού Κοινοβουλίου και του Συμβουλίου εφαρμόζονται στην επεξεργασία δεδομένων προσωπικού χαρακτήρα που διεξάγεται στο πλαίσιο της παρούσας οδηγίας, συμπεριλαμβανομένης της επεξεργασίας δεδομένων προσωπικού χαρακτήρα με σκοπό την τήρηση του εθνικού μητρώου ή μητρώων σχετικά με τα </w:t>
      </w:r>
      <w:r w:rsidRPr="006267BA">
        <w:rPr>
          <w:szCs w:val="24"/>
          <w:lang w:val="en-GB" w:eastAsia="en-US"/>
        </w:rPr>
        <w:t>ECBA</w:t>
      </w:r>
      <w:r w:rsidRPr="006267BA">
        <w:rPr>
          <w:szCs w:val="24"/>
          <w:lang w:eastAsia="en-US"/>
        </w:rPr>
        <w:t xml:space="preserve"> και τους νόμιμους εκπροσώπους τους, την πρόσβαση σε δεδομένα προσωπικού χαρακτήρα που περιλαμβάνονται στα εν λόγω μητρώα και την ανταλλαγή δεδομένων προσωπικού χαρακτήρα στο πλαίσιο της διοικητικής συνεργασίας και της αμοιβαίας συνδρομής μεταξύ των κρατών μελών δυνάμει της παρούσας οδηγίας, κατά περίπτωση, μέσω του συστήματος πληροφόρησης για την εσωτερική αγορά (</w:t>
      </w:r>
      <w:r w:rsidRPr="006267BA">
        <w:rPr>
          <w:szCs w:val="24"/>
          <w:lang w:val="en-GB" w:eastAsia="en-US"/>
        </w:rPr>
        <w:t>IMI</w:t>
      </w:r>
      <w:r w:rsidRPr="006267BA">
        <w:rPr>
          <w:szCs w:val="24"/>
          <w:lang w:eastAsia="en-US"/>
        </w:rPr>
        <w:t>) που δημιουργήθηκε με τον κανονισμό (ΕΕ) αριθ. 1024/2012 του Ευρωπαϊκού Κοινοβουλίου και του Συμβουλίου</w:t>
      </w:r>
      <w:r w:rsidRPr="006267BA">
        <w:rPr>
          <w:szCs w:val="24"/>
          <w:vertAlign w:val="superscript"/>
          <w:lang w:val="en-GB" w:eastAsia="en-US"/>
        </w:rPr>
        <w:footnoteReference w:id="16"/>
      </w:r>
      <w:r w:rsidRPr="006267BA">
        <w:rPr>
          <w:szCs w:val="24"/>
          <w:lang w:eastAsia="en-US"/>
        </w:rPr>
        <w:t xml:space="preserve"> και την τήρηση αρχείων σύμφωνα με την παρούσα οδηγία.</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(43)</w:t>
      </w:r>
      <w:r w:rsidRPr="006267BA">
        <w:rPr>
          <w:szCs w:val="24"/>
          <w:lang w:eastAsia="en-US"/>
        </w:rPr>
        <w:tab/>
        <w:t xml:space="preserve">Για να μπορούν τα </w:t>
      </w:r>
      <w:r w:rsidRPr="006267BA">
        <w:rPr>
          <w:szCs w:val="24"/>
          <w:lang w:val="en-GB" w:eastAsia="en-US"/>
        </w:rPr>
        <w:t>ECBA</w:t>
      </w:r>
      <w:r w:rsidRPr="006267BA">
        <w:rPr>
          <w:szCs w:val="24"/>
          <w:lang w:eastAsia="en-US"/>
        </w:rPr>
        <w:t xml:space="preserve"> να αξιοποιήσουν τα πλήρη οφέλη της εσωτερικής αγοράς, καθώς και δεδομένου ότι τα δικαιώματα κινητικότητας συνδέονται άμεσα και είναι απαραίτητα για τη λειτουργία της εσωτερικής αγοράς, τα </w:t>
      </w:r>
      <w:r w:rsidRPr="006267BA">
        <w:rPr>
          <w:szCs w:val="24"/>
          <w:lang w:val="en-GB" w:eastAsia="en-US"/>
        </w:rPr>
        <w:t>ECBA</w:t>
      </w:r>
      <w:r w:rsidRPr="006267BA">
        <w:rPr>
          <w:szCs w:val="24"/>
          <w:lang w:eastAsia="en-US"/>
        </w:rPr>
        <w:t xml:space="preserve"> θα πρέπει να είναι σε θέση να μεταφέρουν την καταστατική έδρα τους από ένα κράτος μέλος σε άλλο. Η εν λόγω μεταφορά της καταστατικής έδρας δεν θα πρέπει να έχει ως συνέπεια τη λύση του </w:t>
      </w:r>
      <w:r w:rsidRPr="006267BA">
        <w:rPr>
          <w:szCs w:val="24"/>
          <w:lang w:val="en-GB" w:eastAsia="en-US"/>
        </w:rPr>
        <w:t>ECBA</w:t>
      </w:r>
      <w:r w:rsidRPr="006267BA">
        <w:rPr>
          <w:szCs w:val="24"/>
          <w:lang w:eastAsia="en-US"/>
        </w:rPr>
        <w:t xml:space="preserve"> στο κράτος μέλος προέλευσής του ούτε τη δημιουργία νέας νομικής οντότητας στο νέο κράτος μέλος εγκατάστασης, ούτε να επηρεάζει οποιοδήποτε από τα στοιχεία ενεργητικού ή παθητικού, συμπεριλαμβανομένων τυχόν όρων που περιέχονται σε συμβάσεις, ή πιστώσεις, δικαιώματα ή υποχρεώσεις ενός </w:t>
      </w:r>
      <w:r w:rsidRPr="006267BA">
        <w:rPr>
          <w:szCs w:val="24"/>
          <w:lang w:val="en-GB" w:eastAsia="en-US"/>
        </w:rPr>
        <w:t>ECBA</w:t>
      </w:r>
      <w:r w:rsidRPr="006267BA">
        <w:rPr>
          <w:szCs w:val="24"/>
          <w:lang w:eastAsia="en-US"/>
        </w:rPr>
        <w:t xml:space="preserve"> που υπήρχαν πριν από τη μεταφορά.</w:t>
      </w:r>
      <w:r w:rsidR="0013301D">
        <w:rPr>
          <w:szCs w:val="24"/>
          <w:lang w:eastAsia="en-US"/>
        </w:rPr>
        <w:t xml:space="preserve"> </w:t>
      </w:r>
      <w:r w:rsidRPr="006267BA">
        <w:rPr>
          <w:szCs w:val="24"/>
          <w:lang w:eastAsia="en-US"/>
        </w:rPr>
        <w:t xml:space="preserve">Σε περίπτωση κινητικότητας, τα κράτη μέλη θα πρέπει να διασφαλίζουν την προστασία των συμφερόντων των πιστωτών του </w:t>
      </w:r>
      <w:r w:rsidRPr="006267BA">
        <w:rPr>
          <w:szCs w:val="24"/>
          <w:lang w:val="en-GB" w:eastAsia="en-US"/>
        </w:rPr>
        <w:t>ECBA</w:t>
      </w:r>
      <w:r w:rsidRPr="006267BA">
        <w:rPr>
          <w:szCs w:val="24"/>
          <w:lang w:eastAsia="en-US"/>
        </w:rPr>
        <w:t xml:space="preserve">, εάν υπάρχουν. Για να διασφαλιστεί η προστασία των εργαζομένων των </w:t>
      </w:r>
      <w:r w:rsidRPr="006267BA">
        <w:rPr>
          <w:szCs w:val="24"/>
          <w:lang w:val="en-GB" w:eastAsia="en-US"/>
        </w:rPr>
        <w:t>ECBA</w:t>
      </w:r>
      <w:r w:rsidRPr="006267BA">
        <w:rPr>
          <w:szCs w:val="24"/>
          <w:lang w:eastAsia="en-US"/>
        </w:rPr>
        <w:t xml:space="preserve">, τα </w:t>
      </w:r>
      <w:r w:rsidRPr="006267BA">
        <w:rPr>
          <w:szCs w:val="24"/>
          <w:lang w:val="en-GB" w:eastAsia="en-US"/>
        </w:rPr>
        <w:t>ECBA</w:t>
      </w:r>
      <w:r w:rsidRPr="006267BA">
        <w:rPr>
          <w:szCs w:val="24"/>
          <w:lang w:eastAsia="en-US"/>
        </w:rPr>
        <w:t xml:space="preserve"> θα πρέπει να υποχρεούνται να ενημερώνουν εγκαίρως τους εργαζομένους τους σχετικά με τυχόν προτεινόμενη μεταφορά και να τους επιτρέπουν να εξετάζουν το σχέδιο της εν λόγω μεταφοράς. Επίσης, μπορεί να είναι εφαρμοστέες και άλλες διατάξεις του ενωσιακού και του εθνικού δικαίου σχετικά με την προστασία των εργαζομένων, όπως η οδηγία 2002/14/ΕΚ του Ευρωπαϊκού Κοινοβουλίου και του Συμβουλίου</w:t>
      </w:r>
      <w:r w:rsidRPr="006267BA">
        <w:rPr>
          <w:szCs w:val="24"/>
          <w:vertAlign w:val="superscript"/>
          <w:lang w:val="en-GB" w:eastAsia="en-US"/>
        </w:rPr>
        <w:footnoteReference w:id="17"/>
      </w:r>
      <w:r w:rsidRPr="006267BA">
        <w:rPr>
          <w:szCs w:val="24"/>
          <w:lang w:eastAsia="en-US"/>
        </w:rPr>
        <w:t>.</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(44)</w:t>
      </w:r>
      <w:r w:rsidRPr="006267BA">
        <w:rPr>
          <w:szCs w:val="24"/>
          <w:lang w:eastAsia="en-US"/>
        </w:rPr>
        <w:tab/>
        <w:t xml:space="preserve">Για να εναρμονιστεί η διαδικασία μεταφοράς της καταστατικής έδρας ενός </w:t>
      </w:r>
      <w:r w:rsidRPr="006267BA">
        <w:rPr>
          <w:szCs w:val="24"/>
          <w:lang w:val="en-GB" w:eastAsia="en-US"/>
        </w:rPr>
        <w:t>ECBA</w:t>
      </w:r>
      <w:r w:rsidRPr="006267BA">
        <w:rPr>
          <w:szCs w:val="24"/>
          <w:lang w:eastAsia="en-US"/>
        </w:rPr>
        <w:t xml:space="preserve">, τα κράτη μέλη θα πρέπει να διασφαλίζουν ότι η απόφαση για τη μεταφορά της καταστατικής έδρας λαμβάνεται από το όργανο λήψης αποφάσεων του οικείου </w:t>
      </w:r>
      <w:r w:rsidRPr="006267BA">
        <w:rPr>
          <w:szCs w:val="24"/>
          <w:lang w:val="en-GB" w:eastAsia="en-US"/>
        </w:rPr>
        <w:t>ECBA</w:t>
      </w:r>
      <w:r w:rsidRPr="006267BA">
        <w:rPr>
          <w:szCs w:val="24"/>
          <w:lang w:eastAsia="en-US"/>
        </w:rPr>
        <w:t xml:space="preserve">. Το </w:t>
      </w:r>
      <w:r w:rsidRPr="006267BA">
        <w:rPr>
          <w:szCs w:val="24"/>
          <w:lang w:val="en-GB" w:eastAsia="en-US"/>
        </w:rPr>
        <w:t>ECBA</w:t>
      </w:r>
      <w:r w:rsidRPr="006267BA">
        <w:rPr>
          <w:szCs w:val="24"/>
          <w:lang w:eastAsia="en-US"/>
        </w:rPr>
        <w:t xml:space="preserve"> θα πρέπει να υποβάλλει την αίτηση μαζί με τα σχετικά έγγραφα στην αρμόδια αρχή του κράτους μέλους στο οποίο πρόκειται να πραγματοποιηθεί η μεταφορά και, παράλληλα, να ενημερώνει την αρμόδια αρχή του κράτους μέλους καταγωγής του κατά την υποβολή της αίτησης μεταφοράς. </w:t>
      </w:r>
      <w:r w:rsidRPr="006267BA">
        <w:rPr>
          <w:b/>
          <w:i/>
          <w:szCs w:val="24"/>
          <w:lang w:eastAsia="en-US"/>
        </w:rPr>
        <w:t xml:space="preserve">Ένα από τα σχετικά έγγραφα σε περίπτωση μεταφοράς θα είναι η έκθεση στην οποία επεξηγούνται οι διασφαλίσεις για τους πιστωτές και τους εργαζομένους, κατά περίπτωση βάσει του ενωσιακού ή του εθνικού δικαίου. Τα κράτη μέλη θα πρέπει να διασφαλίζουν ότι η κατάρτιση μιας τέτοιας έκθεσης δεν συνεπάγεται υπερβολικό διοικητικό φόρτο. </w:t>
      </w:r>
      <w:r w:rsidRPr="006267BA">
        <w:rPr>
          <w:szCs w:val="24"/>
          <w:lang w:eastAsia="en-US"/>
        </w:rPr>
        <w:t xml:space="preserve">Κατά περίπτωση, το προτεινόμενο καταστατικό του </w:t>
      </w:r>
      <w:r w:rsidRPr="006267BA">
        <w:rPr>
          <w:szCs w:val="24"/>
          <w:lang w:val="en-GB" w:eastAsia="en-US"/>
        </w:rPr>
        <w:t>ECBA</w:t>
      </w:r>
      <w:r w:rsidRPr="006267BA">
        <w:rPr>
          <w:szCs w:val="24"/>
          <w:lang w:eastAsia="en-US"/>
        </w:rPr>
        <w:t xml:space="preserve"> θα πρέπει να τροποποιείται σύμφωνα με τις απαιτήσεις του εθνικού δικαίου του κράτους μέλους στο οποίο το </w:t>
      </w:r>
      <w:r w:rsidRPr="006267BA">
        <w:rPr>
          <w:szCs w:val="24"/>
          <w:lang w:val="en-GB" w:eastAsia="en-US"/>
        </w:rPr>
        <w:t>ECBA</w:t>
      </w:r>
      <w:r w:rsidRPr="006267BA">
        <w:rPr>
          <w:szCs w:val="24"/>
          <w:lang w:eastAsia="en-US"/>
        </w:rPr>
        <w:t xml:space="preserve"> αιτείται τη μεταφορά.</w:t>
      </w:r>
      <w:r w:rsidR="0013301D">
        <w:rPr>
          <w:szCs w:val="24"/>
          <w:lang w:eastAsia="en-US"/>
        </w:rPr>
        <w:t xml:space="preserve"> </w:t>
      </w:r>
      <w:r w:rsidRPr="006267BA">
        <w:rPr>
          <w:szCs w:val="24"/>
          <w:lang w:eastAsia="en-US"/>
        </w:rPr>
        <w:t xml:space="preserve">Με τη μεταφορά της καταστατικής έδρας, το </w:t>
      </w:r>
      <w:r w:rsidRPr="006267BA">
        <w:rPr>
          <w:szCs w:val="24"/>
          <w:lang w:val="en-GB" w:eastAsia="en-US"/>
        </w:rPr>
        <w:t>ECBA</w:t>
      </w:r>
      <w:r w:rsidRPr="006267BA">
        <w:rPr>
          <w:szCs w:val="24"/>
          <w:lang w:eastAsia="en-US"/>
        </w:rPr>
        <w:t xml:space="preserve"> καθίσταται </w:t>
      </w:r>
      <w:r w:rsidRPr="006267BA">
        <w:rPr>
          <w:szCs w:val="24"/>
          <w:lang w:val="en-GB" w:eastAsia="en-US"/>
        </w:rPr>
        <w:t>ECBA</w:t>
      </w:r>
      <w:r w:rsidRPr="006267BA">
        <w:rPr>
          <w:szCs w:val="24"/>
          <w:lang w:eastAsia="en-US"/>
        </w:rPr>
        <w:t xml:space="preserve"> που υπάγεται στο εθνικό δίκαιο του νέου κράτους μέλους καταγωγής. Για να αποφεύγονται οι αλληλεπικαλύψεις, αυτή η αλλαγή του εφαρμοστέου δικαίου που προκύπτει από τη μεταφορά της καταστατικής έδρας δεν θα πρέπει να συνεπάγεται ότι η αρμόδια αρχή του νέου κράτους μέλους καταγωγής πρέπει να εξακριβώσει οποιοδήποτε στοιχείο έχει ήδη εξακριβωθεί κατά την καταχώριση στο προηγούμενο κράτος μέλος και εναρμονιστεί με την παρούσα οδηγία. Η αρμόδια αρχή του κράτους μέλους στο οποίο το </w:t>
      </w:r>
      <w:r w:rsidRPr="006267BA">
        <w:rPr>
          <w:szCs w:val="24"/>
          <w:lang w:val="en-GB" w:eastAsia="en-US"/>
        </w:rPr>
        <w:t>ECBA</w:t>
      </w:r>
      <w:r w:rsidRPr="006267BA">
        <w:rPr>
          <w:szCs w:val="24"/>
          <w:lang w:eastAsia="en-US"/>
        </w:rPr>
        <w:t xml:space="preserve"> σκοπεύει να μεταφέρει την καταστατική έδρα του θα πρέπει να απορρίπτει την αίτηση μεταφοράς μόνο σε περίπτωση που δεν πληρούνται οι απαιτήσεις που καθορίζονται στην εθνική νομοθεσία μεταφοράς της παρούσας οδηγίας και για κανέναν άλλο λόγο. Ειδικότερα, η αρμόδια αρχή δεν θα πρέπει να απορρίπτει την αίτηση λόγω μη συμμόρφωσης με απαιτήσεις του εθνικού της δικαίου, η οποία δεν θα μπορούσε να αποτελέσει λόγο απόρριψης της καταχώρισης σύμφωνα με το άρθρο 19. Προκειμένου να διευκολυνθεί η μεταφορά της καταστατικής έδρας ενός </w:t>
      </w:r>
      <w:r w:rsidRPr="006267BA">
        <w:rPr>
          <w:szCs w:val="24"/>
          <w:lang w:val="en-GB" w:eastAsia="en-US"/>
        </w:rPr>
        <w:t>ECBA</w:t>
      </w:r>
      <w:r w:rsidRPr="006267BA">
        <w:rPr>
          <w:szCs w:val="24"/>
          <w:lang w:eastAsia="en-US"/>
        </w:rPr>
        <w:t xml:space="preserve"> στην εσωτερική αγορά, η αρμόδια αρχή του νέου κράτους μέλους καταγωγής θα πρέπει να εκδίδει επικαιροποιημένο πιστοποιητικό σύμφωνα με το άρθρο 21 παράγραφος 2, προσαρμόζοντας τον μοναδικό αριθμό καταχώρισης και τον διψήφιο κωδικό χώρας του κράτους μέλους στο οποίο μεταφέρεται η έδρα του </w:t>
      </w:r>
      <w:r w:rsidRPr="006267BA">
        <w:rPr>
          <w:szCs w:val="24"/>
          <w:lang w:val="en-GB" w:eastAsia="en-US"/>
        </w:rPr>
        <w:t>ECBA</w:t>
      </w:r>
      <w:r w:rsidRPr="006267BA">
        <w:rPr>
          <w:szCs w:val="24"/>
          <w:lang w:eastAsia="en-US"/>
        </w:rPr>
        <w:t>, την ταχυδρομική διεύθυνση της καταστατικής έδρας, καθώς και τυχόν άλλα στοιχεία, κατά περίπτωση.</w:t>
      </w:r>
      <w:r w:rsidR="00086827">
        <w:rPr>
          <w:b/>
          <w:szCs w:val="24"/>
          <w:lang w:eastAsia="en-US"/>
        </w:rPr>
        <w:t xml:space="preserve"> [Τροπολογία 36]</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(45)</w:t>
      </w:r>
      <w:r w:rsidRPr="006267BA">
        <w:rPr>
          <w:szCs w:val="24"/>
          <w:lang w:eastAsia="en-US"/>
        </w:rPr>
        <w:tab/>
        <w:t xml:space="preserve">Σύμφωνα με την ελευθερία του συνέρχεσθαι και του συνεταιρίζεσθαι, το </w:t>
      </w:r>
      <w:r w:rsidRPr="006267BA">
        <w:rPr>
          <w:szCs w:val="24"/>
          <w:lang w:val="en-GB" w:eastAsia="en-US"/>
        </w:rPr>
        <w:t>ECBA</w:t>
      </w:r>
      <w:r w:rsidRPr="006267BA">
        <w:rPr>
          <w:szCs w:val="24"/>
          <w:lang w:eastAsia="en-US"/>
        </w:rPr>
        <w:t xml:space="preserve"> θα πρέπει να διαλύεται μόνον κατόπιν απόφασης των μελών του ή απόφασης της αρμόδιας αρχής του κράτους μέλους καταγωγής. Σε περίπτωση που η λύση του </w:t>
      </w:r>
      <w:r w:rsidRPr="006267BA">
        <w:rPr>
          <w:szCs w:val="24"/>
          <w:lang w:val="en-GB" w:eastAsia="en-US"/>
        </w:rPr>
        <w:t>ECBA</w:t>
      </w:r>
      <w:r w:rsidRPr="006267BA">
        <w:rPr>
          <w:szCs w:val="24"/>
          <w:lang w:eastAsia="en-US"/>
        </w:rPr>
        <w:t xml:space="preserve"> είναι το αποτέλεσμα απόφασης των μελών του, η εν λόγω απόφαση θα πρέπει να λαμβάνεται με πλειοψηφία δύο τρίτων των παρόντων, η οποία να αντιπροσωπεύει τουλάχιστον το ήμισυ του συνόλου των μελών</w:t>
      </w:r>
      <w:r w:rsidRPr="006267BA">
        <w:rPr>
          <w:strike/>
          <w:szCs w:val="24"/>
          <w:lang w:eastAsia="en-US"/>
        </w:rPr>
        <w:t xml:space="preserve"> στη διάρκεια έκτακτης συνέλευσης</w:t>
      </w:r>
      <w:r w:rsidRPr="006267BA">
        <w:rPr>
          <w:szCs w:val="24"/>
          <w:lang w:eastAsia="en-US"/>
        </w:rPr>
        <w:t xml:space="preserve">. Η λύση ενός </w:t>
      </w:r>
      <w:r w:rsidRPr="006267BA">
        <w:rPr>
          <w:szCs w:val="24"/>
          <w:lang w:val="en-GB" w:eastAsia="en-US"/>
        </w:rPr>
        <w:t>ECBA</w:t>
      </w:r>
      <w:r w:rsidRPr="006267BA">
        <w:rPr>
          <w:szCs w:val="24"/>
          <w:lang w:eastAsia="en-US"/>
        </w:rPr>
        <w:t xml:space="preserve"> μπορεί να είναι ακούσια βάσει απόφασης της αρμόδιας αρχής του κράτους μέλους καταγωγής του </w:t>
      </w:r>
      <w:r w:rsidRPr="006267BA">
        <w:rPr>
          <w:szCs w:val="24"/>
          <w:lang w:val="en-GB" w:eastAsia="en-US"/>
        </w:rPr>
        <w:t>ECBA</w:t>
      </w:r>
      <w:r w:rsidRPr="006267BA">
        <w:rPr>
          <w:szCs w:val="24"/>
          <w:lang w:eastAsia="en-US"/>
        </w:rPr>
        <w:t>, ως έσχατη λύση</w:t>
      </w:r>
      <w:r w:rsidRPr="006267BA">
        <w:rPr>
          <w:b/>
          <w:i/>
          <w:szCs w:val="24"/>
          <w:lang w:eastAsia="en-US"/>
        </w:rPr>
        <w:t>. Ως εκ τούτου, η ακούσια λύση θα πρέπει να πραγματοποιείται μόνο</w:t>
      </w:r>
      <w:r w:rsidRPr="006267BA">
        <w:rPr>
          <w:strike/>
          <w:szCs w:val="24"/>
          <w:lang w:eastAsia="en-US"/>
        </w:rPr>
        <w:t>, μόνον</w:t>
      </w:r>
      <w:r w:rsidRPr="006267BA">
        <w:rPr>
          <w:szCs w:val="24"/>
          <w:lang w:eastAsia="en-US"/>
        </w:rPr>
        <w:t xml:space="preserve"> όταν ένα </w:t>
      </w:r>
      <w:r w:rsidRPr="006267BA">
        <w:rPr>
          <w:szCs w:val="24"/>
          <w:lang w:val="en-GB" w:eastAsia="en-US"/>
        </w:rPr>
        <w:t>ECBA</w:t>
      </w:r>
      <w:r w:rsidRPr="006267BA">
        <w:rPr>
          <w:szCs w:val="24"/>
          <w:lang w:eastAsia="en-US"/>
        </w:rPr>
        <w:t xml:space="preserve"> δεν ανταποκρίνεται στον μη κερδοσκοπικό σκοπό του,</w:t>
      </w:r>
      <w:r w:rsidRPr="006267BA">
        <w:rPr>
          <w:b/>
          <w:i/>
          <w:szCs w:val="24"/>
          <w:lang w:eastAsia="en-US"/>
        </w:rPr>
        <w:t xml:space="preserve"> ή</w:t>
      </w:r>
      <w:r w:rsidRPr="006267BA">
        <w:rPr>
          <w:szCs w:val="24"/>
          <w:lang w:eastAsia="en-US"/>
        </w:rPr>
        <w:t xml:space="preserve"> όταν οι δραστηριότητές του συνιστούν απειλή για τη δημόσια τάξη, ή</w:t>
      </w:r>
      <w:r w:rsidRPr="006267BA">
        <w:rPr>
          <w:strike/>
          <w:szCs w:val="24"/>
          <w:lang w:eastAsia="en-US"/>
        </w:rPr>
        <w:t xml:space="preserve"> όταν τα μέλη του εκτελεστικού οργάνου ενός </w:t>
      </w:r>
      <w:r w:rsidRPr="006267BA">
        <w:rPr>
          <w:strike/>
          <w:szCs w:val="24"/>
          <w:lang w:val="en-GB" w:eastAsia="en-US"/>
        </w:rPr>
        <w:t>ECBA</w:t>
      </w:r>
      <w:r w:rsidRPr="006267BA">
        <w:rPr>
          <w:strike/>
          <w:szCs w:val="24"/>
          <w:lang w:eastAsia="en-US"/>
        </w:rPr>
        <w:t xml:space="preserve"> έχουν καταδικαστεί για ιδιαίτερα σοβαρό ποινικό αδίκημα ή το ίδιο το </w:t>
      </w:r>
      <w:r w:rsidRPr="006267BA">
        <w:rPr>
          <w:strike/>
          <w:szCs w:val="24"/>
          <w:lang w:val="en-GB" w:eastAsia="en-US"/>
        </w:rPr>
        <w:t>ECBA</w:t>
      </w:r>
      <w:r w:rsidRPr="006267BA">
        <w:rPr>
          <w:strike/>
          <w:szCs w:val="24"/>
          <w:lang w:eastAsia="en-US"/>
        </w:rPr>
        <w:t xml:space="preserve"> έχει καταδικαστεί για ποινικό αδίκημα, εάν το εθνικό δίκαιο προβλέπει αυτή τη δυνατότητα</w:t>
      </w:r>
      <w:r w:rsidR="0013301D">
        <w:rPr>
          <w:b/>
          <w:i/>
          <w:szCs w:val="24"/>
          <w:lang w:eastAsia="en-US"/>
        </w:rPr>
        <w:t xml:space="preserve"> </w:t>
      </w:r>
      <w:r w:rsidRPr="006267BA">
        <w:rPr>
          <w:b/>
          <w:i/>
          <w:szCs w:val="24"/>
          <w:lang w:eastAsia="en-US"/>
        </w:rPr>
        <w:t xml:space="preserve">όταν έχει διαπιστωθεί κατάφωρη και επανειλημμένη παραβίαση των αξιών της Ένωσης που κατοχυρώνονται στο άρθρο 2 ΣΕΕ μέσω των δραστηριοτήτων του, υπό την προϋπόθεση ότι της λύσης του </w:t>
      </w:r>
      <w:r w:rsidRPr="006267BA">
        <w:rPr>
          <w:b/>
          <w:i/>
          <w:szCs w:val="24"/>
          <w:lang w:val="en-GB" w:eastAsia="en-US"/>
        </w:rPr>
        <w:t>ECBA</w:t>
      </w:r>
      <w:r w:rsidRPr="006267BA">
        <w:rPr>
          <w:b/>
          <w:i/>
          <w:szCs w:val="24"/>
          <w:lang w:eastAsia="en-US"/>
        </w:rPr>
        <w:t xml:space="preserve"> προηγείται εκτίμηση κινδύνου, ότι η λύση προβλέπεται από τον νόμο, είναι ενδεδειγμένη και απολύτως αναγκαία, και ότι είναι αναλογική προς τον επιδιωκόμενο στόχο</w:t>
      </w:r>
      <w:r w:rsidRPr="006267BA">
        <w:rPr>
          <w:szCs w:val="24"/>
          <w:lang w:eastAsia="en-US"/>
        </w:rPr>
        <w:t xml:space="preserve">. Στην περίπτωση αυτή, η αρμόδια αρχή θα πρέπει να κοινοποιεί στο </w:t>
      </w:r>
      <w:r w:rsidRPr="006267BA">
        <w:rPr>
          <w:szCs w:val="24"/>
          <w:lang w:val="en-GB" w:eastAsia="en-US"/>
        </w:rPr>
        <w:t>ECBA</w:t>
      </w:r>
      <w:r w:rsidRPr="006267BA">
        <w:rPr>
          <w:szCs w:val="24"/>
          <w:lang w:eastAsia="en-US"/>
        </w:rPr>
        <w:t xml:space="preserve"> επίσημη</w:t>
      </w:r>
      <w:r w:rsidRPr="006267BA">
        <w:rPr>
          <w:b/>
          <w:i/>
          <w:szCs w:val="24"/>
          <w:lang w:eastAsia="en-US"/>
        </w:rPr>
        <w:t xml:space="preserve"> πλήρως αιτιολογημένη</w:t>
      </w:r>
      <w:r w:rsidRPr="006267BA">
        <w:rPr>
          <w:szCs w:val="24"/>
          <w:lang w:eastAsia="en-US"/>
        </w:rPr>
        <w:t xml:space="preserve"> προειδοποίηση σχετικά με τις ανησυχίες της και να παρέχει στο </w:t>
      </w:r>
      <w:r w:rsidRPr="006267BA">
        <w:rPr>
          <w:szCs w:val="24"/>
          <w:lang w:val="en-GB" w:eastAsia="en-US"/>
        </w:rPr>
        <w:t>ECBA</w:t>
      </w:r>
      <w:r w:rsidRPr="006267BA">
        <w:rPr>
          <w:szCs w:val="24"/>
          <w:lang w:eastAsia="en-US"/>
        </w:rPr>
        <w:t xml:space="preserve"> δικαίωμα ακρόασης προκειμένου να του παράσχει τη δυνατότητα να απαντήσει</w:t>
      </w:r>
      <w:r w:rsidRPr="006267BA">
        <w:rPr>
          <w:b/>
          <w:i/>
          <w:szCs w:val="24"/>
          <w:lang w:eastAsia="en-US"/>
        </w:rPr>
        <w:t xml:space="preserve"> ή να διορθώσει την κατάσταση εντός εύλογου χρονικού διαστήματος</w:t>
      </w:r>
      <w:r w:rsidRPr="006267BA">
        <w:rPr>
          <w:szCs w:val="24"/>
          <w:lang w:eastAsia="en-US"/>
        </w:rPr>
        <w:t>.</w:t>
      </w:r>
      <w:r w:rsidRPr="006267BA">
        <w:rPr>
          <w:b/>
          <w:i/>
          <w:szCs w:val="24"/>
          <w:lang w:eastAsia="en-US"/>
        </w:rPr>
        <w:t xml:space="preserve"> Κάθε απόφαση για ακούσια λύση θα πρέπει να αιτιολογείται δεόντως και να περιλαμβάνει πλήρη γραπτή αιτιολόγηση.</w:t>
      </w:r>
      <w:r w:rsidR="00086827">
        <w:rPr>
          <w:b/>
          <w:szCs w:val="24"/>
          <w:lang w:eastAsia="en-US"/>
        </w:rPr>
        <w:t xml:space="preserve"> [Τροπολογία 37]</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(46)</w:t>
      </w:r>
      <w:r w:rsidRPr="006267BA">
        <w:rPr>
          <w:szCs w:val="24"/>
          <w:lang w:eastAsia="en-US"/>
        </w:rPr>
        <w:tab/>
        <w:t xml:space="preserve">Η λύση του </w:t>
      </w:r>
      <w:r w:rsidRPr="006267BA">
        <w:rPr>
          <w:szCs w:val="24"/>
          <w:lang w:val="en-GB" w:eastAsia="en-US"/>
        </w:rPr>
        <w:t>ECBA</w:t>
      </w:r>
      <w:r w:rsidRPr="006267BA">
        <w:rPr>
          <w:szCs w:val="24"/>
          <w:lang w:eastAsia="en-US"/>
        </w:rPr>
        <w:t xml:space="preserve"> θα πρέπει να συνεπάγεται την εκκαθάρισή του. Η εκκαθάριση των </w:t>
      </w:r>
      <w:r w:rsidRPr="006267BA">
        <w:rPr>
          <w:szCs w:val="24"/>
          <w:lang w:val="en-GB" w:eastAsia="en-US"/>
        </w:rPr>
        <w:t>ECBA</w:t>
      </w:r>
      <w:r w:rsidRPr="006267BA">
        <w:rPr>
          <w:szCs w:val="24"/>
          <w:lang w:eastAsia="en-US"/>
        </w:rPr>
        <w:t xml:space="preserve"> θα πρέπει να συμμορφώνεται με τον κανονισμό (ΕΕ) 2015/848 του Ευρωπαϊκού Κοινοβουλίου και του Συμβουλίου, της 20ής Μαΐου 2015, περί των διαδικασιών αφερεγγυότητας (ΚΔΑ 2105)</w:t>
      </w:r>
      <w:r w:rsidRPr="006267BA">
        <w:rPr>
          <w:szCs w:val="24"/>
          <w:vertAlign w:val="superscript"/>
          <w:lang w:val="en-GB" w:eastAsia="en-US"/>
        </w:rPr>
        <w:footnoteReference w:id="18"/>
      </w:r>
      <w:r w:rsidRPr="006267BA">
        <w:rPr>
          <w:szCs w:val="24"/>
          <w:lang w:eastAsia="en-US"/>
        </w:rPr>
        <w:t xml:space="preserve">, σύμφωνα με τον οποίο το εφαρμοστέο δίκαιο στις διαδικασίες αφερεγγυότητας και στα αποτελέσματά τους </w:t>
      </w:r>
      <w:r w:rsidRPr="006267BA">
        <w:rPr>
          <w:b/>
          <w:i/>
          <w:szCs w:val="24"/>
          <w:lang w:eastAsia="en-US"/>
        </w:rPr>
        <w:t xml:space="preserve">θα πρέπει να </w:t>
      </w:r>
      <w:r w:rsidRPr="006267BA">
        <w:rPr>
          <w:szCs w:val="24"/>
          <w:lang w:eastAsia="en-US"/>
        </w:rPr>
        <w:t xml:space="preserve">είναι το δίκαιο του κράτους μέλους έναρξης της διαδικασίας. Δεδομένου του μη κερδοσκοπικού σκοπού των </w:t>
      </w:r>
      <w:r w:rsidRPr="006267BA">
        <w:rPr>
          <w:szCs w:val="24"/>
          <w:lang w:val="en-GB" w:eastAsia="en-US"/>
        </w:rPr>
        <w:t>ECBA</w:t>
      </w:r>
      <w:r w:rsidRPr="006267BA">
        <w:rPr>
          <w:szCs w:val="24"/>
          <w:lang w:eastAsia="en-US"/>
        </w:rPr>
        <w:t xml:space="preserve">, τυχόν περιουσιακά στοιχεία λυθέντος </w:t>
      </w:r>
      <w:r w:rsidRPr="006267BA">
        <w:rPr>
          <w:szCs w:val="24"/>
          <w:lang w:val="en-GB" w:eastAsia="en-US"/>
        </w:rPr>
        <w:t>ECBA</w:t>
      </w:r>
      <w:r w:rsidRPr="006267BA">
        <w:rPr>
          <w:szCs w:val="24"/>
          <w:lang w:eastAsia="en-US"/>
        </w:rPr>
        <w:t xml:space="preserve"> θα πρέπει να μεταβιβάζονται σε μη κερδοσκοπικό φορέα που ασκεί </w:t>
      </w:r>
      <w:r w:rsidRPr="006267BA">
        <w:rPr>
          <w:strike/>
          <w:szCs w:val="24"/>
          <w:lang w:eastAsia="en-US"/>
        </w:rPr>
        <w:t xml:space="preserve">παρόμοια </w:t>
      </w:r>
      <w:r w:rsidRPr="006267BA">
        <w:rPr>
          <w:szCs w:val="24"/>
          <w:lang w:eastAsia="en-US"/>
        </w:rPr>
        <w:t xml:space="preserve">δραστηριότητα </w:t>
      </w:r>
      <w:r w:rsidRPr="006267BA">
        <w:rPr>
          <w:b/>
          <w:i/>
          <w:szCs w:val="24"/>
          <w:lang w:eastAsia="en-US"/>
        </w:rPr>
        <w:t>παρόμοια με εκείνη που ασκεί</w:t>
      </w:r>
      <w:r w:rsidR="0013301D">
        <w:rPr>
          <w:b/>
          <w:i/>
          <w:szCs w:val="24"/>
          <w:lang w:eastAsia="en-US"/>
        </w:rPr>
        <w:t xml:space="preserve"> </w:t>
      </w:r>
      <w:r w:rsidRPr="006267BA">
        <w:rPr>
          <w:strike/>
          <w:szCs w:val="24"/>
          <w:lang w:eastAsia="en-US"/>
        </w:rPr>
        <w:t>με</w:t>
      </w:r>
      <w:r w:rsidRPr="006267BA">
        <w:rPr>
          <w:szCs w:val="24"/>
          <w:lang w:eastAsia="en-US"/>
        </w:rPr>
        <w:t xml:space="preserve"> το λυθέν </w:t>
      </w:r>
      <w:r w:rsidRPr="006267BA">
        <w:rPr>
          <w:szCs w:val="24"/>
          <w:lang w:val="en-GB" w:eastAsia="en-US"/>
        </w:rPr>
        <w:t>ECBA</w:t>
      </w:r>
      <w:r w:rsidRPr="006267BA">
        <w:rPr>
          <w:szCs w:val="24"/>
          <w:lang w:eastAsia="en-US"/>
        </w:rPr>
        <w:t xml:space="preserve"> ή σε τοπική αρχή, η οποία θα πρέπει να τα χρησιμοποιεί για δραστηριότητα </w:t>
      </w:r>
      <w:r w:rsidRPr="006267BA">
        <w:rPr>
          <w:strike/>
          <w:szCs w:val="24"/>
          <w:lang w:eastAsia="en-US"/>
        </w:rPr>
        <w:t>παρόμοια με εκείνη που ασκούσε το λυθέν</w:t>
      </w:r>
      <w:r w:rsidR="0013301D">
        <w:rPr>
          <w:strike/>
          <w:szCs w:val="24"/>
          <w:lang w:eastAsia="en-US"/>
        </w:rPr>
        <w:t xml:space="preserve"> </w:t>
      </w:r>
      <w:r w:rsidRPr="006267BA">
        <w:rPr>
          <w:b/>
          <w:i/>
          <w:szCs w:val="24"/>
          <w:lang w:eastAsia="en-US"/>
        </w:rPr>
        <w:t>ή για την επιδίωξη ενός στόχου παρόμοιου με μία από τις δραστηριότητες ή τους στόχους του λυθέντος</w:t>
      </w:r>
      <w:r w:rsidRPr="006267BA">
        <w:rPr>
          <w:szCs w:val="24"/>
          <w:lang w:eastAsia="en-US"/>
        </w:rPr>
        <w:t xml:space="preserve"> </w:t>
      </w:r>
      <w:r w:rsidRPr="006267BA">
        <w:rPr>
          <w:szCs w:val="24"/>
          <w:lang w:val="en-GB" w:eastAsia="en-US"/>
        </w:rPr>
        <w:t>ECBA</w:t>
      </w:r>
      <w:r w:rsidRPr="006267BA">
        <w:rPr>
          <w:szCs w:val="24"/>
          <w:lang w:eastAsia="en-US"/>
        </w:rPr>
        <w:t>.</w:t>
      </w:r>
      <w:r w:rsidR="00086827">
        <w:rPr>
          <w:b/>
          <w:szCs w:val="24"/>
          <w:lang w:eastAsia="en-US"/>
        </w:rPr>
        <w:t xml:space="preserve"> [Τροπολογία 38]</w:t>
      </w:r>
    </w:p>
    <w:p w:rsidR="0013301D" w:rsidRDefault="0013301D">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(47)</w:t>
      </w:r>
      <w:r w:rsidRPr="006267BA">
        <w:rPr>
          <w:szCs w:val="24"/>
          <w:lang w:eastAsia="en-US"/>
        </w:rPr>
        <w:tab/>
        <w:t xml:space="preserve">Για να είναι σε θέση ένα </w:t>
      </w:r>
      <w:r w:rsidRPr="006267BA">
        <w:rPr>
          <w:szCs w:val="24"/>
          <w:lang w:val="en-GB" w:eastAsia="en-US"/>
        </w:rPr>
        <w:t>ECBA</w:t>
      </w:r>
      <w:r w:rsidRPr="006267BA">
        <w:rPr>
          <w:szCs w:val="24"/>
          <w:lang w:eastAsia="en-US"/>
        </w:rPr>
        <w:t xml:space="preserve"> να αποδείξει ότι έχει καταχωριστεί σε ένα κράτος μέλος και για να διευκολυνθούν περαιτέρω οι διασυνοριακές διαδικασίες και να απλουστευθούν και να μειωθούν οι διατυπώσεις, οι αρμόδιες αρχές θα πρέπει, ως τελικό στάδιο της διαδικασίας καταχώρισης, να εκδίδουν πιστοποιητικό (</w:t>
      </w:r>
      <w:r w:rsidRPr="006267BA">
        <w:rPr>
          <w:b/>
          <w:i/>
          <w:szCs w:val="24"/>
          <w:lang w:eastAsia="en-US"/>
        </w:rPr>
        <w:t>«</w:t>
      </w:r>
      <w:r w:rsidRPr="006267BA">
        <w:rPr>
          <w:szCs w:val="24"/>
          <w:lang w:eastAsia="en-US"/>
        </w:rPr>
        <w:t xml:space="preserve">πιστοποιητικό </w:t>
      </w:r>
      <w:r w:rsidRPr="006267BA">
        <w:rPr>
          <w:szCs w:val="24"/>
          <w:lang w:val="en-GB" w:eastAsia="en-US"/>
        </w:rPr>
        <w:t>ECBA</w:t>
      </w:r>
      <w:r w:rsidRPr="006267BA">
        <w:rPr>
          <w:b/>
          <w:i/>
          <w:szCs w:val="24"/>
          <w:lang w:eastAsia="en-US"/>
        </w:rPr>
        <w:t>»</w:t>
      </w:r>
      <w:r w:rsidRPr="006267BA">
        <w:rPr>
          <w:szCs w:val="24"/>
          <w:lang w:eastAsia="en-US"/>
        </w:rPr>
        <w:t>), το οποίο περιέχει τις βασικές πληροφορίες καταχώρισης, συμπεριλαμβανομένης της επωνυμίας του</w:t>
      </w:r>
      <w:r w:rsidRPr="006267BA">
        <w:rPr>
          <w:b/>
          <w:i/>
          <w:szCs w:val="24"/>
          <w:lang w:eastAsia="en-US"/>
        </w:rPr>
        <w:t xml:space="preserve"> σωματείου της οποίας προηγείται ή έπεται η συντομογραφία</w:t>
      </w:r>
      <w:r w:rsidRPr="006267BA">
        <w:rPr>
          <w:szCs w:val="24"/>
          <w:lang w:eastAsia="en-US"/>
        </w:rPr>
        <w:t xml:space="preserve"> </w:t>
      </w:r>
      <w:r w:rsidRPr="006267BA">
        <w:rPr>
          <w:szCs w:val="24"/>
          <w:lang w:val="en-GB" w:eastAsia="en-US"/>
        </w:rPr>
        <w:t>ECBA</w:t>
      </w:r>
      <w:r w:rsidRPr="006267BA">
        <w:rPr>
          <w:szCs w:val="24"/>
          <w:lang w:eastAsia="en-US"/>
        </w:rPr>
        <w:t>, της διεύθυνσης της καταστατικής έδρας του και των ονομάτων των νόμιμων εκπροσώπων. Για να διευκολυνθεί η χρήση του εν λόγω πιστοποιητικού σε διάφορα κράτη μέλη χωρίς πρόσθετες προσαρμογές ή κόστος συμμόρφωσης, η Επιτροπή θα πρέπει να καταρτίσει τυποποιημένο υπόδειγμα διαθέσιμο σε όλες τις γλώσσες της Ένωσης. Συνεπώς, για να εξασφαλιστούν ενιαίες προϋποθέσεις για την εφαρμογής της παρούσας πράξης, θα πρέπει να ανατεθούν στην Επιτροπή εκτελεστικές αρμοδιότητες προκειμένου να καταρτίσει τυποποιημένο υπόδειγμα, μεταξύ άλλων σχετικά με τις τεχνικές προδιαγραφές του υποδείγματος. Οι εν λόγω αρμοδιότητες θα πρέπει να ασκούνται σύμφωνα με τον κανονισμό (ΕΕ) αριθ. 182/2011 του Ευρωπαϊκού Κοινοβουλίου και του Συμβουλίου</w:t>
      </w:r>
      <w:r w:rsidRPr="006267BA">
        <w:rPr>
          <w:szCs w:val="24"/>
          <w:vertAlign w:val="superscript"/>
          <w:lang w:val="en-GB" w:eastAsia="en-US"/>
        </w:rPr>
        <w:footnoteReference w:id="19"/>
      </w:r>
      <w:r w:rsidRPr="006267BA">
        <w:rPr>
          <w:szCs w:val="24"/>
          <w:lang w:eastAsia="en-US"/>
        </w:rPr>
        <w:t>. Οι εν λόγω εκτελεστικές πράξεις θα πρέπει εκδίδονται σύμφωνα με τη διαδικασία εξέτασης του άρθρου 5 του κανονισμού (ΕΕ) αριθ. 182/2011 του Ευρωπαϊκού Κοινοβουλίου και του Συμβουλίου.</w:t>
      </w:r>
      <w:r w:rsidR="00086827">
        <w:rPr>
          <w:b/>
          <w:szCs w:val="24"/>
          <w:lang w:eastAsia="en-US"/>
        </w:rPr>
        <w:t xml:space="preserve"> [Τροπολογία 39]</w:t>
      </w:r>
    </w:p>
    <w:p w:rsidR="0013301D" w:rsidRDefault="0013301D">
      <w:pPr>
        <w:widowControl/>
        <w:rPr>
          <w:strike/>
          <w:szCs w:val="24"/>
          <w:lang w:eastAsia="en-US"/>
        </w:rPr>
      </w:pPr>
      <w:r>
        <w:rPr>
          <w:strike/>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trike/>
          <w:szCs w:val="24"/>
          <w:lang w:eastAsia="en-US"/>
        </w:rPr>
        <w:lastRenderedPageBreak/>
        <w:t>(48)</w:t>
      </w:r>
      <w:r w:rsidRPr="006267BA">
        <w:rPr>
          <w:szCs w:val="24"/>
          <w:lang w:eastAsia="en-US"/>
        </w:rPr>
        <w:tab/>
      </w:r>
      <w:r w:rsidRPr="006267BA">
        <w:rPr>
          <w:strike/>
          <w:szCs w:val="24"/>
          <w:lang w:eastAsia="en-US"/>
        </w:rPr>
        <w:t>Η έννοια του «ιδιαίτερα σοβαρού εγκλήματος» θα πρέπει να οριστεί από τα κράτη μέλη και μπορεί να περιλαμβάνει την τρομοκρατία, την εμπορία ανθρώπων και τη γενετήσια εκμετάλλευση γυναικών και παιδιών, την παράνομη εμπορία ναρκωτικών, την παράνομη εμπορία όπλων, τη νομιμοποίηση εσόδων από παράνομες δραστηριότητες, τη διαφθορά, την παραχάραξη μέσων πληρωμής, την εγκληματικότητα στον χώρο της πληροφορικής και το οργανωμένο έγκλημα.</w:t>
      </w:r>
      <w:r w:rsidR="00086827">
        <w:rPr>
          <w:b/>
          <w:szCs w:val="24"/>
          <w:lang w:eastAsia="en-US"/>
        </w:rPr>
        <w:t xml:space="preserve"> [Τροπολογία 40]</w:t>
      </w:r>
    </w:p>
    <w:p w:rsidR="006267BA" w:rsidRPr="006267BA" w:rsidRDefault="006267BA" w:rsidP="006267BA">
      <w:pPr>
        <w:spacing w:before="120" w:after="120" w:line="360" w:lineRule="auto"/>
        <w:ind w:left="850" w:hanging="850"/>
        <w:rPr>
          <w:szCs w:val="24"/>
          <w:lang w:eastAsia="en-US"/>
        </w:rPr>
      </w:pPr>
      <w:r w:rsidRPr="006267BA">
        <w:rPr>
          <w:szCs w:val="24"/>
          <w:lang w:eastAsia="en-US"/>
        </w:rPr>
        <w:t>(49)</w:t>
      </w:r>
      <w:r w:rsidRPr="006267BA">
        <w:rPr>
          <w:szCs w:val="24"/>
          <w:lang w:eastAsia="en-US"/>
        </w:rPr>
        <w:tab/>
        <w:t>Για να μπορέσουν τα κράτη μέλη να εφαρμόσουν αποτελεσματικά τις νομικές διατάξεις της παρούσας οδηγίας σχετικά με τη διοικητική συνεργασία και να διευκολύνουν τη συνεργασία, τα κράτη μέλη θα πρέπει να χρησιμοποιούν το σύστημα πληροφόρησης για την εσωτερική αγορά (</w:t>
      </w:r>
      <w:r w:rsidRPr="006267BA">
        <w:rPr>
          <w:szCs w:val="24"/>
          <w:lang w:val="en-GB" w:eastAsia="en-US"/>
        </w:rPr>
        <w:t>IMI</w:t>
      </w:r>
      <w:r w:rsidRPr="006267BA">
        <w:rPr>
          <w:szCs w:val="24"/>
          <w:lang w:eastAsia="en-US"/>
        </w:rPr>
        <w:t xml:space="preserve">). Ειδικότερα, οι αρμόδιες αρχές θα πρέπει να χρησιμοποιούν το ΙΜΙ για να ενημερώνουν τις αρμόδιες αρχές των άλλων κρατών μελών όταν συστήνεται νέο </w:t>
      </w:r>
      <w:r w:rsidRPr="006267BA">
        <w:rPr>
          <w:szCs w:val="24"/>
          <w:lang w:val="en-GB" w:eastAsia="en-US"/>
        </w:rPr>
        <w:t>ECBA</w:t>
      </w:r>
      <w:r w:rsidRPr="006267BA">
        <w:rPr>
          <w:szCs w:val="24"/>
          <w:lang w:eastAsia="en-US"/>
        </w:rPr>
        <w:t xml:space="preserve">, συμπεριλαμβανομένων των περιπτώσεων στις οποίες ένα μη κερδοσκοπικό σωματείο μετατρέπεται σε </w:t>
      </w:r>
      <w:r w:rsidRPr="006267BA">
        <w:rPr>
          <w:szCs w:val="24"/>
          <w:lang w:val="en-GB" w:eastAsia="en-US"/>
        </w:rPr>
        <w:t>ECBA</w:t>
      </w:r>
      <w:r w:rsidRPr="006267BA">
        <w:rPr>
          <w:szCs w:val="24"/>
          <w:lang w:eastAsia="en-US"/>
        </w:rPr>
        <w:t xml:space="preserve">. Όταν μια αρμόδια αρχή λαμβάνει αίτηση καταχώρισης, θα πρέπει να επικοινωνεί μέσω του ΙΜΙ με τις αρμόδιες αρχές του κράτους μέλους ή των κρατών μελών στα οποία έχουν εκδοθεί τα εν λόγω έγγραφα για να εξακριβώσει, για παράδειγμα, τη νομιμότητά τους. Σε περίπτωση μεταφοράς της καταστατικής έδρας ενός </w:t>
      </w:r>
      <w:r w:rsidRPr="006267BA">
        <w:rPr>
          <w:szCs w:val="24"/>
          <w:lang w:val="en-GB" w:eastAsia="en-US"/>
        </w:rPr>
        <w:t>ECBA</w:t>
      </w:r>
      <w:r w:rsidRPr="006267BA">
        <w:rPr>
          <w:szCs w:val="24"/>
          <w:lang w:eastAsia="en-US"/>
        </w:rPr>
        <w:t>, η αρμόδια αρχή του νέου κράτους μέλους καταγωγής θα πρέπει να ενημερώνει τις αρμόδιες αρχές των άλλων κρατών μελών για την εν λόγω μεταφορά και να επικαιροποιεί το ΙΜΙ με τις σχετικές πληροφορίες. Σε περίπτωση λύσης, εκούσιας ή ακούσιας, η αρμόδια αρχή θα πρέπει επίσης να ενημερώνει τις αρμόδιες αρχές των άλλων κρατών μελών σχετικά με τη λύση και να επικαιροποιεί το ΙΜΙ με τις σχετικές πληροφορίες.</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(49α)</w:t>
      </w:r>
      <w:r w:rsidRPr="006267BA">
        <w:rPr>
          <w:szCs w:val="24"/>
          <w:lang w:eastAsia="en-US"/>
        </w:rPr>
        <w:tab/>
      </w:r>
      <w:r w:rsidRPr="006267BA">
        <w:rPr>
          <w:b/>
          <w:i/>
          <w:szCs w:val="24"/>
          <w:lang w:eastAsia="en-US"/>
        </w:rPr>
        <w:t xml:space="preserve">Σύμφωνα με το δικαίωμα χρηστής διοίκησης και τις αρχές της αποδοτικότητας και της αποτελεσματικότητας των δημόσιων διοικήσεων, η μεταφορά της παρούσας οδηγίας θα πρέπει να προωθεί την απλούστευση των διοικητικών κανόνων και τη μείωση των διοικητικών δαπανών και επιβαρύνσεων. Ως εκ τούτου, τα κράτη μέλη θα πρέπει να διασφαλίζουν ότι οι διοικητικές διαδικασίες και υποχρεώσεις των </w:t>
      </w:r>
      <w:r w:rsidRPr="006267BA">
        <w:rPr>
          <w:b/>
          <w:i/>
          <w:szCs w:val="24"/>
          <w:lang w:val="en-GB" w:eastAsia="en-US"/>
        </w:rPr>
        <w:t>ECBA</w:t>
      </w:r>
      <w:r w:rsidRPr="006267BA">
        <w:rPr>
          <w:b/>
          <w:i/>
          <w:szCs w:val="24"/>
          <w:lang w:eastAsia="en-US"/>
        </w:rPr>
        <w:t xml:space="preserve"> μπορούν να υποβάλλονται ηλεκτρονικά και ότι οι εν λόγω διαδικασίες είναι εύκολα προσβάσιμες. Τα κράτη μέλη θα πρέπει να παρέχουν όλες τις απαραίτητες πληροφορίες και να παρέχουν στήριξη στις διοικητικές διαδικασίες που σχετίζονται με τα </w:t>
      </w:r>
      <w:r w:rsidRPr="006267BA">
        <w:rPr>
          <w:b/>
          <w:i/>
          <w:szCs w:val="24"/>
          <w:lang w:val="en-GB" w:eastAsia="en-US"/>
        </w:rPr>
        <w:t>ECBA</w:t>
      </w:r>
      <w:r w:rsidRPr="006267BA">
        <w:rPr>
          <w:b/>
          <w:i/>
          <w:szCs w:val="24"/>
          <w:lang w:eastAsia="en-US"/>
        </w:rPr>
        <w:t>.</w:t>
      </w:r>
      <w:r w:rsidR="00086827">
        <w:rPr>
          <w:b/>
          <w:szCs w:val="24"/>
          <w:lang w:eastAsia="en-US"/>
        </w:rPr>
        <w:t xml:space="preserve"> [Τροπολογία 41]</w:t>
      </w:r>
    </w:p>
    <w:p w:rsidR="0013301D" w:rsidRDefault="0013301D">
      <w:pPr>
        <w:widowControl/>
        <w:rPr>
          <w:b/>
          <w:i/>
          <w:szCs w:val="24"/>
          <w:lang w:eastAsia="en-US"/>
        </w:rPr>
      </w:pPr>
      <w:r>
        <w:rPr>
          <w:b/>
          <w:i/>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lastRenderedPageBreak/>
        <w:t>(49β)</w:t>
      </w:r>
      <w:r w:rsidRPr="006267BA">
        <w:rPr>
          <w:szCs w:val="24"/>
          <w:lang w:eastAsia="en-US"/>
        </w:rPr>
        <w:tab/>
      </w:r>
      <w:r w:rsidRPr="006267BA">
        <w:rPr>
          <w:b/>
          <w:i/>
          <w:szCs w:val="24"/>
          <w:lang w:eastAsia="en-US"/>
        </w:rPr>
        <w:t xml:space="preserve">Με σκοπό την παρακολούθηση της εφαρμογής της παρούσας οδηγίας, η Επιτροπή θα πρέπει να επικουρείται από την επιτροπή </w:t>
      </w:r>
      <w:r w:rsidRPr="006267BA">
        <w:rPr>
          <w:b/>
          <w:i/>
          <w:szCs w:val="24"/>
          <w:lang w:val="en-GB" w:eastAsia="en-US"/>
        </w:rPr>
        <w:t>ECBA</w:t>
      </w:r>
      <w:r w:rsidRPr="006267BA">
        <w:rPr>
          <w:b/>
          <w:i/>
          <w:szCs w:val="24"/>
          <w:lang w:eastAsia="en-US"/>
        </w:rPr>
        <w:t xml:space="preserve">, η οποία απαρτίζεται από εκπροσώπους των κρατών μελών. Σύμφωνα με τις αρχές της Ένωσης και ιδίως με το άρθρο 2 ΣΕΕ, η σύνθεση της επιτροπής θα πρέπει να είναι ισορροπημένη. Η επιτροπή θα πρέπει, κατά περίπτωση, να εξασφαλίζει τη συμμετοχή άλλων σχετικών οργάνων και επιτροπών της Ένωσης και ενδιαφερόμενων μερών στο έργο της, όπως ο Οργανισμός Θεμελιωδών Δικαιωμάτων της Ευρωπαϊκής Ένωσης και μη κερδοσκοπικές οργανώσεις. Πρέπει να εξασφαλισθεί η πρόσβαση του κοινού σε πληροφορίες οι οποίες αφορούν τις διαδικασίες των επιτροπών σύμφωνα με τον κανονισμό (ΕΚ) </w:t>
      </w:r>
      <w:r w:rsidR="0013301D">
        <w:rPr>
          <w:b/>
          <w:i/>
          <w:szCs w:val="24"/>
          <w:lang w:eastAsia="en-US"/>
        </w:rPr>
        <w:t xml:space="preserve">αριθ. </w:t>
      </w:r>
      <w:r w:rsidRPr="006267BA">
        <w:rPr>
          <w:b/>
          <w:i/>
          <w:szCs w:val="24"/>
          <w:lang w:eastAsia="en-US"/>
        </w:rPr>
        <w:t>1049/2001 του Ευρωπαϊκού Κοινοβουλίου και του Συμβουλίου, της 30ής Μαΐου 2001, σχετικά με την πρόσβαση του κοινού στα έγγραφα του Ευρωπαϊκού Κοινοβουλίου, του Συμβουλίου και της Επιτροπής.</w:t>
      </w:r>
      <w:r w:rsidR="00086827">
        <w:rPr>
          <w:b/>
          <w:szCs w:val="24"/>
          <w:lang w:eastAsia="en-US"/>
        </w:rPr>
        <w:t xml:space="preserve"> [Τροπολογία 42]</w:t>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t>(49γ)</w:t>
      </w:r>
      <w:r w:rsidRPr="006267BA">
        <w:rPr>
          <w:szCs w:val="24"/>
          <w:lang w:eastAsia="en-US"/>
        </w:rPr>
        <w:tab/>
      </w:r>
      <w:r w:rsidRPr="006267BA">
        <w:rPr>
          <w:b/>
          <w:i/>
          <w:szCs w:val="24"/>
          <w:lang w:eastAsia="en-US"/>
        </w:rPr>
        <w:t>Η παρούσα οδηγία αποτελεί σημαντικό βήμα για την ολοκλήρωση της ενιαίας αγοράς και το περαιτέρω άνοιγμά της στον μη κερδοσκοπικό τομέα. Υπό το πρίσμα αυτό, η Επιτροπή καλείται να εξετάσει, εκτός από την παρούσα οδηγία, τα δυνητικά οφέλη και τη σκοπιμότητα συμπλήρωσης της παρούσας οδηγίας με μέτρα για την υποστήριξη ενός τακτικού, ουσιαστικού και διαρθρωμένου διαλόγου με την κοινωνία των πολιτών και τις αντιπροσωπευτικές οργανώσεις και ενός παρόμοιου ευρωπαϊκού κανονιστικού πλαισίου για τα ιδρύματα.</w:t>
      </w:r>
      <w:r w:rsidR="00086827">
        <w:rPr>
          <w:b/>
          <w:szCs w:val="24"/>
          <w:lang w:eastAsia="en-US"/>
        </w:rPr>
        <w:t xml:space="preserve"> [Τροπολογία 43]</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(50)</w:t>
      </w:r>
      <w:r w:rsidRPr="006267BA">
        <w:rPr>
          <w:szCs w:val="24"/>
          <w:lang w:eastAsia="en-US"/>
        </w:rPr>
        <w:tab/>
        <w:t>Δεδομένου ότι οι στόχοι της παρούσας οδηγίας, δηλαδή η βελτίωση της λειτουργίας της εσωτερικής αγοράς μέσω της άρσης των νομικών και διοικητικών εμποδίων που αντιμετωπίζουν τα μη κερδοσκοπικά σωματεία που δραστηριοποιούνται σε περισσότερα του ενός κράτη μέλη δεν μπορούν να επιτευχθούν επαρκώς από μόνα τα κράτη μέλη, μπορούν όμως να επιτευχθούν καλύτερα στο επίπεδο της Ένωσης, η Ένωση μπορεί να θεσπίσει μέτρα, σύμφωνα με την αρχή της επικουρικότητας, όπως προβλέπεται στο άρθρο 5 ΣΕΕ.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p w:rsidR="006267BA" w:rsidRPr="006267BA" w:rsidRDefault="006267BA" w:rsidP="006267BA">
      <w:pPr>
        <w:spacing w:before="120" w:after="120" w:line="360" w:lineRule="auto"/>
        <w:ind w:left="850" w:hanging="850"/>
        <w:rPr>
          <w:szCs w:val="24"/>
          <w:lang w:eastAsia="en-US"/>
        </w:rPr>
      </w:pPr>
      <w:r w:rsidRPr="006267BA">
        <w:rPr>
          <w:szCs w:val="24"/>
          <w:lang w:eastAsia="en-US"/>
        </w:rPr>
        <w:t>(51)</w:t>
      </w:r>
      <w:r w:rsidRPr="006267BA">
        <w:rPr>
          <w:szCs w:val="24"/>
          <w:lang w:eastAsia="en-US"/>
        </w:rPr>
        <w:tab/>
        <w:t>Ζητήθηκε, σύμφωνα με το άρθρο 42 παράγραφος 1 του κανονισμού (ΕΕ) 2018/1725, η γνώμη του Ευρωπαίου Επόπτη Προστασίας Δεδομένων, ο οποίος γνωμοδότησε στις 27 Ιουνίου 2023,</w:t>
      </w:r>
    </w:p>
    <w:p w:rsidR="006267BA" w:rsidRPr="006267BA" w:rsidRDefault="006267BA" w:rsidP="006267BA">
      <w:pPr>
        <w:keepNext/>
        <w:widowControl/>
        <w:spacing w:before="120" w:after="120" w:line="360" w:lineRule="auto"/>
        <w:rPr>
          <w:szCs w:val="24"/>
          <w:lang w:eastAsia="en-US"/>
        </w:rPr>
      </w:pPr>
      <w:r w:rsidRPr="006267BA">
        <w:rPr>
          <w:szCs w:val="24"/>
          <w:lang w:eastAsia="en-US"/>
        </w:rPr>
        <w:t>ΕΞΕΔΩΣΑΝ ΤΗΝ ΠΑΡΟΥΣΑ ΟΔΗΓΙΑ:</w:t>
      </w:r>
    </w:p>
    <w:p w:rsidR="0013301D" w:rsidRDefault="0013301D">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 xml:space="preserve">Κεφάλαιο 1 </w:t>
      </w:r>
      <w:r w:rsidRPr="006267BA">
        <w:rPr>
          <w:szCs w:val="24"/>
          <w:lang w:eastAsia="en-US"/>
        </w:rPr>
        <w:br/>
        <w:t>Γενικές διατάξεις</w:t>
      </w:r>
    </w:p>
    <w:p w:rsidR="006267BA" w:rsidRPr="006267BA" w:rsidRDefault="006267BA" w:rsidP="006267BA">
      <w:pPr>
        <w:spacing w:before="120" w:after="120" w:line="360" w:lineRule="auto"/>
        <w:jc w:val="center"/>
        <w:rPr>
          <w:szCs w:val="24"/>
          <w:lang w:eastAsia="en-US"/>
        </w:rPr>
      </w:pPr>
      <w:r w:rsidRPr="006267BA">
        <w:rPr>
          <w:szCs w:val="24"/>
          <w:lang w:eastAsia="en-US"/>
        </w:rPr>
        <w:t>Άρθρο 1</w:t>
      </w:r>
      <w:r w:rsidRPr="006267BA">
        <w:rPr>
          <w:szCs w:val="24"/>
          <w:lang w:eastAsia="en-US"/>
        </w:rPr>
        <w:br/>
        <w:t xml:space="preserve">Αντικείμενο </w:t>
      </w:r>
    </w:p>
    <w:p w:rsidR="006267BA" w:rsidRPr="006267BA" w:rsidRDefault="006267BA" w:rsidP="006267BA">
      <w:pPr>
        <w:spacing w:before="120" w:after="120" w:line="360" w:lineRule="auto"/>
        <w:rPr>
          <w:szCs w:val="24"/>
          <w:lang w:eastAsia="en-US"/>
        </w:rPr>
      </w:pPr>
      <w:r w:rsidRPr="006267BA">
        <w:rPr>
          <w:szCs w:val="24"/>
          <w:lang w:eastAsia="en-US"/>
        </w:rPr>
        <w:t>Η παρούσα οδηγία θεσπίζει μέτρα για τον συντονισμό των προϋποθέσεων σύστασης και λειτουργίας των «ευρωπαϊκών διασυνοριακών σωματείων» (</w:t>
      </w:r>
      <w:r w:rsidRPr="006267BA">
        <w:rPr>
          <w:szCs w:val="24"/>
          <w:lang w:val="en-GB" w:eastAsia="en-US"/>
        </w:rPr>
        <w:t>ECBA</w:t>
      </w:r>
      <w:r w:rsidRPr="006267BA">
        <w:rPr>
          <w:szCs w:val="24"/>
          <w:lang w:eastAsia="en-US"/>
        </w:rPr>
        <w:t>), με σκοπό να διευκολυνθεί η αποτελεσματική άσκηση από μη κερδοσκοπικά σωματεία των δικαιωμάτων τους που σχετίζονται με την ελευθερία εγκατάστασης, την ελεύθερη κίνηση κεφαλαίων, την ελεύθερη παροχή και λήψη υπηρεσιών και την ελεύθερη κυκλοφορία των εμπορευμάτων στην εσωτερική αγορά.</w:t>
      </w:r>
    </w:p>
    <w:p w:rsidR="006267BA" w:rsidRPr="006267BA" w:rsidRDefault="006267BA" w:rsidP="006267BA">
      <w:pPr>
        <w:spacing w:before="120" w:after="120" w:line="360" w:lineRule="auto"/>
        <w:jc w:val="center"/>
        <w:rPr>
          <w:szCs w:val="24"/>
          <w:lang w:eastAsia="en-US"/>
        </w:rPr>
      </w:pPr>
      <w:r w:rsidRPr="006267BA">
        <w:rPr>
          <w:szCs w:val="24"/>
          <w:lang w:eastAsia="en-US"/>
        </w:rPr>
        <w:t>Άρθρο 2</w:t>
      </w:r>
      <w:r w:rsidRPr="006267BA">
        <w:rPr>
          <w:szCs w:val="24"/>
          <w:lang w:eastAsia="en-US"/>
        </w:rPr>
        <w:br/>
        <w:t xml:space="preserve">Ορισμοί </w:t>
      </w:r>
    </w:p>
    <w:p w:rsidR="006267BA" w:rsidRPr="006267BA" w:rsidRDefault="006267BA" w:rsidP="006267BA">
      <w:pPr>
        <w:spacing w:before="120" w:after="120" w:line="360" w:lineRule="auto"/>
        <w:rPr>
          <w:szCs w:val="24"/>
          <w:lang w:eastAsia="en-US"/>
        </w:rPr>
      </w:pPr>
      <w:r w:rsidRPr="006267BA">
        <w:rPr>
          <w:szCs w:val="24"/>
          <w:lang w:eastAsia="en-US"/>
        </w:rPr>
        <w:t>Για τους σκοπούς της παρούσας οδηγίας, ισχύουν οι ακόλουθοι ορισμοί:</w:t>
      </w:r>
    </w:p>
    <w:p w:rsidR="006267BA" w:rsidRPr="006267BA" w:rsidRDefault="006267BA" w:rsidP="006267BA">
      <w:pPr>
        <w:spacing w:before="120" w:after="120" w:line="360" w:lineRule="auto"/>
        <w:ind w:left="850" w:hanging="850"/>
        <w:rPr>
          <w:szCs w:val="24"/>
          <w:lang w:eastAsia="en-US"/>
        </w:rPr>
      </w:pPr>
      <w:r w:rsidRPr="006267BA">
        <w:rPr>
          <w:szCs w:val="24"/>
          <w:lang w:eastAsia="en-US"/>
        </w:rPr>
        <w:t>α)</w:t>
      </w:r>
      <w:r w:rsidRPr="006267BA">
        <w:rPr>
          <w:szCs w:val="24"/>
          <w:lang w:eastAsia="en-US"/>
        </w:rPr>
        <w:tab/>
        <w:t xml:space="preserve">«κράτος μέλος καταγωγής»: το κράτος μέλος στο οποίο το </w:t>
      </w:r>
      <w:r w:rsidRPr="006267BA">
        <w:rPr>
          <w:szCs w:val="24"/>
          <w:lang w:val="en-GB" w:eastAsia="en-US"/>
        </w:rPr>
        <w:t>ECBA</w:t>
      </w:r>
      <w:r w:rsidRPr="006267BA">
        <w:rPr>
          <w:szCs w:val="24"/>
          <w:lang w:eastAsia="en-US"/>
        </w:rPr>
        <w:t xml:space="preserve"> έχει ή μεταφέρει την καταστατική έδρα του·</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β)</w:t>
      </w:r>
      <w:r w:rsidRPr="006267BA">
        <w:rPr>
          <w:szCs w:val="24"/>
          <w:lang w:eastAsia="en-US"/>
        </w:rPr>
        <w:tab/>
        <w:t xml:space="preserve">«κράτος μέλος υποδοχής»: κράτος μέλος διαφορετικό από το κράτος μέλος καταγωγής στο οποίο δραστηριοποιείται το </w:t>
      </w:r>
      <w:r w:rsidRPr="006267BA">
        <w:rPr>
          <w:szCs w:val="24"/>
          <w:lang w:val="en-GB" w:eastAsia="en-US"/>
        </w:rPr>
        <w:t>ECBA</w:t>
      </w:r>
      <w:r w:rsidRPr="006267BA">
        <w:rPr>
          <w:szCs w:val="24"/>
          <w:lang w:eastAsia="en-US"/>
        </w:rPr>
        <w:t>·</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γ)</w:t>
      </w:r>
      <w:r w:rsidRPr="006267BA">
        <w:rPr>
          <w:szCs w:val="24"/>
          <w:lang w:eastAsia="en-US"/>
        </w:rPr>
        <w:tab/>
        <w:t xml:space="preserve">«μη κερδοσκοπικός σκοπός»: ανεξάρτητα από το αν οι δραστηριότητες του σωματείου είναι οικονομικής φύσης ή όχι, τα κέρδη που προκύπτουν χρησιμοποιούνται μόνο για την επίτευξη των στόχων του </w:t>
      </w:r>
      <w:r w:rsidRPr="006267BA">
        <w:rPr>
          <w:szCs w:val="24"/>
          <w:lang w:val="en-GB" w:eastAsia="en-US"/>
        </w:rPr>
        <w:t>ECBA</w:t>
      </w:r>
      <w:r w:rsidRPr="006267BA">
        <w:rPr>
          <w:szCs w:val="24"/>
          <w:lang w:eastAsia="en-US"/>
        </w:rPr>
        <w:t>, όπως ορίζονται στο καταστατικό του, και όχι για να διανέμονται μεταξύ των μελών του</w:t>
      </w:r>
      <w:r w:rsidRPr="006267BA">
        <w:rPr>
          <w:strike/>
          <w:szCs w:val="24"/>
          <w:lang w:eastAsia="en-US"/>
        </w:rPr>
        <w:t>·</w:t>
      </w:r>
      <w:r w:rsidRPr="006267BA">
        <w:rPr>
          <w:b/>
          <w:i/>
          <w:szCs w:val="24"/>
          <w:lang w:eastAsia="en-US"/>
        </w:rPr>
        <w:t>, συμπεριλαμβανομένων των μελών των διοικητικών οργάνων του, ούτε μεταξύ των ιδρυτών του ή άλλων ιδιωτικών φορέων, με άμεσο ή έμμεσο τρόπο·</w:t>
      </w:r>
      <w:r w:rsidR="00086827">
        <w:rPr>
          <w:b/>
          <w:szCs w:val="24"/>
          <w:lang w:eastAsia="en-US"/>
        </w:rPr>
        <w:t xml:space="preserve"> [Τροπολογία 44]</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δ)</w:t>
      </w:r>
      <w:r w:rsidRPr="006267BA">
        <w:rPr>
          <w:szCs w:val="24"/>
          <w:lang w:eastAsia="en-US"/>
        </w:rPr>
        <w:tab/>
        <w:t xml:space="preserve">«μη κερδοσκοπικό σωματείο»: νομική οντότητα βάσει του εθνικού δικαίου που βασίζεται στη συμμετοχή μελών, </w:t>
      </w:r>
      <w:r w:rsidRPr="006267BA">
        <w:rPr>
          <w:b/>
          <w:i/>
          <w:szCs w:val="24"/>
          <w:lang w:eastAsia="en-US"/>
        </w:rPr>
        <w:t xml:space="preserve">είναι αυτοδιοικούμενη, </w:t>
      </w:r>
      <w:r w:rsidRPr="006267BA">
        <w:rPr>
          <w:szCs w:val="24"/>
          <w:lang w:eastAsia="en-US"/>
        </w:rPr>
        <w:t>έχει μη κερδοσκοπικό σκοπό</w:t>
      </w:r>
      <w:r w:rsidRPr="006267BA">
        <w:rPr>
          <w:b/>
          <w:i/>
          <w:szCs w:val="24"/>
          <w:lang w:eastAsia="en-US"/>
        </w:rPr>
        <w:t>,</w:t>
      </w:r>
      <w:r w:rsidRPr="006267BA">
        <w:rPr>
          <w:szCs w:val="24"/>
          <w:lang w:eastAsia="en-US"/>
        </w:rPr>
        <w:t xml:space="preserve"> και έχει νομική προσωπικότητα</w:t>
      </w:r>
      <w:r w:rsidRPr="00255A16">
        <w:rPr>
          <w:szCs w:val="24"/>
          <w:lang w:eastAsia="en-US"/>
        </w:rPr>
        <w:t>·</w:t>
      </w:r>
      <w:r w:rsidR="00086827">
        <w:rPr>
          <w:b/>
          <w:szCs w:val="24"/>
          <w:lang w:eastAsia="en-US"/>
        </w:rPr>
        <w:t xml:space="preserve"> [Τροπολογία 45]</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ε)</w:t>
      </w:r>
      <w:r w:rsidRPr="006267BA">
        <w:rPr>
          <w:szCs w:val="24"/>
          <w:lang w:eastAsia="en-US"/>
        </w:rPr>
        <w:tab/>
        <w:t xml:space="preserve">«πιστοποιητικό </w:t>
      </w:r>
      <w:r w:rsidRPr="006267BA">
        <w:rPr>
          <w:szCs w:val="24"/>
          <w:lang w:val="en-GB" w:eastAsia="en-US"/>
        </w:rPr>
        <w:t>ECBA</w:t>
      </w:r>
      <w:r w:rsidRPr="006267BA">
        <w:rPr>
          <w:szCs w:val="24"/>
          <w:lang w:eastAsia="en-US"/>
        </w:rPr>
        <w:t>»: πιστοποιητικό εκδιδόμενο από την αρμόδια αρχή του κράτους μέλους καταγωγής, το οποίο χρησιμεύει ως απόδειξη της καταχώρισης</w:t>
      </w:r>
      <w:r w:rsidRPr="006267BA">
        <w:rPr>
          <w:b/>
          <w:i/>
          <w:szCs w:val="24"/>
          <w:lang w:eastAsia="en-US"/>
        </w:rPr>
        <w:t>, της νομικής προσωπικότητας και της δικαιοπρακτικής ικανότητας</w:t>
      </w:r>
      <w:r w:rsidRPr="006267BA">
        <w:rPr>
          <w:szCs w:val="24"/>
          <w:lang w:eastAsia="en-US"/>
        </w:rPr>
        <w:t xml:space="preserve"> ενός </w:t>
      </w:r>
      <w:r w:rsidRPr="006267BA">
        <w:rPr>
          <w:szCs w:val="24"/>
          <w:lang w:val="en-GB" w:eastAsia="en-US"/>
        </w:rPr>
        <w:t>ECBA</w:t>
      </w:r>
      <w:r w:rsidR="00255A16">
        <w:rPr>
          <w:szCs w:val="24"/>
          <w:lang w:eastAsia="en-US"/>
        </w:rPr>
        <w:t>·</w:t>
      </w:r>
      <w:r w:rsidR="00086827">
        <w:rPr>
          <w:b/>
          <w:szCs w:val="24"/>
          <w:lang w:eastAsia="en-US"/>
        </w:rPr>
        <w:t xml:space="preserve"> [Τροπολογία 46]</w:t>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t>εα)</w:t>
      </w:r>
      <w:r w:rsidRPr="006267BA">
        <w:rPr>
          <w:szCs w:val="24"/>
          <w:lang w:eastAsia="en-US"/>
        </w:rPr>
        <w:tab/>
      </w:r>
      <w:r w:rsidRPr="006267BA">
        <w:rPr>
          <w:b/>
          <w:i/>
          <w:szCs w:val="24"/>
          <w:lang w:eastAsia="en-US"/>
        </w:rPr>
        <w:t>«ιδιαιτέρως σοβαρό ποινικό αδίκημα»: ένα από τα αδικήματα που απαριθμούνται στο άρθρο 2 παράγραφος 2 της απόφασης-πλαισίου 2002/584/ΔΕΥ του Συμβουλίου, το οποίο θα πρέπει να ερμηνεύεται στενά από τα κράτη μέλη και να εφαρμόζεται κατά τρόπο που δεν εισάγει διακρίσεις.</w:t>
      </w:r>
      <w:r w:rsidR="00086827">
        <w:rPr>
          <w:b/>
          <w:szCs w:val="24"/>
          <w:lang w:eastAsia="en-US"/>
        </w:rPr>
        <w:t xml:space="preserve"> [Τροπολογία 47]</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3</w:t>
      </w:r>
      <w:r w:rsidRPr="006267BA">
        <w:rPr>
          <w:szCs w:val="24"/>
          <w:lang w:eastAsia="en-US"/>
        </w:rPr>
        <w:br/>
        <w:t>Ευρωπαϊκό διασυνοριακό σωματείο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Κάθε κράτος μέλος καθορίζει στην έννομη τάξη του τη νομική μορφή του ευρωπαϊκού διασυνοριακού σωματείου (</w:t>
      </w:r>
      <w:r w:rsidRPr="006267BA">
        <w:rPr>
          <w:szCs w:val="24"/>
          <w:lang w:val="en-GB" w:eastAsia="en-US"/>
        </w:rPr>
        <w:t>ECBA</w:t>
      </w:r>
      <w:r w:rsidRPr="006267BA">
        <w:rPr>
          <w:szCs w:val="24"/>
          <w:lang w:eastAsia="en-US"/>
        </w:rPr>
        <w:t xml:space="preserve">). Τα κράτη μέλη διασφαλίζουν ότι το </w:t>
      </w:r>
      <w:r w:rsidRPr="006267BA">
        <w:rPr>
          <w:szCs w:val="24"/>
          <w:lang w:val="en-GB" w:eastAsia="en-US"/>
        </w:rPr>
        <w:t>ECBA</w:t>
      </w:r>
      <w:r w:rsidRPr="006267BA">
        <w:rPr>
          <w:szCs w:val="24"/>
          <w:lang w:eastAsia="en-US"/>
        </w:rPr>
        <w:t xml:space="preserve"> είναι νομική οντότητα που βασίζεται στη συμμετοχή μελών, έχει συσταθεί βάσει οικειοθελούς συμφωνίας φυσικών προσώπων που είναι πολίτες της Ένωσης ή διαμένουν νόμιμα στην ΕΕ ή νομικών οντοτήτων μη κερδοσκοπικού σκοπού νομίμως εγκατεστημένες στην Ένωση, με εξαίρεση:</w:t>
      </w:r>
    </w:p>
    <w:p w:rsidR="006267BA" w:rsidRPr="00086827" w:rsidRDefault="006267BA" w:rsidP="006267BA">
      <w:pPr>
        <w:spacing w:before="120" w:after="120" w:line="360" w:lineRule="auto"/>
        <w:ind w:left="1416" w:hanging="566"/>
        <w:rPr>
          <w:b/>
          <w:szCs w:val="24"/>
          <w:lang w:eastAsia="en-US"/>
        </w:rPr>
      </w:pPr>
      <w:r w:rsidRPr="006267BA">
        <w:rPr>
          <w:szCs w:val="24"/>
          <w:lang w:eastAsia="en-US"/>
        </w:rPr>
        <w:t>α)</w:t>
      </w:r>
      <w:r w:rsidRPr="006267BA">
        <w:rPr>
          <w:szCs w:val="24"/>
          <w:lang w:eastAsia="en-US"/>
        </w:rPr>
        <w:tab/>
        <w:t>συνδικαλιστικές οργανώσεις</w:t>
      </w:r>
      <w:r w:rsidRPr="006267BA">
        <w:rPr>
          <w:strike/>
          <w:szCs w:val="24"/>
          <w:lang w:eastAsia="en-US"/>
        </w:rPr>
        <w:t>,</w:t>
      </w:r>
      <w:r w:rsidRPr="006267BA">
        <w:rPr>
          <w:b/>
          <w:i/>
          <w:szCs w:val="24"/>
          <w:lang w:eastAsia="en-US"/>
        </w:rPr>
        <w:t xml:space="preserve"> και</w:t>
      </w:r>
      <w:r w:rsidRPr="006267BA">
        <w:rPr>
          <w:szCs w:val="24"/>
          <w:lang w:eastAsia="en-US"/>
        </w:rPr>
        <w:t xml:space="preserve"> πολιτικά κόμματα</w:t>
      </w:r>
      <w:r w:rsidRPr="006267BA">
        <w:rPr>
          <w:strike/>
          <w:szCs w:val="24"/>
          <w:lang w:eastAsia="en-US"/>
        </w:rPr>
        <w:t>, θρησκευτικές οργανώσεις και ενώσεις των εν λόγω οντοτήτων</w:t>
      </w:r>
      <w:r w:rsidRPr="006267BA">
        <w:rPr>
          <w:b/>
          <w:i/>
          <w:szCs w:val="24"/>
          <w:lang w:eastAsia="en-US"/>
        </w:rPr>
        <w:t>·</w:t>
      </w:r>
      <w:r w:rsidR="00086827">
        <w:rPr>
          <w:b/>
          <w:szCs w:val="24"/>
          <w:lang w:eastAsia="en-US"/>
        </w:rPr>
        <w:t xml:space="preserve"> [Τροπολογία 48]</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πρόσωπα που έχουν καταδικαστεί για αδικήματα νομιμοποίησης εσόδων από παράνομες δραστηριότητες, συναφή βασικά αδικήματα ή χρηματοδότηση της τρομοκρατίας·</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γ)</w:t>
      </w:r>
      <w:r w:rsidRPr="006267BA">
        <w:rPr>
          <w:szCs w:val="24"/>
          <w:lang w:eastAsia="en-US"/>
        </w:rPr>
        <w:tab/>
        <w:t>πρόσωπα που υπόκεινται σε μέτρα που απαγορεύουν τη δραστηριότητά τους σε κράτος μέλος σε σχέση με νομιμοποίηση εσόδων από παράνομες δραστηριότητες, συναφή βασικά αδικήματα ή χρηματοδότηση της τρομοκρατίας.</w:t>
      </w:r>
    </w:p>
    <w:p w:rsidR="00994C97" w:rsidRDefault="00994C97">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w:t>
      </w:r>
      <w:r w:rsidRPr="006267BA">
        <w:rPr>
          <w:szCs w:val="24"/>
          <w:lang w:eastAsia="en-US"/>
        </w:rPr>
        <w:tab/>
        <w:t xml:space="preserve">Τα κράτη μέλη διασφαλίζουν ότι το </w:t>
      </w:r>
      <w:r w:rsidRPr="006267BA">
        <w:rPr>
          <w:szCs w:val="24"/>
          <w:lang w:val="en-GB" w:eastAsia="en-US"/>
        </w:rPr>
        <w:t>ECBA</w:t>
      </w:r>
      <w:r w:rsidRPr="006267BA">
        <w:rPr>
          <w:szCs w:val="24"/>
          <w:lang w:eastAsia="en-US"/>
        </w:rPr>
        <w:t xml:space="preserve"> έχει μη κερδοσκοπικό σκοπό </w:t>
      </w:r>
      <w:r w:rsidRPr="006267BA">
        <w:rPr>
          <w:strike/>
          <w:szCs w:val="24"/>
          <w:lang w:eastAsia="en-US"/>
        </w:rPr>
        <w:t xml:space="preserve">και ότι τυχόν κέρδη ενός </w:t>
      </w:r>
      <w:r w:rsidRPr="006267BA">
        <w:rPr>
          <w:strike/>
          <w:szCs w:val="24"/>
          <w:lang w:val="en-GB" w:eastAsia="en-US"/>
        </w:rPr>
        <w:t>ECBA</w:t>
      </w:r>
      <w:r w:rsidRPr="006267BA">
        <w:rPr>
          <w:strike/>
          <w:szCs w:val="24"/>
          <w:lang w:eastAsia="en-US"/>
        </w:rPr>
        <w:t xml:space="preserve"> χρησιμοποιούνται αποκλειστικά για την επίτευξη των στόχων του, όπως αυτοί περιγράφονται στο καταστατικό του, χωρίς να διανέμονται μεταξύ των μελών του</w:t>
      </w:r>
      <w:r w:rsidR="00994C97">
        <w:rPr>
          <w:strike/>
          <w:szCs w:val="24"/>
          <w:lang w:eastAsia="en-US"/>
        </w:rPr>
        <w:t xml:space="preserve"> </w:t>
      </w:r>
      <w:r w:rsidRPr="006267BA">
        <w:rPr>
          <w:b/>
          <w:i/>
          <w:szCs w:val="24"/>
          <w:lang w:eastAsia="en-US"/>
        </w:rPr>
        <w:t>σύμφωνα με το άρθρο 2 παράγραφος 1 στοιχείο γ)</w:t>
      </w:r>
      <w:r w:rsidRPr="006267BA">
        <w:rPr>
          <w:szCs w:val="24"/>
          <w:lang w:eastAsia="en-US"/>
        </w:rPr>
        <w:t>.</w:t>
      </w:r>
      <w:r w:rsidR="00086827">
        <w:rPr>
          <w:b/>
          <w:szCs w:val="24"/>
          <w:lang w:eastAsia="en-US"/>
        </w:rPr>
        <w:t xml:space="preserve"> [Τροπολογία 49]</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 xml:space="preserve">Τα κράτη μέλη διασφαλίζουν ότι ένα </w:t>
      </w:r>
      <w:r w:rsidRPr="006267BA">
        <w:rPr>
          <w:szCs w:val="24"/>
          <w:lang w:val="en-GB" w:eastAsia="en-US"/>
        </w:rPr>
        <w:t>ECBA</w:t>
      </w:r>
      <w:r w:rsidRPr="006267BA">
        <w:rPr>
          <w:szCs w:val="24"/>
          <w:lang w:eastAsia="en-US"/>
        </w:rPr>
        <w:t xml:space="preserve"> ασκεί ή προβλέπεται στο καταστατικό του ο στόχος να ασκεί δραστηριότητες σε τουλάχιστον δύο κράτη μέλη και έχει ιδρυτικά μέλη με συνδέσμους σε τουλάχιστον δύο κράτη μέλη</w:t>
      </w:r>
      <w:r w:rsidRPr="006267BA">
        <w:rPr>
          <w:strike/>
          <w:szCs w:val="24"/>
          <w:lang w:eastAsia="en-US"/>
        </w:rPr>
        <w:t>, είτε βάσει ιθαγένειας ή νόμιμης διαμονής στην περίπτωση φυσικών προσώπων, είτε βάσει του τόπου της καταστατικής έδρας του στην περίπτωση νομικών οντοτήτων.</w:t>
      </w:r>
      <w:r w:rsidRPr="006267BA">
        <w:rPr>
          <w:b/>
          <w:i/>
          <w:szCs w:val="24"/>
          <w:lang w:eastAsia="en-US"/>
        </w:rPr>
        <w:t xml:space="preserve"> είτε:</w:t>
      </w:r>
      <w:r w:rsidR="00086827">
        <w:rPr>
          <w:b/>
          <w:szCs w:val="24"/>
          <w:lang w:eastAsia="en-US"/>
        </w:rPr>
        <w:t xml:space="preserve"> [Τροπολογία 50]</w:t>
      </w:r>
    </w:p>
    <w:p w:rsidR="006267BA" w:rsidRPr="00086827" w:rsidRDefault="006267BA" w:rsidP="006267BA">
      <w:pPr>
        <w:spacing w:before="120" w:after="120" w:line="360" w:lineRule="auto"/>
        <w:ind w:left="1416" w:hanging="566"/>
        <w:rPr>
          <w:b/>
          <w:szCs w:val="24"/>
          <w:lang w:eastAsia="en-US"/>
        </w:rPr>
      </w:pPr>
      <w:r w:rsidRPr="006267BA">
        <w:rPr>
          <w:b/>
          <w:i/>
          <w:szCs w:val="24"/>
          <w:lang w:eastAsia="en-US"/>
        </w:rPr>
        <w:t>α)</w:t>
      </w:r>
      <w:r w:rsidRPr="006267BA">
        <w:rPr>
          <w:szCs w:val="24"/>
          <w:lang w:eastAsia="en-US"/>
        </w:rPr>
        <w:tab/>
      </w:r>
      <w:r w:rsidRPr="006267BA">
        <w:rPr>
          <w:b/>
          <w:i/>
          <w:szCs w:val="24"/>
          <w:lang w:eastAsia="en-US"/>
        </w:rPr>
        <w:t>βάσει ιθαγένειας ή νόμιμης διαμονής στην περίπτωση φυσικών προσώπων είτε</w:t>
      </w:r>
      <w:r w:rsidR="00086827">
        <w:rPr>
          <w:b/>
          <w:szCs w:val="24"/>
          <w:lang w:eastAsia="en-US"/>
        </w:rPr>
        <w:t xml:space="preserve"> [Τροπολογία 51]</w:t>
      </w:r>
    </w:p>
    <w:p w:rsidR="006267BA" w:rsidRPr="00086827" w:rsidRDefault="006267BA" w:rsidP="006267BA">
      <w:pPr>
        <w:spacing w:before="120" w:after="120" w:line="360" w:lineRule="auto"/>
        <w:ind w:left="1416" w:hanging="566"/>
        <w:rPr>
          <w:b/>
          <w:szCs w:val="24"/>
          <w:lang w:eastAsia="en-US"/>
        </w:rPr>
      </w:pPr>
      <w:r w:rsidRPr="006267BA">
        <w:rPr>
          <w:b/>
          <w:i/>
          <w:szCs w:val="24"/>
          <w:lang w:eastAsia="en-US"/>
        </w:rPr>
        <w:t>β)</w:t>
      </w:r>
      <w:r w:rsidRPr="006267BA">
        <w:rPr>
          <w:szCs w:val="24"/>
          <w:lang w:eastAsia="en-US"/>
        </w:rPr>
        <w:tab/>
      </w:r>
      <w:r w:rsidRPr="006267BA">
        <w:rPr>
          <w:b/>
          <w:i/>
          <w:szCs w:val="24"/>
          <w:lang w:eastAsia="en-US"/>
        </w:rPr>
        <w:t>βάσει του τόπου της καταστατικής έδρας του στην περίπτωση νομικών οντοτήτων.</w:t>
      </w:r>
      <w:r w:rsidR="00086827">
        <w:rPr>
          <w:b/>
          <w:szCs w:val="24"/>
          <w:lang w:eastAsia="en-US"/>
        </w:rPr>
        <w:t xml:space="preserve"> [Τροπολογία 52]</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4.</w:t>
      </w:r>
      <w:r w:rsidRPr="006267BA">
        <w:rPr>
          <w:szCs w:val="24"/>
          <w:lang w:eastAsia="en-US"/>
        </w:rPr>
        <w:tab/>
        <w:t>Τα κράτη μέλη μεριμνούν ώστε η συντομογραφία «</w:t>
      </w:r>
      <w:r w:rsidRPr="006267BA">
        <w:rPr>
          <w:szCs w:val="24"/>
          <w:lang w:val="en-GB" w:eastAsia="en-US"/>
        </w:rPr>
        <w:t>ECBA</w:t>
      </w:r>
      <w:r w:rsidRPr="006267BA">
        <w:rPr>
          <w:szCs w:val="24"/>
          <w:lang w:eastAsia="en-US"/>
        </w:rPr>
        <w:t xml:space="preserve">» να προηγείται ή να έπεται της επωνυμίας του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850" w:hanging="850"/>
        <w:rPr>
          <w:szCs w:val="24"/>
          <w:lang w:eastAsia="en-US"/>
        </w:rPr>
      </w:pPr>
      <w:r w:rsidRPr="006267BA">
        <w:rPr>
          <w:szCs w:val="24"/>
          <w:lang w:eastAsia="en-US"/>
        </w:rPr>
        <w:t>5.</w:t>
      </w:r>
      <w:r w:rsidRPr="006267BA">
        <w:rPr>
          <w:szCs w:val="24"/>
          <w:lang w:eastAsia="en-US"/>
        </w:rPr>
        <w:tab/>
        <w:t xml:space="preserve">Τα κράτη μέλη διασφαλίζουν ότι η καταστατική έδρα ενός </w:t>
      </w:r>
      <w:r w:rsidRPr="006267BA">
        <w:rPr>
          <w:szCs w:val="24"/>
          <w:lang w:val="en-GB" w:eastAsia="en-US"/>
        </w:rPr>
        <w:t>ECBA</w:t>
      </w:r>
      <w:r w:rsidRPr="006267BA">
        <w:rPr>
          <w:szCs w:val="24"/>
          <w:lang w:eastAsia="en-US"/>
        </w:rPr>
        <w:t xml:space="preserve"> βρίσκεται στην Ένωση.</w:t>
      </w:r>
    </w:p>
    <w:p w:rsidR="006267BA" w:rsidRPr="006267BA" w:rsidRDefault="006267BA" w:rsidP="006267BA">
      <w:pPr>
        <w:spacing w:before="120" w:after="120" w:line="360" w:lineRule="auto"/>
        <w:jc w:val="center"/>
        <w:rPr>
          <w:szCs w:val="24"/>
          <w:lang w:eastAsia="en-US"/>
        </w:rPr>
      </w:pPr>
      <w:r w:rsidRPr="006267BA">
        <w:rPr>
          <w:szCs w:val="24"/>
          <w:lang w:eastAsia="en-US"/>
        </w:rPr>
        <w:t>Άρθρο 4</w:t>
      </w:r>
      <w:r w:rsidRPr="006267BA">
        <w:rPr>
          <w:szCs w:val="24"/>
          <w:lang w:eastAsia="en-US"/>
        </w:rPr>
        <w:br/>
        <w:t xml:space="preserve">Εφαρμοστέοι κανόνες επί των </w:t>
      </w:r>
      <w:r w:rsidRPr="006267BA">
        <w:rPr>
          <w:szCs w:val="24"/>
          <w:lang w:val="en-GB" w:eastAsia="en-US"/>
        </w:rPr>
        <w:t>ECBA</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Για όλα τα θέματα που εναρμονίζονται με την παρούσα οδηγία, τα κράτη μέλη διασφαλίζουν ότι το </w:t>
      </w:r>
      <w:r w:rsidRPr="006267BA">
        <w:rPr>
          <w:szCs w:val="24"/>
          <w:lang w:val="en-GB" w:eastAsia="en-US"/>
        </w:rPr>
        <w:t>ECBA</w:t>
      </w:r>
      <w:r w:rsidRPr="006267BA">
        <w:rPr>
          <w:szCs w:val="24"/>
          <w:lang w:eastAsia="en-US"/>
        </w:rPr>
        <w:t xml:space="preserve"> διέπεται από τα μέτρα μεταφοράς της παρούσας οδηγίας στη νομοθεσία του κράτους μέλους στο οποίο είναι καταχωρισμένο ή λειτουργεί.</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 xml:space="preserve">Για περαιτέρω θέματα που αφορούν την εγκατάσταση ή τη λειτουργία των </w:t>
      </w:r>
      <w:r w:rsidRPr="006267BA">
        <w:rPr>
          <w:szCs w:val="24"/>
          <w:lang w:val="en-GB" w:eastAsia="en-US"/>
        </w:rPr>
        <w:t>ECBA</w:t>
      </w:r>
      <w:r w:rsidRPr="006267BA">
        <w:rPr>
          <w:szCs w:val="24"/>
          <w:lang w:eastAsia="en-US"/>
        </w:rPr>
        <w:t xml:space="preserve">, κάθε κράτος μέλος διασφαλίζει ότι οι εθνικοί κανόνες που ισχύουν για </w:t>
      </w:r>
      <w:r w:rsidRPr="006267BA">
        <w:rPr>
          <w:strike/>
          <w:szCs w:val="24"/>
          <w:lang w:eastAsia="en-US"/>
        </w:rPr>
        <w:t>το</w:t>
      </w:r>
      <w:r w:rsidR="00994C97">
        <w:rPr>
          <w:strike/>
          <w:szCs w:val="24"/>
          <w:lang w:eastAsia="en-US"/>
        </w:rPr>
        <w:t xml:space="preserve"> </w:t>
      </w:r>
      <w:r w:rsidRPr="006267BA">
        <w:rPr>
          <w:b/>
          <w:i/>
          <w:szCs w:val="24"/>
          <w:lang w:eastAsia="en-US"/>
        </w:rPr>
        <w:t>την</w:t>
      </w:r>
      <w:r w:rsidRPr="006267BA">
        <w:rPr>
          <w:szCs w:val="24"/>
          <w:lang w:eastAsia="en-US"/>
        </w:rPr>
        <w:t xml:space="preserve"> πλέον </w:t>
      </w:r>
      <w:r w:rsidRPr="006267BA">
        <w:rPr>
          <w:strike/>
          <w:szCs w:val="24"/>
          <w:lang w:eastAsia="en-US"/>
        </w:rPr>
        <w:t>παρεμφερές μη κερδοσκοπικό σωματείο</w:t>
      </w:r>
      <w:r w:rsidR="00994C97">
        <w:rPr>
          <w:strike/>
          <w:szCs w:val="24"/>
          <w:lang w:eastAsia="en-US"/>
        </w:rPr>
        <w:t xml:space="preserve"> </w:t>
      </w:r>
      <w:r w:rsidRPr="006267BA">
        <w:rPr>
          <w:b/>
          <w:i/>
          <w:szCs w:val="24"/>
          <w:lang w:eastAsia="en-US"/>
        </w:rPr>
        <w:t>παρεμφερή ή συνηθέστερα χρησιμοποιούμενη νομική μορφή μη κερδοσκοπικού σωματείου</w:t>
      </w:r>
      <w:r w:rsidRPr="006267BA">
        <w:rPr>
          <w:szCs w:val="24"/>
          <w:lang w:eastAsia="en-US"/>
        </w:rPr>
        <w:t xml:space="preserve"> στο εθνικό δίκαιο ισχύουν και για τα </w:t>
      </w:r>
      <w:r w:rsidRPr="006267BA">
        <w:rPr>
          <w:szCs w:val="24"/>
          <w:lang w:val="en-GB" w:eastAsia="en-US"/>
        </w:rPr>
        <w:t>ECBA</w:t>
      </w:r>
      <w:r w:rsidRPr="006267BA">
        <w:rPr>
          <w:szCs w:val="24"/>
          <w:lang w:eastAsia="en-US"/>
        </w:rPr>
        <w:t>.</w:t>
      </w:r>
      <w:r w:rsidR="00086827">
        <w:rPr>
          <w:b/>
          <w:szCs w:val="24"/>
          <w:lang w:eastAsia="en-US"/>
        </w:rPr>
        <w:t xml:space="preserve"> [Τροπολογία 53]</w:t>
      </w:r>
    </w:p>
    <w:p w:rsidR="00994C97" w:rsidRDefault="00994C97">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w:t>
      </w:r>
      <w:r w:rsidRPr="006267BA">
        <w:rPr>
          <w:szCs w:val="24"/>
          <w:lang w:eastAsia="en-US"/>
        </w:rPr>
        <w:tab/>
        <w:t xml:space="preserve">Οι εφαρμοστέοι κανόνες για τα </w:t>
      </w:r>
      <w:r w:rsidRPr="006267BA">
        <w:rPr>
          <w:szCs w:val="24"/>
          <w:lang w:val="en-GB" w:eastAsia="en-US"/>
        </w:rPr>
        <w:t>ECBA</w:t>
      </w:r>
      <w:r w:rsidRPr="006267BA">
        <w:rPr>
          <w:szCs w:val="24"/>
          <w:lang w:eastAsia="en-US"/>
        </w:rPr>
        <w:t xml:space="preserve"> δυνάμει της παρούσας οδηγίας δεν θίγουν τα μέτρα που θεσπίζουν τα κράτη μέλη για λόγους δημόσιας τάξης και δημόσιας ασφάλειας με σκοπό την πρόληψη του κινδύνου κατάχρησης των μη κερδοσκοπικών σωματείων και τη διασφάλιση της διαφάνειας ορισμένων κινήσεων κεφαλαίων όταν αυτό απαιτείται από το ενωσιακό ή το εθνικό δίκαιο που συνάδει με το ενωσιακό δίκαιο</w:t>
      </w:r>
      <w:r w:rsidRPr="006267BA">
        <w:rPr>
          <w:b/>
          <w:i/>
          <w:szCs w:val="24"/>
          <w:lang w:eastAsia="en-US"/>
        </w:rPr>
        <w:t xml:space="preserve">, όταν τα μέτρα αυτά προβλέπονται από τον νόμο, είναι ενδεδειγμένα για την επίτευξη του επιδιωκόμενου σκοπού, δεν υπερβαίνουν τα απολύτως αναγκαία, ενώ ο αντίκτυπος του μέτρου στο </w:t>
      </w:r>
      <w:r w:rsidRPr="006267BA">
        <w:rPr>
          <w:b/>
          <w:i/>
          <w:szCs w:val="24"/>
          <w:lang w:val="en-GB" w:eastAsia="en-US"/>
        </w:rPr>
        <w:t>ECBA</w:t>
      </w:r>
      <w:r w:rsidRPr="006267BA">
        <w:rPr>
          <w:b/>
          <w:i/>
          <w:szCs w:val="24"/>
          <w:lang w:eastAsia="en-US"/>
        </w:rPr>
        <w:t xml:space="preserve"> είναι ανάλογος προς τον επιδιωκόμενο στόχο</w:t>
      </w:r>
      <w:r w:rsidRPr="006267BA">
        <w:rPr>
          <w:szCs w:val="24"/>
          <w:lang w:eastAsia="en-US"/>
        </w:rPr>
        <w:t>.</w:t>
      </w:r>
      <w:r w:rsidRPr="006267BA">
        <w:rPr>
          <w:b/>
          <w:i/>
          <w:szCs w:val="24"/>
          <w:lang w:eastAsia="en-US"/>
        </w:rPr>
        <w:t xml:space="preserve"> Η εφαρμογή των μέτρων αυτών βασίζεται σε κατά περίπτωση αξιολόγηση από τις αρμόδιες αρχές του κράτους μέλους.</w:t>
      </w:r>
      <w:r w:rsidR="00086827">
        <w:rPr>
          <w:b/>
          <w:szCs w:val="24"/>
          <w:lang w:eastAsia="en-US"/>
        </w:rPr>
        <w:t xml:space="preserve"> [Τροπολογία 54]</w:t>
      </w:r>
    </w:p>
    <w:p w:rsidR="00994C97" w:rsidRDefault="00994C97">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4.</w:t>
      </w:r>
      <w:r w:rsidRPr="006267BA">
        <w:rPr>
          <w:szCs w:val="24"/>
          <w:lang w:eastAsia="en-US"/>
        </w:rPr>
        <w:tab/>
        <w:t xml:space="preserve">Έως </w:t>
      </w:r>
      <w:r w:rsidRPr="006267BA">
        <w:rPr>
          <w:strike/>
          <w:szCs w:val="24"/>
          <w:lang w:eastAsia="en-US"/>
        </w:rPr>
        <w:t>[δύο έτη</w:t>
      </w:r>
      <w:r w:rsidRPr="006267BA">
        <w:rPr>
          <w:b/>
          <w:i/>
          <w:szCs w:val="24"/>
          <w:lang w:eastAsia="en-US"/>
        </w:rPr>
        <w:t>... [ένα έτος</w:t>
      </w:r>
      <w:r w:rsidRPr="006267BA">
        <w:rPr>
          <w:szCs w:val="24"/>
          <w:lang w:eastAsia="en-US"/>
        </w:rPr>
        <w:t xml:space="preserve"> μετά την έναρξη ισχύος της παρούσας οδηγίας], </w:t>
      </w:r>
      <w:r w:rsidRPr="006267BA">
        <w:rPr>
          <w:b/>
          <w:i/>
          <w:szCs w:val="24"/>
          <w:lang w:eastAsia="en-US"/>
        </w:rPr>
        <w:t xml:space="preserve">και μετά από διαβούλευση με τα ενδιαφερόμενα μέρη, συμπεριλαμβανομένων των μη κερδοσκοπικών σωματείων, </w:t>
      </w:r>
      <w:r w:rsidRPr="006267BA">
        <w:rPr>
          <w:szCs w:val="24"/>
          <w:lang w:eastAsia="en-US"/>
        </w:rPr>
        <w:t xml:space="preserve">κάθε κράτος μέλος προσδιορίζει την </w:t>
      </w:r>
      <w:r w:rsidRPr="006267BA">
        <w:rPr>
          <w:b/>
          <w:i/>
          <w:szCs w:val="24"/>
          <w:lang w:eastAsia="en-US"/>
        </w:rPr>
        <w:t xml:space="preserve">ενιαία </w:t>
      </w:r>
      <w:r w:rsidRPr="006267BA">
        <w:rPr>
          <w:szCs w:val="24"/>
          <w:lang w:eastAsia="en-US"/>
        </w:rPr>
        <w:t>πλέον παρεμφερή</w:t>
      </w:r>
      <w:r w:rsidRPr="006267BA">
        <w:rPr>
          <w:b/>
          <w:i/>
          <w:szCs w:val="24"/>
          <w:lang w:eastAsia="en-US"/>
        </w:rPr>
        <w:t xml:space="preserve"> ή συνηθέστερα χρησιμοποιούμενη</w:t>
      </w:r>
      <w:r w:rsidRPr="006267BA">
        <w:rPr>
          <w:szCs w:val="24"/>
          <w:lang w:eastAsia="en-US"/>
        </w:rPr>
        <w:t xml:space="preserve"> νομική μορφή των μη κερδοσκοπικών σωματείων στην εσωτερική έννομη τάξη του, όπως αναφέρεται στην παράγραφο 2, και ενημερώνει σχετικά την Επιτροπή</w:t>
      </w:r>
      <w:r w:rsidRPr="006267BA">
        <w:rPr>
          <w:b/>
          <w:i/>
          <w:szCs w:val="24"/>
          <w:lang w:eastAsia="en-US"/>
        </w:rPr>
        <w:t xml:space="preserve"> και την επιτροπή </w:t>
      </w:r>
      <w:r w:rsidRPr="006267BA">
        <w:rPr>
          <w:b/>
          <w:i/>
          <w:szCs w:val="24"/>
          <w:lang w:val="en-GB" w:eastAsia="en-US"/>
        </w:rPr>
        <w:t>ECBA</w:t>
      </w:r>
      <w:r w:rsidRPr="006267BA">
        <w:rPr>
          <w:b/>
          <w:i/>
          <w:szCs w:val="24"/>
          <w:lang w:eastAsia="en-US"/>
        </w:rPr>
        <w:t xml:space="preserve"> που αναφέρεται στο άρθρο 30</w:t>
      </w:r>
      <w:r w:rsidRPr="006267BA">
        <w:rPr>
          <w:szCs w:val="24"/>
          <w:lang w:eastAsia="en-US"/>
        </w:rPr>
        <w:t>, καθώς και σχετικά με τους εθνικούς κανόνες που ισχύουν για την εν λόγω νομική μορφή. Τα κράτη μέλη κοινοποιούν χωρίς καθυστέρηση στην Επιτροπή</w:t>
      </w:r>
      <w:r w:rsidRPr="006267BA">
        <w:rPr>
          <w:b/>
          <w:i/>
          <w:szCs w:val="24"/>
          <w:lang w:eastAsia="en-US"/>
        </w:rPr>
        <w:t xml:space="preserve"> και στην επιτροπή </w:t>
      </w:r>
      <w:r w:rsidRPr="006267BA">
        <w:rPr>
          <w:b/>
          <w:i/>
          <w:szCs w:val="24"/>
          <w:lang w:val="en-GB" w:eastAsia="en-US"/>
        </w:rPr>
        <w:t>ECBA</w:t>
      </w:r>
      <w:r w:rsidRPr="006267BA">
        <w:rPr>
          <w:szCs w:val="24"/>
          <w:lang w:eastAsia="en-US"/>
        </w:rPr>
        <w:t xml:space="preserve"> τυχόν αλλαγές στις προσδιορισθείσες νομικές μορφές, καθώς και τυχόν αλλαγές στους κανόνες που ισχύουν για αυτές. Τα κράτη μέλη και η Επιτροπή δημοσιοποιούν τις κοινοποιηθείσες πληροφορίες που προβλέπονται στην παρούσα παράγραφο.</w:t>
      </w:r>
      <w:r w:rsidR="00086827">
        <w:rPr>
          <w:b/>
          <w:szCs w:val="24"/>
          <w:lang w:eastAsia="en-US"/>
        </w:rPr>
        <w:t xml:space="preserve"> [Τροπολογία 55]</w:t>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t>4α.</w:t>
      </w:r>
      <w:r w:rsidRPr="006267BA">
        <w:rPr>
          <w:szCs w:val="24"/>
          <w:lang w:eastAsia="en-US"/>
        </w:rPr>
        <w:tab/>
      </w:r>
      <w:r w:rsidRPr="006267BA">
        <w:rPr>
          <w:b/>
          <w:i/>
          <w:szCs w:val="24"/>
          <w:lang w:eastAsia="en-US"/>
        </w:rPr>
        <w:t xml:space="preserve">Η σύσταση ενός </w:t>
      </w:r>
      <w:r w:rsidRPr="006267BA">
        <w:rPr>
          <w:b/>
          <w:i/>
          <w:szCs w:val="24"/>
          <w:lang w:val="en-GB" w:eastAsia="en-US"/>
        </w:rPr>
        <w:t>ECBA</w:t>
      </w:r>
      <w:r w:rsidRPr="006267BA">
        <w:rPr>
          <w:b/>
          <w:i/>
          <w:szCs w:val="24"/>
          <w:lang w:eastAsia="en-US"/>
        </w:rPr>
        <w:t>, μεταξύ άλλων μέσω μετατροπών ή συγχωνεύσεων, καθώς και η μεταφορά έδρας δεν χρησιμοποιούνται για την υπονόμευση των δικαιωμάτων των εργαζομένων ή των συνδικαλιστικών οργανώσεων, της εκπροσώπησης, της διαβούλευσης ή των συνθηκών εργασίας ούτε των δικαιωμάτων των πιστωτών, σύμφωνα με το εφαρμοστέο ενωσιακό και εθνικό δίκαιο, καθώς και τις συλλογικές συμβάσεις.</w:t>
      </w:r>
      <w:r w:rsidR="00086827">
        <w:rPr>
          <w:b/>
          <w:szCs w:val="24"/>
          <w:lang w:eastAsia="en-US"/>
        </w:rPr>
        <w:t xml:space="preserve"> [Τροπολογία 56]</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 xml:space="preserve"> Άρθρο 5</w:t>
      </w:r>
      <w:r w:rsidRPr="006267BA">
        <w:rPr>
          <w:szCs w:val="24"/>
          <w:lang w:eastAsia="en-US"/>
        </w:rPr>
        <w:br/>
        <w:t>Νομική προσωπικότητα και δικαιοπρακτική ικανότητα</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Τα κράτη μέλη διασφαλίζουν ότι ένα </w:t>
      </w:r>
      <w:r w:rsidRPr="006267BA">
        <w:rPr>
          <w:szCs w:val="24"/>
          <w:lang w:val="en-GB" w:eastAsia="en-US"/>
        </w:rPr>
        <w:t>ECBA</w:t>
      </w:r>
      <w:r w:rsidRPr="006267BA">
        <w:rPr>
          <w:szCs w:val="24"/>
          <w:lang w:eastAsia="en-US"/>
        </w:rPr>
        <w:t xml:space="preserve"> αποκτά νομική προσωπικότητα και δικαιοπρακτική νομική ικανότητα κατά την καταχώριση σύμφωνα με το άρθρο 19. Τα κράτη μέλη αναγνωρίζουν τη νομική προσωπικότητα και τη δικαιοπρακτική ικανότητα των </w:t>
      </w:r>
      <w:r w:rsidRPr="006267BA">
        <w:rPr>
          <w:szCs w:val="24"/>
          <w:lang w:val="en-GB" w:eastAsia="en-US"/>
        </w:rPr>
        <w:t>ECBA</w:t>
      </w:r>
      <w:r w:rsidRPr="006267BA">
        <w:rPr>
          <w:szCs w:val="24"/>
          <w:lang w:eastAsia="en-US"/>
        </w:rPr>
        <w:t xml:space="preserve"> που είναι καταχωρισμένα σε άλλο κράτος μέλος, χωρίς </w:t>
      </w:r>
      <w:r w:rsidRPr="006267BA">
        <w:rPr>
          <w:b/>
          <w:i/>
          <w:szCs w:val="24"/>
          <w:lang w:eastAsia="en-US"/>
        </w:rPr>
        <w:t xml:space="preserve">περαιτέρω διαδικασίες ή αξιολόγηση ή χωρίς </w:t>
      </w:r>
      <w:r w:rsidRPr="006267BA">
        <w:rPr>
          <w:szCs w:val="24"/>
          <w:lang w:eastAsia="en-US"/>
        </w:rPr>
        <w:t>να απαιτείται περαιτέρω καταχώριση.</w:t>
      </w:r>
      <w:r w:rsidR="00086827">
        <w:rPr>
          <w:b/>
          <w:szCs w:val="24"/>
          <w:lang w:eastAsia="en-US"/>
        </w:rPr>
        <w:t xml:space="preserve"> [Τροπολογία 57]</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 xml:space="preserve">Τα κράτη μέλη διασφαλίζουν ότι το </w:t>
      </w:r>
      <w:r w:rsidRPr="006267BA">
        <w:rPr>
          <w:szCs w:val="24"/>
          <w:lang w:val="en-GB" w:eastAsia="en-US"/>
        </w:rPr>
        <w:t>ECBA</w:t>
      </w:r>
      <w:r w:rsidRPr="006267BA">
        <w:rPr>
          <w:szCs w:val="24"/>
          <w:lang w:eastAsia="en-US"/>
        </w:rPr>
        <w:t xml:space="preserve"> έχει το δικαίωμα</w:t>
      </w:r>
      <w:r w:rsidRPr="006267BA">
        <w:rPr>
          <w:b/>
          <w:i/>
          <w:szCs w:val="24"/>
          <w:lang w:eastAsia="en-US"/>
        </w:rPr>
        <w:t xml:space="preserve"> τουλάχιστον</w:t>
      </w:r>
      <w:r w:rsidRPr="006267BA">
        <w:rPr>
          <w:szCs w:val="24"/>
          <w:lang w:eastAsia="en-US"/>
        </w:rPr>
        <w:t xml:space="preserve"> να συνάπτει συμβάσεις και να εκτελεί νομικές πράξεις, να συμμετέχει σε νομικές διαδικασίες, να αποκτά κινητή και ακίνητη περιουσία, να ασκεί οικονομικές δραστηριότητες, να απασχολεί προσωπικό, να λαμβάνει, να αναζητά και να διαθέτει δωρεές και άλλους πόρους </w:t>
      </w:r>
      <w:r w:rsidRPr="00255A16">
        <w:rPr>
          <w:strike/>
          <w:szCs w:val="24"/>
          <w:lang w:eastAsia="en-US"/>
        </w:rPr>
        <w:t>οποιουδήποτε είδους από οποιαδήποτε νόμιμη πηγή</w:t>
      </w:r>
      <w:r w:rsidRPr="00255A16">
        <w:rPr>
          <w:b/>
          <w:i/>
          <w:strike/>
          <w:szCs w:val="24"/>
          <w:lang w:eastAsia="en-US"/>
        </w:rPr>
        <w:t xml:space="preserve"> </w:t>
      </w:r>
      <w:r w:rsidRPr="006267BA">
        <w:rPr>
          <w:b/>
          <w:i/>
          <w:szCs w:val="24"/>
          <w:lang w:eastAsia="en-US"/>
        </w:rPr>
        <w:t>σύμφωνα με το άρθρο 13</w:t>
      </w:r>
      <w:r w:rsidRPr="006267BA">
        <w:rPr>
          <w:szCs w:val="24"/>
          <w:lang w:eastAsia="en-US"/>
        </w:rPr>
        <w:t>, να συμμετέχει σε προκηρύξεις δημόσιων συμβάσεων, καθώς και να υποβάλλει αίτηση για δημόσια χρηματοδότηση.</w:t>
      </w:r>
      <w:r w:rsidRPr="006267BA">
        <w:rPr>
          <w:b/>
          <w:i/>
          <w:szCs w:val="24"/>
          <w:lang w:eastAsia="en-US"/>
        </w:rPr>
        <w:t xml:space="preserve"> Το </w:t>
      </w:r>
      <w:r w:rsidRPr="006267BA">
        <w:rPr>
          <w:b/>
          <w:i/>
          <w:szCs w:val="24"/>
          <w:lang w:val="en-GB" w:eastAsia="en-US"/>
        </w:rPr>
        <w:t>ECBA</w:t>
      </w:r>
      <w:r w:rsidRPr="006267BA">
        <w:rPr>
          <w:b/>
          <w:i/>
          <w:szCs w:val="24"/>
          <w:lang w:eastAsia="en-US"/>
        </w:rPr>
        <w:t xml:space="preserve"> επιτρέπεται να το πράττει σύμφωνα με την παρούσα οδηγία και χωρίς να απαιτείται η εγγραφή του σε άλλο κράτος μέλος εκτός του κράτους μέλους καταγωγής ή η εκπλήρωση πρόσθετων διοικητικών απαιτήσεων εκτός εκείνων που απαιτούνται για τη νομική μορφή που προσδιορίζεται σύμφωνα με το άρθρο 4 παράγραφος 4.</w:t>
      </w:r>
      <w:r w:rsidR="00086827">
        <w:rPr>
          <w:b/>
          <w:szCs w:val="24"/>
          <w:lang w:eastAsia="en-US"/>
        </w:rPr>
        <w:t xml:space="preserve"> [Τροπολογία 58]</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6</w:t>
      </w:r>
      <w:r w:rsidRPr="006267BA">
        <w:rPr>
          <w:szCs w:val="24"/>
          <w:lang w:eastAsia="en-US"/>
        </w:rPr>
        <w:br/>
        <w:t>Καταστατικό</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Με εξαίρεση τους κανόνες που ορίζονται στην παράγραφο 2 του παρόντος άρθρου και στα άρθρα 3, 7 και 8, το κράτος μέλος καταγωγής δεν θεσπίζει κανόνες που περιορίζουν το δικαίωμα του </w:t>
      </w:r>
      <w:r w:rsidRPr="006267BA">
        <w:rPr>
          <w:szCs w:val="24"/>
          <w:lang w:val="en-GB" w:eastAsia="en-US"/>
        </w:rPr>
        <w:t>ECBA</w:t>
      </w:r>
      <w:r w:rsidRPr="006267BA">
        <w:rPr>
          <w:szCs w:val="24"/>
          <w:lang w:eastAsia="en-US"/>
        </w:rPr>
        <w:t xml:space="preserve"> να καθορίζει τους κανόνες λειτουργίας του, συμπεριλαμβανομένων κανόνων σχετικά με τις δομές εσωτερικής διοίκησης και διακυβέρνησης, εκτός εάν οι περιοριστικοί κανόνες:</w:t>
      </w:r>
    </w:p>
    <w:p w:rsidR="006267BA" w:rsidRPr="00EB3D09" w:rsidRDefault="006267BA" w:rsidP="006267BA">
      <w:pPr>
        <w:spacing w:before="120" w:after="120" w:line="360" w:lineRule="auto"/>
        <w:ind w:left="1416" w:hanging="566"/>
        <w:rPr>
          <w:szCs w:val="24"/>
          <w:lang w:eastAsia="en-US"/>
        </w:rPr>
      </w:pPr>
      <w:r w:rsidRPr="006267BA">
        <w:rPr>
          <w:szCs w:val="24"/>
          <w:lang w:eastAsia="en-US"/>
        </w:rPr>
        <w:t>α</w:t>
      </w:r>
      <w:r w:rsidR="00EB3D09">
        <w:rPr>
          <w:szCs w:val="24"/>
          <w:lang w:eastAsia="en-US"/>
        </w:rPr>
        <w:t>)</w:t>
      </w:r>
      <w:r w:rsidR="00EB3D09">
        <w:rPr>
          <w:szCs w:val="24"/>
          <w:lang w:eastAsia="en-US"/>
        </w:rPr>
        <w:tab/>
        <w:t>προβλέπονται από τη νομοθεσία·</w:t>
      </w:r>
    </w:p>
    <w:p w:rsidR="006267BA" w:rsidRPr="00086827" w:rsidRDefault="006267BA" w:rsidP="006267BA">
      <w:pPr>
        <w:spacing w:before="120" w:after="120" w:line="360" w:lineRule="auto"/>
        <w:ind w:left="1416" w:hanging="566"/>
        <w:rPr>
          <w:b/>
          <w:szCs w:val="24"/>
          <w:lang w:eastAsia="en-US"/>
        </w:rPr>
      </w:pPr>
      <w:r w:rsidRPr="006267BA">
        <w:rPr>
          <w:szCs w:val="24"/>
          <w:lang w:eastAsia="en-US"/>
        </w:rPr>
        <w:t>β)</w:t>
      </w:r>
      <w:r w:rsidRPr="006267BA">
        <w:rPr>
          <w:szCs w:val="24"/>
          <w:lang w:eastAsia="en-US"/>
        </w:rPr>
        <w:tab/>
        <w:t>δικαιολογούνται από επιτακτικούς λόγους δημοσίου συμφέροντος</w:t>
      </w:r>
      <w:r w:rsidR="00EB3D09">
        <w:rPr>
          <w:szCs w:val="24"/>
          <w:lang w:eastAsia="en-US"/>
        </w:rPr>
        <w:t>·</w:t>
      </w:r>
      <w:r w:rsidRPr="006267BA">
        <w:rPr>
          <w:b/>
          <w:i/>
          <w:szCs w:val="24"/>
          <w:lang w:eastAsia="en-US"/>
        </w:rPr>
        <w:t xml:space="preserve"> και</w:t>
      </w:r>
      <w:r w:rsidR="00086827">
        <w:rPr>
          <w:b/>
          <w:szCs w:val="24"/>
          <w:lang w:eastAsia="en-US"/>
        </w:rPr>
        <w:t xml:space="preserve"> [Τροπολογία 59]</w:t>
      </w:r>
    </w:p>
    <w:p w:rsidR="006267BA" w:rsidRPr="0008682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 xml:space="preserve">είναι </w:t>
      </w:r>
      <w:r w:rsidRPr="006267BA">
        <w:rPr>
          <w:strike/>
          <w:szCs w:val="24"/>
          <w:lang w:eastAsia="en-US"/>
        </w:rPr>
        <w:t>ενδεδειγμένοι</w:t>
      </w:r>
      <w:r w:rsidR="00994C97">
        <w:rPr>
          <w:strike/>
          <w:szCs w:val="24"/>
          <w:lang w:eastAsia="en-US"/>
        </w:rPr>
        <w:t xml:space="preserve"> </w:t>
      </w:r>
      <w:r w:rsidRPr="006267BA">
        <w:rPr>
          <w:b/>
          <w:i/>
          <w:szCs w:val="24"/>
          <w:lang w:eastAsia="en-US"/>
        </w:rPr>
        <w:t>ενδεδειγμένες</w:t>
      </w:r>
      <w:r w:rsidRPr="006267BA">
        <w:rPr>
          <w:szCs w:val="24"/>
          <w:lang w:eastAsia="en-US"/>
        </w:rPr>
        <w:t xml:space="preserve"> για τη διασφάλιση της επίτευξης του επιδιωκόμενου στόχου</w:t>
      </w:r>
      <w:r w:rsidRPr="006267BA">
        <w:rPr>
          <w:strike/>
          <w:szCs w:val="24"/>
          <w:lang w:eastAsia="en-US"/>
        </w:rPr>
        <w:t xml:space="preserve"> και</w:t>
      </w:r>
      <w:r w:rsidRPr="006267BA">
        <w:rPr>
          <w:b/>
          <w:i/>
          <w:szCs w:val="24"/>
          <w:lang w:eastAsia="en-US"/>
        </w:rPr>
        <w:t>,</w:t>
      </w:r>
      <w:r w:rsidRPr="006267BA">
        <w:rPr>
          <w:szCs w:val="24"/>
          <w:lang w:eastAsia="en-US"/>
        </w:rPr>
        <w:t xml:space="preserve"> δεν υπερβαίνουν τα </w:t>
      </w:r>
      <w:r w:rsidRPr="006267BA">
        <w:rPr>
          <w:b/>
          <w:i/>
          <w:szCs w:val="24"/>
          <w:lang w:eastAsia="en-US"/>
        </w:rPr>
        <w:t xml:space="preserve">απολύτως </w:t>
      </w:r>
      <w:r w:rsidRPr="006267BA">
        <w:rPr>
          <w:szCs w:val="24"/>
          <w:lang w:eastAsia="en-US"/>
        </w:rPr>
        <w:t xml:space="preserve">αναγκαία </w:t>
      </w:r>
      <w:r w:rsidRPr="006267BA">
        <w:rPr>
          <w:strike/>
          <w:szCs w:val="24"/>
          <w:lang w:eastAsia="en-US"/>
        </w:rPr>
        <w:t>για την επίτευξή του</w:t>
      </w:r>
      <w:r w:rsidR="00994C97">
        <w:rPr>
          <w:strike/>
          <w:szCs w:val="24"/>
          <w:lang w:eastAsia="en-US"/>
        </w:rPr>
        <w:t xml:space="preserve"> </w:t>
      </w:r>
      <w:r w:rsidRPr="006267BA">
        <w:rPr>
          <w:b/>
          <w:i/>
          <w:szCs w:val="24"/>
          <w:lang w:eastAsia="en-US"/>
        </w:rPr>
        <w:t xml:space="preserve">ενώ ο αντίκτυπος των περιοριστικών κανόνων σε ένα </w:t>
      </w:r>
      <w:r w:rsidRPr="006267BA">
        <w:rPr>
          <w:b/>
          <w:i/>
          <w:szCs w:val="24"/>
          <w:lang w:val="en-GB" w:eastAsia="en-US"/>
        </w:rPr>
        <w:t>ECBA</w:t>
      </w:r>
      <w:r w:rsidRPr="006267BA">
        <w:rPr>
          <w:b/>
          <w:i/>
          <w:szCs w:val="24"/>
          <w:lang w:eastAsia="en-US"/>
        </w:rPr>
        <w:t xml:space="preserve"> είναι ανάλογος προς τον επιδιωκόμενο στόχο</w:t>
      </w:r>
      <w:r w:rsidRPr="006267BA">
        <w:rPr>
          <w:szCs w:val="24"/>
          <w:lang w:eastAsia="en-US"/>
        </w:rPr>
        <w:t>.</w:t>
      </w:r>
      <w:r w:rsidR="00086827">
        <w:rPr>
          <w:b/>
          <w:szCs w:val="24"/>
          <w:lang w:eastAsia="en-US"/>
        </w:rPr>
        <w:t xml:space="preserve"> [Τροπολογία 60]</w:t>
      </w:r>
    </w:p>
    <w:p w:rsidR="00994C97" w:rsidRDefault="00994C97">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2.</w:t>
      </w:r>
      <w:r w:rsidRPr="006267BA">
        <w:rPr>
          <w:szCs w:val="24"/>
          <w:lang w:eastAsia="en-US"/>
        </w:rPr>
        <w:tab/>
        <w:t xml:space="preserve">Τα κράτη μέλη διασφαλίζουν ότι το καταστατικό του </w:t>
      </w:r>
      <w:r w:rsidRPr="006267BA">
        <w:rPr>
          <w:szCs w:val="24"/>
          <w:lang w:val="en-GB" w:eastAsia="en-US"/>
        </w:rPr>
        <w:t>ECBA</w:t>
      </w:r>
      <w:r w:rsidRPr="006267BA">
        <w:rPr>
          <w:szCs w:val="24"/>
          <w:lang w:eastAsia="en-US"/>
        </w:rPr>
        <w:t xml:space="preserve"> </w:t>
      </w:r>
      <w:r w:rsidRPr="006267BA">
        <w:rPr>
          <w:b/>
          <w:i/>
          <w:szCs w:val="24"/>
          <w:lang w:eastAsia="en-US"/>
        </w:rPr>
        <w:t xml:space="preserve">παρέχεται γραπτώς, υποβάλλεται σύμφωνα με τις τυπικές απαιτήσεις που ισχύουν για τη νομική οντότητα που προσδιορίζεται σύμφωνα με το άρθρο 4 παράγραφος 4, και </w:t>
      </w:r>
      <w:r w:rsidRPr="006267BA">
        <w:rPr>
          <w:szCs w:val="24"/>
          <w:lang w:eastAsia="en-US"/>
        </w:rPr>
        <w:t>περιλαμβάνει τις ακόλουθες πληροφορίες:</w:t>
      </w:r>
      <w:r w:rsidR="00086827">
        <w:rPr>
          <w:b/>
          <w:szCs w:val="24"/>
          <w:lang w:eastAsia="en-US"/>
        </w:rPr>
        <w:t xml:space="preserve"> [Τροπολογία 61]</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την επωνυμία του </w:t>
      </w:r>
      <w:r w:rsidRPr="006267BA">
        <w:rPr>
          <w:szCs w:val="24"/>
          <w:lang w:val="en-GB" w:eastAsia="en-US"/>
        </w:rPr>
        <w:t>ECBA</w:t>
      </w:r>
      <w:r w:rsidRPr="006267BA">
        <w:rPr>
          <w:szCs w:val="24"/>
          <w:lang w:eastAsia="en-US"/>
        </w:rPr>
        <w:t>·</w:t>
      </w:r>
    </w:p>
    <w:p w:rsidR="006267BA" w:rsidRPr="00086827" w:rsidRDefault="006267BA" w:rsidP="006267BA">
      <w:pPr>
        <w:spacing w:before="120" w:after="120" w:line="360" w:lineRule="auto"/>
        <w:ind w:left="1416" w:hanging="566"/>
        <w:rPr>
          <w:b/>
          <w:szCs w:val="24"/>
          <w:lang w:eastAsia="en-US"/>
        </w:rPr>
      </w:pPr>
      <w:r w:rsidRPr="006267BA">
        <w:rPr>
          <w:szCs w:val="24"/>
          <w:lang w:eastAsia="en-US"/>
        </w:rPr>
        <w:t>β)</w:t>
      </w:r>
      <w:r w:rsidRPr="006267BA">
        <w:rPr>
          <w:szCs w:val="24"/>
          <w:lang w:eastAsia="en-US"/>
        </w:rPr>
        <w:tab/>
        <w:t>λεπτομερή περιγραφή των στόχων του</w:t>
      </w:r>
      <w:r w:rsidRPr="006267BA">
        <w:rPr>
          <w:strike/>
          <w:szCs w:val="24"/>
          <w:lang w:eastAsia="en-US"/>
        </w:rPr>
        <w:t xml:space="preserve"> και</w:t>
      </w:r>
      <w:r w:rsidRPr="006267BA">
        <w:rPr>
          <w:b/>
          <w:i/>
          <w:szCs w:val="24"/>
          <w:lang w:eastAsia="en-US"/>
        </w:rPr>
        <w:t>,</w:t>
      </w:r>
      <w:r w:rsidRPr="006267BA">
        <w:rPr>
          <w:szCs w:val="24"/>
          <w:lang w:eastAsia="en-US"/>
        </w:rPr>
        <w:t xml:space="preserve"> δήλωση του μη κερδοσκοπικού σκοπού του</w:t>
      </w:r>
      <w:r w:rsidRPr="006267BA">
        <w:rPr>
          <w:strike/>
          <w:szCs w:val="24"/>
          <w:lang w:eastAsia="en-US"/>
        </w:rPr>
        <w:t>·</w:t>
      </w:r>
      <w:r w:rsidRPr="006267BA">
        <w:rPr>
          <w:b/>
          <w:i/>
          <w:szCs w:val="24"/>
          <w:lang w:eastAsia="en-US"/>
        </w:rPr>
        <w:t xml:space="preserve"> και περιγραφή της </w:t>
      </w:r>
      <w:r w:rsidR="00994C97" w:rsidRPr="006267BA">
        <w:rPr>
          <w:b/>
          <w:i/>
          <w:szCs w:val="24"/>
          <w:lang w:eastAsia="en-US"/>
        </w:rPr>
        <w:t>διασυνοριακής</w:t>
      </w:r>
      <w:r w:rsidRPr="006267BA">
        <w:rPr>
          <w:b/>
          <w:i/>
          <w:szCs w:val="24"/>
          <w:lang w:eastAsia="en-US"/>
        </w:rPr>
        <w:t xml:space="preserve"> του διάστασης·</w:t>
      </w:r>
      <w:r w:rsidR="00086827">
        <w:rPr>
          <w:b/>
          <w:szCs w:val="24"/>
          <w:lang w:eastAsia="en-US"/>
        </w:rPr>
        <w:t xml:space="preserve"> [Τροπολογία 62]</w:t>
      </w:r>
    </w:p>
    <w:p w:rsidR="006267BA" w:rsidRPr="00086827" w:rsidRDefault="006267BA" w:rsidP="006267BA">
      <w:pPr>
        <w:spacing w:before="120" w:after="120" w:line="360" w:lineRule="auto"/>
        <w:ind w:left="1416" w:hanging="566"/>
        <w:rPr>
          <w:b/>
          <w:szCs w:val="24"/>
          <w:lang w:eastAsia="en-US"/>
        </w:rPr>
      </w:pPr>
      <w:proofErr w:type="spellStart"/>
      <w:r w:rsidRPr="006267BA">
        <w:rPr>
          <w:b/>
          <w:i/>
          <w:szCs w:val="24"/>
          <w:lang w:eastAsia="en-US"/>
        </w:rPr>
        <w:t>βα</w:t>
      </w:r>
      <w:proofErr w:type="spellEnd"/>
      <w:r w:rsidRPr="006267BA">
        <w:rPr>
          <w:b/>
          <w:i/>
          <w:szCs w:val="24"/>
          <w:lang w:eastAsia="en-US"/>
        </w:rPr>
        <w:t>)</w:t>
      </w:r>
      <w:r w:rsidRPr="006267BA">
        <w:rPr>
          <w:szCs w:val="24"/>
          <w:lang w:eastAsia="en-US"/>
        </w:rPr>
        <w:tab/>
      </w:r>
      <w:r w:rsidRPr="006267BA">
        <w:rPr>
          <w:b/>
          <w:i/>
          <w:szCs w:val="24"/>
          <w:lang w:eastAsia="en-US"/>
        </w:rPr>
        <w:t xml:space="preserve">δήλωση ότι το </w:t>
      </w:r>
      <w:r w:rsidRPr="006267BA">
        <w:rPr>
          <w:b/>
          <w:i/>
          <w:szCs w:val="24"/>
          <w:lang w:val="en-GB" w:eastAsia="en-US"/>
        </w:rPr>
        <w:t>ECBA</w:t>
      </w:r>
      <w:r w:rsidRPr="006267BA">
        <w:rPr>
          <w:b/>
          <w:i/>
          <w:szCs w:val="24"/>
          <w:lang w:eastAsia="en-US"/>
        </w:rPr>
        <w:t xml:space="preserve"> θα σέβεται τις αξίες της Ένωσης που κατοχυρώνονται στο άρθρο 2 ΣΕΕ στους στόχους του και κατά την άσκηση των δραστηριοτήτων του</w:t>
      </w:r>
      <w:r w:rsidR="00255A16">
        <w:rPr>
          <w:b/>
          <w:i/>
          <w:szCs w:val="24"/>
          <w:lang w:eastAsia="en-US"/>
        </w:rPr>
        <w:t>·</w:t>
      </w:r>
      <w:r w:rsidR="00086827">
        <w:rPr>
          <w:b/>
          <w:szCs w:val="24"/>
          <w:lang w:eastAsia="en-US"/>
        </w:rPr>
        <w:t xml:space="preserve"> [Τροπολογία 63]</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γ)</w:t>
      </w:r>
      <w:r w:rsidRPr="006267BA">
        <w:rPr>
          <w:szCs w:val="24"/>
          <w:lang w:eastAsia="en-US"/>
        </w:rPr>
        <w:tab/>
        <w:t>τα ονόματα και τις διευθύνσεις των ιδρυτικών μελών, στην περίπτωση φυσικών προσώπων, και τα ονόματα των νόμιμων εκπροσώπων και της καταστατικής έδρας των ιδρυτικών μελών, στην περίπτωση νομικών οντοτήτων·</w:t>
      </w:r>
    </w:p>
    <w:p w:rsidR="006267BA" w:rsidRPr="00086827" w:rsidRDefault="006267BA" w:rsidP="006267BA">
      <w:pPr>
        <w:spacing w:before="120" w:after="120" w:line="360" w:lineRule="auto"/>
        <w:ind w:left="1416" w:hanging="566"/>
        <w:rPr>
          <w:b/>
          <w:szCs w:val="24"/>
          <w:lang w:eastAsia="en-US"/>
        </w:rPr>
      </w:pPr>
      <w:r w:rsidRPr="006267BA">
        <w:rPr>
          <w:szCs w:val="24"/>
          <w:lang w:eastAsia="en-US"/>
        </w:rPr>
        <w:t>δ)</w:t>
      </w:r>
      <w:r w:rsidRPr="006267BA">
        <w:rPr>
          <w:szCs w:val="24"/>
          <w:lang w:eastAsia="en-US"/>
        </w:rPr>
        <w:tab/>
        <w:t xml:space="preserve">σε περίπτωση που ένα ιδρυτικό μέλος είναι νομική οντότητα, λεπτομερή περιγραφή </w:t>
      </w:r>
      <w:r w:rsidRPr="006267BA">
        <w:rPr>
          <w:b/>
          <w:i/>
          <w:szCs w:val="24"/>
          <w:lang w:eastAsia="en-US"/>
        </w:rPr>
        <w:t xml:space="preserve">ή αντίγραφο </w:t>
      </w:r>
      <w:r w:rsidRPr="006267BA">
        <w:rPr>
          <w:szCs w:val="24"/>
          <w:lang w:eastAsia="en-US"/>
        </w:rPr>
        <w:t>του καταστατικού της και λεπτομερή περιγραφή του μη κερδοσκοπικού σκοπού της</w:t>
      </w:r>
      <w:r w:rsidRPr="00255A16">
        <w:rPr>
          <w:szCs w:val="24"/>
          <w:lang w:eastAsia="en-US"/>
        </w:rPr>
        <w:t>·</w:t>
      </w:r>
      <w:r w:rsidR="00086827">
        <w:rPr>
          <w:b/>
          <w:szCs w:val="24"/>
          <w:lang w:eastAsia="en-US"/>
        </w:rPr>
        <w:t xml:space="preserve"> [Τροπολογία 64]</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1416" w:hanging="566"/>
        <w:rPr>
          <w:szCs w:val="24"/>
          <w:lang w:eastAsia="en-US"/>
        </w:rPr>
      </w:pPr>
      <w:r w:rsidRPr="006267BA">
        <w:rPr>
          <w:szCs w:val="24"/>
          <w:lang w:eastAsia="en-US"/>
        </w:rPr>
        <w:lastRenderedPageBreak/>
        <w:t>ε)</w:t>
      </w:r>
      <w:r w:rsidRPr="006267BA">
        <w:rPr>
          <w:szCs w:val="24"/>
          <w:lang w:eastAsia="en-US"/>
        </w:rPr>
        <w:tab/>
        <w:t xml:space="preserve">τη διεύθυνση της καταστατικής έδρας του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eastAsia="en-US"/>
        </w:rPr>
        <w:t>στ</w:t>
      </w:r>
      <w:proofErr w:type="spellEnd"/>
      <w:r w:rsidRPr="006267BA">
        <w:rPr>
          <w:szCs w:val="24"/>
          <w:lang w:eastAsia="en-US"/>
        </w:rPr>
        <w:t>)</w:t>
      </w:r>
      <w:r w:rsidRPr="006267BA">
        <w:rPr>
          <w:szCs w:val="24"/>
          <w:lang w:eastAsia="en-US"/>
        </w:rPr>
        <w:tab/>
        <w:t xml:space="preserve">τα περιουσιακά στοιχεία του </w:t>
      </w:r>
      <w:r w:rsidRPr="006267BA">
        <w:rPr>
          <w:szCs w:val="24"/>
          <w:lang w:val="en-GB" w:eastAsia="en-US"/>
        </w:rPr>
        <w:t>ECBA</w:t>
      </w:r>
      <w:r w:rsidRPr="006267BA">
        <w:rPr>
          <w:szCs w:val="24"/>
          <w:lang w:eastAsia="en-US"/>
        </w:rPr>
        <w:t xml:space="preserve"> κατά τη σύστασή του·</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ζ)</w:t>
      </w:r>
      <w:r w:rsidRPr="006267BA">
        <w:rPr>
          <w:szCs w:val="24"/>
          <w:lang w:eastAsia="en-US"/>
        </w:rPr>
        <w:tab/>
        <w:t>τις προϋποθέσεις και διαδικασίες εισόδου, αποκλεισμού και αποχώρησης των μελών·</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η)</w:t>
      </w:r>
      <w:r w:rsidRPr="006267BA">
        <w:rPr>
          <w:szCs w:val="24"/>
          <w:lang w:eastAsia="en-US"/>
        </w:rPr>
        <w:tab/>
        <w:t>τα δικαιώματα και τις υποχρεώσεις των μελών·</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θ)</w:t>
      </w:r>
      <w:r w:rsidRPr="006267BA">
        <w:rPr>
          <w:szCs w:val="24"/>
          <w:lang w:eastAsia="en-US"/>
        </w:rPr>
        <w:tab/>
        <w:t>τις διατάξεις που διέπουν τη σύνθεση, τη λειτουργία, τις εξουσίες και τις αρμοδιότητες του οργάνου λήψης αποφάσεων και του εκτελεστικού οργάνου·</w:t>
      </w:r>
    </w:p>
    <w:p w:rsidR="006267BA" w:rsidRPr="00086827" w:rsidRDefault="006267BA" w:rsidP="006267BA">
      <w:pPr>
        <w:spacing w:before="120" w:after="120" w:line="360" w:lineRule="auto"/>
        <w:ind w:left="1416" w:hanging="566"/>
        <w:rPr>
          <w:b/>
          <w:szCs w:val="24"/>
          <w:lang w:eastAsia="en-US"/>
        </w:rPr>
      </w:pPr>
      <w:r w:rsidRPr="006267BA">
        <w:rPr>
          <w:szCs w:val="24"/>
          <w:lang w:eastAsia="en-US"/>
        </w:rPr>
        <w:t>ι)</w:t>
      </w:r>
      <w:r w:rsidRPr="006267BA">
        <w:rPr>
          <w:szCs w:val="24"/>
          <w:lang w:eastAsia="en-US"/>
        </w:rPr>
        <w:tab/>
        <w:t>τις διατάξεις που διέπουν</w:t>
      </w:r>
      <w:r w:rsidRPr="006267BA">
        <w:rPr>
          <w:b/>
          <w:i/>
          <w:szCs w:val="24"/>
          <w:lang w:eastAsia="en-US"/>
        </w:rPr>
        <w:t xml:space="preserve"> τον αριθμό,</w:t>
      </w:r>
      <w:r w:rsidRPr="006267BA">
        <w:rPr>
          <w:szCs w:val="24"/>
          <w:lang w:eastAsia="en-US"/>
        </w:rPr>
        <w:t xml:space="preserve"> τον διορισμό, την απομάκρυνση, τις εξουσίες και τις αρμοδιότητες των μελών του εκτελεστικού οργάνου</w:t>
      </w:r>
      <w:r w:rsidR="00EF6647">
        <w:rPr>
          <w:szCs w:val="24"/>
          <w:lang w:eastAsia="en-US"/>
        </w:rPr>
        <w:t>·</w:t>
      </w:r>
      <w:r w:rsidR="00086827">
        <w:rPr>
          <w:b/>
          <w:szCs w:val="24"/>
          <w:lang w:eastAsia="en-US"/>
        </w:rPr>
        <w:t xml:space="preserve"> [Τροπολογία 65]</w:t>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eastAsia="en-US"/>
        </w:rPr>
        <w:t>ια</w:t>
      </w:r>
      <w:proofErr w:type="spellEnd"/>
      <w:r w:rsidRPr="006267BA">
        <w:rPr>
          <w:szCs w:val="24"/>
          <w:lang w:eastAsia="en-US"/>
        </w:rPr>
        <w:t>)</w:t>
      </w:r>
      <w:r w:rsidRPr="006267BA">
        <w:rPr>
          <w:szCs w:val="24"/>
          <w:lang w:eastAsia="en-US"/>
        </w:rPr>
        <w:tab/>
        <w:t>τις απαιτήσεις πλειοψηφίας και απαρτίας που ισχύουν για το όργανο λήψης αποφάσεων·</w:t>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eastAsia="en-US"/>
        </w:rPr>
        <w:t>ιβ</w:t>
      </w:r>
      <w:proofErr w:type="spellEnd"/>
      <w:r w:rsidRPr="006267BA">
        <w:rPr>
          <w:szCs w:val="24"/>
          <w:lang w:eastAsia="en-US"/>
        </w:rPr>
        <w:t>)</w:t>
      </w:r>
      <w:r w:rsidRPr="006267BA">
        <w:rPr>
          <w:szCs w:val="24"/>
          <w:lang w:eastAsia="en-US"/>
        </w:rPr>
        <w:tab/>
        <w:t>τη διαδικασία τροποποίησης του καταστατικού·</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eastAsia="en-US"/>
        </w:rPr>
        <w:lastRenderedPageBreak/>
        <w:t>ιγ</w:t>
      </w:r>
      <w:proofErr w:type="spellEnd"/>
      <w:r w:rsidRPr="006267BA">
        <w:rPr>
          <w:szCs w:val="24"/>
          <w:lang w:eastAsia="en-US"/>
        </w:rPr>
        <w:t>)</w:t>
      </w:r>
      <w:r w:rsidRPr="006267BA">
        <w:rPr>
          <w:szCs w:val="24"/>
          <w:lang w:eastAsia="en-US"/>
        </w:rPr>
        <w:tab/>
        <w:t xml:space="preserve">τη διάρκεια ύπαρξης του </w:t>
      </w:r>
      <w:r w:rsidRPr="006267BA">
        <w:rPr>
          <w:szCs w:val="24"/>
          <w:lang w:val="en-GB" w:eastAsia="en-US"/>
        </w:rPr>
        <w:t>ECBA</w:t>
      </w:r>
      <w:r w:rsidRPr="006267BA">
        <w:rPr>
          <w:szCs w:val="24"/>
          <w:lang w:eastAsia="en-US"/>
        </w:rPr>
        <w:t>, όταν είναι περιορισμένης διάρκειας·</w:t>
      </w:r>
    </w:p>
    <w:p w:rsidR="006267BA" w:rsidRPr="00086827" w:rsidRDefault="006267BA" w:rsidP="006267BA">
      <w:pPr>
        <w:spacing w:before="120" w:after="120" w:line="360" w:lineRule="auto"/>
        <w:ind w:left="1416" w:hanging="566"/>
        <w:rPr>
          <w:b/>
          <w:szCs w:val="24"/>
          <w:lang w:eastAsia="en-US"/>
        </w:rPr>
      </w:pPr>
      <w:proofErr w:type="spellStart"/>
      <w:r w:rsidRPr="006267BA">
        <w:rPr>
          <w:szCs w:val="24"/>
          <w:lang w:eastAsia="en-US"/>
        </w:rPr>
        <w:t>ιδ</w:t>
      </w:r>
      <w:proofErr w:type="spellEnd"/>
      <w:r w:rsidRPr="006267BA">
        <w:rPr>
          <w:szCs w:val="24"/>
          <w:lang w:eastAsia="en-US"/>
        </w:rPr>
        <w:t>)</w:t>
      </w:r>
      <w:r w:rsidRPr="006267BA">
        <w:rPr>
          <w:szCs w:val="24"/>
          <w:lang w:eastAsia="en-US"/>
        </w:rPr>
        <w:tab/>
        <w:t xml:space="preserve">τη μέθοδο διάθεσης των περιουσιακών στοιχείων του </w:t>
      </w:r>
      <w:r w:rsidRPr="006267BA">
        <w:rPr>
          <w:szCs w:val="24"/>
          <w:lang w:val="en-GB" w:eastAsia="en-US"/>
        </w:rPr>
        <w:t>ECBA</w:t>
      </w:r>
      <w:r w:rsidRPr="006267BA">
        <w:rPr>
          <w:szCs w:val="24"/>
          <w:lang w:eastAsia="en-US"/>
        </w:rPr>
        <w:t xml:space="preserve"> σε περίπτωση λύσης του</w:t>
      </w:r>
      <w:r w:rsidRPr="006267BA">
        <w:rPr>
          <w:strike/>
          <w:szCs w:val="24"/>
          <w:lang w:eastAsia="en-US"/>
        </w:rPr>
        <w:t>.</w:t>
      </w:r>
      <w:r w:rsidRPr="006267BA">
        <w:rPr>
          <w:b/>
          <w:i/>
          <w:szCs w:val="24"/>
          <w:lang w:eastAsia="en-US"/>
        </w:rPr>
        <w:t>· και</w:t>
      </w:r>
      <w:r w:rsidR="00086827">
        <w:rPr>
          <w:b/>
          <w:szCs w:val="24"/>
          <w:lang w:eastAsia="en-US"/>
        </w:rPr>
        <w:t xml:space="preserve"> [Τροπολογία 66]</w:t>
      </w:r>
    </w:p>
    <w:p w:rsidR="006267BA" w:rsidRPr="00086827" w:rsidRDefault="006267BA" w:rsidP="006267BA">
      <w:pPr>
        <w:spacing w:before="120" w:after="120" w:line="360" w:lineRule="auto"/>
        <w:ind w:left="1416" w:hanging="566"/>
        <w:rPr>
          <w:b/>
          <w:szCs w:val="24"/>
          <w:lang w:eastAsia="en-US"/>
        </w:rPr>
      </w:pPr>
      <w:proofErr w:type="spellStart"/>
      <w:r w:rsidRPr="006267BA">
        <w:rPr>
          <w:b/>
          <w:i/>
          <w:szCs w:val="24"/>
          <w:lang w:eastAsia="en-US"/>
        </w:rPr>
        <w:t>ιδα</w:t>
      </w:r>
      <w:proofErr w:type="spellEnd"/>
      <w:r w:rsidRPr="006267BA">
        <w:rPr>
          <w:b/>
          <w:i/>
          <w:szCs w:val="24"/>
          <w:lang w:eastAsia="en-US"/>
        </w:rPr>
        <w:t>)</w:t>
      </w:r>
      <w:r w:rsidRPr="006267BA">
        <w:rPr>
          <w:szCs w:val="24"/>
          <w:lang w:eastAsia="en-US"/>
        </w:rPr>
        <w:tab/>
      </w:r>
      <w:r w:rsidRPr="006267BA">
        <w:rPr>
          <w:b/>
          <w:i/>
          <w:szCs w:val="24"/>
          <w:lang w:eastAsia="en-US"/>
        </w:rPr>
        <w:t>την ημερομηνία έγκρισης του καταστατικού.</w:t>
      </w:r>
      <w:r w:rsidR="00086827">
        <w:rPr>
          <w:b/>
          <w:szCs w:val="24"/>
          <w:lang w:eastAsia="en-US"/>
        </w:rPr>
        <w:t xml:space="preserve"> [Τροπολογία 67]</w:t>
      </w:r>
    </w:p>
    <w:p w:rsidR="006267BA" w:rsidRPr="006267BA" w:rsidRDefault="006267BA" w:rsidP="006267BA">
      <w:pPr>
        <w:spacing w:before="120" w:after="120" w:line="360" w:lineRule="auto"/>
        <w:jc w:val="center"/>
        <w:rPr>
          <w:szCs w:val="24"/>
          <w:lang w:eastAsia="en-US"/>
        </w:rPr>
      </w:pPr>
      <w:r w:rsidRPr="006267BA">
        <w:rPr>
          <w:szCs w:val="24"/>
          <w:lang w:eastAsia="en-US"/>
        </w:rPr>
        <w:t>Άρθρο 7</w:t>
      </w:r>
      <w:r w:rsidRPr="006267BA">
        <w:rPr>
          <w:szCs w:val="24"/>
          <w:lang w:eastAsia="en-US"/>
        </w:rPr>
        <w:br/>
        <w:t>Διακυβέρνηση</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τα </w:t>
      </w:r>
      <w:r w:rsidRPr="006267BA">
        <w:rPr>
          <w:szCs w:val="24"/>
          <w:lang w:val="en-GB" w:eastAsia="en-US"/>
        </w:rPr>
        <w:t>ECBA</w:t>
      </w:r>
      <w:r w:rsidRPr="006267BA">
        <w:rPr>
          <w:szCs w:val="24"/>
          <w:lang w:eastAsia="en-US"/>
        </w:rPr>
        <w:t xml:space="preserve"> διαθέτουν όργανο λήψης αποφάσεων και εκτελεστικό όργανο.</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r>
      <w:r w:rsidRPr="006267BA">
        <w:rPr>
          <w:b/>
          <w:i/>
          <w:szCs w:val="24"/>
          <w:lang w:eastAsia="en-US"/>
        </w:rPr>
        <w:t xml:space="preserve">Το εκτελεστικό όργανο ενός </w:t>
      </w:r>
      <w:r w:rsidRPr="006267BA">
        <w:rPr>
          <w:b/>
          <w:i/>
          <w:szCs w:val="24"/>
          <w:lang w:val="en-GB" w:eastAsia="en-US"/>
        </w:rPr>
        <w:t>ECBA</w:t>
      </w:r>
      <w:r w:rsidRPr="006267BA">
        <w:rPr>
          <w:b/>
          <w:i/>
          <w:szCs w:val="24"/>
          <w:lang w:eastAsia="en-US"/>
        </w:rPr>
        <w:t xml:space="preserve"> απαρτίζεται από τουλάχιστον τρία πρόσωπα, εκ των οποίων τουλάχιστον τα δύο είναι</w:t>
      </w:r>
      <w:r w:rsidR="00994C97">
        <w:rPr>
          <w:b/>
          <w:i/>
          <w:szCs w:val="24"/>
          <w:lang w:eastAsia="en-US"/>
        </w:rPr>
        <w:t xml:space="preserve"> </w:t>
      </w:r>
      <w:r w:rsidRPr="006267BA">
        <w:rPr>
          <w:strike/>
          <w:szCs w:val="24"/>
          <w:lang w:eastAsia="en-US"/>
        </w:rPr>
        <w:t>Τα κράτη μέλη διασφαλίζουν ότι μόνο</w:t>
      </w:r>
      <w:r w:rsidRPr="006267BA">
        <w:rPr>
          <w:szCs w:val="24"/>
          <w:lang w:eastAsia="en-US"/>
        </w:rPr>
        <w:t xml:space="preserve"> φυσικά πρόσωπα </w:t>
      </w:r>
      <w:r w:rsidRPr="006267BA">
        <w:rPr>
          <w:strike/>
          <w:szCs w:val="24"/>
          <w:lang w:eastAsia="en-US"/>
        </w:rPr>
        <w:t>που είναι πολίτες της Ένωσης ή διαμένουν νόμιμα στην Ένωση και</w:t>
      </w:r>
      <w:r w:rsidR="00994C97">
        <w:rPr>
          <w:strike/>
          <w:szCs w:val="24"/>
          <w:lang w:eastAsia="en-US"/>
        </w:rPr>
        <w:t xml:space="preserve"> </w:t>
      </w:r>
      <w:r w:rsidRPr="006267BA">
        <w:rPr>
          <w:b/>
          <w:i/>
          <w:szCs w:val="24"/>
          <w:lang w:eastAsia="en-US"/>
        </w:rPr>
        <w:t>ή</w:t>
      </w:r>
      <w:r w:rsidRPr="006267BA">
        <w:rPr>
          <w:szCs w:val="24"/>
          <w:lang w:eastAsia="en-US"/>
        </w:rPr>
        <w:t xml:space="preserve"> νομικές οντότητες</w:t>
      </w:r>
      <w:r w:rsidRPr="006267BA">
        <w:rPr>
          <w:b/>
          <w:i/>
          <w:szCs w:val="24"/>
          <w:lang w:eastAsia="en-US"/>
        </w:rPr>
        <w:t xml:space="preserve"> μέσω των εκπροσώπων τους</w:t>
      </w:r>
      <w:r w:rsidRPr="006267BA">
        <w:rPr>
          <w:szCs w:val="24"/>
          <w:lang w:eastAsia="en-US"/>
        </w:rPr>
        <w:t xml:space="preserve"> με μη κερδοσκοπικό σκοπό εγκατεστημένες στην Ένωση, μέσω των εκπροσώπων τους</w:t>
      </w:r>
      <w:r w:rsidRPr="006267BA">
        <w:rPr>
          <w:strike/>
          <w:szCs w:val="24"/>
          <w:lang w:eastAsia="en-US"/>
        </w:rPr>
        <w:t xml:space="preserve">, μπορούν να είναι μέλη του εκτελεστικού οργάνου ενός </w:t>
      </w:r>
      <w:r w:rsidRPr="006267BA">
        <w:rPr>
          <w:strike/>
          <w:szCs w:val="24"/>
          <w:lang w:val="en-GB" w:eastAsia="en-US"/>
        </w:rPr>
        <w:t>ECBA</w:t>
      </w:r>
      <w:r w:rsidRPr="006267BA">
        <w:rPr>
          <w:szCs w:val="24"/>
          <w:lang w:eastAsia="en-US"/>
        </w:rPr>
        <w:t>.</w:t>
      </w:r>
      <w:r w:rsidRPr="006267BA">
        <w:rPr>
          <w:strike/>
          <w:szCs w:val="24"/>
          <w:lang w:eastAsia="en-US"/>
        </w:rPr>
        <w:t xml:space="preserve"> Το εκτελεστικό όργανο ενός </w:t>
      </w:r>
      <w:r w:rsidRPr="006267BA">
        <w:rPr>
          <w:strike/>
          <w:szCs w:val="24"/>
          <w:lang w:val="en-GB" w:eastAsia="en-US"/>
        </w:rPr>
        <w:t>ECBA</w:t>
      </w:r>
      <w:r w:rsidRPr="006267BA">
        <w:rPr>
          <w:strike/>
          <w:szCs w:val="24"/>
          <w:lang w:eastAsia="en-US"/>
        </w:rPr>
        <w:t xml:space="preserve"> απαρτίζεται από τουλάχιστον τρία πρόσωπα.</w:t>
      </w:r>
      <w:r w:rsidR="00086827">
        <w:rPr>
          <w:b/>
          <w:szCs w:val="24"/>
          <w:lang w:eastAsia="en-US"/>
        </w:rPr>
        <w:t xml:space="preserve"> [Τροπολογία 68]</w:t>
      </w:r>
    </w:p>
    <w:p w:rsidR="00994C97" w:rsidRDefault="00994C97">
      <w:pPr>
        <w:widowControl/>
        <w:rPr>
          <w:szCs w:val="24"/>
          <w:lang w:eastAsia="en-US"/>
        </w:rPr>
      </w:pPr>
      <w:r>
        <w:rPr>
          <w:szCs w:val="24"/>
          <w:lang w:eastAsia="en-US"/>
        </w:rPr>
        <w:br w:type="page"/>
      </w:r>
    </w:p>
    <w:p w:rsidR="006267BA" w:rsidRPr="00086827" w:rsidRDefault="006267BA" w:rsidP="006267BA">
      <w:pPr>
        <w:spacing w:before="120" w:after="120" w:line="360" w:lineRule="auto"/>
        <w:ind w:left="850" w:hanging="850"/>
        <w:rPr>
          <w:b/>
          <w:szCs w:val="24"/>
          <w:lang w:eastAsia="en-US"/>
        </w:rPr>
      </w:pPr>
      <w:r w:rsidRPr="006267BA">
        <w:rPr>
          <w:szCs w:val="24"/>
          <w:lang w:eastAsia="en-US"/>
        </w:rPr>
        <w:lastRenderedPageBreak/>
        <w:t>3.</w:t>
      </w:r>
      <w:r w:rsidRPr="006267BA">
        <w:rPr>
          <w:szCs w:val="24"/>
          <w:lang w:eastAsia="en-US"/>
        </w:rPr>
        <w:tab/>
        <w:t>Τα κράτη μέλη διασφαλίζουν ότι φυσικά πρόσωπα που έχουν καταδικαστεί για ιδιαίτερα σοβαρό ποινικό αδίκημα δεν πρέπει να είναι μέλη του εκτελεστικού οργάνου ή εκπρόσωποι νομικής οντότητας που είναι μέλος του εκτελεστικού οργάνου</w:t>
      </w:r>
      <w:r w:rsidRPr="006267BA">
        <w:rPr>
          <w:b/>
          <w:i/>
          <w:szCs w:val="24"/>
          <w:lang w:eastAsia="en-US"/>
        </w:rPr>
        <w:t>, σε περίπτωση που η συμμετοχή στο εκτελεστικό όργανο από αυτό το πρόσωπο θα συνιστούσε απειλή για τη δημόσια τάξη</w:t>
      </w:r>
      <w:r w:rsidRPr="006267BA">
        <w:rPr>
          <w:szCs w:val="24"/>
          <w:lang w:eastAsia="en-US"/>
        </w:rPr>
        <w:t>.</w:t>
      </w:r>
      <w:r w:rsidR="00086827">
        <w:rPr>
          <w:b/>
          <w:szCs w:val="24"/>
          <w:lang w:eastAsia="en-US"/>
        </w:rPr>
        <w:t xml:space="preserve"> [Τροπολογία 69]</w:t>
      </w:r>
    </w:p>
    <w:p w:rsidR="006267BA" w:rsidRPr="006267BA" w:rsidRDefault="00086827" w:rsidP="006267BA">
      <w:pPr>
        <w:spacing w:before="120" w:after="120" w:line="360" w:lineRule="auto"/>
        <w:jc w:val="center"/>
        <w:rPr>
          <w:szCs w:val="24"/>
          <w:lang w:eastAsia="en-US"/>
        </w:rPr>
      </w:pPr>
      <w:r>
        <w:rPr>
          <w:szCs w:val="24"/>
          <w:lang w:eastAsia="en-US"/>
        </w:rPr>
        <w:t>Άρθρο 8</w:t>
      </w:r>
      <w:r>
        <w:rPr>
          <w:szCs w:val="24"/>
          <w:lang w:eastAsia="en-US"/>
        </w:rPr>
        <w:br/>
        <w:t>Συμμετοχή</w:t>
      </w:r>
    </w:p>
    <w:p w:rsidR="006267BA" w:rsidRPr="00086827" w:rsidRDefault="006267BA" w:rsidP="006267BA">
      <w:pPr>
        <w:spacing w:before="120" w:after="120" w:line="360" w:lineRule="auto"/>
        <w:ind w:left="850" w:hanging="850"/>
        <w:rPr>
          <w:b/>
          <w:szCs w:val="24"/>
          <w:lang w:eastAsia="en-US"/>
        </w:rPr>
      </w:pPr>
      <w:r w:rsidRPr="006267BA">
        <w:rPr>
          <w:b/>
          <w:i/>
          <w:szCs w:val="24"/>
          <w:lang w:eastAsia="en-US"/>
        </w:rPr>
        <w:t>-1.</w:t>
      </w:r>
      <w:r w:rsidRPr="006267BA">
        <w:rPr>
          <w:szCs w:val="24"/>
          <w:lang w:eastAsia="en-US"/>
        </w:rPr>
        <w:tab/>
      </w:r>
      <w:r w:rsidRPr="006267BA">
        <w:rPr>
          <w:b/>
          <w:i/>
          <w:szCs w:val="24"/>
          <w:lang w:eastAsia="en-US"/>
        </w:rPr>
        <w:t xml:space="preserve">Με την επιφύλαξη των κριτηρίων για τη σύσταση ενός </w:t>
      </w:r>
      <w:r w:rsidRPr="006267BA">
        <w:rPr>
          <w:b/>
          <w:i/>
          <w:szCs w:val="24"/>
          <w:lang w:val="en-GB" w:eastAsia="en-US"/>
        </w:rPr>
        <w:t>ECBA</w:t>
      </w:r>
      <w:r w:rsidRPr="006267BA">
        <w:rPr>
          <w:b/>
          <w:i/>
          <w:szCs w:val="24"/>
          <w:lang w:eastAsia="en-US"/>
        </w:rPr>
        <w:t xml:space="preserve"> που ορίζονται στο άρθρο 3 παράγραφος 1, τα κριτήρια συμμετοχής σε ένα </w:t>
      </w:r>
      <w:r w:rsidRPr="006267BA">
        <w:rPr>
          <w:b/>
          <w:i/>
          <w:szCs w:val="24"/>
          <w:lang w:val="en-GB" w:eastAsia="en-US"/>
        </w:rPr>
        <w:t>ECBA</w:t>
      </w:r>
      <w:r w:rsidRPr="006267BA">
        <w:rPr>
          <w:b/>
          <w:i/>
          <w:szCs w:val="24"/>
          <w:lang w:eastAsia="en-US"/>
        </w:rPr>
        <w:t xml:space="preserve"> ρυθμίζονται από το καταστατικό του.</w:t>
      </w:r>
      <w:r w:rsidR="00086827">
        <w:rPr>
          <w:b/>
          <w:szCs w:val="24"/>
          <w:lang w:eastAsia="en-US"/>
        </w:rPr>
        <w:t xml:space="preserve"> [Τροπολογία 70]</w:t>
      </w:r>
    </w:p>
    <w:p w:rsidR="006267BA" w:rsidRPr="0008682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Τα κράτη μέλη διασφαλίζουν ότι κάθε μέλος ενός </w:t>
      </w:r>
      <w:r w:rsidRPr="006267BA">
        <w:rPr>
          <w:szCs w:val="24"/>
          <w:lang w:val="en-GB" w:eastAsia="en-US"/>
        </w:rPr>
        <w:t>ECBA</w:t>
      </w:r>
      <w:r w:rsidRPr="006267BA">
        <w:rPr>
          <w:szCs w:val="24"/>
          <w:lang w:eastAsia="en-US"/>
        </w:rPr>
        <w:t xml:space="preserve"> διαθέτει μία ψήφο</w:t>
      </w:r>
      <w:r w:rsidRPr="006267BA">
        <w:rPr>
          <w:b/>
          <w:i/>
          <w:szCs w:val="24"/>
          <w:lang w:eastAsia="en-US"/>
        </w:rPr>
        <w:t xml:space="preserve">, εκτός εάν το </w:t>
      </w:r>
      <w:r w:rsidRPr="006267BA">
        <w:rPr>
          <w:b/>
          <w:i/>
          <w:szCs w:val="24"/>
          <w:lang w:val="en-GB" w:eastAsia="en-US"/>
        </w:rPr>
        <w:t>ECBA</w:t>
      </w:r>
      <w:r w:rsidRPr="006267BA">
        <w:rPr>
          <w:b/>
          <w:i/>
          <w:szCs w:val="24"/>
          <w:lang w:eastAsia="en-US"/>
        </w:rPr>
        <w:t xml:space="preserve"> αποφασίσει να επιτρέψει διαφοροποίηση, μεταξύ άλλων κάνοντας διάκριση μεταξύ των τακτικών μελών που μπορούν να ψηφίσουν και των συνεργαζόμενων μελών που δεν μπορούν να ψηφίσουν</w:t>
      </w:r>
      <w:r w:rsidRPr="006267BA">
        <w:rPr>
          <w:szCs w:val="24"/>
          <w:lang w:eastAsia="en-US"/>
        </w:rPr>
        <w:t>.</w:t>
      </w:r>
      <w:r w:rsidRPr="006267BA">
        <w:rPr>
          <w:b/>
          <w:i/>
          <w:szCs w:val="24"/>
          <w:lang w:eastAsia="en-US"/>
        </w:rPr>
        <w:t xml:space="preserve"> Σε κάθε περίπτωση, οποιαδήποτε διαφοροποίηση σχετικά με τα δικαιώματα ψήφου προβλέπεται στο καταστατικό.</w:t>
      </w:r>
      <w:r w:rsidR="00086827">
        <w:rPr>
          <w:b/>
          <w:szCs w:val="24"/>
          <w:lang w:eastAsia="en-US"/>
        </w:rPr>
        <w:t xml:space="preserve"> [Τροπολογία 71]</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 xml:space="preserve">Τα κράτη μέλη διασφαλίζουν ότι τα μέλη του </w:t>
      </w:r>
      <w:r w:rsidRPr="006267BA">
        <w:rPr>
          <w:szCs w:val="24"/>
          <w:lang w:val="en-GB" w:eastAsia="en-US"/>
        </w:rPr>
        <w:t>ECBA</w:t>
      </w:r>
      <w:r w:rsidRPr="006267BA">
        <w:rPr>
          <w:szCs w:val="24"/>
          <w:lang w:eastAsia="en-US"/>
        </w:rPr>
        <w:t xml:space="preserve"> δεν φέρουν προσωπική ευθύνη για πράξεις ή παραλείψεις του εν λόγω </w:t>
      </w:r>
      <w:r w:rsidRPr="006267BA">
        <w:rPr>
          <w:szCs w:val="24"/>
          <w:lang w:val="en-GB" w:eastAsia="en-US"/>
        </w:rPr>
        <w:t>ECBA</w:t>
      </w:r>
      <w:r w:rsidRPr="006267BA">
        <w:rPr>
          <w:szCs w:val="24"/>
          <w:lang w:eastAsia="en-US"/>
        </w:rPr>
        <w:t>.</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 xml:space="preserve">Κεφάλαιο 2 </w:t>
      </w:r>
      <w:r w:rsidRPr="006267BA">
        <w:rPr>
          <w:szCs w:val="24"/>
          <w:lang w:eastAsia="en-US"/>
        </w:rPr>
        <w:br/>
        <w:t>Δικαιώματα και απαγορευμένοι περιορισμοί</w:t>
      </w:r>
    </w:p>
    <w:p w:rsidR="006267BA" w:rsidRPr="006267BA" w:rsidRDefault="006267BA" w:rsidP="006267BA">
      <w:pPr>
        <w:spacing w:before="120" w:after="120" w:line="360" w:lineRule="auto"/>
        <w:jc w:val="center"/>
        <w:rPr>
          <w:szCs w:val="24"/>
          <w:lang w:eastAsia="en-US"/>
        </w:rPr>
      </w:pPr>
      <w:r w:rsidRPr="006267BA">
        <w:rPr>
          <w:szCs w:val="24"/>
          <w:lang w:eastAsia="en-US"/>
        </w:rPr>
        <w:t>Άρθρο 9</w:t>
      </w:r>
      <w:r w:rsidRPr="006267BA">
        <w:rPr>
          <w:szCs w:val="24"/>
          <w:lang w:eastAsia="en-US"/>
        </w:rPr>
        <w:br/>
        <w:t>Ίση μεταχείριση</w:t>
      </w:r>
    </w:p>
    <w:p w:rsidR="006267BA" w:rsidRPr="006267BA" w:rsidRDefault="006267BA" w:rsidP="006267BA">
      <w:pPr>
        <w:spacing w:before="120" w:after="120" w:line="360" w:lineRule="auto"/>
        <w:rPr>
          <w:szCs w:val="24"/>
          <w:lang w:eastAsia="en-US"/>
        </w:rPr>
      </w:pPr>
      <w:r w:rsidRPr="006267BA">
        <w:rPr>
          <w:szCs w:val="24"/>
          <w:lang w:eastAsia="en-US"/>
        </w:rPr>
        <w:t xml:space="preserve">Κάθε κράτος μέλος διασφαλίζει ότι, σε οποιαδήποτε πτυχή των δραστηριοτήτων τους, τα </w:t>
      </w:r>
      <w:r w:rsidRPr="006267BA">
        <w:rPr>
          <w:szCs w:val="24"/>
          <w:lang w:val="en-GB" w:eastAsia="en-US"/>
        </w:rPr>
        <w:t>ECBA</w:t>
      </w:r>
      <w:r w:rsidRPr="006267BA">
        <w:rPr>
          <w:szCs w:val="24"/>
          <w:lang w:eastAsia="en-US"/>
        </w:rPr>
        <w:t xml:space="preserve"> δεν τυγχάνουν λιγότερο ευνοϊκής μεταχείρισης από το μη κερδοσκοπικό σωματείο στο εθνικό δίκαιο που προσδιορίζεται σύμφωνα με το άρθρο 4 παράγραφος 4.</w:t>
      </w:r>
    </w:p>
    <w:p w:rsidR="006267BA" w:rsidRPr="006267BA" w:rsidRDefault="006267BA" w:rsidP="006267BA">
      <w:pPr>
        <w:spacing w:before="120" w:after="120" w:line="360" w:lineRule="auto"/>
        <w:jc w:val="center"/>
        <w:rPr>
          <w:szCs w:val="24"/>
          <w:lang w:eastAsia="en-US"/>
        </w:rPr>
      </w:pPr>
      <w:r w:rsidRPr="006267BA">
        <w:rPr>
          <w:szCs w:val="24"/>
          <w:lang w:eastAsia="en-US"/>
        </w:rPr>
        <w:t>Άρθρο 10</w:t>
      </w:r>
      <w:r w:rsidRPr="006267BA">
        <w:rPr>
          <w:szCs w:val="24"/>
          <w:lang w:eastAsia="en-US"/>
        </w:rPr>
        <w:br/>
        <w:t>Απαγόρευση των διακρίσεων</w:t>
      </w:r>
    </w:p>
    <w:p w:rsidR="006267BA" w:rsidRPr="00086827" w:rsidRDefault="006267BA" w:rsidP="006267BA">
      <w:pPr>
        <w:spacing w:before="120" w:after="120" w:line="360" w:lineRule="auto"/>
        <w:rPr>
          <w:b/>
          <w:szCs w:val="24"/>
          <w:lang w:eastAsia="en-US"/>
        </w:rPr>
      </w:pPr>
      <w:r w:rsidRPr="006267BA">
        <w:rPr>
          <w:szCs w:val="24"/>
          <w:lang w:eastAsia="en-US"/>
        </w:rPr>
        <w:t xml:space="preserve">Τα κράτη μέλη διασφαλίζουν ότι, στο πλαίσιο της εφαρμογής της παρούσας οδηγίας, </w:t>
      </w:r>
      <w:r w:rsidRPr="006267BA">
        <w:rPr>
          <w:b/>
          <w:i/>
          <w:szCs w:val="24"/>
          <w:lang w:eastAsia="en-US"/>
        </w:rPr>
        <w:t xml:space="preserve">τα </w:t>
      </w:r>
      <w:r w:rsidRPr="006267BA">
        <w:rPr>
          <w:b/>
          <w:i/>
          <w:szCs w:val="24"/>
          <w:lang w:val="en-GB" w:eastAsia="en-US"/>
        </w:rPr>
        <w:t>ECBA</w:t>
      </w:r>
      <w:r w:rsidRPr="006267BA">
        <w:rPr>
          <w:b/>
          <w:i/>
          <w:szCs w:val="24"/>
          <w:lang w:eastAsia="en-US"/>
        </w:rPr>
        <w:t xml:space="preserve"> δεν υφίστανται διακρίσεις, ενώ οι εθνικές νομοθετικές, κανονιστικές ή διοικητικές πράξεις που ρυθμίζουν τα </w:t>
      </w:r>
      <w:r w:rsidRPr="006267BA">
        <w:rPr>
          <w:b/>
          <w:i/>
          <w:szCs w:val="24"/>
          <w:lang w:val="en-GB" w:eastAsia="en-US"/>
        </w:rPr>
        <w:t>ECBA</w:t>
      </w:r>
      <w:r w:rsidR="00994C97">
        <w:rPr>
          <w:b/>
          <w:i/>
          <w:szCs w:val="24"/>
          <w:lang w:eastAsia="en-US"/>
        </w:rPr>
        <w:t xml:space="preserve"> </w:t>
      </w:r>
      <w:r w:rsidRPr="006267BA">
        <w:rPr>
          <w:strike/>
          <w:szCs w:val="24"/>
          <w:lang w:eastAsia="en-US"/>
        </w:rPr>
        <w:t>οι δημόσιες αρχές</w:t>
      </w:r>
      <w:r w:rsidRPr="006267BA">
        <w:rPr>
          <w:szCs w:val="24"/>
          <w:lang w:eastAsia="en-US"/>
        </w:rPr>
        <w:t xml:space="preserve"> δεν εισάγουν διακρίσεις σε βάρος οποιασδήποτε ομάδας ή ατόμου για οποιονδήποτε λόγο, όπως η γέννηση, η ηλικία, το χρώμα, το βιολογικό και το κοινωνικό φύλο, ο γενετήσιος προσανατολισμός, η ταυτότητα φύλου, τα προβλήματα υγείας, η μετανάστευση ή το καθεστώς διαμονής, τα γενετικά χαρακτηριστικά, η γλώσσα, η εθνική, εθνοτική ή κοινωνική προέλευση, τα πολιτικά ή άλλα φρονήματα, η ιδιότητα μέλους εθνικής μειονότητας, η σωματική ή νοητική αναπηρία, η περιουσία, η φυλή, η θρησκεία ή οι πεποιθήσεις, ή άλλο καθεστώς.</w:t>
      </w:r>
      <w:r w:rsidR="00086827">
        <w:rPr>
          <w:b/>
          <w:szCs w:val="24"/>
          <w:lang w:eastAsia="en-US"/>
        </w:rPr>
        <w:t xml:space="preserve"> [Τροπολογία 72]</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11</w:t>
      </w:r>
      <w:r w:rsidRPr="006267BA">
        <w:rPr>
          <w:szCs w:val="24"/>
          <w:lang w:eastAsia="en-US"/>
        </w:rPr>
        <w:br/>
        <w:t>Δικαστικός έλεγχος</w:t>
      </w:r>
    </w:p>
    <w:p w:rsidR="006267BA" w:rsidRPr="00793BC7" w:rsidRDefault="006267BA" w:rsidP="006267BA">
      <w:pPr>
        <w:spacing w:before="120" w:after="120" w:line="360" w:lineRule="auto"/>
        <w:rPr>
          <w:b/>
          <w:szCs w:val="24"/>
          <w:lang w:eastAsia="en-US"/>
        </w:rPr>
      </w:pPr>
      <w:r w:rsidRPr="006267BA">
        <w:rPr>
          <w:szCs w:val="24"/>
          <w:lang w:eastAsia="en-US"/>
        </w:rPr>
        <w:t>Τα κράτη μέλη</w:t>
      </w:r>
      <w:r w:rsidRPr="006267BA">
        <w:rPr>
          <w:b/>
          <w:i/>
          <w:szCs w:val="24"/>
          <w:lang w:eastAsia="en-US"/>
        </w:rPr>
        <w:t xml:space="preserve"> διασφαλίζουν πρόσβαση σε αποτελεσματικούς μηχανισμούς υποβολής καταγγελιών σύμφωνα με το εθνικό δίκαιο και</w:t>
      </w:r>
      <w:r w:rsidRPr="006267BA">
        <w:rPr>
          <w:szCs w:val="24"/>
          <w:lang w:eastAsia="en-US"/>
        </w:rPr>
        <w:t xml:space="preserve"> διασφαλίζουν ότι όλες οι αποφάσεις των αρμόδιων αρχών στην επικράτειά τους που επηρεάζουν τα δικαιώματα και τις υποχρεώσεις των </w:t>
      </w:r>
      <w:r w:rsidRPr="006267BA">
        <w:rPr>
          <w:szCs w:val="24"/>
          <w:lang w:val="en-GB" w:eastAsia="en-US"/>
        </w:rPr>
        <w:t>ECBA</w:t>
      </w:r>
      <w:r w:rsidRPr="006267BA">
        <w:rPr>
          <w:szCs w:val="24"/>
          <w:lang w:eastAsia="en-US"/>
        </w:rPr>
        <w:t xml:space="preserve">, ή τα δικαιώματα και τις υποχρεώσεις άλλων προσώπων σε σχέση με τις δραστηριότητες των </w:t>
      </w:r>
      <w:r w:rsidRPr="006267BA">
        <w:rPr>
          <w:szCs w:val="24"/>
          <w:lang w:val="en-GB" w:eastAsia="en-US"/>
        </w:rPr>
        <w:t>ECBA</w:t>
      </w:r>
      <w:r w:rsidRPr="006267BA">
        <w:rPr>
          <w:szCs w:val="24"/>
          <w:lang w:eastAsia="en-US"/>
        </w:rPr>
        <w:t xml:space="preserve">, υπόκεινται σε </w:t>
      </w:r>
      <w:r w:rsidRPr="006267BA">
        <w:rPr>
          <w:strike/>
          <w:szCs w:val="24"/>
          <w:lang w:eastAsia="en-US"/>
        </w:rPr>
        <w:t>αποτελεσματικό δικαστικό έλεγχο</w:t>
      </w:r>
      <w:r w:rsidR="00994C97">
        <w:rPr>
          <w:strike/>
          <w:szCs w:val="24"/>
          <w:lang w:eastAsia="en-US"/>
        </w:rPr>
        <w:t xml:space="preserve"> </w:t>
      </w:r>
      <w:r w:rsidRPr="006267BA">
        <w:rPr>
          <w:b/>
          <w:i/>
          <w:szCs w:val="24"/>
          <w:lang w:eastAsia="en-US"/>
        </w:rPr>
        <w:t>πραγματική προσφυγή</w:t>
      </w:r>
      <w:r w:rsidRPr="006267BA">
        <w:rPr>
          <w:szCs w:val="24"/>
          <w:lang w:eastAsia="en-US"/>
        </w:rPr>
        <w:t>, σύμφωνα με το άρθρο 47 του Χάρτη</w:t>
      </w:r>
      <w:r w:rsidRPr="006267BA">
        <w:rPr>
          <w:strike/>
          <w:szCs w:val="24"/>
          <w:lang w:eastAsia="en-US"/>
        </w:rPr>
        <w:t xml:space="preserve"> των Θεμελιωδών Δικαιωμάτων της Ένωσης</w:t>
      </w:r>
      <w:r w:rsidRPr="006267BA">
        <w:rPr>
          <w:szCs w:val="24"/>
          <w:lang w:eastAsia="en-US"/>
        </w:rPr>
        <w:t>.</w:t>
      </w:r>
      <w:r w:rsidR="00793BC7">
        <w:rPr>
          <w:b/>
          <w:szCs w:val="24"/>
          <w:lang w:eastAsia="en-US"/>
        </w:rPr>
        <w:t xml:space="preserve"> [Τροπολογία 73]</w:t>
      </w:r>
    </w:p>
    <w:p w:rsidR="006267BA" w:rsidRPr="006267BA" w:rsidRDefault="006267BA" w:rsidP="006267BA">
      <w:pPr>
        <w:spacing w:before="120" w:after="120" w:line="360" w:lineRule="auto"/>
        <w:jc w:val="center"/>
        <w:rPr>
          <w:szCs w:val="24"/>
          <w:lang w:eastAsia="en-US"/>
        </w:rPr>
      </w:pPr>
      <w:r w:rsidRPr="006267BA">
        <w:rPr>
          <w:szCs w:val="24"/>
          <w:lang w:eastAsia="en-US"/>
        </w:rPr>
        <w:t>Άρθρο 12</w:t>
      </w:r>
      <w:r w:rsidRPr="006267BA">
        <w:rPr>
          <w:szCs w:val="24"/>
          <w:lang w:eastAsia="en-US"/>
        </w:rPr>
        <w:br/>
        <w:t xml:space="preserve">Ενιαία καταχώριση </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ένα </w:t>
      </w:r>
      <w:r w:rsidRPr="006267BA">
        <w:rPr>
          <w:szCs w:val="24"/>
          <w:lang w:val="en-GB" w:eastAsia="en-US"/>
        </w:rPr>
        <w:t>ECBA</w:t>
      </w:r>
      <w:r w:rsidRPr="006267BA">
        <w:rPr>
          <w:szCs w:val="24"/>
          <w:lang w:eastAsia="en-US"/>
        </w:rPr>
        <w:t xml:space="preserve"> υποχρεούται να καταχωριστεί μόνο μία φορά. Η καταχώριση πραγματοποιείται σύμφωνα με τα άρθρα 18 και 19.</w:t>
      </w:r>
    </w:p>
    <w:p w:rsidR="00994C97" w:rsidRDefault="00994C97">
      <w:pPr>
        <w:widowControl/>
        <w:rPr>
          <w:szCs w:val="24"/>
          <w:lang w:eastAsia="en-US"/>
        </w:rPr>
      </w:pPr>
      <w:r>
        <w:rPr>
          <w:szCs w:val="24"/>
          <w:lang w:eastAsia="en-US"/>
        </w:rPr>
        <w:br w:type="page"/>
      </w:r>
    </w:p>
    <w:p w:rsidR="006267BA" w:rsidRPr="00793BC7" w:rsidRDefault="006267BA" w:rsidP="006267BA">
      <w:pPr>
        <w:spacing w:before="120" w:after="120" w:line="360" w:lineRule="auto"/>
        <w:ind w:left="850" w:hanging="850"/>
        <w:rPr>
          <w:b/>
          <w:szCs w:val="24"/>
          <w:lang w:eastAsia="en-US"/>
        </w:rPr>
      </w:pPr>
      <w:r w:rsidRPr="006267BA">
        <w:rPr>
          <w:szCs w:val="24"/>
          <w:lang w:eastAsia="en-US"/>
        </w:rPr>
        <w:lastRenderedPageBreak/>
        <w:t>2.</w:t>
      </w:r>
      <w:r w:rsidRPr="006267BA">
        <w:rPr>
          <w:szCs w:val="24"/>
          <w:lang w:eastAsia="en-US"/>
        </w:rPr>
        <w:tab/>
      </w:r>
      <w:r w:rsidRPr="006267BA">
        <w:rPr>
          <w:b/>
          <w:i/>
          <w:szCs w:val="24"/>
          <w:lang w:eastAsia="en-US"/>
        </w:rPr>
        <w:t xml:space="preserve">Με την επιφύλαξη των άρθρων 9 έως 11, </w:t>
      </w:r>
      <w:r w:rsidRPr="006267BA">
        <w:rPr>
          <w:szCs w:val="24"/>
          <w:lang w:eastAsia="en-US"/>
        </w:rPr>
        <w:t xml:space="preserve">τα κράτη μέλη δεν ζητούν από τα καταχωρισμένα </w:t>
      </w:r>
      <w:r w:rsidRPr="006267BA">
        <w:rPr>
          <w:szCs w:val="24"/>
          <w:lang w:val="en-GB" w:eastAsia="en-US"/>
        </w:rPr>
        <w:t>ECBA</w:t>
      </w:r>
      <w:r w:rsidRPr="006267BA">
        <w:rPr>
          <w:szCs w:val="24"/>
          <w:lang w:eastAsia="en-US"/>
        </w:rPr>
        <w:t xml:space="preserve"> να υποβάλουν δήλωση, να παράσχουν πληροφορίες, να αιτηθούν ή να λάβουν άδειες προκειμένου να συμμετάσχουν σε συγκεκριμένες δραστηριότητες, παρά μόνο στον βαθμό που οι εν λόγω απαιτήσεις:</w:t>
      </w:r>
      <w:r w:rsidR="00793BC7">
        <w:rPr>
          <w:b/>
          <w:szCs w:val="24"/>
          <w:lang w:eastAsia="en-US"/>
        </w:rPr>
        <w:t xml:space="preserve"> [Τροπολογία 74]</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00EB3D09">
        <w:rPr>
          <w:szCs w:val="24"/>
          <w:lang w:eastAsia="en-US"/>
        </w:rPr>
        <w:t>)</w:t>
      </w:r>
      <w:r w:rsidR="00EB3D09">
        <w:rPr>
          <w:szCs w:val="24"/>
          <w:lang w:eastAsia="en-US"/>
        </w:rPr>
        <w:tab/>
        <w:t>προβλέπονται από τη νομοθεσία·</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β)</w:t>
      </w:r>
      <w:r w:rsidRPr="006267BA">
        <w:rPr>
          <w:szCs w:val="24"/>
          <w:lang w:eastAsia="en-US"/>
        </w:rPr>
        <w:tab/>
        <w:t>δικαιολογούνται από επιτακτικούς λόγους δημοσίου συμφέροντος</w:t>
      </w:r>
      <w:r w:rsidR="00EB3D09">
        <w:rPr>
          <w:szCs w:val="24"/>
          <w:lang w:eastAsia="en-US"/>
        </w:rPr>
        <w:t>·</w:t>
      </w:r>
      <w:r w:rsidRPr="006267BA">
        <w:rPr>
          <w:b/>
          <w:i/>
          <w:szCs w:val="24"/>
          <w:lang w:eastAsia="en-US"/>
        </w:rPr>
        <w:t xml:space="preserve"> και</w:t>
      </w:r>
      <w:r w:rsidR="00793BC7">
        <w:rPr>
          <w:b/>
          <w:szCs w:val="24"/>
          <w:lang w:eastAsia="en-US"/>
        </w:rPr>
        <w:t xml:space="preserve"> [Τροπολογία 75]</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 xml:space="preserve">είναι ενδεδειγμένες για </w:t>
      </w:r>
      <w:r w:rsidRPr="006267BA">
        <w:rPr>
          <w:strike/>
          <w:szCs w:val="24"/>
          <w:lang w:eastAsia="en-US"/>
        </w:rPr>
        <w:t>τη διασφάλιση της επίτευξης</w:t>
      </w:r>
      <w:r w:rsidR="00994C97">
        <w:rPr>
          <w:strike/>
          <w:szCs w:val="24"/>
          <w:lang w:eastAsia="en-US"/>
        </w:rPr>
        <w:t xml:space="preserve"> </w:t>
      </w:r>
      <w:r w:rsidRPr="006267BA">
        <w:rPr>
          <w:b/>
          <w:i/>
          <w:szCs w:val="24"/>
          <w:lang w:eastAsia="en-US"/>
        </w:rPr>
        <w:t>την επίτευξη</w:t>
      </w:r>
      <w:r w:rsidRPr="006267BA">
        <w:rPr>
          <w:szCs w:val="24"/>
          <w:lang w:eastAsia="en-US"/>
        </w:rPr>
        <w:t xml:space="preserve"> του επιδιωκόμενου στόχου</w:t>
      </w:r>
      <w:r w:rsidRPr="006267BA">
        <w:rPr>
          <w:strike/>
          <w:szCs w:val="24"/>
          <w:lang w:eastAsia="en-US"/>
        </w:rPr>
        <w:t xml:space="preserve"> και</w:t>
      </w:r>
      <w:r w:rsidRPr="006267BA">
        <w:rPr>
          <w:b/>
          <w:i/>
          <w:szCs w:val="24"/>
          <w:lang w:eastAsia="en-US"/>
        </w:rPr>
        <w:t>,</w:t>
      </w:r>
      <w:r w:rsidRPr="006267BA">
        <w:rPr>
          <w:szCs w:val="24"/>
          <w:lang w:eastAsia="en-US"/>
        </w:rPr>
        <w:t xml:space="preserve"> δεν υπερβαίνουν τα </w:t>
      </w:r>
      <w:r w:rsidRPr="006267BA">
        <w:rPr>
          <w:b/>
          <w:i/>
          <w:szCs w:val="24"/>
          <w:lang w:eastAsia="en-US"/>
        </w:rPr>
        <w:t xml:space="preserve">απολύτως </w:t>
      </w:r>
      <w:r w:rsidRPr="006267BA">
        <w:rPr>
          <w:szCs w:val="24"/>
          <w:lang w:eastAsia="en-US"/>
        </w:rPr>
        <w:t>αναγκαία</w:t>
      </w:r>
      <w:r w:rsidRPr="006267BA">
        <w:rPr>
          <w:strike/>
          <w:szCs w:val="24"/>
          <w:lang w:eastAsia="en-US"/>
        </w:rPr>
        <w:t xml:space="preserve"> για την επίτευξή του</w:t>
      </w:r>
      <w:r w:rsidRPr="006267BA">
        <w:rPr>
          <w:b/>
          <w:i/>
          <w:szCs w:val="24"/>
          <w:lang w:eastAsia="en-US"/>
        </w:rPr>
        <w:t xml:space="preserve">, ενώ ο αντίκτυπος του μέτρου σε ένα </w:t>
      </w:r>
      <w:r w:rsidRPr="006267BA">
        <w:rPr>
          <w:b/>
          <w:i/>
          <w:szCs w:val="24"/>
          <w:lang w:val="en-GB" w:eastAsia="en-US"/>
        </w:rPr>
        <w:t>ECBA</w:t>
      </w:r>
      <w:r w:rsidRPr="006267BA">
        <w:rPr>
          <w:b/>
          <w:i/>
          <w:szCs w:val="24"/>
          <w:lang w:eastAsia="en-US"/>
        </w:rPr>
        <w:t xml:space="preserve"> είναι ανάλογος προς τον επιδιωκόμενο στόχο</w:t>
      </w:r>
      <w:r w:rsidRPr="006267BA">
        <w:rPr>
          <w:szCs w:val="24"/>
          <w:lang w:eastAsia="en-US"/>
        </w:rPr>
        <w:t>.</w:t>
      </w:r>
      <w:r w:rsidR="00793BC7">
        <w:rPr>
          <w:b/>
          <w:szCs w:val="24"/>
          <w:lang w:eastAsia="en-US"/>
        </w:rPr>
        <w:t xml:space="preserve"> [Τροπολογία 76]</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Η παράγραφος 1 δεν θίγει τις απαιτήσεις υποβολής δήλωσης, παροχής πληροφοριών, υποβολής αίτησης ή απόκτησης αδειών για την άσκηση συγκεκριμένων δραστηριοτήτων που προβλέπονται από το ενωσιακό δίκαιο ή από εθνικές διατάξεις που εφαρμόζουν το ενωσιακό δίκαιο.</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13</w:t>
      </w:r>
      <w:r w:rsidRPr="006267BA">
        <w:rPr>
          <w:szCs w:val="24"/>
          <w:lang w:eastAsia="en-US"/>
        </w:rPr>
        <w:br/>
        <w:t>Χρηματοδότηση</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ένα </w:t>
      </w:r>
      <w:r w:rsidRPr="006267BA">
        <w:rPr>
          <w:szCs w:val="24"/>
          <w:lang w:val="en-GB" w:eastAsia="en-US"/>
        </w:rPr>
        <w:t>ECBA</w:t>
      </w:r>
      <w:r w:rsidRPr="006267BA">
        <w:rPr>
          <w:szCs w:val="24"/>
          <w:lang w:eastAsia="en-US"/>
        </w:rPr>
        <w:t>, ανεξάρτητα από το κράτος μέλος καταχώρισης, έχει ελεύθερη και χωρίς διακρίσεις πρόσβαση σε χρηματοδότηση από δημόσια πηγή, σύμφωνα με τις γενικές αρχές του δικαίου της ΕΕ.</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r>
      <w:r w:rsidRPr="006267BA">
        <w:rPr>
          <w:b/>
          <w:i/>
          <w:szCs w:val="24"/>
          <w:lang w:eastAsia="en-US"/>
        </w:rPr>
        <w:t xml:space="preserve">Με την επιφύλαξη των άρθρων 9 έως 11, </w:t>
      </w:r>
      <w:r w:rsidRPr="006267BA">
        <w:rPr>
          <w:szCs w:val="24"/>
          <w:lang w:eastAsia="en-US"/>
        </w:rPr>
        <w:t xml:space="preserve">τα κράτη μέλη δεν επιβάλλουν περιορισμούς όσον αφορά την ικανότητα ενός </w:t>
      </w:r>
      <w:r w:rsidRPr="006267BA">
        <w:rPr>
          <w:szCs w:val="24"/>
          <w:lang w:val="en-GB" w:eastAsia="en-US"/>
        </w:rPr>
        <w:t>ECBA</w:t>
      </w:r>
      <w:r w:rsidRPr="006267BA">
        <w:rPr>
          <w:szCs w:val="24"/>
          <w:lang w:eastAsia="en-US"/>
        </w:rPr>
        <w:t xml:space="preserve"> να παρέχει ή να λαμβάνει χρηματοδότηση, συμπεριλαμβανομένων των δωρεών, από οποιαδήποτε </w:t>
      </w:r>
      <w:r w:rsidRPr="006267BA">
        <w:rPr>
          <w:strike/>
          <w:szCs w:val="24"/>
          <w:lang w:eastAsia="en-US"/>
        </w:rPr>
        <w:t xml:space="preserve">νόμιμη </w:t>
      </w:r>
      <w:r w:rsidRPr="006267BA">
        <w:rPr>
          <w:szCs w:val="24"/>
          <w:lang w:eastAsia="en-US"/>
        </w:rPr>
        <w:t>πηγή, εκτός εάν οι περιορισμοί αυτοί:</w:t>
      </w:r>
      <w:r w:rsidR="00793BC7">
        <w:rPr>
          <w:b/>
          <w:szCs w:val="24"/>
          <w:lang w:eastAsia="en-US"/>
        </w:rPr>
        <w:t xml:space="preserve"> [Τροπολογία 77]</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00EB3D09">
        <w:rPr>
          <w:szCs w:val="24"/>
          <w:lang w:eastAsia="en-US"/>
        </w:rPr>
        <w:t>)</w:t>
      </w:r>
      <w:r w:rsidR="00EB3D09">
        <w:rPr>
          <w:szCs w:val="24"/>
          <w:lang w:eastAsia="en-US"/>
        </w:rPr>
        <w:tab/>
        <w:t>προβλέπονται από τη νομοθεσία·</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β)</w:t>
      </w:r>
      <w:r w:rsidRPr="006267BA">
        <w:rPr>
          <w:szCs w:val="24"/>
          <w:lang w:eastAsia="en-US"/>
        </w:rPr>
        <w:tab/>
        <w:t>δικαιολογούνται από επιτακτικούς λόγους δημοσίου συμφέροντος</w:t>
      </w:r>
      <w:r w:rsidRPr="006267BA">
        <w:rPr>
          <w:strike/>
          <w:szCs w:val="24"/>
          <w:lang w:eastAsia="en-US"/>
        </w:rPr>
        <w:t>,</w:t>
      </w:r>
      <w:r w:rsidRPr="006267BA">
        <w:rPr>
          <w:b/>
          <w:i/>
          <w:szCs w:val="24"/>
          <w:lang w:eastAsia="en-US"/>
        </w:rPr>
        <w:t xml:space="preserve"> ή όταν το κράτος μέλος μπορεί να αποδείξει ότι το </w:t>
      </w:r>
      <w:r w:rsidRPr="006267BA">
        <w:rPr>
          <w:b/>
          <w:i/>
          <w:szCs w:val="24"/>
          <w:lang w:val="en-GB" w:eastAsia="en-US"/>
        </w:rPr>
        <w:t>ECBA</w:t>
      </w:r>
      <w:r w:rsidRPr="006267BA">
        <w:rPr>
          <w:b/>
          <w:i/>
          <w:szCs w:val="24"/>
          <w:lang w:eastAsia="en-US"/>
        </w:rPr>
        <w:t xml:space="preserve"> παραβιάζει κατάφωρα και επανειλημμένα τις αξίες της Ένωσης που κατοχυρώνονται στο άρθρο 2 ΣΕΕ μέσω των δραστηριοτήτων του· και</w:t>
      </w:r>
      <w:r w:rsidR="00793BC7">
        <w:rPr>
          <w:b/>
          <w:szCs w:val="24"/>
          <w:lang w:eastAsia="en-US"/>
        </w:rPr>
        <w:t xml:space="preserve"> [Τροπολογία 78]</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 xml:space="preserve">είναι </w:t>
      </w:r>
      <w:r w:rsidRPr="006267BA">
        <w:rPr>
          <w:strike/>
          <w:szCs w:val="24"/>
          <w:lang w:eastAsia="en-US"/>
        </w:rPr>
        <w:t>ενδεδειγμένοι</w:t>
      </w:r>
      <w:r w:rsidR="00994C97" w:rsidRPr="00255A16">
        <w:rPr>
          <w:strike/>
          <w:szCs w:val="24"/>
          <w:lang w:eastAsia="en-US"/>
        </w:rPr>
        <w:t xml:space="preserve"> </w:t>
      </w:r>
      <w:r w:rsidRPr="006267BA">
        <w:rPr>
          <w:b/>
          <w:i/>
          <w:szCs w:val="24"/>
          <w:lang w:eastAsia="en-US"/>
        </w:rPr>
        <w:t>ενδεδειγμένες</w:t>
      </w:r>
      <w:r w:rsidRPr="006267BA">
        <w:rPr>
          <w:szCs w:val="24"/>
          <w:lang w:eastAsia="en-US"/>
        </w:rPr>
        <w:t xml:space="preserve"> για τη διασφάλιση της επίτευξης του επιδιωκόμενου στόχου</w:t>
      </w:r>
      <w:r w:rsidRPr="006267BA">
        <w:rPr>
          <w:strike/>
          <w:szCs w:val="24"/>
          <w:lang w:eastAsia="en-US"/>
        </w:rPr>
        <w:t xml:space="preserve"> και</w:t>
      </w:r>
      <w:r w:rsidRPr="006267BA">
        <w:rPr>
          <w:b/>
          <w:i/>
          <w:szCs w:val="24"/>
          <w:lang w:eastAsia="en-US"/>
        </w:rPr>
        <w:t>,</w:t>
      </w:r>
      <w:r w:rsidRPr="006267BA">
        <w:rPr>
          <w:szCs w:val="24"/>
          <w:lang w:eastAsia="en-US"/>
        </w:rPr>
        <w:t xml:space="preserve"> δεν υπερβαίνουν τα </w:t>
      </w:r>
      <w:r w:rsidRPr="006267BA">
        <w:rPr>
          <w:b/>
          <w:i/>
          <w:szCs w:val="24"/>
          <w:lang w:eastAsia="en-US"/>
        </w:rPr>
        <w:t xml:space="preserve">απολύτως </w:t>
      </w:r>
      <w:r w:rsidRPr="006267BA">
        <w:rPr>
          <w:szCs w:val="24"/>
          <w:lang w:eastAsia="en-US"/>
        </w:rPr>
        <w:t>αναγκαία</w:t>
      </w:r>
      <w:r w:rsidRPr="006267BA">
        <w:rPr>
          <w:strike/>
          <w:szCs w:val="24"/>
          <w:lang w:eastAsia="en-US"/>
        </w:rPr>
        <w:t xml:space="preserve"> για την επίτευξή του</w:t>
      </w:r>
      <w:r w:rsidRPr="006267BA">
        <w:rPr>
          <w:b/>
          <w:i/>
          <w:szCs w:val="24"/>
          <w:lang w:eastAsia="en-US"/>
        </w:rPr>
        <w:t xml:space="preserve">, ενώ ο αντίκτυπος του περιορισμού σε ένα </w:t>
      </w:r>
      <w:r w:rsidRPr="006267BA">
        <w:rPr>
          <w:b/>
          <w:i/>
          <w:szCs w:val="24"/>
          <w:lang w:val="en-GB" w:eastAsia="en-US"/>
        </w:rPr>
        <w:t>ECBA</w:t>
      </w:r>
      <w:r w:rsidRPr="006267BA">
        <w:rPr>
          <w:b/>
          <w:i/>
          <w:szCs w:val="24"/>
          <w:lang w:eastAsia="en-US"/>
        </w:rPr>
        <w:t xml:space="preserve"> είναι ανάλογος προς τον επιδιωκόμενο στόχο</w:t>
      </w:r>
      <w:r w:rsidRPr="006267BA">
        <w:rPr>
          <w:szCs w:val="24"/>
          <w:lang w:eastAsia="en-US"/>
        </w:rPr>
        <w:t>.</w:t>
      </w:r>
      <w:r w:rsidR="00793BC7">
        <w:rPr>
          <w:b/>
          <w:szCs w:val="24"/>
          <w:lang w:eastAsia="en-US"/>
        </w:rPr>
        <w:t xml:space="preserve"> [Τροπολογία 79]</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14</w:t>
      </w:r>
      <w:r w:rsidRPr="006267BA">
        <w:rPr>
          <w:szCs w:val="24"/>
          <w:lang w:eastAsia="en-US"/>
        </w:rPr>
        <w:br/>
        <w:t>Παροχή υπηρεσιών και εμπορευματικές συναλλαγές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τα </w:t>
      </w:r>
      <w:r w:rsidRPr="006267BA">
        <w:rPr>
          <w:szCs w:val="24"/>
          <w:lang w:val="en-GB" w:eastAsia="en-US"/>
        </w:rPr>
        <w:t>ECBA</w:t>
      </w:r>
      <w:r w:rsidRPr="006267BA">
        <w:rPr>
          <w:szCs w:val="24"/>
          <w:lang w:eastAsia="en-US"/>
        </w:rPr>
        <w:t xml:space="preserve"> είναι ελεύθερα να εγκαθίστανται, να παρέχουν και να λαμβάνουν υπηρεσίες και να ασκούν την ελεύθερη κυκλοφορία των εμπορευμάτων στην εσωτερική αγορά σύμφωνα με το δίκαιο της ΕΕ.</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Με την επιφύλαξη των διατάξεων άλλων πράξεων του ενωσιακού δικαίου</w:t>
      </w:r>
      <w:r w:rsidRPr="006267BA">
        <w:rPr>
          <w:b/>
          <w:i/>
          <w:szCs w:val="24"/>
          <w:lang w:eastAsia="en-US"/>
        </w:rPr>
        <w:t>, καθώς και των άρθρων 9 έως 11 της παρούσας οδηγίας</w:t>
      </w:r>
      <w:r w:rsidRPr="006267BA">
        <w:rPr>
          <w:szCs w:val="24"/>
          <w:lang w:eastAsia="en-US"/>
        </w:rPr>
        <w:t>, τα κράτη μέλη δεν επιβάλλουν περιορισμούς στις δραστηριότητες που αναφέρονται στην παράγραφο 1, εκτός εάν οι περιορισμοί αυτοί:</w:t>
      </w:r>
      <w:r w:rsidR="00793BC7">
        <w:rPr>
          <w:b/>
          <w:szCs w:val="24"/>
          <w:lang w:eastAsia="en-US"/>
        </w:rPr>
        <w:t xml:space="preserve"> [Τροπολογία 80]</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α</w:t>
      </w:r>
      <w:r w:rsidR="00793BC7">
        <w:rPr>
          <w:szCs w:val="24"/>
          <w:lang w:eastAsia="en-US"/>
        </w:rPr>
        <w:t>)</w:t>
      </w:r>
      <w:r w:rsidR="00793BC7">
        <w:rPr>
          <w:szCs w:val="24"/>
          <w:lang w:eastAsia="en-US"/>
        </w:rPr>
        <w:tab/>
        <w:t>προβλέπονται από τη νομοθεσία·</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β)</w:t>
      </w:r>
      <w:r w:rsidRPr="006267BA">
        <w:rPr>
          <w:szCs w:val="24"/>
          <w:lang w:eastAsia="en-US"/>
        </w:rPr>
        <w:tab/>
        <w:t>δικαιολογούνται από επιτακτικούς</w:t>
      </w:r>
      <w:r w:rsidR="00793BC7">
        <w:rPr>
          <w:szCs w:val="24"/>
          <w:lang w:eastAsia="en-US"/>
        </w:rPr>
        <w:t xml:space="preserve"> λόγους δημοσίου συμφέροντος·</w:t>
      </w:r>
      <w:r w:rsidR="00793BC7">
        <w:rPr>
          <w:b/>
          <w:szCs w:val="24"/>
          <w:lang w:eastAsia="en-US"/>
        </w:rPr>
        <w:t xml:space="preserve"> [Η</w:t>
      </w:r>
      <w:r w:rsidR="00994C97">
        <w:rPr>
          <w:b/>
          <w:szCs w:val="24"/>
          <w:lang w:val="en-GB" w:eastAsia="en-US"/>
        </w:rPr>
        <w:t> </w:t>
      </w:r>
      <w:r w:rsidR="00793BC7">
        <w:rPr>
          <w:b/>
          <w:szCs w:val="24"/>
          <w:lang w:eastAsia="en-US"/>
        </w:rPr>
        <w:t>τροπολογία 81 δεν αφορά το ελληνικό κείμενο]</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 xml:space="preserve">είναι </w:t>
      </w:r>
      <w:r w:rsidRPr="006267BA">
        <w:rPr>
          <w:strike/>
          <w:szCs w:val="24"/>
          <w:lang w:eastAsia="en-US"/>
        </w:rPr>
        <w:t>ενδεδειγμένοι</w:t>
      </w:r>
      <w:r w:rsidR="00994C97" w:rsidRPr="00255A16">
        <w:rPr>
          <w:strike/>
          <w:szCs w:val="24"/>
          <w:lang w:eastAsia="en-US"/>
        </w:rPr>
        <w:t xml:space="preserve"> </w:t>
      </w:r>
      <w:r w:rsidRPr="006267BA">
        <w:rPr>
          <w:b/>
          <w:i/>
          <w:szCs w:val="24"/>
          <w:lang w:eastAsia="en-US"/>
        </w:rPr>
        <w:t>ενδεδειγμένες</w:t>
      </w:r>
      <w:r w:rsidRPr="006267BA">
        <w:rPr>
          <w:szCs w:val="24"/>
          <w:lang w:eastAsia="en-US"/>
        </w:rPr>
        <w:t xml:space="preserve"> για τη διασφάλιση της επίτευξης του επιδιωκόμενου στόχου</w:t>
      </w:r>
      <w:r w:rsidRPr="006267BA">
        <w:rPr>
          <w:strike/>
          <w:szCs w:val="24"/>
          <w:lang w:eastAsia="en-US"/>
        </w:rPr>
        <w:t xml:space="preserve"> και</w:t>
      </w:r>
      <w:r w:rsidRPr="006267BA">
        <w:rPr>
          <w:b/>
          <w:i/>
          <w:szCs w:val="24"/>
          <w:lang w:eastAsia="en-US"/>
        </w:rPr>
        <w:t>,</w:t>
      </w:r>
      <w:r w:rsidRPr="006267BA">
        <w:rPr>
          <w:szCs w:val="24"/>
          <w:lang w:eastAsia="en-US"/>
        </w:rPr>
        <w:t xml:space="preserve"> δεν υπερβαίνουν τα </w:t>
      </w:r>
      <w:r w:rsidRPr="006267BA">
        <w:rPr>
          <w:b/>
          <w:i/>
          <w:szCs w:val="24"/>
          <w:lang w:eastAsia="en-US"/>
        </w:rPr>
        <w:t xml:space="preserve">απολύτως </w:t>
      </w:r>
      <w:r w:rsidRPr="006267BA">
        <w:rPr>
          <w:szCs w:val="24"/>
          <w:lang w:eastAsia="en-US"/>
        </w:rPr>
        <w:t xml:space="preserve">αναγκαία </w:t>
      </w:r>
      <w:r w:rsidRPr="006267BA">
        <w:rPr>
          <w:strike/>
          <w:szCs w:val="24"/>
          <w:lang w:eastAsia="en-US"/>
        </w:rPr>
        <w:t>για την επίτευξή του</w:t>
      </w:r>
      <w:r w:rsidR="00994C97" w:rsidRPr="00255A16">
        <w:rPr>
          <w:strike/>
          <w:szCs w:val="24"/>
          <w:lang w:eastAsia="en-US"/>
        </w:rPr>
        <w:t xml:space="preserve"> </w:t>
      </w:r>
      <w:r w:rsidRPr="006267BA">
        <w:rPr>
          <w:b/>
          <w:i/>
          <w:szCs w:val="24"/>
          <w:lang w:eastAsia="en-US"/>
        </w:rPr>
        <w:t xml:space="preserve">ενώ ο αντίκτυπος του περιορισμού σε ένα </w:t>
      </w:r>
      <w:r w:rsidRPr="006267BA">
        <w:rPr>
          <w:b/>
          <w:i/>
          <w:szCs w:val="24"/>
          <w:lang w:val="en-GB" w:eastAsia="en-US"/>
        </w:rPr>
        <w:t>ECBA</w:t>
      </w:r>
      <w:r w:rsidRPr="006267BA">
        <w:rPr>
          <w:b/>
          <w:i/>
          <w:szCs w:val="24"/>
          <w:lang w:eastAsia="en-US"/>
        </w:rPr>
        <w:t xml:space="preserve"> είναι ανάλογος προς τον επιδιωκόμενο στόχο</w:t>
      </w:r>
      <w:r w:rsidRPr="006267BA">
        <w:rPr>
          <w:szCs w:val="24"/>
          <w:lang w:eastAsia="en-US"/>
        </w:rPr>
        <w:t>.</w:t>
      </w:r>
      <w:r w:rsidR="00793BC7">
        <w:rPr>
          <w:b/>
          <w:szCs w:val="24"/>
          <w:lang w:eastAsia="en-US"/>
        </w:rPr>
        <w:t xml:space="preserve"> [Τροπολογία 82]</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15</w:t>
      </w:r>
      <w:r w:rsidRPr="006267BA">
        <w:rPr>
          <w:szCs w:val="24"/>
          <w:lang w:eastAsia="en-US"/>
        </w:rPr>
        <w:br/>
        <w:t>Απαγορευμένοι περιορισμοί</w:t>
      </w:r>
    </w:p>
    <w:p w:rsidR="006267BA" w:rsidRPr="006267BA" w:rsidRDefault="006267BA" w:rsidP="006267BA">
      <w:pPr>
        <w:spacing w:before="120" w:after="120" w:line="360" w:lineRule="auto"/>
        <w:rPr>
          <w:szCs w:val="24"/>
          <w:lang w:eastAsia="en-US"/>
        </w:rPr>
      </w:pPr>
      <w:r w:rsidRPr="006267BA">
        <w:rPr>
          <w:szCs w:val="24"/>
          <w:lang w:eastAsia="en-US"/>
        </w:rPr>
        <w:t xml:space="preserve">Τα κράτη μέλη διασφαλίζουν ότι το </w:t>
      </w:r>
      <w:r w:rsidRPr="006267BA">
        <w:rPr>
          <w:szCs w:val="24"/>
          <w:lang w:val="en-GB" w:eastAsia="en-US"/>
        </w:rPr>
        <w:t>ECBA</w:t>
      </w:r>
      <w:r w:rsidRPr="006267BA">
        <w:rPr>
          <w:szCs w:val="24"/>
          <w:lang w:eastAsia="en-US"/>
        </w:rPr>
        <w:t xml:space="preserve"> δεν υπόκειται στα ακόλουθα:</w:t>
      </w:r>
    </w:p>
    <w:p w:rsidR="006267BA" w:rsidRPr="006267BA" w:rsidRDefault="006267BA" w:rsidP="006267BA">
      <w:pPr>
        <w:spacing w:before="120" w:after="120" w:line="360" w:lineRule="auto"/>
        <w:ind w:left="850" w:hanging="850"/>
        <w:rPr>
          <w:szCs w:val="24"/>
          <w:lang w:eastAsia="en-US"/>
        </w:rPr>
      </w:pPr>
      <w:r w:rsidRPr="006267BA">
        <w:rPr>
          <w:szCs w:val="24"/>
          <w:lang w:eastAsia="en-US"/>
        </w:rPr>
        <w:t>α)</w:t>
      </w:r>
      <w:r w:rsidRPr="006267BA">
        <w:rPr>
          <w:szCs w:val="24"/>
          <w:lang w:eastAsia="en-US"/>
        </w:rPr>
        <w:tab/>
        <w:t xml:space="preserve">απαιτήσεις που εισάγουν διακρίσεις με βάση, άμεσα ή έμμεσα, την ιθαγένεια ή τη διαμονή φυσικών προσώπων που είναι μέλη του </w:t>
      </w:r>
      <w:r w:rsidRPr="006267BA">
        <w:rPr>
          <w:szCs w:val="24"/>
          <w:lang w:val="en-GB" w:eastAsia="en-US"/>
        </w:rPr>
        <w:t>ECBA</w:t>
      </w:r>
      <w:r w:rsidRPr="006267BA">
        <w:rPr>
          <w:szCs w:val="24"/>
          <w:lang w:eastAsia="en-US"/>
        </w:rPr>
        <w:t xml:space="preserve"> ή του εκτελεστικού οργάνου του, εκτός εάν προβλέπεται διαφορετικά στην παρούσα οδηγία:</w:t>
      </w:r>
    </w:p>
    <w:p w:rsidR="006267BA" w:rsidRPr="006267BA" w:rsidRDefault="006267BA" w:rsidP="006267BA">
      <w:pPr>
        <w:spacing w:before="120" w:after="120" w:line="360" w:lineRule="auto"/>
        <w:ind w:left="850" w:hanging="850"/>
        <w:rPr>
          <w:szCs w:val="24"/>
          <w:lang w:eastAsia="en-US"/>
        </w:rPr>
      </w:pPr>
      <w:r w:rsidRPr="006267BA">
        <w:rPr>
          <w:szCs w:val="24"/>
          <w:lang w:eastAsia="en-US"/>
        </w:rPr>
        <w:t>β)</w:t>
      </w:r>
      <w:r w:rsidRPr="006267BA">
        <w:rPr>
          <w:szCs w:val="24"/>
          <w:lang w:eastAsia="en-US"/>
        </w:rPr>
        <w:tab/>
        <w:t xml:space="preserve">απαίτηση φυσικής παρουσίας μελών του </w:t>
      </w:r>
      <w:r w:rsidRPr="006267BA">
        <w:rPr>
          <w:szCs w:val="24"/>
          <w:lang w:val="en-GB" w:eastAsia="en-US"/>
        </w:rPr>
        <w:t>ECBA</w:t>
      </w:r>
      <w:r w:rsidRPr="006267BA">
        <w:rPr>
          <w:szCs w:val="24"/>
          <w:lang w:eastAsia="en-US"/>
        </w:rPr>
        <w:t xml:space="preserve"> ή του εκτελεστικού οργάνου του σε οποιαδήποτε συνεδρίαση, προκειμένου αυτή να θεωρείται έγκυρη·</w:t>
      </w:r>
    </w:p>
    <w:p w:rsidR="006267BA" w:rsidRPr="006267BA" w:rsidRDefault="006267BA" w:rsidP="006267BA">
      <w:pPr>
        <w:spacing w:before="120" w:after="120" w:line="360" w:lineRule="auto"/>
        <w:ind w:left="850" w:hanging="850"/>
        <w:rPr>
          <w:szCs w:val="24"/>
          <w:lang w:eastAsia="en-US"/>
        </w:rPr>
      </w:pPr>
      <w:r w:rsidRPr="006267BA">
        <w:rPr>
          <w:szCs w:val="24"/>
          <w:lang w:eastAsia="en-US"/>
        </w:rPr>
        <w:t>γ)</w:t>
      </w:r>
      <w:r w:rsidRPr="006267BA">
        <w:rPr>
          <w:szCs w:val="24"/>
          <w:lang w:eastAsia="en-US"/>
        </w:rPr>
        <w:tab/>
        <w:t>απαίτηση να έχει την κεντρική του διοίκηση ή τον κύριο τόπο δραστηριοτήτων του στο ίδιο κράτος μέλος με την καταστατική του έδρα·</w:t>
      </w:r>
    </w:p>
    <w:p w:rsidR="006267BA" w:rsidRPr="006267BA" w:rsidRDefault="006267BA" w:rsidP="006267BA">
      <w:pPr>
        <w:spacing w:before="120" w:after="120" w:line="360" w:lineRule="auto"/>
        <w:ind w:left="850" w:hanging="850"/>
        <w:rPr>
          <w:szCs w:val="24"/>
          <w:lang w:eastAsia="en-US"/>
        </w:rPr>
      </w:pPr>
      <w:r w:rsidRPr="006267BA">
        <w:rPr>
          <w:szCs w:val="24"/>
          <w:lang w:eastAsia="en-US"/>
        </w:rPr>
        <w:t>δ)</w:t>
      </w:r>
      <w:r w:rsidRPr="006267BA">
        <w:rPr>
          <w:szCs w:val="24"/>
          <w:lang w:eastAsia="en-US"/>
        </w:rPr>
        <w:tab/>
        <w:t xml:space="preserve">απαίτηση βάσει της οποίας ένα κράτος μέλος υποδοχής εξαρτά την αναγνώριση ενός </w:t>
      </w:r>
      <w:r w:rsidRPr="006267BA">
        <w:rPr>
          <w:szCs w:val="24"/>
          <w:lang w:val="en-GB" w:eastAsia="en-US"/>
        </w:rPr>
        <w:t>ECBA</w:t>
      </w:r>
      <w:r w:rsidRPr="006267BA">
        <w:rPr>
          <w:szCs w:val="24"/>
          <w:lang w:eastAsia="en-US"/>
        </w:rPr>
        <w:t xml:space="preserve"> που έχει καταχωριστεί σε άλλο κράτος μέλος από την προϋπόθεση της αμοιβαιότητας όσον αφορά την αναγνώριση των </w:t>
      </w:r>
      <w:r w:rsidRPr="006267BA">
        <w:rPr>
          <w:szCs w:val="24"/>
          <w:lang w:val="en-GB" w:eastAsia="en-US"/>
        </w:rPr>
        <w:t>ECBA</w:t>
      </w:r>
      <w:r w:rsidRPr="006267BA">
        <w:rPr>
          <w:szCs w:val="24"/>
          <w:lang w:eastAsia="en-US"/>
        </w:rPr>
        <w:t xml:space="preserve"> του στο εν λόγω άλλο κράτος μέλος·</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ε)</w:t>
      </w:r>
      <w:r w:rsidRPr="006267BA">
        <w:rPr>
          <w:szCs w:val="24"/>
          <w:lang w:eastAsia="en-US"/>
        </w:rPr>
        <w:tab/>
        <w:t xml:space="preserve">προϋπόθεση το </w:t>
      </w:r>
      <w:r w:rsidRPr="006267BA">
        <w:rPr>
          <w:szCs w:val="24"/>
          <w:lang w:val="en-GB" w:eastAsia="en-US"/>
        </w:rPr>
        <w:t>ECBA</w:t>
      </w:r>
      <w:r w:rsidRPr="006267BA">
        <w:rPr>
          <w:szCs w:val="24"/>
          <w:lang w:eastAsia="en-US"/>
        </w:rPr>
        <w:t xml:space="preserve"> να έχει καταχωριστεί στο κράτος μέλος καταγωγής για συγκεκριμένο χρονικό διάστημα προκειμένου να μπορεί να δραστηριοποιηθεί στο κράτος μέλος υποδοχής·</w:t>
      </w:r>
    </w:p>
    <w:p w:rsidR="006267BA" w:rsidRPr="006267BA" w:rsidRDefault="006267BA" w:rsidP="006267BA">
      <w:pPr>
        <w:spacing w:before="120" w:after="120" w:line="360" w:lineRule="auto"/>
        <w:ind w:left="850" w:hanging="850"/>
        <w:rPr>
          <w:szCs w:val="24"/>
          <w:lang w:eastAsia="en-US"/>
        </w:rPr>
      </w:pPr>
      <w:proofErr w:type="spellStart"/>
      <w:r w:rsidRPr="006267BA">
        <w:rPr>
          <w:szCs w:val="24"/>
          <w:lang w:eastAsia="en-US"/>
        </w:rPr>
        <w:t>στ</w:t>
      </w:r>
      <w:proofErr w:type="spellEnd"/>
      <w:r w:rsidRPr="006267BA">
        <w:rPr>
          <w:szCs w:val="24"/>
          <w:lang w:eastAsia="en-US"/>
        </w:rPr>
        <w:t>)</w:t>
      </w:r>
      <w:r w:rsidRPr="006267BA">
        <w:rPr>
          <w:szCs w:val="24"/>
          <w:lang w:eastAsia="en-US"/>
        </w:rPr>
        <w:tab/>
        <w:t>απαίτηση άδειας ή έγκρισης από αρχή κράτους μέλους, ως προϋπόθεση για τη λήψη δωρεών από πηγή εντός της Ένωσης·</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ζ)</w:t>
      </w:r>
      <w:r w:rsidRPr="006267BA">
        <w:rPr>
          <w:szCs w:val="24"/>
          <w:lang w:eastAsia="en-US"/>
        </w:rPr>
        <w:tab/>
        <w:t>στους ακόλουθους περιορισμούς σχετικά με την άσκηση οικονομικών δραστηριοτήτων σε τακτική ή περιστασιακή βάση</w:t>
      </w:r>
      <w:r w:rsidRPr="006267BA">
        <w:rPr>
          <w:b/>
          <w:i/>
          <w:szCs w:val="24"/>
          <w:lang w:eastAsia="en-US"/>
        </w:rPr>
        <w:t xml:space="preserve">, εκτός αν αυτή η απαγόρευση θα επέτρεπε στο </w:t>
      </w:r>
      <w:r w:rsidRPr="006267BA">
        <w:rPr>
          <w:b/>
          <w:i/>
          <w:szCs w:val="24"/>
          <w:lang w:val="en-GB" w:eastAsia="en-US"/>
        </w:rPr>
        <w:t>ECBA</w:t>
      </w:r>
      <w:r w:rsidRPr="006267BA">
        <w:rPr>
          <w:b/>
          <w:i/>
          <w:szCs w:val="24"/>
          <w:lang w:eastAsia="en-US"/>
        </w:rPr>
        <w:t xml:space="preserve"> να αποκτήσει διαφορετικό προτιμησιακό καθεστώς</w:t>
      </w:r>
      <w:r w:rsidRPr="006267BA">
        <w:rPr>
          <w:szCs w:val="24"/>
          <w:lang w:eastAsia="en-US"/>
        </w:rPr>
        <w:t>:</w:t>
      </w:r>
      <w:r w:rsidR="00793BC7">
        <w:rPr>
          <w:b/>
          <w:szCs w:val="24"/>
          <w:lang w:eastAsia="en-US"/>
        </w:rPr>
        <w:t xml:space="preserve"> [Τροπολογία 83]</w:t>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val="en-GB" w:eastAsia="en-US"/>
        </w:rPr>
        <w:t>i</w:t>
      </w:r>
      <w:proofErr w:type="spellEnd"/>
      <w:r w:rsidRPr="006267BA">
        <w:rPr>
          <w:szCs w:val="24"/>
          <w:lang w:eastAsia="en-US"/>
        </w:rPr>
        <w:t>)</w:t>
      </w:r>
      <w:r w:rsidRPr="006267BA">
        <w:rPr>
          <w:szCs w:val="24"/>
          <w:lang w:eastAsia="en-US"/>
        </w:rPr>
        <w:tab/>
      </w:r>
      <w:proofErr w:type="gramStart"/>
      <w:r w:rsidRPr="006267BA">
        <w:rPr>
          <w:szCs w:val="24"/>
          <w:lang w:eastAsia="en-US"/>
        </w:rPr>
        <w:t>γενικές</w:t>
      </w:r>
      <w:proofErr w:type="gramEnd"/>
      <w:r w:rsidRPr="006267BA">
        <w:rPr>
          <w:szCs w:val="24"/>
          <w:lang w:eastAsia="en-US"/>
        </w:rPr>
        <w:t xml:space="preserve"> απαγορεύσεις άσκησης οικονομικών δραστηριοτήτων·</w:t>
      </w:r>
    </w:p>
    <w:p w:rsidR="006267BA" w:rsidRPr="006267BA" w:rsidRDefault="006267BA" w:rsidP="006267BA">
      <w:pPr>
        <w:spacing w:before="120" w:after="120" w:line="360" w:lineRule="auto"/>
        <w:ind w:left="1416" w:hanging="566"/>
        <w:rPr>
          <w:szCs w:val="24"/>
          <w:lang w:eastAsia="en-US"/>
        </w:rPr>
      </w:pPr>
      <w:r w:rsidRPr="006267BA">
        <w:rPr>
          <w:szCs w:val="24"/>
          <w:lang w:val="en-GB" w:eastAsia="en-US"/>
        </w:rPr>
        <w:t>ii</w:t>
      </w:r>
      <w:r w:rsidRPr="006267BA">
        <w:rPr>
          <w:szCs w:val="24"/>
          <w:lang w:eastAsia="en-US"/>
        </w:rPr>
        <w:t>)</w:t>
      </w:r>
      <w:r w:rsidRPr="006267BA">
        <w:rPr>
          <w:szCs w:val="24"/>
          <w:lang w:eastAsia="en-US"/>
        </w:rPr>
        <w:tab/>
      </w:r>
      <w:proofErr w:type="gramStart"/>
      <w:r w:rsidRPr="006267BA">
        <w:rPr>
          <w:szCs w:val="24"/>
          <w:lang w:eastAsia="en-US"/>
        </w:rPr>
        <w:t>παροχή</w:t>
      </w:r>
      <w:proofErr w:type="gramEnd"/>
      <w:r w:rsidRPr="006267BA">
        <w:rPr>
          <w:szCs w:val="24"/>
          <w:lang w:eastAsia="en-US"/>
        </w:rPr>
        <w:t xml:space="preserve"> της δυνατότητας στα </w:t>
      </w:r>
      <w:r w:rsidRPr="006267BA">
        <w:rPr>
          <w:szCs w:val="24"/>
          <w:lang w:val="en-GB" w:eastAsia="en-US"/>
        </w:rPr>
        <w:t>ECBA</w:t>
      </w:r>
      <w:r w:rsidRPr="006267BA">
        <w:rPr>
          <w:szCs w:val="24"/>
          <w:lang w:eastAsia="en-US"/>
        </w:rPr>
        <w:t xml:space="preserve"> να ασκούν οικονομικές δραστηριότητες μόνον εφόσον οι δραστηριότητες αυτές συνδέονται με τους στόχους που περιγράφονται στο καταστατικό τους·</w:t>
      </w:r>
    </w:p>
    <w:p w:rsidR="006267BA" w:rsidRPr="006267BA" w:rsidRDefault="006267BA" w:rsidP="006267BA">
      <w:pPr>
        <w:spacing w:before="120" w:after="120" w:line="360" w:lineRule="auto"/>
        <w:ind w:left="1416" w:hanging="566"/>
        <w:rPr>
          <w:szCs w:val="24"/>
          <w:lang w:eastAsia="en-US"/>
        </w:rPr>
      </w:pPr>
      <w:r w:rsidRPr="006267BA">
        <w:rPr>
          <w:szCs w:val="24"/>
          <w:lang w:val="en-GB" w:eastAsia="en-US"/>
        </w:rPr>
        <w:t>iii</w:t>
      </w:r>
      <w:r w:rsidRPr="006267BA">
        <w:rPr>
          <w:szCs w:val="24"/>
          <w:lang w:eastAsia="en-US"/>
        </w:rPr>
        <w:t>)</w:t>
      </w:r>
      <w:r w:rsidRPr="006267BA">
        <w:rPr>
          <w:szCs w:val="24"/>
          <w:lang w:eastAsia="en-US"/>
        </w:rPr>
        <w:tab/>
      </w:r>
      <w:proofErr w:type="gramStart"/>
      <w:r w:rsidRPr="006267BA">
        <w:rPr>
          <w:szCs w:val="24"/>
          <w:lang w:eastAsia="en-US"/>
        </w:rPr>
        <w:t>απαίτηση</w:t>
      </w:r>
      <w:proofErr w:type="gramEnd"/>
      <w:r w:rsidRPr="006267BA">
        <w:rPr>
          <w:szCs w:val="24"/>
          <w:lang w:eastAsia="en-US"/>
        </w:rPr>
        <w:t xml:space="preserve"> η άσκηση οικονομικών δραστηριοτήτων να μην είναι ο πρωταρχικός στόχος ή η πρωταρχική δραστηριότητα του </w:t>
      </w:r>
      <w:r w:rsidRPr="006267BA">
        <w:rPr>
          <w:szCs w:val="24"/>
          <w:lang w:val="en-GB" w:eastAsia="en-US"/>
        </w:rPr>
        <w:t>ECBA</w:t>
      </w:r>
      <w:r w:rsidR="00EF6647">
        <w:rPr>
          <w:szCs w:val="24"/>
          <w:lang w:eastAsia="en-US"/>
        </w:rPr>
        <w:t>·</w:t>
      </w:r>
    </w:p>
    <w:p w:rsidR="006267BA" w:rsidRPr="00793BC7" w:rsidRDefault="006267BA" w:rsidP="006267BA">
      <w:pPr>
        <w:spacing w:before="120" w:after="120" w:line="360" w:lineRule="auto"/>
        <w:ind w:left="850" w:hanging="850"/>
        <w:rPr>
          <w:b/>
          <w:szCs w:val="24"/>
          <w:lang w:eastAsia="en-US"/>
        </w:rPr>
      </w:pPr>
      <w:proofErr w:type="spellStart"/>
      <w:r w:rsidRPr="006267BA">
        <w:rPr>
          <w:b/>
          <w:i/>
          <w:szCs w:val="24"/>
          <w:lang w:eastAsia="en-US"/>
        </w:rPr>
        <w:t>ζα</w:t>
      </w:r>
      <w:proofErr w:type="spellEnd"/>
      <w:r w:rsidRPr="006267BA">
        <w:rPr>
          <w:b/>
          <w:i/>
          <w:szCs w:val="24"/>
          <w:lang w:eastAsia="en-US"/>
        </w:rPr>
        <w:t>)</w:t>
      </w:r>
      <w:r w:rsidRPr="006267BA">
        <w:rPr>
          <w:szCs w:val="24"/>
          <w:lang w:eastAsia="en-US"/>
        </w:rPr>
        <w:tab/>
      </w:r>
      <w:r w:rsidRPr="006267BA">
        <w:rPr>
          <w:b/>
          <w:i/>
          <w:szCs w:val="24"/>
          <w:lang w:eastAsia="en-US"/>
        </w:rPr>
        <w:t>περιορισμούς ή πρόσθετες απαιτήσεις σχετικά με τη περιστασιακή ή τακτική συμμετοχή στη δημόσια συζήτηση</w:t>
      </w:r>
      <w:r w:rsidR="00994C97" w:rsidRPr="00255A16">
        <w:rPr>
          <w:b/>
          <w:i/>
          <w:szCs w:val="24"/>
          <w:lang w:eastAsia="en-US"/>
        </w:rPr>
        <w:t>.</w:t>
      </w:r>
      <w:r w:rsidR="00793BC7">
        <w:rPr>
          <w:b/>
          <w:szCs w:val="24"/>
          <w:lang w:eastAsia="en-US"/>
        </w:rPr>
        <w:t xml:space="preserve"> [Τροπολογία 84]</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 xml:space="preserve">Κεφάλαιο 3 </w:t>
      </w:r>
      <w:r w:rsidRPr="006267BA">
        <w:rPr>
          <w:szCs w:val="24"/>
          <w:lang w:eastAsia="en-US"/>
        </w:rPr>
        <w:br/>
        <w:t>Σύσταση και καταχώριση</w:t>
      </w:r>
      <w:r w:rsidR="0013301D">
        <w:rPr>
          <w:szCs w:val="24"/>
          <w:lang w:eastAsia="en-US"/>
        </w:rPr>
        <w:t xml:space="preserve"> </w:t>
      </w:r>
    </w:p>
    <w:p w:rsidR="006267BA" w:rsidRPr="006267BA" w:rsidRDefault="006267BA" w:rsidP="006267BA">
      <w:pPr>
        <w:spacing w:before="120" w:after="120" w:line="360" w:lineRule="auto"/>
        <w:jc w:val="center"/>
        <w:rPr>
          <w:szCs w:val="24"/>
          <w:lang w:eastAsia="en-US"/>
        </w:rPr>
      </w:pPr>
      <w:r w:rsidRPr="006267BA">
        <w:rPr>
          <w:szCs w:val="24"/>
          <w:lang w:eastAsia="en-US"/>
        </w:rPr>
        <w:t>Άρθρο 16</w:t>
      </w:r>
      <w:r w:rsidRPr="006267BA">
        <w:rPr>
          <w:szCs w:val="24"/>
          <w:lang w:eastAsia="en-US"/>
        </w:rPr>
        <w:br/>
        <w:t>Σύσταση</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η σύσταση </w:t>
      </w:r>
      <w:r w:rsidRPr="006267BA">
        <w:rPr>
          <w:szCs w:val="24"/>
          <w:lang w:val="en-GB" w:eastAsia="en-US"/>
        </w:rPr>
        <w:t>ECBA</w:t>
      </w:r>
      <w:r w:rsidRPr="006267BA">
        <w:rPr>
          <w:szCs w:val="24"/>
          <w:lang w:eastAsia="en-US"/>
        </w:rPr>
        <w:t xml:space="preserve"> πραγματοποιείται κατά την καταχώριση.</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 xml:space="preserve">Τα κράτη μέλη διασφαλίζουν ότι το </w:t>
      </w:r>
      <w:r w:rsidRPr="006267BA">
        <w:rPr>
          <w:szCs w:val="24"/>
          <w:lang w:val="en-GB" w:eastAsia="en-US"/>
        </w:rPr>
        <w:t>ECBA</w:t>
      </w:r>
      <w:r w:rsidRPr="006267BA">
        <w:rPr>
          <w:szCs w:val="24"/>
          <w:lang w:eastAsia="en-US"/>
        </w:rPr>
        <w:t xml:space="preserve"> έχει τουλάχιστον τρία ιδρυτικά μέλη.</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 xml:space="preserve">Τα κράτη μέλη διασφαλίζουν ότι </w:t>
      </w:r>
      <w:r w:rsidRPr="006267BA">
        <w:rPr>
          <w:strike/>
          <w:szCs w:val="24"/>
          <w:lang w:eastAsia="en-US"/>
        </w:rPr>
        <w:t xml:space="preserve">τα ιδρυτικά μέλη εκφράζουν την πρόθεσή τους να συστήσουν </w:t>
      </w:r>
      <w:r w:rsidRPr="006267BA">
        <w:rPr>
          <w:strike/>
          <w:szCs w:val="24"/>
          <w:lang w:val="en-GB" w:eastAsia="en-US"/>
        </w:rPr>
        <w:t>ECBA</w:t>
      </w:r>
      <w:r w:rsidRPr="006267BA">
        <w:rPr>
          <w:strike/>
          <w:szCs w:val="24"/>
          <w:lang w:eastAsia="en-US"/>
        </w:rPr>
        <w:t xml:space="preserve"> είτε</w:t>
      </w:r>
      <w:r w:rsidR="00994C97" w:rsidRPr="00255A16">
        <w:rPr>
          <w:strike/>
          <w:szCs w:val="24"/>
          <w:lang w:eastAsia="en-US"/>
        </w:rPr>
        <w:t xml:space="preserve"> </w:t>
      </w:r>
      <w:r w:rsidRPr="006267BA">
        <w:rPr>
          <w:b/>
          <w:i/>
          <w:szCs w:val="24"/>
          <w:lang w:eastAsia="en-US"/>
        </w:rPr>
        <w:t xml:space="preserve">η σύσταση ενός </w:t>
      </w:r>
      <w:r w:rsidRPr="006267BA">
        <w:rPr>
          <w:b/>
          <w:i/>
          <w:szCs w:val="24"/>
          <w:lang w:val="en-GB" w:eastAsia="en-US"/>
        </w:rPr>
        <w:t>ECBA</w:t>
      </w:r>
      <w:r w:rsidRPr="006267BA">
        <w:rPr>
          <w:b/>
          <w:i/>
          <w:szCs w:val="24"/>
          <w:lang w:eastAsia="en-US"/>
        </w:rPr>
        <w:t xml:space="preserve"> πραγματοποιείται</w:t>
      </w:r>
      <w:r w:rsidRPr="006267BA">
        <w:rPr>
          <w:szCs w:val="24"/>
          <w:lang w:eastAsia="en-US"/>
        </w:rPr>
        <w:t xml:space="preserve"> με γραπτή συμφωνία μεταξύ </w:t>
      </w:r>
      <w:r w:rsidRPr="006267BA">
        <w:rPr>
          <w:strike/>
          <w:szCs w:val="24"/>
          <w:lang w:eastAsia="en-US"/>
        </w:rPr>
        <w:t>τους είτε με συμφωνία κατά</w:t>
      </w:r>
      <w:r w:rsidR="00994C97" w:rsidRPr="00255A16">
        <w:rPr>
          <w:strike/>
          <w:szCs w:val="24"/>
          <w:lang w:eastAsia="en-US"/>
        </w:rPr>
        <w:t xml:space="preserve"> </w:t>
      </w:r>
      <w:r w:rsidRPr="006267BA">
        <w:rPr>
          <w:b/>
          <w:i/>
          <w:szCs w:val="24"/>
          <w:lang w:eastAsia="en-US"/>
        </w:rPr>
        <w:t>όλων των ιδρυτικών μελών ή με γραπτά πρακτικά που τεκμηριώνουν</w:t>
      </w:r>
      <w:r w:rsidRPr="006267BA">
        <w:rPr>
          <w:szCs w:val="24"/>
          <w:lang w:eastAsia="en-US"/>
        </w:rPr>
        <w:t xml:space="preserve"> τη συνεδρίαση σύστασης</w:t>
      </w:r>
      <w:r w:rsidRPr="006267BA">
        <w:rPr>
          <w:strike/>
          <w:szCs w:val="24"/>
          <w:lang w:eastAsia="en-US"/>
        </w:rPr>
        <w:t xml:space="preserve"> του </w:t>
      </w:r>
      <w:r w:rsidRPr="006267BA">
        <w:rPr>
          <w:strike/>
          <w:szCs w:val="24"/>
          <w:lang w:val="en-GB" w:eastAsia="en-US"/>
        </w:rPr>
        <w:t>ECBA</w:t>
      </w:r>
      <w:r w:rsidRPr="006267BA">
        <w:rPr>
          <w:strike/>
          <w:szCs w:val="24"/>
          <w:lang w:eastAsia="en-US"/>
        </w:rPr>
        <w:t>, η</w:t>
      </w:r>
      <w:r w:rsidRPr="006267BA">
        <w:rPr>
          <w:b/>
          <w:i/>
          <w:szCs w:val="24"/>
          <w:lang w:eastAsia="en-US"/>
        </w:rPr>
        <w:t>, τα</w:t>
      </w:r>
      <w:r w:rsidRPr="006267BA">
        <w:rPr>
          <w:szCs w:val="24"/>
          <w:lang w:eastAsia="en-US"/>
        </w:rPr>
        <w:t xml:space="preserve"> οποία</w:t>
      </w:r>
      <w:r w:rsidRPr="006267BA">
        <w:rPr>
          <w:strike/>
          <w:szCs w:val="24"/>
          <w:lang w:eastAsia="en-US"/>
        </w:rPr>
        <w:t xml:space="preserve"> καταγράφεται στα γραπτά πρακτικά· για τον σκοπό αυτό, η εν λόγω συμφωνία ή τα εν λόγω πρακτικά</w:t>
      </w:r>
      <w:r w:rsidRPr="006267BA">
        <w:rPr>
          <w:szCs w:val="24"/>
          <w:lang w:eastAsia="en-US"/>
        </w:rPr>
        <w:t xml:space="preserve"> υπογράφονται </w:t>
      </w:r>
      <w:r w:rsidRPr="006267BA">
        <w:rPr>
          <w:strike/>
          <w:szCs w:val="24"/>
          <w:lang w:eastAsia="en-US"/>
        </w:rPr>
        <w:t xml:space="preserve">δεόντως </w:t>
      </w:r>
      <w:r w:rsidRPr="006267BA">
        <w:rPr>
          <w:szCs w:val="24"/>
          <w:lang w:eastAsia="en-US"/>
        </w:rPr>
        <w:t>από</w:t>
      </w:r>
      <w:r w:rsidRPr="006267BA">
        <w:rPr>
          <w:b/>
          <w:i/>
          <w:szCs w:val="24"/>
          <w:lang w:eastAsia="en-US"/>
        </w:rPr>
        <w:t xml:space="preserve"> όλα</w:t>
      </w:r>
      <w:r w:rsidRPr="006267BA">
        <w:rPr>
          <w:szCs w:val="24"/>
          <w:lang w:eastAsia="en-US"/>
        </w:rPr>
        <w:t xml:space="preserve"> τα ιδρυτικά μέλη</w:t>
      </w:r>
      <w:r w:rsidRPr="006267BA">
        <w:rPr>
          <w:b/>
          <w:i/>
          <w:szCs w:val="24"/>
          <w:lang w:eastAsia="en-US"/>
        </w:rPr>
        <w:t xml:space="preserve"> και επαληθεύονται δεόντως εάν το απαιτεί το εφαρμοστέο εθνικό δίκαιο για τη νομική οντότητα που προσδιορίζεται σύμφωνα με το άρθρο 4 παράγραφος 4</w:t>
      </w:r>
      <w:r w:rsidRPr="006267BA">
        <w:rPr>
          <w:szCs w:val="24"/>
          <w:lang w:eastAsia="en-US"/>
        </w:rPr>
        <w:t>.</w:t>
      </w:r>
      <w:r w:rsidR="00793BC7">
        <w:rPr>
          <w:b/>
          <w:szCs w:val="24"/>
          <w:lang w:eastAsia="en-US"/>
        </w:rPr>
        <w:t xml:space="preserve"> [Τροπολογία 85]</w:t>
      </w:r>
    </w:p>
    <w:p w:rsidR="00994C97" w:rsidRDefault="00994C97">
      <w:pPr>
        <w:widowControl/>
        <w:rPr>
          <w:szCs w:val="24"/>
          <w:lang w:eastAsia="en-US"/>
        </w:rPr>
      </w:pPr>
      <w:r>
        <w:rPr>
          <w:szCs w:val="24"/>
          <w:lang w:eastAsia="en-US"/>
        </w:rPr>
        <w:br w:type="page"/>
      </w:r>
    </w:p>
    <w:p w:rsidR="006267BA" w:rsidRPr="00793BC7" w:rsidRDefault="006267BA" w:rsidP="006267BA">
      <w:pPr>
        <w:spacing w:before="120" w:after="120" w:line="360" w:lineRule="auto"/>
        <w:jc w:val="center"/>
        <w:rPr>
          <w:b/>
          <w:szCs w:val="24"/>
          <w:lang w:eastAsia="en-US"/>
        </w:rPr>
      </w:pPr>
      <w:r w:rsidRPr="006267BA">
        <w:rPr>
          <w:szCs w:val="24"/>
          <w:lang w:eastAsia="en-US"/>
        </w:rPr>
        <w:lastRenderedPageBreak/>
        <w:t>Άρθρο 17</w:t>
      </w:r>
      <w:r w:rsidRPr="006267BA">
        <w:rPr>
          <w:szCs w:val="24"/>
          <w:lang w:eastAsia="en-US"/>
        </w:rPr>
        <w:br/>
        <w:t xml:space="preserve">Μετατροπή μη κερδοσκοπικών </w:t>
      </w:r>
      <w:r w:rsidRPr="006267BA">
        <w:rPr>
          <w:strike/>
          <w:szCs w:val="24"/>
          <w:lang w:eastAsia="en-US"/>
        </w:rPr>
        <w:t>σωματείων</w:t>
      </w:r>
      <w:r w:rsidR="00994C97" w:rsidRPr="00255A16">
        <w:rPr>
          <w:strike/>
          <w:szCs w:val="24"/>
          <w:lang w:eastAsia="en-US"/>
        </w:rPr>
        <w:t xml:space="preserve"> </w:t>
      </w:r>
      <w:r w:rsidRPr="006267BA">
        <w:rPr>
          <w:b/>
          <w:i/>
          <w:szCs w:val="24"/>
          <w:lang w:eastAsia="en-US"/>
        </w:rPr>
        <w:t>οντοτήτων</w:t>
      </w:r>
      <w:r w:rsidRPr="006267BA">
        <w:rPr>
          <w:szCs w:val="24"/>
          <w:lang w:eastAsia="en-US"/>
        </w:rPr>
        <w:t xml:space="preserve"> σε </w:t>
      </w:r>
      <w:r w:rsidRPr="006267BA">
        <w:rPr>
          <w:szCs w:val="24"/>
          <w:lang w:val="en-GB" w:eastAsia="en-US"/>
        </w:rPr>
        <w:t>ECBA</w:t>
      </w:r>
      <w:r w:rsidR="00793BC7" w:rsidRPr="00793BC7">
        <w:rPr>
          <w:b/>
          <w:szCs w:val="24"/>
          <w:lang w:eastAsia="en-US"/>
        </w:rPr>
        <w:t xml:space="preserve"> [Τροπολογία</w:t>
      </w:r>
      <w:r w:rsidR="00793BC7">
        <w:rPr>
          <w:b/>
          <w:szCs w:val="24"/>
          <w:lang w:val="en-GB" w:eastAsia="en-US"/>
        </w:rPr>
        <w:t> </w:t>
      </w:r>
      <w:r w:rsidR="00793BC7">
        <w:rPr>
          <w:b/>
          <w:szCs w:val="24"/>
          <w:lang w:eastAsia="en-US"/>
        </w:rPr>
        <w:t>86</w:t>
      </w:r>
      <w:r w:rsidR="00793BC7" w:rsidRPr="00793BC7">
        <w:rPr>
          <w:b/>
          <w:szCs w:val="24"/>
          <w:lang w:eastAsia="en-US"/>
        </w:rPr>
        <w:t>]</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Τα κράτη μέλη διασφαλίζουν ότι </w:t>
      </w:r>
      <w:r w:rsidRPr="006267BA">
        <w:rPr>
          <w:strike/>
          <w:szCs w:val="24"/>
          <w:lang w:eastAsia="en-US"/>
        </w:rPr>
        <w:t>τα μη κερδοσκοπικά σωματεία</w:t>
      </w:r>
      <w:r w:rsidR="00994C97" w:rsidRPr="00255A16">
        <w:rPr>
          <w:strike/>
          <w:szCs w:val="24"/>
          <w:lang w:eastAsia="en-US"/>
        </w:rPr>
        <w:t xml:space="preserve"> </w:t>
      </w:r>
      <w:r w:rsidRPr="006267BA">
        <w:rPr>
          <w:b/>
          <w:i/>
          <w:szCs w:val="24"/>
          <w:lang w:eastAsia="en-US"/>
        </w:rPr>
        <w:t>οι υφιστάμενες μη κερδοσκοπικές οντότητες</w:t>
      </w:r>
      <w:r w:rsidRPr="006267BA">
        <w:rPr>
          <w:szCs w:val="24"/>
          <w:lang w:eastAsia="en-US"/>
        </w:rPr>
        <w:t xml:space="preserve"> που είναι </w:t>
      </w:r>
      <w:r w:rsidRPr="006267BA">
        <w:rPr>
          <w:strike/>
          <w:szCs w:val="24"/>
          <w:lang w:eastAsia="en-US"/>
        </w:rPr>
        <w:t>εγκατεστημένα στην Ένωση</w:t>
      </w:r>
      <w:r w:rsidR="00994C97" w:rsidRPr="00255A16">
        <w:rPr>
          <w:strike/>
          <w:szCs w:val="24"/>
          <w:lang w:eastAsia="en-US"/>
        </w:rPr>
        <w:t xml:space="preserve"> </w:t>
      </w:r>
      <w:r w:rsidRPr="006267BA">
        <w:rPr>
          <w:b/>
          <w:i/>
          <w:szCs w:val="24"/>
          <w:lang w:eastAsia="en-US"/>
        </w:rPr>
        <w:t>νόμιμα εγκατεστημένες σε κράτος μέλος και πληρούν τις απαιτήσεις που ορίζονται στην παρούσα οδηγία</w:t>
      </w:r>
      <w:r w:rsidRPr="006267BA">
        <w:rPr>
          <w:szCs w:val="24"/>
          <w:lang w:eastAsia="en-US"/>
        </w:rPr>
        <w:t xml:space="preserve"> μπορούν να μετατραπούν σε </w:t>
      </w:r>
      <w:r w:rsidRPr="006267BA">
        <w:rPr>
          <w:szCs w:val="24"/>
          <w:lang w:val="en-GB" w:eastAsia="en-US"/>
        </w:rPr>
        <w:t>ECBA</w:t>
      </w:r>
      <w:r w:rsidRPr="006267BA">
        <w:rPr>
          <w:szCs w:val="24"/>
          <w:lang w:eastAsia="en-US"/>
        </w:rPr>
        <w:t xml:space="preserve"> εντός του ίδιου κράτους μέλους.</w:t>
      </w:r>
      <w:r w:rsidR="00793BC7">
        <w:rPr>
          <w:b/>
          <w:szCs w:val="24"/>
          <w:lang w:eastAsia="en-US"/>
        </w:rPr>
        <w:t xml:space="preserve"> [Τροπολογία 87]</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Τα κράτη μέλη διασφαλίζουν ότι κάθε μετατροπή εγκρίνεται από το όργανο λήψης αποφάσεων της μετατρεπόμενης οντότητας.</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Τα κράτη μέλη διασφαλίζουν ότι η μετατροπή δεν συνεπάγεται τη λύση του μη κερδοσκοπικού σωματείου που μετατρέπεται ούτε οποιαδήποτε απώλεια ή παύση της νομικής προσωπικότητάς του.</w:t>
      </w:r>
      <w:r w:rsidR="00793BC7">
        <w:rPr>
          <w:b/>
          <w:szCs w:val="24"/>
          <w:lang w:eastAsia="en-US"/>
        </w:rPr>
        <w:t xml:space="preserve"> [Η τροπολογία 88 δεν αφορά το ελληνικό κείμενο]</w:t>
      </w:r>
    </w:p>
    <w:p w:rsidR="006267BA" w:rsidRPr="006267BA" w:rsidRDefault="006267BA" w:rsidP="006267BA">
      <w:pPr>
        <w:spacing w:before="120" w:after="120" w:line="360" w:lineRule="auto"/>
        <w:ind w:left="850" w:hanging="850"/>
        <w:rPr>
          <w:szCs w:val="24"/>
          <w:lang w:eastAsia="en-US"/>
        </w:rPr>
      </w:pPr>
      <w:r w:rsidRPr="006267BA">
        <w:rPr>
          <w:szCs w:val="24"/>
          <w:lang w:eastAsia="en-US"/>
        </w:rPr>
        <w:t>4.</w:t>
      </w:r>
      <w:r w:rsidRPr="006267BA">
        <w:rPr>
          <w:szCs w:val="24"/>
          <w:lang w:eastAsia="en-US"/>
        </w:rPr>
        <w:tab/>
        <w:t xml:space="preserve">Τα κράτη μέλη διασφαλίζουν ότι όλα τα περιουσιακά στοιχεία και οι υποχρεώσεις μεταβιβάζονται στο νεοσυσταθέν </w:t>
      </w:r>
      <w:r w:rsidRPr="006267BA">
        <w:rPr>
          <w:szCs w:val="24"/>
          <w:lang w:val="en-GB" w:eastAsia="en-US"/>
        </w:rPr>
        <w:t>ECBA</w:t>
      </w:r>
      <w:r w:rsidRPr="006267BA">
        <w:rPr>
          <w:szCs w:val="24"/>
          <w:lang w:eastAsia="en-US"/>
        </w:rPr>
        <w:t>.</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5.</w:t>
      </w:r>
      <w:r w:rsidRPr="006267BA">
        <w:rPr>
          <w:szCs w:val="24"/>
          <w:lang w:eastAsia="en-US"/>
        </w:rPr>
        <w:tab/>
        <w:t xml:space="preserve">Τα κράτη μέλη διασφαλίζουν ότι η μετατροπή αρχίζει να ισχύει με την καταχώριση του νεοσυσταθέντος </w:t>
      </w:r>
      <w:r w:rsidRPr="006267BA">
        <w:rPr>
          <w:szCs w:val="24"/>
          <w:lang w:val="en-GB" w:eastAsia="en-US"/>
        </w:rPr>
        <w:t>ECBA</w:t>
      </w:r>
      <w:r w:rsidRPr="006267BA">
        <w:rPr>
          <w:szCs w:val="24"/>
          <w:lang w:eastAsia="en-US"/>
        </w:rPr>
        <w:t xml:space="preserve"> σύμφωνα με το άρθρο 19.</w:t>
      </w:r>
    </w:p>
    <w:p w:rsidR="006267BA" w:rsidRPr="006267BA" w:rsidRDefault="006267BA" w:rsidP="006267BA">
      <w:pPr>
        <w:spacing w:before="120" w:after="120" w:line="360" w:lineRule="auto"/>
        <w:ind w:left="850" w:hanging="850"/>
        <w:rPr>
          <w:szCs w:val="24"/>
          <w:lang w:eastAsia="en-US"/>
        </w:rPr>
      </w:pPr>
      <w:r w:rsidRPr="006267BA">
        <w:rPr>
          <w:szCs w:val="24"/>
          <w:lang w:eastAsia="en-US"/>
        </w:rPr>
        <w:t>6.</w:t>
      </w:r>
      <w:r w:rsidRPr="006267BA">
        <w:rPr>
          <w:szCs w:val="24"/>
          <w:lang w:eastAsia="en-US"/>
        </w:rPr>
        <w:tab/>
        <w:t>Τα κράτη μέλη διασφαλίζουν ότι η εγγραφή που αφορά το μη κερδοσκοπικό σωματείο που έχει μετατραπεί διαγράφεται από οποιοδήποτε μητρώο.</w:t>
      </w:r>
    </w:p>
    <w:p w:rsidR="006267BA" w:rsidRPr="006267BA" w:rsidRDefault="006267BA" w:rsidP="006267BA">
      <w:pPr>
        <w:spacing w:before="120" w:after="120" w:line="360" w:lineRule="auto"/>
        <w:jc w:val="center"/>
        <w:rPr>
          <w:szCs w:val="24"/>
          <w:lang w:eastAsia="en-US"/>
        </w:rPr>
      </w:pPr>
      <w:r w:rsidRPr="006267BA">
        <w:rPr>
          <w:b/>
          <w:i/>
          <w:szCs w:val="24"/>
          <w:lang w:eastAsia="en-US"/>
        </w:rPr>
        <w:t>Άρθρο 17α</w:t>
      </w:r>
      <w:r w:rsidRPr="006267BA">
        <w:rPr>
          <w:szCs w:val="24"/>
          <w:lang w:eastAsia="en-US"/>
        </w:rPr>
        <w:br/>
      </w:r>
      <w:r w:rsidRPr="006267BA">
        <w:rPr>
          <w:b/>
          <w:i/>
          <w:szCs w:val="24"/>
          <w:lang w:eastAsia="en-US"/>
        </w:rPr>
        <w:t xml:space="preserve">Μετατροπή μη κερδοσκοπικών οντοτήτων σε </w:t>
      </w:r>
      <w:r w:rsidRPr="006267BA">
        <w:rPr>
          <w:b/>
          <w:i/>
          <w:szCs w:val="24"/>
          <w:lang w:val="en-GB" w:eastAsia="en-US"/>
        </w:rPr>
        <w:t>ECBA</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1.</w:t>
      </w:r>
      <w:r w:rsidRPr="006267BA">
        <w:rPr>
          <w:szCs w:val="24"/>
          <w:lang w:eastAsia="en-US"/>
        </w:rPr>
        <w:tab/>
      </w:r>
      <w:r w:rsidRPr="006267BA">
        <w:rPr>
          <w:b/>
          <w:i/>
          <w:szCs w:val="24"/>
          <w:lang w:eastAsia="en-US"/>
        </w:rPr>
        <w:t xml:space="preserve">Τα κράτη μέλη διασφαλίζουν ότι δύο ή περισσότερες υφιστάμενες μη κερδοσκοπικές οντότητες που είναι νόμιμα εγκατεστημένες σε ένα ή περισσότερα κράτη μέλη μπορούν να συγχωνευθούν σε </w:t>
      </w:r>
      <w:r w:rsidRPr="006267BA">
        <w:rPr>
          <w:b/>
          <w:i/>
          <w:szCs w:val="24"/>
          <w:lang w:val="en-GB" w:eastAsia="en-US"/>
        </w:rPr>
        <w:t>ECBA</w:t>
      </w:r>
      <w:r w:rsidRPr="006267BA">
        <w:rPr>
          <w:b/>
          <w:i/>
          <w:szCs w:val="24"/>
          <w:lang w:eastAsia="en-US"/>
        </w:rPr>
        <w:t xml:space="preserve"> όταν:</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α)</w:t>
      </w:r>
      <w:r w:rsidRPr="006267BA">
        <w:rPr>
          <w:szCs w:val="24"/>
          <w:lang w:eastAsia="en-US"/>
        </w:rPr>
        <w:tab/>
      </w:r>
      <w:r w:rsidRPr="006267BA">
        <w:rPr>
          <w:b/>
          <w:i/>
          <w:szCs w:val="24"/>
          <w:lang w:eastAsia="en-US"/>
        </w:rPr>
        <w:t xml:space="preserve">μία ή περισσότερες μη κερδοσκοπικές οντότητες, κατά τη διάλυσή τους χωρίς εκκαθάριση, μεταβιβάζουν το σύνολο των περιουσιακών τους στοιχείων, τόσο του ενεργητικού όσο και του παθητικού, σε άλλο υφιστάμενο </w:t>
      </w:r>
      <w:r w:rsidRPr="006267BA">
        <w:rPr>
          <w:b/>
          <w:i/>
          <w:szCs w:val="24"/>
          <w:lang w:val="en-GB" w:eastAsia="en-US"/>
        </w:rPr>
        <w:t>ECBA</w:t>
      </w:r>
      <w:r w:rsidRPr="006267BA">
        <w:rPr>
          <w:b/>
          <w:i/>
          <w:szCs w:val="24"/>
          <w:lang w:eastAsia="en-US"/>
        </w:rPr>
        <w:t xml:space="preserve">, δηλαδή το απορροφών </w:t>
      </w:r>
      <w:r w:rsidRPr="006267BA">
        <w:rPr>
          <w:b/>
          <w:i/>
          <w:szCs w:val="24"/>
          <w:lang w:val="en-GB" w:eastAsia="en-US"/>
        </w:rPr>
        <w:t>ECBA</w:t>
      </w:r>
      <w:r w:rsidRPr="006267BA">
        <w:rPr>
          <w:b/>
          <w:i/>
          <w:szCs w:val="24"/>
          <w:lang w:eastAsia="en-US"/>
        </w:rPr>
        <w:t>· ή</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β)</w:t>
      </w:r>
      <w:r w:rsidRPr="006267BA">
        <w:rPr>
          <w:szCs w:val="24"/>
          <w:lang w:eastAsia="en-US"/>
        </w:rPr>
        <w:tab/>
      </w:r>
      <w:r w:rsidRPr="006267BA">
        <w:rPr>
          <w:b/>
          <w:i/>
          <w:szCs w:val="24"/>
          <w:lang w:eastAsia="en-US"/>
        </w:rPr>
        <w:t xml:space="preserve">μία ή περισσότερες μη κερδοσκοπικές οντότητες, κατά τη διάλυσή τους χωρίς εκκαθάριση, μεταβιβάζουν το σύνολο των περιουσιακών τους στοιχείων, τόσο του ενεργητικού όσο και του παθητικού, σε </w:t>
      </w:r>
      <w:r w:rsidRPr="006267BA">
        <w:rPr>
          <w:b/>
          <w:i/>
          <w:szCs w:val="24"/>
          <w:lang w:val="en-GB" w:eastAsia="en-US"/>
        </w:rPr>
        <w:t>ECBA</w:t>
      </w:r>
      <w:r w:rsidRPr="006267BA">
        <w:rPr>
          <w:b/>
          <w:i/>
          <w:szCs w:val="24"/>
          <w:lang w:eastAsia="en-US"/>
        </w:rPr>
        <w:t xml:space="preserve"> το οποίο συγκροτούν, δηλαδή το νεοσυσταθέν </w:t>
      </w:r>
      <w:r w:rsidRPr="006267BA">
        <w:rPr>
          <w:b/>
          <w:i/>
          <w:szCs w:val="24"/>
          <w:lang w:val="en-GB" w:eastAsia="en-US"/>
        </w:rPr>
        <w:t>ECBA</w:t>
      </w:r>
      <w:r w:rsidRPr="006267BA">
        <w:rPr>
          <w:b/>
          <w:i/>
          <w:szCs w:val="24"/>
          <w:lang w:eastAsia="en-US"/>
        </w:rPr>
        <w:t>.</w:t>
      </w:r>
    </w:p>
    <w:p w:rsidR="00994C97" w:rsidRDefault="00994C97">
      <w:pPr>
        <w:widowControl/>
        <w:rPr>
          <w:b/>
          <w:i/>
          <w:szCs w:val="24"/>
          <w:lang w:eastAsia="en-US"/>
        </w:rPr>
      </w:pPr>
      <w:r>
        <w:rPr>
          <w:b/>
          <w:i/>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lastRenderedPageBreak/>
        <w:t>2.</w:t>
      </w:r>
      <w:r w:rsidRPr="006267BA">
        <w:rPr>
          <w:szCs w:val="24"/>
          <w:lang w:eastAsia="en-US"/>
        </w:rPr>
        <w:tab/>
      </w:r>
      <w:r w:rsidRPr="006267BA">
        <w:rPr>
          <w:b/>
          <w:i/>
          <w:szCs w:val="24"/>
          <w:lang w:eastAsia="en-US"/>
        </w:rPr>
        <w:t>Τα κράτη μέλη διασφαλίζουν ότι κάθε συγχώνευση εγκρίνεται από το όργανο λήψης αποφάσεων των συγχωνευόμενων μη κερδοσκοπικών οντοτήτων.</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3.</w:t>
      </w:r>
      <w:r w:rsidRPr="006267BA">
        <w:rPr>
          <w:szCs w:val="24"/>
          <w:lang w:eastAsia="en-US"/>
        </w:rPr>
        <w:tab/>
      </w:r>
      <w:r w:rsidRPr="006267BA">
        <w:rPr>
          <w:b/>
          <w:i/>
          <w:szCs w:val="24"/>
          <w:lang w:eastAsia="en-US"/>
        </w:rPr>
        <w:t xml:space="preserve">Τα κράτη μέλη διασφαλίζουν ότι οι συγχωνεύσεις δεν οδηγούν σε λύση ή απώλεια ή διακοπή της νομικής προσωπικότητας του απορροφώντος </w:t>
      </w:r>
      <w:r w:rsidRPr="006267BA">
        <w:rPr>
          <w:b/>
          <w:i/>
          <w:szCs w:val="24"/>
          <w:lang w:val="en-GB" w:eastAsia="en-US"/>
        </w:rPr>
        <w:t>ECBA</w:t>
      </w:r>
      <w:r w:rsidRPr="006267BA">
        <w:rPr>
          <w:b/>
          <w:i/>
          <w:szCs w:val="24"/>
          <w:lang w:eastAsia="en-US"/>
        </w:rPr>
        <w:t xml:space="preserve"> και ότι η νομική συνέχεια δεν επηρεάζεται σε περίπτωση συγχώνευσης που οδηγεί σε νεοσυσταθέν </w:t>
      </w:r>
      <w:r w:rsidRPr="006267BA">
        <w:rPr>
          <w:b/>
          <w:i/>
          <w:szCs w:val="24"/>
          <w:lang w:val="en-GB" w:eastAsia="en-US"/>
        </w:rPr>
        <w:t>ECBA</w:t>
      </w:r>
      <w:r w:rsidRPr="006267BA">
        <w:rPr>
          <w:b/>
          <w:i/>
          <w:szCs w:val="24"/>
          <w:lang w:eastAsia="en-US"/>
        </w:rPr>
        <w:t>.</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4.</w:t>
      </w:r>
      <w:r w:rsidRPr="006267BA">
        <w:rPr>
          <w:szCs w:val="24"/>
          <w:lang w:eastAsia="en-US"/>
        </w:rPr>
        <w:tab/>
      </w:r>
      <w:r w:rsidRPr="006267BA">
        <w:rPr>
          <w:b/>
          <w:i/>
          <w:szCs w:val="24"/>
          <w:lang w:eastAsia="en-US"/>
        </w:rPr>
        <w:t xml:space="preserve">Τα κράτη μέλη διασφαλίζουν ότι όλα τα περιουσιακά στοιχεία και οι υποχρεώσεις μεταβιβάζονται στο απορροφών ή νεοσυσταθέν </w:t>
      </w:r>
      <w:r w:rsidRPr="006267BA">
        <w:rPr>
          <w:b/>
          <w:i/>
          <w:szCs w:val="24"/>
          <w:lang w:val="en-GB" w:eastAsia="en-US"/>
        </w:rPr>
        <w:t>ECBA</w:t>
      </w:r>
      <w:r w:rsidRPr="006267BA">
        <w:rPr>
          <w:b/>
          <w:i/>
          <w:szCs w:val="24"/>
          <w:lang w:eastAsia="en-US"/>
        </w:rPr>
        <w:t>, κατά περίπτωση.</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5.</w:t>
      </w:r>
      <w:r w:rsidRPr="006267BA">
        <w:rPr>
          <w:szCs w:val="24"/>
          <w:lang w:eastAsia="en-US"/>
        </w:rPr>
        <w:tab/>
      </w:r>
      <w:r w:rsidRPr="006267BA">
        <w:rPr>
          <w:b/>
          <w:i/>
          <w:szCs w:val="24"/>
          <w:lang w:eastAsia="en-US"/>
        </w:rPr>
        <w:t xml:space="preserve">Τα κράτη μέλη διασφαλίζουν ότι η συγχώνευση αρχίζει να ισχύει, κατά περίπτωση, από την καταχώριση του νεοσυσταθέντος </w:t>
      </w:r>
      <w:r w:rsidRPr="006267BA">
        <w:rPr>
          <w:b/>
          <w:i/>
          <w:szCs w:val="24"/>
          <w:lang w:val="en-GB" w:eastAsia="en-US"/>
        </w:rPr>
        <w:t>ECBA</w:t>
      </w:r>
      <w:r w:rsidRPr="006267BA">
        <w:rPr>
          <w:b/>
          <w:i/>
          <w:szCs w:val="24"/>
          <w:lang w:eastAsia="en-US"/>
        </w:rPr>
        <w:t xml:space="preserve"> σύμφωνα με το άρθρο 19 ή από την ημερομηνία από την οποία οι συναλλαγές των απορροφώμενων </w:t>
      </w:r>
      <w:r w:rsidRPr="006267BA">
        <w:rPr>
          <w:b/>
          <w:i/>
          <w:szCs w:val="24"/>
          <w:lang w:val="en-GB" w:eastAsia="en-US"/>
        </w:rPr>
        <w:t>ECBA</w:t>
      </w:r>
      <w:r w:rsidRPr="006267BA">
        <w:rPr>
          <w:b/>
          <w:i/>
          <w:szCs w:val="24"/>
          <w:lang w:eastAsia="en-US"/>
        </w:rPr>
        <w:t xml:space="preserve"> θα αντιμετωπίζονται για λογιστικούς σκοπούς ως συναλλαγές του απορροφώντος </w:t>
      </w:r>
      <w:r w:rsidRPr="006267BA">
        <w:rPr>
          <w:b/>
          <w:i/>
          <w:szCs w:val="24"/>
          <w:lang w:val="en-GB" w:eastAsia="en-US"/>
        </w:rPr>
        <w:t>ECBA</w:t>
      </w:r>
      <w:r w:rsidRPr="006267BA">
        <w:rPr>
          <w:b/>
          <w:i/>
          <w:szCs w:val="24"/>
          <w:lang w:eastAsia="en-US"/>
        </w:rPr>
        <w:t>.</w:t>
      </w:r>
    </w:p>
    <w:p w:rsidR="006267BA" w:rsidRPr="00793BC7" w:rsidRDefault="006267BA" w:rsidP="006267BA">
      <w:pPr>
        <w:spacing w:before="120" w:after="120" w:line="360" w:lineRule="auto"/>
        <w:ind w:left="850" w:hanging="850"/>
        <w:rPr>
          <w:b/>
          <w:szCs w:val="24"/>
          <w:lang w:eastAsia="en-US"/>
        </w:rPr>
      </w:pPr>
      <w:r w:rsidRPr="006267BA">
        <w:rPr>
          <w:b/>
          <w:i/>
          <w:szCs w:val="24"/>
          <w:lang w:eastAsia="en-US"/>
        </w:rPr>
        <w:t>6.</w:t>
      </w:r>
      <w:r w:rsidRPr="006267BA">
        <w:rPr>
          <w:szCs w:val="24"/>
          <w:lang w:eastAsia="en-US"/>
        </w:rPr>
        <w:tab/>
      </w:r>
      <w:r w:rsidRPr="006267BA">
        <w:rPr>
          <w:b/>
          <w:i/>
          <w:szCs w:val="24"/>
          <w:lang w:eastAsia="en-US"/>
        </w:rPr>
        <w:t xml:space="preserve">Τα κράτη μέλη διασφαλίζουν ότι οι εγγραφές που αφορούν μη κερδοσκοπικές οντότητες που συγχωνεύτηκαν, εξαιρουμένης κατά περίπτωση εκείνης του απορροφώντος </w:t>
      </w:r>
      <w:r w:rsidRPr="006267BA">
        <w:rPr>
          <w:b/>
          <w:i/>
          <w:szCs w:val="24"/>
          <w:lang w:val="en-GB" w:eastAsia="en-US"/>
        </w:rPr>
        <w:t>ECBA</w:t>
      </w:r>
      <w:r w:rsidRPr="006267BA">
        <w:rPr>
          <w:b/>
          <w:i/>
          <w:szCs w:val="24"/>
          <w:lang w:eastAsia="en-US"/>
        </w:rPr>
        <w:t>, διαγράφονται από κάθε μητρώο.</w:t>
      </w:r>
      <w:r w:rsidR="00793BC7">
        <w:rPr>
          <w:b/>
          <w:szCs w:val="24"/>
          <w:lang w:eastAsia="en-US"/>
        </w:rPr>
        <w:t xml:space="preserve"> [Τροπολογία 89]</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18</w:t>
      </w:r>
      <w:r w:rsidRPr="006267BA">
        <w:rPr>
          <w:szCs w:val="24"/>
          <w:lang w:eastAsia="en-US"/>
        </w:rPr>
        <w:br/>
        <w:t>Αίτηση καταχώρισης</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Τα κράτη μέλη διασφαλίζουν ότι η αίτηση καταχώρισης </w:t>
      </w:r>
      <w:r w:rsidRPr="006267BA">
        <w:rPr>
          <w:szCs w:val="24"/>
          <w:lang w:val="en-GB" w:eastAsia="en-US"/>
        </w:rPr>
        <w:t>ECBA</w:t>
      </w:r>
      <w:r w:rsidRPr="006267BA">
        <w:rPr>
          <w:szCs w:val="24"/>
          <w:lang w:eastAsia="en-US"/>
        </w:rPr>
        <w:t xml:space="preserve"> υποβάλλεται στην αρμόδια αρχή του κράτους μέλους στο οποίο το </w:t>
      </w:r>
      <w:r w:rsidRPr="006267BA">
        <w:rPr>
          <w:szCs w:val="24"/>
          <w:lang w:val="en-GB" w:eastAsia="en-US"/>
        </w:rPr>
        <w:t>ECBA</w:t>
      </w:r>
      <w:r w:rsidRPr="006267BA">
        <w:rPr>
          <w:szCs w:val="24"/>
          <w:lang w:eastAsia="en-US"/>
        </w:rPr>
        <w:t xml:space="preserve"> σκοπεύει να εγκαταστήσει την καταστατική έδρα του. Η αίτηση</w:t>
      </w:r>
      <w:r w:rsidRPr="006267BA">
        <w:rPr>
          <w:b/>
          <w:i/>
          <w:szCs w:val="24"/>
          <w:lang w:eastAsia="en-US"/>
        </w:rPr>
        <w:t xml:space="preserve"> υποβάλλεται στον ίδιο μορφότυπο που απαιτείται να χρησιμοποιεί η νομική οντότητα που προσδιορίζεται σύμφωνα με το άρθρο 4 παράγραφος 4 και</w:t>
      </w:r>
      <w:r w:rsidRPr="006267BA">
        <w:rPr>
          <w:szCs w:val="24"/>
          <w:lang w:eastAsia="en-US"/>
        </w:rPr>
        <w:t xml:space="preserve"> συνοδεύεται από τα ακόλουθα έγγραφα και πληροφορίες, σε επίσημη γλώσσα του εν λόγω κράτους μέλους ή σε οποιαδήποτε άλλη γλώσσα επιτρέπεται βάσει της νομοθεσίας του εν λόγω κράτους μέλους:</w:t>
      </w:r>
      <w:r w:rsidR="00793BC7">
        <w:rPr>
          <w:b/>
          <w:szCs w:val="24"/>
          <w:lang w:eastAsia="en-US"/>
        </w:rPr>
        <w:t xml:space="preserve"> [Τροπολογία 90]</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την επωνυμία του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 xml:space="preserve">το καταστατικό του </w:t>
      </w:r>
      <w:r w:rsidRPr="006267BA">
        <w:rPr>
          <w:szCs w:val="24"/>
          <w:lang w:val="en-GB" w:eastAsia="en-US"/>
        </w:rPr>
        <w:t>ECBA</w:t>
      </w:r>
      <w:r w:rsidRPr="006267BA">
        <w:rPr>
          <w:szCs w:val="24"/>
          <w:lang w:eastAsia="en-US"/>
        </w:rPr>
        <w:t>·</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την ταχυδρομική διεύθυνση της σκοπούμενης καταστατικής έδρας</w:t>
      </w:r>
      <w:r w:rsidRPr="006267BA">
        <w:rPr>
          <w:strike/>
          <w:szCs w:val="24"/>
          <w:lang w:eastAsia="en-US"/>
        </w:rPr>
        <w:t xml:space="preserve"> και διεύθυνση ηλεκτρονικού ταχυδρομείου</w:t>
      </w:r>
      <w:r w:rsidRPr="00255A16">
        <w:rPr>
          <w:i/>
          <w:szCs w:val="24"/>
          <w:lang w:eastAsia="en-US"/>
        </w:rPr>
        <w:t>·</w:t>
      </w:r>
      <w:r w:rsidR="00793BC7">
        <w:rPr>
          <w:b/>
          <w:szCs w:val="24"/>
          <w:lang w:eastAsia="en-US"/>
        </w:rPr>
        <w:t xml:space="preserve"> [Τροπολογία 91]</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1416" w:hanging="566"/>
        <w:rPr>
          <w:szCs w:val="24"/>
          <w:lang w:eastAsia="en-US"/>
        </w:rPr>
      </w:pPr>
      <w:r w:rsidRPr="006267BA">
        <w:rPr>
          <w:szCs w:val="24"/>
          <w:lang w:eastAsia="en-US"/>
        </w:rPr>
        <w:lastRenderedPageBreak/>
        <w:t>δ)</w:t>
      </w:r>
      <w:r w:rsidRPr="006267BA">
        <w:rPr>
          <w:szCs w:val="24"/>
          <w:lang w:eastAsia="en-US"/>
        </w:rPr>
        <w:tab/>
        <w:t xml:space="preserve">τα ονόματα και τις διευθύνσεις των προσώπων που έχουν εξουσία εκπροσώπησης του </w:t>
      </w:r>
      <w:r w:rsidRPr="006267BA">
        <w:rPr>
          <w:szCs w:val="24"/>
          <w:lang w:val="en-GB" w:eastAsia="en-US"/>
        </w:rPr>
        <w:t>ECBA</w:t>
      </w:r>
      <w:r w:rsidRPr="006267BA">
        <w:rPr>
          <w:szCs w:val="24"/>
          <w:lang w:eastAsia="en-US"/>
        </w:rPr>
        <w:t xml:space="preserve"> στις σχέσεις με τρίτους και σε νομικές διαδικασίες,, καθώς και τυχόν άλλες πληροφορίες που απαιτούνται σύμφωνα με την ισχύουσα εθνική νομοθεσία για την ταυτοποίησή τους,</w:t>
      </w:r>
      <w:r w:rsidR="0013301D">
        <w:rPr>
          <w:szCs w:val="24"/>
          <w:lang w:eastAsia="en-US"/>
        </w:rPr>
        <w:t xml:space="preserve"> </w:t>
      </w:r>
      <w:r w:rsidRPr="006267BA">
        <w:rPr>
          <w:szCs w:val="24"/>
          <w:lang w:eastAsia="en-US"/>
        </w:rPr>
        <w:t xml:space="preserve">και διευκρίνιση του αν τα εν λόγω πρόσωπα διαθέτουν εξουσία εκπροσώπησης του </w:t>
      </w:r>
      <w:r w:rsidRPr="006267BA">
        <w:rPr>
          <w:szCs w:val="24"/>
          <w:lang w:val="en-GB" w:eastAsia="en-US"/>
        </w:rPr>
        <w:t>ECBA</w:t>
      </w:r>
      <w:r w:rsidRPr="006267BA">
        <w:rPr>
          <w:szCs w:val="24"/>
          <w:lang w:eastAsia="en-US"/>
        </w:rPr>
        <w:t xml:space="preserve"> μόνα τους ή απαιτείται να ενεργούν από κοινού·</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ε)</w:t>
      </w:r>
      <w:r w:rsidRPr="006267BA">
        <w:rPr>
          <w:szCs w:val="24"/>
          <w:lang w:eastAsia="en-US"/>
        </w:rPr>
        <w:tab/>
        <w:t xml:space="preserve">τη γραπτή συμφωνία των ιδρυτικών μελών ή τα πρακτικά της συνεδρίασης σύστασης του </w:t>
      </w:r>
      <w:r w:rsidRPr="006267BA">
        <w:rPr>
          <w:szCs w:val="24"/>
          <w:lang w:val="en-GB" w:eastAsia="en-US"/>
        </w:rPr>
        <w:t>ECBA</w:t>
      </w:r>
      <w:r w:rsidRPr="006267BA">
        <w:rPr>
          <w:szCs w:val="24"/>
          <w:lang w:eastAsia="en-US"/>
        </w:rPr>
        <w:t xml:space="preserve"> που περιέχουν την εν λόγω συμφωνία, δεόντως υπογεγραμμένη από τα ιδρυτικά μέλη, ή την απόφαση μετατροπής που αναφέρεται στο άρθρο 17</w:t>
      </w:r>
      <w:r w:rsidRPr="006267BA">
        <w:rPr>
          <w:strike/>
          <w:szCs w:val="24"/>
          <w:lang w:eastAsia="en-US"/>
        </w:rPr>
        <w:t>·</w:t>
      </w:r>
      <w:r w:rsidRPr="006267BA">
        <w:rPr>
          <w:b/>
          <w:i/>
          <w:szCs w:val="24"/>
          <w:lang w:eastAsia="en-US"/>
        </w:rPr>
        <w:t xml:space="preserve"> ή την απόφαση συγχώνευσης που αναφέρεται στο άρθρο 17α·</w:t>
      </w:r>
      <w:r w:rsidR="00793BC7">
        <w:rPr>
          <w:b/>
          <w:szCs w:val="24"/>
          <w:lang w:eastAsia="en-US"/>
        </w:rPr>
        <w:t xml:space="preserve"> [Τροπολογία 92]</w:t>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eastAsia="en-US"/>
        </w:rPr>
        <w:t>στ</w:t>
      </w:r>
      <w:proofErr w:type="spellEnd"/>
      <w:r w:rsidRPr="006267BA">
        <w:rPr>
          <w:szCs w:val="24"/>
          <w:lang w:eastAsia="en-US"/>
        </w:rPr>
        <w:t>)</w:t>
      </w:r>
      <w:r w:rsidRPr="006267BA">
        <w:rPr>
          <w:szCs w:val="24"/>
          <w:lang w:eastAsia="en-US"/>
        </w:rPr>
        <w:tab/>
        <w:t>δήλωση των μελών του εκτελεστικού οργάνου ότι δεν έχουν στερηθεί το δικαίωμα να συμμετέχουν σε διοικητικό συμβούλιο των παρεμφερών οργάνων μη κερδοσκοπικών σωματείων ή επιχειρήσεων.</w:t>
      </w:r>
    </w:p>
    <w:p w:rsidR="006267BA" w:rsidRPr="006267BA" w:rsidRDefault="006267BA" w:rsidP="006267BA">
      <w:pPr>
        <w:spacing w:before="120" w:after="120" w:line="360" w:lineRule="auto"/>
        <w:ind w:left="850"/>
        <w:rPr>
          <w:szCs w:val="24"/>
          <w:lang w:eastAsia="en-US"/>
        </w:rPr>
      </w:pPr>
      <w:r w:rsidRPr="006267BA">
        <w:rPr>
          <w:szCs w:val="24"/>
          <w:lang w:eastAsia="en-US"/>
        </w:rPr>
        <w:t>Τα κράτη μέλη δεν απαιτούν άλλα έγγραφα ή πληροφορίες πέραν εκείνων που απαριθμούνται στην παρούσα παράγραφο.</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2.</w:t>
      </w:r>
      <w:r w:rsidRPr="006267BA">
        <w:rPr>
          <w:szCs w:val="24"/>
          <w:lang w:eastAsia="en-US"/>
        </w:rPr>
        <w:tab/>
        <w:t>Με την επιφύλαξη της παραγράφου 3, τα κράτη μέλη διασφαλίζουν ότι, για τους σκοπούς της καταχώρισης, η αίτηση είναι πλήρης όταν περιέχει τα έγγραφα και τις πληροφορίες που ορίζονται στην παράγραφο 1.</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 xml:space="preserve">Κατά παρέκκλιση από την παράγραφο 1 δεύτερο εδάφιο, τα κράτη μέλη μπορούν να θεσπίζουν κανόνες που επιτρέπουν στην αρμόδια αρχή να ζητεί έγγραφα ή πληροφορίες επιπλέον εκείνων που αναφέρονται στην παράγραφο 1 με γραπτή απόφαση που απευθύνεται στο πρόσωπο που είναι εξουσιοδοτημένο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 στην οποία αναφέρεται η δεόντως τεκμηριωμένη ανησυχία ότι οι στόχοι που περιγράφονται στο καταστατικό του </w:t>
      </w:r>
      <w:r w:rsidRPr="006267BA">
        <w:rPr>
          <w:szCs w:val="24"/>
          <w:lang w:val="en-GB" w:eastAsia="en-US"/>
        </w:rPr>
        <w:t>ECBA</w:t>
      </w:r>
      <w:r w:rsidRPr="006267BA">
        <w:rPr>
          <w:szCs w:val="24"/>
          <w:lang w:eastAsia="en-US"/>
        </w:rPr>
        <w:t xml:space="preserve"> θα αντέβαιναν στο ενωσιακό δίκαιο</w:t>
      </w:r>
      <w:r w:rsidRPr="006267BA">
        <w:rPr>
          <w:b/>
          <w:i/>
          <w:szCs w:val="24"/>
          <w:lang w:eastAsia="en-US"/>
        </w:rPr>
        <w:t>, συμπεριλαμβανομένων των αξιών της Ένωσης που κατοχυρώνονται στο άρθρο 2 ΣΕΕ,</w:t>
      </w:r>
      <w:r w:rsidRPr="006267BA">
        <w:rPr>
          <w:szCs w:val="24"/>
          <w:lang w:eastAsia="en-US"/>
        </w:rPr>
        <w:t xml:space="preserve"> ή σε διατάξεις του εθνικού δικαίου που συνάδουν με το ενωσιακό δίκαιο, εφόσον τα εν λόγω έγγραφα ή οι πληροφορίες είναι απαραίτητα.</w:t>
      </w:r>
      <w:r w:rsidR="00793BC7">
        <w:rPr>
          <w:b/>
          <w:szCs w:val="24"/>
          <w:lang w:eastAsia="en-US"/>
        </w:rPr>
        <w:t xml:space="preserve"> [Τροπολογία 93]</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4.</w:t>
      </w:r>
      <w:r w:rsidRPr="006267BA">
        <w:rPr>
          <w:szCs w:val="24"/>
          <w:lang w:eastAsia="en-US"/>
        </w:rPr>
        <w:tab/>
        <w:t xml:space="preserve">Τα κράτη μέλη διασφαλίζουν ότι η αίτηση καταχώρισης ενός </w:t>
      </w:r>
      <w:r w:rsidRPr="006267BA">
        <w:rPr>
          <w:szCs w:val="24"/>
          <w:lang w:val="en-GB" w:eastAsia="en-US"/>
        </w:rPr>
        <w:t>ECBA</w:t>
      </w:r>
      <w:r w:rsidRPr="006267BA">
        <w:rPr>
          <w:b/>
          <w:i/>
          <w:szCs w:val="24"/>
          <w:lang w:eastAsia="en-US"/>
        </w:rPr>
        <w:t>, μεταξύ άλλων σε περιπτώσεις μετατροπής ή συγχώνευσης,</w:t>
      </w:r>
      <w:r w:rsidRPr="006267BA">
        <w:rPr>
          <w:szCs w:val="24"/>
          <w:lang w:eastAsia="en-US"/>
        </w:rPr>
        <w:t xml:space="preserve"> μπορεί να υποβληθεί επιγραμμικά.</w:t>
      </w:r>
      <w:r w:rsidR="00793BC7">
        <w:rPr>
          <w:b/>
          <w:szCs w:val="24"/>
          <w:lang w:eastAsia="en-US"/>
        </w:rPr>
        <w:t xml:space="preserve"> [Τροπολογία 94]</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19</w:t>
      </w:r>
      <w:r w:rsidRPr="006267BA">
        <w:rPr>
          <w:szCs w:val="24"/>
          <w:lang w:eastAsia="en-US"/>
        </w:rPr>
        <w:br/>
        <w:t>Διαδικασία καταχώρισης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η καταχώριση </w:t>
      </w:r>
      <w:r w:rsidRPr="006267BA">
        <w:rPr>
          <w:szCs w:val="24"/>
          <w:lang w:val="en-GB" w:eastAsia="en-US"/>
        </w:rPr>
        <w:t>ECBA</w:t>
      </w:r>
      <w:r w:rsidRPr="006267BA">
        <w:rPr>
          <w:szCs w:val="24"/>
          <w:lang w:eastAsia="en-US"/>
        </w:rPr>
        <w:t xml:space="preserve"> πραγματοποιείται εντός 30 ημερών από την υποβολή πλήρους αίτησης και ισχύει σε ολόκληρη την Ένωση.</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 xml:space="preserve">Τα κράτη μέλη διασφαλίζουν ότι η αρμόδια αρχή του κράτους μέλους καταγωγής κοινοποιεί, χωρίς καθυστέρηση, στις αρμόδιες αρχές όλων των υπόλοιπων κρατών μελών κάθε νέα καταχώριση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 xml:space="preserve">Εάν οι πληροφορίες που παρέχονται για τους σκοπούς της καταχώρισης είναι ελλιπείς ή περιέχουν πρόδηλα σφάλματα, η αρμόδια αρχή ζητεί από το </w:t>
      </w:r>
      <w:r w:rsidRPr="006267BA">
        <w:rPr>
          <w:szCs w:val="24"/>
          <w:lang w:val="en-GB" w:eastAsia="en-US"/>
        </w:rPr>
        <w:t>ECBA</w:t>
      </w:r>
      <w:r w:rsidRPr="006267BA">
        <w:rPr>
          <w:szCs w:val="24"/>
          <w:lang w:eastAsia="en-US"/>
        </w:rPr>
        <w:t xml:space="preserve"> να συμπληρώσει ή να διορθώσει την υποβολή του εντός εύλογου χρονικού διαστήματος, το οποίο δεν μπορεί να είναι μικρότερο των 15 ημερών από την ημερομηνία κατά την οποία η αρμόδια αρχή επικοινωνεί με το πρόσωπο που είναι εξουσιοδοτημένο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4.</w:t>
      </w:r>
      <w:r w:rsidRPr="006267BA">
        <w:rPr>
          <w:szCs w:val="24"/>
          <w:lang w:eastAsia="en-US"/>
        </w:rPr>
        <w:tab/>
        <w:t xml:space="preserve">Με την επιφύλαξη της παραγράφου 1 του παρόντος άρθρου, τα κράτη μέλη διασφαλίζουν ότι η αρμόδια αρχή, μόλις παραλάβει πλήρη αίτηση σύμφωνα με την παράγραφο 1 του παρόντος άρθρου, επαληθεύει την αίτηση καταχώρισης </w:t>
      </w:r>
      <w:r w:rsidRPr="006267BA">
        <w:rPr>
          <w:szCs w:val="24"/>
          <w:lang w:val="en-GB" w:eastAsia="en-US"/>
        </w:rPr>
        <w:t>ECBA</w:t>
      </w:r>
      <w:r w:rsidRPr="006267BA">
        <w:rPr>
          <w:szCs w:val="24"/>
          <w:lang w:eastAsia="en-US"/>
        </w:rPr>
        <w:t xml:space="preserve"> και την απορρίπτει μόνον εάν:</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η αίτηση δεν συμμορφώνεται προς τις απαιτήσεις του άρθρου 3·</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η αίτηση δεν έχει συμπληρωθεί ούτε έχει διορθωθεί εντός της προθεσμίας που ορίζεται στην παράγραφο 3 του παρόντος άρθρου·</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γ)</w:t>
      </w:r>
      <w:r w:rsidRPr="006267BA">
        <w:rPr>
          <w:szCs w:val="24"/>
          <w:lang w:eastAsia="en-US"/>
        </w:rPr>
        <w:tab/>
        <w:t xml:space="preserve">η ταυτότητα των νόμιμων εκπροσώπων του </w:t>
      </w:r>
      <w:r w:rsidRPr="006267BA">
        <w:rPr>
          <w:szCs w:val="24"/>
          <w:lang w:val="en-GB" w:eastAsia="en-US"/>
        </w:rPr>
        <w:t>ECBA</w:t>
      </w:r>
      <w:r w:rsidRPr="006267BA">
        <w:rPr>
          <w:szCs w:val="24"/>
          <w:lang w:eastAsia="en-US"/>
        </w:rPr>
        <w:t xml:space="preserve"> δεν ήταν δυνατόν να επαληθευτεί ή έχει εξακριβωθεί ότι έχει παραποιηθεί·</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δ)</w:t>
      </w:r>
      <w:r w:rsidRPr="006267BA">
        <w:rPr>
          <w:szCs w:val="24"/>
          <w:lang w:eastAsia="en-US"/>
        </w:rPr>
        <w:tab/>
        <w:t xml:space="preserve">η αρμόδια αρχή διαπιστώνει, αφού λάβει την απόφαση που ορίζεται στο άρθρο 18 παράγραφος 3 και αξιολογήσει όλα τα έγγραφα και τις πληροφορίες που παρασχέθηκαν ως απάντηση στην εν λόγω απόφαση, ότι οι στόχοι που περιγράφονται στο καταστατικό του </w:t>
      </w:r>
      <w:r w:rsidRPr="006267BA">
        <w:rPr>
          <w:szCs w:val="24"/>
          <w:lang w:val="en-GB" w:eastAsia="en-US"/>
        </w:rPr>
        <w:t>ECBA</w:t>
      </w:r>
      <w:r w:rsidRPr="006267BA">
        <w:rPr>
          <w:szCs w:val="24"/>
          <w:lang w:eastAsia="en-US"/>
        </w:rPr>
        <w:t xml:space="preserve"> θα αντέβαιναν στο ενωσιακό δίκαιο</w:t>
      </w:r>
      <w:r w:rsidRPr="006267BA">
        <w:rPr>
          <w:b/>
          <w:i/>
          <w:szCs w:val="24"/>
          <w:lang w:eastAsia="en-US"/>
        </w:rPr>
        <w:t>, συμπεριλαμβανομένων των αξιών της Ένωσης που κατοχυρώνονται στο άρθρο 2 ΣΕΕ,</w:t>
      </w:r>
      <w:r w:rsidRPr="006267BA">
        <w:rPr>
          <w:szCs w:val="24"/>
          <w:lang w:eastAsia="en-US"/>
        </w:rPr>
        <w:t xml:space="preserve"> ή σε διατάξεις του εθνικού δικαίου που συνάδουν με το ενωσιακό δίκαιο</w:t>
      </w:r>
      <w:r w:rsidRPr="006267BA">
        <w:rPr>
          <w:b/>
          <w:i/>
          <w:szCs w:val="24"/>
          <w:lang w:eastAsia="en-US"/>
        </w:rPr>
        <w:t>·</w:t>
      </w:r>
      <w:r w:rsidR="00793BC7">
        <w:rPr>
          <w:b/>
          <w:szCs w:val="24"/>
          <w:lang w:eastAsia="en-US"/>
        </w:rPr>
        <w:t xml:space="preserve"> [Τροπολογία 95]</w:t>
      </w:r>
    </w:p>
    <w:p w:rsidR="00994C97" w:rsidRDefault="00994C97">
      <w:pPr>
        <w:widowControl/>
        <w:rPr>
          <w:szCs w:val="24"/>
          <w:lang w:eastAsia="en-US"/>
        </w:rPr>
      </w:pPr>
      <w:r>
        <w:rPr>
          <w:szCs w:val="24"/>
          <w:lang w:eastAsia="en-US"/>
        </w:rPr>
        <w:br w:type="page"/>
      </w:r>
    </w:p>
    <w:p w:rsidR="006267BA" w:rsidRPr="00793BC7" w:rsidRDefault="006267BA" w:rsidP="006267BA">
      <w:pPr>
        <w:spacing w:before="120" w:after="120" w:line="360" w:lineRule="auto"/>
        <w:ind w:left="1416" w:hanging="566"/>
        <w:rPr>
          <w:b/>
          <w:szCs w:val="24"/>
          <w:lang w:eastAsia="en-US"/>
        </w:rPr>
      </w:pPr>
      <w:r w:rsidRPr="006267BA">
        <w:rPr>
          <w:szCs w:val="24"/>
          <w:lang w:eastAsia="en-US"/>
        </w:rPr>
        <w:lastRenderedPageBreak/>
        <w:t>ε)</w:t>
      </w:r>
      <w:r w:rsidRPr="006267BA">
        <w:rPr>
          <w:szCs w:val="24"/>
          <w:lang w:eastAsia="en-US"/>
        </w:rPr>
        <w:tab/>
        <w:t xml:space="preserve">όταν οποιοδήποτε πρόσωπο εξουσιοδοτημένο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 ή οποιοδήποτε μέλος του εκτελεστικού οργάνου έχει καταδικαστεί για ιδιαίτερα σοβαρό ποινικό αδίκημα</w:t>
      </w:r>
      <w:r w:rsidRPr="006267BA">
        <w:rPr>
          <w:b/>
          <w:i/>
          <w:szCs w:val="24"/>
          <w:lang w:eastAsia="en-US"/>
        </w:rPr>
        <w:t>, και όπου αυτό θα συνιστούσε απειλή για τη δημόσια τάξη</w:t>
      </w:r>
      <w:r w:rsidRPr="006267BA">
        <w:rPr>
          <w:szCs w:val="24"/>
          <w:lang w:eastAsia="en-US"/>
        </w:rPr>
        <w:t>.</w:t>
      </w:r>
      <w:r w:rsidRPr="006267BA">
        <w:rPr>
          <w:b/>
          <w:i/>
          <w:szCs w:val="24"/>
          <w:lang w:eastAsia="en-US"/>
        </w:rPr>
        <w:t xml:space="preserve"> Στις περιπτώσεις αυτές, παρέχεται στο </w:t>
      </w:r>
      <w:r w:rsidRPr="006267BA">
        <w:rPr>
          <w:b/>
          <w:i/>
          <w:szCs w:val="24"/>
          <w:lang w:val="en-GB" w:eastAsia="en-US"/>
        </w:rPr>
        <w:t>ECBA</w:t>
      </w:r>
      <w:r w:rsidRPr="006267BA">
        <w:rPr>
          <w:b/>
          <w:i/>
          <w:szCs w:val="24"/>
          <w:lang w:eastAsia="en-US"/>
        </w:rPr>
        <w:t xml:space="preserve"> εύλογο χρονικό διάστημα για να διορθώσει την κατάσταση.</w:t>
      </w:r>
      <w:r w:rsidR="00793BC7">
        <w:rPr>
          <w:b/>
          <w:szCs w:val="24"/>
          <w:lang w:eastAsia="en-US"/>
        </w:rPr>
        <w:t xml:space="preserve"> [Τροπολογία 96]</w:t>
      </w:r>
    </w:p>
    <w:p w:rsidR="006267BA" w:rsidRPr="006267BA" w:rsidRDefault="006267BA" w:rsidP="006267BA">
      <w:pPr>
        <w:spacing w:before="120" w:after="120" w:line="360" w:lineRule="auto"/>
        <w:ind w:left="850"/>
        <w:rPr>
          <w:szCs w:val="24"/>
          <w:lang w:eastAsia="en-US"/>
        </w:rPr>
      </w:pPr>
      <w:r w:rsidRPr="006267BA">
        <w:rPr>
          <w:szCs w:val="24"/>
          <w:lang w:eastAsia="en-US"/>
        </w:rPr>
        <w:t xml:space="preserve">Η απόφαση απόρριψης της καταχώρισης είναι γραπτή, δεόντως αιτιολογημένη και απευθύνεται στο πρόσωπο που είναι εξουσιοδοτημένο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w:t>
      </w:r>
    </w:p>
    <w:p w:rsidR="006267BA" w:rsidRPr="006267BA" w:rsidRDefault="006267BA" w:rsidP="006267BA">
      <w:pPr>
        <w:spacing w:before="120" w:after="120" w:line="360" w:lineRule="auto"/>
        <w:ind w:left="850" w:hanging="850"/>
        <w:rPr>
          <w:szCs w:val="24"/>
          <w:lang w:eastAsia="en-US"/>
        </w:rPr>
      </w:pPr>
      <w:r w:rsidRPr="006267BA">
        <w:rPr>
          <w:szCs w:val="24"/>
          <w:lang w:eastAsia="en-US"/>
        </w:rPr>
        <w:t>5.</w:t>
      </w:r>
      <w:r w:rsidRPr="006267BA">
        <w:rPr>
          <w:szCs w:val="24"/>
          <w:lang w:eastAsia="en-US"/>
        </w:rPr>
        <w:tab/>
        <w:t>Σε περίπτωση που η αρμόδια αρχή απορρίψει την αίτηση ή δεν έχει λάβει απόφαση εντός 30 ημερών από την υποβολή της πλήρους αίτησης, τα κράτη μέλη διασφαλίζουν ότι η εν λόγω απόφαση ή η απουσία της υπόκειται σε δικαστικό έλεγχο.</w:t>
      </w:r>
    </w:p>
    <w:p w:rsidR="006267BA" w:rsidRPr="00793BC7" w:rsidRDefault="006267BA" w:rsidP="006267BA">
      <w:pPr>
        <w:spacing w:before="120" w:after="120" w:line="360" w:lineRule="auto"/>
        <w:ind w:left="850" w:hanging="850"/>
        <w:rPr>
          <w:b/>
          <w:szCs w:val="24"/>
          <w:lang w:eastAsia="en-US"/>
        </w:rPr>
      </w:pPr>
      <w:r w:rsidRPr="006267BA">
        <w:rPr>
          <w:b/>
          <w:i/>
          <w:szCs w:val="24"/>
          <w:lang w:eastAsia="en-US"/>
        </w:rPr>
        <w:t>5α.</w:t>
      </w:r>
      <w:r w:rsidRPr="006267BA">
        <w:rPr>
          <w:szCs w:val="24"/>
          <w:lang w:eastAsia="en-US"/>
        </w:rPr>
        <w:tab/>
      </w:r>
      <w:r w:rsidRPr="006267BA">
        <w:rPr>
          <w:b/>
          <w:i/>
          <w:szCs w:val="24"/>
          <w:lang w:eastAsia="en-US"/>
        </w:rPr>
        <w:t>Τα κράτη μέλη δημοσιεύουν τη διαδικασία καταχώρισης στην ενιαία ψηφιακή πύλη που θεσπίστηκε με τον κανονισμό (ΕΕ) 2018/1724 του Ευρωπαϊκού Κοινοβουλίου και του Συμβουλίου</w:t>
      </w:r>
      <w:r w:rsidRPr="006267BA">
        <w:rPr>
          <w:szCs w:val="24"/>
          <w:vertAlign w:val="superscript"/>
          <w:lang w:val="en-GB" w:eastAsia="en-US"/>
        </w:rPr>
        <w:footnoteReference w:id="20"/>
      </w:r>
      <w:r w:rsidRPr="006267BA">
        <w:rPr>
          <w:b/>
          <w:i/>
          <w:szCs w:val="24"/>
          <w:lang w:eastAsia="en-US"/>
        </w:rPr>
        <w:t>.</w:t>
      </w:r>
      <w:r w:rsidR="00793BC7">
        <w:rPr>
          <w:b/>
          <w:szCs w:val="24"/>
          <w:lang w:eastAsia="en-US"/>
        </w:rPr>
        <w:t xml:space="preserve"> [Τροπολογία 97]</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20</w:t>
      </w:r>
      <w:r w:rsidRPr="006267BA">
        <w:rPr>
          <w:szCs w:val="24"/>
          <w:lang w:eastAsia="en-US"/>
        </w:rPr>
        <w:br/>
        <w:t xml:space="preserve">Μητρώο </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Κάθε κράτος μέλος </w:t>
      </w:r>
      <w:r w:rsidRPr="006267BA">
        <w:rPr>
          <w:strike/>
          <w:szCs w:val="24"/>
          <w:lang w:eastAsia="en-US"/>
        </w:rPr>
        <w:t>δημιουργεί</w:t>
      </w:r>
      <w:r w:rsidR="00994C97">
        <w:rPr>
          <w:strike/>
          <w:szCs w:val="24"/>
          <w:lang w:eastAsia="en-US"/>
        </w:rPr>
        <w:t xml:space="preserve"> </w:t>
      </w:r>
      <w:r w:rsidRPr="006267BA">
        <w:rPr>
          <w:b/>
          <w:i/>
          <w:szCs w:val="24"/>
          <w:lang w:eastAsia="en-US"/>
        </w:rPr>
        <w:t>ορίζει εθνικό</w:t>
      </w:r>
      <w:r w:rsidRPr="006267BA">
        <w:rPr>
          <w:szCs w:val="24"/>
          <w:lang w:eastAsia="en-US"/>
        </w:rPr>
        <w:t xml:space="preserve"> μητρώο</w:t>
      </w:r>
      <w:r w:rsidR="0013301D">
        <w:rPr>
          <w:b/>
          <w:i/>
          <w:szCs w:val="24"/>
          <w:lang w:eastAsia="en-US"/>
        </w:rPr>
        <w:t xml:space="preserve"> </w:t>
      </w:r>
      <w:r w:rsidRPr="006267BA">
        <w:rPr>
          <w:b/>
          <w:i/>
          <w:szCs w:val="24"/>
          <w:lang w:eastAsia="en-US"/>
        </w:rPr>
        <w:t>και υπεύθυνο δημόσιο φορέα</w:t>
      </w:r>
      <w:r w:rsidRPr="006267BA">
        <w:rPr>
          <w:szCs w:val="24"/>
          <w:lang w:eastAsia="en-US"/>
        </w:rPr>
        <w:t xml:space="preserve"> για τους σκοπούς της καταχώρισης </w:t>
      </w:r>
      <w:r w:rsidRPr="006267BA">
        <w:rPr>
          <w:szCs w:val="24"/>
          <w:lang w:val="en-GB" w:eastAsia="en-US"/>
        </w:rPr>
        <w:t>ECBA</w:t>
      </w:r>
      <w:r w:rsidRPr="006267BA">
        <w:rPr>
          <w:szCs w:val="24"/>
          <w:lang w:eastAsia="en-US"/>
        </w:rPr>
        <w:t xml:space="preserve"> δυνάμει του άρθρου 19</w:t>
      </w:r>
      <w:r w:rsidRPr="006267BA">
        <w:rPr>
          <w:b/>
          <w:i/>
          <w:szCs w:val="24"/>
          <w:lang w:eastAsia="en-US"/>
        </w:rPr>
        <w:t xml:space="preserve"> και ενημερώνει συναφώς την Επιτροπή</w:t>
      </w:r>
      <w:r w:rsidRPr="006267BA">
        <w:rPr>
          <w:szCs w:val="24"/>
          <w:lang w:eastAsia="en-US"/>
        </w:rPr>
        <w:t>.</w:t>
      </w:r>
      <w:r w:rsidR="00793BC7">
        <w:rPr>
          <w:b/>
          <w:szCs w:val="24"/>
          <w:lang w:eastAsia="en-US"/>
        </w:rPr>
        <w:t xml:space="preserve"> [Τροπολογία 98]</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Τα κράτη μέλη διασφαλίζουν ότι τα ακόλουθα έγγραφα και πληροφορίες αποθηκεύονται στο μητρώο και επικαιροποιούνται:</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το καταστατικό του </w:t>
      </w:r>
      <w:r w:rsidRPr="006267BA">
        <w:rPr>
          <w:szCs w:val="24"/>
          <w:lang w:val="en-GB" w:eastAsia="en-US"/>
        </w:rPr>
        <w:t>ECBA</w:t>
      </w:r>
      <w:r w:rsidRPr="006267BA">
        <w:rPr>
          <w:szCs w:val="24"/>
          <w:lang w:eastAsia="en-US"/>
        </w:rPr>
        <w:t>·</w:t>
      </w:r>
    </w:p>
    <w:p w:rsidR="006267BA" w:rsidRPr="00793BC7" w:rsidRDefault="006267BA" w:rsidP="006267BA">
      <w:pPr>
        <w:spacing w:before="120" w:after="120" w:line="360" w:lineRule="auto"/>
        <w:ind w:left="1416" w:hanging="566"/>
        <w:rPr>
          <w:b/>
          <w:szCs w:val="24"/>
          <w:lang w:eastAsia="en-US"/>
        </w:rPr>
      </w:pPr>
      <w:proofErr w:type="spellStart"/>
      <w:r w:rsidRPr="006267BA">
        <w:rPr>
          <w:b/>
          <w:i/>
          <w:szCs w:val="24"/>
          <w:lang w:eastAsia="en-US"/>
        </w:rPr>
        <w:t>αα</w:t>
      </w:r>
      <w:proofErr w:type="spellEnd"/>
      <w:r w:rsidRPr="006267BA">
        <w:rPr>
          <w:b/>
          <w:i/>
          <w:szCs w:val="24"/>
          <w:lang w:eastAsia="en-US"/>
        </w:rPr>
        <w:t>)</w:t>
      </w:r>
      <w:r w:rsidRPr="006267BA">
        <w:rPr>
          <w:szCs w:val="24"/>
          <w:lang w:eastAsia="en-US"/>
        </w:rPr>
        <w:tab/>
      </w:r>
      <w:r w:rsidRPr="006267BA">
        <w:rPr>
          <w:b/>
          <w:i/>
          <w:szCs w:val="24"/>
          <w:lang w:eastAsia="en-US"/>
        </w:rPr>
        <w:t xml:space="preserve">τις ετήσιες εκθέσεις του </w:t>
      </w:r>
      <w:r w:rsidRPr="006267BA">
        <w:rPr>
          <w:b/>
          <w:i/>
          <w:szCs w:val="24"/>
          <w:lang w:val="en-GB" w:eastAsia="en-US"/>
        </w:rPr>
        <w:t>ECBA</w:t>
      </w:r>
      <w:r w:rsidRPr="006267BA">
        <w:rPr>
          <w:b/>
          <w:i/>
          <w:szCs w:val="24"/>
          <w:lang w:eastAsia="en-US"/>
        </w:rPr>
        <w:t>, οι οποίες καταρτίζονται σύμφωνα με το εθνικό δίκαιο που εφαρμόζεται στη νομική οντότητα που προσδιορίζεται σύμφωνα με το άρθρο 4 παράγραφος 4·</w:t>
      </w:r>
      <w:r w:rsidR="00793BC7">
        <w:rPr>
          <w:b/>
          <w:szCs w:val="24"/>
          <w:lang w:eastAsia="en-US"/>
        </w:rPr>
        <w:t xml:space="preserve"> [Τροπολογία 99]</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 xml:space="preserve">αντίγραφο του πιστοποιητικού </w:t>
      </w:r>
      <w:r w:rsidRPr="006267BA">
        <w:rPr>
          <w:szCs w:val="24"/>
          <w:lang w:val="en-GB" w:eastAsia="en-US"/>
        </w:rPr>
        <w:t>ECBA</w:t>
      </w:r>
      <w:r w:rsidRPr="006267BA">
        <w:rPr>
          <w:szCs w:val="24"/>
          <w:lang w:eastAsia="en-US"/>
        </w:rPr>
        <w:t xml:space="preserve"> σύμφωνα με το άρθρο 21·</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1416" w:hanging="566"/>
        <w:rPr>
          <w:szCs w:val="24"/>
          <w:lang w:eastAsia="en-US"/>
        </w:rPr>
      </w:pPr>
      <w:r w:rsidRPr="006267BA">
        <w:rPr>
          <w:szCs w:val="24"/>
          <w:lang w:eastAsia="en-US"/>
        </w:rPr>
        <w:lastRenderedPageBreak/>
        <w:t>γ)</w:t>
      </w:r>
      <w:r w:rsidRPr="006267BA">
        <w:rPr>
          <w:szCs w:val="24"/>
          <w:lang w:eastAsia="en-US"/>
        </w:rPr>
        <w:tab/>
        <w:t xml:space="preserve">τα ονόματα και τις διευθύνσεις των προσώπων που έχουν εξουσία εκπροσώπησης του </w:t>
      </w:r>
      <w:r w:rsidRPr="006267BA">
        <w:rPr>
          <w:szCs w:val="24"/>
          <w:lang w:val="en-GB" w:eastAsia="en-US"/>
        </w:rPr>
        <w:t>ECBA</w:t>
      </w:r>
      <w:r w:rsidRPr="006267BA">
        <w:rPr>
          <w:szCs w:val="24"/>
          <w:lang w:eastAsia="en-US"/>
        </w:rPr>
        <w:t xml:space="preserve"> στις σχέσεις με τρίτους και σε νομικές διαδικασίες,, καθώς και τυχόν άλλες πληροφορίες που απαιτούνται σύμφωνα με την ισχύουσα εθνική νομοθεσία για την ταυτοποίησή τους,</w:t>
      </w:r>
      <w:r w:rsidR="0013301D">
        <w:rPr>
          <w:szCs w:val="24"/>
          <w:lang w:eastAsia="en-US"/>
        </w:rPr>
        <w:t xml:space="preserve"> </w:t>
      </w:r>
      <w:r w:rsidRPr="006267BA">
        <w:rPr>
          <w:szCs w:val="24"/>
          <w:lang w:eastAsia="en-US"/>
        </w:rPr>
        <w:t xml:space="preserve">και διευκρίνιση του αν τα εν λόγω πρόσωπα διαθέτουν εξουσία εκπροσώπησης του </w:t>
      </w:r>
      <w:r w:rsidRPr="006267BA">
        <w:rPr>
          <w:szCs w:val="24"/>
          <w:lang w:val="en-GB" w:eastAsia="en-US"/>
        </w:rPr>
        <w:t>ECBA</w:t>
      </w:r>
      <w:r w:rsidRPr="006267BA">
        <w:rPr>
          <w:szCs w:val="24"/>
          <w:lang w:eastAsia="en-US"/>
        </w:rPr>
        <w:t xml:space="preserve"> μόνα τους ή απαιτείται να ενεργούν από κοινού·</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δ)</w:t>
      </w:r>
      <w:r w:rsidRPr="006267BA">
        <w:rPr>
          <w:szCs w:val="24"/>
          <w:lang w:eastAsia="en-US"/>
        </w:rPr>
        <w:tab/>
        <w:t xml:space="preserve">η εκκαθάριση και η λύση ενός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 xml:space="preserve">Τα κράτη μέλη διασφαλίζουν ότι τα καταχωρισμένα </w:t>
      </w:r>
      <w:r w:rsidRPr="006267BA">
        <w:rPr>
          <w:szCs w:val="24"/>
          <w:lang w:val="en-GB" w:eastAsia="en-US"/>
        </w:rPr>
        <w:t>ECBA</w:t>
      </w:r>
      <w:r w:rsidRPr="006267BA">
        <w:rPr>
          <w:szCs w:val="24"/>
          <w:lang w:eastAsia="en-US"/>
        </w:rPr>
        <w:t xml:space="preserve"> ενημερώνουν την αρμόδια αρχή του κράτους μέλους καταγωγής σχετικά με αλλαγές στις πληροφορίες που τηρούνται στο μητρώο εντός 30 ημερών από την πραγματοποίηση των εν λόγω αλλαγών.</w:t>
      </w:r>
    </w:p>
    <w:p w:rsidR="006267BA" w:rsidRPr="006267BA" w:rsidRDefault="006267BA" w:rsidP="006267BA">
      <w:pPr>
        <w:spacing w:before="120" w:after="120" w:line="360" w:lineRule="auto"/>
        <w:ind w:left="850" w:hanging="850"/>
        <w:rPr>
          <w:szCs w:val="24"/>
          <w:lang w:eastAsia="en-US"/>
        </w:rPr>
      </w:pPr>
      <w:r w:rsidRPr="006267BA">
        <w:rPr>
          <w:szCs w:val="24"/>
          <w:lang w:eastAsia="en-US"/>
        </w:rPr>
        <w:t>4.</w:t>
      </w:r>
      <w:r w:rsidRPr="006267BA">
        <w:rPr>
          <w:szCs w:val="24"/>
          <w:lang w:eastAsia="en-US"/>
        </w:rPr>
        <w:tab/>
        <w:t>Τα κράτη μέλη διασφαλίζουν ότι οι ακόλουθες πληροφορίες δημοσιεύονται σε επιγραμμική έκδοση του μητρώου:</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το πιστοποιητικό </w:t>
      </w:r>
      <w:r w:rsidRPr="006267BA">
        <w:rPr>
          <w:szCs w:val="24"/>
          <w:lang w:val="en-GB" w:eastAsia="en-US"/>
        </w:rPr>
        <w:t>ECBA</w:t>
      </w:r>
      <w:r w:rsidRPr="006267BA">
        <w:rPr>
          <w:szCs w:val="24"/>
          <w:lang w:eastAsia="en-US"/>
        </w:rPr>
        <w:t xml:space="preserve"> σύμφωνα με το άρθρο 21·</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 xml:space="preserve">η εκκαθάριση ενός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γ)</w:t>
      </w:r>
      <w:r w:rsidRPr="006267BA">
        <w:rPr>
          <w:szCs w:val="24"/>
          <w:lang w:eastAsia="en-US"/>
        </w:rPr>
        <w:tab/>
        <w:t xml:space="preserve">η λύση ενός </w:t>
      </w:r>
      <w:r w:rsidRPr="006267BA">
        <w:rPr>
          <w:szCs w:val="24"/>
          <w:lang w:val="en-GB" w:eastAsia="en-US"/>
        </w:rPr>
        <w:t>ECBA</w:t>
      </w:r>
      <w:r w:rsidRPr="006267BA">
        <w:rPr>
          <w:szCs w:val="24"/>
          <w:lang w:eastAsia="en-US"/>
        </w:rPr>
        <w:t>.</w:t>
      </w:r>
    </w:p>
    <w:p w:rsidR="00994C97" w:rsidRDefault="00994C97">
      <w:pPr>
        <w:widowControl/>
        <w:rPr>
          <w:szCs w:val="24"/>
          <w:lang w:eastAsia="en-US"/>
        </w:rPr>
      </w:pPr>
      <w:r>
        <w:rPr>
          <w:szCs w:val="24"/>
          <w:lang w:eastAsia="en-US"/>
        </w:rPr>
        <w:br w:type="page"/>
      </w:r>
    </w:p>
    <w:p w:rsidR="006267BA" w:rsidRPr="00793BC7" w:rsidRDefault="006267BA" w:rsidP="006267BA">
      <w:pPr>
        <w:spacing w:before="120" w:after="120" w:line="360" w:lineRule="auto"/>
        <w:ind w:left="850" w:hanging="850"/>
        <w:rPr>
          <w:b/>
          <w:szCs w:val="24"/>
          <w:lang w:eastAsia="en-US"/>
        </w:rPr>
      </w:pPr>
      <w:r w:rsidRPr="006267BA">
        <w:rPr>
          <w:szCs w:val="24"/>
          <w:lang w:eastAsia="en-US"/>
        </w:rPr>
        <w:lastRenderedPageBreak/>
        <w:t>5.</w:t>
      </w:r>
      <w:r w:rsidRPr="006267BA">
        <w:rPr>
          <w:szCs w:val="24"/>
          <w:lang w:eastAsia="en-US"/>
        </w:rPr>
        <w:tab/>
        <w:t xml:space="preserve">Τα κράτη μέλη διασφαλίζουν ότι τα έγγραφα και οι πληροφορίες που αναφέρονται στην παράγραφο 4 </w:t>
      </w:r>
      <w:r w:rsidRPr="006267BA">
        <w:rPr>
          <w:strike/>
          <w:szCs w:val="24"/>
          <w:lang w:eastAsia="en-US"/>
        </w:rPr>
        <w:t>δεν δημοσιοποιούνται για διάστημα μεγαλύτερο των 6 μηνών από τη λύση</w:t>
      </w:r>
      <w:r w:rsidR="00994C97">
        <w:rPr>
          <w:strike/>
          <w:szCs w:val="24"/>
          <w:lang w:eastAsia="en-US"/>
        </w:rPr>
        <w:t xml:space="preserve"> </w:t>
      </w:r>
      <w:r w:rsidRPr="006267BA">
        <w:rPr>
          <w:b/>
          <w:i/>
          <w:szCs w:val="24"/>
          <w:lang w:eastAsia="en-US"/>
        </w:rPr>
        <w:t>είναι διαθέσιμα στο κοινό μέχρι το τέλος του οικονομικού έτους που έπεται της λύσης</w:t>
      </w:r>
      <w:r w:rsidRPr="006267BA">
        <w:rPr>
          <w:szCs w:val="24"/>
          <w:lang w:eastAsia="en-US"/>
        </w:rPr>
        <w:t xml:space="preserve"> ενός </w:t>
      </w:r>
      <w:r w:rsidRPr="006267BA">
        <w:rPr>
          <w:szCs w:val="24"/>
          <w:lang w:val="en-GB" w:eastAsia="en-US"/>
        </w:rPr>
        <w:t>ECBA</w:t>
      </w:r>
      <w:r w:rsidRPr="006267BA">
        <w:rPr>
          <w:szCs w:val="24"/>
          <w:lang w:eastAsia="en-US"/>
        </w:rPr>
        <w:t>.</w:t>
      </w:r>
      <w:r w:rsidR="00793BC7">
        <w:rPr>
          <w:b/>
          <w:szCs w:val="24"/>
          <w:lang w:eastAsia="en-US"/>
        </w:rPr>
        <w:t xml:space="preserve"> [Τροπολογία 100]</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6.</w:t>
      </w:r>
      <w:r w:rsidRPr="006267BA">
        <w:rPr>
          <w:szCs w:val="24"/>
          <w:lang w:eastAsia="en-US"/>
        </w:rPr>
        <w:tab/>
        <w:t xml:space="preserve">Τα κράτη μέλη διασφαλίζουν ότι τα δεδομένα προσωπικού χαρακτήρα δεν διατηρούνται στο μητρώο μετά τη λύση ενός </w:t>
      </w:r>
      <w:r w:rsidRPr="006267BA">
        <w:rPr>
          <w:szCs w:val="24"/>
          <w:lang w:val="en-GB" w:eastAsia="en-US"/>
        </w:rPr>
        <w:t>ECBA</w:t>
      </w:r>
      <w:r w:rsidRPr="006267BA">
        <w:rPr>
          <w:szCs w:val="24"/>
          <w:lang w:eastAsia="en-US"/>
        </w:rPr>
        <w:t xml:space="preserve"> για διάστημα μεγαλύτερο των </w:t>
      </w:r>
      <w:r w:rsidRPr="006267BA">
        <w:rPr>
          <w:strike/>
          <w:szCs w:val="24"/>
          <w:lang w:eastAsia="en-US"/>
        </w:rPr>
        <w:t>2</w:t>
      </w:r>
      <w:r w:rsidR="00BC5565">
        <w:rPr>
          <w:strike/>
          <w:szCs w:val="24"/>
          <w:lang w:eastAsia="en-US"/>
        </w:rPr>
        <w:t xml:space="preserve"> </w:t>
      </w:r>
      <w:r w:rsidRPr="006267BA">
        <w:rPr>
          <w:b/>
          <w:i/>
          <w:szCs w:val="24"/>
          <w:lang w:eastAsia="en-US"/>
        </w:rPr>
        <w:t>5</w:t>
      </w:r>
      <w:r w:rsidRPr="006267BA">
        <w:rPr>
          <w:szCs w:val="24"/>
          <w:lang w:eastAsia="en-US"/>
        </w:rPr>
        <w:t xml:space="preserve"> ετών.</w:t>
      </w:r>
      <w:r w:rsidR="00793BC7">
        <w:rPr>
          <w:b/>
          <w:szCs w:val="24"/>
          <w:lang w:eastAsia="en-US"/>
        </w:rPr>
        <w:t xml:space="preserve"> [Τροπολογία 101]</w:t>
      </w:r>
    </w:p>
    <w:p w:rsidR="006267BA" w:rsidRPr="006267BA" w:rsidRDefault="006267BA" w:rsidP="006267BA">
      <w:pPr>
        <w:spacing w:before="120" w:after="120" w:line="360" w:lineRule="auto"/>
        <w:jc w:val="center"/>
        <w:rPr>
          <w:szCs w:val="24"/>
          <w:lang w:eastAsia="en-US"/>
        </w:rPr>
      </w:pPr>
      <w:r w:rsidRPr="006267BA">
        <w:rPr>
          <w:szCs w:val="24"/>
          <w:lang w:eastAsia="en-US"/>
        </w:rPr>
        <w:t>Άρθρο 21</w:t>
      </w:r>
      <w:r w:rsidRPr="006267BA">
        <w:rPr>
          <w:szCs w:val="24"/>
          <w:lang w:eastAsia="en-US"/>
        </w:rPr>
        <w:br/>
        <w:t xml:space="preserve">Περιεχόμενα του πιστοποιητικού </w:t>
      </w:r>
      <w:r w:rsidRPr="006267BA">
        <w:rPr>
          <w:szCs w:val="24"/>
          <w:lang w:val="en-GB" w:eastAsia="en-US"/>
        </w:rPr>
        <w:t>ECBA</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Τα κράτη μέλη διασφαλίζουν ότι οι αρμόδιες αρχές εκδίδουν το πιστοποιητικό </w:t>
      </w:r>
      <w:r w:rsidRPr="006267BA">
        <w:rPr>
          <w:szCs w:val="24"/>
          <w:lang w:val="en-GB" w:eastAsia="en-US"/>
        </w:rPr>
        <w:t>ECBA</w:t>
      </w:r>
      <w:r w:rsidRPr="006267BA">
        <w:rPr>
          <w:szCs w:val="24"/>
          <w:lang w:eastAsia="en-US"/>
        </w:rPr>
        <w:t xml:space="preserve">, τόσο ψηφιακά όσο και σε έντυπη μορφή, εντός 5 ημερών από την καταχώριση του </w:t>
      </w:r>
      <w:r w:rsidRPr="006267BA">
        <w:rPr>
          <w:szCs w:val="24"/>
          <w:lang w:val="en-GB" w:eastAsia="en-US"/>
        </w:rPr>
        <w:t>ECBA</w:t>
      </w:r>
      <w:r w:rsidRPr="006267BA">
        <w:rPr>
          <w:szCs w:val="24"/>
          <w:lang w:eastAsia="en-US"/>
        </w:rPr>
        <w:t xml:space="preserve">. Τα κράτη μέλη διασφαλίζουν ότι το πιστοποιητικό </w:t>
      </w:r>
      <w:r w:rsidRPr="006267BA">
        <w:rPr>
          <w:szCs w:val="24"/>
          <w:lang w:val="en-GB" w:eastAsia="en-US"/>
        </w:rPr>
        <w:t>ECBA</w:t>
      </w:r>
      <w:r w:rsidRPr="006267BA">
        <w:rPr>
          <w:szCs w:val="24"/>
          <w:lang w:eastAsia="en-US"/>
        </w:rPr>
        <w:t xml:space="preserve"> αναγνωρίζεται ως αποδεικτικό στοιχείο της καταχώρισης</w:t>
      </w:r>
      <w:r w:rsidR="00994C97">
        <w:rPr>
          <w:szCs w:val="24"/>
          <w:lang w:eastAsia="en-US"/>
        </w:rPr>
        <w:t xml:space="preserve"> </w:t>
      </w:r>
      <w:r w:rsidR="00994C97" w:rsidRPr="006267BA">
        <w:rPr>
          <w:szCs w:val="24"/>
          <w:lang w:eastAsia="en-US"/>
        </w:rPr>
        <w:t xml:space="preserve">του </w:t>
      </w:r>
      <w:r w:rsidR="00994C97" w:rsidRPr="006267BA">
        <w:rPr>
          <w:szCs w:val="24"/>
          <w:lang w:val="en-GB" w:eastAsia="en-US"/>
        </w:rPr>
        <w:t>ECBA</w:t>
      </w:r>
      <w:r w:rsidRPr="006267BA">
        <w:rPr>
          <w:b/>
          <w:i/>
          <w:szCs w:val="24"/>
          <w:lang w:eastAsia="en-US"/>
        </w:rPr>
        <w:t>, της νομικής προσωπικότητας και της δικαιοπρακτικής ικανότητας</w:t>
      </w:r>
      <w:r w:rsidRPr="006267BA">
        <w:rPr>
          <w:szCs w:val="24"/>
          <w:lang w:eastAsia="en-US"/>
        </w:rPr>
        <w:t xml:space="preserve"> του </w:t>
      </w:r>
      <w:r w:rsidRPr="006267BA">
        <w:rPr>
          <w:szCs w:val="24"/>
          <w:lang w:val="en-GB" w:eastAsia="en-US"/>
        </w:rPr>
        <w:t>ECBA</w:t>
      </w:r>
      <w:r w:rsidRPr="006267BA">
        <w:rPr>
          <w:szCs w:val="24"/>
          <w:lang w:eastAsia="en-US"/>
        </w:rPr>
        <w:t xml:space="preserve">. Το πιστοποιητικό </w:t>
      </w:r>
      <w:r w:rsidRPr="006267BA">
        <w:rPr>
          <w:szCs w:val="24"/>
          <w:lang w:val="en-GB" w:eastAsia="en-US"/>
        </w:rPr>
        <w:t>ECBA</w:t>
      </w:r>
      <w:r w:rsidRPr="006267BA">
        <w:rPr>
          <w:szCs w:val="24"/>
          <w:lang w:eastAsia="en-US"/>
        </w:rPr>
        <w:t xml:space="preserve"> περιλαμβάνει τις ακόλουθες πληροφορίες:</w:t>
      </w:r>
      <w:r w:rsidR="00793BC7">
        <w:rPr>
          <w:b/>
          <w:szCs w:val="24"/>
          <w:lang w:eastAsia="en-US"/>
        </w:rPr>
        <w:t xml:space="preserve"> [Τροπολογία 102]</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τον μοναδικό αριθμό καταχώρισης του </w:t>
      </w:r>
      <w:r w:rsidRPr="006267BA">
        <w:rPr>
          <w:szCs w:val="24"/>
          <w:lang w:val="en-GB" w:eastAsia="en-US"/>
        </w:rPr>
        <w:t>ECBA</w:t>
      </w:r>
      <w:r w:rsidRPr="006267BA">
        <w:rPr>
          <w:szCs w:val="24"/>
          <w:lang w:eastAsia="en-US"/>
        </w:rPr>
        <w:t xml:space="preserve"> και τον διψήφιο κωδικό χώρας του κράτους μέλους καταγωγής·</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 xml:space="preserve">την ημερομηνία καταχώρισης του </w:t>
      </w:r>
      <w:r w:rsidRPr="006267BA">
        <w:rPr>
          <w:szCs w:val="24"/>
          <w:lang w:val="en-GB" w:eastAsia="en-US"/>
        </w:rPr>
        <w:t>ECBA</w:t>
      </w:r>
      <w:r w:rsidRPr="006267BA">
        <w:rPr>
          <w:szCs w:val="24"/>
          <w:lang w:eastAsia="en-US"/>
        </w:rPr>
        <w:t>·</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1416" w:hanging="566"/>
        <w:rPr>
          <w:szCs w:val="24"/>
          <w:lang w:eastAsia="en-US"/>
        </w:rPr>
      </w:pPr>
      <w:r w:rsidRPr="006267BA">
        <w:rPr>
          <w:szCs w:val="24"/>
          <w:lang w:eastAsia="en-US"/>
        </w:rPr>
        <w:lastRenderedPageBreak/>
        <w:t>γ)</w:t>
      </w:r>
      <w:r w:rsidRPr="006267BA">
        <w:rPr>
          <w:szCs w:val="24"/>
          <w:lang w:eastAsia="en-US"/>
        </w:rPr>
        <w:tab/>
        <w:t xml:space="preserve">την ημερομηνία τυχόν μεταφοράς της καταστατικής έδρας του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δ)</w:t>
      </w:r>
      <w:r w:rsidRPr="006267BA">
        <w:rPr>
          <w:szCs w:val="24"/>
          <w:lang w:eastAsia="en-US"/>
        </w:rPr>
        <w:tab/>
        <w:t xml:space="preserve">την επωνυμία του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ε)</w:t>
      </w:r>
      <w:r w:rsidRPr="006267BA">
        <w:rPr>
          <w:szCs w:val="24"/>
          <w:lang w:eastAsia="en-US"/>
        </w:rPr>
        <w:tab/>
        <w:t xml:space="preserve">την ταχυδρομική διεύθυνση της καταστατικής έδρας και τη διεύθυνση ηλεκτρονικού ταχυδρομείου του </w:t>
      </w:r>
      <w:r w:rsidRPr="006267BA">
        <w:rPr>
          <w:szCs w:val="24"/>
          <w:lang w:val="en-GB" w:eastAsia="en-US"/>
        </w:rPr>
        <w:t>ECBA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proofErr w:type="spellStart"/>
      <w:r w:rsidRPr="006267BA">
        <w:rPr>
          <w:szCs w:val="24"/>
          <w:lang w:eastAsia="en-US"/>
        </w:rPr>
        <w:t>στ</w:t>
      </w:r>
      <w:proofErr w:type="spellEnd"/>
      <w:r w:rsidRPr="006267BA">
        <w:rPr>
          <w:szCs w:val="24"/>
          <w:lang w:eastAsia="en-US"/>
        </w:rPr>
        <w:t>)</w:t>
      </w:r>
      <w:r w:rsidRPr="006267BA">
        <w:rPr>
          <w:szCs w:val="24"/>
          <w:lang w:eastAsia="en-US"/>
        </w:rPr>
        <w:tab/>
        <w:t xml:space="preserve">τους στόχους του </w:t>
      </w:r>
      <w:r w:rsidRPr="006267BA">
        <w:rPr>
          <w:szCs w:val="24"/>
          <w:lang w:val="en-GB" w:eastAsia="en-US"/>
        </w:rPr>
        <w:t>ECBA</w:t>
      </w:r>
      <w:r w:rsidRPr="006267BA">
        <w:rPr>
          <w:szCs w:val="24"/>
          <w:lang w:eastAsia="en-US"/>
        </w:rPr>
        <w:t>, όπως ορίζονται στο καταστατικό του.</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 xml:space="preserve">Κατόπιν κοινοποίησης από το πρόσωπο που είναι εξουσιοδοτημένο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 ότι οι πληροφορίες που απαριθμούνται στην παράγραφο 1 του παρόντος άρθρου έχουν αλλάξει, τα κράτη μέλη εκδίδουν επικαιροποιημένο πιστοποιητικό </w:t>
      </w:r>
      <w:r w:rsidRPr="006267BA">
        <w:rPr>
          <w:szCs w:val="24"/>
          <w:lang w:val="en-GB" w:eastAsia="en-US"/>
        </w:rPr>
        <w:t>ECBA</w:t>
      </w:r>
      <w:r w:rsidRPr="006267BA">
        <w:rPr>
          <w:szCs w:val="24"/>
          <w:lang w:eastAsia="en-US"/>
        </w:rPr>
        <w:t>, τόσο σε ψηφιακή όσο και σε έντυπη μορφή, εντός 5 ημερών από την κοινοποίηση των εν λόγω αλλαγών.</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 xml:space="preserve">Για να διευκολυνθεί η χρήση του πιστοποιητικού </w:t>
      </w:r>
      <w:r w:rsidRPr="006267BA">
        <w:rPr>
          <w:szCs w:val="24"/>
          <w:lang w:val="en-GB" w:eastAsia="en-US"/>
        </w:rPr>
        <w:t>ECBA</w:t>
      </w:r>
      <w:r w:rsidRPr="006267BA">
        <w:rPr>
          <w:szCs w:val="24"/>
          <w:lang w:eastAsia="en-US"/>
        </w:rPr>
        <w:t xml:space="preserve"> σε όλα τα κράτη μέλη, να εναρμονιστεί ο </w:t>
      </w:r>
      <w:proofErr w:type="spellStart"/>
      <w:r w:rsidRPr="006267BA">
        <w:rPr>
          <w:szCs w:val="24"/>
          <w:lang w:eastAsia="en-US"/>
        </w:rPr>
        <w:t>μορφότυπός</w:t>
      </w:r>
      <w:proofErr w:type="spellEnd"/>
      <w:r w:rsidRPr="006267BA">
        <w:rPr>
          <w:szCs w:val="24"/>
          <w:lang w:eastAsia="en-US"/>
        </w:rPr>
        <w:t xml:space="preserve"> του και να μειωθεί ο διοικητικός φόρτος τόσο για τις αρμόδιες αρχές των κρατών μελών όσο και για τα </w:t>
      </w:r>
      <w:r w:rsidRPr="006267BA">
        <w:rPr>
          <w:szCs w:val="24"/>
          <w:lang w:val="en-GB" w:eastAsia="en-US"/>
        </w:rPr>
        <w:t>ECBA</w:t>
      </w:r>
      <w:r w:rsidRPr="006267BA">
        <w:rPr>
          <w:szCs w:val="24"/>
          <w:lang w:eastAsia="en-US"/>
        </w:rPr>
        <w:t xml:space="preserve">, η Επιτροπή θεσπίζει το υπόδειγμα για το πιστοποιητικό </w:t>
      </w:r>
      <w:r w:rsidRPr="006267BA">
        <w:rPr>
          <w:szCs w:val="24"/>
          <w:lang w:val="en-GB" w:eastAsia="en-US"/>
        </w:rPr>
        <w:t>ECBA</w:t>
      </w:r>
      <w:r w:rsidRPr="006267BA">
        <w:rPr>
          <w:szCs w:val="24"/>
          <w:lang w:eastAsia="en-US"/>
        </w:rPr>
        <w:t xml:space="preserve"> και τις τεχνικές προδιαγραφές του μέσω εκτελεστικής πράξης. Η εν λόγω εκτελεστική πράξη εκδίδεται σύμφωνα με τη διαδικασία εξέτασης που αναφέρεται στο άρθρο </w:t>
      </w:r>
      <w:r w:rsidRPr="006267BA">
        <w:rPr>
          <w:strike/>
          <w:szCs w:val="24"/>
          <w:lang w:eastAsia="en-US"/>
        </w:rPr>
        <w:t>30</w:t>
      </w:r>
      <w:r w:rsidR="00BC5565">
        <w:rPr>
          <w:strike/>
          <w:szCs w:val="24"/>
          <w:lang w:eastAsia="en-US"/>
        </w:rPr>
        <w:t xml:space="preserve"> </w:t>
      </w:r>
      <w:r w:rsidRPr="006267BA">
        <w:rPr>
          <w:b/>
          <w:i/>
          <w:szCs w:val="24"/>
          <w:lang w:eastAsia="en-US"/>
        </w:rPr>
        <w:t>29α</w:t>
      </w:r>
      <w:r w:rsidRPr="006267BA">
        <w:rPr>
          <w:szCs w:val="24"/>
          <w:lang w:eastAsia="en-US"/>
        </w:rPr>
        <w:t xml:space="preserve"> παράγραφος </w:t>
      </w:r>
      <w:r w:rsidRPr="006267BA">
        <w:rPr>
          <w:strike/>
          <w:szCs w:val="24"/>
          <w:lang w:eastAsia="en-US"/>
        </w:rPr>
        <w:t>2</w:t>
      </w:r>
      <w:r w:rsidR="00BC5565">
        <w:rPr>
          <w:strike/>
          <w:szCs w:val="24"/>
          <w:lang w:eastAsia="en-US"/>
        </w:rPr>
        <w:t xml:space="preserve"> </w:t>
      </w:r>
      <w:r w:rsidRPr="006267BA">
        <w:rPr>
          <w:b/>
          <w:i/>
          <w:szCs w:val="24"/>
          <w:lang w:eastAsia="en-US"/>
        </w:rPr>
        <w:t>6</w:t>
      </w:r>
      <w:r w:rsidRPr="006267BA">
        <w:rPr>
          <w:szCs w:val="24"/>
          <w:lang w:eastAsia="en-US"/>
        </w:rPr>
        <w:t>.</w:t>
      </w:r>
      <w:r w:rsidR="00793BC7">
        <w:rPr>
          <w:b/>
          <w:szCs w:val="24"/>
          <w:lang w:eastAsia="en-US"/>
        </w:rPr>
        <w:t xml:space="preserve"> [Τροπολογία 103]</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 xml:space="preserve">Κεφάλαιο 4 </w:t>
      </w:r>
      <w:r w:rsidRPr="006267BA">
        <w:rPr>
          <w:szCs w:val="24"/>
          <w:lang w:eastAsia="en-US"/>
        </w:rPr>
        <w:br/>
        <w:t>Κινητικότητα</w:t>
      </w:r>
    </w:p>
    <w:p w:rsidR="006267BA" w:rsidRPr="006267BA" w:rsidRDefault="006267BA" w:rsidP="006267BA">
      <w:pPr>
        <w:spacing w:before="120" w:after="120" w:line="360" w:lineRule="auto"/>
        <w:jc w:val="center"/>
        <w:rPr>
          <w:szCs w:val="24"/>
          <w:lang w:eastAsia="en-US"/>
        </w:rPr>
      </w:pPr>
      <w:r w:rsidRPr="006267BA">
        <w:rPr>
          <w:szCs w:val="24"/>
          <w:lang w:eastAsia="en-US"/>
        </w:rPr>
        <w:t>Άρθρο 22</w:t>
      </w:r>
      <w:r w:rsidRPr="006267BA">
        <w:rPr>
          <w:szCs w:val="24"/>
          <w:lang w:eastAsia="en-US"/>
        </w:rPr>
        <w:br/>
        <w:t>Μεταφορά της καταστατικής έδρας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ένα </w:t>
      </w:r>
      <w:r w:rsidRPr="006267BA">
        <w:rPr>
          <w:szCs w:val="24"/>
          <w:lang w:val="en-GB" w:eastAsia="en-US"/>
        </w:rPr>
        <w:t>ECBA</w:t>
      </w:r>
      <w:r w:rsidRPr="006267BA">
        <w:rPr>
          <w:szCs w:val="24"/>
          <w:lang w:eastAsia="en-US"/>
        </w:rPr>
        <w:t xml:space="preserve"> έχει το δικαίωμα να μεταφέρει την καταστατική του έδρα από ένα κράτος μέλος σε άλλο.</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 xml:space="preserve">Τα κράτη μέλη διασφαλίζουν ότι η μεταφορά που αναφέρεται στην παράγραφο 1 δεν συνεπάγεται τη λύση του </w:t>
      </w:r>
      <w:r w:rsidRPr="006267BA">
        <w:rPr>
          <w:szCs w:val="24"/>
          <w:lang w:val="en-GB" w:eastAsia="en-US"/>
        </w:rPr>
        <w:t>ECBA</w:t>
      </w:r>
      <w:r w:rsidRPr="006267BA">
        <w:rPr>
          <w:szCs w:val="24"/>
          <w:lang w:eastAsia="en-US"/>
        </w:rPr>
        <w:t xml:space="preserve"> ή τη δημιουργία νέου νομικού προσώπου στο κράτος μέλος στο οποίο μεταβιβάζεται η έδρα του. Τα κράτη μέλη διασφαλίζουν ότι η μεταφορά της καταστατικής έδρας δεν επηρεάζει κανένα από τα στοιχεία ενεργητικού ή παθητικού του </w:t>
      </w:r>
      <w:r w:rsidRPr="006267BA">
        <w:rPr>
          <w:szCs w:val="24"/>
          <w:lang w:val="en-GB" w:eastAsia="en-US"/>
        </w:rPr>
        <w:t>ECBA</w:t>
      </w:r>
      <w:r w:rsidRPr="006267BA">
        <w:rPr>
          <w:szCs w:val="24"/>
          <w:lang w:eastAsia="en-US"/>
        </w:rPr>
        <w:t xml:space="preserve"> που υπήρχαν πριν από τη μεταφορά, συμπεριλαμβανομένων τυχόν όρων που περιλαμβάνονται σε συμβάσεις, ή πιστώσεις, δικαιώματα και υποχρεώσεις.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 xml:space="preserve">Τα κράτη μέλη διασφαλίζουν ότι η μεταφορά παράγει αποτελέσματα από την ημερομηνία καταχώρισης του </w:t>
      </w:r>
      <w:r w:rsidRPr="006267BA">
        <w:rPr>
          <w:szCs w:val="24"/>
          <w:lang w:val="en-GB" w:eastAsia="en-US"/>
        </w:rPr>
        <w:t>ECBA</w:t>
      </w:r>
      <w:r w:rsidRPr="006267BA">
        <w:rPr>
          <w:szCs w:val="24"/>
          <w:lang w:eastAsia="en-US"/>
        </w:rPr>
        <w:t xml:space="preserve"> στο κράτος μέλος καταγωγής στο οποίο μεταφέρεται.</w:t>
      </w:r>
    </w:p>
    <w:p w:rsidR="00994C97" w:rsidRDefault="00994C97">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4.</w:t>
      </w:r>
      <w:r w:rsidRPr="006267BA">
        <w:rPr>
          <w:szCs w:val="24"/>
          <w:lang w:eastAsia="en-US"/>
        </w:rPr>
        <w:tab/>
        <w:t xml:space="preserve">Κατά παρέκκλιση από την παράγραφο 1 του παρόντος άρθρου, τα κράτη μέλη διασφαλίζουν ότι η αρμόδια αρχή του κράτους μέλους στο οποίο το </w:t>
      </w:r>
      <w:r w:rsidRPr="006267BA">
        <w:rPr>
          <w:szCs w:val="24"/>
          <w:lang w:val="en-GB" w:eastAsia="en-US"/>
        </w:rPr>
        <w:t>ECBA</w:t>
      </w:r>
      <w:r w:rsidRPr="006267BA">
        <w:rPr>
          <w:szCs w:val="24"/>
          <w:lang w:eastAsia="en-US"/>
        </w:rPr>
        <w:t xml:space="preserve"> προτίθεται να μεταφέρει την καταστατική του έδρα δεν επιτρέπει τη μεταφορά σε καμία από τις ακόλουθες περιπτώσεις:</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όταν το </w:t>
      </w:r>
      <w:r w:rsidRPr="006267BA">
        <w:rPr>
          <w:szCs w:val="24"/>
          <w:lang w:val="en-GB" w:eastAsia="en-US"/>
        </w:rPr>
        <w:t>ECBA</w:t>
      </w:r>
      <w:r w:rsidRPr="006267BA">
        <w:rPr>
          <w:szCs w:val="24"/>
          <w:lang w:eastAsia="en-US"/>
        </w:rPr>
        <w:t xml:space="preserve"> δεν συμμορφώνεται προς τις απαιτήσεις του άρθρου 3 παράγραφο</w:t>
      </w:r>
      <w:r w:rsidR="00BC5565">
        <w:rPr>
          <w:szCs w:val="24"/>
          <w:lang w:eastAsia="en-US"/>
        </w:rPr>
        <w:t>ς</w:t>
      </w:r>
      <w:r w:rsidRPr="006267BA">
        <w:rPr>
          <w:szCs w:val="24"/>
          <w:lang w:eastAsia="en-US"/>
        </w:rPr>
        <w:t xml:space="preserve"> 1, 2 ή 3·</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όταν έχει ληφθεί απόφαση που αναφέρεται στο άρθρο 24 παράγραφος 2 ή έχει εκδοθεί αιτιολογημένη ειδοποίηση που αναφέρεται στο άρθρο 25 παράγραφος 3·</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 xml:space="preserve">όταν </w:t>
      </w:r>
      <w:r w:rsidRPr="006267BA">
        <w:rPr>
          <w:strike/>
          <w:szCs w:val="24"/>
          <w:lang w:eastAsia="en-US"/>
        </w:rPr>
        <w:t>εκκρεμεί</w:t>
      </w:r>
      <w:r w:rsidR="00BC5565">
        <w:rPr>
          <w:strike/>
          <w:szCs w:val="24"/>
          <w:lang w:eastAsia="en-US"/>
        </w:rPr>
        <w:t xml:space="preserve"> </w:t>
      </w:r>
      <w:r w:rsidRPr="006267BA">
        <w:rPr>
          <w:b/>
          <w:i/>
          <w:szCs w:val="24"/>
          <w:lang w:eastAsia="en-US"/>
        </w:rPr>
        <w:t xml:space="preserve">ένα </w:t>
      </w:r>
      <w:r w:rsidRPr="006267BA">
        <w:rPr>
          <w:b/>
          <w:i/>
          <w:szCs w:val="24"/>
          <w:lang w:val="en-GB" w:eastAsia="en-US"/>
        </w:rPr>
        <w:t>ECBA</w:t>
      </w:r>
      <w:r w:rsidRPr="006267BA">
        <w:rPr>
          <w:b/>
          <w:i/>
          <w:szCs w:val="24"/>
          <w:lang w:eastAsia="en-US"/>
        </w:rPr>
        <w:t xml:space="preserve"> έχει κηρυχθεί αφερέγγυο ή υπόκειται σε</w:t>
      </w:r>
      <w:r w:rsidRPr="006267BA">
        <w:rPr>
          <w:szCs w:val="24"/>
          <w:lang w:eastAsia="en-US"/>
        </w:rPr>
        <w:t xml:space="preserve"> διαδικασία αφερεγγυότητας</w:t>
      </w:r>
      <w:r w:rsidRPr="00255A16">
        <w:rPr>
          <w:i/>
          <w:szCs w:val="24"/>
          <w:lang w:eastAsia="en-US"/>
        </w:rPr>
        <w:t>·</w:t>
      </w:r>
      <w:r w:rsidR="00793BC7">
        <w:rPr>
          <w:b/>
          <w:szCs w:val="24"/>
          <w:lang w:eastAsia="en-US"/>
        </w:rPr>
        <w:t xml:space="preserve"> [Τροπολογία 104]</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δ)</w:t>
      </w:r>
      <w:r w:rsidRPr="006267BA">
        <w:rPr>
          <w:szCs w:val="24"/>
          <w:lang w:eastAsia="en-US"/>
        </w:rPr>
        <w:tab/>
        <w:t xml:space="preserve">όταν τα πρόσωπα που είναι εξουσιοδοτημένα να εκπροσωπούν το </w:t>
      </w:r>
      <w:r w:rsidRPr="006267BA">
        <w:rPr>
          <w:szCs w:val="24"/>
          <w:lang w:val="en-GB" w:eastAsia="en-US"/>
        </w:rPr>
        <w:t>ECBA</w:t>
      </w:r>
      <w:r w:rsidRPr="006267BA">
        <w:rPr>
          <w:szCs w:val="24"/>
          <w:lang w:eastAsia="en-US"/>
        </w:rPr>
        <w:t xml:space="preserve"> και τα οποία αναφέρονται στο άρθρο 18 παράγραφος 1 στοιχείο δ), οποιοδήποτε μέλος του εκτελεστικού οργάνου ή το ίδιο το </w:t>
      </w:r>
      <w:r w:rsidRPr="006267BA">
        <w:rPr>
          <w:szCs w:val="24"/>
          <w:lang w:val="en-GB" w:eastAsia="en-US"/>
        </w:rPr>
        <w:t>ECBA</w:t>
      </w:r>
      <w:r w:rsidRPr="006267BA">
        <w:rPr>
          <w:szCs w:val="24"/>
          <w:lang w:eastAsia="en-US"/>
        </w:rPr>
        <w:t>, εφόσον προβλέπεται από το εθνικό δίκαιο, υπόκεινται σε διαδικασίες για ιδιαίτερα σοβαρό ποινικό αδίκημα στο προηγούμενο κράτος μέλος καταγωγής</w:t>
      </w:r>
      <w:r w:rsidRPr="006267BA">
        <w:rPr>
          <w:b/>
          <w:i/>
          <w:szCs w:val="24"/>
          <w:lang w:eastAsia="en-US"/>
        </w:rPr>
        <w:t>, και όπου αυτό θα συνιστούσε απειλή για τη δημόσια τάξη</w:t>
      </w:r>
      <w:r w:rsidRPr="006267BA">
        <w:rPr>
          <w:szCs w:val="24"/>
          <w:lang w:eastAsia="en-US"/>
        </w:rPr>
        <w:t>.</w:t>
      </w:r>
      <w:r w:rsidRPr="006267BA">
        <w:rPr>
          <w:b/>
          <w:i/>
          <w:szCs w:val="24"/>
          <w:lang w:eastAsia="en-US"/>
        </w:rPr>
        <w:t xml:space="preserve"> Στις περιπτώσεις αυτές, ένα κράτος μέλος προβαίνει στη μεταφορά της καταστατικής έδρας όταν ο εκπρόσωπος ή το μέλος του εκτελεστικού οργάνου έχει αντικατασταθεί ή όταν η διαδικασία έχει περατωθεί και δεν έχει οδηγήσει σε καταδίκη.</w:t>
      </w:r>
      <w:r w:rsidR="00793BC7">
        <w:rPr>
          <w:b/>
          <w:szCs w:val="24"/>
          <w:lang w:eastAsia="en-US"/>
        </w:rPr>
        <w:t xml:space="preserve"> [Τροπολογία 105]</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23</w:t>
      </w:r>
      <w:r w:rsidRPr="006267BA">
        <w:rPr>
          <w:szCs w:val="24"/>
          <w:lang w:eastAsia="en-US"/>
        </w:rPr>
        <w:br/>
        <w:t>Διαδικασία μεταφοράς της καταστατικής έδρας</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Με την επιφύλαξη τυχόν ισχυουσών διατάξεων ευνοϊκότερων για τους εργαζομένους βάσει του εθνικού ή του ενωσιακού δικαίου, τα κράτη μέλη διασφαλίζουν ότι οι εργαζόμενοι ενός </w:t>
      </w:r>
      <w:r w:rsidRPr="006267BA">
        <w:rPr>
          <w:szCs w:val="24"/>
          <w:lang w:val="en-GB" w:eastAsia="en-US"/>
        </w:rPr>
        <w:t>ECBA</w:t>
      </w:r>
      <w:r w:rsidRPr="006267BA">
        <w:rPr>
          <w:szCs w:val="24"/>
          <w:lang w:eastAsia="en-US"/>
        </w:rPr>
        <w:t xml:space="preserve"> που επιθυμεί να μεταφέρει την καταστατική του έδρα ενημερώνονται για την πιθανή μεταφορά και δικαιούνται, εγκαίρως και τουλάχιστον ένα μήνα πριν από </w:t>
      </w:r>
      <w:r w:rsidRPr="006267BA">
        <w:rPr>
          <w:strike/>
          <w:szCs w:val="24"/>
          <w:lang w:eastAsia="en-US"/>
        </w:rPr>
        <w:t>την έκτακτη</w:t>
      </w:r>
      <w:r w:rsidR="00BC5565">
        <w:rPr>
          <w:strike/>
          <w:szCs w:val="24"/>
          <w:lang w:eastAsia="en-US"/>
        </w:rPr>
        <w:t xml:space="preserve"> </w:t>
      </w:r>
      <w:r w:rsidRPr="006267BA">
        <w:rPr>
          <w:b/>
          <w:i/>
          <w:szCs w:val="24"/>
          <w:lang w:eastAsia="en-US"/>
        </w:rPr>
        <w:t>τη</w:t>
      </w:r>
      <w:r w:rsidRPr="006267BA">
        <w:rPr>
          <w:szCs w:val="24"/>
          <w:lang w:eastAsia="en-US"/>
        </w:rPr>
        <w:t xml:space="preserve"> συνεδρίαση που αναφέρεται στην παράγραφο 2, να εξετάσουν το σχέδιο απόφασης για την έγκριση της </w:t>
      </w:r>
      <w:r w:rsidRPr="006267BA">
        <w:rPr>
          <w:b/>
          <w:i/>
          <w:szCs w:val="24"/>
          <w:lang w:eastAsia="en-US"/>
        </w:rPr>
        <w:t xml:space="preserve">αίτησης </w:t>
      </w:r>
      <w:r w:rsidRPr="006267BA">
        <w:rPr>
          <w:szCs w:val="24"/>
          <w:lang w:eastAsia="en-US"/>
        </w:rPr>
        <w:t xml:space="preserve">μεταφοράς της καταστατικής έδρας που αναφέρεται στην παράγραφο </w:t>
      </w:r>
      <w:r w:rsidRPr="006267BA">
        <w:rPr>
          <w:strike/>
          <w:szCs w:val="24"/>
          <w:lang w:eastAsia="en-US"/>
        </w:rPr>
        <w:t>2</w:t>
      </w:r>
      <w:r w:rsidRPr="006267BA">
        <w:rPr>
          <w:b/>
          <w:i/>
          <w:szCs w:val="24"/>
          <w:lang w:eastAsia="en-US"/>
        </w:rPr>
        <w:t>3, και να εκφράσουν τις απόψεις τους</w:t>
      </w:r>
      <w:r w:rsidRPr="006267BA">
        <w:rPr>
          <w:szCs w:val="24"/>
          <w:lang w:eastAsia="en-US"/>
        </w:rPr>
        <w:t>.</w:t>
      </w:r>
      <w:r w:rsidR="00793BC7">
        <w:rPr>
          <w:b/>
          <w:szCs w:val="24"/>
          <w:lang w:eastAsia="en-US"/>
        </w:rPr>
        <w:t xml:space="preserve"> [Τροπολογία 106]</w:t>
      </w:r>
    </w:p>
    <w:p w:rsidR="00BC5565" w:rsidRDefault="00BC5565">
      <w:pPr>
        <w:widowControl/>
        <w:rPr>
          <w:b/>
          <w:i/>
          <w:szCs w:val="24"/>
          <w:lang w:eastAsia="en-US"/>
        </w:rPr>
      </w:pPr>
      <w:r>
        <w:rPr>
          <w:b/>
          <w:i/>
          <w:szCs w:val="24"/>
          <w:lang w:eastAsia="en-US"/>
        </w:rPr>
        <w:br w:type="page"/>
      </w:r>
    </w:p>
    <w:p w:rsidR="006267BA" w:rsidRPr="00793BC7" w:rsidRDefault="006267BA" w:rsidP="006267BA">
      <w:pPr>
        <w:spacing w:before="120" w:after="120" w:line="360" w:lineRule="auto"/>
        <w:ind w:left="850" w:hanging="850"/>
        <w:rPr>
          <w:b/>
          <w:szCs w:val="24"/>
          <w:lang w:eastAsia="en-US"/>
        </w:rPr>
      </w:pPr>
      <w:r w:rsidRPr="006267BA">
        <w:rPr>
          <w:b/>
          <w:i/>
          <w:szCs w:val="24"/>
          <w:lang w:eastAsia="en-US"/>
        </w:rPr>
        <w:lastRenderedPageBreak/>
        <w:t>1α.</w:t>
      </w:r>
      <w:r w:rsidRPr="006267BA">
        <w:rPr>
          <w:szCs w:val="24"/>
          <w:lang w:eastAsia="en-US"/>
        </w:rPr>
        <w:tab/>
      </w:r>
      <w:r w:rsidRPr="006267BA">
        <w:rPr>
          <w:b/>
          <w:i/>
          <w:szCs w:val="24"/>
          <w:lang w:eastAsia="en-US"/>
        </w:rPr>
        <w:t xml:space="preserve">Τα κράτη μέλη προβλέπουν κατάλληλο σύστημα προστασίας των συμφερόντων των πιστωτών, προκειμένου να διασφαλίζεται ότι οι πιστωτές ενός </w:t>
      </w:r>
      <w:r w:rsidRPr="006267BA">
        <w:rPr>
          <w:b/>
          <w:i/>
          <w:szCs w:val="24"/>
          <w:lang w:val="en-GB" w:eastAsia="en-US"/>
        </w:rPr>
        <w:t>ECBA</w:t>
      </w:r>
      <w:r w:rsidRPr="006267BA">
        <w:rPr>
          <w:b/>
          <w:i/>
          <w:szCs w:val="24"/>
          <w:lang w:eastAsia="en-US"/>
        </w:rPr>
        <w:t xml:space="preserve"> των οποίων οι απαιτήσεις υφίσταντο πριν από τη δημοσίευση της αίτησης μεταβίβασης της παραγράφου 3α μπορούν να απαιτούν από το </w:t>
      </w:r>
      <w:r w:rsidRPr="006267BA">
        <w:rPr>
          <w:b/>
          <w:i/>
          <w:szCs w:val="24"/>
          <w:lang w:val="en-GB" w:eastAsia="en-US"/>
        </w:rPr>
        <w:t>ECBA</w:t>
      </w:r>
      <w:r w:rsidRPr="006267BA">
        <w:rPr>
          <w:b/>
          <w:i/>
          <w:szCs w:val="24"/>
          <w:lang w:eastAsia="en-US"/>
        </w:rPr>
        <w:t xml:space="preserve"> να τους παρέχει κατάλληλες εγγυήσεις. Η παροχή των εν λόγω εγγυήσεων διέπεται από το δίκαιο του κράτους μέλους στο οποίο το </w:t>
      </w:r>
      <w:r w:rsidRPr="006267BA">
        <w:rPr>
          <w:b/>
          <w:i/>
          <w:szCs w:val="24"/>
          <w:lang w:val="en-GB" w:eastAsia="en-US"/>
        </w:rPr>
        <w:t>ECBA</w:t>
      </w:r>
      <w:r w:rsidRPr="006267BA">
        <w:rPr>
          <w:b/>
          <w:i/>
          <w:szCs w:val="24"/>
          <w:lang w:eastAsia="en-US"/>
        </w:rPr>
        <w:t xml:space="preserve"> είχε την καταστατική του έδρα πριν από τη μεταφορά. Το σύστημα προστασίας των πιστωτών που προβλέπεται σύμφωνα με το άρθρο 86ι της οδηγίας (ΕΕ) 2017/1132 του Ευρωπαϊκού Κοινοβουλίου και του Συμβουλίου</w:t>
      </w:r>
      <w:r w:rsidRPr="006267BA">
        <w:rPr>
          <w:szCs w:val="24"/>
          <w:vertAlign w:val="superscript"/>
          <w:lang w:val="en-GB" w:eastAsia="en-US"/>
        </w:rPr>
        <w:footnoteReference w:id="21"/>
      </w:r>
      <w:r w:rsidRPr="006267BA">
        <w:rPr>
          <w:b/>
          <w:i/>
          <w:szCs w:val="24"/>
          <w:lang w:eastAsia="en-US"/>
        </w:rPr>
        <w:t xml:space="preserve"> εφαρμόζεται τηρουμένων των αναλογιών.</w:t>
      </w:r>
      <w:r w:rsidR="00793BC7">
        <w:rPr>
          <w:b/>
          <w:szCs w:val="24"/>
          <w:lang w:eastAsia="en-US"/>
        </w:rPr>
        <w:t xml:space="preserve"> [Τροπολογία 107]</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 xml:space="preserve">Τα κράτη μέλη διασφαλίζουν ότι η μεταφορά της καταστατικής έδρας πρέπει να εγκριθεί </w:t>
      </w:r>
      <w:r w:rsidRPr="006267BA">
        <w:rPr>
          <w:strike/>
          <w:szCs w:val="24"/>
          <w:lang w:eastAsia="en-US"/>
        </w:rPr>
        <w:t>από το όργανο</w:t>
      </w:r>
      <w:r w:rsidR="00BC5565">
        <w:rPr>
          <w:strike/>
          <w:szCs w:val="24"/>
          <w:lang w:eastAsia="en-US"/>
        </w:rPr>
        <w:t xml:space="preserve"> </w:t>
      </w:r>
      <w:r w:rsidRPr="006267BA">
        <w:rPr>
          <w:b/>
          <w:i/>
          <w:szCs w:val="24"/>
          <w:lang w:eastAsia="en-US"/>
        </w:rPr>
        <w:t>σε συνεδρίαση του οργάνου</w:t>
      </w:r>
      <w:r w:rsidRPr="006267BA">
        <w:rPr>
          <w:szCs w:val="24"/>
          <w:lang w:eastAsia="en-US"/>
        </w:rPr>
        <w:t xml:space="preserve"> λήψης αποφάσεων του </w:t>
      </w:r>
      <w:r w:rsidRPr="006267BA">
        <w:rPr>
          <w:szCs w:val="24"/>
          <w:lang w:val="en-GB" w:eastAsia="en-US"/>
        </w:rPr>
        <w:t>ECBA</w:t>
      </w:r>
      <w:r w:rsidRPr="006267BA">
        <w:rPr>
          <w:szCs w:val="24"/>
          <w:lang w:eastAsia="en-US"/>
        </w:rPr>
        <w:t xml:space="preserve"> σε έκτακτη συνεδρίαση. Η εν λόγω απόφαση λαμβάνεται με πλειοψηφία δύο τρίτων των ψήφων, που αντιπροσωπεύουν τουλάχιστον το ήμισυ του συνόλου των μελών.</w:t>
      </w:r>
      <w:r w:rsidR="00793BC7">
        <w:rPr>
          <w:b/>
          <w:szCs w:val="24"/>
          <w:lang w:eastAsia="en-US"/>
        </w:rPr>
        <w:t xml:space="preserve"> [Τροπολογία 108]</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3.</w:t>
      </w:r>
      <w:r w:rsidRPr="006267BA">
        <w:rPr>
          <w:szCs w:val="24"/>
          <w:lang w:eastAsia="en-US"/>
        </w:rPr>
        <w:tab/>
        <w:t xml:space="preserve">Τα κράτη μέλη διασφαλίζουν ότι το όργανο λήψης αποφάσεων του </w:t>
      </w:r>
      <w:r w:rsidRPr="006267BA">
        <w:rPr>
          <w:szCs w:val="24"/>
          <w:lang w:val="en-GB" w:eastAsia="en-US"/>
        </w:rPr>
        <w:t>ECBA</w:t>
      </w:r>
      <w:r w:rsidRPr="006267BA">
        <w:rPr>
          <w:szCs w:val="24"/>
          <w:lang w:eastAsia="en-US"/>
        </w:rPr>
        <w:t xml:space="preserve"> υποβάλλει αίτηση μεταφοράς της καταστατικής έδρας στην αρμόδια αρχή του κράτους μέλους στο οποίο επιθυμεί να μεταφέρει την καταστατική του έδρα και ενημερώνει σχετικά την αρμόδια αρχή του κράτους μέλους καταγωγής του. Η περιλαμβάνει τα ακόλουθα:</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την απόφαση του οργάνου λήψης αποφάσεων του </w:t>
      </w:r>
      <w:r w:rsidRPr="006267BA">
        <w:rPr>
          <w:szCs w:val="24"/>
          <w:lang w:val="en-GB" w:eastAsia="en-US"/>
        </w:rPr>
        <w:t>ECBA</w:t>
      </w:r>
      <w:r w:rsidRPr="006267BA">
        <w:rPr>
          <w:szCs w:val="24"/>
          <w:lang w:eastAsia="en-US"/>
        </w:rPr>
        <w:t xml:space="preserve"> με την οποία εγκρίνεται η μεταφορά·</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το πιστοποιητικό Ε</w:t>
      </w:r>
      <w:r w:rsidRPr="006267BA">
        <w:rPr>
          <w:szCs w:val="24"/>
          <w:lang w:val="en-GB" w:eastAsia="en-US"/>
        </w:rPr>
        <w:t>CBA</w:t>
      </w:r>
      <w:r w:rsidRPr="006267BA">
        <w:rPr>
          <w:szCs w:val="24"/>
          <w:lang w:eastAsia="en-US"/>
        </w:rPr>
        <w:t>·</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γ)</w:t>
      </w:r>
      <w:r w:rsidRPr="006267BA">
        <w:rPr>
          <w:szCs w:val="24"/>
          <w:lang w:eastAsia="en-US"/>
        </w:rPr>
        <w:tab/>
        <w:t xml:space="preserve">την προτεινόμενη διεύθυνση της καταστατικής έδρας του </w:t>
      </w:r>
      <w:r w:rsidRPr="006267BA">
        <w:rPr>
          <w:szCs w:val="24"/>
          <w:lang w:val="en-GB" w:eastAsia="en-US"/>
        </w:rPr>
        <w:t>ECBA</w:t>
      </w:r>
      <w:r w:rsidRPr="006267BA">
        <w:rPr>
          <w:szCs w:val="24"/>
          <w:lang w:eastAsia="en-US"/>
        </w:rPr>
        <w:t xml:space="preserve"> στο κράτος μέλος στο οποίο μεταφέρεται·</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δ)</w:t>
      </w:r>
      <w:r w:rsidRPr="006267BA">
        <w:rPr>
          <w:szCs w:val="24"/>
          <w:lang w:eastAsia="en-US"/>
        </w:rPr>
        <w:tab/>
        <w:t xml:space="preserve">το καταστατικό του </w:t>
      </w:r>
      <w:r w:rsidRPr="006267BA">
        <w:rPr>
          <w:szCs w:val="24"/>
          <w:lang w:val="en-GB" w:eastAsia="en-US"/>
        </w:rPr>
        <w:t>ECBA</w:t>
      </w:r>
      <w:r w:rsidRPr="006267BA">
        <w:rPr>
          <w:szCs w:val="24"/>
          <w:lang w:eastAsia="en-US"/>
        </w:rPr>
        <w:t>, προσδιορίζοντας, κατά περίπτωση, τη νέα επωνυμία του·</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ε)</w:t>
      </w:r>
      <w:r w:rsidRPr="006267BA">
        <w:rPr>
          <w:szCs w:val="24"/>
          <w:lang w:eastAsia="en-US"/>
        </w:rPr>
        <w:tab/>
        <w:t>την προτεινόμενη ημερομηνία μεταφοράς·</w:t>
      </w:r>
    </w:p>
    <w:p w:rsidR="006267BA" w:rsidRPr="00793BC7" w:rsidRDefault="006267BA" w:rsidP="006267BA">
      <w:pPr>
        <w:spacing w:before="120" w:after="120" w:line="360" w:lineRule="auto"/>
        <w:ind w:left="1416" w:hanging="566"/>
        <w:rPr>
          <w:b/>
          <w:szCs w:val="24"/>
          <w:lang w:eastAsia="en-US"/>
        </w:rPr>
      </w:pPr>
      <w:proofErr w:type="spellStart"/>
      <w:r w:rsidRPr="006267BA">
        <w:rPr>
          <w:szCs w:val="24"/>
          <w:lang w:eastAsia="en-US"/>
        </w:rPr>
        <w:t>στ</w:t>
      </w:r>
      <w:proofErr w:type="spellEnd"/>
      <w:r w:rsidRPr="006267BA">
        <w:rPr>
          <w:szCs w:val="24"/>
          <w:lang w:eastAsia="en-US"/>
        </w:rPr>
        <w:t>)</w:t>
      </w:r>
      <w:r w:rsidRPr="006267BA">
        <w:rPr>
          <w:szCs w:val="24"/>
          <w:lang w:eastAsia="en-US"/>
        </w:rPr>
        <w:tab/>
        <w:t>έκθεση στην οποία επεξηγούνται</w:t>
      </w:r>
      <w:r w:rsidRPr="006267BA">
        <w:rPr>
          <w:b/>
          <w:i/>
          <w:szCs w:val="24"/>
          <w:lang w:eastAsia="en-US"/>
        </w:rPr>
        <w:t xml:space="preserve"> λεπτομερώς</w:t>
      </w:r>
      <w:r w:rsidRPr="006267BA">
        <w:rPr>
          <w:szCs w:val="24"/>
          <w:lang w:eastAsia="en-US"/>
        </w:rPr>
        <w:t xml:space="preserve"> οι διασφαλίσεις για τους πιστωτές και τους εργαζομένους</w:t>
      </w:r>
      <w:r w:rsidRPr="006267BA">
        <w:rPr>
          <w:b/>
          <w:i/>
          <w:szCs w:val="24"/>
          <w:lang w:eastAsia="en-US"/>
        </w:rPr>
        <w:t xml:space="preserve"> που έχει θέσει σε εφαρμογή το </w:t>
      </w:r>
      <w:r w:rsidRPr="006267BA">
        <w:rPr>
          <w:b/>
          <w:i/>
          <w:szCs w:val="24"/>
          <w:lang w:val="en-GB" w:eastAsia="en-US"/>
        </w:rPr>
        <w:t>ECBA</w:t>
      </w:r>
      <w:r w:rsidRPr="006267BA">
        <w:rPr>
          <w:b/>
          <w:i/>
          <w:szCs w:val="24"/>
          <w:lang w:eastAsia="en-US"/>
        </w:rPr>
        <w:t>, σύμφωνα με το ενωσιακό δίκαιο, το εθνικό δίκαιο και τις συλλογικές συμβάσεις</w:t>
      </w:r>
      <w:r w:rsidRPr="006267BA">
        <w:rPr>
          <w:strike/>
          <w:szCs w:val="24"/>
          <w:lang w:eastAsia="en-US"/>
        </w:rPr>
        <w:t>, κατά περίπτωση βάσει του ενωσιακού ή του εθνικού δικαίου</w:t>
      </w:r>
      <w:r w:rsidRPr="006267BA">
        <w:rPr>
          <w:szCs w:val="24"/>
          <w:lang w:eastAsia="en-US"/>
        </w:rPr>
        <w:t>.</w:t>
      </w:r>
      <w:r w:rsidR="00793BC7">
        <w:rPr>
          <w:b/>
          <w:szCs w:val="24"/>
          <w:lang w:eastAsia="en-US"/>
        </w:rPr>
        <w:t xml:space="preserve"> [Τροπολογία 109]</w:t>
      </w:r>
    </w:p>
    <w:p w:rsidR="00BC5565" w:rsidRDefault="00BC5565">
      <w:pPr>
        <w:widowControl/>
        <w:rPr>
          <w:b/>
          <w:i/>
          <w:szCs w:val="24"/>
          <w:lang w:eastAsia="en-US"/>
        </w:rPr>
      </w:pPr>
      <w:r>
        <w:rPr>
          <w:b/>
          <w:i/>
          <w:szCs w:val="24"/>
          <w:lang w:eastAsia="en-US"/>
        </w:rPr>
        <w:br w:type="page"/>
      </w:r>
    </w:p>
    <w:p w:rsidR="006267BA" w:rsidRPr="00793BC7" w:rsidRDefault="006267BA" w:rsidP="006267BA">
      <w:pPr>
        <w:spacing w:before="120" w:after="120" w:line="360" w:lineRule="auto"/>
        <w:ind w:left="850" w:hanging="850"/>
        <w:rPr>
          <w:b/>
          <w:szCs w:val="24"/>
          <w:lang w:eastAsia="en-US"/>
        </w:rPr>
      </w:pPr>
      <w:r w:rsidRPr="006267BA">
        <w:rPr>
          <w:b/>
          <w:i/>
          <w:szCs w:val="24"/>
          <w:lang w:eastAsia="en-US"/>
        </w:rPr>
        <w:lastRenderedPageBreak/>
        <w:t>3α.</w:t>
      </w:r>
      <w:r w:rsidRPr="006267BA">
        <w:rPr>
          <w:szCs w:val="24"/>
          <w:lang w:eastAsia="en-US"/>
        </w:rPr>
        <w:tab/>
      </w:r>
      <w:r w:rsidRPr="006267BA">
        <w:rPr>
          <w:b/>
          <w:i/>
          <w:szCs w:val="24"/>
          <w:lang w:eastAsia="en-US"/>
        </w:rPr>
        <w:t>Τα κράτη μέλη διασφαλίζουν ότι η αίτηση μεταφοράς καταστατικής έδρας μπορεί να υποβληθεί επιγραμμικά και ότι κάθε αίτηση δημοσιεύεται σε διαθέσιμο στο κοινό ιστότοπο.</w:t>
      </w:r>
      <w:r w:rsidR="00793BC7">
        <w:rPr>
          <w:b/>
          <w:szCs w:val="24"/>
          <w:lang w:eastAsia="en-US"/>
        </w:rPr>
        <w:t xml:space="preserve"> [Τροπολογία 110]</w:t>
      </w:r>
    </w:p>
    <w:p w:rsidR="006267BA" w:rsidRPr="006267BA" w:rsidRDefault="006267BA" w:rsidP="006267BA">
      <w:pPr>
        <w:spacing w:before="120" w:after="120" w:line="360" w:lineRule="auto"/>
        <w:ind w:left="850" w:hanging="850"/>
        <w:rPr>
          <w:szCs w:val="24"/>
          <w:lang w:eastAsia="en-US"/>
        </w:rPr>
      </w:pPr>
      <w:r w:rsidRPr="006267BA">
        <w:rPr>
          <w:szCs w:val="24"/>
          <w:lang w:eastAsia="en-US"/>
        </w:rPr>
        <w:t>4.</w:t>
      </w:r>
      <w:r w:rsidRPr="006267BA">
        <w:rPr>
          <w:szCs w:val="24"/>
          <w:lang w:eastAsia="en-US"/>
        </w:rPr>
        <w:tab/>
        <w:t xml:space="preserve">Τα κράτη μέλη μπορούν να θεσπίζουν κανόνες που επιτρέπουν στην αρμόδια αρχή του κράτους μέλους στο οποίο το </w:t>
      </w:r>
      <w:r w:rsidRPr="006267BA">
        <w:rPr>
          <w:szCs w:val="24"/>
          <w:lang w:val="en-GB" w:eastAsia="en-US"/>
        </w:rPr>
        <w:t>ECBA</w:t>
      </w:r>
      <w:r w:rsidRPr="006267BA">
        <w:rPr>
          <w:szCs w:val="24"/>
          <w:lang w:eastAsia="en-US"/>
        </w:rPr>
        <w:t xml:space="preserve"> επιθυμεί να μεταφέρει την καταστατική του έδρα να ζητεί έγγραφα ή πληροφορίες επιπλέον εκείνων που ορίζονται στην παράγραφο 3, με γραπτή απόφαση που απευθύνεται στο πρόσωπο που έχει εξουσιοδοτηθεί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 στην οποία αναφέρεται η δεόντως τεκμηριωμένη ανησυχία ότι οι στόχοι που περιγράφονται στο καταστατικό του </w:t>
      </w:r>
      <w:r w:rsidRPr="006267BA">
        <w:rPr>
          <w:szCs w:val="24"/>
          <w:lang w:val="en-GB" w:eastAsia="en-US"/>
        </w:rPr>
        <w:t>ECBA</w:t>
      </w:r>
      <w:r w:rsidRPr="006267BA">
        <w:rPr>
          <w:szCs w:val="24"/>
          <w:lang w:eastAsia="en-US"/>
        </w:rPr>
        <w:t xml:space="preserve"> θα αντέβαιναν σε διατάξεις του εθνικού δικαίου του εν λόγω κράτους μέλους, εφόσον τα εν λόγω έγγραφα ή πληροφορίες είναι απαραίτητα για την αξιολόγηση του εν λόγω ζητήματος.</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5.</w:t>
      </w:r>
      <w:r w:rsidRPr="006267BA">
        <w:rPr>
          <w:szCs w:val="24"/>
          <w:lang w:eastAsia="en-US"/>
        </w:rPr>
        <w:tab/>
        <w:t xml:space="preserve">Τα κράτη μέλη διασφαλίζουν ότι η αρμόδια αρχή του κράτους μέλους στο οποίο το </w:t>
      </w:r>
      <w:r w:rsidRPr="006267BA">
        <w:rPr>
          <w:szCs w:val="24"/>
          <w:lang w:val="en-GB" w:eastAsia="en-US"/>
        </w:rPr>
        <w:t>ECBA</w:t>
      </w:r>
      <w:r w:rsidRPr="006267BA">
        <w:rPr>
          <w:szCs w:val="24"/>
          <w:lang w:eastAsia="en-US"/>
        </w:rPr>
        <w:t xml:space="preserve"> προτίθεται να μεταφέρει την καταστατική του έδρα εξουσιοδοτείται να αποφασίζει σχετικά με την αίτηση μεταφοράς. Η εν λόγω αρμόδια αρχή δικαιούται να απορρίψει την αίτηση μόνον εφόσον:</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δεν πληρούνται οι απαιτήσεις της παραγράφου 2 του παρόντος άρθρου·</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β)</w:t>
      </w:r>
      <w:r w:rsidRPr="006267BA">
        <w:rPr>
          <w:szCs w:val="24"/>
          <w:lang w:eastAsia="en-US"/>
        </w:rPr>
        <w:tab/>
        <w:t>η αίτηση δεν περιλαμβάνει όλα τα στοιχεία που απαιτούνται βάσει της παραγράφου 3·</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γ)</w:t>
      </w:r>
      <w:r w:rsidRPr="006267BA">
        <w:rPr>
          <w:szCs w:val="24"/>
          <w:lang w:eastAsia="en-US"/>
        </w:rPr>
        <w:tab/>
        <w:t>συντρέχει μία από τις περιπτώσεις που αναφέρονται στο άρθρο 22 παράγραφος 4·</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δ)</w:t>
      </w:r>
      <w:r w:rsidRPr="006267BA">
        <w:rPr>
          <w:szCs w:val="24"/>
          <w:lang w:eastAsia="en-US"/>
        </w:rPr>
        <w:tab/>
        <w:t xml:space="preserve">η αρμόδια αρχή διαπιστώνει, αφού λάβει απόφαση όπως ορίζεται στην παρούσα παράγραφο και αξιολογήσει όλα τα έγγραφα και τις πληροφορίες που παρασχέθηκαν ως απάντηση στην εν λόγω απόφαση, ότι οι στόχοι που περιγράφονται στο καταστατικό του </w:t>
      </w:r>
      <w:r w:rsidRPr="006267BA">
        <w:rPr>
          <w:szCs w:val="24"/>
          <w:lang w:val="en-GB" w:eastAsia="en-US"/>
        </w:rPr>
        <w:t>ECBA</w:t>
      </w:r>
      <w:r w:rsidRPr="006267BA">
        <w:rPr>
          <w:szCs w:val="24"/>
          <w:lang w:eastAsia="en-US"/>
        </w:rPr>
        <w:t xml:space="preserve"> θα αντέβαιναν σε διατάξεις του εθνικού δικαίου που συνάδουν με το ενωσιακό δίκαιο.</w:t>
      </w:r>
    </w:p>
    <w:p w:rsidR="006267BA" w:rsidRPr="006267BA" w:rsidRDefault="006267BA" w:rsidP="006267BA">
      <w:pPr>
        <w:spacing w:before="120" w:after="120" w:line="360" w:lineRule="auto"/>
        <w:ind w:left="850" w:hanging="850"/>
        <w:rPr>
          <w:szCs w:val="24"/>
          <w:lang w:eastAsia="en-US"/>
        </w:rPr>
      </w:pPr>
      <w:r w:rsidRPr="006267BA">
        <w:rPr>
          <w:szCs w:val="24"/>
          <w:lang w:eastAsia="en-US"/>
        </w:rPr>
        <w:t>6.</w:t>
      </w:r>
      <w:r w:rsidRPr="006267BA">
        <w:rPr>
          <w:szCs w:val="24"/>
          <w:lang w:eastAsia="en-US"/>
        </w:rPr>
        <w:tab/>
        <w:t>Η αρμόδια αρχή εκδίδει την απόφαση που αναφέρεται στην παράγραφο 5 του παρόντος άρθρου εντός 30 ημερών από την παραλαβή της αίτησης μεταφοράς της καταστατικής έδρας που αναφέρεται στην παράγραφο 3.</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7.</w:t>
      </w:r>
      <w:r w:rsidRPr="006267BA">
        <w:rPr>
          <w:szCs w:val="24"/>
          <w:lang w:eastAsia="en-US"/>
        </w:rPr>
        <w:tab/>
        <w:t>Με την επιφύλαξη της παραγράφου 6, τα κράτη μέλη διασφαλίζουν ότι η μεταφορά πραγματοποιείται εντός 30 ημερών από την υποβολή πλήρους αίτησης.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8.</w:t>
      </w:r>
      <w:r w:rsidRPr="006267BA">
        <w:rPr>
          <w:szCs w:val="24"/>
          <w:lang w:eastAsia="en-US"/>
        </w:rPr>
        <w:tab/>
        <w:t xml:space="preserve">Εάν οι πληροφορίες που παρέχονται για τους σκοπούς της μεταφοράς είναι ελλιπείς ή περιέχουν πρόδηλα σφάλματα, η αρμόδια αρχή ζητεί από το </w:t>
      </w:r>
      <w:r w:rsidRPr="006267BA">
        <w:rPr>
          <w:szCs w:val="24"/>
          <w:lang w:val="en-GB" w:eastAsia="en-US"/>
        </w:rPr>
        <w:t>ECBA</w:t>
      </w:r>
      <w:r w:rsidRPr="006267BA">
        <w:rPr>
          <w:szCs w:val="24"/>
          <w:lang w:eastAsia="en-US"/>
        </w:rPr>
        <w:t xml:space="preserve"> να συμπληρώσει ή να διορθώσει την υποβολή του εντός εύλογου χρονικού διαστήματος, το οποίο δεν μπορεί να είναι μικρότερο των 15 ημερών από την ημερομηνία κατά την οποία η αρμόδια αρχή επικοινωνεί με το πρόσωπο που είναι εξουσιοδοτημένο να εκπροσωπεί το </w:t>
      </w:r>
      <w:r w:rsidRPr="006267BA">
        <w:rPr>
          <w:szCs w:val="24"/>
          <w:lang w:val="en-GB" w:eastAsia="en-US"/>
        </w:rPr>
        <w:t>ECBA</w:t>
      </w:r>
      <w:r w:rsidRPr="006267BA">
        <w:rPr>
          <w:szCs w:val="24"/>
          <w:lang w:eastAsia="en-US"/>
        </w:rPr>
        <w:t xml:space="preserve"> και το οποίο αναφέρεται στο άρθρο 18 παράγραφος 1 στοιχείο δ).</w:t>
      </w:r>
    </w:p>
    <w:p w:rsidR="006267BA" w:rsidRPr="006267BA" w:rsidRDefault="006267BA" w:rsidP="006267BA">
      <w:pPr>
        <w:spacing w:before="120" w:after="120" w:line="360" w:lineRule="auto"/>
        <w:ind w:left="850" w:hanging="850"/>
        <w:rPr>
          <w:szCs w:val="24"/>
          <w:lang w:eastAsia="en-US"/>
        </w:rPr>
      </w:pPr>
      <w:r w:rsidRPr="006267BA">
        <w:rPr>
          <w:szCs w:val="24"/>
          <w:lang w:eastAsia="en-US"/>
        </w:rPr>
        <w:t>9.</w:t>
      </w:r>
      <w:r w:rsidRPr="006267BA">
        <w:rPr>
          <w:szCs w:val="24"/>
          <w:lang w:eastAsia="en-US"/>
        </w:rPr>
        <w:tab/>
        <w:t xml:space="preserve">Τα κράτη μέλη διασφαλίζουν ότι η αρμόδια αρχή του νέου κράτους μέλους καταγωγής καταχωρίζει το </w:t>
      </w:r>
      <w:r w:rsidRPr="006267BA">
        <w:rPr>
          <w:szCs w:val="24"/>
          <w:lang w:val="en-GB" w:eastAsia="en-US"/>
        </w:rPr>
        <w:t>ECBA</w:t>
      </w:r>
      <w:r w:rsidRPr="006267BA">
        <w:rPr>
          <w:szCs w:val="24"/>
          <w:lang w:eastAsia="en-US"/>
        </w:rPr>
        <w:t xml:space="preserve"> και επικαιροποιεί το πιστοποιητικό </w:t>
      </w:r>
      <w:r w:rsidRPr="006267BA">
        <w:rPr>
          <w:szCs w:val="24"/>
          <w:lang w:val="en-GB" w:eastAsia="en-US"/>
        </w:rPr>
        <w:t>ECBA</w:t>
      </w:r>
      <w:r w:rsidRPr="006267BA">
        <w:rPr>
          <w:szCs w:val="24"/>
          <w:lang w:eastAsia="en-US"/>
        </w:rPr>
        <w:t xml:space="preserve"> όσον αφορά τα στοιχεία που απαριθμούνται στο άρθρο 21 παράγραφος 1.</w:t>
      </w:r>
    </w:p>
    <w:p w:rsidR="006267BA" w:rsidRPr="006267BA" w:rsidRDefault="006267BA" w:rsidP="006267BA">
      <w:pPr>
        <w:spacing w:before="120" w:after="120" w:line="360" w:lineRule="auto"/>
        <w:ind w:left="850" w:hanging="850"/>
        <w:rPr>
          <w:szCs w:val="24"/>
          <w:lang w:eastAsia="en-US"/>
        </w:rPr>
      </w:pPr>
      <w:r w:rsidRPr="006267BA">
        <w:rPr>
          <w:szCs w:val="24"/>
          <w:lang w:eastAsia="en-US"/>
        </w:rPr>
        <w:t>10.</w:t>
      </w:r>
      <w:r w:rsidRPr="006267BA">
        <w:rPr>
          <w:szCs w:val="24"/>
          <w:lang w:eastAsia="en-US"/>
        </w:rPr>
        <w:tab/>
        <w:t xml:space="preserve">Τα κράτη μέλη διασφαλίζουν ότι η αρμόδια αρχή του κράτους μέλους καταγωγής που έχει επιληφθεί της μεταφοράς της καταστατικής έδρας κοινοποιεί χωρίς καθυστέρηση στις αρμόδιες αρχές των υπολοίπων κρατών μελών τη μεταφορά της καταστατικής έδρας. Μόλις λάβει την εν λόγω κοινοποίηση, η αρμόδια αρχή του προηγούμενου κράτους μέλους καταγωγής διαγράφει το </w:t>
      </w:r>
      <w:r w:rsidRPr="006267BA">
        <w:rPr>
          <w:szCs w:val="24"/>
          <w:lang w:val="en-GB" w:eastAsia="en-US"/>
        </w:rPr>
        <w:t>ECBA</w:t>
      </w:r>
      <w:r w:rsidRPr="006267BA">
        <w:rPr>
          <w:szCs w:val="24"/>
          <w:lang w:eastAsia="en-US"/>
        </w:rPr>
        <w:t xml:space="preserve"> από το μητρώο.</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Κεφάλαιο 5</w:t>
      </w:r>
      <w:r w:rsidRPr="006267BA">
        <w:rPr>
          <w:szCs w:val="24"/>
          <w:lang w:eastAsia="en-US"/>
        </w:rPr>
        <w:br/>
        <w:t>Λύση</w:t>
      </w:r>
    </w:p>
    <w:p w:rsidR="006267BA" w:rsidRPr="006267BA" w:rsidRDefault="006267BA" w:rsidP="006267BA">
      <w:pPr>
        <w:spacing w:before="120" w:after="120" w:line="360" w:lineRule="auto"/>
        <w:jc w:val="center"/>
        <w:rPr>
          <w:szCs w:val="24"/>
          <w:lang w:eastAsia="en-US"/>
        </w:rPr>
      </w:pPr>
      <w:r w:rsidRPr="006267BA">
        <w:rPr>
          <w:szCs w:val="24"/>
          <w:lang w:eastAsia="en-US"/>
        </w:rPr>
        <w:t>Άρθρο 24</w:t>
      </w:r>
      <w:r w:rsidRPr="006267BA">
        <w:rPr>
          <w:szCs w:val="24"/>
          <w:lang w:eastAsia="en-US"/>
        </w:rPr>
        <w:br/>
        <w:t xml:space="preserve">Εκούσια λύση </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 xml:space="preserve">Τα κράτη μέλη διασφαλίζουν ότι το </w:t>
      </w:r>
      <w:r w:rsidRPr="006267BA">
        <w:rPr>
          <w:szCs w:val="24"/>
          <w:lang w:val="en-GB" w:eastAsia="en-US"/>
        </w:rPr>
        <w:t>ECBA</w:t>
      </w:r>
      <w:r w:rsidRPr="006267BA">
        <w:rPr>
          <w:szCs w:val="24"/>
          <w:lang w:eastAsia="en-US"/>
        </w:rPr>
        <w:t xml:space="preserve"> μπορεί να λυθεί εκουσίως μόνο με απόφαση των μελών του </w:t>
      </w:r>
      <w:r w:rsidRPr="006267BA">
        <w:rPr>
          <w:strike/>
          <w:szCs w:val="24"/>
          <w:lang w:eastAsia="en-US"/>
        </w:rPr>
        <w:t>στις ακόλουθες περιπτώσεις:</w:t>
      </w:r>
      <w:r w:rsidR="00BC5565">
        <w:rPr>
          <w:strike/>
          <w:szCs w:val="24"/>
          <w:lang w:eastAsia="en-US"/>
        </w:rPr>
        <w:t xml:space="preserve"> </w:t>
      </w:r>
      <w:r w:rsidRPr="006267BA">
        <w:rPr>
          <w:b/>
          <w:i/>
          <w:szCs w:val="24"/>
          <w:lang w:eastAsia="en-US"/>
        </w:rPr>
        <w:t>και σύμφωνα με το καταστατικό του.</w:t>
      </w:r>
      <w:r w:rsidR="00793BC7">
        <w:rPr>
          <w:b/>
          <w:szCs w:val="24"/>
          <w:lang w:eastAsia="en-US"/>
        </w:rPr>
        <w:t xml:space="preserve"> [Τροπολογία 111]</w:t>
      </w:r>
    </w:p>
    <w:p w:rsidR="006267BA" w:rsidRPr="00793BC7" w:rsidRDefault="006267BA" w:rsidP="006267BA">
      <w:pPr>
        <w:spacing w:before="120" w:after="120" w:line="360" w:lineRule="auto"/>
        <w:ind w:left="1416" w:hanging="566"/>
        <w:rPr>
          <w:b/>
          <w:szCs w:val="24"/>
          <w:lang w:eastAsia="en-US"/>
        </w:rPr>
      </w:pPr>
      <w:r w:rsidRPr="006267BA">
        <w:rPr>
          <w:strike/>
          <w:szCs w:val="24"/>
          <w:lang w:eastAsia="en-US"/>
        </w:rPr>
        <w:t>α)</w:t>
      </w:r>
      <w:r w:rsidRPr="006267BA">
        <w:rPr>
          <w:szCs w:val="24"/>
          <w:lang w:eastAsia="en-US"/>
        </w:rPr>
        <w:tab/>
      </w:r>
      <w:r w:rsidRPr="006267BA">
        <w:rPr>
          <w:strike/>
          <w:szCs w:val="24"/>
          <w:lang w:eastAsia="en-US"/>
        </w:rPr>
        <w:t xml:space="preserve">ο σκοπός του </w:t>
      </w:r>
      <w:r w:rsidRPr="006267BA">
        <w:rPr>
          <w:strike/>
          <w:szCs w:val="24"/>
          <w:lang w:val="en-GB" w:eastAsia="en-US"/>
        </w:rPr>
        <w:t>ECBA</w:t>
      </w:r>
      <w:r w:rsidRPr="006267BA">
        <w:rPr>
          <w:strike/>
          <w:szCs w:val="24"/>
          <w:lang w:eastAsia="en-US"/>
        </w:rPr>
        <w:t xml:space="preserve"> έχει επιτευχθεί·</w:t>
      </w:r>
      <w:r w:rsidR="00793BC7">
        <w:rPr>
          <w:b/>
          <w:szCs w:val="24"/>
          <w:lang w:eastAsia="en-US"/>
        </w:rPr>
        <w:t xml:space="preserve"> [Τροπολογία 112]</w:t>
      </w:r>
    </w:p>
    <w:p w:rsidR="006267BA" w:rsidRPr="00793BC7" w:rsidRDefault="006267BA" w:rsidP="006267BA">
      <w:pPr>
        <w:spacing w:before="120" w:after="120" w:line="360" w:lineRule="auto"/>
        <w:ind w:left="1416" w:hanging="566"/>
        <w:rPr>
          <w:b/>
          <w:szCs w:val="24"/>
          <w:lang w:eastAsia="en-US"/>
        </w:rPr>
      </w:pPr>
      <w:r w:rsidRPr="006267BA">
        <w:rPr>
          <w:strike/>
          <w:szCs w:val="24"/>
          <w:lang w:eastAsia="en-US"/>
        </w:rPr>
        <w:t>β)</w:t>
      </w:r>
      <w:r w:rsidRPr="006267BA">
        <w:rPr>
          <w:szCs w:val="24"/>
          <w:lang w:eastAsia="en-US"/>
        </w:rPr>
        <w:tab/>
      </w:r>
      <w:r w:rsidRPr="006267BA">
        <w:rPr>
          <w:strike/>
          <w:szCs w:val="24"/>
          <w:lang w:eastAsia="en-US"/>
        </w:rPr>
        <w:t>το χρονικό διάστημα για το οποίο συστάθηκε έχει παρέλθει·</w:t>
      </w:r>
      <w:r w:rsidR="00793BC7">
        <w:rPr>
          <w:b/>
          <w:szCs w:val="24"/>
          <w:lang w:eastAsia="en-US"/>
        </w:rPr>
        <w:t xml:space="preserve"> [Τροπολογία 113]</w:t>
      </w:r>
    </w:p>
    <w:p w:rsidR="006267BA" w:rsidRPr="00793BC7" w:rsidRDefault="006267BA" w:rsidP="006267BA">
      <w:pPr>
        <w:spacing w:before="120" w:after="120" w:line="360" w:lineRule="auto"/>
        <w:ind w:left="1416" w:hanging="566"/>
        <w:rPr>
          <w:b/>
          <w:szCs w:val="24"/>
          <w:lang w:eastAsia="en-US"/>
        </w:rPr>
      </w:pPr>
      <w:r w:rsidRPr="006267BA">
        <w:rPr>
          <w:strike/>
          <w:szCs w:val="24"/>
          <w:lang w:eastAsia="en-US"/>
        </w:rPr>
        <w:t>γ)</w:t>
      </w:r>
      <w:r w:rsidRPr="006267BA">
        <w:rPr>
          <w:szCs w:val="24"/>
          <w:lang w:eastAsia="en-US"/>
        </w:rPr>
        <w:tab/>
      </w:r>
      <w:r w:rsidRPr="006267BA">
        <w:rPr>
          <w:strike/>
          <w:szCs w:val="24"/>
          <w:lang w:eastAsia="en-US"/>
        </w:rPr>
        <w:t>για οποιονδήποτε λόγο, σύμφωνα με το καταστατικό του.</w:t>
      </w:r>
      <w:r w:rsidR="00793BC7">
        <w:rPr>
          <w:b/>
          <w:szCs w:val="24"/>
          <w:lang w:eastAsia="en-US"/>
        </w:rPr>
        <w:t xml:space="preserve"> [Τροπολογία 114]</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 xml:space="preserve">Τα κράτη μέλη διασφαλίζουν ότι το όργανο λήψης αποφάσεων του </w:t>
      </w:r>
      <w:r w:rsidRPr="006267BA">
        <w:rPr>
          <w:szCs w:val="24"/>
          <w:lang w:val="en-GB" w:eastAsia="en-US"/>
        </w:rPr>
        <w:t>ECBA</w:t>
      </w:r>
      <w:r w:rsidRPr="006267BA">
        <w:rPr>
          <w:szCs w:val="24"/>
          <w:lang w:eastAsia="en-US"/>
        </w:rPr>
        <w:t xml:space="preserve"> έχει δικαίωμα να προβεί σε λύση του </w:t>
      </w:r>
      <w:r w:rsidRPr="006267BA">
        <w:rPr>
          <w:szCs w:val="24"/>
          <w:lang w:val="en-GB" w:eastAsia="en-US"/>
        </w:rPr>
        <w:t>ECBA</w:t>
      </w:r>
      <w:r w:rsidRPr="006267BA">
        <w:rPr>
          <w:szCs w:val="24"/>
          <w:lang w:eastAsia="en-US"/>
        </w:rPr>
        <w:t xml:space="preserve"> μόνο βάσει απόφασης που λαμβάνεται με πλειοψηφία των δύο τρίτων των ψήφων, που αντιπροσωπεύουν τουλάχιστον το ήμισυ του συνόλου των μελών, στη διάρκεια έκτακτης συνεδρίασης.</w:t>
      </w:r>
    </w:p>
    <w:p w:rsidR="006267BA" w:rsidRPr="006267BA" w:rsidRDefault="006267BA" w:rsidP="006267BA">
      <w:pPr>
        <w:spacing w:before="120" w:after="120" w:line="360" w:lineRule="auto"/>
        <w:ind w:left="850"/>
        <w:rPr>
          <w:szCs w:val="24"/>
          <w:lang w:eastAsia="en-US"/>
        </w:rPr>
      </w:pPr>
      <w:r w:rsidRPr="006267BA">
        <w:rPr>
          <w:szCs w:val="24"/>
          <w:lang w:eastAsia="en-US"/>
        </w:rPr>
        <w:t xml:space="preserve">Τα κράτη μέλη διασφαλίζουν ότι μετά την εκκαθάριση του </w:t>
      </w:r>
      <w:r w:rsidRPr="006267BA">
        <w:rPr>
          <w:szCs w:val="24"/>
          <w:lang w:val="en-GB" w:eastAsia="en-US"/>
        </w:rPr>
        <w:t>ECBA</w:t>
      </w:r>
      <w:r w:rsidRPr="006267BA">
        <w:rPr>
          <w:szCs w:val="24"/>
          <w:lang w:eastAsia="en-US"/>
        </w:rPr>
        <w:t xml:space="preserve">, όπως προβλέπεται στο άρθρο 28, η αρμόδια αρχή διαγράφει το </w:t>
      </w:r>
      <w:r w:rsidRPr="006267BA">
        <w:rPr>
          <w:szCs w:val="24"/>
          <w:lang w:val="en-GB" w:eastAsia="en-US"/>
        </w:rPr>
        <w:t>ECBA</w:t>
      </w:r>
      <w:r w:rsidRPr="006267BA">
        <w:rPr>
          <w:szCs w:val="24"/>
          <w:lang w:eastAsia="en-US"/>
        </w:rPr>
        <w:t xml:space="preserve"> από το μητρώο μόνο μετά την ολοκλήρωση της εκκαθάρισης και ότι οι σχετικές πληροφορίες στο ΙΜΙ επικαιροποιούνται αναλόγως.</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25</w:t>
      </w:r>
      <w:r w:rsidRPr="006267BA">
        <w:rPr>
          <w:szCs w:val="24"/>
          <w:lang w:eastAsia="en-US"/>
        </w:rPr>
        <w:br/>
        <w:t xml:space="preserve">Ακούσια λύση </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Κατά παρέκκλιση από το άρθρο 26 παράγραφος 1, τα κράτη μέλη διασφαλίζουν ότι ένα </w:t>
      </w:r>
      <w:r w:rsidRPr="006267BA">
        <w:rPr>
          <w:szCs w:val="24"/>
          <w:lang w:val="en-GB" w:eastAsia="en-US"/>
        </w:rPr>
        <w:t>ECBA</w:t>
      </w:r>
      <w:r w:rsidRPr="006267BA">
        <w:rPr>
          <w:szCs w:val="24"/>
          <w:lang w:eastAsia="en-US"/>
        </w:rPr>
        <w:t xml:space="preserve"> μπορεί να λυθεί ακουσίως από την αρμόδια αρχή του κράτους μέλους καταγωγής μόνο υπό τις περιστάσεις και σύμφωνα με τους όρους που προβλέπονται στο παρόν άρθρο.</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 xml:space="preserve">Τα κράτη μέλη μπορούν να προβλέπουν την ακούσια λύση ενός </w:t>
      </w:r>
      <w:r w:rsidRPr="006267BA">
        <w:rPr>
          <w:szCs w:val="24"/>
          <w:lang w:val="en-GB" w:eastAsia="en-US"/>
        </w:rPr>
        <w:t>ECBA</w:t>
      </w:r>
      <w:r w:rsidRPr="006267BA">
        <w:rPr>
          <w:b/>
          <w:i/>
          <w:szCs w:val="24"/>
          <w:lang w:eastAsia="en-US"/>
        </w:rPr>
        <w:t>, υπό την προϋπόθεση ότι της λύσης προηγείται εκτίμηση κινδύνου, ότι προβλέπεται από τον νόμο, είναι ενδεδειγμένη για την επίτευξη του επιδιωκόμενου στόχου, δεν υπερβαίνει τα απολύτως αναγκαία, και ότι η λύση είναι αναλογική προς τον επιδιωκόμενο στόχο, και</w:t>
      </w:r>
      <w:r w:rsidRPr="006267BA">
        <w:rPr>
          <w:szCs w:val="24"/>
          <w:lang w:eastAsia="en-US"/>
        </w:rPr>
        <w:t xml:space="preserve"> μόνο για έναν από τους ακόλουθους λόγους:</w:t>
      </w:r>
      <w:r w:rsidR="00793BC7">
        <w:rPr>
          <w:b/>
          <w:szCs w:val="24"/>
          <w:lang w:eastAsia="en-US"/>
        </w:rPr>
        <w:t xml:space="preserve"> [Τροπολογία 115]</w:t>
      </w:r>
    </w:p>
    <w:p w:rsidR="006267BA" w:rsidRPr="006267BA" w:rsidRDefault="006267BA" w:rsidP="006267BA">
      <w:pPr>
        <w:spacing w:before="120" w:after="120" w:line="360" w:lineRule="auto"/>
        <w:ind w:left="1416" w:hanging="566"/>
        <w:rPr>
          <w:szCs w:val="24"/>
          <w:lang w:eastAsia="en-US"/>
        </w:rPr>
      </w:pPr>
      <w:r w:rsidRPr="006267BA">
        <w:rPr>
          <w:szCs w:val="24"/>
          <w:lang w:eastAsia="en-US"/>
        </w:rPr>
        <w:t>α)</w:t>
      </w:r>
      <w:r w:rsidRPr="006267BA">
        <w:rPr>
          <w:szCs w:val="24"/>
          <w:lang w:eastAsia="en-US"/>
        </w:rPr>
        <w:tab/>
        <w:t xml:space="preserve">μη συμμόρφωση του </w:t>
      </w:r>
      <w:r w:rsidRPr="006267BA">
        <w:rPr>
          <w:szCs w:val="24"/>
          <w:lang w:val="en-GB" w:eastAsia="en-US"/>
        </w:rPr>
        <w:t>ECBA</w:t>
      </w:r>
      <w:r w:rsidRPr="006267BA">
        <w:rPr>
          <w:szCs w:val="24"/>
          <w:lang w:eastAsia="en-US"/>
        </w:rPr>
        <w:t xml:space="preserve"> με τον μη κερδοσκοπικό σκοπό·</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β)</w:t>
      </w:r>
      <w:r w:rsidRPr="006267BA">
        <w:rPr>
          <w:szCs w:val="24"/>
          <w:lang w:eastAsia="en-US"/>
        </w:rPr>
        <w:tab/>
        <w:t xml:space="preserve">σοβαρή απειλή για τη δημόσια τάξη ή τη δημόσια ασφάλεια που προκαλείται από τις δραστηριότητες του </w:t>
      </w:r>
      <w:r w:rsidRPr="006267BA">
        <w:rPr>
          <w:szCs w:val="24"/>
          <w:lang w:val="en-GB" w:eastAsia="en-US"/>
        </w:rPr>
        <w:t>ECBA</w:t>
      </w:r>
      <w:r w:rsidRPr="006267BA">
        <w:rPr>
          <w:b/>
          <w:i/>
          <w:szCs w:val="24"/>
          <w:lang w:eastAsia="en-US"/>
        </w:rPr>
        <w:t>· ή</w:t>
      </w:r>
      <w:r w:rsidR="00793BC7">
        <w:rPr>
          <w:b/>
          <w:szCs w:val="24"/>
          <w:lang w:eastAsia="en-US"/>
        </w:rPr>
        <w:t xml:space="preserve"> [Τροπολογία 116]</w:t>
      </w:r>
    </w:p>
    <w:p w:rsidR="00BC5565" w:rsidRDefault="00BC5565">
      <w:pPr>
        <w:widowControl/>
        <w:rPr>
          <w:b/>
          <w:i/>
          <w:szCs w:val="24"/>
          <w:lang w:eastAsia="en-US"/>
        </w:rPr>
      </w:pPr>
      <w:r>
        <w:rPr>
          <w:b/>
          <w:i/>
          <w:szCs w:val="24"/>
          <w:lang w:eastAsia="en-US"/>
        </w:rPr>
        <w:br w:type="page"/>
      </w:r>
    </w:p>
    <w:p w:rsidR="006267BA" w:rsidRPr="00793BC7" w:rsidRDefault="006267BA" w:rsidP="006267BA">
      <w:pPr>
        <w:spacing w:before="120" w:after="120" w:line="360" w:lineRule="auto"/>
        <w:ind w:left="1416" w:hanging="566"/>
        <w:rPr>
          <w:b/>
          <w:szCs w:val="24"/>
          <w:lang w:eastAsia="en-US"/>
        </w:rPr>
      </w:pPr>
      <w:proofErr w:type="spellStart"/>
      <w:r w:rsidRPr="006267BA">
        <w:rPr>
          <w:b/>
          <w:i/>
          <w:szCs w:val="24"/>
          <w:lang w:eastAsia="en-US"/>
        </w:rPr>
        <w:lastRenderedPageBreak/>
        <w:t>βα</w:t>
      </w:r>
      <w:proofErr w:type="spellEnd"/>
      <w:r w:rsidRPr="006267BA">
        <w:rPr>
          <w:b/>
          <w:i/>
          <w:szCs w:val="24"/>
          <w:lang w:eastAsia="en-US"/>
        </w:rPr>
        <w:t>)</w:t>
      </w:r>
      <w:r w:rsidRPr="006267BA">
        <w:rPr>
          <w:szCs w:val="24"/>
          <w:lang w:eastAsia="en-US"/>
        </w:rPr>
        <w:tab/>
      </w:r>
      <w:r w:rsidRPr="006267BA">
        <w:rPr>
          <w:b/>
          <w:i/>
          <w:szCs w:val="24"/>
          <w:lang w:eastAsia="en-US"/>
        </w:rPr>
        <w:t>κατάφωρη και επανειλημμένη παραβίαση των αξιών της Ένωσης που κατοχυρώνονται στο άρθρο 2 ΣΕΕ μέσω των δραστηριοτήτων της·</w:t>
      </w:r>
      <w:r w:rsidR="00793BC7">
        <w:rPr>
          <w:b/>
          <w:szCs w:val="24"/>
          <w:lang w:eastAsia="en-US"/>
        </w:rPr>
        <w:t xml:space="preserve"> [Τροπολογία 117]</w:t>
      </w:r>
    </w:p>
    <w:p w:rsidR="006267BA" w:rsidRPr="00793BC7" w:rsidRDefault="006267BA" w:rsidP="006267BA">
      <w:pPr>
        <w:spacing w:before="120" w:after="120" w:line="360" w:lineRule="auto"/>
        <w:ind w:left="1416" w:hanging="566"/>
        <w:rPr>
          <w:b/>
          <w:szCs w:val="24"/>
          <w:lang w:eastAsia="en-US"/>
        </w:rPr>
      </w:pPr>
      <w:r w:rsidRPr="006267BA">
        <w:rPr>
          <w:szCs w:val="24"/>
          <w:lang w:eastAsia="en-US"/>
        </w:rPr>
        <w:t>γ)</w:t>
      </w:r>
      <w:r w:rsidRPr="006267BA">
        <w:rPr>
          <w:szCs w:val="24"/>
          <w:lang w:eastAsia="en-US"/>
        </w:rPr>
        <w:tab/>
        <w:t>καταδίκη για</w:t>
      </w:r>
      <w:r w:rsidRPr="006267BA">
        <w:rPr>
          <w:b/>
          <w:i/>
          <w:szCs w:val="24"/>
          <w:lang w:eastAsia="en-US"/>
        </w:rPr>
        <w:t xml:space="preserve"> ιδιαιτέρως</w:t>
      </w:r>
      <w:r w:rsidRPr="006267BA">
        <w:rPr>
          <w:szCs w:val="24"/>
          <w:lang w:eastAsia="en-US"/>
        </w:rPr>
        <w:t xml:space="preserve"> σοβαρό ποινικό αδίκημα του </w:t>
      </w:r>
      <w:r w:rsidRPr="006267BA">
        <w:rPr>
          <w:szCs w:val="24"/>
          <w:lang w:val="en-GB" w:eastAsia="en-US"/>
        </w:rPr>
        <w:t>ECBA</w:t>
      </w:r>
      <w:r w:rsidRPr="006267BA">
        <w:rPr>
          <w:szCs w:val="24"/>
          <w:lang w:eastAsia="en-US"/>
        </w:rPr>
        <w:t xml:space="preserve"> ή των μελών του εκτελεστικού του οργάνου</w:t>
      </w:r>
      <w:r w:rsidRPr="006267BA">
        <w:rPr>
          <w:strike/>
          <w:szCs w:val="24"/>
          <w:lang w:eastAsia="en-US"/>
        </w:rPr>
        <w:t>.</w:t>
      </w:r>
      <w:r w:rsidRPr="006267BA">
        <w:rPr>
          <w:b/>
          <w:i/>
          <w:szCs w:val="24"/>
          <w:lang w:eastAsia="en-US"/>
        </w:rPr>
        <w:t xml:space="preserve"> που τελέστηκε στο όνομα, για λογαριασμό ή προς όφελος του </w:t>
      </w:r>
      <w:r w:rsidRPr="006267BA">
        <w:rPr>
          <w:b/>
          <w:i/>
          <w:szCs w:val="24"/>
          <w:lang w:val="en-GB" w:eastAsia="en-US"/>
        </w:rPr>
        <w:t>ECBA</w:t>
      </w:r>
      <w:r w:rsidRPr="006267BA">
        <w:rPr>
          <w:b/>
          <w:i/>
          <w:szCs w:val="24"/>
          <w:lang w:eastAsia="en-US"/>
        </w:rPr>
        <w:t>· ή</w:t>
      </w:r>
      <w:r w:rsidR="00793BC7">
        <w:rPr>
          <w:b/>
          <w:szCs w:val="24"/>
          <w:lang w:eastAsia="en-US"/>
        </w:rPr>
        <w:t xml:space="preserve"> [Τροπολογία 118]</w:t>
      </w:r>
    </w:p>
    <w:p w:rsidR="006267BA" w:rsidRPr="00793BC7" w:rsidRDefault="006267BA" w:rsidP="006267BA">
      <w:pPr>
        <w:spacing w:before="120" w:after="120" w:line="360" w:lineRule="auto"/>
        <w:ind w:left="1416" w:hanging="566"/>
        <w:rPr>
          <w:b/>
          <w:szCs w:val="24"/>
          <w:lang w:eastAsia="en-US"/>
        </w:rPr>
      </w:pPr>
      <w:proofErr w:type="spellStart"/>
      <w:r w:rsidRPr="006267BA">
        <w:rPr>
          <w:b/>
          <w:i/>
          <w:szCs w:val="24"/>
          <w:lang w:eastAsia="en-US"/>
        </w:rPr>
        <w:t>γα</w:t>
      </w:r>
      <w:proofErr w:type="spellEnd"/>
      <w:r w:rsidRPr="006267BA">
        <w:rPr>
          <w:b/>
          <w:i/>
          <w:szCs w:val="24"/>
          <w:lang w:eastAsia="en-US"/>
        </w:rPr>
        <w:t>)</w:t>
      </w:r>
      <w:r w:rsidRPr="006267BA">
        <w:rPr>
          <w:szCs w:val="24"/>
          <w:lang w:eastAsia="en-US"/>
        </w:rPr>
        <w:tab/>
      </w:r>
      <w:r w:rsidRPr="006267BA">
        <w:rPr>
          <w:b/>
          <w:i/>
          <w:szCs w:val="24"/>
          <w:lang w:eastAsia="en-US"/>
        </w:rPr>
        <w:t xml:space="preserve">καταδίκη μέλους του εκτελεστικού οργάνου για ιδιαίτερα σοβαρό ποινικό αδίκημα που τελέστηκε μετά τη σύσταση του </w:t>
      </w:r>
      <w:r w:rsidRPr="006267BA">
        <w:rPr>
          <w:b/>
          <w:i/>
          <w:szCs w:val="24"/>
          <w:lang w:val="en-GB" w:eastAsia="en-US"/>
        </w:rPr>
        <w:t>ECBA</w:t>
      </w:r>
      <w:r w:rsidRPr="006267BA">
        <w:rPr>
          <w:b/>
          <w:i/>
          <w:szCs w:val="24"/>
          <w:lang w:eastAsia="en-US"/>
        </w:rPr>
        <w:t>, όταν η συμμετοχή του εν λόγω προσώπου στο εκτελεστικό όργανο θα συνιστούσε απειλή για τη δημόσια τάξη.</w:t>
      </w:r>
      <w:r w:rsidR="00793BC7">
        <w:rPr>
          <w:b/>
          <w:szCs w:val="24"/>
          <w:lang w:eastAsia="en-US"/>
        </w:rPr>
        <w:t xml:space="preserve"> [Τροπολογία 119]</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Εάν η αρμόδια αρχή ανησυχεί ότι συντρέχει ένας από τους λόγους που αναφέρονται στην παράγραφο 2 του παρόντος άρθρου, απευθύνει</w:t>
      </w:r>
      <w:r w:rsidRPr="006267BA">
        <w:rPr>
          <w:b/>
          <w:i/>
          <w:szCs w:val="24"/>
          <w:lang w:eastAsia="en-US"/>
        </w:rPr>
        <w:t xml:space="preserve"> πλήρως</w:t>
      </w:r>
      <w:r w:rsidRPr="006267BA">
        <w:rPr>
          <w:szCs w:val="24"/>
          <w:lang w:eastAsia="en-US"/>
        </w:rPr>
        <w:t xml:space="preserve"> τεκμηριωμένη ειδοποίηση στο </w:t>
      </w:r>
      <w:r w:rsidRPr="006267BA">
        <w:rPr>
          <w:szCs w:val="24"/>
          <w:lang w:val="en-GB" w:eastAsia="en-US"/>
        </w:rPr>
        <w:t>ECBA</w:t>
      </w:r>
      <w:r w:rsidRPr="006267BA">
        <w:rPr>
          <w:szCs w:val="24"/>
          <w:lang w:eastAsia="en-US"/>
        </w:rPr>
        <w:t xml:space="preserve"> σχετικά με τις ανησυχίες της και παρέχει εύλογο χρόνο στο </w:t>
      </w:r>
      <w:r w:rsidRPr="006267BA">
        <w:rPr>
          <w:szCs w:val="24"/>
          <w:lang w:val="en-GB" w:eastAsia="en-US"/>
        </w:rPr>
        <w:t>ECBA</w:t>
      </w:r>
      <w:r w:rsidRPr="006267BA">
        <w:rPr>
          <w:szCs w:val="24"/>
          <w:lang w:eastAsia="en-US"/>
        </w:rPr>
        <w:t xml:space="preserve"> να απαντήσει σχετικά με τις ανησυχίες αυτές</w:t>
      </w:r>
      <w:r w:rsidRPr="006267BA">
        <w:rPr>
          <w:b/>
          <w:i/>
          <w:szCs w:val="24"/>
          <w:lang w:eastAsia="en-US"/>
        </w:rPr>
        <w:t xml:space="preserve"> καθώς και να διορθώσει την κατάσταση</w:t>
      </w:r>
      <w:r w:rsidRPr="006267BA">
        <w:rPr>
          <w:szCs w:val="24"/>
          <w:lang w:eastAsia="en-US"/>
        </w:rPr>
        <w:t>.</w:t>
      </w:r>
      <w:r w:rsidR="00793BC7">
        <w:rPr>
          <w:b/>
          <w:szCs w:val="24"/>
          <w:lang w:eastAsia="en-US"/>
        </w:rPr>
        <w:t xml:space="preserve"> [Τροπολογία 120]</w:t>
      </w:r>
    </w:p>
    <w:p w:rsidR="00BC5565" w:rsidRDefault="00BC5565">
      <w:pPr>
        <w:widowControl/>
        <w:rPr>
          <w:szCs w:val="24"/>
          <w:lang w:eastAsia="en-US"/>
        </w:rPr>
      </w:pPr>
      <w:r>
        <w:rPr>
          <w:szCs w:val="24"/>
          <w:lang w:eastAsia="en-US"/>
        </w:rPr>
        <w:br w:type="page"/>
      </w:r>
    </w:p>
    <w:p w:rsidR="006267BA" w:rsidRPr="00793BC7" w:rsidRDefault="006267BA" w:rsidP="006267BA">
      <w:pPr>
        <w:spacing w:before="120" w:after="120" w:line="360" w:lineRule="auto"/>
        <w:ind w:left="850" w:hanging="850"/>
        <w:rPr>
          <w:b/>
          <w:szCs w:val="24"/>
          <w:lang w:eastAsia="en-US"/>
        </w:rPr>
      </w:pPr>
      <w:r w:rsidRPr="006267BA">
        <w:rPr>
          <w:szCs w:val="24"/>
          <w:lang w:eastAsia="en-US"/>
        </w:rPr>
        <w:lastRenderedPageBreak/>
        <w:t>4.</w:t>
      </w:r>
      <w:r w:rsidRPr="006267BA">
        <w:rPr>
          <w:szCs w:val="24"/>
          <w:lang w:eastAsia="en-US"/>
        </w:rPr>
        <w:tab/>
        <w:t xml:space="preserve">Τα κράτη μέλη διασφαλίζουν ότι όταν η αρμόδια αρχή, αφού εξετάσει δεόντως τις απαντήσεις του </w:t>
      </w:r>
      <w:r w:rsidRPr="006267BA">
        <w:rPr>
          <w:szCs w:val="24"/>
          <w:lang w:val="en-GB" w:eastAsia="en-US"/>
        </w:rPr>
        <w:t>ECBA</w:t>
      </w:r>
      <w:r w:rsidRPr="006267BA">
        <w:rPr>
          <w:szCs w:val="24"/>
          <w:lang w:eastAsia="en-US"/>
        </w:rPr>
        <w:t xml:space="preserve"> σύμφωνα με την παράγραφο 3 του παρόντος άρθρου, διαπιστώσει ότι το </w:t>
      </w:r>
      <w:r w:rsidRPr="006267BA">
        <w:rPr>
          <w:szCs w:val="24"/>
          <w:lang w:val="en-GB" w:eastAsia="en-US"/>
        </w:rPr>
        <w:t>ECBA</w:t>
      </w:r>
      <w:r w:rsidRPr="006267BA">
        <w:rPr>
          <w:szCs w:val="24"/>
          <w:lang w:eastAsia="en-US"/>
        </w:rPr>
        <w:t xml:space="preserve"> πρέπει να λυθεί επειδή επιβεβαιώθηκε ένας από τους λόγους που αναφέρονται στην παράγραφο 2 του παρόντος άρθρου</w:t>
      </w:r>
      <w:r w:rsidRPr="006267BA">
        <w:rPr>
          <w:b/>
          <w:i/>
          <w:szCs w:val="24"/>
          <w:lang w:eastAsia="en-US"/>
        </w:rPr>
        <w:t xml:space="preserve"> και δεν έχει θεραπευθεί</w:t>
      </w:r>
      <w:r w:rsidRPr="006267BA">
        <w:rPr>
          <w:szCs w:val="24"/>
          <w:lang w:eastAsia="en-US"/>
        </w:rPr>
        <w:t>, εκδίδει σχετική γραπτή απόφαση</w:t>
      </w:r>
      <w:r w:rsidRPr="006267BA">
        <w:rPr>
          <w:b/>
          <w:i/>
          <w:szCs w:val="24"/>
          <w:lang w:eastAsia="en-US"/>
        </w:rPr>
        <w:t xml:space="preserve"> που πρέπει να κοινοποιηθεί στο </w:t>
      </w:r>
      <w:r w:rsidRPr="006267BA">
        <w:rPr>
          <w:b/>
          <w:i/>
          <w:szCs w:val="24"/>
          <w:lang w:val="en-GB" w:eastAsia="en-US"/>
        </w:rPr>
        <w:t>ECBA</w:t>
      </w:r>
      <w:r w:rsidRPr="006267BA">
        <w:rPr>
          <w:szCs w:val="24"/>
          <w:lang w:eastAsia="en-US"/>
        </w:rPr>
        <w:t xml:space="preserve">. Απόφαση για τη λύση ενός </w:t>
      </w:r>
      <w:r w:rsidRPr="006267BA">
        <w:rPr>
          <w:szCs w:val="24"/>
          <w:lang w:val="en-GB" w:eastAsia="en-US"/>
        </w:rPr>
        <w:t>ECBA</w:t>
      </w:r>
      <w:r w:rsidRPr="006267BA">
        <w:rPr>
          <w:szCs w:val="24"/>
          <w:lang w:eastAsia="en-US"/>
        </w:rPr>
        <w:t xml:space="preserve"> μπορεί να ληφθεί μόνον εφόσον δεν υφίστανται λιγότερο περιοριστικά μέτρα ικανά να αντιμετωπίσουν τις ανησυχίες που εξέφρασε η αρμόδια αρχή.</w:t>
      </w:r>
      <w:r w:rsidR="00793BC7">
        <w:rPr>
          <w:b/>
          <w:szCs w:val="24"/>
          <w:lang w:eastAsia="en-US"/>
        </w:rPr>
        <w:t xml:space="preserve"> [Τροπολογία 121]</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5.</w:t>
      </w:r>
      <w:r w:rsidRPr="006267BA">
        <w:rPr>
          <w:szCs w:val="24"/>
          <w:lang w:eastAsia="en-US"/>
        </w:rPr>
        <w:tab/>
        <w:t xml:space="preserve">Τα κράτη μέλη διασφαλίζουν ότι η απόφαση που αναφέρεται στην παράγραφο 4 του παρόντος άρθρου είναι </w:t>
      </w:r>
      <w:r w:rsidRPr="006267BA">
        <w:rPr>
          <w:b/>
          <w:i/>
          <w:szCs w:val="24"/>
          <w:lang w:eastAsia="en-US"/>
        </w:rPr>
        <w:t xml:space="preserve">δεόντως </w:t>
      </w:r>
      <w:r w:rsidRPr="006267BA">
        <w:rPr>
          <w:szCs w:val="24"/>
          <w:lang w:eastAsia="en-US"/>
        </w:rPr>
        <w:t>αιτιολογημένη</w:t>
      </w:r>
      <w:r w:rsidRPr="006267BA">
        <w:rPr>
          <w:b/>
          <w:i/>
          <w:szCs w:val="24"/>
          <w:lang w:eastAsia="en-US"/>
        </w:rPr>
        <w:t xml:space="preserve"> και περιλαμβάνει πλήρη γραπτή αιτιολόγηση</w:t>
      </w:r>
      <w:r w:rsidRPr="006267BA">
        <w:rPr>
          <w:szCs w:val="24"/>
          <w:lang w:eastAsia="en-US"/>
        </w:rPr>
        <w:t>,</w:t>
      </w:r>
      <w:r w:rsidRPr="006267BA">
        <w:rPr>
          <w:b/>
          <w:i/>
          <w:szCs w:val="24"/>
          <w:lang w:eastAsia="en-US"/>
        </w:rPr>
        <w:t xml:space="preserve"> έχει επικυρωθεί με δικαστική απόφαση, κατά περίπτωση, σύμφωνα με το εθνικό δίκαιο και</w:t>
      </w:r>
      <w:r w:rsidRPr="006267BA">
        <w:rPr>
          <w:szCs w:val="24"/>
          <w:lang w:eastAsia="en-US"/>
        </w:rPr>
        <w:t xml:space="preserve"> υπόκειται σε αποτελεσματικό </w:t>
      </w:r>
      <w:r w:rsidRPr="006267BA">
        <w:rPr>
          <w:b/>
          <w:i/>
          <w:szCs w:val="24"/>
          <w:lang w:eastAsia="en-US"/>
        </w:rPr>
        <w:t xml:space="preserve">και ανεξάρτητο </w:t>
      </w:r>
      <w:r w:rsidRPr="006267BA">
        <w:rPr>
          <w:szCs w:val="24"/>
          <w:lang w:eastAsia="en-US"/>
        </w:rPr>
        <w:t>δικαστικό έλεγχο</w:t>
      </w:r>
      <w:r w:rsidRPr="006267BA">
        <w:rPr>
          <w:b/>
          <w:i/>
          <w:szCs w:val="24"/>
          <w:lang w:eastAsia="en-US"/>
        </w:rPr>
        <w:t xml:space="preserve"> σύμφωνα με το άρθρο 11</w:t>
      </w:r>
      <w:r w:rsidRPr="006267BA">
        <w:rPr>
          <w:szCs w:val="24"/>
          <w:lang w:eastAsia="en-US"/>
        </w:rPr>
        <w:t xml:space="preserve"> και δεν παράγει αποτελέσματα ενόσω εκκρεμεί δικαστικός έλεγχος.</w:t>
      </w:r>
      <w:r w:rsidR="00793BC7">
        <w:rPr>
          <w:b/>
          <w:szCs w:val="24"/>
          <w:lang w:eastAsia="en-US"/>
        </w:rPr>
        <w:t xml:space="preserve"> [Τροπολογία 122]</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szCs w:val="24"/>
          <w:lang w:eastAsia="en-US"/>
        </w:rPr>
        <w:lastRenderedPageBreak/>
        <w:t>6.</w:t>
      </w:r>
      <w:r w:rsidRPr="006267BA">
        <w:rPr>
          <w:szCs w:val="24"/>
          <w:lang w:eastAsia="en-US"/>
        </w:rPr>
        <w:tab/>
        <w:t xml:space="preserve">Τα κράτη μέλη διασφαλίζουν ότι η αρμόδια αρχή ενημερώνει το </w:t>
      </w:r>
      <w:r w:rsidRPr="006267BA">
        <w:rPr>
          <w:szCs w:val="24"/>
          <w:lang w:val="en-GB" w:eastAsia="en-US"/>
        </w:rPr>
        <w:t>ECBA</w:t>
      </w:r>
      <w:r w:rsidRPr="006267BA">
        <w:rPr>
          <w:szCs w:val="24"/>
          <w:lang w:eastAsia="en-US"/>
        </w:rPr>
        <w:t xml:space="preserve"> για την απόφασή της και διαγράφει το </w:t>
      </w:r>
      <w:r w:rsidRPr="006267BA">
        <w:rPr>
          <w:szCs w:val="24"/>
          <w:lang w:val="en-GB" w:eastAsia="en-US"/>
        </w:rPr>
        <w:t>ECBA</w:t>
      </w:r>
      <w:r w:rsidRPr="006267BA">
        <w:rPr>
          <w:szCs w:val="24"/>
          <w:lang w:eastAsia="en-US"/>
        </w:rPr>
        <w:t xml:space="preserve"> από το μητρώο σε εύθετο χρόνο μόνο μετά την έναρξη ισχύος της απόφασης που αναφέρεται στην παράγραφο 4 και μετά την ολοκλήρωση της εκκαθάρισης του </w:t>
      </w:r>
      <w:r w:rsidRPr="006267BA">
        <w:rPr>
          <w:szCs w:val="24"/>
          <w:lang w:val="en-GB" w:eastAsia="en-US"/>
        </w:rPr>
        <w:t>ECBA</w:t>
      </w:r>
      <w:r w:rsidRPr="006267BA">
        <w:rPr>
          <w:szCs w:val="24"/>
          <w:lang w:eastAsia="en-US"/>
        </w:rPr>
        <w:t>, όπως προβλέπεται στο άρθρο 26. Η αρμόδια αρχή κοινοποιεί τις σχετικές πληροφορίες στις αρμόδιες αρχές των κρατών μελών.</w:t>
      </w:r>
    </w:p>
    <w:p w:rsidR="006267BA" w:rsidRPr="006267BA" w:rsidRDefault="006267BA" w:rsidP="006267BA">
      <w:pPr>
        <w:spacing w:before="120" w:after="120" w:line="360" w:lineRule="auto"/>
        <w:jc w:val="center"/>
        <w:rPr>
          <w:szCs w:val="24"/>
          <w:lang w:eastAsia="en-US"/>
        </w:rPr>
      </w:pPr>
      <w:r w:rsidRPr="006267BA">
        <w:rPr>
          <w:szCs w:val="24"/>
          <w:lang w:eastAsia="en-US"/>
        </w:rPr>
        <w:t>Άρθρο 26</w:t>
      </w:r>
      <w:r w:rsidRPr="006267BA">
        <w:rPr>
          <w:szCs w:val="24"/>
          <w:lang w:eastAsia="en-US"/>
        </w:rPr>
        <w:br/>
        <w:t>Εκκαθάριση σε περίπτωση λύσης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 xml:space="preserve">Τα κράτη μέλη διασφαλίζουν ότι η λύση του </w:t>
      </w:r>
      <w:r w:rsidRPr="006267BA">
        <w:rPr>
          <w:szCs w:val="24"/>
          <w:lang w:val="en-GB" w:eastAsia="en-US"/>
        </w:rPr>
        <w:t>ECBA</w:t>
      </w:r>
      <w:r w:rsidRPr="006267BA">
        <w:rPr>
          <w:szCs w:val="24"/>
          <w:lang w:eastAsia="en-US"/>
        </w:rPr>
        <w:t>, όπως προβλέπεται στα άρθρα 24 και 25, συνεπάγεται την εκκαθάρισή του.</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 xml:space="preserve">Τα κράτη μέλη διασφαλίζουν ότι τυχόν περιουσιακά στοιχεία του λυθέντος </w:t>
      </w:r>
      <w:r w:rsidRPr="006267BA">
        <w:rPr>
          <w:szCs w:val="24"/>
          <w:lang w:val="en-GB" w:eastAsia="en-US"/>
        </w:rPr>
        <w:t>ECBA</w:t>
      </w:r>
      <w:r w:rsidRPr="006267BA">
        <w:rPr>
          <w:szCs w:val="24"/>
          <w:lang w:eastAsia="en-US"/>
        </w:rPr>
        <w:t xml:space="preserve"> που εξακολουθούν να υφίστανται, μετά την εξόφληση των οικονομικών απαιτήσεων πιθανών πιστωτών, μεταβιβάζονται σε μη κερδοσκοπικό φορέα που ασκεί </w:t>
      </w:r>
      <w:r w:rsidRPr="006267BA">
        <w:rPr>
          <w:strike/>
          <w:szCs w:val="24"/>
          <w:lang w:eastAsia="en-US"/>
        </w:rPr>
        <w:t xml:space="preserve">παρόμοια </w:t>
      </w:r>
      <w:r w:rsidRPr="006267BA">
        <w:rPr>
          <w:szCs w:val="24"/>
          <w:lang w:eastAsia="en-US"/>
        </w:rPr>
        <w:t xml:space="preserve">δραστηριότητα </w:t>
      </w:r>
      <w:r w:rsidRPr="006267BA">
        <w:rPr>
          <w:b/>
          <w:i/>
          <w:szCs w:val="24"/>
          <w:lang w:eastAsia="en-US"/>
        </w:rPr>
        <w:t>παρόμοια με μία από εκείνες που ασκεί</w:t>
      </w:r>
      <w:r w:rsidR="00BC5565">
        <w:rPr>
          <w:b/>
          <w:i/>
          <w:szCs w:val="24"/>
          <w:lang w:eastAsia="en-US"/>
        </w:rPr>
        <w:t xml:space="preserve"> </w:t>
      </w:r>
      <w:r w:rsidRPr="006267BA">
        <w:rPr>
          <w:strike/>
          <w:szCs w:val="24"/>
          <w:lang w:eastAsia="en-US"/>
        </w:rPr>
        <w:t>με</w:t>
      </w:r>
      <w:r w:rsidRPr="006267BA">
        <w:rPr>
          <w:szCs w:val="24"/>
          <w:lang w:eastAsia="en-US"/>
        </w:rPr>
        <w:t xml:space="preserve"> το λυθέν </w:t>
      </w:r>
      <w:r w:rsidRPr="006267BA">
        <w:rPr>
          <w:szCs w:val="24"/>
          <w:lang w:val="en-GB" w:eastAsia="en-US"/>
        </w:rPr>
        <w:t>ECBA</w:t>
      </w:r>
      <w:r w:rsidRPr="006267BA">
        <w:rPr>
          <w:szCs w:val="24"/>
          <w:lang w:eastAsia="en-US"/>
        </w:rPr>
        <w:t xml:space="preserve"> ή ότι τα περιουσιακά στοιχεία μεταβιβάζονται σε τοπική αρχή, η οποία υποχρεούται να τα χρησιμοποιήσει για </w:t>
      </w:r>
      <w:r w:rsidRPr="006267BA">
        <w:rPr>
          <w:strike/>
          <w:szCs w:val="24"/>
          <w:lang w:eastAsia="en-US"/>
        </w:rPr>
        <w:t>δραστηριότητα παρεμφερή με τη δραστηριότητα που ασκούσε το λυθέν</w:t>
      </w:r>
      <w:r w:rsidR="00BC5565">
        <w:rPr>
          <w:strike/>
          <w:szCs w:val="24"/>
          <w:lang w:eastAsia="en-US"/>
        </w:rPr>
        <w:t xml:space="preserve"> </w:t>
      </w:r>
      <w:r w:rsidRPr="006267BA">
        <w:rPr>
          <w:b/>
          <w:i/>
          <w:szCs w:val="24"/>
          <w:lang w:eastAsia="en-US"/>
        </w:rPr>
        <w:t>την επιδίωξη ενός στόχου παρόμοιου με μία από τις δραστηριότητες ή τους στόχους του λυθέντος</w:t>
      </w:r>
      <w:r w:rsidRPr="006267BA">
        <w:rPr>
          <w:szCs w:val="24"/>
          <w:lang w:eastAsia="en-US"/>
        </w:rPr>
        <w:t xml:space="preserve"> </w:t>
      </w:r>
      <w:r w:rsidRPr="006267BA">
        <w:rPr>
          <w:szCs w:val="24"/>
          <w:lang w:val="en-GB" w:eastAsia="en-US"/>
        </w:rPr>
        <w:t>ECBA</w:t>
      </w:r>
      <w:r w:rsidRPr="006267BA">
        <w:rPr>
          <w:szCs w:val="24"/>
          <w:lang w:eastAsia="en-US"/>
        </w:rPr>
        <w:t>.</w:t>
      </w:r>
      <w:r w:rsidR="00793BC7">
        <w:rPr>
          <w:b/>
          <w:szCs w:val="24"/>
          <w:lang w:eastAsia="en-US"/>
        </w:rPr>
        <w:t xml:space="preserve"> [Τροπολογία 123]</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Κεφάλαιο 6</w:t>
      </w:r>
      <w:r w:rsidRPr="006267BA">
        <w:rPr>
          <w:szCs w:val="24"/>
          <w:lang w:eastAsia="en-US"/>
        </w:rPr>
        <w:br/>
        <w:t>Εφαρμογή και διοικητική συνεργασία</w:t>
      </w:r>
    </w:p>
    <w:p w:rsidR="006267BA" w:rsidRPr="006267BA" w:rsidRDefault="006267BA" w:rsidP="006267BA">
      <w:pPr>
        <w:spacing w:before="120" w:after="120" w:line="360" w:lineRule="auto"/>
        <w:jc w:val="center"/>
        <w:rPr>
          <w:szCs w:val="24"/>
          <w:lang w:eastAsia="en-US"/>
        </w:rPr>
      </w:pPr>
      <w:r w:rsidRPr="006267BA">
        <w:rPr>
          <w:szCs w:val="24"/>
          <w:lang w:eastAsia="en-US"/>
        </w:rPr>
        <w:t>Άρθρο 27</w:t>
      </w:r>
      <w:r w:rsidRPr="006267BA">
        <w:rPr>
          <w:szCs w:val="24"/>
          <w:lang w:eastAsia="en-US"/>
        </w:rPr>
        <w:br/>
        <w:t>Αρμόδιες αρχές</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Τα κράτη μέλη ορίζουν την αρμόδια αρχή (</w:t>
      </w:r>
      <w:r w:rsidRPr="006267BA">
        <w:rPr>
          <w:b/>
          <w:i/>
          <w:szCs w:val="24"/>
          <w:lang w:eastAsia="en-US"/>
        </w:rPr>
        <w:t>«</w:t>
      </w:r>
      <w:r w:rsidRPr="006267BA">
        <w:rPr>
          <w:szCs w:val="24"/>
          <w:lang w:eastAsia="en-US"/>
        </w:rPr>
        <w:t>αρμόδια αρχή</w:t>
      </w:r>
      <w:r w:rsidRPr="006267BA">
        <w:rPr>
          <w:b/>
          <w:i/>
          <w:szCs w:val="24"/>
          <w:lang w:eastAsia="en-US"/>
        </w:rPr>
        <w:t>»</w:t>
      </w:r>
      <w:r w:rsidRPr="006267BA">
        <w:rPr>
          <w:szCs w:val="24"/>
          <w:lang w:eastAsia="en-US"/>
        </w:rPr>
        <w:t>) η οποία είναι υπεύθυνη για την εφαρμογή της παρούσας οδηγίας</w:t>
      </w:r>
      <w:r w:rsidRPr="006267BA">
        <w:rPr>
          <w:b/>
          <w:i/>
          <w:szCs w:val="24"/>
          <w:lang w:eastAsia="en-US"/>
        </w:rPr>
        <w:t xml:space="preserve"> και την εποπτεία στο πλαίσιο αυτής</w:t>
      </w:r>
      <w:r w:rsidRPr="006267BA">
        <w:rPr>
          <w:szCs w:val="24"/>
          <w:lang w:eastAsia="en-US"/>
        </w:rPr>
        <w:t>.</w:t>
      </w:r>
      <w:r w:rsidR="00793BC7">
        <w:rPr>
          <w:b/>
          <w:szCs w:val="24"/>
          <w:lang w:eastAsia="en-US"/>
        </w:rPr>
        <w:t xml:space="preserve"> [Τροπολογία 124]</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Τα κράτη μέλη κοινοποιούν στην Επιτροπή τα ονόματα των αρμόδιων αρχών που έχουν οριστεί δυνάμει της παραγράφου 1. Η Επιτροπή δημοσιεύει κατάλογο των εντεταλμένων αρμόδιων αρχών</w:t>
      </w:r>
      <w:r w:rsidRPr="006267BA">
        <w:rPr>
          <w:b/>
          <w:i/>
          <w:szCs w:val="24"/>
          <w:lang w:eastAsia="en-US"/>
        </w:rPr>
        <w:t xml:space="preserve"> σε διαθέσιμο στο κοινό ιστότοπο και τον επικαιροποιεί, κατά περίπτωση</w:t>
      </w:r>
      <w:r w:rsidRPr="006267BA">
        <w:rPr>
          <w:szCs w:val="24"/>
          <w:lang w:eastAsia="en-US"/>
        </w:rPr>
        <w:t>.</w:t>
      </w:r>
      <w:r w:rsidR="00793BC7">
        <w:rPr>
          <w:b/>
          <w:szCs w:val="24"/>
          <w:lang w:eastAsia="en-US"/>
        </w:rPr>
        <w:t xml:space="preserve"> [Τροπολογία 125]</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3.</w:t>
      </w:r>
      <w:r w:rsidRPr="006267BA">
        <w:rPr>
          <w:szCs w:val="24"/>
          <w:lang w:eastAsia="en-US"/>
        </w:rPr>
        <w:tab/>
        <w:t xml:space="preserve">Τα κράτη μέλη κοινοποιούν στην Επιτροπή τα ονόματα και τις αρμοδιότητες άλλων αρμόδιων αρχών, που έχουν συσταθεί ή οριστεί για τους σκοπούς των εθνικών κανόνων που ισχύουν για </w:t>
      </w:r>
      <w:r w:rsidRPr="006267BA">
        <w:rPr>
          <w:strike/>
          <w:szCs w:val="24"/>
          <w:lang w:eastAsia="en-US"/>
        </w:rPr>
        <w:t>το πλέον παρεμφερές μη κερδοσκοπικό σωματείο</w:t>
      </w:r>
      <w:r w:rsidR="00BC5565">
        <w:rPr>
          <w:strike/>
          <w:szCs w:val="24"/>
          <w:lang w:eastAsia="en-US"/>
        </w:rPr>
        <w:t xml:space="preserve"> </w:t>
      </w:r>
      <w:r w:rsidRPr="006267BA">
        <w:rPr>
          <w:b/>
          <w:i/>
          <w:szCs w:val="24"/>
          <w:lang w:eastAsia="en-US"/>
        </w:rPr>
        <w:t>τη νομική οντότητα</w:t>
      </w:r>
      <w:r w:rsidRPr="006267BA">
        <w:rPr>
          <w:szCs w:val="24"/>
          <w:lang w:eastAsia="en-US"/>
        </w:rPr>
        <w:t xml:space="preserve"> στην εσωτερική έννομη τάξη, όπως προσδιορίζεται σύμφωνα με το άρθρο 4 παράγραφος 4, εφόσον συντρέχει περίπτωση.</w:t>
      </w:r>
      <w:r w:rsidR="00793BC7">
        <w:rPr>
          <w:b/>
          <w:szCs w:val="24"/>
          <w:lang w:eastAsia="en-US"/>
        </w:rPr>
        <w:t xml:space="preserve"> [Τροπολογία 126]</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28</w:t>
      </w:r>
      <w:r w:rsidRPr="006267BA">
        <w:rPr>
          <w:szCs w:val="24"/>
          <w:lang w:eastAsia="en-US"/>
        </w:rPr>
        <w:br/>
        <w:t xml:space="preserve">Διοικητική συνεργασία </w:t>
      </w:r>
    </w:p>
    <w:p w:rsidR="006267BA" w:rsidRPr="006267BA" w:rsidRDefault="006267BA" w:rsidP="006267BA">
      <w:pPr>
        <w:spacing w:before="120" w:after="120" w:line="360" w:lineRule="auto"/>
        <w:ind w:left="850" w:hanging="850"/>
        <w:rPr>
          <w:szCs w:val="24"/>
          <w:lang w:eastAsia="en-US"/>
        </w:rPr>
      </w:pPr>
      <w:r w:rsidRPr="006267BA">
        <w:rPr>
          <w:szCs w:val="24"/>
          <w:lang w:eastAsia="en-US"/>
        </w:rPr>
        <w:t>1.</w:t>
      </w:r>
      <w:r w:rsidRPr="006267BA">
        <w:rPr>
          <w:szCs w:val="24"/>
          <w:lang w:eastAsia="en-US"/>
        </w:rPr>
        <w:tab/>
        <w:t>Οι αρμόδιες αρχές των κρατών μελών συνεργάζονται και βοηθούν η μία την άλλη με αποτελεσματικό και αποδοτικό τρόπο για τους σκοπούς της εφαρμογής των διατάξεων της παρούσας οδηγίας.</w:t>
      </w:r>
    </w:p>
    <w:p w:rsidR="006267BA" w:rsidRPr="006267BA" w:rsidRDefault="006267BA" w:rsidP="006267BA">
      <w:pPr>
        <w:spacing w:before="120" w:after="120" w:line="360" w:lineRule="auto"/>
        <w:ind w:left="850" w:hanging="850"/>
        <w:rPr>
          <w:szCs w:val="24"/>
          <w:lang w:eastAsia="en-US"/>
        </w:rPr>
      </w:pPr>
      <w:r w:rsidRPr="006267BA">
        <w:rPr>
          <w:szCs w:val="24"/>
          <w:lang w:eastAsia="en-US"/>
        </w:rPr>
        <w:t>2.</w:t>
      </w:r>
      <w:r w:rsidRPr="006267BA">
        <w:rPr>
          <w:szCs w:val="24"/>
          <w:lang w:eastAsia="en-US"/>
        </w:rPr>
        <w:tab/>
        <w:t>Η διοικητική συνεργασία και οι ανταλλαγές πληροφοριών μεταξύ των αρμόδιων αρχών σύμφωνα με το άρθρο 17, το άρθρο 18, το άρθρο 19 παράγραφοι 2 και 4, το άρθρο 23 παράγραφοι 5, 6 και 7, το άρθρο 24 παράγραφος 3, το άρθρο 25 παράγραφος 6 και το άρθρο 27 πραγματοποιούνται σύμφωνα με τον κανονισμό (ΕΕ) αριθ. 1024/2012.</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Τα κράτη μέλη διασφαλίζουν ότι οι πληροφορίες που καταγράφονται στο ΙΜΙ επικαιροποιούνται και ενημερώνονται αμοιβαία σχετικά με τις αλλαγές σε προηγούμενες πληροφορίες που κοινοποιήθηκαν σύμφωνα με τον κανονισμό (ΕΕ) αριθ. 1024/2012.</w:t>
      </w:r>
    </w:p>
    <w:p w:rsidR="00BC5565" w:rsidRDefault="00BC5565">
      <w:pPr>
        <w:widowControl/>
        <w:rPr>
          <w:szCs w:val="24"/>
          <w:lang w:eastAsia="en-US"/>
        </w:rPr>
      </w:pPr>
      <w:r>
        <w:rPr>
          <w:szCs w:val="24"/>
          <w:lang w:eastAsia="en-US"/>
        </w:rPr>
        <w:br w:type="page"/>
      </w:r>
    </w:p>
    <w:p w:rsidR="006267BA" w:rsidRPr="00793BC7" w:rsidRDefault="006267BA" w:rsidP="006267BA">
      <w:pPr>
        <w:spacing w:before="120" w:after="120" w:line="360" w:lineRule="auto"/>
        <w:jc w:val="center"/>
        <w:rPr>
          <w:b/>
          <w:szCs w:val="24"/>
          <w:lang w:eastAsia="en-US"/>
        </w:rPr>
      </w:pPr>
      <w:r w:rsidRPr="006267BA">
        <w:rPr>
          <w:szCs w:val="24"/>
          <w:lang w:eastAsia="en-US"/>
        </w:rPr>
        <w:lastRenderedPageBreak/>
        <w:t>Άρθρο 29</w:t>
      </w:r>
      <w:r w:rsidRPr="006267BA">
        <w:rPr>
          <w:szCs w:val="24"/>
          <w:lang w:eastAsia="en-US"/>
        </w:rPr>
        <w:br/>
        <w:t>Υποβολή εκθέσεων</w:t>
      </w:r>
      <w:r w:rsidRPr="006267BA">
        <w:rPr>
          <w:b/>
          <w:i/>
          <w:szCs w:val="24"/>
          <w:lang w:eastAsia="en-US"/>
        </w:rPr>
        <w:t xml:space="preserve"> και επανεξέταση</w:t>
      </w:r>
      <w:r w:rsidR="00793BC7">
        <w:rPr>
          <w:b/>
          <w:szCs w:val="24"/>
          <w:lang w:eastAsia="en-US"/>
        </w:rPr>
        <w:t xml:space="preserve"> [Τροπολογία 127]</w:t>
      </w:r>
    </w:p>
    <w:p w:rsidR="006267BA" w:rsidRPr="006267BA" w:rsidRDefault="002D292D" w:rsidP="006267BA">
      <w:pPr>
        <w:spacing w:before="120" w:after="120" w:line="360" w:lineRule="auto"/>
        <w:ind w:left="850" w:hanging="850"/>
        <w:rPr>
          <w:szCs w:val="24"/>
          <w:lang w:eastAsia="en-US"/>
        </w:rPr>
      </w:pPr>
      <w:r>
        <w:rPr>
          <w:b/>
          <w:i/>
          <w:szCs w:val="24"/>
          <w:lang w:val="sl-SI" w:eastAsia="en-US"/>
        </w:rPr>
        <w:t>-</w:t>
      </w:r>
      <w:r w:rsidR="006267BA" w:rsidRPr="006267BA">
        <w:rPr>
          <w:b/>
          <w:i/>
          <w:szCs w:val="24"/>
          <w:lang w:eastAsia="en-US"/>
        </w:rPr>
        <w:t>1.</w:t>
      </w:r>
      <w:r w:rsidR="006267BA" w:rsidRPr="006267BA">
        <w:rPr>
          <w:szCs w:val="24"/>
          <w:lang w:eastAsia="en-US"/>
        </w:rPr>
        <w:tab/>
      </w:r>
      <w:r w:rsidR="006267BA" w:rsidRPr="006267BA">
        <w:rPr>
          <w:b/>
          <w:i/>
          <w:szCs w:val="24"/>
          <w:lang w:eastAsia="en-US"/>
        </w:rPr>
        <w:t xml:space="preserve">Σε ετήσια βάση, τα κράτη μέλη ανταλλάσσουν με την Επιτροπή και την επιτροπή των </w:t>
      </w:r>
      <w:r w:rsidR="006267BA" w:rsidRPr="006267BA">
        <w:rPr>
          <w:b/>
          <w:i/>
          <w:szCs w:val="24"/>
          <w:lang w:val="en-GB" w:eastAsia="en-US"/>
        </w:rPr>
        <w:t>ECBA</w:t>
      </w:r>
      <w:r w:rsidR="006267BA" w:rsidRPr="006267BA">
        <w:rPr>
          <w:b/>
          <w:i/>
          <w:szCs w:val="24"/>
          <w:lang w:eastAsia="en-US"/>
        </w:rPr>
        <w:t xml:space="preserve"> που αναφέρεται στο άρθρο 30, στο μέτρο του δυνατού μέσω ψηφιακών εργαλείων, κατάλογο των </w:t>
      </w:r>
      <w:r w:rsidR="006267BA" w:rsidRPr="006267BA">
        <w:rPr>
          <w:b/>
          <w:i/>
          <w:szCs w:val="24"/>
          <w:lang w:val="en-GB" w:eastAsia="en-US"/>
        </w:rPr>
        <w:t>ECBA</w:t>
      </w:r>
      <w:r w:rsidR="006267BA" w:rsidRPr="006267BA">
        <w:rPr>
          <w:b/>
          <w:i/>
          <w:szCs w:val="24"/>
          <w:lang w:eastAsia="en-US"/>
        </w:rPr>
        <w:t xml:space="preserve"> που είναι καταχωρισμένα στην επικράτειά τους, συγκεντρωτικά δεδομένα σχετικά με τα εν λόγω </w:t>
      </w:r>
      <w:r w:rsidR="006267BA" w:rsidRPr="006267BA">
        <w:rPr>
          <w:b/>
          <w:i/>
          <w:szCs w:val="24"/>
          <w:lang w:val="en-GB" w:eastAsia="en-US"/>
        </w:rPr>
        <w:t>ECBA</w:t>
      </w:r>
      <w:r w:rsidR="006267BA" w:rsidRPr="006267BA">
        <w:rPr>
          <w:b/>
          <w:i/>
          <w:szCs w:val="24"/>
          <w:lang w:eastAsia="en-US"/>
        </w:rPr>
        <w:t>, καθώς και πληροφορίες σχετικά με:</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α)</w:t>
      </w:r>
      <w:r w:rsidRPr="006267BA">
        <w:rPr>
          <w:szCs w:val="24"/>
          <w:lang w:eastAsia="en-US"/>
        </w:rPr>
        <w:tab/>
      </w:r>
      <w:r w:rsidRPr="006267BA">
        <w:rPr>
          <w:b/>
          <w:i/>
          <w:szCs w:val="24"/>
          <w:lang w:eastAsia="en-US"/>
        </w:rPr>
        <w:t>τυχόν μέτρα που θεσπίζονται ή επικαιροποιούνται από τα κράτη μέλη για λόγους δημόσιας τάξης και δημόσιας ασφάλειας για την πρόληψη του κινδύνου κατάχρησης σωματείων μη κερδοσκοπικού χαρακτήρα και για τη διασφάλιση της διαφάνειας σε σχέση με ορισμένες κινήσεις κεφαλαίων, όπως αναφέρεται στο άρθρο 4 παράγραφος 3·</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β)</w:t>
      </w:r>
      <w:r w:rsidRPr="006267BA">
        <w:rPr>
          <w:szCs w:val="24"/>
          <w:lang w:eastAsia="en-US"/>
        </w:rPr>
        <w:tab/>
      </w:r>
      <w:r w:rsidRPr="006267BA">
        <w:rPr>
          <w:b/>
          <w:i/>
          <w:szCs w:val="24"/>
          <w:lang w:eastAsia="en-US"/>
        </w:rPr>
        <w:t xml:space="preserve">τους εθνικούς κανόνες που περιορίζουν το δικαίωμα ενός </w:t>
      </w:r>
      <w:r w:rsidRPr="006267BA">
        <w:rPr>
          <w:b/>
          <w:i/>
          <w:szCs w:val="24"/>
          <w:lang w:val="en-GB" w:eastAsia="en-US"/>
        </w:rPr>
        <w:t>ECBA</w:t>
      </w:r>
      <w:r w:rsidRPr="006267BA">
        <w:rPr>
          <w:b/>
          <w:i/>
          <w:szCs w:val="24"/>
          <w:lang w:eastAsia="en-US"/>
        </w:rPr>
        <w:t xml:space="preserve"> να καθορίζει τους κανόνες λειτουργίας του, όπως αναφέρεται στο άρθρο 6 παράγραφος 1·</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γ)</w:t>
      </w:r>
      <w:r w:rsidRPr="006267BA">
        <w:rPr>
          <w:szCs w:val="24"/>
          <w:lang w:eastAsia="en-US"/>
        </w:rPr>
        <w:tab/>
      </w:r>
      <w:r w:rsidRPr="006267BA">
        <w:rPr>
          <w:b/>
          <w:i/>
          <w:szCs w:val="24"/>
          <w:lang w:eastAsia="en-US"/>
        </w:rPr>
        <w:t xml:space="preserve">περιπτώσεις στις οποίες επιβλήθηκαν πρόσθετες απαιτήσεις καταχώρισης στα </w:t>
      </w:r>
      <w:r w:rsidRPr="006267BA">
        <w:rPr>
          <w:b/>
          <w:i/>
          <w:szCs w:val="24"/>
          <w:lang w:val="en-GB" w:eastAsia="en-US"/>
        </w:rPr>
        <w:t>ECBA</w:t>
      </w:r>
      <w:r w:rsidRPr="006267BA">
        <w:rPr>
          <w:b/>
          <w:i/>
          <w:szCs w:val="24"/>
          <w:lang w:eastAsia="en-US"/>
        </w:rPr>
        <w:t>, σύμφωνα με το άρθρο 12 παράγραφος 2·</w:t>
      </w:r>
    </w:p>
    <w:p w:rsidR="00BC5565" w:rsidRDefault="00BC5565">
      <w:pPr>
        <w:widowControl/>
        <w:rPr>
          <w:b/>
          <w:i/>
          <w:szCs w:val="24"/>
          <w:lang w:eastAsia="en-US"/>
        </w:rPr>
      </w:pPr>
      <w:r>
        <w:rPr>
          <w:b/>
          <w:i/>
          <w:szCs w:val="24"/>
          <w:lang w:eastAsia="en-US"/>
        </w:rPr>
        <w:br w:type="page"/>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lastRenderedPageBreak/>
        <w:t>δ)</w:t>
      </w:r>
      <w:r w:rsidRPr="006267BA">
        <w:rPr>
          <w:szCs w:val="24"/>
          <w:lang w:eastAsia="en-US"/>
        </w:rPr>
        <w:tab/>
      </w:r>
      <w:r w:rsidRPr="006267BA">
        <w:rPr>
          <w:b/>
          <w:i/>
          <w:szCs w:val="24"/>
          <w:lang w:eastAsia="en-US"/>
        </w:rPr>
        <w:t xml:space="preserve">περιπτώσεις στις οποίες επιβλήθηκαν περιορισμοί στη χρηματοδότηση ενός </w:t>
      </w:r>
      <w:r w:rsidRPr="006267BA">
        <w:rPr>
          <w:b/>
          <w:i/>
          <w:szCs w:val="24"/>
          <w:lang w:val="en-GB" w:eastAsia="en-US"/>
        </w:rPr>
        <w:t>ECBA</w:t>
      </w:r>
      <w:r w:rsidRPr="006267BA">
        <w:rPr>
          <w:b/>
          <w:i/>
          <w:szCs w:val="24"/>
          <w:lang w:eastAsia="en-US"/>
        </w:rPr>
        <w:t>, σύμφωνα με το άρθρο 13 παράγραφος 2·</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ε)</w:t>
      </w:r>
      <w:r w:rsidRPr="006267BA">
        <w:rPr>
          <w:szCs w:val="24"/>
          <w:lang w:eastAsia="en-US"/>
        </w:rPr>
        <w:tab/>
      </w:r>
      <w:r w:rsidRPr="006267BA">
        <w:rPr>
          <w:b/>
          <w:i/>
          <w:szCs w:val="24"/>
          <w:lang w:eastAsia="en-US"/>
        </w:rPr>
        <w:t xml:space="preserve">περιπτώσεις στις οποίες επιβλήθηκαν περιορισμοί στην παροχή υπηρεσιών και στο εμπόριο αγαθών σε ένα </w:t>
      </w:r>
      <w:r w:rsidRPr="006267BA">
        <w:rPr>
          <w:b/>
          <w:i/>
          <w:szCs w:val="24"/>
          <w:lang w:val="en-GB" w:eastAsia="en-US"/>
        </w:rPr>
        <w:t>ECBA</w:t>
      </w:r>
      <w:r w:rsidRPr="006267BA">
        <w:rPr>
          <w:b/>
          <w:i/>
          <w:szCs w:val="24"/>
          <w:lang w:eastAsia="en-US"/>
        </w:rPr>
        <w:t>, σύμφωνα με το άρθρο 14 παράγραφος 2·</w:t>
      </w:r>
    </w:p>
    <w:p w:rsidR="006267BA" w:rsidRPr="006267BA" w:rsidRDefault="006267BA" w:rsidP="006267BA">
      <w:pPr>
        <w:spacing w:before="120" w:after="120" w:line="360" w:lineRule="auto"/>
        <w:ind w:left="1416" w:hanging="566"/>
        <w:rPr>
          <w:szCs w:val="24"/>
          <w:lang w:eastAsia="en-US"/>
        </w:rPr>
      </w:pPr>
      <w:proofErr w:type="spellStart"/>
      <w:r w:rsidRPr="006267BA">
        <w:rPr>
          <w:b/>
          <w:i/>
          <w:szCs w:val="24"/>
          <w:lang w:eastAsia="en-US"/>
        </w:rPr>
        <w:t>στ</w:t>
      </w:r>
      <w:proofErr w:type="spellEnd"/>
      <w:r w:rsidRPr="006267BA">
        <w:rPr>
          <w:b/>
          <w:i/>
          <w:szCs w:val="24"/>
          <w:lang w:eastAsia="en-US"/>
        </w:rPr>
        <w:t>)</w:t>
      </w:r>
      <w:r w:rsidRPr="006267BA">
        <w:rPr>
          <w:szCs w:val="24"/>
          <w:lang w:eastAsia="en-US"/>
        </w:rPr>
        <w:tab/>
      </w:r>
      <w:r w:rsidRPr="006267BA">
        <w:rPr>
          <w:b/>
          <w:i/>
          <w:szCs w:val="24"/>
          <w:lang w:eastAsia="en-US"/>
        </w:rPr>
        <w:t>περιπτώσεις στις οποίες ζητήθηκαν πρόσθετα έγγραφα ή πληροφορίες, σύμφωνα με το άρθρο 18 παράγραφος 3·</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ζ)</w:t>
      </w:r>
      <w:r w:rsidRPr="006267BA">
        <w:rPr>
          <w:szCs w:val="24"/>
          <w:lang w:eastAsia="en-US"/>
        </w:rPr>
        <w:tab/>
      </w:r>
      <w:r w:rsidRPr="006267BA">
        <w:rPr>
          <w:b/>
          <w:i/>
          <w:szCs w:val="24"/>
          <w:lang w:eastAsia="en-US"/>
        </w:rPr>
        <w:t>περιπτώσεις στις οποίες η καταχώριση απορρίφθηκε, σύμφωνα με το άρθρο 19 παράγραφος 4·</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η)</w:t>
      </w:r>
      <w:r w:rsidRPr="006267BA">
        <w:rPr>
          <w:szCs w:val="24"/>
          <w:lang w:eastAsia="en-US"/>
        </w:rPr>
        <w:tab/>
      </w:r>
      <w:r w:rsidRPr="006267BA">
        <w:rPr>
          <w:b/>
          <w:i/>
          <w:szCs w:val="24"/>
          <w:lang w:eastAsia="en-US"/>
        </w:rPr>
        <w:t>περιπτώσεις στις οποίες η μεταφορά της καταστατικής έδρας απορρίφθηκε σύμφωνα με το άρθρο 22 παράγραφος 4 ή το άρθρο 23 παράγραφος 5· και</w:t>
      </w:r>
    </w:p>
    <w:p w:rsidR="006267BA" w:rsidRPr="006267BA" w:rsidRDefault="006267BA" w:rsidP="006267BA">
      <w:pPr>
        <w:spacing w:before="120" w:after="120" w:line="360" w:lineRule="auto"/>
        <w:ind w:left="1416" w:hanging="566"/>
        <w:rPr>
          <w:szCs w:val="24"/>
          <w:lang w:eastAsia="en-US"/>
        </w:rPr>
      </w:pPr>
      <w:r w:rsidRPr="006267BA">
        <w:rPr>
          <w:b/>
          <w:i/>
          <w:szCs w:val="24"/>
          <w:lang w:eastAsia="en-US"/>
        </w:rPr>
        <w:t>θ)</w:t>
      </w:r>
      <w:r w:rsidRPr="006267BA">
        <w:rPr>
          <w:szCs w:val="24"/>
          <w:lang w:eastAsia="en-US"/>
        </w:rPr>
        <w:tab/>
      </w:r>
      <w:r w:rsidRPr="006267BA">
        <w:rPr>
          <w:b/>
          <w:i/>
          <w:szCs w:val="24"/>
          <w:lang w:eastAsia="en-US"/>
        </w:rPr>
        <w:t>περιπτώσεις ακούσιας λύσης που αναφέρονται στο άρθρο 27.</w:t>
      </w:r>
    </w:p>
    <w:p w:rsidR="006267BA" w:rsidRPr="00793BC7" w:rsidRDefault="006267BA" w:rsidP="00793BC7">
      <w:pPr>
        <w:spacing w:before="120" w:after="120" w:line="360" w:lineRule="auto"/>
        <w:ind w:left="851"/>
        <w:rPr>
          <w:b/>
          <w:szCs w:val="24"/>
          <w:lang w:eastAsia="en-US"/>
        </w:rPr>
      </w:pPr>
      <w:r w:rsidRPr="006267BA">
        <w:rPr>
          <w:b/>
          <w:i/>
          <w:szCs w:val="24"/>
          <w:lang w:eastAsia="en-US"/>
        </w:rPr>
        <w:t xml:space="preserve">Η Επιτροπή δημοσιεύει τον κατάλογο όλων των καταχωρισμένων </w:t>
      </w:r>
      <w:r w:rsidRPr="006267BA">
        <w:rPr>
          <w:b/>
          <w:i/>
          <w:szCs w:val="24"/>
          <w:lang w:val="en-GB" w:eastAsia="en-US"/>
        </w:rPr>
        <w:t>ECBA</w:t>
      </w:r>
      <w:r w:rsidRPr="006267BA">
        <w:rPr>
          <w:b/>
          <w:i/>
          <w:szCs w:val="24"/>
          <w:lang w:eastAsia="en-US"/>
        </w:rPr>
        <w:t xml:space="preserve"> σε διαθέσιμο στο κοινό ιστότοπο.</w:t>
      </w:r>
      <w:r w:rsidR="00793BC7">
        <w:rPr>
          <w:b/>
          <w:szCs w:val="24"/>
          <w:lang w:eastAsia="en-US"/>
        </w:rPr>
        <w:t xml:space="preserve"> [Τροπολογία 128]</w:t>
      </w:r>
    </w:p>
    <w:p w:rsidR="00BC5565" w:rsidRDefault="00BC5565">
      <w:pPr>
        <w:widowControl/>
        <w:rPr>
          <w:b/>
          <w:i/>
          <w:szCs w:val="24"/>
          <w:lang w:eastAsia="en-US"/>
        </w:rPr>
      </w:pPr>
      <w:r>
        <w:rPr>
          <w:b/>
          <w:i/>
          <w:szCs w:val="24"/>
          <w:lang w:eastAsia="en-US"/>
        </w:rPr>
        <w:br w:type="page"/>
      </w:r>
    </w:p>
    <w:p w:rsidR="006267BA" w:rsidRPr="00793BC7" w:rsidRDefault="002D292D" w:rsidP="002D292D">
      <w:pPr>
        <w:spacing w:before="120" w:after="120" w:line="360" w:lineRule="auto"/>
        <w:ind w:left="850" w:hanging="850"/>
        <w:rPr>
          <w:b/>
          <w:szCs w:val="24"/>
          <w:lang w:eastAsia="en-US"/>
        </w:rPr>
      </w:pPr>
      <w:r>
        <w:rPr>
          <w:b/>
          <w:i/>
          <w:szCs w:val="24"/>
          <w:lang w:val="sl-SI" w:eastAsia="en-US"/>
        </w:rPr>
        <w:lastRenderedPageBreak/>
        <w:t>1</w:t>
      </w:r>
      <w:r w:rsidR="006267BA" w:rsidRPr="006267BA">
        <w:rPr>
          <w:b/>
          <w:i/>
          <w:szCs w:val="24"/>
          <w:lang w:eastAsia="en-US"/>
        </w:rPr>
        <w:t>.</w:t>
      </w:r>
      <w:r w:rsidR="006267BA" w:rsidRPr="006267BA">
        <w:rPr>
          <w:szCs w:val="24"/>
          <w:lang w:eastAsia="en-US"/>
        </w:rPr>
        <w:tab/>
        <w:t xml:space="preserve">Το αργότερο </w:t>
      </w:r>
      <w:r w:rsidR="006267BA" w:rsidRPr="006267BA">
        <w:rPr>
          <w:b/>
          <w:i/>
          <w:szCs w:val="24"/>
          <w:lang w:eastAsia="en-US"/>
        </w:rPr>
        <w:t xml:space="preserve">... </w:t>
      </w:r>
      <w:r w:rsidR="006267BA" w:rsidRPr="006267BA">
        <w:rPr>
          <w:szCs w:val="24"/>
          <w:lang w:eastAsia="en-US"/>
        </w:rPr>
        <w:t>[</w:t>
      </w:r>
      <w:r w:rsidR="006267BA" w:rsidRPr="006267BA">
        <w:rPr>
          <w:strike/>
          <w:szCs w:val="24"/>
          <w:lang w:eastAsia="en-US"/>
        </w:rPr>
        <w:t>επτά</w:t>
      </w:r>
      <w:r w:rsidR="00BC5565">
        <w:rPr>
          <w:strike/>
          <w:szCs w:val="24"/>
          <w:lang w:eastAsia="en-US"/>
        </w:rPr>
        <w:t xml:space="preserve"> </w:t>
      </w:r>
      <w:r w:rsidR="006267BA" w:rsidRPr="006267BA">
        <w:rPr>
          <w:b/>
          <w:i/>
          <w:szCs w:val="24"/>
          <w:lang w:eastAsia="en-US"/>
        </w:rPr>
        <w:t>πέντε</w:t>
      </w:r>
      <w:r w:rsidR="006267BA" w:rsidRPr="006267BA">
        <w:rPr>
          <w:szCs w:val="24"/>
          <w:lang w:eastAsia="en-US"/>
        </w:rPr>
        <w:t xml:space="preserve"> έτη μετά την προθεσμία μεταφοράς στο εθνικό δίκαιο] και κάθε πέντε έτη στη συνέχεια, η Επιτροπή υποβάλλει έκθεση στο Ευρωπαϊκό Κοινοβούλιο και στο Συμβούλιο σχετικά με τη μεταφορά και την εφαρμογή της παρούσας οδηγίας. </w:t>
      </w:r>
      <w:r w:rsidR="006267BA" w:rsidRPr="006267BA">
        <w:rPr>
          <w:strike/>
          <w:szCs w:val="24"/>
          <w:lang w:eastAsia="en-US"/>
        </w:rPr>
        <w:t>Για τον σκοπό αυτό, η Επιτροπή μπορεί να ζητήσει, στο μέτρο του δυνατού μέσω ψηφιακών εργαλείων, από τα κράτη μέλη να ανταλλάσσουν συγκεντρωτικά δεδομένα</w:t>
      </w:r>
      <w:r w:rsidR="00BC5565">
        <w:rPr>
          <w:strike/>
          <w:szCs w:val="24"/>
          <w:lang w:eastAsia="en-US"/>
        </w:rPr>
        <w:t xml:space="preserve"> </w:t>
      </w:r>
      <w:r w:rsidR="006267BA" w:rsidRPr="006267BA">
        <w:rPr>
          <w:b/>
          <w:i/>
          <w:szCs w:val="24"/>
          <w:lang w:eastAsia="en-US"/>
        </w:rPr>
        <w:t>Της έκθεσης προηγείται διαβούλευση με τα</w:t>
      </w:r>
      <w:r w:rsidR="006267BA" w:rsidRPr="006267BA">
        <w:rPr>
          <w:szCs w:val="24"/>
          <w:lang w:eastAsia="en-US"/>
        </w:rPr>
        <w:t xml:space="preserve"> σχετικά </w:t>
      </w:r>
      <w:r w:rsidR="006267BA" w:rsidRPr="006267BA">
        <w:rPr>
          <w:strike/>
          <w:szCs w:val="24"/>
          <w:lang w:eastAsia="en-US"/>
        </w:rPr>
        <w:t xml:space="preserve">με τα </w:t>
      </w:r>
      <w:r w:rsidR="006267BA" w:rsidRPr="006267BA">
        <w:rPr>
          <w:strike/>
          <w:szCs w:val="24"/>
          <w:lang w:val="en-GB" w:eastAsia="en-US"/>
        </w:rPr>
        <w:t>ECBA</w:t>
      </w:r>
      <w:r w:rsidR="006267BA" w:rsidRPr="006267BA">
        <w:rPr>
          <w:strike/>
          <w:szCs w:val="24"/>
          <w:lang w:eastAsia="en-US"/>
        </w:rPr>
        <w:t xml:space="preserve"> που είναι καταχωρισμένα στην επικράτειά τους.</w:t>
      </w:r>
      <w:r w:rsidR="00BC5565">
        <w:rPr>
          <w:strike/>
          <w:szCs w:val="24"/>
          <w:lang w:eastAsia="en-US"/>
        </w:rPr>
        <w:t xml:space="preserve"> </w:t>
      </w:r>
      <w:r w:rsidR="006267BA" w:rsidRPr="006267BA">
        <w:rPr>
          <w:b/>
          <w:i/>
          <w:szCs w:val="24"/>
          <w:lang w:eastAsia="en-US"/>
        </w:rPr>
        <w:t xml:space="preserve">ενδιαφερόμενα μέρη, συμπεριλαμβανομένων των </w:t>
      </w:r>
      <w:r w:rsidR="006267BA" w:rsidRPr="006267BA">
        <w:rPr>
          <w:b/>
          <w:i/>
          <w:szCs w:val="24"/>
          <w:lang w:val="en-GB" w:eastAsia="en-US"/>
        </w:rPr>
        <w:t>ECBA</w:t>
      </w:r>
      <w:r w:rsidR="006267BA" w:rsidRPr="006267BA">
        <w:rPr>
          <w:b/>
          <w:i/>
          <w:szCs w:val="24"/>
          <w:lang w:eastAsia="en-US"/>
        </w:rPr>
        <w:t xml:space="preserve"> και άλλων σχετικών μη κερδοσκοπικών οργανώσεων, και περιλαμβάνει συγκεκριμένα:</w:t>
      </w:r>
      <w:r w:rsidR="00793BC7">
        <w:rPr>
          <w:b/>
          <w:szCs w:val="24"/>
          <w:lang w:eastAsia="en-US"/>
        </w:rPr>
        <w:t xml:space="preserve"> [Τροπολογία 129]</w:t>
      </w:r>
    </w:p>
    <w:p w:rsidR="006267BA" w:rsidRPr="00793BC7" w:rsidRDefault="006267BA" w:rsidP="006267BA">
      <w:pPr>
        <w:spacing w:before="120" w:after="120" w:line="360" w:lineRule="auto"/>
        <w:ind w:left="1416" w:hanging="566"/>
        <w:rPr>
          <w:b/>
          <w:szCs w:val="24"/>
          <w:lang w:eastAsia="en-US"/>
        </w:rPr>
      </w:pPr>
      <w:r w:rsidRPr="006267BA">
        <w:rPr>
          <w:b/>
          <w:i/>
          <w:szCs w:val="24"/>
          <w:lang w:eastAsia="en-US"/>
        </w:rPr>
        <w:t>α)</w:t>
      </w:r>
      <w:r w:rsidRPr="006267BA">
        <w:rPr>
          <w:szCs w:val="24"/>
          <w:lang w:eastAsia="en-US"/>
        </w:rPr>
        <w:tab/>
      </w:r>
      <w:r w:rsidRPr="006267BA">
        <w:rPr>
          <w:b/>
          <w:i/>
          <w:szCs w:val="24"/>
          <w:lang w:eastAsia="en-US"/>
        </w:rPr>
        <w:t xml:space="preserve">επισκόπηση του αριθμού και της γεωγραφικής εξάπλωσης των </w:t>
      </w:r>
      <w:r w:rsidRPr="006267BA">
        <w:rPr>
          <w:b/>
          <w:i/>
          <w:szCs w:val="24"/>
          <w:lang w:val="en-GB" w:eastAsia="en-US"/>
        </w:rPr>
        <w:t>ECBA</w:t>
      </w:r>
      <w:r w:rsidRPr="006267BA">
        <w:rPr>
          <w:b/>
          <w:i/>
          <w:szCs w:val="24"/>
          <w:lang w:eastAsia="en-US"/>
        </w:rPr>
        <w:t xml:space="preserve"> στην ΕΕ·</w:t>
      </w:r>
      <w:r w:rsidR="00793BC7">
        <w:rPr>
          <w:b/>
          <w:szCs w:val="24"/>
          <w:lang w:eastAsia="en-US"/>
        </w:rPr>
        <w:t xml:space="preserve"> [Τροπολογία 130]</w:t>
      </w:r>
    </w:p>
    <w:p w:rsidR="006267BA" w:rsidRPr="00793BC7" w:rsidRDefault="006267BA" w:rsidP="006267BA">
      <w:pPr>
        <w:spacing w:before="120" w:after="120" w:line="360" w:lineRule="auto"/>
        <w:ind w:left="1416" w:hanging="566"/>
        <w:rPr>
          <w:b/>
          <w:szCs w:val="24"/>
          <w:lang w:eastAsia="en-US"/>
        </w:rPr>
      </w:pPr>
      <w:r w:rsidRPr="006267BA">
        <w:rPr>
          <w:b/>
          <w:i/>
          <w:szCs w:val="24"/>
          <w:lang w:eastAsia="en-US"/>
        </w:rPr>
        <w:t>β)</w:t>
      </w:r>
      <w:r w:rsidRPr="006267BA">
        <w:rPr>
          <w:szCs w:val="24"/>
          <w:lang w:eastAsia="en-US"/>
        </w:rPr>
        <w:tab/>
      </w:r>
      <w:r w:rsidRPr="006267BA">
        <w:rPr>
          <w:b/>
          <w:i/>
          <w:szCs w:val="24"/>
          <w:lang w:eastAsia="en-US"/>
        </w:rPr>
        <w:t>αξιολόγηση της επάρκειας και της αποτελεσματικότητας της οδηγίας σε σχέση με τους επιδιωκόμενους στόχους, συμπεριλαμβανομένης εκτίμησης των επιπτώσεων της παρούσας οδηγίας στη λειτουργία της εσωτερικής αγοράς·</w:t>
      </w:r>
      <w:r w:rsidR="00793BC7">
        <w:rPr>
          <w:b/>
          <w:szCs w:val="24"/>
          <w:lang w:eastAsia="en-US"/>
        </w:rPr>
        <w:t xml:space="preserve"> [Τροπολογία 131]</w:t>
      </w:r>
    </w:p>
    <w:p w:rsidR="006267BA" w:rsidRPr="00793BC7" w:rsidRDefault="006267BA" w:rsidP="006267BA">
      <w:pPr>
        <w:spacing w:before="120" w:after="120" w:line="360" w:lineRule="auto"/>
        <w:ind w:left="1416" w:hanging="566"/>
        <w:rPr>
          <w:b/>
          <w:szCs w:val="24"/>
          <w:lang w:eastAsia="en-US"/>
        </w:rPr>
      </w:pPr>
      <w:r w:rsidRPr="006267BA">
        <w:rPr>
          <w:b/>
          <w:i/>
          <w:szCs w:val="24"/>
          <w:lang w:eastAsia="en-US"/>
        </w:rPr>
        <w:t>γ)</w:t>
      </w:r>
      <w:r w:rsidRPr="006267BA">
        <w:rPr>
          <w:szCs w:val="24"/>
          <w:lang w:eastAsia="en-US"/>
        </w:rPr>
        <w:tab/>
      </w:r>
      <w:r w:rsidRPr="006267BA">
        <w:rPr>
          <w:b/>
          <w:i/>
          <w:szCs w:val="24"/>
          <w:lang w:eastAsia="en-US"/>
        </w:rPr>
        <w:t>αξιολόγηση των σχετικών νομικών, τεχνικών και οικονομικών εξελίξεων που επηρεάζουν τα μη κερδοσκοπικά σωματεία· και</w:t>
      </w:r>
      <w:r w:rsidR="00793BC7">
        <w:rPr>
          <w:b/>
          <w:szCs w:val="24"/>
          <w:lang w:eastAsia="en-US"/>
        </w:rPr>
        <w:t xml:space="preserve"> [Τροπολογία 132]</w:t>
      </w:r>
    </w:p>
    <w:p w:rsidR="00BC5565" w:rsidRDefault="00BC5565">
      <w:pPr>
        <w:widowControl/>
        <w:rPr>
          <w:b/>
          <w:i/>
          <w:szCs w:val="24"/>
          <w:lang w:eastAsia="en-US"/>
        </w:rPr>
      </w:pPr>
      <w:r>
        <w:rPr>
          <w:b/>
          <w:i/>
          <w:szCs w:val="24"/>
          <w:lang w:eastAsia="en-US"/>
        </w:rPr>
        <w:br w:type="page"/>
      </w:r>
    </w:p>
    <w:p w:rsidR="006267BA" w:rsidRDefault="006267BA" w:rsidP="006267BA">
      <w:pPr>
        <w:spacing w:before="120" w:after="120" w:line="360" w:lineRule="auto"/>
        <w:ind w:left="1416" w:hanging="566"/>
        <w:rPr>
          <w:b/>
          <w:szCs w:val="24"/>
          <w:lang w:eastAsia="en-US"/>
        </w:rPr>
      </w:pPr>
      <w:r w:rsidRPr="006267BA">
        <w:rPr>
          <w:b/>
          <w:i/>
          <w:szCs w:val="24"/>
          <w:lang w:eastAsia="en-US"/>
        </w:rPr>
        <w:lastRenderedPageBreak/>
        <w:t>δ)</w:t>
      </w:r>
      <w:r w:rsidRPr="006267BA">
        <w:rPr>
          <w:szCs w:val="24"/>
          <w:lang w:eastAsia="en-US"/>
        </w:rPr>
        <w:tab/>
      </w:r>
      <w:r w:rsidRPr="006267BA">
        <w:rPr>
          <w:b/>
          <w:i/>
          <w:szCs w:val="24"/>
          <w:lang w:eastAsia="en-US"/>
        </w:rPr>
        <w:t xml:space="preserve">αξιολόγηση των πιθανών οφελών και της σκοπιμότητας εναρμόνισης σε επίπεδο Ένωσης των απαιτήσεων διαφάνειας της αναγνώρισης και της χορήγησης κοινωφελούς καθεστώτος, ιδίως στα </w:t>
      </w:r>
      <w:r w:rsidRPr="006267BA">
        <w:rPr>
          <w:b/>
          <w:i/>
          <w:szCs w:val="24"/>
          <w:lang w:val="en-GB" w:eastAsia="en-US"/>
        </w:rPr>
        <w:t>ECBA</w:t>
      </w:r>
      <w:r w:rsidR="00BC5565">
        <w:rPr>
          <w:b/>
          <w:i/>
          <w:szCs w:val="24"/>
          <w:lang w:eastAsia="en-US"/>
        </w:rPr>
        <w:t>.</w:t>
      </w:r>
      <w:r w:rsidR="00793BC7">
        <w:rPr>
          <w:b/>
          <w:szCs w:val="24"/>
          <w:lang w:eastAsia="en-US"/>
        </w:rPr>
        <w:t xml:space="preserve"> [Τροπολογία 133]</w:t>
      </w:r>
    </w:p>
    <w:p w:rsidR="00793BC7" w:rsidRPr="00793BC7" w:rsidRDefault="00793BC7" w:rsidP="00793BC7">
      <w:pPr>
        <w:spacing w:before="120" w:after="120" w:line="360" w:lineRule="auto"/>
        <w:ind w:left="851"/>
        <w:rPr>
          <w:b/>
          <w:szCs w:val="24"/>
          <w:lang w:eastAsia="en-US"/>
        </w:rPr>
      </w:pPr>
      <w:r w:rsidRPr="00F7015A">
        <w:rPr>
          <w:b/>
          <w:i/>
        </w:rPr>
        <w:t>Η έκθεση συνοδεύεται, όπου κρίνεται σκόπιμο, από νομοθετική πρόταση για την τροποποίηση της παρούσας οδηγίας.</w:t>
      </w:r>
      <w:r>
        <w:rPr>
          <w:b/>
        </w:rPr>
        <w:t xml:space="preserve"> [Τροπολογία 134]</w:t>
      </w:r>
    </w:p>
    <w:p w:rsidR="006267BA" w:rsidRPr="006267BA" w:rsidRDefault="006267BA" w:rsidP="006267BA">
      <w:pPr>
        <w:spacing w:before="120" w:after="120" w:line="360" w:lineRule="auto"/>
        <w:jc w:val="center"/>
        <w:rPr>
          <w:szCs w:val="24"/>
          <w:lang w:eastAsia="en-US"/>
        </w:rPr>
      </w:pPr>
      <w:r w:rsidRPr="006267BA">
        <w:rPr>
          <w:b/>
          <w:i/>
          <w:szCs w:val="24"/>
          <w:lang w:eastAsia="en-US"/>
        </w:rPr>
        <w:t>Άρθρο 29α</w:t>
      </w:r>
      <w:r w:rsidRPr="006267BA">
        <w:rPr>
          <w:szCs w:val="24"/>
          <w:lang w:eastAsia="en-US"/>
        </w:rPr>
        <w:br/>
      </w:r>
      <w:r w:rsidRPr="006267BA">
        <w:rPr>
          <w:b/>
          <w:i/>
          <w:szCs w:val="24"/>
          <w:lang w:eastAsia="en-US"/>
        </w:rPr>
        <w:t xml:space="preserve">Επιτροπή </w:t>
      </w:r>
      <w:r w:rsidRPr="006267BA">
        <w:rPr>
          <w:b/>
          <w:i/>
          <w:szCs w:val="24"/>
          <w:lang w:val="en-GB" w:eastAsia="en-US"/>
        </w:rPr>
        <w:t>ECBA</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1.</w:t>
      </w:r>
      <w:r w:rsidRPr="006267BA">
        <w:rPr>
          <w:szCs w:val="24"/>
          <w:lang w:eastAsia="en-US"/>
        </w:rPr>
        <w:tab/>
      </w:r>
      <w:r w:rsidRPr="006267BA">
        <w:rPr>
          <w:b/>
          <w:i/>
          <w:szCs w:val="24"/>
          <w:lang w:eastAsia="en-US"/>
        </w:rPr>
        <w:t xml:space="preserve">Η Επιτροπή επικουρείται από επιτροπή καλούμενη επιτροπή </w:t>
      </w:r>
      <w:r w:rsidRPr="006267BA">
        <w:rPr>
          <w:b/>
          <w:i/>
          <w:szCs w:val="24"/>
          <w:lang w:val="en-GB" w:eastAsia="en-US"/>
        </w:rPr>
        <w:t>ECBA</w:t>
      </w:r>
      <w:r w:rsidRPr="006267BA">
        <w:rPr>
          <w:b/>
          <w:i/>
          <w:szCs w:val="24"/>
          <w:lang w:eastAsia="en-US"/>
        </w:rPr>
        <w:t>. Πρόκειται για επιτροπή κατά την έννοια του άρθρου 3 παράγραφος 2 του κανονισμού (ΕΕ) αριθ. 182/2011.</w:t>
      </w:r>
      <w:r w:rsidR="00BC5565">
        <w:rPr>
          <w:b/>
          <w:i/>
          <w:szCs w:val="24"/>
          <w:lang w:eastAsia="en-US"/>
        </w:rPr>
        <w:t xml:space="preserve"> </w:t>
      </w:r>
      <w:r w:rsidRPr="006267BA">
        <w:rPr>
          <w:b/>
          <w:i/>
          <w:szCs w:val="24"/>
          <w:lang w:eastAsia="en-US"/>
        </w:rPr>
        <w:t>Η επιτροπή καταρτίζει τον δικό της εσωτερικό κανονισμό λειτουργίας, ενώ θεσπίζει και οργανώνει τους δικούς της κανόνες λειτουργίας.</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2.</w:t>
      </w:r>
      <w:r w:rsidRPr="006267BA">
        <w:rPr>
          <w:szCs w:val="24"/>
          <w:lang w:eastAsia="en-US"/>
        </w:rPr>
        <w:tab/>
      </w:r>
      <w:r w:rsidRPr="006267BA">
        <w:rPr>
          <w:b/>
          <w:i/>
          <w:szCs w:val="24"/>
          <w:lang w:eastAsia="en-US"/>
        </w:rPr>
        <w:t>Η επιτροπή παρακολουθεί την εφαρμογή της παρούσας οδηγίας, ιδίως όσον αφορά τις διατάξεις που αναφέρονται στο άρθρο 29 παράγραφος -1. Προωθεί την ανταλλαγή πληροφοριών, εμπειριών και βέλτιστων πρακτικών, καθώς και τον συντονισμό των προσεγγίσεων πολιτικής μεταξύ των εθνικών κυβερνήσεων, των αρμόδιων αρχών και της Επιτροπής.</w:t>
      </w:r>
    </w:p>
    <w:p w:rsidR="00BC5565" w:rsidRDefault="00BC5565">
      <w:pPr>
        <w:widowControl/>
        <w:rPr>
          <w:b/>
          <w:i/>
          <w:szCs w:val="24"/>
          <w:lang w:eastAsia="en-US"/>
        </w:rPr>
      </w:pPr>
      <w:r>
        <w:rPr>
          <w:b/>
          <w:i/>
          <w:szCs w:val="24"/>
          <w:lang w:eastAsia="en-US"/>
        </w:rPr>
        <w:br w:type="page"/>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lastRenderedPageBreak/>
        <w:t>3.</w:t>
      </w:r>
      <w:r w:rsidRPr="006267BA">
        <w:rPr>
          <w:szCs w:val="24"/>
          <w:lang w:eastAsia="en-US"/>
        </w:rPr>
        <w:tab/>
      </w:r>
      <w:r w:rsidRPr="006267BA">
        <w:rPr>
          <w:b/>
          <w:i/>
          <w:szCs w:val="24"/>
          <w:lang w:eastAsia="en-US"/>
        </w:rPr>
        <w:t>Η επιτροπή μπορεί να συντάσσει εκθέσεις, να διατυπώνει γνώμες, να καταρτίζει κατευθυντήριες γραμμές ή να αναλαμβάνει άλλες δραστηριότητες στους τομείς της αρμοδιότητάς της και, κατά περίπτωση, να έχει τακτικές επαφές και ανταλλαγές με άλλα αρμόδια όργανα και επιτροπές, καθώς και με σχετικούς ενδιαφερόμενους φορείς.</w:t>
      </w:r>
    </w:p>
    <w:p w:rsidR="006267BA" w:rsidRPr="006267BA" w:rsidRDefault="006267BA" w:rsidP="006267BA">
      <w:pPr>
        <w:spacing w:before="120" w:after="120" w:line="360" w:lineRule="auto"/>
        <w:ind w:left="850" w:hanging="850"/>
        <w:rPr>
          <w:szCs w:val="24"/>
          <w:lang w:eastAsia="en-US"/>
        </w:rPr>
      </w:pPr>
      <w:r w:rsidRPr="006267BA">
        <w:rPr>
          <w:b/>
          <w:i/>
          <w:szCs w:val="24"/>
          <w:lang w:eastAsia="en-US"/>
        </w:rPr>
        <w:t>4.</w:t>
      </w:r>
      <w:r w:rsidRPr="006267BA">
        <w:rPr>
          <w:szCs w:val="24"/>
          <w:lang w:eastAsia="en-US"/>
        </w:rPr>
        <w:tab/>
      </w:r>
      <w:r w:rsidRPr="006267BA">
        <w:rPr>
          <w:b/>
          <w:i/>
          <w:szCs w:val="24"/>
          <w:lang w:eastAsia="en-US"/>
        </w:rPr>
        <w:t>Όταν γίνεται παραπομπή στην παρούσα παράγραφο, εφαρμόζεται το άρθρο 5 του κανονισμού (ΕΕ) αριθ. 182/2011.</w:t>
      </w:r>
    </w:p>
    <w:p w:rsidR="006267BA" w:rsidRPr="00793BC7" w:rsidRDefault="006267BA" w:rsidP="002D292D">
      <w:pPr>
        <w:spacing w:before="120" w:after="120" w:line="360" w:lineRule="auto"/>
        <w:ind w:left="850" w:hanging="850"/>
        <w:rPr>
          <w:b/>
          <w:szCs w:val="24"/>
          <w:lang w:eastAsia="en-US"/>
        </w:rPr>
      </w:pPr>
      <w:r w:rsidRPr="006267BA">
        <w:rPr>
          <w:b/>
          <w:i/>
          <w:szCs w:val="24"/>
          <w:lang w:eastAsia="en-US"/>
        </w:rPr>
        <w:t>5.</w:t>
      </w:r>
      <w:r w:rsidRPr="006267BA">
        <w:rPr>
          <w:szCs w:val="24"/>
          <w:lang w:eastAsia="en-US"/>
        </w:rPr>
        <w:tab/>
      </w:r>
      <w:r w:rsidRPr="006267BA">
        <w:rPr>
          <w:b/>
          <w:i/>
          <w:szCs w:val="24"/>
          <w:lang w:eastAsia="en-US"/>
        </w:rPr>
        <w:t>Η Επιτροπή ενημερώνει το Συμβούλιο και το Ευρωπαϊκό Κοινοβούλιο σχετικά με τις δραστηριότητες της επιτροπής σε ετήσια βάση.</w:t>
      </w:r>
      <w:bookmarkStart w:id="8" w:name="_GoBack"/>
      <w:bookmarkEnd w:id="8"/>
      <w:r w:rsidR="00793BC7">
        <w:rPr>
          <w:b/>
          <w:szCs w:val="24"/>
          <w:lang w:eastAsia="en-US"/>
        </w:rPr>
        <w:t xml:space="preserve"> [Τροπολογία 135]</w:t>
      </w:r>
    </w:p>
    <w:p w:rsidR="006267BA" w:rsidRPr="006267BA" w:rsidRDefault="006267BA" w:rsidP="006267BA">
      <w:pPr>
        <w:spacing w:before="120" w:after="120" w:line="360" w:lineRule="auto"/>
        <w:jc w:val="center"/>
        <w:rPr>
          <w:szCs w:val="24"/>
          <w:lang w:eastAsia="en-US"/>
        </w:rPr>
      </w:pPr>
      <w:r w:rsidRPr="006267BA">
        <w:rPr>
          <w:szCs w:val="24"/>
          <w:lang w:eastAsia="en-US"/>
        </w:rPr>
        <w:t>Κεφάλαιο 7</w:t>
      </w:r>
      <w:r w:rsidRPr="006267BA">
        <w:rPr>
          <w:szCs w:val="24"/>
          <w:lang w:eastAsia="en-US"/>
        </w:rPr>
        <w:br/>
        <w:t>Τελικές διατάξεις</w:t>
      </w:r>
    </w:p>
    <w:p w:rsidR="006267BA" w:rsidRPr="006267BA" w:rsidRDefault="006267BA" w:rsidP="006267BA">
      <w:pPr>
        <w:spacing w:before="120" w:after="120" w:line="360" w:lineRule="auto"/>
        <w:jc w:val="center"/>
        <w:rPr>
          <w:szCs w:val="24"/>
          <w:lang w:eastAsia="en-US"/>
        </w:rPr>
      </w:pPr>
      <w:r w:rsidRPr="006267BA">
        <w:rPr>
          <w:strike/>
          <w:szCs w:val="24"/>
          <w:lang w:eastAsia="en-US"/>
        </w:rPr>
        <w:t>Άρθρο 30</w:t>
      </w:r>
      <w:r w:rsidRPr="006267BA">
        <w:rPr>
          <w:szCs w:val="24"/>
          <w:lang w:eastAsia="en-US"/>
        </w:rPr>
        <w:br/>
      </w:r>
      <w:r w:rsidRPr="006267BA">
        <w:rPr>
          <w:strike/>
          <w:szCs w:val="24"/>
          <w:lang w:eastAsia="en-US"/>
        </w:rPr>
        <w:t>Διαδικασία επιτροπής</w:t>
      </w:r>
    </w:p>
    <w:p w:rsidR="006267BA" w:rsidRPr="006267BA" w:rsidRDefault="006267BA" w:rsidP="006267BA">
      <w:pPr>
        <w:spacing w:before="120" w:after="120" w:line="360" w:lineRule="auto"/>
        <w:ind w:left="850" w:hanging="850"/>
        <w:rPr>
          <w:szCs w:val="24"/>
          <w:lang w:eastAsia="en-US"/>
        </w:rPr>
      </w:pPr>
      <w:r w:rsidRPr="006267BA">
        <w:rPr>
          <w:strike/>
          <w:szCs w:val="24"/>
          <w:lang w:eastAsia="en-US"/>
        </w:rPr>
        <w:t>1.</w:t>
      </w:r>
      <w:r w:rsidRPr="006267BA">
        <w:rPr>
          <w:szCs w:val="24"/>
          <w:lang w:eastAsia="en-US"/>
        </w:rPr>
        <w:tab/>
      </w:r>
      <w:r w:rsidRPr="006267BA">
        <w:rPr>
          <w:strike/>
          <w:szCs w:val="24"/>
          <w:lang w:eastAsia="en-US"/>
        </w:rPr>
        <w:t>Η Επιτροπή επικουρείται από επιτροπή. Πρόκειται για επιτροπή κατά την έννοια του άρθρου 3 παράγραφος 2 του κανονισμού (ΕΕ) αριθ. 182/2011.</w:t>
      </w:r>
    </w:p>
    <w:p w:rsidR="006267BA" w:rsidRPr="00793BC7" w:rsidRDefault="006267BA" w:rsidP="006267BA">
      <w:pPr>
        <w:spacing w:before="120" w:after="120" w:line="360" w:lineRule="auto"/>
        <w:ind w:left="850" w:hanging="850"/>
        <w:rPr>
          <w:b/>
          <w:szCs w:val="24"/>
          <w:lang w:eastAsia="en-US"/>
        </w:rPr>
      </w:pPr>
      <w:r w:rsidRPr="006267BA">
        <w:rPr>
          <w:strike/>
          <w:szCs w:val="24"/>
          <w:lang w:eastAsia="en-US"/>
        </w:rPr>
        <w:t>2.</w:t>
      </w:r>
      <w:r w:rsidRPr="006267BA">
        <w:rPr>
          <w:szCs w:val="24"/>
          <w:lang w:eastAsia="en-US"/>
        </w:rPr>
        <w:tab/>
      </w:r>
      <w:r w:rsidRPr="006267BA">
        <w:rPr>
          <w:strike/>
          <w:szCs w:val="24"/>
          <w:lang w:eastAsia="en-US"/>
        </w:rPr>
        <w:t>Όταν γίνεται παραπομπή στην παρούσα παράγραφο, εφαρμόζεται το άρθρο 5 του κανονισμού (ΕΕ) αριθ. 182/2011.</w:t>
      </w:r>
      <w:r w:rsidR="00793BC7">
        <w:rPr>
          <w:b/>
          <w:szCs w:val="24"/>
          <w:lang w:eastAsia="en-US"/>
        </w:rPr>
        <w:t xml:space="preserve"> [Τροπολογία 136]</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31</w:t>
      </w:r>
      <w:r w:rsidRPr="006267BA">
        <w:rPr>
          <w:szCs w:val="24"/>
          <w:lang w:eastAsia="en-US"/>
        </w:rPr>
        <w:br/>
        <w:t>Μεταφορά στο εθνικό δίκαιο</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1.</w:t>
      </w:r>
      <w:r w:rsidRPr="006267BA">
        <w:rPr>
          <w:szCs w:val="24"/>
          <w:lang w:eastAsia="en-US"/>
        </w:rPr>
        <w:tab/>
        <w:t>Τα κράτη μέλη θεσπίζουν και δημοσιεύουν</w:t>
      </w:r>
      <w:r w:rsidRPr="006267BA">
        <w:rPr>
          <w:b/>
          <w:i/>
          <w:szCs w:val="24"/>
          <w:lang w:eastAsia="en-US"/>
        </w:rPr>
        <w:t>, μεταξύ άλλων και στο διαδίκτυο,</w:t>
      </w:r>
      <w:r w:rsidRPr="006267BA">
        <w:rPr>
          <w:szCs w:val="24"/>
          <w:lang w:eastAsia="en-US"/>
        </w:rPr>
        <w:t xml:space="preserve"> τις αναγκαίες νομοθετικές, κανονιστικές και διοικητικές διατάξεις για να συμμορφωθούν με την παρούσα οδηγία </w:t>
      </w:r>
      <w:r w:rsidRPr="006267BA">
        <w:rPr>
          <w:strike/>
          <w:szCs w:val="24"/>
          <w:lang w:eastAsia="en-US"/>
        </w:rPr>
        <w:t>πριν από [2 έτη</w:t>
      </w:r>
      <w:r w:rsidR="00BC5565">
        <w:rPr>
          <w:strike/>
          <w:szCs w:val="24"/>
          <w:lang w:eastAsia="en-US"/>
        </w:rPr>
        <w:t xml:space="preserve"> </w:t>
      </w:r>
      <w:r w:rsidRPr="006267BA">
        <w:rPr>
          <w:b/>
          <w:i/>
          <w:szCs w:val="24"/>
          <w:lang w:eastAsia="en-US"/>
        </w:rPr>
        <w:t>έως ... [1 έτος</w:t>
      </w:r>
      <w:r w:rsidRPr="006267BA">
        <w:rPr>
          <w:szCs w:val="24"/>
          <w:lang w:eastAsia="en-US"/>
        </w:rPr>
        <w:t xml:space="preserve"> μετά την έναρξη ισχύος της παρούσας οδηγίας]. Ανακοινώνουν αμέσως στην Επιτροπή το κείμενο των εν λόγω διατάξεων.</w:t>
      </w:r>
      <w:r w:rsidR="00793BC7">
        <w:rPr>
          <w:b/>
          <w:szCs w:val="24"/>
          <w:lang w:eastAsia="en-US"/>
        </w:rPr>
        <w:t xml:space="preserve"> [Τροπολογία 137]</w:t>
      </w:r>
    </w:p>
    <w:p w:rsidR="006267BA" w:rsidRPr="00793BC7" w:rsidRDefault="006267BA" w:rsidP="006267BA">
      <w:pPr>
        <w:spacing w:before="120" w:after="120" w:line="360" w:lineRule="auto"/>
        <w:ind w:left="850" w:hanging="850"/>
        <w:rPr>
          <w:b/>
          <w:szCs w:val="24"/>
          <w:lang w:eastAsia="en-US"/>
        </w:rPr>
      </w:pPr>
      <w:r w:rsidRPr="006267BA">
        <w:rPr>
          <w:b/>
          <w:i/>
          <w:szCs w:val="24"/>
          <w:lang w:eastAsia="en-US"/>
        </w:rPr>
        <w:t>1α.</w:t>
      </w:r>
      <w:r w:rsidRPr="006267BA">
        <w:rPr>
          <w:szCs w:val="24"/>
          <w:lang w:eastAsia="en-US"/>
        </w:rPr>
        <w:tab/>
      </w:r>
      <w:r w:rsidRPr="006267BA">
        <w:rPr>
          <w:b/>
          <w:i/>
          <w:szCs w:val="24"/>
          <w:lang w:eastAsia="en-US"/>
        </w:rPr>
        <w:t>Πριν και κατά τη διάρκεια της μεταφοράς στο εθνικό δίκαιο και της εφαρμογής των διατάξεων της παρούσας οδηγίας, καθώς και της αναθεώρησης των σχετικών εθνικών διατάξεων, τα κράτη μέλη παρέχουν πληροφορίες και διαβουλεύονται με μη κερδοσκοπικές οργανώσεις που είναι εγκατεστημένες, καταχωρισμένες ή δραστηριοποιούνται στην επικράτειά τους.</w:t>
      </w:r>
      <w:r w:rsidR="00793BC7">
        <w:rPr>
          <w:b/>
          <w:szCs w:val="24"/>
          <w:lang w:eastAsia="en-US"/>
        </w:rPr>
        <w:t xml:space="preserve"> [Τροπολογία 138]</w:t>
      </w:r>
    </w:p>
    <w:p w:rsidR="006267BA" w:rsidRPr="00793BC7" w:rsidRDefault="006267BA" w:rsidP="006267BA">
      <w:pPr>
        <w:spacing w:before="120" w:after="120" w:line="360" w:lineRule="auto"/>
        <w:ind w:left="850" w:hanging="850"/>
        <w:rPr>
          <w:b/>
          <w:szCs w:val="24"/>
          <w:lang w:eastAsia="en-US"/>
        </w:rPr>
      </w:pPr>
      <w:r w:rsidRPr="006267BA">
        <w:rPr>
          <w:szCs w:val="24"/>
          <w:lang w:eastAsia="en-US"/>
        </w:rPr>
        <w:t>2.</w:t>
      </w:r>
      <w:r w:rsidRPr="006267BA">
        <w:rPr>
          <w:szCs w:val="24"/>
          <w:lang w:eastAsia="en-US"/>
        </w:rPr>
        <w:tab/>
        <w:t>Οι διατάξεις αυτές, όταν θεσπίζονται από τα κράτη μέλη</w:t>
      </w:r>
      <w:r w:rsidRPr="006267BA">
        <w:rPr>
          <w:b/>
          <w:i/>
          <w:szCs w:val="24"/>
          <w:lang w:eastAsia="en-US"/>
        </w:rPr>
        <w:t xml:space="preserve"> σύμφωνα με την παράγραφο 1</w:t>
      </w:r>
      <w:r w:rsidRPr="006267BA">
        <w:rPr>
          <w:szCs w:val="24"/>
          <w:lang w:eastAsia="en-US"/>
        </w:rPr>
        <w:t>, περιέχουν αναφορά στην παρούσα οδηγία ή συνοδεύονται από την αναφορά αυτή κατά την επίσημη δημοσίευσή τους. Ο τρόπος πραγματοποίησης αυτής της αναφοράς και η διατύπωση αυτής της δήλωσης καθορίζονται από τα κράτη μέλη.</w:t>
      </w:r>
      <w:r w:rsidR="00793BC7">
        <w:rPr>
          <w:b/>
          <w:szCs w:val="24"/>
          <w:lang w:eastAsia="en-US"/>
        </w:rPr>
        <w:t xml:space="preserve"> [Τροπολογία 139]</w:t>
      </w:r>
    </w:p>
    <w:p w:rsidR="006267BA" w:rsidRPr="006267BA" w:rsidRDefault="006267BA" w:rsidP="006267BA">
      <w:pPr>
        <w:spacing w:before="120" w:after="120" w:line="360" w:lineRule="auto"/>
        <w:ind w:left="850" w:hanging="850"/>
        <w:rPr>
          <w:szCs w:val="24"/>
          <w:lang w:eastAsia="en-US"/>
        </w:rPr>
      </w:pPr>
      <w:r w:rsidRPr="006267BA">
        <w:rPr>
          <w:szCs w:val="24"/>
          <w:lang w:eastAsia="en-US"/>
        </w:rPr>
        <w:t>3.</w:t>
      </w:r>
      <w:r w:rsidRPr="006267BA">
        <w:rPr>
          <w:szCs w:val="24"/>
          <w:lang w:eastAsia="en-US"/>
        </w:rPr>
        <w:tab/>
        <w:t>Τα κράτη μέλη ανακοινώνουν στην Επιτροπή το κείμενο των ουσιωδών διατάξεων εσωτερικού δικαίου τις οποίες θεσπίζουν στον τομέα που διέπεται από την παρούσα οδηγία.</w:t>
      </w:r>
    </w:p>
    <w:p w:rsidR="00BC5565" w:rsidRDefault="00BC5565">
      <w:pPr>
        <w:widowControl/>
        <w:rPr>
          <w:szCs w:val="24"/>
          <w:lang w:eastAsia="en-US"/>
        </w:rPr>
      </w:pPr>
      <w:r>
        <w:rPr>
          <w:szCs w:val="24"/>
          <w:lang w:eastAsia="en-US"/>
        </w:rPr>
        <w:br w:type="page"/>
      </w:r>
    </w:p>
    <w:p w:rsidR="006267BA" w:rsidRPr="006267BA" w:rsidRDefault="006267BA" w:rsidP="006267BA">
      <w:pPr>
        <w:spacing w:before="120" w:after="120" w:line="360" w:lineRule="auto"/>
        <w:jc w:val="center"/>
        <w:rPr>
          <w:szCs w:val="24"/>
          <w:lang w:eastAsia="en-US"/>
        </w:rPr>
      </w:pPr>
      <w:r w:rsidRPr="006267BA">
        <w:rPr>
          <w:szCs w:val="24"/>
          <w:lang w:eastAsia="en-US"/>
        </w:rPr>
        <w:lastRenderedPageBreak/>
        <w:t>Άρθρο 32</w:t>
      </w:r>
      <w:r w:rsidRPr="006267BA">
        <w:rPr>
          <w:szCs w:val="24"/>
          <w:lang w:eastAsia="en-US"/>
        </w:rPr>
        <w:br/>
        <w:t>Έναρξη ισχύος</w:t>
      </w:r>
    </w:p>
    <w:p w:rsidR="006267BA" w:rsidRPr="006267BA" w:rsidRDefault="006267BA" w:rsidP="006267BA">
      <w:pPr>
        <w:spacing w:before="120" w:after="120" w:line="360" w:lineRule="auto"/>
        <w:rPr>
          <w:szCs w:val="24"/>
          <w:lang w:eastAsia="en-US"/>
        </w:rPr>
      </w:pPr>
      <w:r w:rsidRPr="006267BA">
        <w:rPr>
          <w:szCs w:val="24"/>
          <w:lang w:eastAsia="en-US"/>
        </w:rPr>
        <w:t xml:space="preserve">Η παρούσα οδηγία αρχίζει να ισχύει την εικοστή ημέρα από τη δημοσίευσή της στην </w:t>
      </w:r>
      <w:r w:rsidRPr="00255A16">
        <w:rPr>
          <w:i/>
          <w:szCs w:val="24"/>
          <w:lang w:eastAsia="en-US"/>
        </w:rPr>
        <w:t>Επίσημη Εφημερίδα της Ευρωπαϊκής Ένωσης</w:t>
      </w:r>
      <w:r w:rsidRPr="006267BA">
        <w:rPr>
          <w:szCs w:val="24"/>
          <w:lang w:eastAsia="en-US"/>
        </w:rPr>
        <w:t>.</w:t>
      </w:r>
    </w:p>
    <w:p w:rsidR="006267BA" w:rsidRPr="006267BA" w:rsidRDefault="006267BA" w:rsidP="006267BA">
      <w:pPr>
        <w:spacing w:before="120" w:after="120" w:line="360" w:lineRule="auto"/>
        <w:jc w:val="center"/>
        <w:rPr>
          <w:szCs w:val="24"/>
          <w:lang w:eastAsia="en-US"/>
        </w:rPr>
      </w:pPr>
      <w:r w:rsidRPr="006267BA">
        <w:rPr>
          <w:szCs w:val="24"/>
          <w:lang w:eastAsia="en-US"/>
        </w:rPr>
        <w:t>Άρθρο 33</w:t>
      </w:r>
      <w:r w:rsidRPr="006267BA">
        <w:rPr>
          <w:szCs w:val="24"/>
          <w:lang w:eastAsia="en-US"/>
        </w:rPr>
        <w:br/>
        <w:t>Αποδέκτες</w:t>
      </w:r>
    </w:p>
    <w:p w:rsidR="006267BA" w:rsidRPr="006267BA" w:rsidRDefault="006267BA" w:rsidP="006267BA">
      <w:pPr>
        <w:spacing w:before="120" w:after="120" w:line="360" w:lineRule="auto"/>
        <w:rPr>
          <w:szCs w:val="24"/>
          <w:lang w:eastAsia="en-US"/>
        </w:rPr>
      </w:pPr>
      <w:r w:rsidRPr="006267BA">
        <w:rPr>
          <w:szCs w:val="24"/>
          <w:lang w:eastAsia="en-US"/>
        </w:rPr>
        <w:t>Η παρούσα οδηγία απευθύνεται στα κράτη μέλη.</w:t>
      </w:r>
    </w:p>
    <w:p w:rsidR="006267BA" w:rsidRPr="006267BA" w:rsidRDefault="00793BC7" w:rsidP="006267BA">
      <w:pPr>
        <w:keepNext/>
        <w:widowControl/>
        <w:spacing w:before="120" w:line="360" w:lineRule="auto"/>
        <w:rPr>
          <w:szCs w:val="24"/>
          <w:lang w:eastAsia="en-US"/>
        </w:rPr>
      </w:pPr>
      <w:r>
        <w:rPr>
          <w:szCs w:val="24"/>
          <w:lang w:eastAsia="en-US"/>
        </w:rPr>
        <w:t>...</w:t>
      </w:r>
      <w:r w:rsidR="006267BA" w:rsidRPr="006267BA">
        <w:rPr>
          <w:szCs w:val="24"/>
          <w:lang w:eastAsia="en-US"/>
        </w:rPr>
        <w:t>,</w:t>
      </w:r>
    </w:p>
    <w:p w:rsidR="006267BA" w:rsidRPr="006267BA" w:rsidRDefault="006267BA" w:rsidP="00255A16">
      <w:pPr>
        <w:keepNext/>
        <w:widowControl/>
        <w:tabs>
          <w:tab w:val="left" w:pos="4252"/>
        </w:tabs>
        <w:spacing w:before="720" w:line="360" w:lineRule="auto"/>
        <w:jc w:val="both"/>
        <w:rPr>
          <w:i/>
          <w:szCs w:val="24"/>
          <w:lang w:eastAsia="en-US"/>
        </w:rPr>
      </w:pPr>
      <w:r w:rsidRPr="006267BA">
        <w:rPr>
          <w:i/>
          <w:szCs w:val="24"/>
          <w:lang w:eastAsia="en-US"/>
        </w:rPr>
        <w:t>Για το Ευρωπαϊκό Κοινοβούλιο</w:t>
      </w:r>
      <w:r w:rsidRPr="006267BA">
        <w:rPr>
          <w:i/>
          <w:szCs w:val="24"/>
          <w:lang w:eastAsia="en-US"/>
        </w:rPr>
        <w:tab/>
        <w:t>Για το Συμβούλιο</w:t>
      </w:r>
    </w:p>
    <w:p w:rsidR="006267BA" w:rsidRPr="00F7015A" w:rsidRDefault="006267BA" w:rsidP="00084553">
      <w:pPr>
        <w:widowControl/>
        <w:tabs>
          <w:tab w:val="left" w:pos="4252"/>
        </w:tabs>
        <w:spacing w:line="360" w:lineRule="auto"/>
      </w:pPr>
      <w:r w:rsidRPr="00793BC7">
        <w:rPr>
          <w:i/>
          <w:szCs w:val="24"/>
          <w:lang w:eastAsia="en-US"/>
        </w:rPr>
        <w:t>Η Πρόεδρος</w:t>
      </w:r>
      <w:r w:rsidRPr="00793BC7">
        <w:rPr>
          <w:i/>
          <w:szCs w:val="24"/>
          <w:lang w:eastAsia="en-US"/>
        </w:rPr>
        <w:tab/>
        <w:t>Ο</w:t>
      </w:r>
      <w:r w:rsidR="00793BC7">
        <w:rPr>
          <w:i/>
          <w:szCs w:val="24"/>
          <w:lang w:eastAsia="en-US"/>
        </w:rPr>
        <w:t>/Η</w:t>
      </w:r>
      <w:r w:rsidRPr="00793BC7">
        <w:rPr>
          <w:i/>
          <w:szCs w:val="24"/>
          <w:lang w:eastAsia="en-US"/>
        </w:rPr>
        <w:t xml:space="preserve"> Πρόεδρος</w:t>
      </w:r>
    </w:p>
    <w:sectPr w:rsidR="006267BA" w:rsidRPr="00F7015A" w:rsidSect="00F701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01D" w:rsidRPr="00F7015A" w:rsidRDefault="0013301D">
      <w:r w:rsidRPr="00F7015A">
        <w:separator/>
      </w:r>
    </w:p>
  </w:endnote>
  <w:endnote w:type="continuationSeparator" w:id="0">
    <w:p w:rsidR="0013301D" w:rsidRPr="00F7015A" w:rsidRDefault="0013301D">
      <w:r w:rsidRPr="00F701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01D" w:rsidRPr="00F7015A" w:rsidRDefault="0013301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01D" w:rsidRPr="00F7015A" w:rsidRDefault="0013301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01D" w:rsidRPr="00F7015A" w:rsidRDefault="0013301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01D" w:rsidRPr="00F7015A" w:rsidRDefault="0013301D">
      <w:r w:rsidRPr="00F7015A">
        <w:separator/>
      </w:r>
    </w:p>
  </w:footnote>
  <w:footnote w:type="continuationSeparator" w:id="0">
    <w:p w:rsidR="0013301D" w:rsidRPr="00F7015A" w:rsidRDefault="0013301D">
      <w:r w:rsidRPr="00F7015A">
        <w:continuationSeparator/>
      </w:r>
    </w:p>
  </w:footnote>
  <w:footnote w:id="1">
    <w:p w:rsidR="0013301D" w:rsidRPr="00255A16" w:rsidRDefault="0013301D" w:rsidP="00255A16">
      <w:pPr>
        <w:pStyle w:val="FootnoteText"/>
        <w:tabs>
          <w:tab w:val="left" w:pos="709"/>
        </w:tabs>
        <w:ind w:left="720" w:hanging="720"/>
        <w:rPr>
          <w:sz w:val="24"/>
          <w:szCs w:val="24"/>
          <w:lang w:val="fi-FI"/>
        </w:rPr>
      </w:pPr>
      <w:r w:rsidRPr="00F7015A">
        <w:rPr>
          <w:rStyle w:val="FootnoteReference"/>
          <w:sz w:val="24"/>
          <w:szCs w:val="24"/>
          <w:lang w:val="el-GR"/>
        </w:rPr>
        <w:footnoteRef/>
      </w:r>
      <w:r w:rsidRPr="00255A16">
        <w:rPr>
          <w:sz w:val="24"/>
          <w:lang w:val="fi-FI"/>
        </w:rPr>
        <w:t xml:space="preserve"> </w:t>
      </w:r>
      <w:r w:rsidRPr="00255A16">
        <w:rPr>
          <w:sz w:val="24"/>
          <w:lang w:val="fi-FI"/>
        </w:rPr>
        <w:tab/>
      </w:r>
      <w:r>
        <w:rPr>
          <w:sz w:val="24"/>
          <w:lang w:val="el-GR"/>
        </w:rPr>
        <w:t>ΕΕ</w:t>
      </w:r>
      <w:r w:rsidRPr="00255A16">
        <w:rPr>
          <w:sz w:val="24"/>
          <w:lang w:val="fi-FI"/>
        </w:rPr>
        <w:t xml:space="preserve"> C, C/2024/4061, 12.7.2024, ELI: </w:t>
      </w:r>
      <w:hyperlink r:id="rId1" w:history="1">
        <w:r w:rsidRPr="00255A16">
          <w:rPr>
            <w:rStyle w:val="Hyperlink"/>
            <w:sz w:val="24"/>
            <w:lang w:val="fi-FI"/>
          </w:rPr>
          <w:t>http://data.europa.eu/eli/C/2024/4061/oj</w:t>
        </w:r>
      </w:hyperlink>
      <w:r w:rsidRPr="00255A16">
        <w:rPr>
          <w:sz w:val="24"/>
          <w:lang w:val="fi-FI"/>
        </w:rPr>
        <w:t>.</w:t>
      </w:r>
    </w:p>
  </w:footnote>
  <w:footnote w:id="2">
    <w:p w:rsidR="0013301D" w:rsidRPr="00255A16" w:rsidRDefault="0013301D" w:rsidP="00255A16">
      <w:pPr>
        <w:pStyle w:val="FootnoteTextForceStyle"/>
        <w:tabs>
          <w:tab w:val="left" w:pos="709"/>
        </w:tabs>
        <w:ind w:left="720" w:hanging="720"/>
        <w:rPr>
          <w:lang w:val="fi-FI"/>
        </w:rPr>
      </w:pPr>
      <w:r>
        <w:rPr>
          <w:vertAlign w:val="superscript"/>
        </w:rPr>
        <w:footnoteRef/>
      </w:r>
      <w:r w:rsidRPr="00255A16">
        <w:rPr>
          <w:lang w:val="fi-FI"/>
        </w:rPr>
        <w:tab/>
      </w:r>
      <w:r>
        <w:rPr>
          <w:lang w:val="el-GR"/>
        </w:rPr>
        <w:t>ΕΕ</w:t>
      </w:r>
      <w:r w:rsidRPr="00556969">
        <w:rPr>
          <w:lang w:val="fi-FI"/>
        </w:rPr>
        <w:t xml:space="preserve"> C, C/2024/4061, 12.7.2024, ELI: </w:t>
      </w:r>
      <w:hyperlink r:id="rId2" w:history="1">
        <w:r w:rsidRPr="00556969">
          <w:rPr>
            <w:rStyle w:val="Hyperlink"/>
            <w:lang w:val="fi-FI"/>
          </w:rPr>
          <w:t>http://data.europa.eu/eli/C/2024/4061/oj</w:t>
        </w:r>
      </w:hyperlink>
    </w:p>
  </w:footnote>
  <w:footnote w:id="3">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Καταστατικό για τα ευρωπαϊκά διασυνοριακά σωματεία και τις μη κερδοσκοπικές οργανώσεις. Ψήφισμα του Ευρωπαϊκού Κοινοβουλίου της 17 Φεβρουαρίου 2022 που περιέχει συστάσεις προς την Επιτροπή σχετικά με ένα καταστατικό για τα ευρωπαϊκά διασυνοριακά σωματεία και τις μη κερδοσκοπικές οργανώσεις [2020/2026 (</w:t>
      </w:r>
      <w:r>
        <w:t>INL</w:t>
      </w:r>
      <w:r w:rsidRPr="006267BA">
        <w:rPr>
          <w:lang w:val="el-GR"/>
        </w:rPr>
        <w:t>)] (2022/</w:t>
      </w:r>
      <w:r>
        <w:t>C</w:t>
      </w:r>
      <w:r w:rsidRPr="006267BA">
        <w:rPr>
          <w:lang w:val="el-GR"/>
        </w:rPr>
        <w:t xml:space="preserve"> 342/17) (ΕΕ </w:t>
      </w:r>
      <w:r>
        <w:t>C</w:t>
      </w:r>
      <w:r w:rsidRPr="006267BA">
        <w:rPr>
          <w:lang w:val="el-GR"/>
        </w:rPr>
        <w:t xml:space="preserve"> 342 της 6.9.2022, σ. 225).</w:t>
      </w:r>
    </w:p>
  </w:footnote>
  <w:footnote w:id="4">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«Οικοδόμηση μιας οικονομίας στην υπηρεσία των ανθρώπων: σχέδιο δράσης για την κοινωνική οικονομία» [</w:t>
      </w:r>
      <w:r>
        <w:t>COM</w:t>
      </w:r>
      <w:r w:rsidRPr="006267BA">
        <w:rPr>
          <w:lang w:val="el-GR"/>
        </w:rPr>
        <w:t>(2021)</w:t>
      </w:r>
      <w:r>
        <w:rPr>
          <w:lang w:val="el-GR"/>
        </w:rPr>
        <w:t>0</w:t>
      </w:r>
      <w:r w:rsidRPr="006267BA">
        <w:rPr>
          <w:lang w:val="el-GR"/>
        </w:rPr>
        <w:t>778].</w:t>
      </w:r>
    </w:p>
  </w:footnote>
  <w:footnote w:id="5">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Ψήφισμα του Ευρωπαϊκού Κοινοβουλίου της 6ης Ιουλίου 2022 σχετικά με το σχέδιο δράσης της ΕΕ για την</w:t>
      </w:r>
      <w:r>
        <w:rPr>
          <w:lang w:val="el-GR"/>
        </w:rPr>
        <w:t xml:space="preserve"> κοινωνική οικονομία [2021/2179</w:t>
      </w:r>
      <w:r w:rsidRPr="006267BA">
        <w:rPr>
          <w:lang w:val="el-GR"/>
        </w:rPr>
        <w:t>(</w:t>
      </w:r>
      <w:r>
        <w:t>INI</w:t>
      </w:r>
      <w:r w:rsidRPr="006267BA">
        <w:rPr>
          <w:lang w:val="el-GR"/>
        </w:rPr>
        <w:t>)].</w:t>
      </w:r>
    </w:p>
  </w:footnote>
  <w:footnote w:id="6">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Πρόταση σύστασης του Συμβουλίου για την ανάπτυξη συνθηκών-πλαισίου για την κοινωνική οικονομία [</w:t>
      </w:r>
      <w:r>
        <w:t>COM</w:t>
      </w:r>
      <w:r>
        <w:rPr>
          <w:lang w:val="el-GR"/>
        </w:rPr>
        <w:t>(2023)0</w:t>
      </w:r>
      <w:r w:rsidRPr="006267BA">
        <w:rPr>
          <w:lang w:val="el-GR"/>
        </w:rPr>
        <w:t>316].</w:t>
      </w:r>
    </w:p>
  </w:footnote>
  <w:footnote w:id="7">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Έγγραφο εργασίας των υπηρεσιών της Επιτροπής «Σχετικά φορολογικά πλαίσια για φορείς της κοινωνικής οικονομίας» [</w:t>
      </w:r>
      <w:r>
        <w:t>SWD</w:t>
      </w:r>
      <w:r w:rsidRPr="006267BA">
        <w:rPr>
          <w:lang w:val="el-GR"/>
        </w:rPr>
        <w:t>(2023)</w:t>
      </w:r>
      <w:r>
        <w:rPr>
          <w:lang w:val="el-GR"/>
        </w:rPr>
        <w:t>0</w:t>
      </w:r>
      <w:r w:rsidRPr="006267BA">
        <w:rPr>
          <w:lang w:val="el-GR"/>
        </w:rPr>
        <w:t>211].</w:t>
      </w:r>
    </w:p>
  </w:footnote>
  <w:footnote w:id="8">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Έγγραφο εργασίας των υπηρεσιών της Επιτροπής «Φορολόγηση χωρίς διακρίσεις των φιλανθρωπικών οργανώσεων και των δωρητών τους: αρχές που απορρέουν από τη νομολογία της ΕΕ» [</w:t>
      </w:r>
      <w:r>
        <w:t>SWD</w:t>
      </w:r>
      <w:r w:rsidRPr="006267BA">
        <w:rPr>
          <w:lang w:val="el-GR"/>
        </w:rPr>
        <w:t>(2023)</w:t>
      </w:r>
      <w:r>
        <w:rPr>
          <w:lang w:val="el-GR"/>
        </w:rPr>
        <w:t>0</w:t>
      </w:r>
      <w:r w:rsidRPr="006267BA">
        <w:rPr>
          <w:lang w:val="el-GR"/>
        </w:rPr>
        <w:t>212].</w:t>
      </w:r>
    </w:p>
  </w:footnote>
  <w:footnote w:id="9">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r>
      <w:r w:rsidRPr="006267BA">
        <w:rPr>
          <w:b/>
          <w:i/>
          <w:lang w:val="el-GR"/>
        </w:rPr>
        <w:t xml:space="preserve">Απόφαση του Δικαστηρίου της 10ης Ιουνίου 2020, Επιτροπή κατά Ουγγαρίας, </w:t>
      </w:r>
      <w:r>
        <w:rPr>
          <w:b/>
          <w:i/>
        </w:rPr>
        <w:t>C</w:t>
      </w:r>
      <w:r w:rsidRPr="006267BA">
        <w:rPr>
          <w:b/>
          <w:i/>
          <w:lang w:val="el-GR"/>
        </w:rPr>
        <w:t xml:space="preserve">-78/18, </w:t>
      </w:r>
      <w:r>
        <w:rPr>
          <w:b/>
          <w:i/>
        </w:rPr>
        <w:t>ECLI</w:t>
      </w:r>
      <w:r w:rsidRPr="006267BA">
        <w:rPr>
          <w:b/>
          <w:i/>
          <w:lang w:val="el-GR"/>
        </w:rPr>
        <w:t>:</w:t>
      </w:r>
      <w:r>
        <w:rPr>
          <w:b/>
          <w:i/>
        </w:rPr>
        <w:t>EU</w:t>
      </w:r>
      <w:r w:rsidRPr="006267BA">
        <w:rPr>
          <w:b/>
          <w:i/>
          <w:lang w:val="el-GR"/>
        </w:rPr>
        <w:t>:</w:t>
      </w:r>
      <w:r>
        <w:rPr>
          <w:b/>
          <w:i/>
        </w:rPr>
        <w:t>C</w:t>
      </w:r>
      <w:r w:rsidRPr="006267BA">
        <w:rPr>
          <w:b/>
          <w:i/>
          <w:lang w:val="el-GR"/>
        </w:rPr>
        <w:t>:2020:476.</w:t>
      </w:r>
    </w:p>
  </w:footnote>
  <w:footnote w:id="10">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Κανονισμός (ΕΕ, Ευρατόμ) αριθ. 1141/2014 του Ευρωπαϊκού Κοινοβουλίου και του Συμβουλίου, της 22ας Οκτωβρίου 2014, σχετικά με το καθεστώς και τη χρηματοδότηση των ευρωπαϊκών πολιτικών κομμάτων και των ευρωπαϊκών πολιτικών ιδρυμάτων (ΕΕ </w:t>
      </w:r>
      <w:r>
        <w:t>L</w:t>
      </w:r>
      <w:r w:rsidRPr="006267BA">
        <w:rPr>
          <w:lang w:val="el-GR"/>
        </w:rPr>
        <w:t xml:space="preserve"> 317 της 4.11.2014, σ. 1).</w:t>
      </w:r>
    </w:p>
  </w:footnote>
  <w:footnote w:id="11">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Οδηγία (ΕΕ) 2018/1673 του Ευρωπαϊκού Κοινοβουλίου και του Συμβουλίου, της 23ης Οκτωβρίου 2018, σχετικά με την καταπολέμηση της νομιμοποίησης εσόδων από παράνομες δραστηριότητες μέσω του ποινικού δικαίου (ΕΕ </w:t>
      </w:r>
      <w:r>
        <w:t>L</w:t>
      </w:r>
      <w:r w:rsidRPr="006267BA">
        <w:rPr>
          <w:lang w:val="el-GR"/>
        </w:rPr>
        <w:t xml:space="preserve"> 284 της 12.11.2018, σ. 22).</w:t>
      </w:r>
    </w:p>
  </w:footnote>
  <w:footnote w:id="12">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Οδηγία 2006/123/</w:t>
      </w:r>
      <w:r>
        <w:t>E</w:t>
      </w:r>
      <w:r w:rsidRPr="006267BA">
        <w:rPr>
          <w:lang w:val="el-GR"/>
        </w:rPr>
        <w:t xml:space="preserve">Κ του Ευρωπαϊκού Κοινοβουλίου και του Συμβουλίου, της 12ης Δεκεμβρίου 2006, σχετικά με τις υπηρεσίες στην εσωτερική αγορά (ΕΕ </w:t>
      </w:r>
      <w:r>
        <w:t>L</w:t>
      </w:r>
      <w:r w:rsidRPr="006267BA">
        <w:rPr>
          <w:lang w:val="el-GR"/>
        </w:rPr>
        <w:t xml:space="preserve"> 376 της 27.12.2006, σ. 36).</w:t>
      </w:r>
    </w:p>
  </w:footnote>
  <w:footnote w:id="13">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r>
      <w:proofErr w:type="gramStart"/>
      <w:r>
        <w:t>COM</w:t>
      </w:r>
      <w:r w:rsidRPr="006267BA">
        <w:rPr>
          <w:lang w:val="el-GR"/>
        </w:rPr>
        <w:t>(</w:t>
      </w:r>
      <w:proofErr w:type="gramEnd"/>
      <w:r w:rsidRPr="006267BA">
        <w:rPr>
          <w:lang w:val="el-GR"/>
        </w:rPr>
        <w:t>2022)</w:t>
      </w:r>
      <w:r>
        <w:rPr>
          <w:lang w:val="el-GR"/>
        </w:rPr>
        <w:t>0</w:t>
      </w:r>
      <w:r w:rsidRPr="00255A16">
        <w:rPr>
          <w:lang w:val="el-GR"/>
        </w:rPr>
        <w:t>720</w:t>
      </w:r>
      <w:r w:rsidRPr="006267BA">
        <w:rPr>
          <w:lang w:val="el-GR"/>
        </w:rPr>
        <w:t>.</w:t>
      </w:r>
    </w:p>
  </w:footnote>
  <w:footnote w:id="14">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(ΕΕ </w:t>
      </w:r>
      <w:r>
        <w:t>L</w:t>
      </w:r>
      <w:r w:rsidRPr="006267BA">
        <w:rPr>
          <w:lang w:val="el-GR"/>
        </w:rPr>
        <w:t xml:space="preserve"> 119 της 4.5.2016, σ. 1).</w:t>
      </w:r>
    </w:p>
  </w:footnote>
  <w:footnote w:id="15">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t>L</w:t>
      </w:r>
      <w:r w:rsidRPr="006267BA">
        <w:rPr>
          <w:lang w:val="el-GR"/>
        </w:rPr>
        <w:t xml:space="preserve"> 295 της 21.11.2018, σ. 39).</w:t>
      </w:r>
    </w:p>
  </w:footnote>
  <w:footnote w:id="16">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Κανονισμός (ΕΕ) αριθ. 1024/2012 του Ευρωπαϊκού Κοινοβουλίου και του Συμβουλίου, της 25ης Οκτωβρίου 2012, σχετικά με τη διοικητική συνεργασία μέσω του Συστήματος Πληροφόρησης για την Εσωτερική Αγορά και την κατάργηση της απόφασης 2008/49/ΕΚ (ΕΕ </w:t>
      </w:r>
      <w:r>
        <w:t>L</w:t>
      </w:r>
      <w:r w:rsidRPr="006267BA">
        <w:rPr>
          <w:lang w:val="el-GR"/>
        </w:rPr>
        <w:t xml:space="preserve"> 316 της 14.11.2012, σ. 1).</w:t>
      </w:r>
    </w:p>
  </w:footnote>
  <w:footnote w:id="17">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Οδηγία 2002/14/ΕΚ του Ευρωπαϊκού Κοινοβουλίου και του Συμβουλίου, της 11ης Μαρτίου 2002, περί θεσπίσεως γενικού πλαισίου ενημερώσεως και διαβουλεύσεως των εργαζομένων στην Ευρωπαϊκή Κοινότητα - Κοινή δήλωση του Ευρωπαϊκού Κοινοβουλίου, του Συμβουλίου και της Επιτροπής για την εκπροσώπηση των εργαζομένων (</w:t>
      </w:r>
      <w:r>
        <w:t>EE</w:t>
      </w:r>
      <w:r w:rsidRPr="006267BA">
        <w:rPr>
          <w:lang w:val="el-GR"/>
        </w:rPr>
        <w:t xml:space="preserve"> </w:t>
      </w:r>
      <w:r>
        <w:t>L</w:t>
      </w:r>
      <w:r w:rsidRPr="006267BA">
        <w:rPr>
          <w:lang w:val="el-GR"/>
        </w:rPr>
        <w:t xml:space="preserve"> 80 της 23.3.2002, σ. 29).</w:t>
      </w:r>
    </w:p>
  </w:footnote>
  <w:footnote w:id="18">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Κανονισμός (ΕΕ) 2015/848 του Ευρωπαϊκού Κοινοβουλίου και του Συμβουλίου, της 20ής Μαΐου 2015, περί των διαδικασιών αφερεγγυότητας (ΚΔΑ 2105) (ΕΕ </w:t>
      </w:r>
      <w:r>
        <w:t>L</w:t>
      </w:r>
      <w:r w:rsidRPr="006267BA">
        <w:rPr>
          <w:lang w:val="el-GR"/>
        </w:rPr>
        <w:t xml:space="preserve"> 141 της 5.6.2015).</w:t>
      </w:r>
    </w:p>
  </w:footnote>
  <w:footnote w:id="19">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6267BA">
        <w:rPr>
          <w:lang w:val="el-GR"/>
        </w:rPr>
        <w:t xml:space="preserve"> 55 της 28.2.2011, σ. 13).</w:t>
      </w:r>
    </w:p>
  </w:footnote>
  <w:footnote w:id="20">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r>
      <w:r w:rsidRPr="006267BA">
        <w:rPr>
          <w:b/>
          <w:i/>
          <w:lang w:val="el-GR"/>
        </w:rPr>
        <w:t xml:space="preserve">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w:t>
      </w:r>
      <w:r>
        <w:rPr>
          <w:b/>
          <w:i/>
        </w:rPr>
        <w:t>L</w:t>
      </w:r>
      <w:r w:rsidRPr="006267BA">
        <w:rPr>
          <w:b/>
          <w:i/>
          <w:lang w:val="el-GR"/>
        </w:rPr>
        <w:t xml:space="preserve"> 295 της 21.11.2018, σ. 1).</w:t>
      </w:r>
    </w:p>
  </w:footnote>
  <w:footnote w:id="21">
    <w:p w:rsidR="0013301D" w:rsidRPr="006267BA" w:rsidRDefault="0013301D" w:rsidP="00255A16">
      <w:pPr>
        <w:pStyle w:val="FootnoteTextForceStyle"/>
        <w:tabs>
          <w:tab w:val="left" w:pos="709"/>
        </w:tabs>
        <w:ind w:left="720" w:hanging="720"/>
        <w:rPr>
          <w:lang w:val="el-GR"/>
        </w:rPr>
      </w:pPr>
      <w:r>
        <w:rPr>
          <w:vertAlign w:val="superscript"/>
        </w:rPr>
        <w:footnoteRef/>
      </w:r>
      <w:r w:rsidRPr="006267BA">
        <w:rPr>
          <w:lang w:val="el-GR"/>
        </w:rPr>
        <w:tab/>
      </w:r>
      <w:r w:rsidRPr="006267BA">
        <w:rPr>
          <w:b/>
          <w:i/>
          <w:lang w:val="el-GR"/>
        </w:rPr>
        <w:t xml:space="preserve">Οδηγία (ΕΕ) 2017/1132 του Ευρωπαϊκού Κοινοβουλίου και του Συμβουλίου, της 14ης Ιουνίου 2017, σχετικά με ορισμένες πτυχές του εταιρικού δίκαιου (ΕΕ </w:t>
      </w:r>
      <w:r>
        <w:rPr>
          <w:b/>
          <w:i/>
        </w:rPr>
        <w:t>L</w:t>
      </w:r>
      <w:r w:rsidRPr="006267BA">
        <w:rPr>
          <w:b/>
          <w:i/>
          <w:lang w:val="el-GR"/>
        </w:rPr>
        <w:t xml:space="preserve"> 169 της 30.6.2017, σ.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01D" w:rsidRPr="00F7015A" w:rsidRDefault="0013301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01D" w:rsidRPr="00F7015A" w:rsidRDefault="0013301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01D" w:rsidRPr="00F7015A" w:rsidRDefault="0013301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16F4DB76">
      <w:start w:val="1"/>
      <w:numFmt w:val="decimal"/>
      <w:lvlText w:val="%1."/>
      <w:lvlJc w:val="left"/>
      <w:pPr>
        <w:ind w:left="930" w:hanging="570"/>
      </w:pPr>
      <w:rPr>
        <w:rFonts w:hint="default"/>
      </w:rPr>
    </w:lvl>
    <w:lvl w:ilvl="1" w:tplc="F474AEC4" w:tentative="1">
      <w:start w:val="1"/>
      <w:numFmt w:val="lowerLetter"/>
      <w:lvlText w:val="%2."/>
      <w:lvlJc w:val="left"/>
      <w:pPr>
        <w:ind w:left="1440" w:hanging="360"/>
      </w:pPr>
    </w:lvl>
    <w:lvl w:ilvl="2" w:tplc="44CCA3B2" w:tentative="1">
      <w:start w:val="1"/>
      <w:numFmt w:val="lowerRoman"/>
      <w:lvlText w:val="%3."/>
      <w:lvlJc w:val="right"/>
      <w:pPr>
        <w:ind w:left="2160" w:hanging="180"/>
      </w:pPr>
    </w:lvl>
    <w:lvl w:ilvl="3" w:tplc="7B4CB14E" w:tentative="1">
      <w:start w:val="1"/>
      <w:numFmt w:val="decimal"/>
      <w:lvlText w:val="%4."/>
      <w:lvlJc w:val="left"/>
      <w:pPr>
        <w:ind w:left="2880" w:hanging="360"/>
      </w:pPr>
    </w:lvl>
    <w:lvl w:ilvl="4" w:tplc="8E4C6E82" w:tentative="1">
      <w:start w:val="1"/>
      <w:numFmt w:val="lowerLetter"/>
      <w:lvlText w:val="%5."/>
      <w:lvlJc w:val="left"/>
      <w:pPr>
        <w:ind w:left="3600" w:hanging="360"/>
      </w:pPr>
    </w:lvl>
    <w:lvl w:ilvl="5" w:tplc="EA6CC1B6" w:tentative="1">
      <w:start w:val="1"/>
      <w:numFmt w:val="lowerRoman"/>
      <w:lvlText w:val="%6."/>
      <w:lvlJc w:val="right"/>
      <w:pPr>
        <w:ind w:left="4320" w:hanging="180"/>
      </w:pPr>
    </w:lvl>
    <w:lvl w:ilvl="6" w:tplc="0AEAF208" w:tentative="1">
      <w:start w:val="1"/>
      <w:numFmt w:val="decimal"/>
      <w:lvlText w:val="%7."/>
      <w:lvlJc w:val="left"/>
      <w:pPr>
        <w:ind w:left="5040" w:hanging="360"/>
      </w:pPr>
    </w:lvl>
    <w:lvl w:ilvl="7" w:tplc="C6400C92" w:tentative="1">
      <w:start w:val="1"/>
      <w:numFmt w:val="lowerLetter"/>
      <w:lvlText w:val="%8."/>
      <w:lvlJc w:val="left"/>
      <w:pPr>
        <w:ind w:left="5760" w:hanging="360"/>
      </w:pPr>
    </w:lvl>
    <w:lvl w:ilvl="8" w:tplc="B694ED2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EL"/>
    <w:docVar w:name="dvnumam" w:val="139"/>
    <w:docVar w:name="dvpe" w:val="756.270"/>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α ευρωπαϊκά διασυνοριακά σωματεία(COM(2023)0516 – C9-0326/2023 – 2023/0315(COD))"/>
  </w:docVars>
  <w:rsids>
    <w:rsidRoot w:val="00BB363B"/>
    <w:rsid w:val="00002272"/>
    <w:rsid w:val="00064002"/>
    <w:rsid w:val="000677B9"/>
    <w:rsid w:val="000831BA"/>
    <w:rsid w:val="00084553"/>
    <w:rsid w:val="00086827"/>
    <w:rsid w:val="000A42CC"/>
    <w:rsid w:val="000E7DD9"/>
    <w:rsid w:val="0010095E"/>
    <w:rsid w:val="00125B37"/>
    <w:rsid w:val="0013301D"/>
    <w:rsid w:val="00187494"/>
    <w:rsid w:val="001F32AE"/>
    <w:rsid w:val="00255A16"/>
    <w:rsid w:val="002767FF"/>
    <w:rsid w:val="002B18FE"/>
    <w:rsid w:val="002B5493"/>
    <w:rsid w:val="002D292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7BA"/>
    <w:rsid w:val="006631B6"/>
    <w:rsid w:val="00680577"/>
    <w:rsid w:val="006F74FA"/>
    <w:rsid w:val="00731ADD"/>
    <w:rsid w:val="00734777"/>
    <w:rsid w:val="00747932"/>
    <w:rsid w:val="00751A4A"/>
    <w:rsid w:val="00756632"/>
    <w:rsid w:val="00762C74"/>
    <w:rsid w:val="00786EC0"/>
    <w:rsid w:val="00793BC7"/>
    <w:rsid w:val="00796737"/>
    <w:rsid w:val="007A2053"/>
    <w:rsid w:val="007D1690"/>
    <w:rsid w:val="007E22AD"/>
    <w:rsid w:val="00817416"/>
    <w:rsid w:val="00831E61"/>
    <w:rsid w:val="00842779"/>
    <w:rsid w:val="00865F67"/>
    <w:rsid w:val="00881A7B"/>
    <w:rsid w:val="008840E5"/>
    <w:rsid w:val="00887B3E"/>
    <w:rsid w:val="008C2AC6"/>
    <w:rsid w:val="00930C23"/>
    <w:rsid w:val="0093193B"/>
    <w:rsid w:val="009509D8"/>
    <w:rsid w:val="00950B64"/>
    <w:rsid w:val="00981893"/>
    <w:rsid w:val="00994C97"/>
    <w:rsid w:val="009F0905"/>
    <w:rsid w:val="00A1687D"/>
    <w:rsid w:val="00A43E52"/>
    <w:rsid w:val="00A4678D"/>
    <w:rsid w:val="00A778C7"/>
    <w:rsid w:val="00AB441E"/>
    <w:rsid w:val="00AB6293"/>
    <w:rsid w:val="00AE0928"/>
    <w:rsid w:val="00AF3B82"/>
    <w:rsid w:val="00B12E95"/>
    <w:rsid w:val="00B22876"/>
    <w:rsid w:val="00B558F0"/>
    <w:rsid w:val="00BA6DAC"/>
    <w:rsid w:val="00BB363B"/>
    <w:rsid w:val="00BC5565"/>
    <w:rsid w:val="00BD48FE"/>
    <w:rsid w:val="00BD7BD8"/>
    <w:rsid w:val="00BE6ADC"/>
    <w:rsid w:val="00C05BFE"/>
    <w:rsid w:val="00C23CD4"/>
    <w:rsid w:val="00C61C0C"/>
    <w:rsid w:val="00C74AA1"/>
    <w:rsid w:val="00C77AF2"/>
    <w:rsid w:val="00C941CB"/>
    <w:rsid w:val="00CC2357"/>
    <w:rsid w:val="00CF071A"/>
    <w:rsid w:val="00D058B8"/>
    <w:rsid w:val="00D56C11"/>
    <w:rsid w:val="00D834A0"/>
    <w:rsid w:val="00D872DF"/>
    <w:rsid w:val="00D91E21"/>
    <w:rsid w:val="00DA7FCD"/>
    <w:rsid w:val="00E365E1"/>
    <w:rsid w:val="00E820A4"/>
    <w:rsid w:val="00EB006A"/>
    <w:rsid w:val="00EB3D09"/>
    <w:rsid w:val="00EB4772"/>
    <w:rsid w:val="00ED169E"/>
    <w:rsid w:val="00ED4235"/>
    <w:rsid w:val="00EF6647"/>
    <w:rsid w:val="00F04346"/>
    <w:rsid w:val="00F075DC"/>
    <w:rsid w:val="00F13515"/>
    <w:rsid w:val="00F149E9"/>
    <w:rsid w:val="00F5134D"/>
    <w:rsid w:val="00F7015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137DE"/>
  <w15:chartTrackingRefBased/>
  <w15:docId w15:val="{B54E79E0-E3F2-428E-9E68-F46DB011B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A6DAC"/>
    <w:rPr>
      <w:b/>
      <w:kern w:val="28"/>
      <w:sz w:val="28"/>
      <w:lang w:val="fr-FR" w:eastAsia="fr-FR"/>
    </w:rPr>
  </w:style>
  <w:style w:type="character" w:customStyle="1" w:styleId="Heading2Char">
    <w:name w:val="Heading 2 Char"/>
    <w:basedOn w:val="DefaultParagraphFont"/>
    <w:link w:val="Heading2"/>
    <w:semiHidden/>
    <w:rsid w:val="00BA6DAC"/>
    <w:rPr>
      <w:sz w:val="24"/>
      <w:lang w:val="fr-FR" w:eastAsia="fr-FR"/>
    </w:rPr>
  </w:style>
  <w:style w:type="character" w:customStyle="1" w:styleId="Heading3Char">
    <w:name w:val="Heading 3 Char"/>
    <w:basedOn w:val="DefaultParagraphFont"/>
    <w:link w:val="Heading3"/>
    <w:semiHidden/>
    <w:rsid w:val="00BA6DAC"/>
    <w:rPr>
      <w:rFonts w:ascii="Arial" w:hAnsi="Arial"/>
      <w:sz w:val="24"/>
      <w:lang w:val="fr-FR" w:eastAsia="fr-FR"/>
    </w:rPr>
  </w:style>
  <w:style w:type="character" w:customStyle="1" w:styleId="Heading4Char">
    <w:name w:val="Heading 4 Char"/>
    <w:basedOn w:val="DefaultParagraphFont"/>
    <w:link w:val="Heading4"/>
    <w:semiHidden/>
    <w:rsid w:val="00BA6DAC"/>
    <w:rPr>
      <w:sz w:val="24"/>
      <w:lang w:val="en-US" w:eastAsia="fr-FR"/>
    </w:rPr>
  </w:style>
  <w:style w:type="character" w:customStyle="1" w:styleId="Heading5Char">
    <w:name w:val="Heading 5 Char"/>
    <w:basedOn w:val="DefaultParagraphFont"/>
    <w:link w:val="Heading5"/>
    <w:semiHidden/>
    <w:rsid w:val="00BA6DAC"/>
    <w:rPr>
      <w:sz w:val="24"/>
      <w:lang w:val="en-US" w:eastAsia="fr-FR"/>
    </w:rPr>
  </w:style>
  <w:style w:type="character" w:customStyle="1" w:styleId="Heading6Char">
    <w:name w:val="Heading 6 Char"/>
    <w:basedOn w:val="DefaultParagraphFont"/>
    <w:link w:val="Heading6"/>
    <w:semiHidden/>
    <w:rsid w:val="00BA6DAC"/>
    <w:rPr>
      <w:i/>
      <w:sz w:val="22"/>
      <w:lang w:val="el-GR"/>
    </w:rPr>
  </w:style>
  <w:style w:type="character" w:customStyle="1" w:styleId="Heading7Char">
    <w:name w:val="Heading 7 Char"/>
    <w:basedOn w:val="DefaultParagraphFont"/>
    <w:link w:val="Heading7"/>
    <w:semiHidden/>
    <w:rsid w:val="00BA6DAC"/>
    <w:rPr>
      <w:rFonts w:ascii="Arial" w:hAnsi="Arial"/>
      <w:sz w:val="24"/>
      <w:lang w:val="el-GR"/>
    </w:rPr>
  </w:style>
  <w:style w:type="character" w:customStyle="1" w:styleId="Heading8Char">
    <w:name w:val="Heading 8 Char"/>
    <w:basedOn w:val="DefaultParagraphFont"/>
    <w:link w:val="Heading8"/>
    <w:semiHidden/>
    <w:rsid w:val="00BA6DAC"/>
    <w:rPr>
      <w:rFonts w:ascii="Arial" w:hAnsi="Arial"/>
      <w:i/>
      <w:sz w:val="24"/>
      <w:lang w:val="el-GR"/>
    </w:rPr>
  </w:style>
  <w:style w:type="character" w:customStyle="1" w:styleId="Heading9Char">
    <w:name w:val="Heading 9 Char"/>
    <w:basedOn w:val="DefaultParagraphFont"/>
    <w:link w:val="Heading9"/>
    <w:semiHidden/>
    <w:rsid w:val="00BA6DAC"/>
    <w:rPr>
      <w:rFonts w:ascii="Arial" w:hAnsi="Arial"/>
      <w:b/>
      <w:i/>
      <w:sz w:val="18"/>
      <w:lang w:val="el-GR"/>
    </w:rPr>
  </w:style>
  <w:style w:type="paragraph" w:styleId="TOCHeading">
    <w:name w:val="TOC Heading"/>
    <w:basedOn w:val="Normal"/>
    <w:next w:val="Normal"/>
    <w:unhideWhenUsed/>
    <w:qFormat/>
    <w:rsid w:val="00BA6DAC"/>
    <w:pPr>
      <w:widowControl/>
      <w:spacing w:after="240"/>
    </w:pPr>
    <w:rPr>
      <w:lang w:val="en-GB"/>
    </w:rPr>
  </w:style>
  <w:style w:type="paragraph" w:customStyle="1" w:styleId="EPFooter2">
    <w:name w:val="EPFooter2"/>
    <w:basedOn w:val="Normal"/>
    <w:next w:val="Normal"/>
    <w:rsid w:val="00BA6DA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A6DAC"/>
    <w:pPr>
      <w:keepNext/>
      <w:spacing w:after="240"/>
      <w:jc w:val="right"/>
    </w:pPr>
    <w:rPr>
      <w:rFonts w:ascii="Arial" w:hAnsi="Arial"/>
      <w:b/>
    </w:rPr>
  </w:style>
  <w:style w:type="paragraph" w:customStyle="1" w:styleId="Normal6a">
    <w:name w:val="Normal6a"/>
    <w:basedOn w:val="Normal"/>
    <w:rsid w:val="00BA6DAC"/>
    <w:pPr>
      <w:spacing w:after="120"/>
    </w:pPr>
  </w:style>
  <w:style w:type="paragraph" w:customStyle="1" w:styleId="PageHeading">
    <w:name w:val="PageHeading"/>
    <w:basedOn w:val="Normal"/>
    <w:rsid w:val="00BA6DAC"/>
    <w:pPr>
      <w:keepNext/>
      <w:spacing w:after="480"/>
      <w:jc w:val="center"/>
    </w:pPr>
    <w:rPr>
      <w:rFonts w:ascii="Arial" w:hAnsi="Arial" w:cs="Arial"/>
      <w:b/>
    </w:rPr>
  </w:style>
  <w:style w:type="paragraph" w:customStyle="1" w:styleId="NormalBold">
    <w:name w:val="NormalBold"/>
    <w:basedOn w:val="Normal"/>
    <w:link w:val="NormalBoldChar"/>
    <w:rsid w:val="00BA6DAC"/>
    <w:rPr>
      <w:b/>
    </w:rPr>
  </w:style>
  <w:style w:type="paragraph" w:customStyle="1" w:styleId="NormalBold12a">
    <w:name w:val="NormalBold12a"/>
    <w:basedOn w:val="Normal"/>
    <w:rsid w:val="00BA6DAC"/>
    <w:pPr>
      <w:spacing w:after="240"/>
    </w:pPr>
    <w:rPr>
      <w:b/>
    </w:rPr>
  </w:style>
  <w:style w:type="paragraph" w:customStyle="1" w:styleId="AmJustText">
    <w:name w:val="AmJustText"/>
    <w:basedOn w:val="Normal"/>
    <w:rsid w:val="00BA6DAC"/>
    <w:pPr>
      <w:spacing w:after="240"/>
    </w:pPr>
    <w:rPr>
      <w:i/>
    </w:rPr>
  </w:style>
  <w:style w:type="paragraph" w:customStyle="1" w:styleId="NormalHanging12a">
    <w:name w:val="NormalHanging12a"/>
    <w:basedOn w:val="Normal"/>
    <w:rsid w:val="00BA6DAC"/>
    <w:pPr>
      <w:spacing w:after="240"/>
      <w:ind w:left="567" w:hanging="567"/>
    </w:pPr>
  </w:style>
  <w:style w:type="paragraph" w:customStyle="1" w:styleId="CoverNormal24a">
    <w:name w:val="CoverNormal24a"/>
    <w:basedOn w:val="Normal"/>
    <w:rsid w:val="00BA6DAC"/>
    <w:pPr>
      <w:spacing w:after="480"/>
      <w:ind w:left="1417"/>
    </w:pPr>
  </w:style>
  <w:style w:type="paragraph" w:customStyle="1" w:styleId="CoverNormal">
    <w:name w:val="CoverNormal"/>
    <w:basedOn w:val="Normal"/>
    <w:rsid w:val="00BA6DAC"/>
    <w:pPr>
      <w:ind w:left="1418"/>
    </w:pPr>
  </w:style>
  <w:style w:type="paragraph" w:customStyle="1" w:styleId="AmCrossRef">
    <w:name w:val="AmCrossRef"/>
    <w:basedOn w:val="Normal"/>
    <w:rsid w:val="00BA6DAC"/>
    <w:pPr>
      <w:spacing w:before="240" w:after="240"/>
      <w:jc w:val="center"/>
    </w:pPr>
    <w:rPr>
      <w:i/>
    </w:rPr>
  </w:style>
  <w:style w:type="paragraph" w:customStyle="1" w:styleId="AmJustTitle">
    <w:name w:val="AmJustTitle"/>
    <w:basedOn w:val="Normal"/>
    <w:next w:val="AmJustText"/>
    <w:rsid w:val="00BA6DAC"/>
    <w:pPr>
      <w:keepNext/>
      <w:spacing w:before="240" w:after="240"/>
      <w:jc w:val="center"/>
    </w:pPr>
    <w:rPr>
      <w:i/>
    </w:rPr>
  </w:style>
  <w:style w:type="paragraph" w:customStyle="1" w:styleId="CoverReference">
    <w:name w:val="CoverReference"/>
    <w:basedOn w:val="Normal"/>
    <w:rsid w:val="00BA6DAC"/>
    <w:pPr>
      <w:spacing w:before="1080"/>
      <w:jc w:val="right"/>
    </w:pPr>
    <w:rPr>
      <w:rFonts w:ascii="Arial" w:hAnsi="Arial" w:cs="Arial"/>
      <w:b/>
    </w:rPr>
  </w:style>
  <w:style w:type="paragraph" w:customStyle="1" w:styleId="CoverDocType">
    <w:name w:val="CoverDocType"/>
    <w:basedOn w:val="Normal"/>
    <w:rsid w:val="00BA6DAC"/>
    <w:pPr>
      <w:ind w:left="1418"/>
    </w:pPr>
    <w:rPr>
      <w:rFonts w:ascii="Arial" w:hAnsi="Arial"/>
      <w:b/>
      <w:sz w:val="48"/>
    </w:rPr>
  </w:style>
  <w:style w:type="paragraph" w:customStyle="1" w:styleId="CoverDocType24a">
    <w:name w:val="CoverDocType24a"/>
    <w:basedOn w:val="Normal"/>
    <w:rsid w:val="00BA6DAC"/>
    <w:pPr>
      <w:spacing w:after="480"/>
      <w:ind w:left="1418"/>
    </w:pPr>
    <w:rPr>
      <w:rFonts w:ascii="Arial" w:hAnsi="Arial"/>
      <w:b/>
      <w:sz w:val="48"/>
    </w:rPr>
  </w:style>
  <w:style w:type="paragraph" w:customStyle="1" w:styleId="CoverDate">
    <w:name w:val="CoverDate"/>
    <w:basedOn w:val="Normal"/>
    <w:rsid w:val="00BA6DAC"/>
    <w:pPr>
      <w:spacing w:before="240" w:after="1200"/>
    </w:pPr>
  </w:style>
  <w:style w:type="paragraph" w:styleId="Header">
    <w:name w:val="header"/>
    <w:basedOn w:val="Normal"/>
    <w:link w:val="HeaderChar"/>
    <w:rsid w:val="00BA6DAC"/>
    <w:pPr>
      <w:tabs>
        <w:tab w:val="center" w:pos="4513"/>
        <w:tab w:val="right" w:pos="9026"/>
      </w:tabs>
    </w:pPr>
  </w:style>
  <w:style w:type="character" w:customStyle="1" w:styleId="HeaderChar">
    <w:name w:val="Header Char"/>
    <w:basedOn w:val="DefaultParagraphFont"/>
    <w:link w:val="Header"/>
    <w:rsid w:val="00BA6DAC"/>
    <w:rPr>
      <w:sz w:val="24"/>
      <w:lang w:val="el-GR"/>
    </w:rPr>
  </w:style>
  <w:style w:type="paragraph" w:customStyle="1" w:styleId="AmOrLang">
    <w:name w:val="AmOrLang"/>
    <w:basedOn w:val="Normal"/>
    <w:rsid w:val="00BA6DAC"/>
    <w:pPr>
      <w:spacing w:before="240" w:after="240"/>
      <w:jc w:val="right"/>
    </w:pPr>
  </w:style>
  <w:style w:type="paragraph" w:customStyle="1" w:styleId="AmColumnHeading">
    <w:name w:val="AmColumnHeading"/>
    <w:basedOn w:val="Normal"/>
    <w:rsid w:val="00BA6DAC"/>
    <w:pPr>
      <w:spacing w:after="240"/>
      <w:jc w:val="center"/>
    </w:pPr>
    <w:rPr>
      <w:i/>
    </w:rPr>
  </w:style>
  <w:style w:type="paragraph" w:customStyle="1" w:styleId="AmNumberTabs">
    <w:name w:val="AmNumberTabs"/>
    <w:basedOn w:val="Normal"/>
    <w:rsid w:val="00BA6D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A6DAC"/>
    <w:pPr>
      <w:spacing w:before="240"/>
    </w:pPr>
    <w:rPr>
      <w:b/>
    </w:rPr>
  </w:style>
  <w:style w:type="paragraph" w:customStyle="1" w:styleId="EPBody">
    <w:name w:val="EPBody"/>
    <w:basedOn w:val="Normal"/>
    <w:rsid w:val="00BA6DAC"/>
    <w:pPr>
      <w:jc w:val="center"/>
    </w:pPr>
    <w:rPr>
      <w:rFonts w:ascii="Arial" w:hAnsi="Arial" w:cs="Arial"/>
      <w:i/>
      <w:sz w:val="22"/>
      <w:szCs w:val="22"/>
    </w:rPr>
  </w:style>
  <w:style w:type="paragraph" w:customStyle="1" w:styleId="EPFooter">
    <w:name w:val="EPFooter"/>
    <w:basedOn w:val="Normal"/>
    <w:rsid w:val="00BA6DAC"/>
    <w:pPr>
      <w:tabs>
        <w:tab w:val="center" w:pos="4535"/>
        <w:tab w:val="right" w:pos="9071"/>
      </w:tabs>
      <w:spacing w:before="240" w:after="240"/>
    </w:pPr>
    <w:rPr>
      <w:color w:val="010000"/>
      <w:sz w:val="22"/>
    </w:rPr>
  </w:style>
  <w:style w:type="paragraph" w:customStyle="1" w:styleId="EPComma">
    <w:name w:val="EPComma"/>
    <w:basedOn w:val="Normal"/>
    <w:rsid w:val="00BA6DAC"/>
    <w:pPr>
      <w:spacing w:before="480" w:after="240"/>
    </w:pPr>
  </w:style>
  <w:style w:type="paragraph" w:customStyle="1" w:styleId="Lgendesigne">
    <w:name w:val="Légende signe"/>
    <w:basedOn w:val="Normal"/>
    <w:rsid w:val="00BA6DAC"/>
    <w:pPr>
      <w:tabs>
        <w:tab w:val="right" w:pos="454"/>
        <w:tab w:val="left" w:pos="737"/>
      </w:tabs>
      <w:ind w:left="737" w:hanging="737"/>
    </w:pPr>
    <w:rPr>
      <w:snapToGrid w:val="0"/>
      <w:sz w:val="18"/>
      <w:lang w:eastAsia="en-US"/>
    </w:rPr>
  </w:style>
  <w:style w:type="paragraph" w:customStyle="1" w:styleId="Lgendetitre">
    <w:name w:val="Légende titre"/>
    <w:basedOn w:val="Normal"/>
    <w:rsid w:val="00BA6DAC"/>
    <w:pPr>
      <w:spacing w:before="240" w:after="240"/>
    </w:pPr>
    <w:rPr>
      <w:b/>
      <w:i/>
      <w:snapToGrid w:val="0"/>
      <w:lang w:eastAsia="en-US"/>
    </w:rPr>
  </w:style>
  <w:style w:type="paragraph" w:customStyle="1" w:styleId="Lgendestandard">
    <w:name w:val="Légende standard"/>
    <w:basedOn w:val="Normal"/>
    <w:rsid w:val="00BA6DAC"/>
    <w:rPr>
      <w:sz w:val="18"/>
    </w:rPr>
  </w:style>
  <w:style w:type="character" w:styleId="Hyperlink">
    <w:name w:val="Hyperlink"/>
    <w:basedOn w:val="DefaultParagraphFont"/>
    <w:uiPriority w:val="99"/>
    <w:unhideWhenUsed/>
    <w:rsid w:val="00BA6DAC"/>
    <w:rPr>
      <w:color w:val="0563C1" w:themeColor="hyperlink"/>
      <w:u w:val="single"/>
    </w:rPr>
  </w:style>
  <w:style w:type="paragraph" w:customStyle="1" w:styleId="EntPE">
    <w:name w:val="EntPE"/>
    <w:basedOn w:val="Normal12"/>
    <w:rsid w:val="00BA6DAC"/>
    <w:pPr>
      <w:jc w:val="center"/>
    </w:pPr>
    <w:rPr>
      <w:noProof w:val="0"/>
      <w:sz w:val="56"/>
    </w:rPr>
  </w:style>
  <w:style w:type="paragraph" w:customStyle="1" w:styleId="Normal12">
    <w:name w:val="Normal12"/>
    <w:basedOn w:val="Normal"/>
    <w:link w:val="Normal12Char"/>
    <w:rsid w:val="00BA6DAC"/>
    <w:pPr>
      <w:spacing w:after="240"/>
    </w:pPr>
    <w:rPr>
      <w:noProof/>
    </w:rPr>
  </w:style>
  <w:style w:type="paragraph" w:customStyle="1" w:styleId="CommitteeAM">
    <w:name w:val="CommitteeAM"/>
    <w:basedOn w:val="Normal"/>
    <w:rsid w:val="00BA6DAC"/>
    <w:pPr>
      <w:spacing w:before="240" w:after="600"/>
      <w:jc w:val="center"/>
    </w:pPr>
    <w:rPr>
      <w:i/>
    </w:rPr>
  </w:style>
  <w:style w:type="paragraph" w:customStyle="1" w:styleId="ZDateAM">
    <w:name w:val="ZDateAM"/>
    <w:basedOn w:val="Normal"/>
    <w:rsid w:val="00BA6DAC"/>
    <w:pPr>
      <w:tabs>
        <w:tab w:val="right" w:pos="9356"/>
      </w:tabs>
      <w:spacing w:after="480"/>
    </w:pPr>
    <w:rPr>
      <w:noProof/>
    </w:rPr>
  </w:style>
  <w:style w:type="paragraph" w:customStyle="1" w:styleId="ProjRap">
    <w:name w:val="ProjRap"/>
    <w:basedOn w:val="Normal"/>
    <w:rsid w:val="00BA6DAC"/>
    <w:pPr>
      <w:tabs>
        <w:tab w:val="right" w:pos="9356"/>
      </w:tabs>
    </w:pPr>
    <w:rPr>
      <w:b/>
      <w:noProof/>
    </w:rPr>
  </w:style>
  <w:style w:type="character" w:customStyle="1" w:styleId="Normal12Char">
    <w:name w:val="Normal12 Char"/>
    <w:basedOn w:val="DefaultParagraphFont"/>
    <w:link w:val="Normal12"/>
    <w:locked/>
    <w:rsid w:val="00BA6DAC"/>
    <w:rPr>
      <w:noProof/>
      <w:sz w:val="24"/>
      <w:lang w:val="el-GR"/>
    </w:rPr>
  </w:style>
  <w:style w:type="paragraph" w:customStyle="1" w:styleId="PELeft">
    <w:name w:val="PELeft"/>
    <w:basedOn w:val="Normal"/>
    <w:rsid w:val="00BA6DAC"/>
    <w:pPr>
      <w:spacing w:before="40" w:after="40"/>
    </w:pPr>
    <w:rPr>
      <w:rFonts w:ascii="Arial" w:hAnsi="Arial" w:cs="Arial"/>
      <w:sz w:val="22"/>
      <w:szCs w:val="22"/>
    </w:rPr>
  </w:style>
  <w:style w:type="paragraph" w:customStyle="1" w:styleId="PERight">
    <w:name w:val="PERight"/>
    <w:basedOn w:val="Normal"/>
    <w:next w:val="Normal"/>
    <w:rsid w:val="00BA6DAC"/>
    <w:pPr>
      <w:jc w:val="right"/>
    </w:pPr>
    <w:rPr>
      <w:rFonts w:ascii="Arial" w:hAnsi="Arial" w:cs="Arial"/>
      <w:sz w:val="22"/>
      <w:szCs w:val="22"/>
    </w:rPr>
  </w:style>
  <w:style w:type="paragraph" w:customStyle="1" w:styleId="Normal6">
    <w:name w:val="Normal6"/>
    <w:basedOn w:val="Normal"/>
    <w:link w:val="Normal6Char"/>
    <w:rsid w:val="00BA6DAC"/>
    <w:pPr>
      <w:spacing w:after="120"/>
    </w:pPr>
  </w:style>
  <w:style w:type="paragraph" w:customStyle="1" w:styleId="Normal12Italic">
    <w:name w:val="Normal12Italic"/>
    <w:basedOn w:val="Normal12"/>
    <w:rsid w:val="00BA6DAC"/>
    <w:rPr>
      <w:i/>
    </w:rPr>
  </w:style>
  <w:style w:type="character" w:customStyle="1" w:styleId="NormalBoldChar">
    <w:name w:val="NormalBold Char"/>
    <w:basedOn w:val="DefaultParagraphFont"/>
    <w:link w:val="NormalBold"/>
    <w:rsid w:val="00BA6DAC"/>
    <w:rPr>
      <w:b/>
      <w:sz w:val="24"/>
      <w:lang w:val="el-GR"/>
    </w:rPr>
  </w:style>
  <w:style w:type="paragraph" w:customStyle="1" w:styleId="JustificationTitle">
    <w:name w:val="JustificationTitle"/>
    <w:basedOn w:val="Normal"/>
    <w:next w:val="Normal12"/>
    <w:rsid w:val="00BA6DAC"/>
    <w:pPr>
      <w:keepNext/>
      <w:spacing w:before="240" w:after="240"/>
      <w:jc w:val="center"/>
    </w:pPr>
    <w:rPr>
      <w:i/>
      <w:noProof/>
    </w:rPr>
  </w:style>
  <w:style w:type="paragraph" w:customStyle="1" w:styleId="Olang">
    <w:name w:val="Olang"/>
    <w:basedOn w:val="Normal"/>
    <w:rsid w:val="00BA6DAC"/>
    <w:pPr>
      <w:spacing w:before="240" w:after="240"/>
      <w:jc w:val="right"/>
    </w:pPr>
    <w:rPr>
      <w:noProof/>
      <w:szCs w:val="24"/>
    </w:rPr>
  </w:style>
  <w:style w:type="character" w:customStyle="1" w:styleId="Normal6Char">
    <w:name w:val="Normal6 Char"/>
    <w:basedOn w:val="DefaultParagraphFont"/>
    <w:link w:val="Normal6"/>
    <w:rsid w:val="00BA6DAC"/>
    <w:rPr>
      <w:sz w:val="24"/>
      <w:lang w:val="el-GR"/>
    </w:rPr>
  </w:style>
  <w:style w:type="paragraph" w:customStyle="1" w:styleId="ColumnHeading">
    <w:name w:val="ColumnHeading"/>
    <w:basedOn w:val="Normal"/>
    <w:rsid w:val="00BA6DAC"/>
    <w:pPr>
      <w:spacing w:after="240"/>
      <w:jc w:val="center"/>
    </w:pPr>
    <w:rPr>
      <w:i/>
    </w:rPr>
  </w:style>
  <w:style w:type="paragraph" w:customStyle="1" w:styleId="AMNumberTabs0">
    <w:name w:val="AMNumberTabs"/>
    <w:basedOn w:val="Normal"/>
    <w:rsid w:val="00BA6D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A6DAC"/>
    <w:pPr>
      <w:spacing w:before="240"/>
      <w:jc w:val="center"/>
    </w:pPr>
    <w:rPr>
      <w:i/>
    </w:rPr>
  </w:style>
  <w:style w:type="character" w:customStyle="1" w:styleId="Footer2Middle">
    <w:name w:val="Footer2Middle"/>
    <w:rsid w:val="00BA6DAC"/>
    <w:rPr>
      <w:rFonts w:ascii="Arial" w:cs="Arial"/>
      <w:b w:val="0"/>
      <w:i/>
      <w:color w:val="C0C0C0"/>
      <w:sz w:val="22"/>
    </w:rPr>
  </w:style>
  <w:style w:type="paragraph" w:styleId="BalloonText">
    <w:name w:val="Balloon Text"/>
    <w:basedOn w:val="Normal"/>
    <w:link w:val="BalloonTextChar"/>
    <w:unhideWhenUsed/>
    <w:rsid w:val="00BA6DAC"/>
    <w:rPr>
      <w:rFonts w:ascii="Segoe UI" w:hAnsi="Segoe UI" w:cs="Segoe UI"/>
      <w:sz w:val="18"/>
      <w:szCs w:val="18"/>
    </w:rPr>
  </w:style>
  <w:style w:type="character" w:customStyle="1" w:styleId="BalloonTextChar">
    <w:name w:val="Balloon Text Char"/>
    <w:basedOn w:val="DefaultParagraphFont"/>
    <w:link w:val="BalloonText"/>
    <w:rsid w:val="00BA6DAC"/>
    <w:rPr>
      <w:rFonts w:ascii="Segoe UI" w:hAnsi="Segoe UI" w:cs="Segoe UI"/>
      <w:sz w:val="18"/>
      <w:szCs w:val="18"/>
      <w:lang w:val="el-GR"/>
    </w:rPr>
  </w:style>
  <w:style w:type="character" w:styleId="CommentReference">
    <w:name w:val="annotation reference"/>
    <w:basedOn w:val="DefaultParagraphFont"/>
    <w:rsid w:val="00BA6DAC"/>
    <w:rPr>
      <w:sz w:val="16"/>
      <w:szCs w:val="16"/>
    </w:rPr>
  </w:style>
  <w:style w:type="paragraph" w:styleId="CommentText">
    <w:name w:val="annotation text"/>
    <w:basedOn w:val="Normal"/>
    <w:link w:val="CommentTextChar"/>
    <w:rsid w:val="00BA6DAC"/>
    <w:rPr>
      <w:sz w:val="20"/>
    </w:rPr>
  </w:style>
  <w:style w:type="character" w:customStyle="1" w:styleId="CommentTextChar">
    <w:name w:val="Comment Text Char"/>
    <w:basedOn w:val="DefaultParagraphFont"/>
    <w:link w:val="CommentText"/>
    <w:rsid w:val="00BA6DAC"/>
    <w:rPr>
      <w:lang w:val="el-GR"/>
    </w:rPr>
  </w:style>
  <w:style w:type="paragraph" w:styleId="CommentSubject">
    <w:name w:val="annotation subject"/>
    <w:basedOn w:val="CommentText"/>
    <w:next w:val="CommentText"/>
    <w:link w:val="CommentSubjectChar"/>
    <w:unhideWhenUsed/>
    <w:rsid w:val="00BA6DAC"/>
    <w:rPr>
      <w:b/>
      <w:bCs/>
    </w:rPr>
  </w:style>
  <w:style w:type="character" w:customStyle="1" w:styleId="CommentSubjectChar">
    <w:name w:val="Comment Subject Char"/>
    <w:basedOn w:val="CommentTextChar"/>
    <w:link w:val="CommentSubject"/>
    <w:rsid w:val="00BA6DAC"/>
    <w:rPr>
      <w:b/>
      <w:bCs/>
      <w:lang w:val="el-GR"/>
    </w:rPr>
  </w:style>
  <w:style w:type="paragraph" w:customStyle="1" w:styleId="Normal12a">
    <w:name w:val="Normal12a"/>
    <w:basedOn w:val="Normal"/>
    <w:rsid w:val="00BA6DAC"/>
    <w:pPr>
      <w:spacing w:after="240"/>
    </w:pPr>
  </w:style>
  <w:style w:type="paragraph" w:customStyle="1" w:styleId="LetterSalutation">
    <w:name w:val="LetterSalutation"/>
    <w:basedOn w:val="Normal"/>
    <w:rsid w:val="00BA6DAC"/>
    <w:pPr>
      <w:spacing w:before="600" w:after="360"/>
    </w:pPr>
  </w:style>
  <w:style w:type="paragraph" w:customStyle="1" w:styleId="LetterSubject">
    <w:name w:val="LetterSubject"/>
    <w:basedOn w:val="Normal"/>
    <w:rsid w:val="00BA6DAC"/>
    <w:pPr>
      <w:spacing w:before="480"/>
      <w:ind w:left="1134" w:hanging="1134"/>
    </w:pPr>
  </w:style>
  <w:style w:type="paragraph" w:customStyle="1" w:styleId="LetterSignature66b">
    <w:name w:val="LetterSignature66b"/>
    <w:basedOn w:val="Normal"/>
    <w:next w:val="Normal"/>
    <w:rsid w:val="00BA6DAC"/>
    <w:pPr>
      <w:spacing w:before="1320"/>
    </w:pPr>
  </w:style>
  <w:style w:type="paragraph" w:customStyle="1" w:styleId="PageHeadingNotTOC">
    <w:name w:val="PageHeadingNotTOC"/>
    <w:basedOn w:val="Normal"/>
    <w:rsid w:val="00BA6DAC"/>
    <w:pPr>
      <w:keepNext/>
      <w:spacing w:after="480"/>
      <w:jc w:val="center"/>
    </w:pPr>
    <w:rPr>
      <w:rFonts w:ascii="Arial" w:hAnsi="Arial" w:cs="Arial"/>
      <w:b/>
    </w:rPr>
  </w:style>
  <w:style w:type="paragraph" w:customStyle="1" w:styleId="ManualConsidrant">
    <w:name w:val="Manual Considérant"/>
    <w:basedOn w:val="Normal"/>
    <w:rsid w:val="00BA6DAC"/>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BA6DAC"/>
    <w:pPr>
      <w:keepNext/>
      <w:widowControl/>
      <w:spacing w:before="360" w:after="120"/>
      <w:jc w:val="center"/>
    </w:pPr>
    <w:rPr>
      <w:rFonts w:eastAsiaTheme="minorHAnsi"/>
      <w:i/>
      <w:szCs w:val="22"/>
      <w:lang w:eastAsia="en-US"/>
    </w:rPr>
  </w:style>
  <w:style w:type="paragraph" w:customStyle="1" w:styleId="Normal24a">
    <w:name w:val="Normal24a"/>
    <w:basedOn w:val="Normal"/>
    <w:rsid w:val="00BA6DAC"/>
    <w:pPr>
      <w:spacing w:after="480"/>
    </w:pPr>
  </w:style>
  <w:style w:type="paragraph" w:styleId="Footer">
    <w:name w:val="footer"/>
    <w:basedOn w:val="Normal"/>
    <w:link w:val="FooterChar"/>
    <w:rsid w:val="00BA6DAC"/>
    <w:pPr>
      <w:tabs>
        <w:tab w:val="center" w:pos="4513"/>
        <w:tab w:val="right" w:pos="9026"/>
      </w:tabs>
    </w:pPr>
  </w:style>
  <w:style w:type="character" w:customStyle="1" w:styleId="FooterChar">
    <w:name w:val="Footer Char"/>
    <w:basedOn w:val="DefaultParagraphFont"/>
    <w:link w:val="Footer"/>
    <w:rsid w:val="00BA6DAC"/>
    <w:rPr>
      <w:sz w:val="24"/>
      <w:lang w:val="el-GR"/>
    </w:rPr>
  </w:style>
  <w:style w:type="paragraph" w:customStyle="1" w:styleId="RollCallVotes">
    <w:name w:val="RollCallVotes"/>
    <w:basedOn w:val="Normal"/>
    <w:rsid w:val="00BA6DAC"/>
    <w:pPr>
      <w:spacing w:before="120" w:after="120"/>
      <w:jc w:val="center"/>
    </w:pPr>
    <w:rPr>
      <w:b/>
      <w:bCs/>
      <w:snapToGrid w:val="0"/>
      <w:sz w:val="16"/>
      <w:lang w:eastAsia="en-US"/>
    </w:rPr>
  </w:style>
  <w:style w:type="paragraph" w:customStyle="1" w:styleId="RollCallTabs">
    <w:name w:val="RollCallTabs"/>
    <w:basedOn w:val="Normal"/>
    <w:qFormat/>
    <w:rsid w:val="00BA6DAC"/>
    <w:pPr>
      <w:tabs>
        <w:tab w:val="center" w:pos="284"/>
        <w:tab w:val="left" w:pos="426"/>
      </w:tabs>
    </w:pPr>
    <w:rPr>
      <w:snapToGrid w:val="0"/>
      <w:lang w:eastAsia="en-US"/>
    </w:rPr>
  </w:style>
  <w:style w:type="paragraph" w:customStyle="1" w:styleId="RollCallSymbols14pt">
    <w:name w:val="RollCallSymbols14pt"/>
    <w:basedOn w:val="Normal"/>
    <w:rsid w:val="00BA6DAC"/>
    <w:pPr>
      <w:spacing w:before="120" w:after="120"/>
      <w:jc w:val="center"/>
    </w:pPr>
    <w:rPr>
      <w:rFonts w:ascii="Arial" w:hAnsi="Arial"/>
      <w:b/>
      <w:bCs/>
      <w:snapToGrid w:val="0"/>
      <w:sz w:val="28"/>
      <w:lang w:eastAsia="en-US"/>
    </w:rPr>
  </w:style>
  <w:style w:type="paragraph" w:customStyle="1" w:styleId="RollCallTable">
    <w:name w:val="RollCallTable"/>
    <w:basedOn w:val="Normal"/>
    <w:rsid w:val="00BA6DAC"/>
    <w:pPr>
      <w:spacing w:before="120" w:after="120"/>
    </w:pPr>
    <w:rPr>
      <w:snapToGrid w:val="0"/>
      <w:sz w:val="16"/>
      <w:lang w:eastAsia="en-US"/>
    </w:rPr>
  </w:style>
  <w:style w:type="paragraph" w:customStyle="1" w:styleId="FootnoteTextForceStyle">
    <w:name w:val="Footnote Text ForceStyle"/>
    <w:rsid w:val="006267B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233591">
      <w:bodyDiv w:val="1"/>
      <w:marLeft w:val="0"/>
      <w:marRight w:val="0"/>
      <w:marTop w:val="0"/>
      <w:marBottom w:val="0"/>
      <w:divBdr>
        <w:top w:val="none" w:sz="0" w:space="0" w:color="auto"/>
        <w:left w:val="none" w:sz="0" w:space="0" w:color="auto"/>
        <w:bottom w:val="none" w:sz="0" w:space="0" w:color="auto"/>
        <w:right w:val="none" w:sz="0" w:space="0" w:color="auto"/>
      </w:divBdr>
    </w:div>
    <w:div w:id="186216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1BF8E-96C9-4208-A7F3-C5CC1FE98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16592</Words>
  <Characters>95010</Characters>
  <Application>Microsoft Office Word</Application>
  <DocSecurity>4</DocSecurity>
  <Lines>791</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GOROPECNIK Tina</cp:lastModifiedBy>
  <cp:revision>2</cp:revision>
  <cp:lastPrinted>2004-11-19T15:42:00Z</cp:lastPrinted>
  <dcterms:created xsi:type="dcterms:W3CDTF">2024-12-19T10:23:00Z</dcterms:created>
  <dcterms:modified xsi:type="dcterms:W3CDTF">2024-12-19T10:23:00Z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A9-0062/2024</vt:lpwstr>
  </property>
  <property fmtid="{D5CDD505-2E9C-101B-9397-08002B2CF9AE}" pid="4" name="&lt;Type&gt;">
    <vt:lpwstr>RR</vt:lpwstr>
  </property>
</Properties>
</file>