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C6325" w:rsidTr="0010095E">
        <w:trPr>
          <w:trHeight w:hRule="exact" w:val="1418"/>
        </w:trPr>
        <w:tc>
          <w:tcPr>
            <w:tcW w:w="6804" w:type="dxa"/>
            <w:shd w:val="clear" w:color="auto" w:fill="auto"/>
            <w:vAlign w:val="center"/>
          </w:tcPr>
          <w:p w:rsidR="00751A4A" w:rsidRPr="009C6325" w:rsidRDefault="00A64CE1" w:rsidP="0010095E">
            <w:pPr>
              <w:pStyle w:val="EPName"/>
            </w:pPr>
            <w:r w:rsidRPr="009C6325">
              <w:t>Europski parlament</w:t>
            </w:r>
          </w:p>
          <w:p w:rsidR="00751A4A" w:rsidRPr="009C6325" w:rsidRDefault="00817416" w:rsidP="00756632">
            <w:pPr>
              <w:pStyle w:val="EPTerm"/>
              <w:rPr>
                <w:rStyle w:val="HideTWBExt"/>
                <w:noProof w:val="0"/>
                <w:vanish w:val="0"/>
                <w:color w:val="auto"/>
              </w:rPr>
            </w:pPr>
            <w:r w:rsidRPr="009C6325">
              <w:t>2019-2024</w:t>
            </w:r>
          </w:p>
        </w:tc>
        <w:tc>
          <w:tcPr>
            <w:tcW w:w="2268" w:type="dxa"/>
            <w:shd w:val="clear" w:color="auto" w:fill="auto"/>
          </w:tcPr>
          <w:p w:rsidR="00751A4A" w:rsidRPr="009C6325" w:rsidRDefault="00187494" w:rsidP="0010095E">
            <w:pPr>
              <w:pStyle w:val="EPLogo"/>
            </w:pPr>
            <w:r w:rsidRPr="009C6325">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9C6325" w:rsidRDefault="00D058B8" w:rsidP="004C5D52">
      <w:pPr>
        <w:pStyle w:val="LineTop"/>
      </w:pPr>
    </w:p>
    <w:p w:rsidR="00680577" w:rsidRPr="009C6325" w:rsidRDefault="00A64CE1" w:rsidP="00680577">
      <w:pPr>
        <w:pStyle w:val="EPBodyTA1"/>
      </w:pPr>
      <w:r w:rsidRPr="009C6325">
        <w:t>USVOJENI TEKSTOVI</w:t>
      </w:r>
    </w:p>
    <w:p w:rsidR="00D058B8" w:rsidRPr="009C6325" w:rsidRDefault="00D058B8" w:rsidP="00D058B8">
      <w:pPr>
        <w:pStyle w:val="LineBottom"/>
      </w:pPr>
    </w:p>
    <w:p w:rsidR="00A64CE1" w:rsidRPr="009C6325" w:rsidRDefault="00A64CE1" w:rsidP="00A64CE1">
      <w:pPr>
        <w:pStyle w:val="ATHeading1"/>
      </w:pPr>
      <w:bookmarkStart w:id="0" w:name="TANumber"/>
      <w:r w:rsidRPr="009C6325">
        <w:t>P9_TA(2024)0</w:t>
      </w:r>
      <w:r w:rsidR="00641C66">
        <w:t>147</w:t>
      </w:r>
      <w:bookmarkEnd w:id="0"/>
    </w:p>
    <w:p w:rsidR="00A64CE1" w:rsidRPr="009C6325" w:rsidRDefault="00A64CE1" w:rsidP="00A64CE1">
      <w:pPr>
        <w:pStyle w:val="ATHeading2"/>
      </w:pPr>
      <w:bookmarkStart w:id="1" w:name="title"/>
      <w:r w:rsidRPr="009C6325">
        <w:t>Europska prekogranična udruženja</w:t>
      </w:r>
      <w:bookmarkEnd w:id="1"/>
    </w:p>
    <w:p w:rsidR="00A64CE1" w:rsidRPr="009C6325" w:rsidRDefault="00A64CE1" w:rsidP="00A64CE1">
      <w:pPr>
        <w:rPr>
          <w:i/>
          <w:vanish/>
        </w:rPr>
      </w:pPr>
      <w:r w:rsidRPr="009C6325">
        <w:rPr>
          <w:i/>
        </w:rPr>
        <w:fldChar w:fldCharType="begin"/>
      </w:r>
      <w:r w:rsidRPr="009C6325">
        <w:rPr>
          <w:i/>
        </w:rPr>
        <w:instrText xml:space="preserve"> TC"(</w:instrText>
      </w:r>
      <w:bookmarkStart w:id="2" w:name="DocNumber"/>
      <w:proofErr w:type="spellStart"/>
      <w:r w:rsidRPr="009C6325">
        <w:rPr>
          <w:i/>
        </w:rPr>
        <w:instrText>A9</w:instrText>
      </w:r>
      <w:proofErr w:type="spellEnd"/>
      <w:r w:rsidRPr="009C6325">
        <w:rPr>
          <w:i/>
        </w:rPr>
        <w:instrText>-0062/2024</w:instrText>
      </w:r>
      <w:bookmarkEnd w:id="2"/>
      <w:r w:rsidRPr="009C6325">
        <w:rPr>
          <w:i/>
        </w:rPr>
        <w:instrText xml:space="preserve"> - Izvjestitelj: </w:instrText>
      </w:r>
      <w:proofErr w:type="spellStart"/>
      <w:r w:rsidRPr="009C6325">
        <w:rPr>
          <w:i/>
        </w:rPr>
        <w:instrText>Sergey</w:instrText>
      </w:r>
      <w:proofErr w:type="spellEnd"/>
      <w:r w:rsidRPr="009C6325">
        <w:rPr>
          <w:i/>
        </w:rPr>
        <w:instrText xml:space="preserve"> </w:instrText>
      </w:r>
      <w:proofErr w:type="spellStart"/>
      <w:r w:rsidRPr="009C6325">
        <w:rPr>
          <w:i/>
        </w:rPr>
        <w:instrText>Lagodinsky</w:instrText>
      </w:r>
      <w:proofErr w:type="spellEnd"/>
      <w:r w:rsidRPr="009C6325">
        <w:rPr>
          <w:i/>
        </w:rPr>
        <w:instrText>)"\</w:instrText>
      </w:r>
      <w:proofErr w:type="spellStart"/>
      <w:r w:rsidRPr="009C6325">
        <w:rPr>
          <w:i/>
        </w:rPr>
        <w:instrText>l3</w:instrText>
      </w:r>
      <w:proofErr w:type="spellEnd"/>
      <w:r w:rsidRPr="009C6325">
        <w:rPr>
          <w:i/>
        </w:rPr>
        <w:instrText xml:space="preserve"> \n&gt; \* MERGEFORMAT </w:instrText>
      </w:r>
      <w:r w:rsidRPr="009C6325">
        <w:rPr>
          <w:i/>
        </w:rPr>
        <w:fldChar w:fldCharType="end"/>
      </w:r>
    </w:p>
    <w:p w:rsidR="00A64CE1" w:rsidRPr="009C6325" w:rsidRDefault="00A64CE1" w:rsidP="00A64CE1">
      <w:pPr>
        <w:rPr>
          <w:vanish/>
        </w:rPr>
      </w:pPr>
      <w:bookmarkStart w:id="3" w:name="Commission"/>
      <w:r w:rsidRPr="009C6325">
        <w:rPr>
          <w:vanish/>
        </w:rPr>
        <w:t>Odbor za pravna pitanja</w:t>
      </w:r>
      <w:bookmarkEnd w:id="3"/>
    </w:p>
    <w:p w:rsidR="00A64CE1" w:rsidRPr="009C6325" w:rsidRDefault="00A64CE1" w:rsidP="00A64CE1">
      <w:pPr>
        <w:rPr>
          <w:vanish/>
        </w:rPr>
      </w:pPr>
      <w:bookmarkStart w:id="4" w:name="PE"/>
      <w:r w:rsidRPr="009C6325">
        <w:rPr>
          <w:vanish/>
        </w:rPr>
        <w:t>PE756.270</w:t>
      </w:r>
      <w:bookmarkEnd w:id="4"/>
    </w:p>
    <w:p w:rsidR="00A64CE1" w:rsidRPr="009C6325" w:rsidRDefault="00A64CE1" w:rsidP="00A64CE1">
      <w:pPr>
        <w:pStyle w:val="ATHeading3"/>
      </w:pPr>
      <w:bookmarkStart w:id="5" w:name="Sujet"/>
      <w:r w:rsidRPr="009C6325">
        <w:t>Zakonodavna rezolu</w:t>
      </w:r>
      <w:r w:rsidR="009C6325">
        <w:t>cija Europskog parlamenta od 13</w:t>
      </w:r>
      <w:r w:rsidRPr="009C6325">
        <w:t xml:space="preserve">. </w:t>
      </w:r>
      <w:r w:rsidR="009C6325">
        <w:t xml:space="preserve">ožujka </w:t>
      </w:r>
      <w:r w:rsidRPr="009C6325">
        <w:t>2024. o Prijedlogu direktive Europskog parlamenta i Vijeća o europskim prekograničnim udruženjima</w:t>
      </w:r>
      <w:bookmarkEnd w:id="5"/>
      <w:r w:rsidRPr="009C6325">
        <w:t xml:space="preserve"> </w:t>
      </w:r>
      <w:bookmarkStart w:id="6" w:name="References"/>
      <w:r w:rsidRPr="009C6325">
        <w:t>(COM(2023)0516 – C9-0326/2023 – 2023/0315(COD))</w:t>
      </w:r>
      <w:bookmarkEnd w:id="6"/>
    </w:p>
    <w:p w:rsidR="00B0067E" w:rsidRPr="009C6325" w:rsidRDefault="00B0067E" w:rsidP="00B0067E">
      <w:pPr>
        <w:pStyle w:val="NormalBold"/>
      </w:pPr>
      <w:bookmarkStart w:id="7" w:name="TextBodyBegin"/>
      <w:bookmarkEnd w:id="7"/>
      <w:r w:rsidRPr="009C6325">
        <w:t>(Redovni zakonodavni postupak: prvo čitanje)</w:t>
      </w:r>
    </w:p>
    <w:p w:rsidR="00B0067E" w:rsidRPr="009C6325" w:rsidRDefault="00B0067E" w:rsidP="00B0067E">
      <w:pPr>
        <w:pStyle w:val="EPComma"/>
      </w:pPr>
      <w:r w:rsidRPr="009C6325">
        <w:rPr>
          <w:i/>
        </w:rPr>
        <w:t>Europski parlament</w:t>
      </w:r>
      <w:r w:rsidRPr="009C6325">
        <w:t>,</w:t>
      </w:r>
    </w:p>
    <w:p w:rsidR="00B0067E" w:rsidRPr="009C6325" w:rsidRDefault="00B0067E" w:rsidP="00B0067E">
      <w:pPr>
        <w:pStyle w:val="NormalHanging12a"/>
      </w:pPr>
      <w:r w:rsidRPr="009C6325">
        <w:t>–</w:t>
      </w:r>
      <w:r w:rsidRPr="009C6325">
        <w:tab/>
        <w:t>uzimajući u obzir Prijedlog Komisije upućen Europskom parlamentu i Vijeću (COM(2023)0516),</w:t>
      </w:r>
    </w:p>
    <w:p w:rsidR="00B0067E" w:rsidRPr="009C6325" w:rsidRDefault="00B0067E" w:rsidP="00B0067E">
      <w:pPr>
        <w:pStyle w:val="NormalHanging12a"/>
      </w:pPr>
      <w:r w:rsidRPr="009C6325">
        <w:t>–</w:t>
      </w:r>
      <w:r w:rsidRPr="009C6325">
        <w:tab/>
        <w:t>uzimajući u obzir članak 294. stavak 2. i članke 50. i 114. Ugovora o funkcioniranju Europske unije, u skladu s kojima je Komisija podnijela Prijedlog Parlamentu (C9</w:t>
      </w:r>
      <w:r w:rsidRPr="009C6325">
        <w:noBreakHyphen/>
        <w:t>0326/2023),</w:t>
      </w:r>
    </w:p>
    <w:p w:rsidR="00B0067E" w:rsidRPr="009C6325" w:rsidRDefault="00B0067E" w:rsidP="00B0067E">
      <w:pPr>
        <w:pStyle w:val="NormalHanging12a"/>
      </w:pPr>
      <w:r w:rsidRPr="009C6325">
        <w:t>–</w:t>
      </w:r>
      <w:r w:rsidRPr="009C6325">
        <w:tab/>
        <w:t>uzimajući u obzir članak 294. stavak 3. Ugovora o funkcioniranju Europske unije,</w:t>
      </w:r>
    </w:p>
    <w:p w:rsidR="00B0067E" w:rsidRPr="009C6325" w:rsidRDefault="00B0067E" w:rsidP="00B0067E">
      <w:pPr>
        <w:pStyle w:val="NormalHanging12a"/>
      </w:pPr>
      <w:r w:rsidRPr="009C6325">
        <w:t>–</w:t>
      </w:r>
      <w:r w:rsidRPr="009C6325">
        <w:tab/>
        <w:t>uzimajući u obzir mišljenje Europskoga gospodarskog i socijalnog odbora od 17. siječnja 2024.</w:t>
      </w:r>
      <w:r w:rsidRPr="009C6325">
        <w:rPr>
          <w:rStyle w:val="FootnoteReference"/>
        </w:rPr>
        <w:footnoteReference w:id="1"/>
      </w:r>
      <w:r w:rsidRPr="009C6325">
        <w:t>,</w:t>
      </w:r>
    </w:p>
    <w:p w:rsidR="00B0067E" w:rsidRPr="009C6325" w:rsidRDefault="00B0067E" w:rsidP="00B0067E">
      <w:pPr>
        <w:pStyle w:val="NormalHanging12a"/>
      </w:pPr>
      <w:r w:rsidRPr="009C6325">
        <w:t>–</w:t>
      </w:r>
      <w:r w:rsidRPr="009C6325">
        <w:tab/>
        <w:t>uzimajući u obzir članak 59. Poslovnika,</w:t>
      </w:r>
    </w:p>
    <w:p w:rsidR="00B0067E" w:rsidRPr="009C6325" w:rsidRDefault="00B0067E" w:rsidP="00B0067E">
      <w:pPr>
        <w:pStyle w:val="NormalHanging12a"/>
      </w:pPr>
      <w:r w:rsidRPr="009C6325">
        <w:t>–</w:t>
      </w:r>
      <w:r w:rsidRPr="009C6325">
        <w:tab/>
        <w:t>uzimajući u obzir pismo Odbora za unutarnje tržište i zaštitu potrošača,</w:t>
      </w:r>
    </w:p>
    <w:p w:rsidR="00B0067E" w:rsidRPr="009C6325" w:rsidRDefault="00B0067E" w:rsidP="00B0067E">
      <w:pPr>
        <w:pStyle w:val="NormalHanging12a"/>
      </w:pPr>
      <w:r w:rsidRPr="009C6325">
        <w:t>–</w:t>
      </w:r>
      <w:r w:rsidRPr="009C6325">
        <w:tab/>
        <w:t>uzimajući u obzir izvješće Odbora za pravna pitanja (A9</w:t>
      </w:r>
      <w:r w:rsidRPr="009C6325">
        <w:noBreakHyphen/>
        <w:t>0062/2024),</w:t>
      </w:r>
    </w:p>
    <w:p w:rsidR="00B0067E" w:rsidRPr="009C6325" w:rsidRDefault="00B0067E" w:rsidP="00B0067E">
      <w:pPr>
        <w:pStyle w:val="NormalHanging12a"/>
      </w:pPr>
      <w:r w:rsidRPr="009C6325">
        <w:t>1.</w:t>
      </w:r>
      <w:r w:rsidRPr="009C6325">
        <w:tab/>
        <w:t>usvaja sljedeće stajalište u prvom čitanju;</w:t>
      </w:r>
    </w:p>
    <w:p w:rsidR="00B0067E" w:rsidRPr="009C6325" w:rsidRDefault="00A967A3" w:rsidP="00B0067E">
      <w:pPr>
        <w:pStyle w:val="NormalHanging12a"/>
      </w:pPr>
      <w:r>
        <w:t>2</w:t>
      </w:r>
      <w:r w:rsidR="00B0067E" w:rsidRPr="009C6325">
        <w:t>.</w:t>
      </w:r>
      <w:r w:rsidR="00B0067E" w:rsidRPr="009C6325">
        <w:tab/>
        <w:t>poziva Komisiju da predmet ponovno uputi Parlamentu ako zamijeni, bitno izmijeni ili namjerava bitno izmijeniti svoj Prijedlog;</w:t>
      </w:r>
    </w:p>
    <w:p w:rsidR="00B0067E" w:rsidRPr="009C6325" w:rsidRDefault="00A967A3" w:rsidP="008864B3">
      <w:pPr>
        <w:pStyle w:val="NormalHanging12a"/>
      </w:pPr>
      <w:r>
        <w:t>3</w:t>
      </w:r>
      <w:r w:rsidR="00B0067E" w:rsidRPr="009C6325">
        <w:t>.</w:t>
      </w:r>
      <w:r w:rsidR="00B0067E" w:rsidRPr="009C6325">
        <w:tab/>
        <w:t>nalaže svojoj predsjednici da stajalište Parlamenta proslijedi Vijeću, Komisiji i nacionalnim parlamentima.</w:t>
      </w:r>
    </w:p>
    <w:p w:rsidR="003B32CF" w:rsidRDefault="003B32CF" w:rsidP="003B32CF">
      <w:pPr>
        <w:widowControl/>
        <w:rPr>
          <w:b/>
          <w:color w:val="000000"/>
        </w:rPr>
        <w:sectPr w:rsidR="003B32CF" w:rsidSect="002508FF">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p>
    <w:p w:rsidR="003B32CF" w:rsidRPr="0084777D" w:rsidRDefault="003B32CF" w:rsidP="003B32CF">
      <w:pPr>
        <w:widowControl/>
      </w:pPr>
      <w:r>
        <w:rPr>
          <w:b/>
          <w:color w:val="000000"/>
        </w:rPr>
        <w:lastRenderedPageBreak/>
        <w:t>P9_TC1-COD(2023)0315</w:t>
      </w:r>
    </w:p>
    <w:p w:rsidR="003B32CF" w:rsidRPr="008864B3" w:rsidRDefault="003B32CF" w:rsidP="003B32CF">
      <w:pPr>
        <w:pStyle w:val="Rfrenceinstitutionnelle"/>
        <w:spacing w:before="360" w:after="0" w:line="240" w:lineRule="auto"/>
        <w:ind w:left="0"/>
        <w:rPr>
          <w:b/>
          <w:lang w:val="hr-HR"/>
        </w:rPr>
      </w:pPr>
      <w:r w:rsidRPr="00CE0AF7">
        <w:rPr>
          <w:b/>
          <w:lang w:val="hr-HR"/>
        </w:rPr>
        <w:t xml:space="preserve">Stajalište </w:t>
      </w:r>
      <w:r w:rsidRPr="003B32CF">
        <w:rPr>
          <w:b/>
          <w:lang w:val="hr-HR"/>
        </w:rPr>
        <w:t xml:space="preserve">Europskog parlamenta usvojeno u prvom čitanju </w:t>
      </w:r>
      <w:r>
        <w:rPr>
          <w:b/>
          <w:lang w:val="hr-HR"/>
        </w:rPr>
        <w:t>13</w:t>
      </w:r>
      <w:r w:rsidRPr="003B32CF">
        <w:rPr>
          <w:b/>
          <w:lang w:val="hr-HR"/>
        </w:rPr>
        <w:t>. ožujka 2024. radi donošenja Direktive (EU) 2024/</w:t>
      </w:r>
      <w:r w:rsidRPr="003B32CF">
        <w:rPr>
          <w:rFonts w:eastAsia="Calibri"/>
          <w:b/>
          <w:bCs/>
          <w:lang w:val="hr-HR"/>
        </w:rPr>
        <w:t>…</w:t>
      </w:r>
      <w:r w:rsidRPr="003B32CF">
        <w:rPr>
          <w:b/>
          <w:lang w:val="hr-HR"/>
        </w:rPr>
        <w:t xml:space="preserve"> Europskog parlamenta i Vijeća o europskim prekograničnim udruženjima</w:t>
      </w:r>
    </w:p>
    <w:p w:rsidR="003B32CF" w:rsidRPr="003B32CF" w:rsidRDefault="003B32CF" w:rsidP="003B32CF">
      <w:pPr>
        <w:widowControl/>
        <w:spacing w:before="360" w:after="240" w:line="360" w:lineRule="auto"/>
        <w:jc w:val="center"/>
        <w:rPr>
          <w:szCs w:val="24"/>
          <w:lang w:eastAsia="en-US"/>
        </w:rPr>
      </w:pPr>
      <w:r w:rsidRPr="003B32CF">
        <w:rPr>
          <w:szCs w:val="24"/>
          <w:lang w:eastAsia="en-US"/>
        </w:rPr>
        <w:t xml:space="preserve">(Tekst značajan za </w:t>
      </w:r>
      <w:proofErr w:type="spellStart"/>
      <w:r w:rsidRPr="003B32CF">
        <w:rPr>
          <w:szCs w:val="24"/>
          <w:lang w:eastAsia="en-US"/>
        </w:rPr>
        <w:t>EGP</w:t>
      </w:r>
      <w:proofErr w:type="spellEnd"/>
      <w:r w:rsidRPr="003B32CF">
        <w:rPr>
          <w:szCs w:val="24"/>
          <w:lang w:eastAsia="en-US"/>
        </w:rPr>
        <w:t>)</w:t>
      </w:r>
    </w:p>
    <w:p w:rsidR="003B32CF" w:rsidRPr="003B32CF" w:rsidRDefault="003B32CF" w:rsidP="003B32CF">
      <w:pPr>
        <w:keepNext/>
        <w:spacing w:before="600" w:after="120" w:line="360" w:lineRule="auto"/>
        <w:rPr>
          <w:szCs w:val="24"/>
          <w:lang w:eastAsia="en-US"/>
        </w:rPr>
      </w:pPr>
      <w:r w:rsidRPr="003B32CF">
        <w:rPr>
          <w:szCs w:val="24"/>
          <w:lang w:eastAsia="en-US"/>
        </w:rPr>
        <w:t>EUROPSKI PARLAMENT I VIJEĆE EUROPSKE UNIJE,</w:t>
      </w:r>
    </w:p>
    <w:p w:rsidR="003B32CF" w:rsidRPr="003B32CF" w:rsidRDefault="003B32CF" w:rsidP="003B32CF">
      <w:pPr>
        <w:spacing w:before="120" w:after="120" w:line="360" w:lineRule="auto"/>
        <w:rPr>
          <w:lang w:eastAsia="en-US"/>
        </w:rPr>
      </w:pPr>
      <w:r w:rsidRPr="003B32CF">
        <w:rPr>
          <w:lang w:eastAsia="en-US"/>
        </w:rPr>
        <w:t>uzimajući u obzir Ugovor o funkcioniranju Europske unije, a posebno njegove članke 50. i 114.,</w:t>
      </w:r>
    </w:p>
    <w:p w:rsidR="003B32CF" w:rsidRPr="003B32CF" w:rsidRDefault="003B32CF" w:rsidP="003B32CF">
      <w:pPr>
        <w:spacing w:before="120" w:after="120" w:line="360" w:lineRule="auto"/>
        <w:rPr>
          <w:lang w:eastAsia="en-US"/>
        </w:rPr>
      </w:pPr>
      <w:r w:rsidRPr="003B32CF">
        <w:rPr>
          <w:lang w:eastAsia="en-US"/>
        </w:rPr>
        <w:t>uzimajući u obzir prijedlog Europske komisije,</w:t>
      </w:r>
    </w:p>
    <w:p w:rsidR="003B32CF" w:rsidRPr="003B32CF" w:rsidRDefault="003B32CF" w:rsidP="003B32CF">
      <w:pPr>
        <w:spacing w:before="120" w:after="120" w:line="360" w:lineRule="auto"/>
        <w:rPr>
          <w:lang w:eastAsia="en-US"/>
        </w:rPr>
      </w:pPr>
      <w:r w:rsidRPr="003B32CF">
        <w:rPr>
          <w:lang w:eastAsia="en-US"/>
        </w:rPr>
        <w:t>nakon prosljeđivanja nacrta zakonodavnog akta nacionalnim parlamentima,</w:t>
      </w:r>
    </w:p>
    <w:p w:rsidR="003B32CF" w:rsidRPr="003B32CF" w:rsidRDefault="003B32CF" w:rsidP="003B32CF">
      <w:pPr>
        <w:spacing w:before="120" w:after="120" w:line="360" w:lineRule="auto"/>
        <w:rPr>
          <w:lang w:eastAsia="en-US"/>
        </w:rPr>
      </w:pPr>
      <w:r w:rsidRPr="003B32CF">
        <w:rPr>
          <w:lang w:eastAsia="en-US"/>
        </w:rPr>
        <w:t>uzimajući u obzir mišljenje Europskoga gospodarskog i socijalnog odbora</w:t>
      </w:r>
      <w:r w:rsidRPr="003B32CF">
        <w:rPr>
          <w:vertAlign w:val="superscript"/>
          <w:lang w:eastAsia="en-US"/>
        </w:rPr>
        <w:footnoteReference w:id="2"/>
      </w:r>
      <w:r w:rsidRPr="003B32CF">
        <w:rPr>
          <w:lang w:eastAsia="en-US"/>
        </w:rPr>
        <w:t>,</w:t>
      </w:r>
    </w:p>
    <w:p w:rsidR="003B32CF" w:rsidRPr="003B32CF" w:rsidRDefault="003B32CF" w:rsidP="003B32CF">
      <w:pPr>
        <w:spacing w:before="120" w:after="120" w:line="360" w:lineRule="auto"/>
        <w:rPr>
          <w:lang w:eastAsia="en-US"/>
        </w:rPr>
      </w:pPr>
      <w:r w:rsidRPr="003B32CF">
        <w:rPr>
          <w:lang w:eastAsia="en-US"/>
        </w:rPr>
        <w:t>u skladu s redovnim zakonodavnim postupkom,</w:t>
      </w:r>
    </w:p>
    <w:p w:rsidR="008864B3" w:rsidRDefault="008864B3" w:rsidP="008864B3">
      <w:pPr>
        <w:widowControl/>
        <w:rPr>
          <w:szCs w:val="24"/>
          <w:lang w:eastAsia="en-US"/>
        </w:rPr>
      </w:pPr>
      <w:r>
        <w:rPr>
          <w:szCs w:val="24"/>
          <w:lang w:eastAsia="en-US"/>
        </w:rPr>
        <w:br w:type="page"/>
      </w:r>
    </w:p>
    <w:p w:rsidR="003B32CF" w:rsidRPr="003B32CF" w:rsidRDefault="003B32CF" w:rsidP="003B32CF">
      <w:pPr>
        <w:spacing w:before="120" w:after="120" w:line="360" w:lineRule="auto"/>
        <w:rPr>
          <w:lang w:eastAsia="en-US"/>
        </w:rPr>
      </w:pPr>
      <w:r w:rsidRPr="003B32CF">
        <w:rPr>
          <w:lang w:eastAsia="en-US"/>
        </w:rPr>
        <w:lastRenderedPageBreak/>
        <w:t>budući da:</w:t>
      </w:r>
    </w:p>
    <w:p w:rsidR="003B32CF" w:rsidRPr="003B32CF" w:rsidRDefault="003B32CF" w:rsidP="003B32CF">
      <w:pPr>
        <w:spacing w:before="120" w:after="120" w:line="360" w:lineRule="auto"/>
        <w:ind w:left="850" w:hanging="850"/>
        <w:rPr>
          <w:szCs w:val="24"/>
          <w:lang w:eastAsia="en-US"/>
        </w:rPr>
      </w:pPr>
      <w:r w:rsidRPr="003B32CF">
        <w:rPr>
          <w:szCs w:val="24"/>
          <w:lang w:eastAsia="en-US"/>
        </w:rPr>
        <w:t>(1)</w:t>
      </w:r>
      <w:r w:rsidRPr="003B32CF">
        <w:rPr>
          <w:szCs w:val="24"/>
          <w:lang w:eastAsia="en-US"/>
        </w:rPr>
        <w:tab/>
        <w:t xml:space="preserve">U skladu s člankom 26. stavkom 2. Ugovora o funkcioniranju Europske unije (UFEU), unutarnje tržište obuhvaća područje bez unutarnjih granica u kojem treba osigurati slobodan protok robe, osoba, usluga i kapitala. Kako bi se postigao taj cilj, člankom 50. UFEU-a predviđa se da Europski parlament i Vijeće djeluju putem direktiva kako bi osigurali slobodu poslovnog </w:t>
      </w:r>
      <w:proofErr w:type="spellStart"/>
      <w:r w:rsidRPr="003B32CF">
        <w:rPr>
          <w:szCs w:val="24"/>
          <w:lang w:eastAsia="en-US"/>
        </w:rPr>
        <w:t>nastana</w:t>
      </w:r>
      <w:proofErr w:type="spellEnd"/>
      <w:r w:rsidRPr="003B32CF">
        <w:rPr>
          <w:szCs w:val="24"/>
          <w:lang w:eastAsia="en-US"/>
        </w:rPr>
        <w:t xml:space="preserve"> u pogledu određene djelatnosti. Osim toga, člankom 114. UFEU-a predviđaju se ovlasti Europskog parlamenta i Vijeća za donošenje mjera za usklađivanje odredbi zakona ili drugih propisa u državama članicama, čiji je cilj uspostava i funkcioniranje unutarnjeg tržišta.</w:t>
      </w:r>
    </w:p>
    <w:p w:rsidR="004539E1" w:rsidRDefault="004539E1">
      <w:pPr>
        <w:widowControl/>
        <w:rPr>
          <w:szCs w:val="24"/>
          <w:lang w:eastAsia="en-US"/>
        </w:rPr>
      </w:pPr>
      <w:r>
        <w:rPr>
          <w:szCs w:val="24"/>
          <w:lang w:eastAsia="en-US"/>
        </w:rPr>
        <w:br w:type="page"/>
      </w:r>
    </w:p>
    <w:p w:rsidR="003B32CF" w:rsidRPr="003B32CF" w:rsidRDefault="003B32CF" w:rsidP="003B32CF">
      <w:pPr>
        <w:spacing w:before="120" w:after="120" w:line="360" w:lineRule="auto"/>
        <w:ind w:left="850" w:hanging="850"/>
        <w:rPr>
          <w:b/>
          <w:szCs w:val="24"/>
          <w:lang w:eastAsia="en-US"/>
        </w:rPr>
      </w:pPr>
      <w:r w:rsidRPr="003B32CF">
        <w:rPr>
          <w:szCs w:val="24"/>
          <w:lang w:eastAsia="en-US"/>
        </w:rPr>
        <w:lastRenderedPageBreak/>
        <w:t>(2)</w:t>
      </w:r>
      <w:r w:rsidRPr="003B32CF">
        <w:rPr>
          <w:szCs w:val="24"/>
          <w:lang w:eastAsia="en-US"/>
        </w:rPr>
        <w:tab/>
        <w:t xml:space="preserve">Uklanjanje prepreka razvoju djelatnosti neprofitnih udruženja među državama članicama ključno je za ostvarivanje njihove slobode poslovnog </w:t>
      </w:r>
      <w:proofErr w:type="spellStart"/>
      <w:r w:rsidRPr="003B32CF">
        <w:rPr>
          <w:szCs w:val="24"/>
          <w:lang w:eastAsia="en-US"/>
        </w:rPr>
        <w:t>nastana</w:t>
      </w:r>
      <w:proofErr w:type="spellEnd"/>
      <w:r w:rsidRPr="003B32CF">
        <w:rPr>
          <w:szCs w:val="24"/>
          <w:lang w:eastAsia="en-US"/>
        </w:rPr>
        <w:t xml:space="preserve"> te drugih temeljnih sloboda, kao što su sloboda pružanja i primanja kapitala i sloboda pružanja i primanja usluga na unutarnjem tržištu. Usklađujući odredbe nacionalnog prava koje utječu na ostvarivanje tih sloboda, ova će Direktiva služiti cilju uspostave i funkcioniranja unutarnjeg tržišta. Na taj će način ova Direktiva služiti i ciljevima jačanja europske integracije, </w:t>
      </w:r>
      <w:proofErr w:type="spellStart"/>
      <w:r w:rsidRPr="003B32CF">
        <w:rPr>
          <w:strike/>
          <w:szCs w:val="24"/>
          <w:lang w:eastAsia="en-US"/>
        </w:rPr>
        <w:t>promicanja</w:t>
      </w:r>
      <w:r w:rsidRPr="003B32CF">
        <w:rPr>
          <w:b/>
          <w:i/>
          <w:szCs w:val="24"/>
          <w:lang w:eastAsia="en-US"/>
        </w:rPr>
        <w:t>osiguravanja</w:t>
      </w:r>
      <w:proofErr w:type="spellEnd"/>
      <w:r w:rsidRPr="003B32CF">
        <w:rPr>
          <w:b/>
          <w:i/>
          <w:szCs w:val="24"/>
          <w:lang w:eastAsia="en-US"/>
        </w:rPr>
        <w:t xml:space="preserve"> jednakog postupanja promicanjem</w:t>
      </w:r>
      <w:r w:rsidRPr="003B32CF">
        <w:rPr>
          <w:szCs w:val="24"/>
          <w:lang w:eastAsia="en-US"/>
        </w:rPr>
        <w:t xml:space="preserve"> socijalne pravednosti i blagostanja za građane EU-a te </w:t>
      </w:r>
      <w:proofErr w:type="spellStart"/>
      <w:r w:rsidRPr="003B32CF">
        <w:rPr>
          <w:strike/>
          <w:szCs w:val="24"/>
          <w:lang w:eastAsia="en-US"/>
        </w:rPr>
        <w:t>olakšavanja</w:t>
      </w:r>
      <w:r w:rsidRPr="003B32CF">
        <w:rPr>
          <w:b/>
          <w:i/>
          <w:szCs w:val="24"/>
          <w:lang w:eastAsia="en-US"/>
        </w:rPr>
        <w:t>olakšavanjem</w:t>
      </w:r>
      <w:proofErr w:type="spellEnd"/>
      <w:r w:rsidRPr="003B32CF">
        <w:rPr>
          <w:szCs w:val="24"/>
          <w:lang w:eastAsia="en-US"/>
        </w:rPr>
        <w:t xml:space="preserve"> učinkovitog ostvarivanja slobode okupljanja i udruživanja u cijeloj Uniji.</w:t>
      </w:r>
      <w:r w:rsidR="004539E1">
        <w:rPr>
          <w:b/>
          <w:szCs w:val="24"/>
          <w:lang w:eastAsia="en-US"/>
        </w:rPr>
        <w:t xml:space="preserve"> [Am. 1]</w:t>
      </w:r>
    </w:p>
    <w:p w:rsidR="003B32CF" w:rsidRPr="003B32CF" w:rsidRDefault="003B32CF" w:rsidP="003B32CF">
      <w:pPr>
        <w:spacing w:before="120" w:after="120" w:line="360" w:lineRule="auto"/>
        <w:ind w:left="850" w:hanging="850"/>
        <w:rPr>
          <w:szCs w:val="24"/>
          <w:lang w:eastAsia="en-US"/>
        </w:rPr>
      </w:pPr>
      <w:r w:rsidRPr="003B32CF">
        <w:rPr>
          <w:szCs w:val="24"/>
          <w:lang w:eastAsia="en-US"/>
        </w:rPr>
        <w:t>(3)</w:t>
      </w:r>
      <w:r w:rsidRPr="003B32CF">
        <w:rPr>
          <w:szCs w:val="24"/>
          <w:lang w:eastAsia="en-US"/>
        </w:rPr>
        <w:tab/>
        <w:t>Europski parlament donio je 17. veljače 2022. Rezoluciju s preporukama Komisiji o statutu europskih prekograničnih udruženja i neprofitnih organizacija</w:t>
      </w:r>
      <w:r w:rsidRPr="003B32CF">
        <w:rPr>
          <w:szCs w:val="24"/>
          <w:vertAlign w:val="superscript"/>
          <w:lang w:eastAsia="en-US"/>
        </w:rPr>
        <w:footnoteReference w:id="3"/>
      </w:r>
      <w:r w:rsidRPr="003B32CF">
        <w:rPr>
          <w:szCs w:val="24"/>
          <w:lang w:eastAsia="en-US"/>
        </w:rPr>
        <w:t>.</w:t>
      </w:r>
    </w:p>
    <w:p w:rsidR="004539E1" w:rsidRDefault="004539E1">
      <w:pPr>
        <w:widowControl/>
        <w:rPr>
          <w:szCs w:val="24"/>
          <w:lang w:eastAsia="en-US"/>
        </w:rPr>
      </w:pPr>
      <w:r>
        <w:rPr>
          <w:szCs w:val="24"/>
          <w:lang w:eastAsia="en-US"/>
        </w:rPr>
        <w:br w:type="page"/>
      </w:r>
    </w:p>
    <w:p w:rsidR="003B32CF" w:rsidRPr="003B32CF" w:rsidRDefault="003B32CF" w:rsidP="003B32CF">
      <w:pPr>
        <w:spacing w:before="120" w:after="120" w:line="360" w:lineRule="auto"/>
        <w:ind w:left="850" w:hanging="850"/>
        <w:rPr>
          <w:szCs w:val="24"/>
          <w:lang w:eastAsia="en-US"/>
        </w:rPr>
      </w:pPr>
      <w:r w:rsidRPr="003B32CF">
        <w:rPr>
          <w:szCs w:val="24"/>
          <w:lang w:eastAsia="en-US"/>
        </w:rPr>
        <w:lastRenderedPageBreak/>
        <w:t>(4)</w:t>
      </w:r>
      <w:r w:rsidRPr="003B32CF">
        <w:rPr>
          <w:szCs w:val="24"/>
          <w:lang w:eastAsia="en-US"/>
        </w:rPr>
        <w:tab/>
        <w:t>Europska komisija donijela je 9. prosinca 2021. akcijski plan za socijalnu ekonomiju</w:t>
      </w:r>
      <w:r w:rsidRPr="003B32CF">
        <w:rPr>
          <w:szCs w:val="24"/>
          <w:vertAlign w:val="superscript"/>
          <w:lang w:eastAsia="en-US"/>
        </w:rPr>
        <w:footnoteReference w:id="4"/>
      </w:r>
      <w:r w:rsidRPr="003B32CF">
        <w:rPr>
          <w:szCs w:val="24"/>
          <w:lang w:eastAsia="en-US"/>
        </w:rPr>
        <w:t>. Komisija je u akcijskom planu predložila posebne mjere za stvaranje prilika za osnivanje i rast subjekata socijalne ekonomije te za osiguravanje veće vidljivosti socijalne ekonomije i njezina potencijala. Europski parlament podržao je akcijski plan u svojoj rezoluciji donesenoj 6. srpnja 2022.</w:t>
      </w:r>
      <w:r w:rsidRPr="003B32CF">
        <w:rPr>
          <w:szCs w:val="24"/>
          <w:vertAlign w:val="superscript"/>
          <w:lang w:eastAsia="en-US"/>
        </w:rPr>
        <w:footnoteReference w:id="5"/>
      </w:r>
      <w:r w:rsidR="004539E1">
        <w:rPr>
          <w:szCs w:val="24"/>
          <w:lang w:eastAsia="en-US"/>
        </w:rPr>
        <w:t>.</w:t>
      </w:r>
    </w:p>
    <w:p w:rsidR="003B32CF" w:rsidRPr="003B32CF" w:rsidRDefault="003B32CF" w:rsidP="003B32CF">
      <w:pPr>
        <w:spacing w:before="120" w:after="120" w:line="360" w:lineRule="auto"/>
        <w:ind w:left="850" w:hanging="850"/>
        <w:rPr>
          <w:szCs w:val="24"/>
          <w:lang w:eastAsia="en-US"/>
        </w:rPr>
      </w:pPr>
      <w:r w:rsidRPr="003B32CF">
        <w:rPr>
          <w:szCs w:val="24"/>
          <w:lang w:eastAsia="en-US"/>
        </w:rPr>
        <w:t>(5)</w:t>
      </w:r>
      <w:r w:rsidRPr="003B32CF">
        <w:rPr>
          <w:szCs w:val="24"/>
          <w:lang w:eastAsia="en-US"/>
        </w:rPr>
        <w:tab/>
        <w:t>Nadovezujući se na akcijski plan za socijalnu ekonomiju, Komisija je preporučila konkretne mjere za potporu socijalnoj ekonomiji, u kojima se prednost daje ljudima te socijalnoj i ekološkoj svrsi, a ne dobiti. Prijedlog preporuke Vijeća o razvoju uvjeta za okvir socijalne ekonomije od 13. lipnja 2023.</w:t>
      </w:r>
      <w:r w:rsidRPr="003B32CF">
        <w:rPr>
          <w:szCs w:val="24"/>
          <w:vertAlign w:val="superscript"/>
          <w:lang w:eastAsia="en-US"/>
        </w:rPr>
        <w:footnoteReference w:id="6"/>
      </w:r>
      <w:r w:rsidRPr="003B32CF">
        <w:rPr>
          <w:szCs w:val="24"/>
          <w:lang w:eastAsia="en-US"/>
        </w:rPr>
        <w:t xml:space="preserve"> sadržava preporuke državama članicama da osmisle i provedu strategije socijalne ekonomije. Istog je dana Komisija objavila i dva radna dokumenta službi kako bi se poboljšalo razumijevanje relevantnih poreznih pravila za subjekte socijalne ekonomije</w:t>
      </w:r>
      <w:r w:rsidRPr="003B32CF">
        <w:rPr>
          <w:szCs w:val="24"/>
          <w:vertAlign w:val="superscript"/>
          <w:lang w:eastAsia="en-US"/>
        </w:rPr>
        <w:footnoteReference w:id="7"/>
      </w:r>
      <w:r w:rsidRPr="003B32CF">
        <w:rPr>
          <w:szCs w:val="24"/>
          <w:lang w:eastAsia="en-US"/>
        </w:rPr>
        <w:t xml:space="preserve"> i prekogranične donacije za inicijative od javne koristi</w:t>
      </w:r>
      <w:r w:rsidRPr="003B32CF">
        <w:rPr>
          <w:szCs w:val="24"/>
          <w:vertAlign w:val="superscript"/>
          <w:lang w:eastAsia="en-US"/>
        </w:rPr>
        <w:footnoteReference w:id="8"/>
      </w:r>
      <w:r w:rsidRPr="003B32CF">
        <w:rPr>
          <w:szCs w:val="24"/>
          <w:lang w:eastAsia="en-US"/>
        </w:rPr>
        <w:t>.</w:t>
      </w:r>
    </w:p>
    <w:p w:rsidR="004539E1" w:rsidRDefault="004539E1">
      <w:pPr>
        <w:widowControl/>
        <w:rPr>
          <w:szCs w:val="24"/>
          <w:lang w:eastAsia="en-US"/>
        </w:rPr>
      </w:pPr>
      <w:r>
        <w:rPr>
          <w:szCs w:val="24"/>
          <w:lang w:eastAsia="en-US"/>
        </w:rPr>
        <w:br w:type="page"/>
      </w:r>
    </w:p>
    <w:p w:rsidR="003B32CF" w:rsidRPr="003B32CF" w:rsidRDefault="003B32CF" w:rsidP="003B32CF">
      <w:pPr>
        <w:spacing w:before="120" w:after="120" w:line="360" w:lineRule="auto"/>
        <w:ind w:left="850" w:hanging="850"/>
        <w:rPr>
          <w:b/>
          <w:szCs w:val="24"/>
          <w:lang w:eastAsia="en-US"/>
        </w:rPr>
      </w:pPr>
      <w:r w:rsidRPr="003B32CF">
        <w:rPr>
          <w:szCs w:val="24"/>
          <w:lang w:eastAsia="en-US"/>
        </w:rPr>
        <w:lastRenderedPageBreak/>
        <w:t>(6)</w:t>
      </w:r>
      <w:r w:rsidRPr="003B32CF">
        <w:rPr>
          <w:szCs w:val="24"/>
          <w:lang w:eastAsia="en-US"/>
        </w:rPr>
        <w:tab/>
        <w:t>Među pravnim oblicima dostupnima u neprofitnom sektoru i socijalnoj ekonomiji, pravni oblik neprofitnog udruženja izbor je velike većine. Osim što pridonose ciljevima Unije i ostvarenju planova u javnom interesu, neprofitna udruženja daju važan doprinos unutarnjem tržištu svojim redovitim sudjelovanjem u brojnim</w:t>
      </w:r>
      <w:r w:rsidRPr="003B32CF">
        <w:rPr>
          <w:b/>
          <w:i/>
          <w:szCs w:val="24"/>
          <w:lang w:eastAsia="en-US"/>
        </w:rPr>
        <w:t xml:space="preserve"> negospodarskim i</w:t>
      </w:r>
      <w:r w:rsidRPr="003B32CF">
        <w:rPr>
          <w:szCs w:val="24"/>
          <w:lang w:eastAsia="en-US"/>
        </w:rPr>
        <w:t xml:space="preserve"> gospodarskim aktivnostima, primjerice pružanjem usluga u sektorima kao što su socijalne usluge i zdravstvo, komunikacija i informiranje, zagovaranje, kultura, zaštita okoliša, obrazovanje, rekreacija, sport te promicanje znanstvenog i tehnološkog napretka. To vrijedi kada je obavljanje gospodarskih aktivnosti glavna aktivnost ili cilj neprofitnog udruženja i u drugim slučajevima.</w:t>
      </w:r>
      <w:r w:rsidR="004539E1">
        <w:rPr>
          <w:b/>
          <w:szCs w:val="24"/>
          <w:lang w:eastAsia="en-US"/>
        </w:rPr>
        <w:t xml:space="preserve"> [Am. 2]</w:t>
      </w:r>
    </w:p>
    <w:p w:rsidR="003B32CF" w:rsidRPr="003B32CF" w:rsidRDefault="003B32CF" w:rsidP="003B32CF">
      <w:pPr>
        <w:spacing w:before="120" w:after="120" w:line="360" w:lineRule="auto"/>
        <w:ind w:left="850" w:hanging="850"/>
        <w:rPr>
          <w:b/>
          <w:szCs w:val="24"/>
          <w:lang w:eastAsia="en-US"/>
        </w:rPr>
      </w:pPr>
      <w:r w:rsidRPr="003B32CF">
        <w:rPr>
          <w:b/>
          <w:i/>
          <w:szCs w:val="24"/>
          <w:lang w:eastAsia="en-US"/>
        </w:rPr>
        <w:t>(6a)</w:t>
      </w:r>
      <w:r w:rsidRPr="003B32CF">
        <w:rPr>
          <w:szCs w:val="24"/>
          <w:lang w:eastAsia="en-US"/>
        </w:rPr>
        <w:tab/>
      </w:r>
      <w:r w:rsidRPr="003B32CF">
        <w:rPr>
          <w:b/>
          <w:i/>
          <w:szCs w:val="24"/>
          <w:lang w:eastAsia="en-US"/>
        </w:rPr>
        <w:t>Iako većina aktivnosti neprofitnih organizacija trenutačno se provodi na nacionalnoj razini, sve veći broj njih djeluje prekogranično, čime se jača socijalna kohezija među državama članicama i produbljuje unutarnje tržište. Kako bi se osiguralo potpuno iskorištavanje socioekonomskog potencijala neprofitnih udruženja i povezanih subjekata i njihova doprinosa europskoj integraciji, trebalo bi ukloniti sve prepreke koje ometaju prekogranično obavljanje njihovih aktivnosti.</w:t>
      </w:r>
      <w:r w:rsidR="004539E1">
        <w:rPr>
          <w:b/>
          <w:szCs w:val="24"/>
          <w:lang w:eastAsia="en-US"/>
        </w:rPr>
        <w:t xml:space="preserve"> [Am. 3]</w:t>
      </w:r>
    </w:p>
    <w:p w:rsidR="004539E1" w:rsidRDefault="004539E1">
      <w:pPr>
        <w:widowControl/>
        <w:rPr>
          <w:szCs w:val="24"/>
          <w:lang w:eastAsia="en-US"/>
        </w:rPr>
      </w:pPr>
      <w:r>
        <w:rPr>
          <w:szCs w:val="24"/>
          <w:lang w:eastAsia="en-US"/>
        </w:rPr>
        <w:br w:type="page"/>
      </w:r>
    </w:p>
    <w:p w:rsidR="003B32CF" w:rsidRPr="003B32CF" w:rsidRDefault="003B32CF" w:rsidP="003B32CF">
      <w:pPr>
        <w:spacing w:before="120" w:after="120" w:line="360" w:lineRule="auto"/>
        <w:ind w:left="850" w:hanging="850"/>
        <w:rPr>
          <w:b/>
          <w:szCs w:val="24"/>
          <w:lang w:eastAsia="en-US"/>
        </w:rPr>
      </w:pPr>
      <w:r w:rsidRPr="003B32CF">
        <w:rPr>
          <w:szCs w:val="24"/>
          <w:lang w:eastAsia="en-US"/>
        </w:rPr>
        <w:lastRenderedPageBreak/>
        <w:t>(7)</w:t>
      </w:r>
      <w:r w:rsidRPr="003B32CF">
        <w:rPr>
          <w:szCs w:val="24"/>
          <w:lang w:eastAsia="en-US"/>
        </w:rPr>
        <w:tab/>
        <w:t xml:space="preserve">Potpuno funkcionalno unutarnje tržište za aktivnosti neprofitnih udruženja ključno je za promicanje gospodarskog i socijalnog rasta u državama članicama. Prepreke na unutarnjem tržištu </w:t>
      </w:r>
      <w:r w:rsidRPr="003B32CF">
        <w:rPr>
          <w:b/>
          <w:i/>
          <w:szCs w:val="24"/>
          <w:lang w:eastAsia="en-US"/>
        </w:rPr>
        <w:t xml:space="preserve">i nedostatak usklađenosti </w:t>
      </w:r>
      <w:r w:rsidRPr="003B32CF">
        <w:rPr>
          <w:szCs w:val="24"/>
          <w:lang w:eastAsia="en-US"/>
        </w:rPr>
        <w:t>trenutačno sprečavaju neprofitna udruženja da prošire svoje djelovanje izvan nacionalnih granica</w:t>
      </w:r>
      <w:r w:rsidRPr="003B32CF">
        <w:rPr>
          <w:b/>
          <w:i/>
          <w:szCs w:val="24"/>
          <w:lang w:eastAsia="en-US"/>
        </w:rPr>
        <w:t xml:space="preserve"> jer se često susreću s neopravdanim ograničenjima</w:t>
      </w:r>
      <w:r w:rsidRPr="003B32CF">
        <w:rPr>
          <w:szCs w:val="24"/>
          <w:lang w:eastAsia="en-US"/>
        </w:rPr>
        <w:t>, što ometa učinkovito funkcioniranje unutarnjeg tržišta. Rad na ostvarenju potpuno učinkovitog</w:t>
      </w:r>
      <w:r w:rsidRPr="003B32CF">
        <w:rPr>
          <w:b/>
          <w:i/>
          <w:szCs w:val="24"/>
          <w:lang w:eastAsia="en-US"/>
        </w:rPr>
        <w:t xml:space="preserve"> i funkcionalnog</w:t>
      </w:r>
      <w:r w:rsidRPr="003B32CF">
        <w:rPr>
          <w:szCs w:val="24"/>
          <w:lang w:eastAsia="en-US"/>
        </w:rPr>
        <w:t xml:space="preserve"> unutarnjeg tržišta zahtijeva potpunu slobodu poslovnog </w:t>
      </w:r>
      <w:proofErr w:type="spellStart"/>
      <w:r w:rsidRPr="003B32CF">
        <w:rPr>
          <w:szCs w:val="24"/>
          <w:lang w:eastAsia="en-US"/>
        </w:rPr>
        <w:t>nastana</w:t>
      </w:r>
      <w:proofErr w:type="spellEnd"/>
      <w:r w:rsidRPr="003B32CF">
        <w:rPr>
          <w:szCs w:val="24"/>
          <w:lang w:eastAsia="en-US"/>
        </w:rPr>
        <w:t xml:space="preserve"> za sve aktivnosti koje doprinose ciljevima Unije</w:t>
      </w:r>
      <w:r w:rsidRPr="003B32CF">
        <w:rPr>
          <w:b/>
          <w:i/>
          <w:szCs w:val="24"/>
          <w:lang w:eastAsia="en-US"/>
        </w:rPr>
        <w:t>, čime se jačaju kohezija i suradnja diljem Unije</w:t>
      </w:r>
      <w:r w:rsidRPr="003B32CF">
        <w:rPr>
          <w:szCs w:val="24"/>
          <w:lang w:eastAsia="en-US"/>
        </w:rPr>
        <w:t>.</w:t>
      </w:r>
      <w:r w:rsidR="004539E1">
        <w:rPr>
          <w:b/>
          <w:szCs w:val="24"/>
          <w:lang w:eastAsia="en-US"/>
        </w:rPr>
        <w:t xml:space="preserve"> [Am. 4]</w:t>
      </w:r>
    </w:p>
    <w:p w:rsidR="004539E1" w:rsidRDefault="004539E1">
      <w:pPr>
        <w:widowControl/>
        <w:rPr>
          <w:szCs w:val="24"/>
          <w:lang w:eastAsia="en-US"/>
        </w:rPr>
      </w:pPr>
      <w:r>
        <w:rPr>
          <w:szCs w:val="24"/>
          <w:lang w:eastAsia="en-US"/>
        </w:rPr>
        <w:br w:type="page"/>
      </w:r>
    </w:p>
    <w:p w:rsidR="003B32CF" w:rsidRPr="003B32CF" w:rsidRDefault="003B32CF" w:rsidP="003B32CF">
      <w:pPr>
        <w:spacing w:before="120" w:after="120" w:line="360" w:lineRule="auto"/>
        <w:ind w:left="850" w:hanging="850"/>
        <w:rPr>
          <w:b/>
          <w:szCs w:val="24"/>
          <w:lang w:eastAsia="en-US"/>
        </w:rPr>
      </w:pPr>
      <w:r w:rsidRPr="003B32CF">
        <w:rPr>
          <w:szCs w:val="24"/>
          <w:lang w:eastAsia="en-US"/>
        </w:rPr>
        <w:lastRenderedPageBreak/>
        <w:t>(8)</w:t>
      </w:r>
      <w:r w:rsidRPr="003B32CF">
        <w:rPr>
          <w:szCs w:val="24"/>
          <w:lang w:eastAsia="en-US"/>
        </w:rPr>
        <w:tab/>
        <w:t>Kako bi se uspostavilo istinsko unutarnje tržište za gospodarske aktivnosti neprofitnih udruženja, potrebno je ukinuti sva neopravdana ograničenja</w:t>
      </w:r>
      <w:r w:rsidRPr="003B32CF">
        <w:rPr>
          <w:b/>
          <w:i/>
          <w:szCs w:val="24"/>
          <w:lang w:eastAsia="en-US"/>
        </w:rPr>
        <w:t xml:space="preserve"> i prepreke</w:t>
      </w:r>
      <w:r w:rsidRPr="003B32CF">
        <w:rPr>
          <w:szCs w:val="24"/>
          <w:lang w:eastAsia="en-US"/>
        </w:rPr>
        <w:t xml:space="preserve"> slobode poslovnog </w:t>
      </w:r>
      <w:proofErr w:type="spellStart"/>
      <w:r w:rsidRPr="003B32CF">
        <w:rPr>
          <w:szCs w:val="24"/>
          <w:lang w:eastAsia="en-US"/>
        </w:rPr>
        <w:t>nastana</w:t>
      </w:r>
      <w:proofErr w:type="spellEnd"/>
      <w:r w:rsidRPr="003B32CF">
        <w:rPr>
          <w:szCs w:val="24"/>
          <w:lang w:eastAsia="en-US"/>
        </w:rPr>
        <w:t>, slobodnog kretanja usluga, slobodnog kretanja robe i slobodnog kretanja kapitala koja i dalje postoje u zakonima nekih država članica. Ta ograničenja</w:t>
      </w:r>
      <w:r w:rsidRPr="003B32CF">
        <w:rPr>
          <w:b/>
          <w:i/>
          <w:szCs w:val="24"/>
          <w:lang w:eastAsia="en-US"/>
        </w:rPr>
        <w:t xml:space="preserve"> stvaraju pravnu nesigurnost, obeshrabruju i</w:t>
      </w:r>
      <w:r w:rsidRPr="003B32CF">
        <w:rPr>
          <w:szCs w:val="24"/>
          <w:lang w:eastAsia="en-US"/>
        </w:rPr>
        <w:t xml:space="preserve"> ometaju neprofitna udruženja u prekograničnom djelovanju, osobito zato što im se nameću troškovi za nepotrebne administrativne radnje ili radnje usklađivanja, što ima osobito odvraćajući učinak s obzirom na njihovu neprofitnu prirodu.</w:t>
      </w:r>
      <w:r w:rsidRPr="003B32CF">
        <w:rPr>
          <w:b/>
          <w:i/>
          <w:szCs w:val="24"/>
          <w:lang w:eastAsia="en-US"/>
        </w:rPr>
        <w:t xml:space="preserve"> Stoga države članice ne bi trebale primjenjivati ograničavajuće ili </w:t>
      </w:r>
      <w:proofErr w:type="spellStart"/>
      <w:r w:rsidRPr="003B32CF">
        <w:rPr>
          <w:b/>
          <w:i/>
          <w:szCs w:val="24"/>
          <w:lang w:eastAsia="en-US"/>
        </w:rPr>
        <w:t>disruptivne</w:t>
      </w:r>
      <w:proofErr w:type="spellEnd"/>
      <w:r w:rsidRPr="003B32CF">
        <w:rPr>
          <w:b/>
          <w:i/>
          <w:szCs w:val="24"/>
          <w:lang w:eastAsia="en-US"/>
        </w:rPr>
        <w:t xml:space="preserve"> mjere koje mogu predstavljati prekomjerno ili skupo opterećenje za neprofitne organizacije. Sloboda udruživanja ne obuhvaća samo mogućnost osnivanja ili raspuštanja udruženja, nego i mogućnost da udruženje djeluje bez neopravdanog zadiranja države članice. Također je predviđena mogućnost traženja, prikupljanja i korištenja sredstava, što je ključno za djelovanje svakog udruženja. Konkretno, člancima 63. i 65. UFEU-a, zajedno s člancima 7., 8. i 12. Povelje Europske unije o temeljnim pravima (dalje u tekstu „Povelja”), utvrđuje se sloboda udruživanja na svim razinama te se neprofitne organizacije štite od diskriminirajućih, nepotrebnih i neopravdanih ograničenja u pogledu slobodnog kretanja kapitala. To se načelo dodatno razvijalo u sudskoj praksi Suda Europske unije, među ostalim u presudi od 10. lipnja 2020. u predmetu C-78/18, Komisija protiv Mađarske</w:t>
      </w:r>
      <w:r w:rsidRPr="003B32CF">
        <w:rPr>
          <w:szCs w:val="24"/>
          <w:vertAlign w:val="superscript"/>
          <w:lang w:eastAsia="en-US"/>
        </w:rPr>
        <w:footnoteReference w:id="9"/>
      </w:r>
      <w:r w:rsidRPr="003B32CF">
        <w:rPr>
          <w:b/>
          <w:i/>
          <w:szCs w:val="24"/>
          <w:lang w:eastAsia="en-US"/>
        </w:rPr>
        <w:t>.</w:t>
      </w:r>
      <w:r w:rsidR="004539E1">
        <w:rPr>
          <w:b/>
          <w:szCs w:val="24"/>
          <w:lang w:eastAsia="en-US"/>
        </w:rPr>
        <w:t xml:space="preserve"> [Am. 5]</w:t>
      </w:r>
    </w:p>
    <w:p w:rsidR="004539E1" w:rsidRDefault="004539E1">
      <w:pPr>
        <w:widowControl/>
        <w:rPr>
          <w:szCs w:val="24"/>
          <w:lang w:eastAsia="en-US"/>
        </w:rPr>
      </w:pPr>
      <w:r>
        <w:rPr>
          <w:szCs w:val="24"/>
          <w:lang w:eastAsia="en-US"/>
        </w:rPr>
        <w:br w:type="page"/>
      </w:r>
    </w:p>
    <w:p w:rsidR="003B32CF" w:rsidRPr="003B32CF" w:rsidRDefault="003B32CF" w:rsidP="003B32CF">
      <w:pPr>
        <w:spacing w:before="120" w:after="120" w:line="360" w:lineRule="auto"/>
        <w:ind w:left="850" w:hanging="850"/>
        <w:rPr>
          <w:b/>
          <w:szCs w:val="24"/>
          <w:lang w:eastAsia="en-US"/>
        </w:rPr>
      </w:pPr>
      <w:r w:rsidRPr="003B32CF">
        <w:rPr>
          <w:szCs w:val="24"/>
          <w:lang w:eastAsia="en-US"/>
        </w:rPr>
        <w:lastRenderedPageBreak/>
        <w:t>(9)</w:t>
      </w:r>
      <w:r w:rsidRPr="003B32CF">
        <w:rPr>
          <w:szCs w:val="24"/>
          <w:lang w:eastAsia="en-US"/>
        </w:rPr>
        <w:tab/>
        <w:t xml:space="preserve">Te prepreke nastaju zbog nedosljednosti u nacionalnim pravnim okvirima država članica. Pravni okvir u kojem neprofitna udruženja obavljaju svoje aktivnosti u Uniji temelji se na nacionalnim zakonima, bez usklađivanja na razini Unije. Trenutačno neprofitna udruženja ne mogu dobiti ujednačeno priznanje pravne osobnosti i sposobnosti u cijeloj Uniji i često </w:t>
      </w:r>
      <w:r w:rsidRPr="003B32CF">
        <w:rPr>
          <w:strike/>
          <w:szCs w:val="24"/>
          <w:lang w:eastAsia="en-US"/>
        </w:rPr>
        <w:t xml:space="preserve">se </w:t>
      </w:r>
      <w:r w:rsidRPr="003B32CF">
        <w:rPr>
          <w:szCs w:val="24"/>
          <w:lang w:eastAsia="en-US"/>
        </w:rPr>
        <w:t>moraju</w:t>
      </w:r>
      <w:r w:rsidRPr="003B32CF">
        <w:rPr>
          <w:b/>
          <w:i/>
          <w:szCs w:val="24"/>
          <w:lang w:eastAsia="en-US"/>
        </w:rPr>
        <w:t xml:space="preserve"> slijediti različite administrativne postupke u više država članica, na primjer,</w:t>
      </w:r>
      <w:r w:rsidRPr="003B32CF">
        <w:rPr>
          <w:szCs w:val="24"/>
          <w:lang w:eastAsia="en-US"/>
        </w:rPr>
        <w:t xml:space="preserve"> ponovno</w:t>
      </w:r>
      <w:r w:rsidRPr="003B32CF">
        <w:rPr>
          <w:b/>
          <w:i/>
          <w:szCs w:val="24"/>
          <w:lang w:eastAsia="en-US"/>
        </w:rPr>
        <w:t xml:space="preserve"> se</w:t>
      </w:r>
      <w:r w:rsidRPr="003B32CF">
        <w:rPr>
          <w:szCs w:val="24"/>
          <w:lang w:eastAsia="en-US"/>
        </w:rPr>
        <w:t xml:space="preserve"> registrirati</w:t>
      </w:r>
      <w:r w:rsidRPr="003B32CF">
        <w:rPr>
          <w:b/>
          <w:i/>
          <w:szCs w:val="24"/>
          <w:lang w:eastAsia="en-US"/>
        </w:rPr>
        <w:t xml:space="preserve"> u drugoj državi članici</w:t>
      </w:r>
      <w:r w:rsidRPr="003B32CF">
        <w:rPr>
          <w:szCs w:val="24"/>
          <w:lang w:eastAsia="en-US"/>
        </w:rPr>
        <w:t xml:space="preserve"> ili čak osnovati novi pravni subjekt kako bi bila aktivna u državi članici različitoj od one u kojoj imaju poslovni </w:t>
      </w:r>
      <w:proofErr w:type="spellStart"/>
      <w:r w:rsidRPr="003B32CF">
        <w:rPr>
          <w:szCs w:val="24"/>
          <w:lang w:eastAsia="en-US"/>
        </w:rPr>
        <w:t>nastan</w:t>
      </w:r>
      <w:proofErr w:type="spellEnd"/>
      <w:r w:rsidRPr="003B32CF">
        <w:rPr>
          <w:szCs w:val="24"/>
          <w:lang w:eastAsia="en-US"/>
        </w:rPr>
        <w:t>. Temeljni elementi mobilnosti neprofitnih udruženja unutar Unije i dalje su nedovoljno regulirani, što dovodi do pravne nejasnoće za sva neprofitna udruženja s prekograničnim aktivnostima. Na primjer, kada neprofitna udruženja namjeravaju premjestiti svoje registrirano sjedište u novu državu članicu, i dalje postoje nesigurnosti u pogledu premještanja. Konkretno, nedostatak mogućnosti prijenosa registriranog sjedišta bez provedbe likvidacije sprečava neprofitna udruženja da djeluju, sele i restrukturiraju se preko granica unutar Unije. Nacionalna pravila razlikuju se i često ne predviđaju jasna rješenja i postupke za prekograničnu mobilnost i gospodarske aktivnosti neprofitnih udruženja.</w:t>
      </w:r>
      <w:r w:rsidR="004539E1">
        <w:rPr>
          <w:b/>
          <w:szCs w:val="24"/>
          <w:lang w:eastAsia="en-US"/>
        </w:rPr>
        <w:t xml:space="preserve"> [Am. 6]</w:t>
      </w:r>
    </w:p>
    <w:p w:rsidR="004539E1" w:rsidRDefault="004539E1">
      <w:pPr>
        <w:widowControl/>
        <w:rPr>
          <w:b/>
          <w:i/>
          <w:szCs w:val="24"/>
          <w:lang w:eastAsia="en-US"/>
        </w:rPr>
      </w:pPr>
      <w:r>
        <w:rPr>
          <w:b/>
          <w:i/>
          <w:szCs w:val="24"/>
          <w:lang w:eastAsia="en-US"/>
        </w:rPr>
        <w:br w:type="page"/>
      </w:r>
    </w:p>
    <w:p w:rsidR="003B32CF" w:rsidRPr="003B32CF" w:rsidRDefault="003B32CF" w:rsidP="003B32CF">
      <w:pPr>
        <w:spacing w:before="120" w:after="120" w:line="360" w:lineRule="auto"/>
        <w:ind w:left="850" w:hanging="850"/>
        <w:rPr>
          <w:b/>
          <w:szCs w:val="24"/>
          <w:lang w:eastAsia="en-US"/>
        </w:rPr>
      </w:pPr>
      <w:r w:rsidRPr="003B32CF">
        <w:rPr>
          <w:b/>
          <w:i/>
          <w:szCs w:val="24"/>
          <w:lang w:eastAsia="en-US"/>
        </w:rPr>
        <w:lastRenderedPageBreak/>
        <w:t>(9a)</w:t>
      </w:r>
      <w:r w:rsidRPr="003B32CF">
        <w:rPr>
          <w:szCs w:val="24"/>
          <w:lang w:eastAsia="en-US"/>
        </w:rPr>
        <w:tab/>
      </w:r>
      <w:r w:rsidRPr="003B32CF">
        <w:rPr>
          <w:b/>
          <w:i/>
          <w:szCs w:val="24"/>
          <w:lang w:eastAsia="en-US"/>
        </w:rPr>
        <w:t>Heterogenost nacionalnih zakona i nedostatak usklađivanja praksi dovode i do nejednakih uvjeta tržišnog natjecanja zbog različitih tržišnih uvjeta i različitih prepreka s kojima se suočavaju neprofitne organizacije u različitim državama članicama, na primjer pri otvaranju bankovnih računa, prikupljanju sredstava i računovodstvu, uključujući strana sredstva, ostvarivanju koristi od mjera i programa javne potpore te provjeri i ispunjavanju zahtjeva u pogledu obveza transparentnosti.</w:t>
      </w:r>
      <w:r w:rsidR="004539E1">
        <w:rPr>
          <w:b/>
          <w:szCs w:val="24"/>
          <w:lang w:eastAsia="en-US"/>
        </w:rPr>
        <w:t xml:space="preserve"> [Am. 7]</w:t>
      </w:r>
    </w:p>
    <w:p w:rsidR="004539E1" w:rsidRDefault="004539E1">
      <w:pPr>
        <w:widowControl/>
        <w:rPr>
          <w:szCs w:val="24"/>
          <w:lang w:eastAsia="en-US"/>
        </w:rPr>
      </w:pPr>
      <w:r>
        <w:rPr>
          <w:szCs w:val="24"/>
          <w:lang w:eastAsia="en-US"/>
        </w:rPr>
        <w:br w:type="page"/>
      </w:r>
    </w:p>
    <w:p w:rsidR="003B32CF" w:rsidRPr="003B32CF" w:rsidRDefault="003B32CF" w:rsidP="003B32CF">
      <w:pPr>
        <w:spacing w:before="120" w:after="120" w:line="360" w:lineRule="auto"/>
        <w:ind w:left="850" w:hanging="850"/>
        <w:rPr>
          <w:b/>
          <w:szCs w:val="24"/>
          <w:lang w:eastAsia="en-US"/>
        </w:rPr>
      </w:pPr>
      <w:r w:rsidRPr="003B32CF">
        <w:rPr>
          <w:szCs w:val="24"/>
          <w:lang w:eastAsia="en-US"/>
        </w:rPr>
        <w:lastRenderedPageBreak/>
        <w:t>(10)</w:t>
      </w:r>
      <w:r w:rsidRPr="003B32CF">
        <w:rPr>
          <w:szCs w:val="24"/>
          <w:lang w:eastAsia="en-US"/>
        </w:rPr>
        <w:tab/>
        <w:t>Mogućnost učinkovitog prekograničnog pristupa i usmjeravanja sredstava i kapitala nužna je kako bi se olakšale aktivnosti neprofitnih udruženja na unutarnjem tržištu</w:t>
      </w:r>
      <w:r w:rsidRPr="003B32CF">
        <w:rPr>
          <w:b/>
          <w:i/>
          <w:szCs w:val="24"/>
          <w:lang w:eastAsia="en-US"/>
        </w:rPr>
        <w:t>. Suradnja i razmjena najboljih praksi među neprofitnim udruženjima iz različitih država može pomoći u povećanju učinkovitosti i učinka njihova djelovanja na europskoj razini. Promicanjem zajedničkih standarda i kohezivnog pristupa može se smanjiti birokracija i poticati prekogranična financijska potpora na lakši i učinkovitiji način</w:t>
      </w:r>
      <w:r w:rsidRPr="003B32CF">
        <w:rPr>
          <w:szCs w:val="24"/>
          <w:lang w:eastAsia="en-US"/>
        </w:rPr>
        <w:t>. To uključuje naknadu za gospodarske aktivnosti, ali i donacije, nasljedstvo ili druge oblike financiranja. Različiti regulatorni okviri i postojeća ograničenja u državama članicama u pogledu primanja i traženja donacija i sličnih doprinosa u bilo kojem obliku dovode do fragmentacije unutarnjeg tržišta i prepreka su njegovu funkcioniranju.</w:t>
      </w:r>
      <w:r w:rsidR="004539E1">
        <w:rPr>
          <w:b/>
          <w:szCs w:val="24"/>
          <w:lang w:eastAsia="en-US"/>
        </w:rPr>
        <w:t xml:space="preserve"> [Am. 8]</w:t>
      </w:r>
    </w:p>
    <w:p w:rsidR="004539E1" w:rsidRDefault="004539E1">
      <w:pPr>
        <w:widowControl/>
        <w:rPr>
          <w:szCs w:val="24"/>
          <w:lang w:eastAsia="en-US"/>
        </w:rPr>
      </w:pPr>
      <w:r>
        <w:rPr>
          <w:szCs w:val="24"/>
          <w:lang w:eastAsia="en-US"/>
        </w:rPr>
        <w:br w:type="page"/>
      </w:r>
    </w:p>
    <w:p w:rsidR="003B32CF" w:rsidRPr="003B32CF" w:rsidRDefault="003B32CF" w:rsidP="003B32CF">
      <w:pPr>
        <w:spacing w:before="120" w:after="120" w:line="360" w:lineRule="auto"/>
        <w:ind w:left="850" w:hanging="850"/>
        <w:rPr>
          <w:b/>
          <w:szCs w:val="24"/>
          <w:lang w:eastAsia="en-US"/>
        </w:rPr>
      </w:pPr>
      <w:r w:rsidRPr="003B32CF">
        <w:rPr>
          <w:szCs w:val="24"/>
          <w:lang w:eastAsia="en-US"/>
        </w:rPr>
        <w:lastRenderedPageBreak/>
        <w:t>(11)</w:t>
      </w:r>
      <w:r w:rsidRPr="003B32CF">
        <w:rPr>
          <w:szCs w:val="24"/>
          <w:lang w:eastAsia="en-US"/>
        </w:rPr>
        <w:tab/>
        <w:t xml:space="preserve">Osim toga, zakoni određenih država članica nameću zahtjeve u pogledu državljanstva ili zakonitog boravka članovima neprofitnih udruženja ili članovima izvršnih tijela takvih neprofitnih udruženja. Takve bi zahtjeve trebalo ukloniti kako bi se zaštitile sloboda poslovnog </w:t>
      </w:r>
      <w:proofErr w:type="spellStart"/>
      <w:r w:rsidRPr="003B32CF">
        <w:rPr>
          <w:szCs w:val="24"/>
          <w:lang w:eastAsia="en-US"/>
        </w:rPr>
        <w:t>nastana</w:t>
      </w:r>
      <w:proofErr w:type="spellEnd"/>
      <w:r w:rsidRPr="003B32CF">
        <w:rPr>
          <w:szCs w:val="24"/>
          <w:lang w:eastAsia="en-US"/>
        </w:rPr>
        <w:t xml:space="preserve"> i sloboda udruživanja građana EU-a</w:t>
      </w:r>
      <w:r w:rsidRPr="003B32CF">
        <w:rPr>
          <w:b/>
          <w:i/>
          <w:szCs w:val="24"/>
          <w:lang w:eastAsia="en-US"/>
        </w:rPr>
        <w:t>, čime bi se potaknulo aktivno sudjelovanje građana Unije u različitim neprofitnim udruženjima, bez obzira na njihovu zemlju državljanstva ili boravišta</w:t>
      </w:r>
      <w:r w:rsidRPr="003B32CF">
        <w:rPr>
          <w:szCs w:val="24"/>
          <w:lang w:eastAsia="en-US"/>
        </w:rPr>
        <w:t>.</w:t>
      </w:r>
      <w:r w:rsidR="004539E1">
        <w:rPr>
          <w:b/>
          <w:szCs w:val="24"/>
          <w:lang w:eastAsia="en-US"/>
        </w:rPr>
        <w:t xml:space="preserve"> [Am. 9]</w:t>
      </w:r>
    </w:p>
    <w:p w:rsidR="003B32CF" w:rsidRPr="003B32CF" w:rsidRDefault="003B32CF" w:rsidP="003B32CF">
      <w:pPr>
        <w:spacing w:before="120" w:after="120" w:line="360" w:lineRule="auto"/>
        <w:ind w:left="850" w:hanging="850"/>
        <w:rPr>
          <w:b/>
          <w:szCs w:val="24"/>
          <w:lang w:eastAsia="en-US"/>
        </w:rPr>
      </w:pPr>
      <w:r w:rsidRPr="003B32CF">
        <w:rPr>
          <w:b/>
          <w:i/>
          <w:szCs w:val="24"/>
          <w:lang w:eastAsia="en-US"/>
        </w:rPr>
        <w:t>(11a)</w:t>
      </w:r>
      <w:r w:rsidRPr="003B32CF">
        <w:rPr>
          <w:szCs w:val="24"/>
          <w:lang w:eastAsia="en-US"/>
        </w:rPr>
        <w:tab/>
      </w:r>
      <w:r w:rsidRPr="003B32CF">
        <w:rPr>
          <w:b/>
          <w:i/>
          <w:szCs w:val="24"/>
          <w:lang w:eastAsia="en-US"/>
        </w:rPr>
        <w:t>Uzimajući u obzir njihovu posebnu prirodu i neprofitnu svrhu, velik dio djelatnosti neprofitnih udruga može se organizirati na nekomercijalan način i stoga biti negospodarske prirode.</w:t>
      </w:r>
      <w:r w:rsidR="004539E1">
        <w:rPr>
          <w:b/>
          <w:szCs w:val="24"/>
          <w:lang w:eastAsia="en-US"/>
        </w:rPr>
        <w:t xml:space="preserve"> [Am. 10]</w:t>
      </w:r>
    </w:p>
    <w:p w:rsidR="004539E1" w:rsidRDefault="004539E1">
      <w:pPr>
        <w:widowControl/>
        <w:rPr>
          <w:szCs w:val="24"/>
          <w:lang w:eastAsia="en-US"/>
        </w:rPr>
      </w:pPr>
      <w:r>
        <w:rPr>
          <w:szCs w:val="24"/>
          <w:lang w:eastAsia="en-US"/>
        </w:rPr>
        <w:br w:type="page"/>
      </w:r>
    </w:p>
    <w:p w:rsidR="003B32CF" w:rsidRPr="003B32CF" w:rsidRDefault="003B32CF" w:rsidP="003B32CF">
      <w:pPr>
        <w:spacing w:before="120" w:after="120" w:line="360" w:lineRule="auto"/>
        <w:ind w:left="850" w:hanging="850"/>
        <w:rPr>
          <w:b/>
          <w:szCs w:val="24"/>
          <w:lang w:eastAsia="en-US"/>
        </w:rPr>
      </w:pPr>
      <w:r w:rsidRPr="003B32CF">
        <w:rPr>
          <w:szCs w:val="24"/>
          <w:lang w:eastAsia="en-US"/>
        </w:rPr>
        <w:lastRenderedPageBreak/>
        <w:t>(12)</w:t>
      </w:r>
      <w:r w:rsidRPr="003B32CF">
        <w:rPr>
          <w:szCs w:val="24"/>
          <w:lang w:eastAsia="en-US"/>
        </w:rPr>
        <w:tab/>
        <w:t>Sloboda udruživanja ključna je za funkcioniranje demokracije jer je bitan uvjet za ostvarivanje drugih temeljnih prava pojedinaca, uključujući pravo na slobodu izražavanja i informiranja. Kako je priznato u Povelji Europske unije o temeljnim pravima i Konvenciji za zaštitu ljudskih prava i temeljnih sloboda (EKLJP), sloboda udruživanja temeljno je pravo.</w:t>
      </w:r>
      <w:r w:rsidRPr="003B32CF">
        <w:rPr>
          <w:b/>
          <w:i/>
          <w:szCs w:val="24"/>
          <w:lang w:eastAsia="en-US"/>
        </w:rPr>
        <w:t xml:space="preserve"> Nadalje, ključna uloga civilnog društva i predstavničkih organizacija u doprinosu demokraciji na svim razinama smatra se temeljnom vrijednošću Unije, kako je prepoznato, posebno u članku 11. Ugovora o Europskoj uniji (UEU), te zahtijeva otvoren, transparentan i redovit dijalog. To stoga podrazumijeva i da bi okvire za takav dijalog trebalo upotrebljavati za provedbu i primjenu ove Direktive.</w:t>
      </w:r>
      <w:r w:rsidR="004539E1">
        <w:rPr>
          <w:b/>
          <w:szCs w:val="24"/>
          <w:lang w:eastAsia="en-US"/>
        </w:rPr>
        <w:t xml:space="preserve"> [Am. 11]</w:t>
      </w:r>
    </w:p>
    <w:p w:rsidR="004539E1" w:rsidRDefault="004539E1">
      <w:pPr>
        <w:widowControl/>
        <w:rPr>
          <w:szCs w:val="24"/>
          <w:lang w:eastAsia="en-US"/>
        </w:rPr>
      </w:pPr>
      <w:r>
        <w:rPr>
          <w:szCs w:val="24"/>
          <w:lang w:eastAsia="en-US"/>
        </w:rPr>
        <w:br w:type="page"/>
      </w:r>
    </w:p>
    <w:p w:rsidR="003B32CF" w:rsidRPr="003B32CF" w:rsidRDefault="003B32CF" w:rsidP="003B32CF">
      <w:pPr>
        <w:spacing w:before="120" w:after="120" w:line="360" w:lineRule="auto"/>
        <w:ind w:left="850" w:hanging="850"/>
        <w:rPr>
          <w:b/>
          <w:szCs w:val="24"/>
          <w:lang w:eastAsia="en-US"/>
        </w:rPr>
      </w:pPr>
      <w:r w:rsidRPr="003B32CF">
        <w:rPr>
          <w:szCs w:val="24"/>
          <w:lang w:eastAsia="en-US"/>
        </w:rPr>
        <w:lastRenderedPageBreak/>
        <w:t>(13)</w:t>
      </w:r>
      <w:r w:rsidRPr="003B32CF">
        <w:rPr>
          <w:szCs w:val="24"/>
          <w:lang w:eastAsia="en-US"/>
        </w:rPr>
        <w:tab/>
      </w:r>
      <w:r w:rsidRPr="003B32CF">
        <w:rPr>
          <w:b/>
          <w:i/>
          <w:szCs w:val="24"/>
          <w:lang w:eastAsia="en-US"/>
        </w:rPr>
        <w:t xml:space="preserve">Važno je osigurati konvergenciju na razini Unije i izbjeći bilo kakvu nepotrebnu fragmentaciju. </w:t>
      </w:r>
      <w:r w:rsidRPr="003B32CF">
        <w:rPr>
          <w:szCs w:val="24"/>
          <w:lang w:eastAsia="en-US"/>
        </w:rPr>
        <w:t>Stoga je potrebno uspostaviti usklađena pravila koja olakšavaju obavljanje prekograničnih aktivnosti neprofitnih udruženja. Postojeća nacionalna pravila o prekograničnim udruženjima trebala bi biti usklađena kako bi se tim neprofitnim udruženjima omogućilo da imaju pravni oblik posebno osmišljen za olakšavanje djelovanja na prekograničnoj osnovi. Taj bi pravni oblik trebalo predvidjeti u nacionalnim pravnim porecima država članica prilagodbom njihovih pravila o neprofitnim udruženjima. Taj pravni oblik, koji će se nazvati „europsko prekogranično udruženje” (dalje u tekstu „ECBA”) i koji bi trebale automatski priznavati sve države članice, omogućit će prevladavanje prepreka s kojima se suočavaju neprofitna udruženja na unutarnjem tržištu, poštujući pritom tradicije država članica u pogledu neprofitnih udruženja.</w:t>
      </w:r>
      <w:r w:rsidRPr="003B32CF">
        <w:rPr>
          <w:b/>
          <w:i/>
          <w:szCs w:val="24"/>
          <w:lang w:eastAsia="en-US"/>
        </w:rPr>
        <w:t xml:space="preserve"> To su važni koraci prema produbljivanju i, u konačnici, dovršetku unutarnjeg tržišta.</w:t>
      </w:r>
      <w:r w:rsidR="004539E1">
        <w:rPr>
          <w:b/>
          <w:szCs w:val="24"/>
          <w:lang w:eastAsia="en-US"/>
        </w:rPr>
        <w:t xml:space="preserve"> [Am. 12]</w:t>
      </w:r>
    </w:p>
    <w:p w:rsidR="004539E1" w:rsidRDefault="004539E1">
      <w:pPr>
        <w:widowControl/>
        <w:rPr>
          <w:b/>
          <w:i/>
          <w:szCs w:val="24"/>
          <w:lang w:eastAsia="en-US"/>
        </w:rPr>
      </w:pPr>
      <w:r>
        <w:rPr>
          <w:b/>
          <w:i/>
          <w:szCs w:val="24"/>
          <w:lang w:eastAsia="en-US"/>
        </w:rPr>
        <w:br w:type="page"/>
      </w:r>
    </w:p>
    <w:p w:rsidR="003B32CF" w:rsidRPr="003B32CF" w:rsidRDefault="003B32CF" w:rsidP="003B32CF">
      <w:pPr>
        <w:spacing w:before="120" w:after="120" w:line="360" w:lineRule="auto"/>
        <w:ind w:left="850" w:hanging="850"/>
        <w:rPr>
          <w:b/>
          <w:szCs w:val="24"/>
          <w:lang w:eastAsia="en-US"/>
        </w:rPr>
      </w:pPr>
      <w:r w:rsidRPr="003B32CF">
        <w:rPr>
          <w:b/>
          <w:i/>
          <w:szCs w:val="24"/>
          <w:lang w:eastAsia="en-US"/>
        </w:rPr>
        <w:lastRenderedPageBreak/>
        <w:t>(13a)</w:t>
      </w:r>
      <w:r w:rsidRPr="003B32CF">
        <w:rPr>
          <w:szCs w:val="24"/>
          <w:lang w:eastAsia="en-US"/>
        </w:rPr>
        <w:tab/>
      </w:r>
      <w:r w:rsidRPr="003B32CF">
        <w:rPr>
          <w:b/>
          <w:i/>
          <w:szCs w:val="24"/>
          <w:lang w:eastAsia="en-US"/>
        </w:rPr>
        <w:t xml:space="preserve">Neprofitna udruženja trenutačno se ne priznaju automatski ako djeluju u zemlji različitoj od one u kojoj imaju poslovni </w:t>
      </w:r>
      <w:proofErr w:type="spellStart"/>
      <w:r w:rsidRPr="003B32CF">
        <w:rPr>
          <w:b/>
          <w:i/>
          <w:szCs w:val="24"/>
          <w:lang w:eastAsia="en-US"/>
        </w:rPr>
        <w:t>nastan</w:t>
      </w:r>
      <w:proofErr w:type="spellEnd"/>
      <w:r w:rsidRPr="003B32CF">
        <w:rPr>
          <w:b/>
          <w:i/>
          <w:szCs w:val="24"/>
          <w:lang w:eastAsia="en-US"/>
        </w:rPr>
        <w:t xml:space="preserve"> te često moraju osnovati novi subjekt. Ova situacija odnosi se na oko 310 000 udruženja u EU-u i još 185 000 subjekata koji bi mogli obavljati prekogranične aktivnosti u pojednostavljenom okviru. Statut ECBA-a trebao bi olakšati prekogranične aktivnosti neprofitnih udruženja i njihovu mobilnost. Popratna potvrda tim bi udruženjima trebala osigurati automatsko priznavanje i omogućiti im da razviju svoje aktivnosti u drugim državama članicama, čime bi se u potpunosti iskoristile prednosti unutarnjeg tržišta.</w:t>
      </w:r>
      <w:r w:rsidR="004539E1">
        <w:rPr>
          <w:b/>
          <w:szCs w:val="24"/>
          <w:lang w:eastAsia="en-US"/>
        </w:rPr>
        <w:t xml:space="preserve"> [Am. 13]</w:t>
      </w:r>
    </w:p>
    <w:p w:rsidR="003B32CF" w:rsidRPr="003B32CF" w:rsidRDefault="003B32CF" w:rsidP="003B32CF">
      <w:pPr>
        <w:spacing w:before="120" w:after="120" w:line="360" w:lineRule="auto"/>
        <w:ind w:left="850" w:hanging="850"/>
        <w:rPr>
          <w:szCs w:val="24"/>
          <w:lang w:eastAsia="en-US"/>
        </w:rPr>
      </w:pPr>
      <w:r w:rsidRPr="003B32CF">
        <w:rPr>
          <w:szCs w:val="24"/>
          <w:lang w:eastAsia="en-US"/>
        </w:rPr>
        <w:t>(14)</w:t>
      </w:r>
      <w:r w:rsidRPr="003B32CF">
        <w:rPr>
          <w:szCs w:val="24"/>
          <w:lang w:eastAsia="en-US"/>
        </w:rPr>
        <w:tab/>
        <w:t xml:space="preserve">Nadalje, davanje mogućnosti neprofitnim udruženjima da u potpunosti uživaju slobodu poslovnog </w:t>
      </w:r>
      <w:proofErr w:type="spellStart"/>
      <w:r w:rsidRPr="003B32CF">
        <w:rPr>
          <w:szCs w:val="24"/>
          <w:lang w:eastAsia="en-US"/>
        </w:rPr>
        <w:t>nastana</w:t>
      </w:r>
      <w:proofErr w:type="spellEnd"/>
      <w:r w:rsidRPr="003B32CF">
        <w:rPr>
          <w:szCs w:val="24"/>
          <w:lang w:eastAsia="en-US"/>
        </w:rPr>
        <w:t xml:space="preserve"> u Uniji na temelju jedinstvene registracije koja bi vrijedila u cijeloj Uniji i automatskim priznavanjem njihove pravne osobnosti nužno je i izravno povezano s funkcioniranjem unutarnjeg tržišta i mogućnosti punog uživanja prava koja proizlaze iz te slobode.</w:t>
      </w:r>
    </w:p>
    <w:p w:rsidR="004539E1" w:rsidRDefault="004539E1">
      <w:pPr>
        <w:widowControl/>
        <w:rPr>
          <w:szCs w:val="24"/>
          <w:lang w:eastAsia="en-US"/>
        </w:rPr>
      </w:pPr>
      <w:r>
        <w:rPr>
          <w:szCs w:val="24"/>
          <w:lang w:eastAsia="en-US"/>
        </w:rPr>
        <w:br w:type="page"/>
      </w:r>
    </w:p>
    <w:p w:rsidR="003B32CF" w:rsidRPr="003B32CF" w:rsidRDefault="003B32CF" w:rsidP="003B32CF">
      <w:pPr>
        <w:spacing w:before="120" w:after="120" w:line="360" w:lineRule="auto"/>
        <w:ind w:left="850" w:hanging="850"/>
        <w:rPr>
          <w:b/>
          <w:szCs w:val="24"/>
          <w:lang w:eastAsia="en-US"/>
        </w:rPr>
      </w:pPr>
      <w:r w:rsidRPr="003B32CF">
        <w:rPr>
          <w:szCs w:val="24"/>
          <w:lang w:eastAsia="en-US"/>
        </w:rPr>
        <w:lastRenderedPageBreak/>
        <w:t>(15)</w:t>
      </w:r>
      <w:r w:rsidRPr="003B32CF">
        <w:rPr>
          <w:szCs w:val="24"/>
          <w:lang w:eastAsia="en-US"/>
        </w:rPr>
        <w:tab/>
        <w:t>Sindikatima i udruženjima sindikata ne bi trebalo dopustiti osnivanje ECBA-a jer oni imaju poseban status u okviru nacionalnog prava.</w:t>
      </w:r>
      <w:r w:rsidRPr="003B32CF">
        <w:rPr>
          <w:b/>
          <w:i/>
          <w:szCs w:val="24"/>
          <w:lang w:eastAsia="en-US"/>
        </w:rPr>
        <w:t xml:space="preserve"> Međutim, takve bi organizacije trebale moći postati </w:t>
      </w:r>
      <w:proofErr w:type="spellStart"/>
      <w:r w:rsidRPr="003B32CF">
        <w:rPr>
          <w:b/>
          <w:i/>
          <w:szCs w:val="24"/>
          <w:lang w:eastAsia="en-US"/>
        </w:rPr>
        <w:t>neosnivački</w:t>
      </w:r>
      <w:proofErr w:type="spellEnd"/>
      <w:r w:rsidRPr="003B32CF">
        <w:rPr>
          <w:b/>
          <w:i/>
          <w:szCs w:val="24"/>
          <w:lang w:eastAsia="en-US"/>
        </w:rPr>
        <w:t xml:space="preserve"> član </w:t>
      </w:r>
      <w:proofErr w:type="spellStart"/>
      <w:r w:rsidRPr="003B32CF">
        <w:rPr>
          <w:b/>
          <w:i/>
          <w:szCs w:val="24"/>
          <w:lang w:eastAsia="en-US"/>
        </w:rPr>
        <w:t>ECBA</w:t>
      </w:r>
      <w:proofErr w:type="spellEnd"/>
      <w:r w:rsidRPr="003B32CF">
        <w:rPr>
          <w:b/>
          <w:i/>
          <w:szCs w:val="24"/>
          <w:lang w:eastAsia="en-US"/>
        </w:rPr>
        <w:t>-a ako tako odluče.</w:t>
      </w:r>
      <w:r w:rsidR="004539E1">
        <w:rPr>
          <w:b/>
          <w:szCs w:val="24"/>
          <w:lang w:eastAsia="en-US"/>
        </w:rPr>
        <w:t xml:space="preserve"> [Am. 14]</w:t>
      </w:r>
    </w:p>
    <w:p w:rsidR="003B32CF" w:rsidRPr="003B32CF" w:rsidRDefault="003B32CF" w:rsidP="003B32CF">
      <w:pPr>
        <w:spacing w:before="120" w:after="120" w:line="360" w:lineRule="auto"/>
        <w:ind w:left="850" w:hanging="850"/>
        <w:rPr>
          <w:b/>
          <w:szCs w:val="24"/>
          <w:lang w:eastAsia="en-US"/>
        </w:rPr>
      </w:pPr>
      <w:r w:rsidRPr="003B32CF">
        <w:rPr>
          <w:szCs w:val="24"/>
          <w:lang w:eastAsia="en-US"/>
        </w:rPr>
        <w:t>(16)</w:t>
      </w:r>
      <w:r w:rsidRPr="003B32CF">
        <w:rPr>
          <w:szCs w:val="24"/>
          <w:lang w:eastAsia="en-US"/>
        </w:rPr>
        <w:tab/>
        <w:t>Osnivanje ECBA-a ne bi trebalo dopustiti ni političkim strankama ili udruženjima zbog njihova posebnog statusa u okviru nacionalnog prava i prava Unije kako je utvrđeno u Uredbi (EU, Euratom)</w:t>
      </w:r>
      <w:r w:rsidRPr="003B32CF">
        <w:rPr>
          <w:strike/>
          <w:szCs w:val="24"/>
          <w:lang w:eastAsia="en-US"/>
        </w:rPr>
        <w:t xml:space="preserve"> </w:t>
      </w:r>
      <w:r w:rsidR="004539E1" w:rsidRPr="004539E1">
        <w:rPr>
          <w:b/>
          <w:i/>
          <w:szCs w:val="24"/>
          <w:lang w:eastAsia="en-US"/>
        </w:rPr>
        <w:t> </w:t>
      </w:r>
      <w:r w:rsidR="00A967A3">
        <w:rPr>
          <w:szCs w:val="24"/>
          <w:lang w:eastAsia="en-US"/>
        </w:rPr>
        <w:t>br.</w:t>
      </w:r>
      <w:r w:rsidR="00A967A3" w:rsidRPr="004539E1">
        <w:rPr>
          <w:strike/>
          <w:szCs w:val="24"/>
          <w:lang w:eastAsia="en-US"/>
        </w:rPr>
        <w:t xml:space="preserve"> </w:t>
      </w:r>
      <w:r w:rsidR="004539E1" w:rsidRPr="004539E1">
        <w:rPr>
          <w:b/>
          <w:i/>
          <w:szCs w:val="24"/>
          <w:lang w:eastAsia="en-US"/>
        </w:rPr>
        <w:t> </w:t>
      </w:r>
      <w:r w:rsidRPr="003B32CF">
        <w:rPr>
          <w:szCs w:val="24"/>
          <w:lang w:eastAsia="en-US"/>
        </w:rPr>
        <w:t>1141/2014 Europskog parlamenta i Vijeća</w:t>
      </w:r>
      <w:r w:rsidRPr="003B32CF">
        <w:rPr>
          <w:szCs w:val="24"/>
          <w:vertAlign w:val="superscript"/>
          <w:lang w:eastAsia="en-US"/>
        </w:rPr>
        <w:footnoteReference w:id="10"/>
      </w:r>
      <w:r w:rsidRPr="003B32CF">
        <w:rPr>
          <w:szCs w:val="24"/>
          <w:lang w:eastAsia="en-US"/>
        </w:rPr>
        <w:t>.</w:t>
      </w:r>
      <w:r w:rsidR="004539E1">
        <w:rPr>
          <w:b/>
          <w:szCs w:val="24"/>
          <w:lang w:eastAsia="en-US"/>
        </w:rPr>
        <w:t xml:space="preserve"> [Am. 15]</w:t>
      </w:r>
    </w:p>
    <w:p w:rsidR="003B32CF" w:rsidRPr="003B32CF" w:rsidRDefault="003B32CF" w:rsidP="003B32CF">
      <w:pPr>
        <w:spacing w:before="120" w:after="120" w:line="360" w:lineRule="auto"/>
        <w:ind w:left="850" w:hanging="850"/>
        <w:rPr>
          <w:b/>
          <w:szCs w:val="24"/>
          <w:lang w:eastAsia="en-US"/>
        </w:rPr>
      </w:pPr>
      <w:r w:rsidRPr="003B32CF">
        <w:rPr>
          <w:szCs w:val="24"/>
          <w:lang w:eastAsia="en-US"/>
        </w:rPr>
        <w:t>(17)</w:t>
      </w:r>
      <w:r w:rsidRPr="003B32CF">
        <w:rPr>
          <w:szCs w:val="24"/>
          <w:lang w:eastAsia="en-US"/>
        </w:rPr>
        <w:tab/>
      </w:r>
      <w:r w:rsidRPr="003B32CF">
        <w:rPr>
          <w:strike/>
          <w:szCs w:val="24"/>
          <w:lang w:eastAsia="en-US"/>
        </w:rPr>
        <w:t xml:space="preserve">Crkvama i drugim vjerskim organizacijama te svjetonazorskim ili nekonfesionalnim </w:t>
      </w:r>
      <w:proofErr w:type="spellStart"/>
      <w:r w:rsidRPr="003B32CF">
        <w:rPr>
          <w:strike/>
          <w:szCs w:val="24"/>
          <w:lang w:eastAsia="en-US"/>
        </w:rPr>
        <w:t>organizacijama,</w:t>
      </w:r>
      <w:r w:rsidRPr="003B32CF">
        <w:rPr>
          <w:b/>
          <w:i/>
          <w:szCs w:val="24"/>
          <w:lang w:eastAsia="en-US"/>
        </w:rPr>
        <w:t>Crkve</w:t>
      </w:r>
      <w:proofErr w:type="spellEnd"/>
      <w:r w:rsidRPr="003B32CF">
        <w:rPr>
          <w:b/>
          <w:i/>
          <w:szCs w:val="24"/>
          <w:lang w:eastAsia="en-US"/>
        </w:rPr>
        <w:t xml:space="preserve"> i druge vjerske organizacije te svjetonazorske ili nekonfesionalne organizacije</w:t>
      </w:r>
      <w:r w:rsidRPr="003B32CF">
        <w:rPr>
          <w:szCs w:val="24"/>
          <w:lang w:eastAsia="en-US"/>
        </w:rPr>
        <w:t xml:space="preserve"> u smislu članka 17. </w:t>
      </w:r>
      <w:proofErr w:type="spellStart"/>
      <w:r w:rsidRPr="003B32CF">
        <w:rPr>
          <w:szCs w:val="24"/>
          <w:lang w:eastAsia="en-US"/>
        </w:rPr>
        <w:t>UFEU</w:t>
      </w:r>
      <w:proofErr w:type="spellEnd"/>
      <w:r w:rsidRPr="003B32CF">
        <w:rPr>
          <w:szCs w:val="24"/>
          <w:lang w:eastAsia="en-US"/>
        </w:rPr>
        <w:t xml:space="preserve">-a, kao i </w:t>
      </w:r>
      <w:proofErr w:type="spellStart"/>
      <w:r w:rsidRPr="003B32CF">
        <w:rPr>
          <w:strike/>
          <w:szCs w:val="24"/>
          <w:lang w:eastAsia="en-US"/>
        </w:rPr>
        <w:t>udruženjima</w:t>
      </w:r>
      <w:r w:rsidRPr="003B32CF">
        <w:rPr>
          <w:b/>
          <w:i/>
          <w:szCs w:val="24"/>
          <w:lang w:eastAsia="en-US"/>
        </w:rPr>
        <w:t>udruženja</w:t>
      </w:r>
      <w:proofErr w:type="spellEnd"/>
      <w:r w:rsidRPr="003B32CF">
        <w:rPr>
          <w:szCs w:val="24"/>
          <w:lang w:eastAsia="en-US"/>
        </w:rPr>
        <w:t xml:space="preserve"> tih subjekata,</w:t>
      </w:r>
      <w:r w:rsidRPr="003B32CF">
        <w:rPr>
          <w:strike/>
          <w:szCs w:val="24"/>
          <w:lang w:eastAsia="en-US"/>
        </w:rPr>
        <w:t xml:space="preserve"> također ne bi trebalo dopustiti osnivanje ECBA-a zbog nedostatka nadležnosti Unije za uređivanje njihova statusa i zbog toga što</w:t>
      </w:r>
      <w:r w:rsidRPr="003B32CF">
        <w:rPr>
          <w:szCs w:val="24"/>
          <w:lang w:eastAsia="en-US"/>
        </w:rPr>
        <w:t xml:space="preserve"> imaju poseban status u okviru nacionalnog prava</w:t>
      </w:r>
      <w:r w:rsidRPr="003B32CF">
        <w:rPr>
          <w:b/>
          <w:i/>
          <w:szCs w:val="24"/>
          <w:lang w:eastAsia="en-US"/>
        </w:rPr>
        <w:t xml:space="preserve"> na koji ova Direktiva ne bi trebala negativno utjecati</w:t>
      </w:r>
      <w:r w:rsidRPr="003B32CF">
        <w:rPr>
          <w:szCs w:val="24"/>
          <w:lang w:eastAsia="en-US"/>
        </w:rPr>
        <w:t>.</w:t>
      </w:r>
      <w:r w:rsidRPr="003B32CF">
        <w:rPr>
          <w:b/>
          <w:i/>
          <w:szCs w:val="24"/>
          <w:lang w:eastAsia="en-US"/>
        </w:rPr>
        <w:t xml:space="preserve"> Stoga bi tim subjektima također trebalo dopustiti osnivanje ili članstvo u ECBA-u ako tako odluče.</w:t>
      </w:r>
      <w:r w:rsidR="004539E1">
        <w:rPr>
          <w:b/>
          <w:szCs w:val="24"/>
          <w:lang w:eastAsia="en-US"/>
        </w:rPr>
        <w:t xml:space="preserve"> [Am. 16]</w:t>
      </w:r>
    </w:p>
    <w:p w:rsidR="004539E1" w:rsidRDefault="004539E1">
      <w:pPr>
        <w:widowControl/>
        <w:rPr>
          <w:szCs w:val="24"/>
          <w:lang w:eastAsia="en-US"/>
        </w:rPr>
      </w:pPr>
      <w:r>
        <w:rPr>
          <w:szCs w:val="24"/>
          <w:lang w:eastAsia="en-US"/>
        </w:rPr>
        <w:br w:type="page"/>
      </w:r>
    </w:p>
    <w:p w:rsidR="003B32CF" w:rsidRPr="003B32CF" w:rsidRDefault="003B32CF" w:rsidP="003B32CF">
      <w:pPr>
        <w:spacing w:before="120" w:after="120" w:line="360" w:lineRule="auto"/>
        <w:ind w:left="850" w:hanging="850"/>
        <w:rPr>
          <w:b/>
          <w:szCs w:val="24"/>
          <w:lang w:eastAsia="en-US"/>
        </w:rPr>
      </w:pPr>
      <w:r w:rsidRPr="003B32CF">
        <w:rPr>
          <w:szCs w:val="24"/>
          <w:lang w:eastAsia="en-US"/>
        </w:rPr>
        <w:lastRenderedPageBreak/>
        <w:t>(18)</w:t>
      </w:r>
      <w:r w:rsidRPr="003B32CF">
        <w:rPr>
          <w:szCs w:val="24"/>
          <w:lang w:eastAsia="en-US"/>
        </w:rPr>
        <w:tab/>
        <w:t xml:space="preserve">Osnivanje ECBA-a trebalo bi biti rezultat sporazuma između fizičkih osoba koje su građani Unije ili državljani trećih zemalja sa zakonitim boravkom ili pravnih subjekata s poslovnim </w:t>
      </w:r>
      <w:proofErr w:type="spellStart"/>
      <w:r w:rsidRPr="003B32CF">
        <w:rPr>
          <w:szCs w:val="24"/>
          <w:lang w:eastAsia="en-US"/>
        </w:rPr>
        <w:t>nastanom</w:t>
      </w:r>
      <w:proofErr w:type="spellEnd"/>
      <w:r w:rsidRPr="003B32CF">
        <w:rPr>
          <w:szCs w:val="24"/>
          <w:lang w:eastAsia="en-US"/>
        </w:rPr>
        <w:t xml:space="preserve"> u Uniji, osim osoba koje su osuđene za kaznena djela povezana s pranjem novca, povezana predikatna kaznena djela</w:t>
      </w:r>
      <w:r w:rsidRPr="003B32CF">
        <w:rPr>
          <w:szCs w:val="24"/>
          <w:vertAlign w:val="superscript"/>
          <w:lang w:eastAsia="en-US"/>
        </w:rPr>
        <w:footnoteReference w:id="11"/>
      </w:r>
      <w:r w:rsidRPr="003B32CF">
        <w:rPr>
          <w:szCs w:val="24"/>
          <w:lang w:eastAsia="en-US"/>
        </w:rPr>
        <w:t xml:space="preserve"> ili financiranje terorizma ili na koje se primjenjuju mjere kojima se zabranjuje njihovo djelovanje u državi članici iz istih razloga. </w:t>
      </w:r>
      <w:r w:rsidRPr="003B32CF">
        <w:rPr>
          <w:b/>
          <w:i/>
          <w:szCs w:val="24"/>
          <w:lang w:eastAsia="en-US"/>
        </w:rPr>
        <w:t xml:space="preserve">U tom pogledu trebalo bi osigurati razmjernu razinu odgovornosti, javnog izvješćivanja i transparentnosti strukture financiranja i upravljanja. </w:t>
      </w:r>
      <w:r w:rsidRPr="003B32CF">
        <w:rPr>
          <w:szCs w:val="24"/>
          <w:lang w:eastAsia="en-US"/>
        </w:rPr>
        <w:t>S obzirom na neprofitnu svrhu ECBA-a, ako su ECBA osnovali pravni subjekti, oni bi također trebali imati neprofitnu svrhu.</w:t>
      </w:r>
      <w:r w:rsidR="004539E1">
        <w:rPr>
          <w:b/>
          <w:szCs w:val="24"/>
          <w:lang w:eastAsia="en-US"/>
        </w:rPr>
        <w:t xml:space="preserve"> [Am. 17]</w:t>
      </w:r>
    </w:p>
    <w:p w:rsidR="004539E1" w:rsidRDefault="004539E1">
      <w:pPr>
        <w:widowControl/>
        <w:rPr>
          <w:szCs w:val="24"/>
          <w:lang w:eastAsia="en-US"/>
        </w:rPr>
      </w:pPr>
      <w:r>
        <w:rPr>
          <w:szCs w:val="24"/>
          <w:lang w:eastAsia="en-US"/>
        </w:rPr>
        <w:br w:type="page"/>
      </w:r>
    </w:p>
    <w:p w:rsidR="003B32CF" w:rsidRPr="003B32CF" w:rsidRDefault="003B32CF" w:rsidP="003B32CF">
      <w:pPr>
        <w:spacing w:before="120" w:after="120" w:line="360" w:lineRule="auto"/>
        <w:ind w:left="850" w:hanging="850"/>
        <w:rPr>
          <w:b/>
          <w:szCs w:val="24"/>
          <w:lang w:eastAsia="en-US"/>
        </w:rPr>
      </w:pPr>
      <w:r w:rsidRPr="003B32CF">
        <w:rPr>
          <w:szCs w:val="24"/>
          <w:lang w:eastAsia="en-US"/>
        </w:rPr>
        <w:lastRenderedPageBreak/>
        <w:t>(19)</w:t>
      </w:r>
      <w:r w:rsidRPr="003B32CF">
        <w:rPr>
          <w:szCs w:val="24"/>
          <w:lang w:eastAsia="en-US"/>
        </w:rPr>
        <w:tab/>
        <w:t>Neprofitna svrha ECBA-a trebala bi značiti da bi se dobit koja se ostvaruje gospodarskim djelatnostima trebala koristiti samo u svrhu ostvarivanja cilja ECBA-a, kako je definirano u statutu, i da se ne smije preraspodijeliti</w:t>
      </w:r>
      <w:r w:rsidRPr="003B32CF">
        <w:rPr>
          <w:b/>
          <w:i/>
          <w:szCs w:val="24"/>
          <w:lang w:eastAsia="en-US"/>
        </w:rPr>
        <w:t xml:space="preserve"> izravno ili neizravno među njegovim članovima, uključujući članove njegovih upravljačkih tijela, niti među njegovim osnivačima ili bilo kojim drugim privatnim stranama. Izravni korisnici organizacija čiji je cilj pružanje usluga skrbi pojedincima s posebnim socijalnim potrebama ili zdravstvenim stanjima ne bi se trebali smatrati privatnim stranama u tom pogledu</w:t>
      </w:r>
      <w:r w:rsidRPr="003B32CF">
        <w:rPr>
          <w:szCs w:val="24"/>
          <w:lang w:eastAsia="en-US"/>
        </w:rPr>
        <w:t xml:space="preserve">. Stoga bi trebala postojati zabrana raspodjele imovine koja podrazumijeva da ne može doći do raspodjele imovine članovima, čak ni u slučaju prestanka. U potonjem se slučaju preostala imovina mora prenijeti uz odricanje od pojedinačnih interesa, primjerice na druga neprofitna udruženja </w:t>
      </w:r>
      <w:r w:rsidRPr="003B32CF">
        <w:rPr>
          <w:strike/>
          <w:szCs w:val="24"/>
          <w:lang w:eastAsia="en-US"/>
        </w:rPr>
        <w:t xml:space="preserve">koja imaju </w:t>
      </w:r>
      <w:proofErr w:type="spellStart"/>
      <w:r w:rsidRPr="003B32CF">
        <w:rPr>
          <w:strike/>
          <w:szCs w:val="24"/>
          <w:lang w:eastAsia="en-US"/>
        </w:rPr>
        <w:t>istu</w:t>
      </w:r>
      <w:r w:rsidRPr="003B32CF">
        <w:rPr>
          <w:b/>
          <w:i/>
          <w:szCs w:val="24"/>
          <w:lang w:eastAsia="en-US"/>
        </w:rPr>
        <w:t>ili</w:t>
      </w:r>
      <w:proofErr w:type="spellEnd"/>
      <w:r w:rsidRPr="003B32CF">
        <w:rPr>
          <w:b/>
          <w:i/>
          <w:szCs w:val="24"/>
          <w:lang w:eastAsia="en-US"/>
        </w:rPr>
        <w:t xml:space="preserve"> lokalno tijelo u sličnu</w:t>
      </w:r>
      <w:r w:rsidRPr="003B32CF">
        <w:rPr>
          <w:szCs w:val="24"/>
          <w:lang w:eastAsia="en-US"/>
        </w:rPr>
        <w:t xml:space="preserve"> svrhu.</w:t>
      </w:r>
      <w:r w:rsidR="004539E1">
        <w:rPr>
          <w:b/>
          <w:szCs w:val="24"/>
          <w:lang w:eastAsia="en-US"/>
        </w:rPr>
        <w:t xml:space="preserve"> [Am. 18]</w:t>
      </w:r>
    </w:p>
    <w:p w:rsidR="004539E1" w:rsidRDefault="004539E1">
      <w:pPr>
        <w:widowControl/>
        <w:rPr>
          <w:szCs w:val="24"/>
          <w:lang w:eastAsia="en-US"/>
        </w:rPr>
      </w:pPr>
      <w:r>
        <w:rPr>
          <w:szCs w:val="24"/>
          <w:lang w:eastAsia="en-US"/>
        </w:rPr>
        <w:br w:type="page"/>
      </w:r>
    </w:p>
    <w:p w:rsidR="003B32CF" w:rsidRPr="003B32CF" w:rsidRDefault="003B32CF" w:rsidP="003B32CF">
      <w:pPr>
        <w:spacing w:before="120" w:after="120" w:line="360" w:lineRule="auto"/>
        <w:ind w:left="850" w:hanging="850"/>
        <w:rPr>
          <w:szCs w:val="24"/>
          <w:lang w:eastAsia="en-US"/>
        </w:rPr>
      </w:pPr>
      <w:r w:rsidRPr="003B32CF">
        <w:rPr>
          <w:szCs w:val="24"/>
          <w:lang w:eastAsia="en-US"/>
        </w:rPr>
        <w:lastRenderedPageBreak/>
        <w:t>(20)</w:t>
      </w:r>
      <w:r w:rsidRPr="003B32CF">
        <w:rPr>
          <w:szCs w:val="24"/>
          <w:lang w:eastAsia="en-US"/>
        </w:rPr>
        <w:tab/>
        <w:t>U društvu u kojem prevladavaju pluralizam, nediskriminacija, tolerancija, pravda, solidarnost i jednakost žena i muškaraca, ECBA-ovi bi trebali težiti ciljevima koji su u skladu s vrijednostima sadržanima u članku 2. Ugovora o Europskoj uniji („UEU”), kao što su poštovanje ljudskog dostojanstva, sloboda, demokracija, jednakost, vladavina prava i poštovanje ljudskih prava, uključujući prava pripadnika manjina. Osim toga, ne bi trebalo biti moguće koristiti ECBA-ove za financiranje terorizma, utaju poreza, izbjegavanje plaćanja poreza, pranje novca ili bilo koja kaznena djela ili nezakonite svrhe.</w:t>
      </w:r>
    </w:p>
    <w:p w:rsidR="003B32CF" w:rsidRPr="003B32CF" w:rsidRDefault="003B32CF" w:rsidP="003B32CF">
      <w:pPr>
        <w:spacing w:before="120" w:after="120" w:line="360" w:lineRule="auto"/>
        <w:ind w:left="850" w:hanging="850"/>
        <w:rPr>
          <w:b/>
          <w:szCs w:val="24"/>
          <w:lang w:eastAsia="en-US"/>
        </w:rPr>
      </w:pPr>
      <w:r w:rsidRPr="003B32CF">
        <w:rPr>
          <w:b/>
          <w:i/>
          <w:szCs w:val="24"/>
          <w:lang w:eastAsia="en-US"/>
        </w:rPr>
        <w:t>(20a)</w:t>
      </w:r>
      <w:r w:rsidRPr="003B32CF">
        <w:rPr>
          <w:szCs w:val="24"/>
          <w:lang w:eastAsia="en-US"/>
        </w:rPr>
        <w:tab/>
      </w:r>
      <w:r w:rsidRPr="003B32CF">
        <w:rPr>
          <w:b/>
          <w:i/>
          <w:szCs w:val="24"/>
          <w:lang w:eastAsia="en-US"/>
        </w:rPr>
        <w:t>Vrijednosti Europske unije sadržane u članku 2. Ugovora o Europskoj uniji trebale bi se poštovati u svrsi i obavljanju aktivnosti ECBA-e svugdje i u bilo kojem trenutku. U tu bi svrhu statuti ECBA-a trebali uključivati izjavu da će poštovati te vrijednosti u svojim ciljevima i obavljanju svojih aktivnosti.</w:t>
      </w:r>
      <w:r w:rsidR="004539E1">
        <w:rPr>
          <w:b/>
          <w:szCs w:val="24"/>
          <w:lang w:eastAsia="en-US"/>
        </w:rPr>
        <w:t xml:space="preserve"> [Am. 19]</w:t>
      </w:r>
    </w:p>
    <w:p w:rsidR="004539E1" w:rsidRDefault="004539E1">
      <w:pPr>
        <w:widowControl/>
        <w:rPr>
          <w:szCs w:val="24"/>
          <w:lang w:eastAsia="en-US"/>
        </w:rPr>
      </w:pPr>
      <w:r>
        <w:rPr>
          <w:szCs w:val="24"/>
          <w:lang w:eastAsia="en-US"/>
        </w:rPr>
        <w:br w:type="page"/>
      </w:r>
    </w:p>
    <w:p w:rsidR="003B32CF" w:rsidRPr="003B32CF" w:rsidRDefault="003B32CF" w:rsidP="003B32CF">
      <w:pPr>
        <w:spacing w:before="120" w:after="120" w:line="360" w:lineRule="auto"/>
        <w:ind w:left="850" w:hanging="850"/>
        <w:rPr>
          <w:b/>
          <w:szCs w:val="24"/>
          <w:lang w:eastAsia="en-US"/>
        </w:rPr>
      </w:pPr>
      <w:r w:rsidRPr="003B32CF">
        <w:rPr>
          <w:szCs w:val="24"/>
          <w:lang w:eastAsia="en-US"/>
        </w:rPr>
        <w:lastRenderedPageBreak/>
        <w:t>(21)</w:t>
      </w:r>
      <w:r w:rsidRPr="003B32CF">
        <w:rPr>
          <w:szCs w:val="24"/>
          <w:lang w:eastAsia="en-US"/>
        </w:rPr>
        <w:tab/>
        <w:t>Prekogranični element ECBA-a je ključan. Stoga bi ECBA trebao provoditi ili u svojem statutu imati za cilj provođenje barem dijela svojih prekograničnih aktivnosti u Uniji, u barem dvije države članice, i imati članove osnivače povezane s najmanje dvije države članice, bilo na temelju državljanstva ili boravišta ako je riječ o fizičkim osobama ili na temelju mjesta njihova registriranog sjedišta u slučaju pravnih osoba.</w:t>
      </w:r>
      <w:r w:rsidRPr="003B32CF">
        <w:rPr>
          <w:b/>
          <w:i/>
          <w:szCs w:val="24"/>
          <w:lang w:eastAsia="en-US"/>
        </w:rPr>
        <w:t xml:space="preserve"> Pojam „prekogranični” u skladu s ovom Direktivom ne dovodi u pitanje taj pojam u drugom zakonodavstvu Unije.</w:t>
      </w:r>
      <w:r w:rsidR="004539E1">
        <w:rPr>
          <w:b/>
          <w:szCs w:val="24"/>
          <w:lang w:eastAsia="en-US"/>
        </w:rPr>
        <w:t xml:space="preserve"> [Am. 20]</w:t>
      </w:r>
    </w:p>
    <w:p w:rsidR="003B32CF" w:rsidRPr="003B32CF" w:rsidRDefault="003B32CF" w:rsidP="003B32CF">
      <w:pPr>
        <w:spacing w:before="120" w:after="120" w:line="360" w:lineRule="auto"/>
        <w:ind w:left="850" w:hanging="850"/>
        <w:rPr>
          <w:szCs w:val="24"/>
          <w:lang w:eastAsia="en-US"/>
        </w:rPr>
      </w:pPr>
      <w:r w:rsidRPr="003B32CF">
        <w:rPr>
          <w:szCs w:val="24"/>
          <w:lang w:eastAsia="en-US"/>
        </w:rPr>
        <w:t>(22)</w:t>
      </w:r>
      <w:r w:rsidRPr="003B32CF">
        <w:rPr>
          <w:szCs w:val="24"/>
          <w:lang w:eastAsia="en-US"/>
        </w:rPr>
        <w:tab/>
        <w:t>Kako bi se osiguralo da ECBA-ovi ispunjavaju ciljeve na temelju kojih su osnovani, stupanj usklađenosti značajki i prava ECBA-ova trebao bi biti razmjeran opsegu i veličini utvrđenih problema s kojima se suočavaju neprofitna udruženja kada se bave prekograničnim aktivnostima.</w:t>
      </w:r>
    </w:p>
    <w:p w:rsidR="004539E1" w:rsidRDefault="004539E1">
      <w:pPr>
        <w:widowControl/>
        <w:rPr>
          <w:szCs w:val="24"/>
          <w:lang w:eastAsia="en-US"/>
        </w:rPr>
      </w:pPr>
      <w:r>
        <w:rPr>
          <w:szCs w:val="24"/>
          <w:lang w:eastAsia="en-US"/>
        </w:rPr>
        <w:br w:type="page"/>
      </w:r>
    </w:p>
    <w:p w:rsidR="003B32CF" w:rsidRPr="003B32CF" w:rsidRDefault="003B32CF" w:rsidP="003B32CF">
      <w:pPr>
        <w:spacing w:before="120" w:after="120" w:line="360" w:lineRule="auto"/>
        <w:ind w:left="850" w:hanging="850"/>
        <w:rPr>
          <w:b/>
          <w:szCs w:val="24"/>
          <w:lang w:eastAsia="en-US"/>
        </w:rPr>
      </w:pPr>
      <w:r w:rsidRPr="003B32CF">
        <w:rPr>
          <w:szCs w:val="24"/>
          <w:lang w:eastAsia="en-US"/>
        </w:rPr>
        <w:lastRenderedPageBreak/>
        <w:t>(23)</w:t>
      </w:r>
      <w:r w:rsidRPr="003B32CF">
        <w:rPr>
          <w:szCs w:val="24"/>
          <w:lang w:eastAsia="en-US"/>
        </w:rPr>
        <w:tab/>
        <w:t>Usklađivanje ključnih obilježja pravne osobnosti i sposobnosti ECBA-ova u cijeloj Uniji te njihova automatskog priznavanja u svim državama članicama EU-a i postupka registracije, izbjegavajući time da države članice utvrđuju različita pravila o tim pitanjima, stoga je ključan uvjet za osiguravanje jednakih uvjeta za sve ECBA-ove</w:t>
      </w:r>
      <w:r w:rsidRPr="003B32CF">
        <w:rPr>
          <w:b/>
          <w:i/>
          <w:szCs w:val="24"/>
          <w:lang w:eastAsia="en-US"/>
        </w:rPr>
        <w:t>, kako se zahtijeva u okviru jedinstvenog tržišta, i stvaranje pravne sigurnosti. To može dovesti do smanjenja troškova, boljeg pristupa jedinstvenom tržištu za udruženja, veće ponude i kvalitete usluga i proizvoda, bolje suradnje i poticanja inovacija</w:t>
      </w:r>
      <w:r w:rsidRPr="003B32CF">
        <w:rPr>
          <w:szCs w:val="24"/>
          <w:lang w:eastAsia="en-US"/>
        </w:rPr>
        <w:t xml:space="preserve">. Aspekti aktivnosti ECBA-ova koji nisu usklađeni ovom Direktivom trebali bi biti uređeni nacionalnim pravilima koja se u nacionalnom pravu primjenjuju na </w:t>
      </w:r>
      <w:r w:rsidRPr="003B32CF">
        <w:rPr>
          <w:strike/>
          <w:szCs w:val="24"/>
          <w:lang w:eastAsia="en-US"/>
        </w:rPr>
        <w:t xml:space="preserve">najsličniju </w:t>
      </w:r>
      <w:proofErr w:type="spellStart"/>
      <w:r w:rsidRPr="003B32CF">
        <w:rPr>
          <w:strike/>
          <w:szCs w:val="24"/>
          <w:lang w:eastAsia="en-US"/>
        </w:rPr>
        <w:t>vrstu</w:t>
      </w:r>
      <w:r w:rsidRPr="003B32CF">
        <w:rPr>
          <w:b/>
          <w:i/>
          <w:szCs w:val="24"/>
          <w:lang w:eastAsia="en-US"/>
        </w:rPr>
        <w:t>jedan</w:t>
      </w:r>
      <w:proofErr w:type="spellEnd"/>
      <w:r w:rsidRPr="003B32CF">
        <w:rPr>
          <w:b/>
          <w:i/>
          <w:szCs w:val="24"/>
          <w:lang w:eastAsia="en-US"/>
        </w:rPr>
        <w:t xml:space="preserve"> najsličniji ili najčešće korišteni pravni oblik</w:t>
      </w:r>
      <w:r w:rsidRPr="003B32CF">
        <w:rPr>
          <w:szCs w:val="24"/>
          <w:lang w:eastAsia="en-US"/>
        </w:rPr>
        <w:t xml:space="preserve"> neprofitnih udruženja</w:t>
      </w:r>
      <w:r w:rsidRPr="003B32CF">
        <w:rPr>
          <w:b/>
          <w:i/>
          <w:szCs w:val="24"/>
          <w:lang w:eastAsia="en-US"/>
        </w:rPr>
        <w:t>. To se, primjerice, odnosi na nacionalna pravila o mogućem stjecanju statusa organizacije od javne koristi ili primjeni radnog zakonodavstva u skladu sa zakonodavstvom države članice u kojoj se odvijaju relevantne aktivnosti i operacije</w:t>
      </w:r>
      <w:r w:rsidRPr="003B32CF">
        <w:rPr>
          <w:szCs w:val="24"/>
          <w:lang w:eastAsia="en-US"/>
        </w:rPr>
        <w:t xml:space="preserve">. Takvi bi se subjekti, neovisno o njihovu nazivu u domaćem pravnom poretku, u svim slučajevima trebali temeljiti na članstvu </w:t>
      </w:r>
      <w:r w:rsidRPr="003B32CF">
        <w:rPr>
          <w:b/>
          <w:i/>
          <w:szCs w:val="24"/>
          <w:lang w:eastAsia="en-US"/>
        </w:rPr>
        <w:t xml:space="preserve">i biti samostalni u upravljanju </w:t>
      </w:r>
      <w:r w:rsidRPr="003B32CF">
        <w:rPr>
          <w:szCs w:val="24"/>
          <w:lang w:eastAsia="en-US"/>
        </w:rPr>
        <w:t>te imati neprofitnu svrhu i pravnu osobnost</w:t>
      </w:r>
      <w:r w:rsidRPr="003B32CF">
        <w:rPr>
          <w:b/>
          <w:i/>
          <w:szCs w:val="24"/>
          <w:lang w:eastAsia="en-US"/>
        </w:rPr>
        <w:t>. Samostalnost u upravljanju u tom kontekstu podrazumijeva institucionalnu strukturu koja omogućuje izvršavanje svih unutarnjih i vanjskih organizacijskih funkcija te neovisno donošenje ključnih odluka</w:t>
      </w:r>
      <w:r w:rsidRPr="003B32CF">
        <w:rPr>
          <w:szCs w:val="24"/>
          <w:lang w:eastAsia="en-US"/>
        </w:rPr>
        <w:t xml:space="preserve">. Kako bi se osigurala transparentnost i pravna sigurnost, države članice trebale bi obavijestiti Komisiju </w:t>
      </w:r>
      <w:r w:rsidRPr="003B32CF">
        <w:rPr>
          <w:b/>
          <w:i/>
          <w:szCs w:val="24"/>
          <w:lang w:eastAsia="en-US"/>
        </w:rPr>
        <w:t xml:space="preserve">i odbor ECBA-a o jednom pravnom obliku neprofitnog udruženja koji je najsličniji ili se najčešće upotrebljava u nacionalnom pravu te </w:t>
      </w:r>
      <w:proofErr w:type="spellStart"/>
      <w:r w:rsidRPr="003B32CF">
        <w:rPr>
          <w:b/>
          <w:i/>
          <w:szCs w:val="24"/>
          <w:lang w:eastAsia="en-US"/>
        </w:rPr>
        <w:t>o</w:t>
      </w:r>
      <w:r w:rsidRPr="003B32CF">
        <w:rPr>
          <w:strike/>
          <w:szCs w:val="24"/>
          <w:lang w:eastAsia="en-US"/>
        </w:rPr>
        <w:t>o</w:t>
      </w:r>
      <w:proofErr w:type="spellEnd"/>
      <w:r w:rsidRPr="003B32CF">
        <w:rPr>
          <w:strike/>
          <w:szCs w:val="24"/>
          <w:lang w:eastAsia="en-US"/>
        </w:rPr>
        <w:t xml:space="preserve"> tim</w:t>
      </w:r>
      <w:r w:rsidRPr="003B32CF">
        <w:rPr>
          <w:szCs w:val="24"/>
          <w:lang w:eastAsia="en-US"/>
        </w:rPr>
        <w:t xml:space="preserve"> pravilima</w:t>
      </w:r>
      <w:r w:rsidRPr="003B32CF">
        <w:rPr>
          <w:b/>
          <w:i/>
          <w:szCs w:val="24"/>
          <w:lang w:eastAsia="en-US"/>
        </w:rPr>
        <w:t xml:space="preserve"> koja se primjenjuju na takav pravni oblik</w:t>
      </w:r>
      <w:r w:rsidRPr="003B32CF">
        <w:rPr>
          <w:szCs w:val="24"/>
          <w:lang w:eastAsia="en-US"/>
        </w:rPr>
        <w:t>.</w:t>
      </w:r>
      <w:r w:rsidR="004539E1">
        <w:rPr>
          <w:b/>
          <w:szCs w:val="24"/>
          <w:lang w:eastAsia="en-US"/>
        </w:rPr>
        <w:t xml:space="preserve"> [Am. 21]</w:t>
      </w:r>
    </w:p>
    <w:p w:rsidR="004539E1" w:rsidRDefault="004539E1">
      <w:pPr>
        <w:widowControl/>
        <w:rPr>
          <w:b/>
          <w:i/>
          <w:szCs w:val="24"/>
          <w:lang w:eastAsia="en-US"/>
        </w:rPr>
      </w:pPr>
      <w:r>
        <w:rPr>
          <w:b/>
          <w:i/>
          <w:szCs w:val="24"/>
          <w:lang w:eastAsia="en-US"/>
        </w:rPr>
        <w:br w:type="page"/>
      </w:r>
    </w:p>
    <w:p w:rsidR="003B32CF" w:rsidRPr="003B32CF" w:rsidRDefault="003B32CF" w:rsidP="003B32CF">
      <w:pPr>
        <w:spacing w:before="120" w:after="120" w:line="360" w:lineRule="auto"/>
        <w:ind w:left="850" w:hanging="850"/>
        <w:rPr>
          <w:b/>
          <w:szCs w:val="24"/>
          <w:lang w:eastAsia="en-US"/>
        </w:rPr>
      </w:pPr>
      <w:r w:rsidRPr="003B32CF">
        <w:rPr>
          <w:b/>
          <w:i/>
          <w:szCs w:val="24"/>
          <w:lang w:eastAsia="en-US"/>
        </w:rPr>
        <w:lastRenderedPageBreak/>
        <w:t>(23a)</w:t>
      </w:r>
      <w:r w:rsidRPr="003B32CF">
        <w:rPr>
          <w:szCs w:val="24"/>
          <w:lang w:eastAsia="en-US"/>
        </w:rPr>
        <w:tab/>
      </w:r>
      <w:r w:rsidRPr="003B32CF">
        <w:rPr>
          <w:b/>
          <w:i/>
          <w:szCs w:val="24"/>
          <w:lang w:eastAsia="en-US"/>
        </w:rPr>
        <w:t>Udruženja već mogu steći status organizacije od javne koristi u svim državama članicama, iako su zahtjevi i posljedice stjecanja takvog statusa vrlo različiti. Takav povlašteni status, neovisno o točnom nazivu, podrazumijeva niz prednosti. Kad je riječ o priznavanju ili odobravanju statusa organizacije od javne koristi, u nacionalnim pravilima diljem Unije postoje različiti pristupi. U nekim je državama članicama takav pravni status povezan, na primjer, s fiskalnim povlasticama ili pristupom javnom financiranju, a udruženja mogu odlučiti steći takav status povrh svojeg pravnog oblika pod uvjetom da ispunjavaju posebne zahtjeve i ovisno o jurisdikciji u kojoj djeluju. Na primjer, subjekti s pravnim oblikom udruženja mogu steći pravni status i naziv neprofitnih organizacija, organizacija od javne koristi, nevladinih organizacija, organizacija civilnog društva, organizacija trećeg sektora ili dobrotvornih organizacija, pod uvjetom da ispunjavaju pravne zahtjeve za takav status i naziv. Ova Direktiva ne bi trebala utjecati na takav povlašteni status i trebala bi promicati aktivnosti udruženja bez obzira na takav status proizašao iz nacionalnih pravila. Međutim, Komisija bi u budućnosti trebala procijeniti je li primjereno dodatno razraditi zakonodavstvo kako bi se takav status regulirao i na razini Unije.</w:t>
      </w:r>
      <w:r w:rsidR="004539E1">
        <w:rPr>
          <w:b/>
          <w:szCs w:val="24"/>
          <w:lang w:eastAsia="en-US"/>
        </w:rPr>
        <w:t xml:space="preserve"> [Am. 22]</w:t>
      </w:r>
    </w:p>
    <w:p w:rsidR="004539E1" w:rsidRDefault="004539E1">
      <w:pPr>
        <w:widowControl/>
        <w:rPr>
          <w:szCs w:val="24"/>
          <w:lang w:eastAsia="en-US"/>
        </w:rPr>
      </w:pPr>
      <w:r>
        <w:rPr>
          <w:szCs w:val="24"/>
          <w:lang w:eastAsia="en-US"/>
        </w:rPr>
        <w:br w:type="page"/>
      </w:r>
    </w:p>
    <w:p w:rsidR="003B32CF" w:rsidRPr="003B32CF" w:rsidRDefault="003B32CF" w:rsidP="003B32CF">
      <w:pPr>
        <w:spacing w:before="120" w:after="120" w:line="360" w:lineRule="auto"/>
        <w:ind w:left="850" w:hanging="850"/>
        <w:rPr>
          <w:b/>
          <w:szCs w:val="24"/>
          <w:lang w:eastAsia="en-US"/>
        </w:rPr>
      </w:pPr>
      <w:r w:rsidRPr="003B32CF">
        <w:rPr>
          <w:szCs w:val="24"/>
          <w:lang w:eastAsia="en-US"/>
        </w:rPr>
        <w:lastRenderedPageBreak/>
        <w:t>(24)</w:t>
      </w:r>
      <w:r w:rsidRPr="003B32CF">
        <w:rPr>
          <w:szCs w:val="24"/>
          <w:lang w:eastAsia="en-US"/>
        </w:rPr>
        <w:tab/>
      </w:r>
      <w:r w:rsidRPr="003B32CF">
        <w:rPr>
          <w:strike/>
          <w:szCs w:val="24"/>
          <w:lang w:eastAsia="en-US"/>
        </w:rPr>
        <w:t xml:space="preserve">Kako bi se osiguralo da države članice imaju odgovarajuće instrumente za borbu protiv financiranja terorizma i transparentnost određenih kretanja kapitala, </w:t>
      </w:r>
      <w:r w:rsidRPr="003B32CF">
        <w:rPr>
          <w:szCs w:val="24"/>
          <w:lang w:eastAsia="en-US"/>
        </w:rPr>
        <w:t>Pravilima koja se primjenjuju na ECBA-ove na temelju ove Direktive ne bi se trebale dovoditi u pitanje mjere koje su donijele države članice zbog razloga javne politike i javne sigurnosti kako bi se spriječila zlouporaba neprofitnih udruženja te kako bi se osigurala transparentnost određenih kretanja kapitala</w:t>
      </w:r>
      <w:r w:rsidRPr="003B32CF">
        <w:rPr>
          <w:b/>
          <w:i/>
          <w:szCs w:val="24"/>
          <w:lang w:eastAsia="en-US"/>
        </w:rPr>
        <w:t>, u kontekstu borbe protiv financiranja terorizma i pranja novca,</w:t>
      </w:r>
      <w:r w:rsidRPr="003B32CF">
        <w:rPr>
          <w:szCs w:val="24"/>
          <w:lang w:eastAsia="en-US"/>
        </w:rPr>
        <w:t xml:space="preserve"> kada se to zahtijeva pravom Unije ili nacionalnim pravom u skladu s pravom Unije.</w:t>
      </w:r>
      <w:r w:rsidRPr="003B32CF">
        <w:rPr>
          <w:b/>
          <w:i/>
          <w:szCs w:val="24"/>
          <w:lang w:eastAsia="en-US"/>
        </w:rPr>
        <w:t xml:space="preserve"> Takve mjere trebale bi biti legitimne i primjerene, ne bi trebale prelaziti ono što je nužno, a učinak mjere na ECBA trebao bi biti razmjeran postavljenom cilju. Kako bi se osiguralo poštovanje tih zaštitnih mjera, primjena tih mjera trebala bi se temeljiti na pojedinačnoj procjeni nadležnih tijela države članice.</w:t>
      </w:r>
      <w:r w:rsidR="004539E1">
        <w:rPr>
          <w:b/>
          <w:szCs w:val="24"/>
          <w:lang w:eastAsia="en-US"/>
        </w:rPr>
        <w:t xml:space="preserve"> [Am. 23]</w:t>
      </w:r>
    </w:p>
    <w:p w:rsidR="003B32CF" w:rsidRPr="003B32CF" w:rsidRDefault="003B32CF" w:rsidP="003B32CF">
      <w:pPr>
        <w:spacing w:before="120" w:after="120" w:line="360" w:lineRule="auto"/>
        <w:ind w:left="850" w:hanging="850"/>
        <w:rPr>
          <w:szCs w:val="24"/>
          <w:lang w:eastAsia="en-US"/>
        </w:rPr>
      </w:pPr>
      <w:r w:rsidRPr="003B32CF">
        <w:rPr>
          <w:szCs w:val="24"/>
          <w:lang w:eastAsia="en-US"/>
        </w:rPr>
        <w:t>(25)</w:t>
      </w:r>
      <w:r w:rsidRPr="003B32CF">
        <w:rPr>
          <w:szCs w:val="24"/>
          <w:lang w:eastAsia="en-US"/>
        </w:rPr>
        <w:tab/>
        <w:t>Kako bi se uklonile pravne i administrativne prepreke za neprofitna udruženja koja djeluju u više od jedne države članice i osiguralo funkcioniranje unutarnjeg tržišta, sve države članice trebale bi automatski priznati pravnu osobnost i pravnu sposobnost ECBA-a. Tu pravnu osobnost i pravnu sposobnost trebalo bi dodijeliti nakon registracije ECBA-e u državi članici.</w:t>
      </w:r>
    </w:p>
    <w:p w:rsidR="004539E1" w:rsidRDefault="004539E1">
      <w:pPr>
        <w:widowControl/>
        <w:rPr>
          <w:szCs w:val="24"/>
          <w:lang w:eastAsia="en-US"/>
        </w:rPr>
      </w:pPr>
      <w:r>
        <w:rPr>
          <w:szCs w:val="24"/>
          <w:lang w:eastAsia="en-US"/>
        </w:rPr>
        <w:br w:type="page"/>
      </w:r>
    </w:p>
    <w:p w:rsidR="003B32CF" w:rsidRPr="003B32CF" w:rsidRDefault="003B32CF" w:rsidP="003B32CF">
      <w:pPr>
        <w:spacing w:before="120" w:after="120" w:line="360" w:lineRule="auto"/>
        <w:ind w:left="850" w:hanging="850"/>
        <w:rPr>
          <w:b/>
          <w:szCs w:val="24"/>
          <w:lang w:eastAsia="en-US"/>
        </w:rPr>
      </w:pPr>
      <w:r w:rsidRPr="003B32CF">
        <w:rPr>
          <w:szCs w:val="24"/>
          <w:lang w:eastAsia="en-US"/>
        </w:rPr>
        <w:lastRenderedPageBreak/>
        <w:t>(26)</w:t>
      </w:r>
      <w:r w:rsidRPr="003B32CF">
        <w:rPr>
          <w:szCs w:val="24"/>
          <w:lang w:eastAsia="en-US"/>
        </w:rPr>
        <w:tab/>
        <w:t xml:space="preserve">ECBA-ovi bi trebali imati mogućnost da slobodno odlučuju o svojim pravilima djelovanja. Država članica trebala bi primjenjivati sva ograničenja te slobode na općenit i </w:t>
      </w:r>
      <w:proofErr w:type="spellStart"/>
      <w:r w:rsidRPr="003B32CF">
        <w:rPr>
          <w:szCs w:val="24"/>
          <w:lang w:eastAsia="en-US"/>
        </w:rPr>
        <w:t>nediskriminirajući</w:t>
      </w:r>
      <w:proofErr w:type="spellEnd"/>
      <w:r w:rsidRPr="003B32CF">
        <w:rPr>
          <w:szCs w:val="24"/>
          <w:lang w:eastAsia="en-US"/>
        </w:rPr>
        <w:t xml:space="preserve"> način i ona bi trebala biti propisana zakonom, opravdana prevladavajućim razlozima od općeg interesa</w:t>
      </w:r>
      <w:r w:rsidRPr="003B32CF">
        <w:rPr>
          <w:strike/>
          <w:szCs w:val="24"/>
          <w:lang w:eastAsia="en-US"/>
        </w:rPr>
        <w:t xml:space="preserve"> i</w:t>
      </w:r>
      <w:r w:rsidRPr="003B32CF">
        <w:rPr>
          <w:b/>
          <w:i/>
          <w:szCs w:val="24"/>
          <w:lang w:eastAsia="en-US"/>
        </w:rPr>
        <w:t>,</w:t>
      </w:r>
      <w:r w:rsidRPr="003B32CF">
        <w:rPr>
          <w:szCs w:val="24"/>
          <w:lang w:eastAsia="en-US"/>
        </w:rPr>
        <w:t xml:space="preserve"> prikladna </w:t>
      </w:r>
      <w:r w:rsidRPr="003B32CF">
        <w:rPr>
          <w:strike/>
          <w:szCs w:val="24"/>
          <w:lang w:eastAsia="en-US"/>
        </w:rPr>
        <w:t xml:space="preserve">za osiguranje ostvarenja željenog cilja te ne </w:t>
      </w:r>
      <w:proofErr w:type="spellStart"/>
      <w:r w:rsidRPr="003B32CF">
        <w:rPr>
          <w:strike/>
          <w:szCs w:val="24"/>
          <w:lang w:eastAsia="en-US"/>
        </w:rPr>
        <w:t>prelaziti</w:t>
      </w:r>
      <w:r w:rsidRPr="003B32CF">
        <w:rPr>
          <w:b/>
          <w:i/>
          <w:szCs w:val="24"/>
          <w:lang w:eastAsia="en-US"/>
        </w:rPr>
        <w:t>i</w:t>
      </w:r>
      <w:proofErr w:type="spellEnd"/>
      <w:r w:rsidRPr="003B32CF">
        <w:rPr>
          <w:b/>
          <w:i/>
          <w:szCs w:val="24"/>
          <w:lang w:eastAsia="en-US"/>
        </w:rPr>
        <w:t xml:space="preserve"> ograničena na</w:t>
      </w:r>
      <w:r w:rsidRPr="003B32CF">
        <w:rPr>
          <w:szCs w:val="24"/>
          <w:lang w:eastAsia="en-US"/>
        </w:rPr>
        <w:t xml:space="preserve"> ono što je nužno </w:t>
      </w:r>
      <w:r w:rsidRPr="003B32CF">
        <w:rPr>
          <w:strike/>
          <w:szCs w:val="24"/>
          <w:lang w:eastAsia="en-US"/>
        </w:rPr>
        <w:t xml:space="preserve">za njegovo </w:t>
      </w:r>
      <w:proofErr w:type="spellStart"/>
      <w:r w:rsidRPr="003B32CF">
        <w:rPr>
          <w:strike/>
          <w:szCs w:val="24"/>
          <w:lang w:eastAsia="en-US"/>
        </w:rPr>
        <w:t>postizanje</w:t>
      </w:r>
      <w:r w:rsidRPr="003B32CF">
        <w:rPr>
          <w:b/>
          <w:i/>
          <w:szCs w:val="24"/>
          <w:lang w:eastAsia="en-US"/>
        </w:rPr>
        <w:t>potrebno</w:t>
      </w:r>
      <w:proofErr w:type="spellEnd"/>
      <w:r w:rsidRPr="003B32CF">
        <w:rPr>
          <w:b/>
          <w:i/>
          <w:szCs w:val="24"/>
          <w:lang w:eastAsia="en-US"/>
        </w:rPr>
        <w:t>, a učinak mjera na ECBA trebao bi biti razmjeran željenom cilju</w:t>
      </w:r>
      <w:r w:rsidRPr="003B32CF">
        <w:rPr>
          <w:szCs w:val="24"/>
          <w:lang w:eastAsia="en-US"/>
        </w:rPr>
        <w:t>.</w:t>
      </w:r>
      <w:r w:rsidR="004539E1">
        <w:rPr>
          <w:b/>
          <w:szCs w:val="24"/>
          <w:lang w:eastAsia="en-US"/>
        </w:rPr>
        <w:t xml:space="preserve"> [Am. 24]</w:t>
      </w:r>
    </w:p>
    <w:p w:rsidR="004539E1" w:rsidRDefault="004539E1">
      <w:pPr>
        <w:widowControl/>
        <w:rPr>
          <w:szCs w:val="24"/>
          <w:lang w:eastAsia="en-US"/>
        </w:rPr>
      </w:pPr>
      <w:r>
        <w:rPr>
          <w:szCs w:val="24"/>
          <w:lang w:eastAsia="en-US"/>
        </w:rPr>
        <w:br w:type="page"/>
      </w:r>
    </w:p>
    <w:p w:rsidR="003B32CF" w:rsidRPr="003B32CF" w:rsidRDefault="003B32CF" w:rsidP="003B32CF">
      <w:pPr>
        <w:spacing w:before="120" w:after="120" w:line="360" w:lineRule="auto"/>
        <w:ind w:left="850" w:hanging="850"/>
        <w:rPr>
          <w:b/>
          <w:szCs w:val="24"/>
          <w:lang w:eastAsia="en-US"/>
        </w:rPr>
      </w:pPr>
      <w:r w:rsidRPr="003B32CF">
        <w:rPr>
          <w:szCs w:val="24"/>
          <w:lang w:eastAsia="en-US"/>
        </w:rPr>
        <w:lastRenderedPageBreak/>
        <w:t>(27)</w:t>
      </w:r>
      <w:r w:rsidRPr="003B32CF">
        <w:rPr>
          <w:szCs w:val="24"/>
          <w:lang w:eastAsia="en-US"/>
        </w:rPr>
        <w:tab/>
        <w:t xml:space="preserve">Članci 52., 62. i 65. UFEU-a i relevantna sudska praksa primjenjuju se i na ECBA-ove. Tim se člancima UFEU-a predviđa obrazloženje mjera kojima se ograničava sloboda poslovnog </w:t>
      </w:r>
      <w:proofErr w:type="spellStart"/>
      <w:r w:rsidRPr="003B32CF">
        <w:rPr>
          <w:szCs w:val="24"/>
          <w:lang w:eastAsia="en-US"/>
        </w:rPr>
        <w:t>nastana</w:t>
      </w:r>
      <w:proofErr w:type="spellEnd"/>
      <w:r w:rsidRPr="003B32CF">
        <w:rPr>
          <w:szCs w:val="24"/>
          <w:lang w:eastAsia="en-US"/>
        </w:rPr>
        <w:t>, sloboda pružanja usluga i slobodno kretanje kapitala zbog razloga koji uključuju javni poredak, javnu sigurnost i javno zdravlje. Nadalje, pojam „prevladavajući razlozi od javnog interesa” na koji se upućuje u određenim odredbama ove Direktive razvio je Sud u svojoj sudskoj praksi. Mjere država članica koje bi mogle ometati ili učiniti manje privlačnim ostvarivanje tih sloboda iz Ugovora trebale bi biti dopuštene samo ako se mogu opravdati ciljevima navedenima u Ugovoru ili prevladavajućim razlozima od javnog interesa priznatima pravom Unije. Iako ne postoji iscrpna definicija, Sud je priznao da su opravdanja moguća zbog različitih razloga, kao što su javni poredak, javna sigurnost i javno zdravlje, održavanje reda u društvu, ciljevi socijalne politike, zaštita primatelja usluga, zaštita potrošača</w:t>
      </w:r>
      <w:r w:rsidRPr="003B32CF">
        <w:rPr>
          <w:strike/>
          <w:szCs w:val="24"/>
          <w:lang w:eastAsia="en-US"/>
        </w:rPr>
        <w:t xml:space="preserve"> i</w:t>
      </w:r>
      <w:r w:rsidRPr="003B32CF">
        <w:rPr>
          <w:b/>
          <w:i/>
          <w:szCs w:val="24"/>
          <w:lang w:eastAsia="en-US"/>
        </w:rPr>
        <w:t>,</w:t>
      </w:r>
      <w:r w:rsidRPr="003B32CF">
        <w:rPr>
          <w:szCs w:val="24"/>
          <w:lang w:eastAsia="en-US"/>
        </w:rPr>
        <w:t xml:space="preserve"> zaštita radnika</w:t>
      </w:r>
      <w:r w:rsidRPr="003B32CF">
        <w:rPr>
          <w:b/>
          <w:i/>
          <w:szCs w:val="24"/>
          <w:lang w:eastAsia="en-US"/>
        </w:rPr>
        <w:t xml:space="preserve"> ili zaštita vjerovnika</w:t>
      </w:r>
      <w:r w:rsidRPr="003B32CF">
        <w:rPr>
          <w:szCs w:val="24"/>
          <w:lang w:eastAsia="en-US"/>
        </w:rPr>
        <w:t xml:space="preserve">, pod uvjetom da su ispunjeni ostali uvjeti. Takve mjere u svakom slučaju trebaju biti </w:t>
      </w:r>
      <w:r w:rsidRPr="003B32CF">
        <w:rPr>
          <w:b/>
          <w:i/>
          <w:szCs w:val="24"/>
          <w:lang w:eastAsia="en-US"/>
        </w:rPr>
        <w:t xml:space="preserve">propisane zakonom, </w:t>
      </w:r>
      <w:r w:rsidRPr="003B32CF">
        <w:rPr>
          <w:szCs w:val="24"/>
          <w:lang w:eastAsia="en-US"/>
        </w:rPr>
        <w:t xml:space="preserve">prikladne </w:t>
      </w:r>
      <w:r w:rsidRPr="003B32CF">
        <w:rPr>
          <w:strike/>
          <w:szCs w:val="24"/>
          <w:lang w:eastAsia="en-US"/>
        </w:rPr>
        <w:t xml:space="preserve">za osiguranje ostvarenja predmetnog cilja i ne smiju </w:t>
      </w:r>
      <w:proofErr w:type="spellStart"/>
      <w:r w:rsidRPr="003B32CF">
        <w:rPr>
          <w:strike/>
          <w:szCs w:val="24"/>
          <w:lang w:eastAsia="en-US"/>
        </w:rPr>
        <w:t>prekoračiti</w:t>
      </w:r>
      <w:r w:rsidRPr="003B32CF">
        <w:rPr>
          <w:b/>
          <w:i/>
          <w:szCs w:val="24"/>
          <w:lang w:eastAsia="en-US"/>
        </w:rPr>
        <w:t>i</w:t>
      </w:r>
      <w:proofErr w:type="spellEnd"/>
      <w:r w:rsidRPr="003B32CF">
        <w:rPr>
          <w:b/>
          <w:i/>
          <w:szCs w:val="24"/>
          <w:lang w:eastAsia="en-US"/>
        </w:rPr>
        <w:t xml:space="preserve"> ograničene na</w:t>
      </w:r>
      <w:r w:rsidRPr="003B32CF">
        <w:rPr>
          <w:szCs w:val="24"/>
          <w:lang w:eastAsia="en-US"/>
        </w:rPr>
        <w:t xml:space="preserve"> ono što je nužno </w:t>
      </w:r>
      <w:r w:rsidRPr="003B32CF">
        <w:rPr>
          <w:strike/>
          <w:szCs w:val="24"/>
          <w:lang w:eastAsia="en-US"/>
        </w:rPr>
        <w:t xml:space="preserve">za njegovo </w:t>
      </w:r>
      <w:proofErr w:type="spellStart"/>
      <w:r w:rsidRPr="003B32CF">
        <w:rPr>
          <w:strike/>
          <w:szCs w:val="24"/>
          <w:lang w:eastAsia="en-US"/>
        </w:rPr>
        <w:t>ostvarenje</w:t>
      </w:r>
      <w:r w:rsidRPr="003B32CF">
        <w:rPr>
          <w:b/>
          <w:i/>
          <w:szCs w:val="24"/>
          <w:lang w:eastAsia="en-US"/>
        </w:rPr>
        <w:t>potrebno</w:t>
      </w:r>
      <w:proofErr w:type="spellEnd"/>
      <w:r w:rsidRPr="003B32CF">
        <w:rPr>
          <w:b/>
          <w:i/>
          <w:szCs w:val="24"/>
          <w:lang w:eastAsia="en-US"/>
        </w:rPr>
        <w:t>, a učinak mjera na ECBA razmjeran postavljenom cilju</w:t>
      </w:r>
      <w:r w:rsidRPr="003B32CF">
        <w:rPr>
          <w:szCs w:val="24"/>
          <w:lang w:eastAsia="en-US"/>
        </w:rPr>
        <w:t>.</w:t>
      </w:r>
      <w:r w:rsidRPr="003B32CF">
        <w:rPr>
          <w:b/>
          <w:i/>
          <w:szCs w:val="24"/>
          <w:lang w:eastAsia="en-US"/>
        </w:rPr>
        <w:t xml:space="preserve"> To je posebno važno jer su mnoga udruženja aktivna u područjima od javnog interesa navedenima u ovoj uvodnoj izjavi.</w:t>
      </w:r>
      <w:r w:rsidR="004539E1">
        <w:rPr>
          <w:b/>
          <w:szCs w:val="24"/>
          <w:lang w:eastAsia="en-US"/>
        </w:rPr>
        <w:t xml:space="preserve"> [Am. 25]</w:t>
      </w:r>
    </w:p>
    <w:p w:rsidR="004539E1" w:rsidRDefault="004539E1">
      <w:pPr>
        <w:widowControl/>
        <w:rPr>
          <w:szCs w:val="24"/>
          <w:lang w:eastAsia="en-US"/>
        </w:rPr>
      </w:pPr>
      <w:r>
        <w:rPr>
          <w:szCs w:val="24"/>
          <w:lang w:eastAsia="en-US"/>
        </w:rPr>
        <w:br w:type="page"/>
      </w:r>
    </w:p>
    <w:p w:rsidR="003B32CF" w:rsidRPr="003B32CF" w:rsidRDefault="003B32CF" w:rsidP="003B32CF">
      <w:pPr>
        <w:spacing w:before="120" w:after="120" w:line="360" w:lineRule="auto"/>
        <w:ind w:left="850" w:hanging="850"/>
        <w:rPr>
          <w:szCs w:val="24"/>
          <w:lang w:eastAsia="en-US"/>
        </w:rPr>
      </w:pPr>
      <w:r w:rsidRPr="003B32CF">
        <w:rPr>
          <w:szCs w:val="24"/>
          <w:lang w:eastAsia="en-US"/>
        </w:rPr>
        <w:lastRenderedPageBreak/>
        <w:t>(28)</w:t>
      </w:r>
      <w:r w:rsidRPr="003B32CF">
        <w:rPr>
          <w:szCs w:val="24"/>
          <w:lang w:eastAsia="en-US"/>
        </w:rPr>
        <w:tab/>
        <w:t>Kako bi se osigurao zajednički i odgovarajući pristup upravljanju u cijeloj Uniji, ECBA-ovi bi uvijek trebali imati tijelo nadležno za donošenje odluka, što znači tijelo koje okuplja sve članove, a koje se u nekim državama članicama tradicionalno naziva glavnom skupštinom ili općom skupštinom. ECBA-ovi bi također trebali imati izvršno tijelo koje se u nekim državama članicama tradicionalno naziva izvršnim odborom ili upravnim odborom; izvršno tijelo trebalo bi biti zaduženo za administraciju, upravljanje i vođenje ECBA-a. Trebalo bi osigurati usklađenost sa statutima ECBA-a i pravnim obvezama te predstavljati ECBA u odnosima s trećim stranama i u pravnim postupcima. Izvršno tijelo ECBA-a trebalo bi se sastojati od najmanje tri osobe, bilo da je riječ o fizičkim ili pravnim osobama putem njihovih predstavnika.</w:t>
      </w:r>
    </w:p>
    <w:p w:rsidR="003B32CF" w:rsidRPr="003B32CF" w:rsidRDefault="003B32CF" w:rsidP="003B32CF">
      <w:pPr>
        <w:spacing w:before="120" w:after="120" w:line="360" w:lineRule="auto"/>
        <w:ind w:left="850" w:hanging="850"/>
        <w:rPr>
          <w:b/>
          <w:szCs w:val="24"/>
          <w:lang w:eastAsia="en-US"/>
        </w:rPr>
      </w:pPr>
      <w:r w:rsidRPr="003B32CF">
        <w:rPr>
          <w:szCs w:val="24"/>
          <w:lang w:eastAsia="en-US"/>
        </w:rPr>
        <w:t>(29)</w:t>
      </w:r>
      <w:r w:rsidRPr="003B32CF">
        <w:rPr>
          <w:szCs w:val="24"/>
          <w:lang w:eastAsia="en-US"/>
        </w:rPr>
        <w:tab/>
        <w:t xml:space="preserve">Kako bi se osiguralo učinkovito obavljanje aktivnosti ECBA-ova i osiguralo jednako postupanje s neprofitnim udruženjima u domaćem pravnom poretku država članica, prema ECBA-ovima se ne bi trebalo postupati nepovoljnije nego prema </w:t>
      </w:r>
      <w:r w:rsidRPr="003B32CF">
        <w:rPr>
          <w:strike/>
          <w:szCs w:val="24"/>
          <w:lang w:eastAsia="en-US"/>
        </w:rPr>
        <w:t xml:space="preserve">najsličnijim </w:t>
      </w:r>
      <w:r w:rsidRPr="003B32CF">
        <w:rPr>
          <w:szCs w:val="24"/>
          <w:lang w:eastAsia="en-US"/>
        </w:rPr>
        <w:t>neprofitnim udruženjima</w:t>
      </w:r>
      <w:r w:rsidRPr="003B32CF">
        <w:rPr>
          <w:b/>
          <w:i/>
          <w:szCs w:val="24"/>
          <w:lang w:eastAsia="en-US"/>
        </w:rPr>
        <w:t xml:space="preserve"> jednog najsličnijeg ili najčešće korištenog pravnog oblika</w:t>
      </w:r>
      <w:r w:rsidRPr="003B32CF">
        <w:rPr>
          <w:szCs w:val="24"/>
          <w:lang w:eastAsia="en-US"/>
        </w:rPr>
        <w:t xml:space="preserve"> u domaćem pravnom poretku matične države članice u kojoj djeluje.</w:t>
      </w:r>
      <w:r w:rsidR="004539E1">
        <w:rPr>
          <w:b/>
          <w:szCs w:val="24"/>
          <w:lang w:eastAsia="en-US"/>
        </w:rPr>
        <w:t xml:space="preserve"> [Am. 26]</w:t>
      </w:r>
    </w:p>
    <w:p w:rsidR="004539E1" w:rsidRDefault="004539E1">
      <w:pPr>
        <w:widowControl/>
        <w:rPr>
          <w:szCs w:val="24"/>
          <w:lang w:eastAsia="en-US"/>
        </w:rPr>
      </w:pPr>
      <w:r>
        <w:rPr>
          <w:szCs w:val="24"/>
          <w:lang w:eastAsia="en-US"/>
        </w:rPr>
        <w:br w:type="page"/>
      </w:r>
    </w:p>
    <w:p w:rsidR="003B32CF" w:rsidRPr="003B32CF" w:rsidRDefault="003B32CF" w:rsidP="003B32CF">
      <w:pPr>
        <w:spacing w:before="120" w:after="120" w:line="360" w:lineRule="auto"/>
        <w:ind w:left="850" w:hanging="850"/>
        <w:rPr>
          <w:b/>
          <w:szCs w:val="24"/>
          <w:lang w:eastAsia="en-US"/>
        </w:rPr>
      </w:pPr>
      <w:r w:rsidRPr="003B32CF">
        <w:rPr>
          <w:szCs w:val="24"/>
          <w:lang w:eastAsia="en-US"/>
        </w:rPr>
        <w:lastRenderedPageBreak/>
        <w:t>(30)</w:t>
      </w:r>
      <w:r w:rsidRPr="003B32CF">
        <w:rPr>
          <w:szCs w:val="24"/>
          <w:lang w:eastAsia="en-US"/>
        </w:rPr>
        <w:tab/>
        <w:t xml:space="preserve">U skladu s </w:t>
      </w:r>
      <w:proofErr w:type="spellStart"/>
      <w:r w:rsidRPr="003B32CF">
        <w:rPr>
          <w:strike/>
          <w:szCs w:val="24"/>
          <w:lang w:eastAsia="en-US"/>
        </w:rPr>
        <w:t>načelom</w:t>
      </w:r>
      <w:r w:rsidRPr="003B32CF">
        <w:rPr>
          <w:b/>
          <w:i/>
          <w:szCs w:val="24"/>
          <w:lang w:eastAsia="en-US"/>
        </w:rPr>
        <w:t>načelima</w:t>
      </w:r>
      <w:proofErr w:type="spellEnd"/>
      <w:r w:rsidRPr="003B32CF">
        <w:rPr>
          <w:b/>
          <w:i/>
          <w:szCs w:val="24"/>
          <w:lang w:eastAsia="en-US"/>
        </w:rPr>
        <w:t xml:space="preserve"> jednakosti i</w:t>
      </w:r>
      <w:r w:rsidRPr="003B32CF">
        <w:rPr>
          <w:szCs w:val="24"/>
          <w:lang w:eastAsia="en-US"/>
        </w:rPr>
        <w:t xml:space="preserve"> nediskriminacije te kako bi se osigurala sloboda udruživanja, pri provedbi i primjeni ove Direktive nijedna skupina ili pojedinac ne smije se diskriminirati ni na kojoj osnovi, kao što su rođenje, dob, boja kože, rod, spol i rod, seksualna orijentacija, zdravstveno stanje, imigracijski ili boravišni status, genetske osobine, jezik, nacionalno, etničko ili socijalno podrijetlo, političko ili drugo mišljenje, pripadnost nacionalnoj manjini, tjelesni ili mentalni invaliditet, imovina, rasa, vjera ili uvjerenje ili drugi status.</w:t>
      </w:r>
      <w:r w:rsidR="004539E1">
        <w:rPr>
          <w:b/>
          <w:szCs w:val="24"/>
          <w:lang w:eastAsia="en-US"/>
        </w:rPr>
        <w:t xml:space="preserve"> [Am. 27]</w:t>
      </w:r>
    </w:p>
    <w:p w:rsidR="004539E1" w:rsidRDefault="004539E1">
      <w:pPr>
        <w:widowControl/>
        <w:rPr>
          <w:szCs w:val="24"/>
          <w:lang w:eastAsia="en-US"/>
        </w:rPr>
      </w:pPr>
      <w:r>
        <w:rPr>
          <w:szCs w:val="24"/>
          <w:lang w:eastAsia="en-US"/>
        </w:rPr>
        <w:br w:type="page"/>
      </w:r>
    </w:p>
    <w:p w:rsidR="003B32CF" w:rsidRPr="003B32CF" w:rsidRDefault="003B32CF" w:rsidP="003B32CF">
      <w:pPr>
        <w:spacing w:before="120" w:after="120" w:line="360" w:lineRule="auto"/>
        <w:ind w:left="850" w:hanging="850"/>
        <w:rPr>
          <w:b/>
          <w:szCs w:val="24"/>
          <w:lang w:eastAsia="en-US"/>
        </w:rPr>
      </w:pPr>
      <w:r w:rsidRPr="003B32CF">
        <w:rPr>
          <w:szCs w:val="24"/>
          <w:lang w:eastAsia="en-US"/>
        </w:rPr>
        <w:lastRenderedPageBreak/>
        <w:t>(31)</w:t>
      </w:r>
      <w:r w:rsidRPr="003B32CF">
        <w:rPr>
          <w:szCs w:val="24"/>
          <w:lang w:eastAsia="en-US"/>
        </w:rPr>
        <w:tab/>
        <w:t>Kako bi se olakšala suradnja među državama članicama te između država članica i Komisije, države članice trebale bi imenovati nadležno tijelo odgovorno za primjenu propisa kojima se prenosi ova Direktiva („nadležno tijelo”)</w:t>
      </w:r>
      <w:r w:rsidRPr="003B32CF">
        <w:rPr>
          <w:b/>
          <w:i/>
          <w:szCs w:val="24"/>
          <w:lang w:eastAsia="en-US"/>
        </w:rPr>
        <w:t xml:space="preserve"> i o tome obavijestiti Komisiju i Odbor ECBA-a. Nadležna tijela trebala bi održavati bliski kontakt s Komisijom i odborom ECBA-a</w:t>
      </w:r>
      <w:r w:rsidRPr="003B32CF">
        <w:rPr>
          <w:szCs w:val="24"/>
          <w:lang w:eastAsia="en-US"/>
        </w:rPr>
        <w:t>. Komisija bi trebala objavljivati popis nadležnih tijela</w:t>
      </w:r>
      <w:r w:rsidRPr="003B32CF">
        <w:rPr>
          <w:b/>
          <w:i/>
          <w:szCs w:val="24"/>
          <w:lang w:eastAsia="en-US"/>
        </w:rPr>
        <w:t xml:space="preserve"> na javnim internetskim stranicama i ažurirati ga bez nepotrebne odgode u slučaju promjena</w:t>
      </w:r>
      <w:r w:rsidRPr="003B32CF">
        <w:rPr>
          <w:szCs w:val="24"/>
          <w:lang w:eastAsia="en-US"/>
        </w:rPr>
        <w:t xml:space="preserve">. Kako bi imale sveobuhvatan pregled pravnog tretmana ECBA-ova u državama članicama, države članice trebale bi obavijestiti Komisiju o imenima i zadaćama relevantnih tijela koja nisu nadležna tijela, osnovanih ili imenovanih kako je predviđeno nacionalnim propisima koji se primjenjuju na </w:t>
      </w:r>
      <w:r w:rsidRPr="003B32CF">
        <w:rPr>
          <w:strike/>
          <w:szCs w:val="24"/>
          <w:lang w:eastAsia="en-US"/>
        </w:rPr>
        <w:t xml:space="preserve">najsličnija </w:t>
      </w:r>
      <w:proofErr w:type="spellStart"/>
      <w:r w:rsidRPr="003B32CF">
        <w:rPr>
          <w:strike/>
          <w:szCs w:val="24"/>
          <w:lang w:eastAsia="en-US"/>
        </w:rPr>
        <w:t>neprofitna</w:t>
      </w:r>
      <w:r w:rsidRPr="003B32CF">
        <w:rPr>
          <w:b/>
          <w:i/>
          <w:szCs w:val="24"/>
          <w:lang w:eastAsia="en-US"/>
        </w:rPr>
        <w:t>jedan</w:t>
      </w:r>
      <w:proofErr w:type="spellEnd"/>
      <w:r w:rsidRPr="003B32CF">
        <w:rPr>
          <w:b/>
          <w:i/>
          <w:szCs w:val="24"/>
          <w:lang w:eastAsia="en-US"/>
        </w:rPr>
        <w:t xml:space="preserve"> najsličniji ili najčešće korišteni pravni oblik neprofitnih</w:t>
      </w:r>
      <w:r w:rsidRPr="003B32CF">
        <w:rPr>
          <w:szCs w:val="24"/>
          <w:lang w:eastAsia="en-US"/>
        </w:rPr>
        <w:t xml:space="preserve"> udruženja u njihovu domaćem pravnom poretku, ako je primjenjivo.</w:t>
      </w:r>
      <w:r w:rsidR="004539E1">
        <w:rPr>
          <w:b/>
          <w:szCs w:val="24"/>
          <w:lang w:eastAsia="en-US"/>
        </w:rPr>
        <w:t xml:space="preserve"> [Am. 28]</w:t>
      </w:r>
    </w:p>
    <w:p w:rsidR="004539E1" w:rsidRDefault="004539E1">
      <w:pPr>
        <w:widowControl/>
        <w:rPr>
          <w:szCs w:val="24"/>
          <w:lang w:eastAsia="en-US"/>
        </w:rPr>
      </w:pPr>
      <w:r>
        <w:rPr>
          <w:szCs w:val="24"/>
          <w:lang w:eastAsia="en-US"/>
        </w:rPr>
        <w:br w:type="page"/>
      </w:r>
    </w:p>
    <w:p w:rsidR="003B32CF" w:rsidRPr="003B32CF" w:rsidRDefault="003B32CF" w:rsidP="003B32CF">
      <w:pPr>
        <w:spacing w:before="120" w:after="120" w:line="360" w:lineRule="auto"/>
        <w:ind w:left="850" w:hanging="850"/>
        <w:rPr>
          <w:szCs w:val="24"/>
          <w:lang w:eastAsia="en-US"/>
        </w:rPr>
      </w:pPr>
      <w:r w:rsidRPr="003B32CF">
        <w:rPr>
          <w:szCs w:val="24"/>
          <w:lang w:eastAsia="en-US"/>
        </w:rPr>
        <w:lastRenderedPageBreak/>
        <w:t>(32)</w:t>
      </w:r>
      <w:r w:rsidRPr="003B32CF">
        <w:rPr>
          <w:szCs w:val="24"/>
          <w:lang w:eastAsia="en-US"/>
        </w:rPr>
        <w:tab/>
        <w:t>U skladu s pravom na djelotvoran pravni lijek i na pošteno suđenje kako je utvrđeno u članku 47. Povelje o temeljnim pravima i članku 13. EKLJP-a, odluke nadležnih tijela u primjeni nacionalnih odredaba kojima se provodi ova Direktiva trebale bi podlijegati sudskom preispitivanju. Takvo sudsko preispitivanje trebalo bi biti dostupno tijelima ECBA-a, kao i svim drugim fizičkim ili pravnim osobama, u pogledu odluka koje su donijela nadležna tijela u vezi s ECBA-ovima, uključujući u slučajevima propuštanja djelovanja. Pravo na sudsko preispitivanje uključuje pravo na pošteno i javno ispitivanje slučaja u razumnom roku na neovisnom i nepristranom sudu prethodno osnovanom u skladu s nacionalnim pravom relevantne države članice u skladu s člankom 47. Povelje Europske unije o temeljnim pravima.</w:t>
      </w:r>
    </w:p>
    <w:p w:rsidR="004539E1" w:rsidRDefault="004539E1">
      <w:pPr>
        <w:widowControl/>
        <w:rPr>
          <w:szCs w:val="24"/>
          <w:lang w:eastAsia="en-US"/>
        </w:rPr>
      </w:pPr>
      <w:r>
        <w:rPr>
          <w:szCs w:val="24"/>
          <w:lang w:eastAsia="en-US"/>
        </w:rPr>
        <w:br w:type="page"/>
      </w:r>
    </w:p>
    <w:p w:rsidR="003B32CF" w:rsidRPr="003B32CF" w:rsidRDefault="003B32CF" w:rsidP="003B32CF">
      <w:pPr>
        <w:spacing w:before="120" w:after="120" w:line="360" w:lineRule="auto"/>
        <w:ind w:left="850" w:hanging="850"/>
        <w:rPr>
          <w:b/>
          <w:szCs w:val="24"/>
          <w:lang w:eastAsia="en-US"/>
        </w:rPr>
      </w:pPr>
      <w:r w:rsidRPr="003B32CF">
        <w:rPr>
          <w:szCs w:val="24"/>
          <w:lang w:eastAsia="en-US"/>
        </w:rPr>
        <w:lastRenderedPageBreak/>
        <w:t>(33)</w:t>
      </w:r>
      <w:r w:rsidRPr="003B32CF">
        <w:rPr>
          <w:szCs w:val="24"/>
          <w:lang w:eastAsia="en-US"/>
        </w:rPr>
        <w:tab/>
        <w:t xml:space="preserve">S obzirom na njihovu neprofitnu svrhu, ECBA-ovi bi trebali imati mogućnost da podnesu zahtjev za financiranje iz javnog ili privatnog izvora u državama članicama u kojima djeluju na </w:t>
      </w:r>
      <w:proofErr w:type="spellStart"/>
      <w:r w:rsidRPr="003B32CF">
        <w:rPr>
          <w:szCs w:val="24"/>
          <w:lang w:eastAsia="en-US"/>
        </w:rPr>
        <w:t>nediskriminirajućoj</w:t>
      </w:r>
      <w:proofErr w:type="spellEnd"/>
      <w:r w:rsidRPr="003B32CF">
        <w:rPr>
          <w:szCs w:val="24"/>
          <w:lang w:eastAsia="en-US"/>
        </w:rPr>
        <w:t xml:space="preserve"> osnovi. </w:t>
      </w:r>
      <w:r w:rsidRPr="003B32CF">
        <w:rPr>
          <w:b/>
          <w:i/>
          <w:szCs w:val="24"/>
          <w:lang w:eastAsia="en-US"/>
        </w:rPr>
        <w:t xml:space="preserve">Stoga bi se na ECBA trebala primjenjivati ista pravila kao i ona koja se primjenjuju na jedan najsličniji ili najčešće korišteni pravni oblik. </w:t>
      </w:r>
      <w:r w:rsidRPr="003B32CF">
        <w:rPr>
          <w:szCs w:val="24"/>
          <w:lang w:eastAsia="en-US"/>
        </w:rPr>
        <w:t>Prava ECBA-a na primanje i pružanje financiranja ne bi trebalo ograničavati, osim ako je ograničenje propisano zakonom, opravdano prevladavajućim razlozima od javnog interesa</w:t>
      </w:r>
      <w:r w:rsidRPr="003B32CF">
        <w:rPr>
          <w:strike/>
          <w:szCs w:val="24"/>
          <w:lang w:eastAsia="en-US"/>
        </w:rPr>
        <w:t>, primjereno za osiguranje ostvarenja željenog cilja, ne prelazi ono što je potrebno za njegovo postizanje i</w:t>
      </w:r>
      <w:r w:rsidRPr="003B32CF">
        <w:rPr>
          <w:b/>
          <w:i/>
          <w:szCs w:val="24"/>
          <w:lang w:eastAsia="en-US"/>
        </w:rPr>
        <w:t xml:space="preserve"> ili ako država članica može dokazati da ECBA svojim aktivnostima očito i opetovano krši vrijednosti Unije sadržane u članku 2. UEU-a, ako je</w:t>
      </w:r>
      <w:r w:rsidRPr="003B32CF">
        <w:rPr>
          <w:szCs w:val="24"/>
          <w:lang w:eastAsia="en-US"/>
        </w:rPr>
        <w:t xml:space="preserve"> u skladu</w:t>
      </w:r>
      <w:r w:rsidRPr="003B32CF">
        <w:rPr>
          <w:strike/>
          <w:szCs w:val="24"/>
          <w:lang w:eastAsia="en-US"/>
        </w:rPr>
        <w:t xml:space="preserve"> je</w:t>
      </w:r>
      <w:r w:rsidRPr="003B32CF">
        <w:rPr>
          <w:szCs w:val="24"/>
          <w:lang w:eastAsia="en-US"/>
        </w:rPr>
        <w:t xml:space="preserve"> s pravom Unije</w:t>
      </w:r>
      <w:r w:rsidRPr="003B32CF">
        <w:rPr>
          <w:b/>
          <w:i/>
          <w:szCs w:val="24"/>
          <w:lang w:eastAsia="en-US"/>
        </w:rPr>
        <w:t>, primjereno i ograničeno na ono što je strogo nužno te ako je učinak ograničenja na ECBA proporcionalan cilju koji se želi postići</w:t>
      </w:r>
      <w:r w:rsidRPr="003B32CF">
        <w:rPr>
          <w:szCs w:val="24"/>
          <w:lang w:eastAsia="en-US"/>
        </w:rPr>
        <w:t>.</w:t>
      </w:r>
      <w:r w:rsidR="004539E1">
        <w:rPr>
          <w:b/>
          <w:szCs w:val="24"/>
          <w:lang w:eastAsia="en-US"/>
        </w:rPr>
        <w:t xml:space="preserve"> [Am. 29]</w:t>
      </w:r>
    </w:p>
    <w:p w:rsidR="004539E1" w:rsidRDefault="004539E1">
      <w:pPr>
        <w:widowControl/>
        <w:rPr>
          <w:szCs w:val="24"/>
          <w:lang w:eastAsia="en-US"/>
        </w:rPr>
      </w:pPr>
      <w:r>
        <w:rPr>
          <w:szCs w:val="24"/>
          <w:lang w:eastAsia="en-US"/>
        </w:rPr>
        <w:br w:type="page"/>
      </w:r>
    </w:p>
    <w:p w:rsidR="003B32CF" w:rsidRPr="003B32CF" w:rsidRDefault="003B32CF" w:rsidP="003B32CF">
      <w:pPr>
        <w:spacing w:before="120" w:after="120" w:line="360" w:lineRule="auto"/>
        <w:ind w:left="850" w:hanging="850"/>
        <w:rPr>
          <w:szCs w:val="24"/>
          <w:lang w:eastAsia="en-US"/>
        </w:rPr>
      </w:pPr>
      <w:r w:rsidRPr="003B32CF">
        <w:rPr>
          <w:szCs w:val="24"/>
          <w:lang w:eastAsia="en-US"/>
        </w:rPr>
        <w:lastRenderedPageBreak/>
        <w:t>(34)</w:t>
      </w:r>
      <w:r w:rsidRPr="003B32CF">
        <w:rPr>
          <w:szCs w:val="24"/>
          <w:lang w:eastAsia="en-US"/>
        </w:rPr>
        <w:tab/>
        <w:t>Kako bi se osiguralo da ECBA-ovi u potpunosti iskoriste unutarnje tržište, oni bi trebali imati mogućnost da pružaju i primaju usluge te sudjeluju u trgovini robom bez uplitanja država članica. Ograničenja bi trebala biti dopuštena samo ako su propisana zakonom, opravdana prevladavajućim razlozima od javnog interesa, prikladna za osiguranje ostvarenja željenog cilja i ne prelaze ono što je potrebno za njegovo postizanje. To ne bi trebalo utjecati na odredbe drugih akata Unije. Trebalo bi uključivati odredbe akata Unije kojima se jačaju temeljne slobode, kao što su one utvrđene u Direktivi 2006/123/EZ Europskog parlamenta i Vijeća</w:t>
      </w:r>
      <w:r w:rsidRPr="003B32CF">
        <w:rPr>
          <w:szCs w:val="24"/>
          <w:vertAlign w:val="superscript"/>
          <w:lang w:eastAsia="en-US"/>
        </w:rPr>
        <w:footnoteReference w:id="12"/>
      </w:r>
      <w:r w:rsidRPr="003B32CF">
        <w:rPr>
          <w:szCs w:val="24"/>
          <w:lang w:eastAsia="en-US"/>
        </w:rPr>
        <w:t xml:space="preserve"> kojima se jamči sloboda poslovnog </w:t>
      </w:r>
      <w:proofErr w:type="spellStart"/>
      <w:r w:rsidRPr="003B32CF">
        <w:rPr>
          <w:szCs w:val="24"/>
          <w:lang w:eastAsia="en-US"/>
        </w:rPr>
        <w:t>nastana</w:t>
      </w:r>
      <w:proofErr w:type="spellEnd"/>
      <w:r w:rsidRPr="003B32CF">
        <w:rPr>
          <w:szCs w:val="24"/>
          <w:lang w:eastAsia="en-US"/>
        </w:rPr>
        <w:t xml:space="preserve"> i sloboda pružanja usluga, kao i odredbe drugih akata Unije kojima se uređuju posebne gospodarske djelatnosti u kojima sudjeluju ECBA-ovi.</w:t>
      </w:r>
    </w:p>
    <w:p w:rsidR="004539E1" w:rsidRDefault="004539E1">
      <w:pPr>
        <w:widowControl/>
        <w:rPr>
          <w:szCs w:val="24"/>
          <w:lang w:eastAsia="en-US"/>
        </w:rPr>
      </w:pPr>
      <w:r>
        <w:rPr>
          <w:szCs w:val="24"/>
          <w:lang w:eastAsia="en-US"/>
        </w:rPr>
        <w:br w:type="page"/>
      </w:r>
    </w:p>
    <w:p w:rsidR="003B32CF" w:rsidRPr="003B32CF" w:rsidRDefault="003B32CF" w:rsidP="003B32CF">
      <w:pPr>
        <w:spacing w:before="120" w:after="120" w:line="360" w:lineRule="auto"/>
        <w:ind w:left="850" w:hanging="850"/>
        <w:rPr>
          <w:szCs w:val="24"/>
          <w:lang w:eastAsia="en-US"/>
        </w:rPr>
      </w:pPr>
      <w:r w:rsidRPr="003B32CF">
        <w:rPr>
          <w:szCs w:val="24"/>
          <w:lang w:eastAsia="en-US"/>
        </w:rPr>
        <w:lastRenderedPageBreak/>
        <w:t>(35)</w:t>
      </w:r>
      <w:r w:rsidRPr="003B32CF">
        <w:rPr>
          <w:szCs w:val="24"/>
          <w:lang w:eastAsia="en-US"/>
        </w:rPr>
        <w:tab/>
        <w:t xml:space="preserve">Kako bi se uspostavilo istinsko unutarnje tržište za neprofitna udruženja, potrebno je ukinuti određena ograničenja slobode poslovnog </w:t>
      </w:r>
      <w:proofErr w:type="spellStart"/>
      <w:r w:rsidRPr="003B32CF">
        <w:rPr>
          <w:szCs w:val="24"/>
          <w:lang w:eastAsia="en-US"/>
        </w:rPr>
        <w:t>nastana</w:t>
      </w:r>
      <w:proofErr w:type="spellEnd"/>
      <w:r w:rsidRPr="003B32CF">
        <w:rPr>
          <w:szCs w:val="24"/>
          <w:lang w:eastAsia="en-US"/>
        </w:rPr>
        <w:t>, slobodnog kretanja usluga i slobodnog kretanja kapitala koja i dalje postoje u zakonima nekih država članica. Stoga države članice ne bi trebale nametati nikakve diskriminirajuće zahtjeve na temelju državljanstva članova ECBA-a ili njegova izvršnog tijela, osim kako je predviđeno ovom Direktivom. Države članice također ne bi trebale predvidjeti zahtjev fizičke prisutnosti članova u svrhu valjanosti sastanka. Kako bi se ECBA-ovima omogućilo da u potpunosti uživaju pogodnosti unutarnjeg tržišta, države članice ne bi trebale zahtijevati da registrirano sjedište ECBA bude u istoj državi članici kao i njegova središnja uprava ili glavno mjesto djelovanja. Države članice također ne bi trebale uvoditi opće zabrane za ECBA-ove koji obavljaju gospodarske aktivnosti niti im ograničavati bavljenje gospodarskim aktivnostima samo na one koje su povezane s ciljem utvrđenim u statutu ECBA-a.</w:t>
      </w:r>
    </w:p>
    <w:p w:rsidR="004539E1" w:rsidRDefault="004539E1">
      <w:pPr>
        <w:widowControl/>
        <w:rPr>
          <w:b/>
          <w:i/>
          <w:szCs w:val="24"/>
          <w:lang w:eastAsia="en-US"/>
        </w:rPr>
      </w:pPr>
      <w:r>
        <w:rPr>
          <w:b/>
          <w:i/>
          <w:szCs w:val="24"/>
          <w:lang w:eastAsia="en-US"/>
        </w:rPr>
        <w:br w:type="page"/>
      </w:r>
    </w:p>
    <w:p w:rsidR="003B32CF" w:rsidRPr="003B32CF" w:rsidRDefault="003B32CF" w:rsidP="003B32CF">
      <w:pPr>
        <w:spacing w:before="120" w:after="120" w:line="360" w:lineRule="auto"/>
        <w:ind w:left="850" w:hanging="850"/>
        <w:rPr>
          <w:b/>
          <w:szCs w:val="24"/>
          <w:lang w:eastAsia="en-US"/>
        </w:rPr>
      </w:pPr>
      <w:r w:rsidRPr="003B32CF">
        <w:rPr>
          <w:b/>
          <w:i/>
          <w:szCs w:val="24"/>
          <w:lang w:eastAsia="en-US"/>
        </w:rPr>
        <w:lastRenderedPageBreak/>
        <w:t>(35a)</w:t>
      </w:r>
      <w:r w:rsidRPr="003B32CF">
        <w:rPr>
          <w:szCs w:val="24"/>
          <w:lang w:eastAsia="en-US"/>
        </w:rPr>
        <w:tab/>
      </w:r>
      <w:r w:rsidRPr="003B32CF">
        <w:rPr>
          <w:b/>
          <w:i/>
          <w:szCs w:val="24"/>
          <w:lang w:eastAsia="en-US"/>
        </w:rPr>
        <w:t>U skladu s pravom na slobodu izražavanja i slobodu udruživanja važno je osigurati da države članice ne ograničavaju pravo udruženja na sudjelovanje u javnom životu i javnoj ili političkoj raspravi, što bi se moglo odnositi, primjerice, na organizaciju ili sudjelovanje u zagovaranju interesa javnosti ili u mirnom okupljanju. Međutim, takvo sudjelovanje u javnoj ili političkoj raspravi ne bi trebalo koristiti nijednoj određenoj političkoj stranci ili političkom kandidatu.</w:t>
      </w:r>
      <w:r w:rsidR="004539E1">
        <w:rPr>
          <w:b/>
          <w:szCs w:val="24"/>
          <w:lang w:eastAsia="en-US"/>
        </w:rPr>
        <w:t xml:space="preserve"> [Am. 30]</w:t>
      </w:r>
    </w:p>
    <w:p w:rsidR="003B32CF" w:rsidRPr="003B32CF" w:rsidRDefault="003B32CF" w:rsidP="003B32CF">
      <w:pPr>
        <w:spacing w:before="120" w:after="120" w:line="360" w:lineRule="auto"/>
        <w:ind w:left="850" w:hanging="850"/>
        <w:rPr>
          <w:szCs w:val="24"/>
          <w:lang w:eastAsia="en-US"/>
        </w:rPr>
      </w:pPr>
      <w:r w:rsidRPr="003B32CF">
        <w:rPr>
          <w:szCs w:val="24"/>
          <w:lang w:eastAsia="en-US"/>
        </w:rPr>
        <w:t>(36)</w:t>
      </w:r>
      <w:r w:rsidRPr="003B32CF">
        <w:rPr>
          <w:szCs w:val="24"/>
          <w:lang w:eastAsia="en-US"/>
        </w:rPr>
        <w:tab/>
        <w:t xml:space="preserve">ECBA bi trebao biti osnovan na temelju registracije ECBA-a. ECBA bi trebao imati najmanje tri osnivača kao uvjet za registraciju. I pravni subjekti s neprofitnom svrhom s poslovnim </w:t>
      </w:r>
      <w:proofErr w:type="spellStart"/>
      <w:r w:rsidRPr="003B32CF">
        <w:rPr>
          <w:szCs w:val="24"/>
          <w:lang w:eastAsia="en-US"/>
        </w:rPr>
        <w:t>nastanom</w:t>
      </w:r>
      <w:proofErr w:type="spellEnd"/>
      <w:r w:rsidRPr="003B32CF">
        <w:rPr>
          <w:szCs w:val="24"/>
          <w:lang w:eastAsia="en-US"/>
        </w:rPr>
        <w:t xml:space="preserve"> u Uniji i fizičke osobe koje su građani Unije ili zakonito borave na području Unije trebali bi moći biti osnivači ECBA-a. Neprofitna udruženja također bi se trebala moći pretvoriti u ECBA u istoj državi članici.</w:t>
      </w:r>
    </w:p>
    <w:p w:rsidR="004539E1" w:rsidRDefault="004539E1">
      <w:pPr>
        <w:widowControl/>
        <w:rPr>
          <w:b/>
          <w:i/>
          <w:szCs w:val="24"/>
          <w:lang w:eastAsia="en-US"/>
        </w:rPr>
      </w:pPr>
      <w:r>
        <w:rPr>
          <w:b/>
          <w:i/>
          <w:szCs w:val="24"/>
          <w:lang w:eastAsia="en-US"/>
        </w:rPr>
        <w:br w:type="page"/>
      </w:r>
    </w:p>
    <w:p w:rsidR="003B32CF" w:rsidRPr="003B32CF" w:rsidRDefault="003B32CF" w:rsidP="003B32CF">
      <w:pPr>
        <w:spacing w:before="120" w:after="120" w:line="360" w:lineRule="auto"/>
        <w:ind w:left="850" w:hanging="850"/>
        <w:rPr>
          <w:b/>
          <w:szCs w:val="24"/>
          <w:lang w:eastAsia="en-US"/>
        </w:rPr>
      </w:pPr>
      <w:r w:rsidRPr="003B32CF">
        <w:rPr>
          <w:b/>
          <w:i/>
          <w:szCs w:val="24"/>
          <w:lang w:eastAsia="en-US"/>
        </w:rPr>
        <w:lastRenderedPageBreak/>
        <w:t>(36a)</w:t>
      </w:r>
      <w:r w:rsidRPr="003B32CF">
        <w:rPr>
          <w:szCs w:val="24"/>
          <w:lang w:eastAsia="en-US"/>
        </w:rPr>
        <w:tab/>
      </w:r>
      <w:r w:rsidRPr="003B32CF">
        <w:rPr>
          <w:b/>
          <w:i/>
          <w:szCs w:val="24"/>
          <w:lang w:eastAsia="en-US"/>
        </w:rPr>
        <w:t xml:space="preserve">Države članice trebale bi u potpunosti iskoristiti mogućnosti koje nudi digitalizacija kako bi olakšale ostvarivanje slobode udruživanja i slobode poslovnog </w:t>
      </w:r>
      <w:proofErr w:type="spellStart"/>
      <w:r w:rsidRPr="003B32CF">
        <w:rPr>
          <w:b/>
          <w:i/>
          <w:szCs w:val="24"/>
          <w:lang w:eastAsia="en-US"/>
        </w:rPr>
        <w:t>nastana</w:t>
      </w:r>
      <w:proofErr w:type="spellEnd"/>
      <w:r w:rsidRPr="003B32CF">
        <w:rPr>
          <w:b/>
          <w:i/>
          <w:szCs w:val="24"/>
          <w:lang w:eastAsia="en-US"/>
        </w:rPr>
        <w:t xml:space="preserve"> te kako bi se smanjilo administrativno opterećenje i troškovi usklađivanja. Kako bi se olakšao postupak registracije, među ostalim u slučaju spajanja i konverzija, države članice trebale bi osigurati da se zahtjev za registraciju može podnijeti putem interneta. To bi se također trebalo primjenjivati na zahtjeve za prijenos registriranog sjedišta i obavijest o promjeni informacija u potvrdi za ECBA. Trebalo bi poticati i digitalna sredstva kako bi se, gdje je to moguće, olakšali i ubrzali administrativni postupci i suradnja.</w:t>
      </w:r>
      <w:r w:rsidR="004539E1">
        <w:rPr>
          <w:b/>
          <w:szCs w:val="24"/>
          <w:lang w:eastAsia="en-US"/>
        </w:rPr>
        <w:t xml:space="preserve"> [Am. 31]</w:t>
      </w:r>
    </w:p>
    <w:p w:rsidR="003B32CF" w:rsidRPr="003B32CF" w:rsidRDefault="003B32CF" w:rsidP="003B32CF">
      <w:pPr>
        <w:spacing w:before="120" w:after="120" w:line="360" w:lineRule="auto"/>
        <w:ind w:left="850" w:hanging="850"/>
        <w:rPr>
          <w:szCs w:val="24"/>
          <w:lang w:eastAsia="en-US"/>
        </w:rPr>
      </w:pPr>
      <w:r w:rsidRPr="003B32CF">
        <w:rPr>
          <w:szCs w:val="24"/>
          <w:lang w:eastAsia="en-US"/>
        </w:rPr>
        <w:t>(37)</w:t>
      </w:r>
      <w:r w:rsidRPr="003B32CF">
        <w:rPr>
          <w:szCs w:val="24"/>
          <w:lang w:eastAsia="en-US"/>
        </w:rPr>
        <w:tab/>
        <w:t>Kako bi se osiguralo da ECBA-ovi mogu djelovati preko granica i u skladu s načelom proporcionalnosti, od njih bi se trebalo zahtijevati da se registriraju samo jednom, u matičnoj državi članici, kako bi stekli pravnu osobnost i pravnu sposobnost. Kako bi se osiguralo automatsko priznavanje te registracije u cijeloj Uniji, potrebno je uskladiti postupak registracije. To se posebno odnosi na dokumente i informacije koje su potrebne za zahtjev za registraciju ECBA-a, kao i na provjere koje treba provesti.</w:t>
      </w:r>
    </w:p>
    <w:p w:rsidR="004539E1" w:rsidRDefault="004539E1">
      <w:pPr>
        <w:widowControl/>
        <w:rPr>
          <w:szCs w:val="24"/>
          <w:lang w:eastAsia="en-US"/>
        </w:rPr>
      </w:pPr>
      <w:r>
        <w:rPr>
          <w:szCs w:val="24"/>
          <w:lang w:eastAsia="en-US"/>
        </w:rPr>
        <w:br w:type="page"/>
      </w:r>
    </w:p>
    <w:p w:rsidR="003B32CF" w:rsidRPr="003B32CF" w:rsidRDefault="003B32CF" w:rsidP="003B32CF">
      <w:pPr>
        <w:spacing w:before="120" w:after="120" w:line="360" w:lineRule="auto"/>
        <w:ind w:left="850" w:hanging="850"/>
        <w:rPr>
          <w:b/>
          <w:szCs w:val="24"/>
          <w:lang w:eastAsia="en-US"/>
        </w:rPr>
      </w:pPr>
      <w:r w:rsidRPr="003B32CF">
        <w:rPr>
          <w:szCs w:val="24"/>
          <w:lang w:eastAsia="en-US"/>
        </w:rPr>
        <w:lastRenderedPageBreak/>
        <w:t>(38)</w:t>
      </w:r>
      <w:r w:rsidRPr="003B32CF">
        <w:rPr>
          <w:szCs w:val="24"/>
          <w:lang w:eastAsia="en-US"/>
        </w:rPr>
        <w:tab/>
        <w:t xml:space="preserve">Države članice trebale bi imati pravo od registriranog ECBA-a zahtijevati davanje izjave, pružanje informacija, traženje ili pribavljanje odobrenja ili obavljanje određenih aktivnosti samo ako se ti zahtjevi i. primjenjuju na općenit i </w:t>
      </w:r>
      <w:proofErr w:type="spellStart"/>
      <w:r w:rsidRPr="003B32CF">
        <w:rPr>
          <w:szCs w:val="24"/>
          <w:lang w:eastAsia="en-US"/>
        </w:rPr>
        <w:t>nediskriminirajući</w:t>
      </w:r>
      <w:proofErr w:type="spellEnd"/>
      <w:r w:rsidRPr="003B32CF">
        <w:rPr>
          <w:szCs w:val="24"/>
          <w:lang w:eastAsia="en-US"/>
        </w:rPr>
        <w:t xml:space="preserve"> način, ii. ako su propisani zakonom, iii. ako su opravdani prevladavajućim razlozima od javnog interesa, iv. ako su prikladni </w:t>
      </w:r>
      <w:r w:rsidRPr="003B32CF">
        <w:rPr>
          <w:strike/>
          <w:szCs w:val="24"/>
          <w:lang w:eastAsia="en-US"/>
        </w:rPr>
        <w:t xml:space="preserve">za ostvarenje željenog cilja i ne </w:t>
      </w:r>
      <w:proofErr w:type="spellStart"/>
      <w:r w:rsidRPr="003B32CF">
        <w:rPr>
          <w:strike/>
          <w:szCs w:val="24"/>
          <w:lang w:eastAsia="en-US"/>
        </w:rPr>
        <w:t>prelaze</w:t>
      </w:r>
      <w:r w:rsidRPr="003B32CF">
        <w:rPr>
          <w:b/>
          <w:i/>
          <w:szCs w:val="24"/>
          <w:lang w:eastAsia="en-US"/>
        </w:rPr>
        <w:t>i</w:t>
      </w:r>
      <w:proofErr w:type="spellEnd"/>
      <w:r w:rsidRPr="003B32CF">
        <w:rPr>
          <w:b/>
          <w:i/>
          <w:szCs w:val="24"/>
          <w:lang w:eastAsia="en-US"/>
        </w:rPr>
        <w:t xml:space="preserve"> ograničeni na</w:t>
      </w:r>
      <w:r w:rsidRPr="003B32CF">
        <w:rPr>
          <w:szCs w:val="24"/>
          <w:lang w:eastAsia="en-US"/>
        </w:rPr>
        <w:t xml:space="preserve"> ono što je </w:t>
      </w:r>
      <w:r w:rsidRPr="003B32CF">
        <w:rPr>
          <w:b/>
          <w:i/>
          <w:szCs w:val="24"/>
          <w:lang w:eastAsia="en-US"/>
        </w:rPr>
        <w:t xml:space="preserve">nužno </w:t>
      </w:r>
      <w:r w:rsidRPr="003B32CF">
        <w:rPr>
          <w:szCs w:val="24"/>
          <w:lang w:eastAsia="en-US"/>
        </w:rPr>
        <w:t>potrebno</w:t>
      </w:r>
      <w:r w:rsidRPr="003B32CF">
        <w:rPr>
          <w:strike/>
          <w:szCs w:val="24"/>
          <w:lang w:eastAsia="en-US"/>
        </w:rPr>
        <w:t xml:space="preserve"> za njegovo postizanje</w:t>
      </w:r>
      <w:r w:rsidRPr="003B32CF">
        <w:rPr>
          <w:b/>
          <w:i/>
          <w:szCs w:val="24"/>
          <w:lang w:eastAsia="en-US"/>
        </w:rPr>
        <w:t>, a učinak mjera na ECBA-u trebao bi biti razmjeran postavljenom cilju</w:t>
      </w:r>
      <w:r w:rsidRPr="003B32CF">
        <w:rPr>
          <w:szCs w:val="24"/>
          <w:lang w:eastAsia="en-US"/>
        </w:rPr>
        <w:t xml:space="preserve">. Takvi zahtjevi mogu biti povezani, na primjer, s posebnostima određenih sektora, kao što je zdravstvena skrb. Ako države članice predvide takve dodatne postupke, trebale bi te informacije učiniti javno dostupnima </w:t>
      </w:r>
      <w:r w:rsidRPr="003B32CF">
        <w:rPr>
          <w:b/>
          <w:i/>
          <w:szCs w:val="24"/>
          <w:lang w:eastAsia="en-US"/>
        </w:rPr>
        <w:t xml:space="preserve">na jasan i razumljiv te lako dostupan način </w:t>
      </w:r>
      <w:r w:rsidRPr="003B32CF">
        <w:rPr>
          <w:szCs w:val="24"/>
          <w:lang w:eastAsia="en-US"/>
        </w:rPr>
        <w:t>kako bi se osiguralo da se ECBA može uskladiti s tim zahtjevima.</w:t>
      </w:r>
      <w:r w:rsidR="004539E1">
        <w:rPr>
          <w:b/>
          <w:szCs w:val="24"/>
          <w:lang w:eastAsia="en-US"/>
        </w:rPr>
        <w:t xml:space="preserve"> [Am. 32]</w:t>
      </w:r>
    </w:p>
    <w:p w:rsidR="004539E1" w:rsidRDefault="004539E1">
      <w:pPr>
        <w:widowControl/>
        <w:rPr>
          <w:szCs w:val="24"/>
          <w:lang w:eastAsia="en-US"/>
        </w:rPr>
      </w:pPr>
      <w:r>
        <w:rPr>
          <w:szCs w:val="24"/>
          <w:lang w:eastAsia="en-US"/>
        </w:rPr>
        <w:br w:type="page"/>
      </w:r>
    </w:p>
    <w:p w:rsidR="003B32CF" w:rsidRPr="003B32CF" w:rsidRDefault="003B32CF" w:rsidP="003B32CF">
      <w:pPr>
        <w:spacing w:before="120" w:after="120" w:line="360" w:lineRule="auto"/>
        <w:ind w:left="850" w:hanging="850"/>
        <w:rPr>
          <w:b/>
          <w:szCs w:val="24"/>
          <w:lang w:eastAsia="en-US"/>
        </w:rPr>
      </w:pPr>
      <w:r w:rsidRPr="003B32CF">
        <w:rPr>
          <w:szCs w:val="24"/>
          <w:lang w:eastAsia="en-US"/>
        </w:rPr>
        <w:lastRenderedPageBreak/>
        <w:t>(39)</w:t>
      </w:r>
      <w:r w:rsidRPr="003B32CF">
        <w:rPr>
          <w:szCs w:val="24"/>
          <w:lang w:eastAsia="en-US"/>
        </w:rPr>
        <w:tab/>
        <w:t>Kako bi se spriječile prijevare</w:t>
      </w:r>
      <w:r w:rsidRPr="003B32CF">
        <w:rPr>
          <w:b/>
          <w:i/>
          <w:szCs w:val="24"/>
          <w:lang w:eastAsia="en-US"/>
        </w:rPr>
        <w:t xml:space="preserve"> i osigurala pouzdanost relevantnog registra</w:t>
      </w:r>
      <w:r w:rsidRPr="003B32CF">
        <w:rPr>
          <w:szCs w:val="24"/>
          <w:lang w:eastAsia="en-US"/>
        </w:rPr>
        <w:t xml:space="preserve">, važno je da države članice </w:t>
      </w:r>
      <w:proofErr w:type="spellStart"/>
      <w:r w:rsidRPr="003B32CF">
        <w:rPr>
          <w:strike/>
          <w:szCs w:val="24"/>
          <w:lang w:eastAsia="en-US"/>
        </w:rPr>
        <w:t>provjeravaju</w:t>
      </w:r>
      <w:r w:rsidRPr="003B32CF">
        <w:rPr>
          <w:b/>
          <w:i/>
          <w:szCs w:val="24"/>
          <w:lang w:eastAsia="en-US"/>
        </w:rPr>
        <w:t>provjere</w:t>
      </w:r>
      <w:proofErr w:type="spellEnd"/>
      <w:r w:rsidRPr="003B32CF">
        <w:rPr>
          <w:szCs w:val="24"/>
          <w:lang w:eastAsia="en-US"/>
        </w:rPr>
        <w:t xml:space="preserve"> identitet</w:t>
      </w:r>
      <w:r w:rsidRPr="003B32CF">
        <w:rPr>
          <w:strike/>
          <w:szCs w:val="24"/>
          <w:lang w:eastAsia="en-US"/>
        </w:rPr>
        <w:t xml:space="preserve"> članova osnivača i</w:t>
      </w:r>
      <w:r w:rsidRPr="003B32CF">
        <w:rPr>
          <w:szCs w:val="24"/>
          <w:lang w:eastAsia="en-US"/>
        </w:rPr>
        <w:t xml:space="preserve"> pravnih zastupnika ECBA-a. Provjera identiteta posebno je važna</w:t>
      </w:r>
      <w:r w:rsidRPr="003B32CF">
        <w:rPr>
          <w:b/>
          <w:i/>
          <w:szCs w:val="24"/>
          <w:lang w:eastAsia="en-US"/>
        </w:rPr>
        <w:t>, osobito</w:t>
      </w:r>
      <w:r w:rsidRPr="003B32CF">
        <w:rPr>
          <w:szCs w:val="24"/>
          <w:lang w:eastAsia="en-US"/>
        </w:rPr>
        <w:t xml:space="preserve"> ako se zahtjev za registraciju provodi elektroničkim putem. Zbog različite prakse u državama članicama, predmetne države članice trebale bi i dalje odlučivati o posebnim metodama provjere identiteta.</w:t>
      </w:r>
      <w:r w:rsidRPr="003B32CF">
        <w:rPr>
          <w:b/>
          <w:i/>
          <w:szCs w:val="24"/>
          <w:lang w:eastAsia="en-US"/>
        </w:rPr>
        <w:t xml:space="preserve"> Tim se pristupom osigurava potrebna fleksibilnost kako bi se uzele u obzir posebne tradicije, posebnosti i postupci svake države članice te istodobno osiguralo poštovanje standarda sigurnosti i autentičnosti na razini Unije.</w:t>
      </w:r>
      <w:r w:rsidR="004539E1">
        <w:rPr>
          <w:b/>
          <w:szCs w:val="24"/>
          <w:lang w:eastAsia="en-US"/>
        </w:rPr>
        <w:t xml:space="preserve"> [Am. 33]</w:t>
      </w:r>
    </w:p>
    <w:p w:rsidR="004539E1" w:rsidRDefault="004539E1">
      <w:pPr>
        <w:widowControl/>
        <w:rPr>
          <w:szCs w:val="24"/>
          <w:lang w:eastAsia="en-US"/>
        </w:rPr>
      </w:pPr>
      <w:r>
        <w:rPr>
          <w:szCs w:val="24"/>
          <w:lang w:eastAsia="en-US"/>
        </w:rPr>
        <w:br w:type="page"/>
      </w:r>
    </w:p>
    <w:p w:rsidR="003B32CF" w:rsidRPr="003B32CF" w:rsidRDefault="003B32CF" w:rsidP="003B32CF">
      <w:pPr>
        <w:spacing w:before="120" w:after="120" w:line="360" w:lineRule="auto"/>
        <w:ind w:left="850" w:hanging="850"/>
        <w:rPr>
          <w:b/>
          <w:szCs w:val="24"/>
          <w:lang w:eastAsia="en-US"/>
        </w:rPr>
      </w:pPr>
      <w:r w:rsidRPr="003B32CF">
        <w:rPr>
          <w:szCs w:val="24"/>
          <w:lang w:eastAsia="en-US"/>
        </w:rPr>
        <w:lastRenderedPageBreak/>
        <w:t>(40)</w:t>
      </w:r>
      <w:r w:rsidRPr="003B32CF">
        <w:rPr>
          <w:szCs w:val="24"/>
          <w:lang w:eastAsia="en-US"/>
        </w:rPr>
        <w:tab/>
        <w:t xml:space="preserve">Poštujući slobodu poslovnog </w:t>
      </w:r>
      <w:proofErr w:type="spellStart"/>
      <w:r w:rsidRPr="003B32CF">
        <w:rPr>
          <w:szCs w:val="24"/>
          <w:lang w:eastAsia="en-US"/>
        </w:rPr>
        <w:t>nastana</w:t>
      </w:r>
      <w:proofErr w:type="spellEnd"/>
      <w:r w:rsidRPr="003B32CF">
        <w:rPr>
          <w:szCs w:val="24"/>
          <w:lang w:eastAsia="en-US"/>
        </w:rPr>
        <w:t xml:space="preserve"> i udruživanja, registracija ECBA-a trebala bi se uskratiti u slučajevima neispunjavanja formalnih uvjeta za registraciju, kako su utvrđeni u ovoj Direktivi, ako je zahtjev nepotpun ili ako su ciljevi opisani u statutu u suprotnosti s pravom Unije ili nacionalnim pravom koje je u skladu s pravom Unije. Nadalje, registracija se mora odbiti ako zahtjev ne ispunjava osnovne uvjete iz ove Direktive za osnivanje ECBA-a u pogledu neprofitne svrhe, minimalnog broja članova osnivača i prekograničnog elementa u smislu </w:t>
      </w:r>
      <w:r w:rsidRPr="003B32CF">
        <w:rPr>
          <w:b/>
          <w:i/>
          <w:szCs w:val="24"/>
          <w:lang w:eastAsia="en-US"/>
        </w:rPr>
        <w:t xml:space="preserve">provođenja ili postojanja cilja provođenja </w:t>
      </w:r>
      <w:r w:rsidRPr="003B32CF">
        <w:rPr>
          <w:szCs w:val="24"/>
          <w:lang w:eastAsia="en-US"/>
        </w:rPr>
        <w:t>aktivnosti u najmanje dvije države članice i povezanosti članova osnivača s najmanje dvije države članice. Svako odbijanje registracije ECBA-a trebalo bi biti u pisanom obliku i propisno obrazloženo od strane nadležnog tijela.</w:t>
      </w:r>
      <w:r w:rsidR="004539E1">
        <w:rPr>
          <w:b/>
          <w:szCs w:val="24"/>
          <w:lang w:eastAsia="en-US"/>
        </w:rPr>
        <w:t xml:space="preserve"> [Am. 34]</w:t>
      </w:r>
    </w:p>
    <w:p w:rsidR="004539E1" w:rsidRDefault="004539E1">
      <w:pPr>
        <w:widowControl/>
        <w:rPr>
          <w:szCs w:val="24"/>
          <w:lang w:eastAsia="en-US"/>
        </w:rPr>
      </w:pPr>
      <w:r>
        <w:rPr>
          <w:szCs w:val="24"/>
          <w:lang w:eastAsia="en-US"/>
        </w:rPr>
        <w:br w:type="page"/>
      </w:r>
    </w:p>
    <w:p w:rsidR="003B32CF" w:rsidRPr="003B32CF" w:rsidRDefault="003B32CF" w:rsidP="003B32CF">
      <w:pPr>
        <w:spacing w:before="120" w:after="120" w:line="360" w:lineRule="auto"/>
        <w:ind w:left="850" w:hanging="850"/>
        <w:rPr>
          <w:b/>
          <w:szCs w:val="24"/>
          <w:lang w:eastAsia="en-US"/>
        </w:rPr>
      </w:pPr>
      <w:r w:rsidRPr="003B32CF">
        <w:rPr>
          <w:szCs w:val="24"/>
          <w:lang w:eastAsia="en-US"/>
        </w:rPr>
        <w:lastRenderedPageBreak/>
        <w:t>(41)</w:t>
      </w:r>
      <w:r w:rsidRPr="003B32CF">
        <w:rPr>
          <w:szCs w:val="24"/>
          <w:lang w:eastAsia="en-US"/>
        </w:rPr>
        <w:tab/>
        <w:t>Od država članica trebalo bi zahtijevati da uspostave</w:t>
      </w:r>
      <w:r w:rsidRPr="003B32CF">
        <w:rPr>
          <w:b/>
          <w:i/>
          <w:szCs w:val="24"/>
          <w:lang w:eastAsia="en-US"/>
        </w:rPr>
        <w:t xml:space="preserve"> registar ili da upotrijebe postojeći nacionalni</w:t>
      </w:r>
      <w:r w:rsidRPr="003B32CF">
        <w:rPr>
          <w:szCs w:val="24"/>
          <w:lang w:eastAsia="en-US"/>
        </w:rPr>
        <w:t xml:space="preserve"> registar za potrebe registracije te održavanja i objavljivanja informacija o ECBA-ovima. Taj bi registar trebao sadržavati informacije o ECBA-ovima i dostavljenim dokumentima. Budući da informacije koje se čuvaju u registru mogu postati zastarjele, države članice trebale bi osigurati da ECBA obavijesti nadležno tijelo o svim promjenama u pogledu informacija o ECBA-u i da se informacije koje se čuvaju u registru ažuriraju. </w:t>
      </w:r>
      <w:r w:rsidRPr="003B32CF">
        <w:rPr>
          <w:strike/>
          <w:szCs w:val="24"/>
          <w:lang w:eastAsia="en-US"/>
        </w:rPr>
        <w:t xml:space="preserve">Državama članicama trebalo bi dopustiti korištenje njihovih postojećih nacionalnih registara za potrebe ove Direktive. </w:t>
      </w:r>
      <w:r w:rsidRPr="003B32CF">
        <w:rPr>
          <w:szCs w:val="24"/>
          <w:lang w:eastAsia="en-US"/>
        </w:rPr>
        <w:t xml:space="preserve">Kako bi se osigurala transparentnost, posebno za članove ECBA-a i njegove vjerovnike, ako je primjenjivo, potvrda za ECBA, likvidacija i prestanak ECBA-a informacije su koje bi trebale biti javno dostupne </w:t>
      </w:r>
      <w:r w:rsidRPr="003B32CF">
        <w:rPr>
          <w:strike/>
          <w:szCs w:val="24"/>
          <w:lang w:eastAsia="en-US"/>
        </w:rPr>
        <w:t xml:space="preserve">najviše šest </w:t>
      </w:r>
      <w:proofErr w:type="spellStart"/>
      <w:r w:rsidRPr="003B32CF">
        <w:rPr>
          <w:strike/>
          <w:szCs w:val="24"/>
          <w:lang w:eastAsia="en-US"/>
        </w:rPr>
        <w:t>mjeseci</w:t>
      </w:r>
      <w:r w:rsidRPr="003B32CF">
        <w:rPr>
          <w:b/>
          <w:i/>
          <w:szCs w:val="24"/>
          <w:lang w:eastAsia="en-US"/>
        </w:rPr>
        <w:t>do</w:t>
      </w:r>
      <w:proofErr w:type="spellEnd"/>
      <w:r w:rsidRPr="003B32CF">
        <w:rPr>
          <w:b/>
          <w:i/>
          <w:szCs w:val="24"/>
          <w:lang w:eastAsia="en-US"/>
        </w:rPr>
        <w:t xml:space="preserve"> kraja financijske godine</w:t>
      </w:r>
      <w:r w:rsidRPr="003B32CF">
        <w:rPr>
          <w:szCs w:val="24"/>
          <w:lang w:eastAsia="en-US"/>
        </w:rPr>
        <w:t xml:space="preserve"> nakon prestanka ECBA-a. </w:t>
      </w:r>
      <w:proofErr w:type="spellStart"/>
      <w:r w:rsidRPr="003B32CF">
        <w:rPr>
          <w:szCs w:val="24"/>
          <w:lang w:eastAsia="en-US"/>
        </w:rPr>
        <w:t>Interoperabilna</w:t>
      </w:r>
      <w:proofErr w:type="spellEnd"/>
      <w:r w:rsidRPr="003B32CF">
        <w:rPr>
          <w:szCs w:val="24"/>
          <w:lang w:eastAsia="en-US"/>
        </w:rPr>
        <w:t xml:space="preserve"> rješenja razvijena u okviru provedbe Prijedloga uredbe Europskog parlamenta i Vijeća o utvrđivanju mjera za visoku razinu </w:t>
      </w:r>
      <w:proofErr w:type="spellStart"/>
      <w:r w:rsidRPr="003B32CF">
        <w:rPr>
          <w:szCs w:val="24"/>
          <w:lang w:eastAsia="en-US"/>
        </w:rPr>
        <w:t>interoperabilnosti</w:t>
      </w:r>
      <w:proofErr w:type="spellEnd"/>
      <w:r w:rsidRPr="003B32CF">
        <w:rPr>
          <w:szCs w:val="24"/>
          <w:lang w:eastAsia="en-US"/>
        </w:rPr>
        <w:t xml:space="preserve"> javnog sektora u Uniji</w:t>
      </w:r>
      <w:r w:rsidRPr="003B32CF">
        <w:rPr>
          <w:szCs w:val="24"/>
          <w:vertAlign w:val="superscript"/>
          <w:lang w:eastAsia="en-US"/>
        </w:rPr>
        <w:footnoteReference w:id="13"/>
      </w:r>
      <w:r w:rsidRPr="003B32CF">
        <w:rPr>
          <w:szCs w:val="24"/>
          <w:lang w:eastAsia="en-US"/>
        </w:rPr>
        <w:t xml:space="preserve"> mogu dodatno pomoći državama članicama u prelasku na prekograničnu </w:t>
      </w:r>
      <w:proofErr w:type="spellStart"/>
      <w:r w:rsidRPr="003B32CF">
        <w:rPr>
          <w:szCs w:val="24"/>
          <w:lang w:eastAsia="en-US"/>
        </w:rPr>
        <w:t>interoperabilnost</w:t>
      </w:r>
      <w:proofErr w:type="spellEnd"/>
      <w:r w:rsidRPr="003B32CF">
        <w:rPr>
          <w:szCs w:val="24"/>
          <w:lang w:eastAsia="en-US"/>
        </w:rPr>
        <w:t xml:space="preserve"> njihovih registara. Kako bi se osiguralo da informacije o postojanju ECBA-a ostanu dostupne čak i nakon njegova prestanka, svi podaci koji su zadržani i pohranjeni u registru trebali bi se čuvati </w:t>
      </w:r>
      <w:r w:rsidRPr="003B32CF">
        <w:rPr>
          <w:strike/>
          <w:szCs w:val="24"/>
          <w:lang w:eastAsia="en-US"/>
        </w:rPr>
        <w:t xml:space="preserve">dvije </w:t>
      </w:r>
      <w:proofErr w:type="spellStart"/>
      <w:r w:rsidRPr="003B32CF">
        <w:rPr>
          <w:strike/>
          <w:szCs w:val="24"/>
          <w:lang w:eastAsia="en-US"/>
        </w:rPr>
        <w:t>godine</w:t>
      </w:r>
      <w:r w:rsidRPr="003B32CF">
        <w:rPr>
          <w:b/>
          <w:i/>
          <w:szCs w:val="24"/>
          <w:lang w:eastAsia="en-US"/>
        </w:rPr>
        <w:t>najmanje</w:t>
      </w:r>
      <w:proofErr w:type="spellEnd"/>
      <w:r w:rsidRPr="003B32CF">
        <w:rPr>
          <w:b/>
          <w:i/>
          <w:szCs w:val="24"/>
          <w:lang w:eastAsia="en-US"/>
        </w:rPr>
        <w:t xml:space="preserve"> pet godina</w:t>
      </w:r>
      <w:r w:rsidRPr="003B32CF">
        <w:rPr>
          <w:szCs w:val="24"/>
          <w:lang w:eastAsia="en-US"/>
        </w:rPr>
        <w:t xml:space="preserve"> nakon prestanka.</w:t>
      </w:r>
      <w:r w:rsidRPr="003B32CF">
        <w:rPr>
          <w:b/>
          <w:i/>
          <w:szCs w:val="24"/>
          <w:lang w:eastAsia="en-US"/>
        </w:rPr>
        <w:t xml:space="preserve"> Svi nacionalni ili europski zahtjevi koji se odnose na vjerodostojnost, pouzdanost i odgovarajući pravni oblik dokumenata ili informacija koje je potrebno dostaviti u slučaju registracije putem interneta jednog najsličnijeg ili najčešće korištenog pravnog oblika trebali bi se primjenjivati i na ECBA.</w:t>
      </w:r>
      <w:r w:rsidR="004539E1">
        <w:rPr>
          <w:b/>
          <w:szCs w:val="24"/>
          <w:lang w:eastAsia="en-US"/>
        </w:rPr>
        <w:t xml:space="preserve"> [Am. 35]</w:t>
      </w:r>
    </w:p>
    <w:p w:rsidR="004539E1" w:rsidRDefault="004539E1">
      <w:pPr>
        <w:widowControl/>
        <w:rPr>
          <w:szCs w:val="24"/>
          <w:lang w:eastAsia="en-US"/>
        </w:rPr>
      </w:pPr>
      <w:r>
        <w:rPr>
          <w:szCs w:val="24"/>
          <w:lang w:eastAsia="en-US"/>
        </w:rPr>
        <w:br w:type="page"/>
      </w:r>
    </w:p>
    <w:p w:rsidR="003B32CF" w:rsidRPr="003B32CF" w:rsidRDefault="003B32CF" w:rsidP="003B32CF">
      <w:pPr>
        <w:spacing w:before="120" w:after="120" w:line="360" w:lineRule="auto"/>
        <w:ind w:left="850" w:hanging="850"/>
        <w:rPr>
          <w:szCs w:val="24"/>
          <w:lang w:eastAsia="en-US"/>
        </w:rPr>
      </w:pPr>
      <w:r w:rsidRPr="003B32CF">
        <w:rPr>
          <w:szCs w:val="24"/>
          <w:lang w:eastAsia="en-US"/>
        </w:rPr>
        <w:lastRenderedPageBreak/>
        <w:t>(42)</w:t>
      </w:r>
      <w:r w:rsidRPr="003B32CF">
        <w:rPr>
          <w:szCs w:val="24"/>
          <w:lang w:eastAsia="en-US"/>
        </w:rPr>
        <w:tab/>
        <w:t>Uredbe (EU) 2016/679</w:t>
      </w:r>
      <w:r w:rsidRPr="003B32CF">
        <w:rPr>
          <w:szCs w:val="24"/>
          <w:vertAlign w:val="superscript"/>
          <w:lang w:eastAsia="en-US"/>
        </w:rPr>
        <w:footnoteReference w:id="14"/>
      </w:r>
      <w:r w:rsidRPr="003B32CF">
        <w:rPr>
          <w:szCs w:val="24"/>
          <w:lang w:eastAsia="en-US"/>
        </w:rPr>
        <w:t xml:space="preserve"> i (EU) 2018/1725</w:t>
      </w:r>
      <w:r w:rsidRPr="003B32CF">
        <w:rPr>
          <w:szCs w:val="24"/>
          <w:vertAlign w:val="superscript"/>
          <w:lang w:eastAsia="en-US"/>
        </w:rPr>
        <w:footnoteReference w:id="15"/>
      </w:r>
      <w:r w:rsidRPr="003B32CF">
        <w:rPr>
          <w:szCs w:val="24"/>
          <w:lang w:eastAsia="en-US"/>
        </w:rPr>
        <w:t xml:space="preserve"> Europskog parlamenta i Vijeća primjenjuju se na obradu osobnih podataka koja se provodi u kontekstu ove Direktive, uključujući obradu osobnih podataka radi vođenja nacionalnog registra ili registara o ECBA-ovima i njihovim pravnim zastupnicima, radi pristupa osobnim podacima u takvim registrima i razmjene osobnih podataka u kontekstu administrativne suradnje i uzajamne pomoći među državama članicama na temelju ove Direktive, ako je primjenjivo putem Informacijskog sustava unutarnjeg tržišta (IMI) uspostavljenog Uredbom (EU) br. 1024/2012 Europskog parlamenta i Vijeća</w:t>
      </w:r>
      <w:r w:rsidRPr="003B32CF">
        <w:rPr>
          <w:szCs w:val="24"/>
          <w:vertAlign w:val="superscript"/>
          <w:lang w:eastAsia="en-US"/>
        </w:rPr>
        <w:footnoteReference w:id="16"/>
      </w:r>
      <w:r w:rsidRPr="003B32CF">
        <w:rPr>
          <w:szCs w:val="24"/>
          <w:lang w:eastAsia="en-US"/>
        </w:rPr>
        <w:t>, te na vođenje evidencije u skladu s ovom Direktivom.</w:t>
      </w:r>
    </w:p>
    <w:p w:rsidR="004539E1" w:rsidRDefault="004539E1">
      <w:pPr>
        <w:widowControl/>
        <w:rPr>
          <w:szCs w:val="24"/>
          <w:lang w:eastAsia="en-US"/>
        </w:rPr>
      </w:pPr>
      <w:r>
        <w:rPr>
          <w:szCs w:val="24"/>
          <w:lang w:eastAsia="en-US"/>
        </w:rPr>
        <w:br w:type="page"/>
      </w:r>
    </w:p>
    <w:p w:rsidR="003B32CF" w:rsidRPr="003B32CF" w:rsidRDefault="003B32CF" w:rsidP="003B32CF">
      <w:pPr>
        <w:spacing w:before="120" w:after="120" w:line="360" w:lineRule="auto"/>
        <w:ind w:left="850" w:hanging="850"/>
        <w:rPr>
          <w:szCs w:val="24"/>
          <w:lang w:eastAsia="en-US"/>
        </w:rPr>
      </w:pPr>
      <w:r w:rsidRPr="003B32CF">
        <w:rPr>
          <w:szCs w:val="24"/>
          <w:lang w:eastAsia="en-US"/>
        </w:rPr>
        <w:lastRenderedPageBreak/>
        <w:t>(43)</w:t>
      </w:r>
      <w:r w:rsidRPr="003B32CF">
        <w:rPr>
          <w:szCs w:val="24"/>
          <w:lang w:eastAsia="en-US"/>
        </w:rPr>
        <w:tab/>
        <w:t>Kako bi se ECBA-ovima omogućilo da u potpunosti iskoriste prednosti unutarnjeg tržišta i s obzirom na to da su prava na mobilnost izravno povezana i potrebna za funkcioniranje unutarnjeg tržišta, ECBA-ovi bi trebali imati mogućnost da prenose registrirano sjedište iz jedne države članice u drugu. Takav prijenos registriranog sjedišta ne bi trebao dovesti do prestanka ECBA-a u matičnoj državi članici ili osnivanja novog pravnog subjekta u drugoj matičnoj državi članici niti utjecati na bilo koju aktivu ili pasivu ECBA-a, uključujući uvjete iz ugovora, ili zajmove, prava ili obveze ECBA-a koji su postojali prije prijenosa.  U slučaju mobilnosti države članice trebale bi osigurati zaštitu interesa vjerovnika ECBA-a ako postoje. Kako bi se osigurala zaštita zaposlenika ECBA-a, od ECBA-a bi trebalo zahtijevati da ih pravodobno obavijesti o svakom predloženom prijenosu i da im omogući pregled nacrta uvjeta predloženog prijenosa. Mogu se primjenjivati i druge odredbe prava Unije i nacionalnog prava o zaštiti zaposlenika, kao što je Direktiva 2002/14/EZ Europskog parlamenta i Vijeća</w:t>
      </w:r>
      <w:r w:rsidRPr="003B32CF">
        <w:rPr>
          <w:szCs w:val="24"/>
          <w:vertAlign w:val="superscript"/>
          <w:lang w:eastAsia="en-US"/>
        </w:rPr>
        <w:footnoteReference w:id="17"/>
      </w:r>
      <w:r w:rsidRPr="003B32CF">
        <w:rPr>
          <w:szCs w:val="24"/>
          <w:lang w:eastAsia="en-US"/>
        </w:rPr>
        <w:t>.</w:t>
      </w:r>
    </w:p>
    <w:p w:rsidR="004539E1" w:rsidRDefault="004539E1">
      <w:pPr>
        <w:widowControl/>
        <w:rPr>
          <w:szCs w:val="24"/>
          <w:lang w:eastAsia="en-US"/>
        </w:rPr>
      </w:pPr>
      <w:r>
        <w:rPr>
          <w:szCs w:val="24"/>
          <w:lang w:eastAsia="en-US"/>
        </w:rPr>
        <w:br w:type="page"/>
      </w:r>
    </w:p>
    <w:p w:rsidR="003B32CF" w:rsidRPr="003B32CF" w:rsidRDefault="003B32CF" w:rsidP="003B32CF">
      <w:pPr>
        <w:spacing w:before="120" w:after="120" w:line="360" w:lineRule="auto"/>
        <w:ind w:left="850" w:hanging="850"/>
        <w:rPr>
          <w:b/>
          <w:szCs w:val="24"/>
          <w:lang w:eastAsia="en-US"/>
        </w:rPr>
      </w:pPr>
      <w:r w:rsidRPr="003B32CF">
        <w:rPr>
          <w:szCs w:val="24"/>
          <w:lang w:eastAsia="en-US"/>
        </w:rPr>
        <w:lastRenderedPageBreak/>
        <w:t>(44)</w:t>
      </w:r>
      <w:r w:rsidRPr="003B32CF">
        <w:rPr>
          <w:szCs w:val="24"/>
          <w:lang w:eastAsia="en-US"/>
        </w:rPr>
        <w:tab/>
        <w:t xml:space="preserve">Kako bi se uskladio postupak prijenosa registriranog sjedišta ECBA-a, države članice trebale bi osigurati da o prijenosu registriranog sjedišta odlučuje tijelo nadležno za donošenje odluka dotičnog ECBA-a. ECBA bi zahtjev s odgovarajućim dokumentima trebao podnijeti nadležnom tijelu države članice u koju se prijenos izvršava i istodobno obavijestiti nadležno tijelo svoje matične države članice prilikom podnošenja zahtjeva za prijenos. </w:t>
      </w:r>
      <w:r w:rsidRPr="003B32CF">
        <w:rPr>
          <w:b/>
          <w:i/>
          <w:szCs w:val="24"/>
          <w:lang w:eastAsia="en-US"/>
        </w:rPr>
        <w:t xml:space="preserve">Jedan od relevantnih dokumenata u slučaju prijenosa bilo bi izvješće u kojem se objašnjavaju zaštitne mjere za vjerovnike i zaposlenike, ako je primjenjivo u skladu s pravom Unije ili nacionalnim pravom. Države članice trebale bi osigurati da izrada takvog izvješća ne stvara prekomjerno administrativno opterećenje. </w:t>
      </w:r>
      <w:r w:rsidRPr="003B32CF">
        <w:rPr>
          <w:szCs w:val="24"/>
          <w:lang w:eastAsia="en-US"/>
        </w:rPr>
        <w:t>Prema potrebi, predloženi statuti ECBA-a trebali bi se izmijeniti u skladu sa zahtjevima nacionalnog prava države članice u koju ECBA zahtijeva prijenos.</w:t>
      </w:r>
      <w:r w:rsidR="004539E1">
        <w:rPr>
          <w:szCs w:val="24"/>
          <w:lang w:eastAsia="en-US"/>
        </w:rPr>
        <w:t xml:space="preserve"> </w:t>
      </w:r>
      <w:r w:rsidRPr="003B32CF">
        <w:rPr>
          <w:szCs w:val="24"/>
          <w:lang w:eastAsia="en-US"/>
        </w:rPr>
        <w:t>Nakon prijenosa registriranog sjedišta ECBA postaje ECBA u skladu s nacionalnim pravom nove matične države članice. Kako bi se izbjeglo udvostručavanje, ta promjena mjerodavnog prava koja proizlazi iz prijenosa registriranog sjedišta ne bi trebala dovesti do toga da nadležno tijelo nove matične države članice provjerava bilo koji element koji je već provjeren tijekom registracije u prethodnoj državi članici i usklađen ovom Direktivom. Nadležno tijelo države članice u koju ECBA namjerava prenijeti registrirano sjedište trebalo bi odbiti zahtjev za prijenos samo ako nisu ispunjeni zahtjevi utvrđeni u nacionalnom zakonodavstvu kojim se prenosi ova Direktiva i ne bi ga smjelo odbiti iz drugih razloga. Konkretno, nadležno tijelo ne bi trebalo odbiti zahtjev na osnovi neusklađenosti sa zahtjevima iz njegova nacionalnog prava koja nije mogla biti osnova za odbijanje registracije u skladu s člankom 19. Kako bi se olakšao prijenos registriranog sjedišta ECBA-a na unutarnjem tržištu, nadležno tijelo nove matične države članice trebalo bi izdati ažuriranu potvrdu u skladu s člankom 21. stavkom 2., prilagođavajući jedinstveni registracijski broj i dvoslovnu oznaku države članice u koju se prenosi ured ECBA-a te poštansku adresu registriranog sjedišta, kao i sve druge elemente, ako je primjenjivo.</w:t>
      </w:r>
      <w:r w:rsidR="004539E1">
        <w:rPr>
          <w:b/>
          <w:szCs w:val="24"/>
          <w:lang w:eastAsia="en-US"/>
        </w:rPr>
        <w:t xml:space="preserve"> [Am. 36]</w:t>
      </w:r>
    </w:p>
    <w:p w:rsidR="004539E1" w:rsidRDefault="004539E1">
      <w:pPr>
        <w:widowControl/>
        <w:rPr>
          <w:szCs w:val="24"/>
          <w:lang w:eastAsia="en-US"/>
        </w:rPr>
      </w:pPr>
      <w:r>
        <w:rPr>
          <w:szCs w:val="24"/>
          <w:lang w:eastAsia="en-US"/>
        </w:rPr>
        <w:br w:type="page"/>
      </w:r>
    </w:p>
    <w:p w:rsidR="003B32CF" w:rsidRPr="003B32CF" w:rsidRDefault="003B32CF" w:rsidP="003B32CF">
      <w:pPr>
        <w:spacing w:before="120" w:after="120" w:line="360" w:lineRule="auto"/>
        <w:ind w:left="850" w:hanging="850"/>
        <w:rPr>
          <w:b/>
          <w:szCs w:val="24"/>
          <w:lang w:eastAsia="en-US"/>
        </w:rPr>
      </w:pPr>
      <w:r w:rsidRPr="003B32CF">
        <w:rPr>
          <w:szCs w:val="24"/>
          <w:lang w:eastAsia="en-US"/>
        </w:rPr>
        <w:lastRenderedPageBreak/>
        <w:t>(45)</w:t>
      </w:r>
      <w:r w:rsidRPr="003B32CF">
        <w:rPr>
          <w:szCs w:val="24"/>
          <w:lang w:eastAsia="en-US"/>
        </w:rPr>
        <w:tab/>
        <w:t>U skladu sa slobodom okupljanja i udruživanja, prestanak ECBA-a trebao bi biti moguć samo na temelju odluke njegovih članova ili odluke nadležnog tijela matične države članice. Ako je prestanak ECBA-a rezultat odluke njegovih članova, ona bi se trebala donijeti glasovima dvije trećine članova</w:t>
      </w:r>
      <w:r w:rsidRPr="003B32CF">
        <w:rPr>
          <w:strike/>
          <w:szCs w:val="24"/>
          <w:lang w:eastAsia="en-US"/>
        </w:rPr>
        <w:t xml:space="preserve"> prisutnih na izvanrednom sastanku</w:t>
      </w:r>
      <w:r w:rsidRPr="003B32CF">
        <w:rPr>
          <w:szCs w:val="24"/>
          <w:lang w:eastAsia="en-US"/>
        </w:rPr>
        <w:t>, koji predstavljaju najmanje polovinu ukupnog broja članova. Prestanak ECBA-a može biti nedobrovoljan na temelju odluke nadležnog tijela matične države članice ECBA-a, kao krajnja mjera</w:t>
      </w:r>
      <w:r w:rsidRPr="003B32CF">
        <w:rPr>
          <w:strike/>
          <w:szCs w:val="24"/>
          <w:lang w:eastAsia="en-US"/>
        </w:rPr>
        <w:t>,</w:t>
      </w:r>
      <w:r w:rsidRPr="003B32CF">
        <w:rPr>
          <w:b/>
          <w:i/>
          <w:szCs w:val="24"/>
          <w:lang w:eastAsia="en-US"/>
        </w:rPr>
        <w:t>. Stoga bi do nesvojevoljnog raspuštanja trebalo doći</w:t>
      </w:r>
      <w:r w:rsidRPr="003B32CF">
        <w:rPr>
          <w:szCs w:val="24"/>
          <w:lang w:eastAsia="en-US"/>
        </w:rPr>
        <w:t xml:space="preserve"> samo ako ECBA ne poštuje svoju neprofitnu svrhu</w:t>
      </w:r>
      <w:r w:rsidRPr="003B32CF">
        <w:rPr>
          <w:strike/>
          <w:szCs w:val="24"/>
          <w:lang w:eastAsia="en-US"/>
        </w:rPr>
        <w:t>,</w:t>
      </w:r>
      <w:r w:rsidRPr="003B32CF">
        <w:rPr>
          <w:b/>
          <w:i/>
          <w:szCs w:val="24"/>
          <w:lang w:eastAsia="en-US"/>
        </w:rPr>
        <w:t xml:space="preserve"> ili</w:t>
      </w:r>
      <w:r w:rsidRPr="003B32CF">
        <w:rPr>
          <w:szCs w:val="24"/>
          <w:lang w:eastAsia="en-US"/>
        </w:rPr>
        <w:t xml:space="preserve"> ako njegove aktivnosti predstavljaju prijetnju javnom poretku ili </w:t>
      </w:r>
      <w:r w:rsidRPr="003B32CF">
        <w:rPr>
          <w:strike/>
          <w:szCs w:val="24"/>
          <w:lang w:eastAsia="en-US"/>
        </w:rPr>
        <w:t xml:space="preserve">ako su članovi izvršnog tijela ECBA-a osuđeni za posebno teško kazneno djelo ili je ECBA-u izrečena presuda za kazneno djelo, ako nacionalno pravo dopušta tu </w:t>
      </w:r>
      <w:proofErr w:type="spellStart"/>
      <w:r w:rsidRPr="003B32CF">
        <w:rPr>
          <w:strike/>
          <w:szCs w:val="24"/>
          <w:lang w:eastAsia="en-US"/>
        </w:rPr>
        <w:t>mogućnost</w:t>
      </w:r>
      <w:r w:rsidRPr="003B32CF">
        <w:rPr>
          <w:b/>
          <w:i/>
          <w:szCs w:val="24"/>
          <w:lang w:eastAsia="en-US"/>
        </w:rPr>
        <w:t>je</w:t>
      </w:r>
      <w:proofErr w:type="spellEnd"/>
      <w:r w:rsidRPr="003B32CF">
        <w:rPr>
          <w:b/>
          <w:i/>
          <w:szCs w:val="24"/>
          <w:lang w:eastAsia="en-US"/>
        </w:rPr>
        <w:t xml:space="preserve"> utvrđeno očito i opetovano kršenje vrijednosti Unije utvrđenih u članku 2. UEU-a putem vlastitih aktivnosti pod uvjetom da raspuštanju prethodi procjena rizika, da je to propisano zakonom, primjereno i strogo nužno te da je raspuštanje ECBA-a proporcionalno željenom cilju</w:t>
      </w:r>
      <w:r w:rsidRPr="003B32CF">
        <w:rPr>
          <w:szCs w:val="24"/>
          <w:lang w:eastAsia="en-US"/>
        </w:rPr>
        <w:t>. U tom slučaju nadležno tijelo službeno</w:t>
      </w:r>
      <w:r w:rsidRPr="003B32CF">
        <w:rPr>
          <w:b/>
          <w:i/>
          <w:szCs w:val="24"/>
          <w:lang w:eastAsia="en-US"/>
        </w:rPr>
        <w:t xml:space="preserve"> i potpuno obrazloženo</w:t>
      </w:r>
      <w:r w:rsidRPr="003B32CF">
        <w:rPr>
          <w:szCs w:val="24"/>
          <w:lang w:eastAsia="en-US"/>
        </w:rPr>
        <w:t xml:space="preserve"> obavješćuje ECBA o svojoj zabrinutosti i saslušava ECBA kako bi mu se omogućilo da odgovori</w:t>
      </w:r>
      <w:r w:rsidRPr="003B32CF">
        <w:rPr>
          <w:b/>
          <w:i/>
          <w:szCs w:val="24"/>
          <w:lang w:eastAsia="en-US"/>
        </w:rPr>
        <w:t xml:space="preserve"> ili ispravi situaciju u razumnom roku</w:t>
      </w:r>
      <w:r w:rsidRPr="003B32CF">
        <w:rPr>
          <w:szCs w:val="24"/>
          <w:lang w:eastAsia="en-US"/>
        </w:rPr>
        <w:t>.</w:t>
      </w:r>
      <w:r w:rsidRPr="003B32CF">
        <w:rPr>
          <w:b/>
          <w:i/>
          <w:szCs w:val="24"/>
          <w:lang w:eastAsia="en-US"/>
        </w:rPr>
        <w:t xml:space="preserve"> Svaka odluka o nesvojevoljnom raspuštanju trebala bi biti propisno obrazložena i sadržavati sveobuhvatno pisano obrazloženje.</w:t>
      </w:r>
      <w:r w:rsidR="004539E1">
        <w:rPr>
          <w:b/>
          <w:szCs w:val="24"/>
          <w:lang w:eastAsia="en-US"/>
        </w:rPr>
        <w:t xml:space="preserve"> [Am. 37]</w:t>
      </w:r>
    </w:p>
    <w:p w:rsidR="004539E1" w:rsidRDefault="004539E1">
      <w:pPr>
        <w:widowControl/>
        <w:rPr>
          <w:szCs w:val="24"/>
          <w:lang w:eastAsia="en-US"/>
        </w:rPr>
      </w:pPr>
      <w:r>
        <w:rPr>
          <w:szCs w:val="24"/>
          <w:lang w:eastAsia="en-US"/>
        </w:rPr>
        <w:br w:type="page"/>
      </w:r>
    </w:p>
    <w:p w:rsidR="003B32CF" w:rsidRPr="003B32CF" w:rsidRDefault="003B32CF" w:rsidP="003B32CF">
      <w:pPr>
        <w:spacing w:before="120" w:after="120" w:line="360" w:lineRule="auto"/>
        <w:ind w:left="850" w:hanging="850"/>
        <w:rPr>
          <w:b/>
          <w:szCs w:val="24"/>
          <w:lang w:eastAsia="en-US"/>
        </w:rPr>
      </w:pPr>
      <w:r w:rsidRPr="003B32CF">
        <w:rPr>
          <w:szCs w:val="24"/>
          <w:lang w:eastAsia="en-US"/>
        </w:rPr>
        <w:lastRenderedPageBreak/>
        <w:t>(46)</w:t>
      </w:r>
      <w:r w:rsidRPr="003B32CF">
        <w:rPr>
          <w:szCs w:val="24"/>
          <w:lang w:eastAsia="en-US"/>
        </w:rPr>
        <w:tab/>
        <w:t>Prestanak ECBA-a trebao bi rezultirati njegovom likvidacijom. Likvidacija ECBA-a trebala bi biti u skladu s Uredbom (EU) 2015/848 Europskog parlamenta i Vijeća od 20. svibnja 2015. o postupku u slučaju nesolventnosti (EIR 2105)</w:t>
      </w:r>
      <w:r w:rsidRPr="003B32CF">
        <w:rPr>
          <w:szCs w:val="24"/>
          <w:vertAlign w:val="superscript"/>
          <w:lang w:eastAsia="en-US"/>
        </w:rPr>
        <w:footnoteReference w:id="18"/>
      </w:r>
      <w:r w:rsidRPr="003B32CF">
        <w:rPr>
          <w:szCs w:val="24"/>
          <w:lang w:eastAsia="en-US"/>
        </w:rPr>
        <w:t xml:space="preserve">, kojom se propisuje da </w:t>
      </w:r>
      <w:r w:rsidRPr="003B32CF">
        <w:rPr>
          <w:strike/>
          <w:szCs w:val="24"/>
          <w:lang w:eastAsia="en-US"/>
        </w:rPr>
        <w:t>je</w:t>
      </w:r>
      <w:r w:rsidRPr="003B32CF">
        <w:rPr>
          <w:b/>
          <w:i/>
          <w:szCs w:val="24"/>
          <w:lang w:eastAsia="en-US"/>
        </w:rPr>
        <w:t>bi</w:t>
      </w:r>
      <w:r w:rsidRPr="003B32CF">
        <w:rPr>
          <w:szCs w:val="24"/>
          <w:lang w:eastAsia="en-US"/>
        </w:rPr>
        <w:t xml:space="preserve"> pravo koje se primjenjuje na postupke u slučaju nesolventnosti i njihove učinke</w:t>
      </w:r>
      <w:r w:rsidRPr="003B32CF">
        <w:rPr>
          <w:b/>
          <w:i/>
          <w:szCs w:val="24"/>
          <w:lang w:eastAsia="en-US"/>
        </w:rPr>
        <w:t xml:space="preserve"> trebalo biti</w:t>
      </w:r>
      <w:r w:rsidRPr="003B32CF">
        <w:rPr>
          <w:szCs w:val="24"/>
          <w:lang w:eastAsia="en-US"/>
        </w:rPr>
        <w:t xml:space="preserve"> pravo države članice na čijem su državnom području pokrenuti takvi postupci. U skladu s neprofitnom svrhom ECBA-a, sva imovina ECBA-a koji je prestao postojati trebala bi se prenijeti na neprofitni subjekt koji obavlja </w:t>
      </w:r>
      <w:r w:rsidRPr="003B32CF">
        <w:rPr>
          <w:strike/>
          <w:szCs w:val="24"/>
          <w:lang w:eastAsia="en-US"/>
        </w:rPr>
        <w:t xml:space="preserve">sličnu </w:t>
      </w:r>
      <w:r w:rsidRPr="003B32CF">
        <w:rPr>
          <w:szCs w:val="24"/>
          <w:lang w:eastAsia="en-US"/>
        </w:rPr>
        <w:t xml:space="preserve">djelatnost </w:t>
      </w:r>
      <w:r w:rsidRPr="003B32CF">
        <w:rPr>
          <w:strike/>
          <w:szCs w:val="24"/>
          <w:lang w:eastAsia="en-US"/>
        </w:rPr>
        <w:t xml:space="preserve">kao likvidirani </w:t>
      </w:r>
      <w:proofErr w:type="spellStart"/>
      <w:r w:rsidRPr="003B32CF">
        <w:rPr>
          <w:strike/>
          <w:szCs w:val="24"/>
          <w:lang w:eastAsia="en-US"/>
        </w:rPr>
        <w:t>ECBA</w:t>
      </w:r>
      <w:r w:rsidRPr="003B32CF">
        <w:rPr>
          <w:b/>
          <w:i/>
          <w:szCs w:val="24"/>
          <w:lang w:eastAsia="en-US"/>
        </w:rPr>
        <w:t>sličnu</w:t>
      </w:r>
      <w:proofErr w:type="spellEnd"/>
      <w:r w:rsidRPr="003B32CF">
        <w:rPr>
          <w:b/>
          <w:i/>
          <w:szCs w:val="24"/>
          <w:lang w:eastAsia="en-US"/>
        </w:rPr>
        <w:t xml:space="preserve"> nekoj od djelatnosti likvidiranog ECBA-a</w:t>
      </w:r>
      <w:r w:rsidRPr="003B32CF">
        <w:rPr>
          <w:szCs w:val="24"/>
          <w:lang w:eastAsia="en-US"/>
        </w:rPr>
        <w:t xml:space="preserve"> ili prenijeti na lokalno nadležno tijelo koje bi je trebalo iskoristiti za djelatnost </w:t>
      </w:r>
      <w:r w:rsidRPr="003B32CF">
        <w:rPr>
          <w:strike/>
          <w:szCs w:val="24"/>
          <w:lang w:eastAsia="en-US"/>
        </w:rPr>
        <w:t xml:space="preserve">sličnu onoj koju obavlja likvidirani </w:t>
      </w:r>
      <w:proofErr w:type="spellStart"/>
      <w:r w:rsidRPr="003B32CF">
        <w:rPr>
          <w:strike/>
          <w:szCs w:val="24"/>
          <w:lang w:eastAsia="en-US"/>
        </w:rPr>
        <w:t>ECBA</w:t>
      </w:r>
      <w:r w:rsidRPr="003B32CF">
        <w:rPr>
          <w:b/>
          <w:i/>
          <w:szCs w:val="24"/>
          <w:lang w:eastAsia="en-US"/>
        </w:rPr>
        <w:t>ili</w:t>
      </w:r>
      <w:proofErr w:type="spellEnd"/>
      <w:r w:rsidRPr="003B32CF">
        <w:rPr>
          <w:b/>
          <w:i/>
          <w:szCs w:val="24"/>
          <w:lang w:eastAsia="en-US"/>
        </w:rPr>
        <w:t xml:space="preserve"> ostvarenje cilja koji je sličan jednoj od djelatnosti ili jednom od ciljeva likvidiranog ECBA-a</w:t>
      </w:r>
      <w:r w:rsidRPr="003B32CF">
        <w:rPr>
          <w:szCs w:val="24"/>
          <w:lang w:eastAsia="en-US"/>
        </w:rPr>
        <w:t>.</w:t>
      </w:r>
      <w:r w:rsidR="004539E1">
        <w:rPr>
          <w:b/>
          <w:szCs w:val="24"/>
          <w:lang w:eastAsia="en-US"/>
        </w:rPr>
        <w:t xml:space="preserve"> [Am. 38]</w:t>
      </w:r>
    </w:p>
    <w:p w:rsidR="004539E1" w:rsidRDefault="004539E1">
      <w:pPr>
        <w:widowControl/>
        <w:rPr>
          <w:szCs w:val="24"/>
          <w:lang w:eastAsia="en-US"/>
        </w:rPr>
      </w:pPr>
      <w:r>
        <w:rPr>
          <w:szCs w:val="24"/>
          <w:lang w:eastAsia="en-US"/>
        </w:rPr>
        <w:br w:type="page"/>
      </w:r>
    </w:p>
    <w:p w:rsidR="003B32CF" w:rsidRPr="003B32CF" w:rsidRDefault="003B32CF" w:rsidP="003B32CF">
      <w:pPr>
        <w:spacing w:before="120" w:after="120" w:line="360" w:lineRule="auto"/>
        <w:ind w:left="850" w:hanging="850"/>
        <w:rPr>
          <w:b/>
          <w:szCs w:val="24"/>
          <w:lang w:eastAsia="en-US"/>
        </w:rPr>
      </w:pPr>
      <w:r w:rsidRPr="003B32CF">
        <w:rPr>
          <w:szCs w:val="24"/>
          <w:lang w:eastAsia="en-US"/>
        </w:rPr>
        <w:lastRenderedPageBreak/>
        <w:t>(47)</w:t>
      </w:r>
      <w:r w:rsidRPr="003B32CF">
        <w:rPr>
          <w:szCs w:val="24"/>
          <w:lang w:eastAsia="en-US"/>
        </w:rPr>
        <w:tab/>
        <w:t xml:space="preserve">Kako bi se ECBA-u omogućilo da dokaže da je registriran u državi članici i dodatno olakšali prekogranični postupci te pojednostavile i smanjile formalnosti, nadležna tijela trebala bi, kao završni korak postupka registracije, izdati potvrdu („potvrda za ECBA”) koja sadržava bitne informacije o registraciji, uključujući ime </w:t>
      </w:r>
      <w:proofErr w:type="spellStart"/>
      <w:r w:rsidRPr="003B32CF">
        <w:rPr>
          <w:strike/>
          <w:szCs w:val="24"/>
          <w:lang w:eastAsia="en-US"/>
        </w:rPr>
        <w:t>ECBA-a</w:t>
      </w:r>
      <w:r w:rsidRPr="003B32CF">
        <w:rPr>
          <w:b/>
          <w:i/>
          <w:szCs w:val="24"/>
          <w:lang w:eastAsia="en-US"/>
        </w:rPr>
        <w:t>udruženja</w:t>
      </w:r>
      <w:proofErr w:type="spellEnd"/>
      <w:r w:rsidRPr="003B32CF">
        <w:rPr>
          <w:b/>
          <w:i/>
          <w:szCs w:val="24"/>
          <w:lang w:eastAsia="en-US"/>
        </w:rPr>
        <w:t xml:space="preserve"> koje slijedi ili kojem prethodi kratica „ECBA”</w:t>
      </w:r>
      <w:r w:rsidRPr="003B32CF">
        <w:rPr>
          <w:szCs w:val="24"/>
          <w:lang w:eastAsia="en-US"/>
        </w:rPr>
        <w:t>, adresu njegova registriranog sjedišta i imena pravnih zastupnika. Kako bi se olakšala upotreba ove potvrde u različitim državama članicama bez dodatnih prilagodbi ili troškova usklađivanja, Komisija bi trebala uspostaviti standardizirani predložak dostupan na svim jezicima Unije. Stoga, radi osiguranja jedinstvenih uvjeta za provedbu ovog akta, provedbene ovlasti trebalo bi dodijeliti Komisiji kako bi izradila standardizirani predložak, uključujući u vezi s tehničkim specifikacijama predloška. Te bi ovlasti trebalo izvršavati u skladu s Uredbom (EU) br. 182/2011 Europskog parlamenta i Vijeća</w:t>
      </w:r>
      <w:r w:rsidRPr="003B32CF">
        <w:rPr>
          <w:szCs w:val="24"/>
          <w:vertAlign w:val="superscript"/>
          <w:lang w:eastAsia="en-US"/>
        </w:rPr>
        <w:footnoteReference w:id="19"/>
      </w:r>
      <w:r w:rsidRPr="003B32CF">
        <w:rPr>
          <w:szCs w:val="24"/>
          <w:lang w:eastAsia="en-US"/>
        </w:rPr>
        <w:t>. Ti provedbeni akti trebali bi se donositi u skladu s postupkom ispitivanja iz članka 5. Uredbe (EU) br. 182/2011 Europskog parlamenta i Vijeća.</w:t>
      </w:r>
      <w:r w:rsidR="004539E1">
        <w:rPr>
          <w:b/>
          <w:szCs w:val="24"/>
          <w:lang w:eastAsia="en-US"/>
        </w:rPr>
        <w:t xml:space="preserve"> [Am. 39]</w:t>
      </w:r>
    </w:p>
    <w:p w:rsidR="004539E1" w:rsidRDefault="004539E1">
      <w:pPr>
        <w:widowControl/>
        <w:rPr>
          <w:strike/>
          <w:szCs w:val="24"/>
          <w:lang w:eastAsia="en-US"/>
        </w:rPr>
      </w:pPr>
      <w:r>
        <w:rPr>
          <w:strike/>
          <w:szCs w:val="24"/>
          <w:lang w:eastAsia="en-US"/>
        </w:rPr>
        <w:br w:type="page"/>
      </w:r>
    </w:p>
    <w:p w:rsidR="003B32CF" w:rsidRPr="003B32CF" w:rsidRDefault="003B32CF" w:rsidP="003B32CF">
      <w:pPr>
        <w:spacing w:before="120" w:after="120" w:line="360" w:lineRule="auto"/>
        <w:ind w:left="850" w:hanging="850"/>
        <w:rPr>
          <w:b/>
          <w:szCs w:val="24"/>
          <w:lang w:eastAsia="en-US"/>
        </w:rPr>
      </w:pPr>
      <w:r w:rsidRPr="003B32CF">
        <w:rPr>
          <w:strike/>
          <w:szCs w:val="24"/>
          <w:lang w:eastAsia="en-US"/>
        </w:rPr>
        <w:lastRenderedPageBreak/>
        <w:t>(48)</w:t>
      </w:r>
      <w:r w:rsidRPr="003B32CF">
        <w:rPr>
          <w:szCs w:val="24"/>
          <w:lang w:eastAsia="en-US"/>
        </w:rPr>
        <w:tab/>
      </w:r>
      <w:r w:rsidRPr="003B32CF">
        <w:rPr>
          <w:strike/>
          <w:szCs w:val="24"/>
          <w:lang w:eastAsia="en-US"/>
        </w:rPr>
        <w:t>Pojam „posebno teško kazneno djelo”, koji bi trebale definirati države članice, može uključivati terorizam, trgovinu ljudima i seksualno iskorištavanje žena i djece, nezakonitu trgovinu drogom, nezakonitu trgovinu oružjem, pranje novca, korupciju, krivotvorenje sredstava plaćanja, računalni kriminalitet i organizirani kriminal.</w:t>
      </w:r>
      <w:r w:rsidR="004539E1">
        <w:rPr>
          <w:b/>
          <w:strike/>
          <w:szCs w:val="24"/>
          <w:lang w:eastAsia="en-US"/>
        </w:rPr>
        <w:t xml:space="preserve"> </w:t>
      </w:r>
      <w:r w:rsidR="004539E1" w:rsidRPr="004539E1">
        <w:rPr>
          <w:b/>
          <w:szCs w:val="24"/>
          <w:lang w:eastAsia="en-US"/>
        </w:rPr>
        <w:t>[Am. 40]</w:t>
      </w:r>
    </w:p>
    <w:p w:rsidR="003B32CF" w:rsidRPr="003B32CF" w:rsidRDefault="003B32CF" w:rsidP="003B32CF">
      <w:pPr>
        <w:spacing w:before="120" w:after="120" w:line="360" w:lineRule="auto"/>
        <w:ind w:left="850" w:hanging="850"/>
        <w:rPr>
          <w:szCs w:val="24"/>
          <w:lang w:eastAsia="en-US"/>
        </w:rPr>
      </w:pPr>
      <w:r w:rsidRPr="003B32CF">
        <w:rPr>
          <w:szCs w:val="24"/>
          <w:lang w:eastAsia="en-US"/>
        </w:rPr>
        <w:t>(49)</w:t>
      </w:r>
      <w:r w:rsidRPr="003B32CF">
        <w:rPr>
          <w:szCs w:val="24"/>
          <w:lang w:eastAsia="en-US"/>
        </w:rPr>
        <w:tab/>
        <w:t>Kako bi se državama članicama omogućila učinkovita provedba pravnih odredaba ove Direktive o administrativnoj suradnji i olakšala suradnja, države članice trebale bi se koristiti Informacijskim sustavom unutarnjeg tržišta (IMI). Konkretno, nadležna tijela trebala bi se koristiti sustavom IMI za obavješćivanje nadležnih tijela drugih država članica o osnivanju novog ECBA-a, uključujući slučajeve u kojima se neprofitno udruženje pretvara u ECBA. Ako nadležno tijelo zaprimi zahtjev za registraciju, ono bi putem sustava IMI trebalo komunicirati s nadležnim tijelima države članice ili država članica u kojima su ti dokumenti izdani kako bi se, na primjer, provjerila njihova zakonitost. U slučaju prijenosa registriranog sjedišta ECBA-a, nadležno tijelo nove matične države članice trebalo bi obavijestiti nadležna tijela drugih država članica o tom prijenosu i ažurirati sustav IMI odgovarajućim informacijama. U slučaju dobrovoljnog ili nedobrovoljnog prestanka nadležno tijelo trebalo bi obavijestiti i nadležna tijela drugih država članica kako bi ih informiralo o prestanku i ažuriralo IMI odgovarajućim informacijama.</w:t>
      </w:r>
    </w:p>
    <w:p w:rsidR="004539E1" w:rsidRDefault="004539E1">
      <w:pPr>
        <w:widowControl/>
        <w:rPr>
          <w:b/>
          <w:i/>
          <w:szCs w:val="24"/>
          <w:lang w:eastAsia="en-US"/>
        </w:rPr>
      </w:pPr>
      <w:r>
        <w:rPr>
          <w:b/>
          <w:i/>
          <w:szCs w:val="24"/>
          <w:lang w:eastAsia="en-US"/>
        </w:rPr>
        <w:br w:type="page"/>
      </w:r>
    </w:p>
    <w:p w:rsidR="003B32CF" w:rsidRPr="003B32CF" w:rsidRDefault="003B32CF" w:rsidP="003B32CF">
      <w:pPr>
        <w:spacing w:before="120" w:after="120" w:line="360" w:lineRule="auto"/>
        <w:ind w:left="850" w:hanging="850"/>
        <w:rPr>
          <w:b/>
          <w:szCs w:val="24"/>
          <w:lang w:eastAsia="en-US"/>
        </w:rPr>
      </w:pPr>
      <w:r w:rsidRPr="003B32CF">
        <w:rPr>
          <w:b/>
          <w:i/>
          <w:szCs w:val="24"/>
          <w:lang w:eastAsia="en-US"/>
        </w:rPr>
        <w:lastRenderedPageBreak/>
        <w:t>(49a)</w:t>
      </w:r>
      <w:r w:rsidRPr="003B32CF">
        <w:rPr>
          <w:szCs w:val="24"/>
          <w:lang w:eastAsia="en-US"/>
        </w:rPr>
        <w:tab/>
      </w:r>
      <w:r w:rsidRPr="003B32CF">
        <w:rPr>
          <w:b/>
          <w:i/>
          <w:szCs w:val="24"/>
          <w:lang w:eastAsia="en-US"/>
        </w:rPr>
        <w:t>U skladu s pravom na dobru upravu i načelima učinkovitosti i djelotvornosti javnih uprava, prenošenje ove Direktive trebalo bi potaknuti pojednostavnjenje administrativnih pravila i smanjenje administrativnih troškova i opterećenja. Države članice stoga bi trebale osigurati da ECBA-ovi mogu zahtjeve za administrativne postupke i obveze podnijeti na internetu i da su takvi postupci lako dostupni. Države članice trebale bi staviti na raspolaganje sve potrebne informacije i osigurati potporu za administrativne postupke koji se odnose na ECBA-ove.</w:t>
      </w:r>
      <w:r w:rsidR="004539E1">
        <w:rPr>
          <w:b/>
          <w:szCs w:val="24"/>
          <w:lang w:eastAsia="en-US"/>
        </w:rPr>
        <w:t xml:space="preserve"> [Am. 41]</w:t>
      </w:r>
    </w:p>
    <w:p w:rsidR="004539E1" w:rsidRDefault="004539E1">
      <w:pPr>
        <w:widowControl/>
        <w:rPr>
          <w:b/>
          <w:i/>
          <w:szCs w:val="24"/>
          <w:lang w:eastAsia="en-US"/>
        </w:rPr>
      </w:pPr>
      <w:r>
        <w:rPr>
          <w:b/>
          <w:i/>
          <w:szCs w:val="24"/>
          <w:lang w:eastAsia="en-US"/>
        </w:rPr>
        <w:br w:type="page"/>
      </w:r>
    </w:p>
    <w:p w:rsidR="003B32CF" w:rsidRPr="003B32CF" w:rsidRDefault="003B32CF" w:rsidP="003B32CF">
      <w:pPr>
        <w:spacing w:before="120" w:after="120" w:line="360" w:lineRule="auto"/>
        <w:ind w:left="850" w:hanging="850"/>
        <w:rPr>
          <w:b/>
          <w:szCs w:val="24"/>
          <w:lang w:eastAsia="en-US"/>
        </w:rPr>
      </w:pPr>
      <w:r w:rsidRPr="003B32CF">
        <w:rPr>
          <w:b/>
          <w:i/>
          <w:szCs w:val="24"/>
          <w:lang w:eastAsia="en-US"/>
        </w:rPr>
        <w:lastRenderedPageBreak/>
        <w:t>(49b)</w:t>
      </w:r>
      <w:r w:rsidRPr="003B32CF">
        <w:rPr>
          <w:szCs w:val="24"/>
          <w:lang w:eastAsia="en-US"/>
        </w:rPr>
        <w:tab/>
      </w:r>
      <w:r w:rsidRPr="003B32CF">
        <w:rPr>
          <w:b/>
          <w:i/>
          <w:szCs w:val="24"/>
          <w:lang w:eastAsia="en-US"/>
        </w:rPr>
        <w:t>U pogledu praćenja provedbe ove Direktive, Komisiji bi trebao pomagati Odbor ECBA-a koji se sastoji od predstavnika država članica. U skladu s načelima Unije, a posebno člankom 2. UEU-a, sastav odbora trebao bi biti uravnotežen. Odbor bi u svoj rad trebao uključiti, prema potrebi, druga relevantna tijela i odbore Unije te dionike kao što su Agencija Europske unije za temeljna prava i neprofitne organizacije. Javni pristup informacijama o odborskim postupcima trebalo bi osigurati u skladu s Uredbom (EZ) br. 1049/2001 Europskog parlamenta i Vijeća od 30. svibnja 2001. o javnom pristupu dokumentima Europskog parlamenta, Vijeća i Komisije.</w:t>
      </w:r>
      <w:r w:rsidR="004539E1">
        <w:rPr>
          <w:b/>
          <w:szCs w:val="24"/>
          <w:lang w:eastAsia="en-US"/>
        </w:rPr>
        <w:t xml:space="preserve"> [Am. 42]</w:t>
      </w:r>
    </w:p>
    <w:p w:rsidR="003B32CF" w:rsidRPr="003B32CF" w:rsidRDefault="003B32CF" w:rsidP="003B32CF">
      <w:pPr>
        <w:spacing w:before="120" w:after="120" w:line="360" w:lineRule="auto"/>
        <w:ind w:left="850" w:hanging="850"/>
        <w:rPr>
          <w:b/>
          <w:szCs w:val="24"/>
          <w:lang w:eastAsia="en-US"/>
        </w:rPr>
      </w:pPr>
      <w:r w:rsidRPr="003B32CF">
        <w:rPr>
          <w:b/>
          <w:i/>
          <w:szCs w:val="24"/>
          <w:lang w:eastAsia="en-US"/>
        </w:rPr>
        <w:t>(49c)</w:t>
      </w:r>
      <w:r w:rsidRPr="003B32CF">
        <w:rPr>
          <w:szCs w:val="24"/>
          <w:lang w:eastAsia="en-US"/>
        </w:rPr>
        <w:tab/>
      </w:r>
      <w:r w:rsidRPr="003B32CF">
        <w:rPr>
          <w:b/>
          <w:i/>
          <w:szCs w:val="24"/>
          <w:lang w:eastAsia="en-US"/>
        </w:rPr>
        <w:t>Ovom se Direktivom poduzima važan korak u dovršenju jedinstvenog tržišta i njegovu daljnjem otvaranju neprofitnom sektoru. S obzirom na navedeno, Komisija se poziva da uz ovu Direktivu procijeni moguće koristi i izvedivost dopune ove Direktive mjerama za potporu redovitom, smislenom i strukturiranom dijalogu s civilnim društvom i predstavničkim organizacijama sličnog europskog regulatornog okvira u pogledu zaklada.</w:t>
      </w:r>
      <w:r w:rsidR="004539E1">
        <w:rPr>
          <w:b/>
          <w:szCs w:val="24"/>
          <w:lang w:eastAsia="en-US"/>
        </w:rPr>
        <w:t xml:space="preserve"> [Am. 43]</w:t>
      </w:r>
    </w:p>
    <w:p w:rsidR="004539E1" w:rsidRDefault="004539E1">
      <w:pPr>
        <w:widowControl/>
        <w:rPr>
          <w:szCs w:val="24"/>
          <w:lang w:eastAsia="en-US"/>
        </w:rPr>
      </w:pPr>
      <w:r>
        <w:rPr>
          <w:szCs w:val="24"/>
          <w:lang w:eastAsia="en-US"/>
        </w:rPr>
        <w:br w:type="page"/>
      </w:r>
    </w:p>
    <w:p w:rsidR="003B32CF" w:rsidRPr="003B32CF" w:rsidRDefault="003B32CF" w:rsidP="003B32CF">
      <w:pPr>
        <w:spacing w:before="120" w:after="120" w:line="360" w:lineRule="auto"/>
        <w:ind w:left="850" w:hanging="850"/>
        <w:rPr>
          <w:szCs w:val="24"/>
          <w:lang w:eastAsia="en-US"/>
        </w:rPr>
      </w:pPr>
      <w:r w:rsidRPr="003B32CF">
        <w:rPr>
          <w:szCs w:val="24"/>
          <w:lang w:eastAsia="en-US"/>
        </w:rPr>
        <w:lastRenderedPageBreak/>
        <w:t>(50)</w:t>
      </w:r>
      <w:r w:rsidRPr="003B32CF">
        <w:rPr>
          <w:szCs w:val="24"/>
          <w:lang w:eastAsia="en-US"/>
        </w:rPr>
        <w:tab/>
        <w:t>S obzirom na to da ciljeve ove Direktive, odnosno poboljšanje funkcioniranja unutarnjeg tržišta uklanjanjem pravnih i administrativnih prepreka za neprofitna udruženja koja djeluju u više od jedne države članice, ne mogu dostatno ostvariti države članice, nego se oni na bolji način mogu ostvariti na razini Unije, Unija može donijeti mjere u skladu s načelom supsidijarnosti utvrđenim u članku 5. UEU-a. U skladu s načelom proporcionalnosti utvrđenim u tom članku, ova Direktiva ne prelazi ono što je potrebno za ostvarivanje tih ciljeva.</w:t>
      </w:r>
    </w:p>
    <w:p w:rsidR="003B32CF" w:rsidRPr="003B32CF" w:rsidRDefault="003B32CF" w:rsidP="003B32CF">
      <w:pPr>
        <w:spacing w:before="120" w:after="120" w:line="360" w:lineRule="auto"/>
        <w:ind w:left="850" w:hanging="850"/>
        <w:rPr>
          <w:szCs w:val="24"/>
          <w:lang w:eastAsia="en-US"/>
        </w:rPr>
      </w:pPr>
      <w:r w:rsidRPr="003B32CF">
        <w:rPr>
          <w:szCs w:val="24"/>
          <w:lang w:eastAsia="en-US"/>
        </w:rPr>
        <w:t>(51)</w:t>
      </w:r>
      <w:r w:rsidRPr="003B32CF">
        <w:rPr>
          <w:szCs w:val="24"/>
          <w:lang w:eastAsia="en-US"/>
        </w:rPr>
        <w:tab/>
        <w:t>Provedeno je savjetovanje s Europskim nadzornikom za zaštitu podataka u skladu s člankom 42. stavkom 1. Uredbe (EZ) br. 2018/1725 te je on dao mišljenje 27. lipnja 2023.</w:t>
      </w:r>
      <w:r w:rsidR="004539E1">
        <w:rPr>
          <w:szCs w:val="24"/>
          <w:lang w:eastAsia="en-US"/>
        </w:rPr>
        <w:t>,</w:t>
      </w:r>
    </w:p>
    <w:p w:rsidR="003B32CF" w:rsidRPr="003B32CF" w:rsidRDefault="003B32CF" w:rsidP="003B32CF">
      <w:pPr>
        <w:keepNext/>
        <w:widowControl/>
        <w:spacing w:before="120" w:after="120" w:line="360" w:lineRule="auto"/>
        <w:rPr>
          <w:szCs w:val="24"/>
          <w:lang w:eastAsia="en-US"/>
        </w:rPr>
      </w:pPr>
      <w:r w:rsidRPr="003B32CF">
        <w:rPr>
          <w:szCs w:val="24"/>
          <w:lang w:eastAsia="en-US"/>
        </w:rPr>
        <w:t>DONIJELI SU OVU DIREKTIVU:</w:t>
      </w:r>
    </w:p>
    <w:p w:rsidR="004539E1" w:rsidRDefault="004539E1">
      <w:pPr>
        <w:widowControl/>
        <w:rPr>
          <w:szCs w:val="24"/>
          <w:lang w:eastAsia="en-US"/>
        </w:rPr>
      </w:pPr>
      <w:r>
        <w:rPr>
          <w:szCs w:val="24"/>
          <w:lang w:eastAsia="en-US"/>
        </w:rPr>
        <w:br w:type="page"/>
      </w:r>
    </w:p>
    <w:p w:rsidR="003B32CF" w:rsidRPr="003B32CF" w:rsidRDefault="003B32CF" w:rsidP="003B32CF">
      <w:pPr>
        <w:spacing w:before="120" w:after="120" w:line="360" w:lineRule="auto"/>
        <w:jc w:val="center"/>
        <w:rPr>
          <w:szCs w:val="24"/>
          <w:lang w:eastAsia="en-US"/>
        </w:rPr>
      </w:pPr>
      <w:r w:rsidRPr="003B32CF">
        <w:rPr>
          <w:szCs w:val="24"/>
          <w:lang w:eastAsia="en-US"/>
        </w:rPr>
        <w:lastRenderedPageBreak/>
        <w:t xml:space="preserve">Poglavlje 1. </w:t>
      </w:r>
      <w:r w:rsidRPr="003B32CF">
        <w:rPr>
          <w:szCs w:val="24"/>
          <w:lang w:eastAsia="en-US"/>
        </w:rPr>
        <w:br/>
        <w:t>Opće odredbe</w:t>
      </w:r>
    </w:p>
    <w:p w:rsidR="003B32CF" w:rsidRPr="003B32CF" w:rsidRDefault="003B32CF" w:rsidP="003B32CF">
      <w:pPr>
        <w:spacing w:before="120" w:after="120" w:line="360" w:lineRule="auto"/>
        <w:jc w:val="center"/>
        <w:rPr>
          <w:szCs w:val="24"/>
          <w:lang w:eastAsia="en-US"/>
        </w:rPr>
      </w:pPr>
      <w:r w:rsidRPr="003B32CF">
        <w:rPr>
          <w:szCs w:val="24"/>
          <w:lang w:eastAsia="en-US"/>
        </w:rPr>
        <w:t>Članak 1.</w:t>
      </w:r>
      <w:r w:rsidRPr="003B32CF">
        <w:rPr>
          <w:szCs w:val="24"/>
          <w:lang w:eastAsia="en-US"/>
        </w:rPr>
        <w:br/>
        <w:t xml:space="preserve">Predmet </w:t>
      </w:r>
    </w:p>
    <w:p w:rsidR="003B32CF" w:rsidRPr="003B32CF" w:rsidRDefault="003B32CF" w:rsidP="003B32CF">
      <w:pPr>
        <w:spacing w:before="120" w:after="120" w:line="360" w:lineRule="auto"/>
        <w:rPr>
          <w:szCs w:val="24"/>
          <w:lang w:eastAsia="en-US"/>
        </w:rPr>
      </w:pPr>
      <w:r w:rsidRPr="003B32CF">
        <w:rPr>
          <w:szCs w:val="24"/>
          <w:lang w:eastAsia="en-US"/>
        </w:rPr>
        <w:t xml:space="preserve">Ovom Direktivom utvrđuju se mjere za usklađivanje uvjeta za osnivanje i djelovanje „europskih prekograničnih udruženja” (ECBA-ovi) kako bi se olakšalo učinkovito ostvarivanje prava neprofitnih udruženja u vezi sa slobodom poslovnog </w:t>
      </w:r>
      <w:proofErr w:type="spellStart"/>
      <w:r w:rsidRPr="003B32CF">
        <w:rPr>
          <w:szCs w:val="24"/>
          <w:lang w:eastAsia="en-US"/>
        </w:rPr>
        <w:t>nastana</w:t>
      </w:r>
      <w:proofErr w:type="spellEnd"/>
      <w:r w:rsidRPr="003B32CF">
        <w:rPr>
          <w:szCs w:val="24"/>
          <w:lang w:eastAsia="en-US"/>
        </w:rPr>
        <w:t>, slobodnim kretanjem kapitala, slobodom pružanja i primanja usluga te slobodnim kretanjem robe na unutarnjem tržištu.</w:t>
      </w:r>
    </w:p>
    <w:p w:rsidR="003B32CF" w:rsidRPr="003B32CF" w:rsidRDefault="003B32CF" w:rsidP="003B32CF">
      <w:pPr>
        <w:spacing w:before="120" w:after="120" w:line="360" w:lineRule="auto"/>
        <w:jc w:val="center"/>
        <w:rPr>
          <w:szCs w:val="24"/>
          <w:lang w:eastAsia="en-US"/>
        </w:rPr>
      </w:pPr>
      <w:r w:rsidRPr="003B32CF">
        <w:rPr>
          <w:szCs w:val="24"/>
          <w:lang w:eastAsia="en-US"/>
        </w:rPr>
        <w:t>Članak 2.</w:t>
      </w:r>
      <w:r w:rsidRPr="003B32CF">
        <w:rPr>
          <w:szCs w:val="24"/>
          <w:lang w:eastAsia="en-US"/>
        </w:rPr>
        <w:br/>
        <w:t xml:space="preserve">Definicije </w:t>
      </w:r>
    </w:p>
    <w:p w:rsidR="003B32CF" w:rsidRPr="003B32CF" w:rsidRDefault="003B32CF" w:rsidP="003B32CF">
      <w:pPr>
        <w:spacing w:before="120" w:after="120" w:line="360" w:lineRule="auto"/>
        <w:rPr>
          <w:szCs w:val="24"/>
          <w:lang w:eastAsia="en-US"/>
        </w:rPr>
      </w:pPr>
      <w:r w:rsidRPr="003B32CF">
        <w:rPr>
          <w:szCs w:val="24"/>
          <w:lang w:eastAsia="en-US"/>
        </w:rPr>
        <w:t>Za potrebe ove Direktive primjenjuju se sljedeće definicije:</w:t>
      </w:r>
    </w:p>
    <w:p w:rsidR="003B32CF" w:rsidRPr="003B32CF" w:rsidRDefault="003B32CF" w:rsidP="003B32CF">
      <w:pPr>
        <w:spacing w:before="120" w:after="120" w:line="360" w:lineRule="auto"/>
        <w:ind w:left="850" w:hanging="850"/>
        <w:rPr>
          <w:szCs w:val="24"/>
          <w:lang w:eastAsia="en-US"/>
        </w:rPr>
      </w:pPr>
      <w:r w:rsidRPr="003B32CF">
        <w:rPr>
          <w:szCs w:val="24"/>
          <w:lang w:eastAsia="en-US"/>
        </w:rPr>
        <w:t>(a)</w:t>
      </w:r>
      <w:r w:rsidRPr="003B32CF">
        <w:rPr>
          <w:szCs w:val="24"/>
          <w:lang w:eastAsia="en-US"/>
        </w:rPr>
        <w:tab/>
        <w:t>„matična država članica” znači država članica u kojoj ECBA uspostavi registrirano sjedište ili u koju ga prenese;</w:t>
      </w:r>
    </w:p>
    <w:p w:rsidR="004539E1" w:rsidRDefault="004539E1">
      <w:pPr>
        <w:widowControl/>
        <w:rPr>
          <w:szCs w:val="24"/>
          <w:lang w:eastAsia="en-US"/>
        </w:rPr>
      </w:pPr>
      <w:r>
        <w:rPr>
          <w:szCs w:val="24"/>
          <w:lang w:eastAsia="en-US"/>
        </w:rPr>
        <w:br w:type="page"/>
      </w:r>
    </w:p>
    <w:p w:rsidR="003B32CF" w:rsidRPr="003B32CF" w:rsidRDefault="003B32CF" w:rsidP="003B32CF">
      <w:pPr>
        <w:spacing w:before="120" w:after="120" w:line="360" w:lineRule="auto"/>
        <w:ind w:left="850" w:hanging="850"/>
        <w:rPr>
          <w:szCs w:val="24"/>
          <w:lang w:eastAsia="en-US"/>
        </w:rPr>
      </w:pPr>
      <w:r w:rsidRPr="003B32CF">
        <w:rPr>
          <w:szCs w:val="24"/>
          <w:lang w:eastAsia="en-US"/>
        </w:rPr>
        <w:lastRenderedPageBreak/>
        <w:t>(b)</w:t>
      </w:r>
      <w:r w:rsidRPr="003B32CF">
        <w:rPr>
          <w:szCs w:val="24"/>
          <w:lang w:eastAsia="en-US"/>
        </w:rPr>
        <w:tab/>
        <w:t>„država članica domaćin” znači država članica koja nije matična država članica i u kojoj ECBA djeluje;</w:t>
      </w:r>
    </w:p>
    <w:p w:rsidR="003B32CF" w:rsidRPr="003B32CF" w:rsidRDefault="003B32CF" w:rsidP="003B32CF">
      <w:pPr>
        <w:spacing w:before="120" w:after="120" w:line="360" w:lineRule="auto"/>
        <w:ind w:left="850" w:hanging="850"/>
        <w:rPr>
          <w:b/>
          <w:szCs w:val="24"/>
          <w:lang w:eastAsia="en-US"/>
        </w:rPr>
      </w:pPr>
      <w:r w:rsidRPr="003B32CF">
        <w:rPr>
          <w:szCs w:val="24"/>
          <w:lang w:eastAsia="en-US"/>
        </w:rPr>
        <w:t>(c)</w:t>
      </w:r>
      <w:r w:rsidRPr="003B32CF">
        <w:rPr>
          <w:szCs w:val="24"/>
          <w:lang w:eastAsia="en-US"/>
        </w:rPr>
        <w:tab/>
        <w:t>„neprofitna svrha” znači da se, bez obzira na to jesu li aktivnosti udruženja gospodarske prirode ili ne, sva ostvarena dobit koristi samo za ostvarivanje ciljeva ECBA-a kako su definirani u njegovu statutu i ne raspodjeljuje se među članovima</w:t>
      </w:r>
      <w:r w:rsidRPr="003B32CF">
        <w:rPr>
          <w:b/>
          <w:i/>
          <w:szCs w:val="24"/>
          <w:lang w:eastAsia="en-US"/>
        </w:rPr>
        <w:t>, uključujući članove njegovih upravljačkih tijela, niti među osnivačima ili drugim privatnim stranama, na izravan ili neizravan način</w:t>
      </w:r>
      <w:r w:rsidRPr="003B32CF">
        <w:rPr>
          <w:szCs w:val="24"/>
          <w:lang w:eastAsia="en-US"/>
        </w:rPr>
        <w:t>;</w:t>
      </w:r>
      <w:r w:rsidR="004539E1">
        <w:rPr>
          <w:b/>
          <w:szCs w:val="24"/>
          <w:lang w:eastAsia="en-US"/>
        </w:rPr>
        <w:t xml:space="preserve"> [Am. 44]</w:t>
      </w:r>
    </w:p>
    <w:p w:rsidR="003B32CF" w:rsidRPr="003B32CF" w:rsidRDefault="003B32CF" w:rsidP="003B32CF">
      <w:pPr>
        <w:spacing w:before="120" w:after="120" w:line="360" w:lineRule="auto"/>
        <w:ind w:left="850" w:hanging="850"/>
        <w:rPr>
          <w:b/>
          <w:szCs w:val="24"/>
          <w:lang w:eastAsia="en-US"/>
        </w:rPr>
      </w:pPr>
      <w:r w:rsidRPr="003B32CF">
        <w:rPr>
          <w:szCs w:val="24"/>
          <w:lang w:eastAsia="en-US"/>
        </w:rPr>
        <w:t>(d)</w:t>
      </w:r>
      <w:r w:rsidRPr="003B32CF">
        <w:rPr>
          <w:szCs w:val="24"/>
          <w:lang w:eastAsia="en-US"/>
        </w:rPr>
        <w:tab/>
        <w:t>„neprofitno udruženje” znači pravni subjekt u skladu s nacionalnim pravom koji se temelji na članstvu</w:t>
      </w:r>
      <w:r w:rsidRPr="003B32CF">
        <w:rPr>
          <w:b/>
          <w:i/>
          <w:szCs w:val="24"/>
          <w:lang w:eastAsia="en-US"/>
        </w:rPr>
        <w:t>, samostalan je u upravljanju,</w:t>
      </w:r>
      <w:r w:rsidRPr="003B32CF">
        <w:rPr>
          <w:strike/>
          <w:szCs w:val="24"/>
          <w:lang w:eastAsia="en-US"/>
        </w:rPr>
        <w:t xml:space="preserve"> te</w:t>
      </w:r>
      <w:r w:rsidRPr="003B32CF">
        <w:rPr>
          <w:szCs w:val="24"/>
          <w:lang w:eastAsia="en-US"/>
        </w:rPr>
        <w:t xml:space="preserve"> ima neprofitnu svrhu i pravnu osobnost;</w:t>
      </w:r>
      <w:r w:rsidR="004539E1">
        <w:rPr>
          <w:b/>
          <w:szCs w:val="24"/>
          <w:lang w:eastAsia="en-US"/>
        </w:rPr>
        <w:t xml:space="preserve"> [Am. 45]</w:t>
      </w:r>
    </w:p>
    <w:p w:rsidR="003B32CF" w:rsidRPr="003B32CF" w:rsidRDefault="003B32CF" w:rsidP="003B32CF">
      <w:pPr>
        <w:spacing w:before="120" w:after="120" w:line="360" w:lineRule="auto"/>
        <w:ind w:left="850" w:hanging="850"/>
        <w:rPr>
          <w:b/>
          <w:szCs w:val="24"/>
          <w:lang w:eastAsia="en-US"/>
        </w:rPr>
      </w:pPr>
      <w:r w:rsidRPr="003B32CF">
        <w:rPr>
          <w:szCs w:val="24"/>
          <w:lang w:eastAsia="en-US"/>
        </w:rPr>
        <w:t>(e)</w:t>
      </w:r>
      <w:r w:rsidRPr="003B32CF">
        <w:rPr>
          <w:szCs w:val="24"/>
          <w:lang w:eastAsia="en-US"/>
        </w:rPr>
        <w:tab/>
        <w:t>„potvrda za ECBA” znači potvrda koju je izdalo nadležno tijelo matične države članice i koja služi kao dokaz o registraciji</w:t>
      </w:r>
      <w:r w:rsidRPr="003B32CF">
        <w:rPr>
          <w:b/>
          <w:i/>
          <w:szCs w:val="24"/>
          <w:lang w:eastAsia="en-US"/>
        </w:rPr>
        <w:t>, pravnoj osobnosti i pravnoj sposobnosti</w:t>
      </w:r>
      <w:r w:rsidR="004539E1">
        <w:rPr>
          <w:szCs w:val="24"/>
          <w:lang w:eastAsia="en-US"/>
        </w:rPr>
        <w:t xml:space="preserve"> ECBA-a;</w:t>
      </w:r>
      <w:r w:rsidR="004539E1">
        <w:rPr>
          <w:b/>
          <w:szCs w:val="24"/>
          <w:lang w:eastAsia="en-US"/>
        </w:rPr>
        <w:t xml:space="preserve"> [Am. 46]</w:t>
      </w:r>
    </w:p>
    <w:p w:rsidR="003B32CF" w:rsidRPr="003B32CF" w:rsidRDefault="003B32CF" w:rsidP="003B32CF">
      <w:pPr>
        <w:spacing w:before="120" w:after="120" w:line="360" w:lineRule="auto"/>
        <w:ind w:left="850" w:hanging="850"/>
        <w:rPr>
          <w:b/>
          <w:szCs w:val="24"/>
          <w:lang w:eastAsia="en-US"/>
        </w:rPr>
      </w:pPr>
      <w:r w:rsidRPr="003B32CF">
        <w:rPr>
          <w:b/>
          <w:i/>
          <w:szCs w:val="24"/>
          <w:lang w:eastAsia="en-US"/>
        </w:rPr>
        <w:t>(</w:t>
      </w:r>
      <w:proofErr w:type="spellStart"/>
      <w:r w:rsidRPr="003B32CF">
        <w:rPr>
          <w:b/>
          <w:i/>
          <w:szCs w:val="24"/>
          <w:lang w:eastAsia="en-US"/>
        </w:rPr>
        <w:t>ea</w:t>
      </w:r>
      <w:proofErr w:type="spellEnd"/>
      <w:r w:rsidRPr="003B32CF">
        <w:rPr>
          <w:b/>
          <w:i/>
          <w:szCs w:val="24"/>
          <w:lang w:eastAsia="en-US"/>
        </w:rPr>
        <w:t>)</w:t>
      </w:r>
      <w:r w:rsidRPr="003B32CF">
        <w:rPr>
          <w:szCs w:val="24"/>
          <w:lang w:eastAsia="en-US"/>
        </w:rPr>
        <w:tab/>
      </w:r>
      <w:r w:rsidRPr="003B32CF">
        <w:rPr>
          <w:b/>
          <w:i/>
          <w:szCs w:val="24"/>
          <w:lang w:eastAsia="en-US"/>
        </w:rPr>
        <w:t xml:space="preserve">„posebno teško kazneno djelo” znači bilo koje od sljedećih kaznenih djela navedenih u članku 2. stavku 2. Okvirne odluke Vijeća 2002/584/PUP, a države članice taj pojam moraju strogo tumačiti i primjenjivati na </w:t>
      </w:r>
      <w:proofErr w:type="spellStart"/>
      <w:r w:rsidRPr="003B32CF">
        <w:rPr>
          <w:b/>
          <w:i/>
          <w:szCs w:val="24"/>
          <w:lang w:eastAsia="en-US"/>
        </w:rPr>
        <w:t>nediskriminirajući</w:t>
      </w:r>
      <w:proofErr w:type="spellEnd"/>
      <w:r w:rsidRPr="003B32CF">
        <w:rPr>
          <w:b/>
          <w:i/>
          <w:szCs w:val="24"/>
          <w:lang w:eastAsia="en-US"/>
        </w:rPr>
        <w:t xml:space="preserve"> način.</w:t>
      </w:r>
      <w:r w:rsidR="004539E1">
        <w:rPr>
          <w:b/>
          <w:szCs w:val="24"/>
          <w:lang w:eastAsia="en-US"/>
        </w:rPr>
        <w:t xml:space="preserve"> [Am. 47]</w:t>
      </w:r>
    </w:p>
    <w:p w:rsidR="004539E1" w:rsidRDefault="004539E1">
      <w:pPr>
        <w:widowControl/>
        <w:rPr>
          <w:szCs w:val="24"/>
          <w:lang w:eastAsia="en-US"/>
        </w:rPr>
      </w:pPr>
      <w:r>
        <w:rPr>
          <w:szCs w:val="24"/>
          <w:lang w:eastAsia="en-US"/>
        </w:rPr>
        <w:br w:type="page"/>
      </w:r>
    </w:p>
    <w:p w:rsidR="003B32CF" w:rsidRPr="003B32CF" w:rsidRDefault="003B32CF" w:rsidP="003B32CF">
      <w:pPr>
        <w:spacing w:before="120" w:after="120" w:line="360" w:lineRule="auto"/>
        <w:jc w:val="center"/>
        <w:rPr>
          <w:szCs w:val="24"/>
          <w:lang w:eastAsia="en-US"/>
        </w:rPr>
      </w:pPr>
      <w:r w:rsidRPr="003B32CF">
        <w:rPr>
          <w:szCs w:val="24"/>
          <w:lang w:eastAsia="en-US"/>
        </w:rPr>
        <w:lastRenderedPageBreak/>
        <w:t>Članak 3.</w:t>
      </w:r>
      <w:r w:rsidRPr="003B32CF">
        <w:rPr>
          <w:szCs w:val="24"/>
          <w:lang w:eastAsia="en-US"/>
        </w:rPr>
        <w:br/>
        <w:t>Europsko prekogranično udruženje (ECBA)</w:t>
      </w:r>
    </w:p>
    <w:p w:rsidR="003B32CF" w:rsidRPr="003B32CF" w:rsidRDefault="003B32CF" w:rsidP="003B32CF">
      <w:pPr>
        <w:spacing w:before="120" w:after="120" w:line="360" w:lineRule="auto"/>
        <w:ind w:left="850" w:hanging="850"/>
        <w:rPr>
          <w:szCs w:val="24"/>
          <w:lang w:eastAsia="en-US"/>
        </w:rPr>
      </w:pPr>
      <w:r w:rsidRPr="003B32CF">
        <w:rPr>
          <w:szCs w:val="24"/>
          <w:lang w:eastAsia="en-US"/>
        </w:rPr>
        <w:t>1.</w:t>
      </w:r>
      <w:r w:rsidRPr="003B32CF">
        <w:rPr>
          <w:szCs w:val="24"/>
          <w:lang w:eastAsia="en-US"/>
        </w:rPr>
        <w:tab/>
        <w:t xml:space="preserve">Svaka država članica u svojem pravnom sustavu uspostavlja pravni oblik europskog prekograničnog udruženja (ECBA). Države članice osiguravaju da je ECBA pravni subjekt koji se temelji na članstvu, osnovan na temelju dobrovoljnog sporazuma fizičkih osoba koje su građani Unije ili zakonito borave u EU-u ili pravnih subjekata s neprofitnom svrhom s poslovnim </w:t>
      </w:r>
      <w:proofErr w:type="spellStart"/>
      <w:r w:rsidRPr="003B32CF">
        <w:rPr>
          <w:szCs w:val="24"/>
          <w:lang w:eastAsia="en-US"/>
        </w:rPr>
        <w:t>nastanom</w:t>
      </w:r>
      <w:proofErr w:type="spellEnd"/>
      <w:r w:rsidRPr="003B32CF">
        <w:rPr>
          <w:szCs w:val="24"/>
          <w:lang w:eastAsia="en-US"/>
        </w:rPr>
        <w:t xml:space="preserve"> u Uniji, osim:</w:t>
      </w:r>
    </w:p>
    <w:p w:rsidR="003B32CF" w:rsidRPr="003B32CF" w:rsidRDefault="003B32CF" w:rsidP="003B32CF">
      <w:pPr>
        <w:spacing w:before="120" w:after="120" w:line="360" w:lineRule="auto"/>
        <w:ind w:left="1416" w:hanging="566"/>
        <w:rPr>
          <w:b/>
          <w:szCs w:val="24"/>
          <w:lang w:eastAsia="en-US"/>
        </w:rPr>
      </w:pPr>
      <w:r w:rsidRPr="003B32CF">
        <w:rPr>
          <w:szCs w:val="24"/>
          <w:lang w:eastAsia="en-US"/>
        </w:rPr>
        <w:t>(a)</w:t>
      </w:r>
      <w:r w:rsidRPr="003B32CF">
        <w:rPr>
          <w:szCs w:val="24"/>
          <w:lang w:eastAsia="en-US"/>
        </w:rPr>
        <w:tab/>
        <w:t>sindikata</w:t>
      </w:r>
      <w:r w:rsidRPr="003B32CF">
        <w:rPr>
          <w:strike/>
          <w:szCs w:val="24"/>
          <w:lang w:eastAsia="en-US"/>
        </w:rPr>
        <w:t>,</w:t>
      </w:r>
      <w:r w:rsidRPr="003B32CF">
        <w:rPr>
          <w:b/>
          <w:i/>
          <w:szCs w:val="24"/>
          <w:lang w:eastAsia="en-US"/>
        </w:rPr>
        <w:t xml:space="preserve"> i</w:t>
      </w:r>
      <w:r w:rsidRPr="003B32CF">
        <w:rPr>
          <w:szCs w:val="24"/>
          <w:lang w:eastAsia="en-US"/>
        </w:rPr>
        <w:t xml:space="preserve"> političkih stranaka</w:t>
      </w:r>
      <w:r w:rsidRPr="003B32CF">
        <w:rPr>
          <w:strike/>
          <w:szCs w:val="24"/>
          <w:lang w:eastAsia="en-US"/>
        </w:rPr>
        <w:t>, vjerskih organizacija i udruženja takvih subjekata</w:t>
      </w:r>
      <w:r w:rsidRPr="003B32CF">
        <w:rPr>
          <w:szCs w:val="24"/>
          <w:lang w:eastAsia="en-US"/>
        </w:rPr>
        <w:t>;</w:t>
      </w:r>
      <w:r w:rsidR="004539E1">
        <w:rPr>
          <w:b/>
          <w:szCs w:val="24"/>
          <w:lang w:eastAsia="en-US"/>
        </w:rPr>
        <w:t xml:space="preserve"> [Am. 48]</w:t>
      </w:r>
    </w:p>
    <w:p w:rsidR="003B32CF" w:rsidRPr="003B32CF" w:rsidRDefault="003B32CF" w:rsidP="003B32CF">
      <w:pPr>
        <w:spacing w:before="120" w:after="120" w:line="360" w:lineRule="auto"/>
        <w:ind w:left="1416" w:hanging="566"/>
        <w:rPr>
          <w:szCs w:val="24"/>
          <w:lang w:eastAsia="en-US"/>
        </w:rPr>
      </w:pPr>
      <w:r w:rsidRPr="003B32CF">
        <w:rPr>
          <w:szCs w:val="24"/>
          <w:lang w:eastAsia="en-US"/>
        </w:rPr>
        <w:t>(b)</w:t>
      </w:r>
      <w:r w:rsidRPr="003B32CF">
        <w:rPr>
          <w:szCs w:val="24"/>
          <w:lang w:eastAsia="en-US"/>
        </w:rPr>
        <w:tab/>
        <w:t>osoba koje su osuđene za kaznena djela pranja novca, povezana predikatna kaznena djela ili financiranje terorizma;</w:t>
      </w:r>
    </w:p>
    <w:p w:rsidR="003B32CF" w:rsidRPr="003B32CF" w:rsidRDefault="003B32CF" w:rsidP="003B32CF">
      <w:pPr>
        <w:spacing w:before="120" w:after="120" w:line="360" w:lineRule="auto"/>
        <w:ind w:left="1416" w:hanging="566"/>
        <w:rPr>
          <w:szCs w:val="24"/>
          <w:lang w:eastAsia="en-US"/>
        </w:rPr>
      </w:pPr>
      <w:r w:rsidRPr="003B32CF">
        <w:rPr>
          <w:szCs w:val="24"/>
          <w:lang w:eastAsia="en-US"/>
        </w:rPr>
        <w:t>(c)</w:t>
      </w:r>
      <w:r w:rsidRPr="003B32CF">
        <w:rPr>
          <w:szCs w:val="24"/>
          <w:lang w:eastAsia="en-US"/>
        </w:rPr>
        <w:tab/>
        <w:t>osoba koje podliježu mjerama kojima se zabranjuje njihova aktivnost u državi članici u vezi s pranjem novca, povezanim predikatnim kaznenim djelima ili financiranjem terorizma.</w:t>
      </w:r>
    </w:p>
    <w:p w:rsidR="004539E1" w:rsidRDefault="004539E1">
      <w:pPr>
        <w:widowControl/>
        <w:rPr>
          <w:szCs w:val="24"/>
          <w:lang w:eastAsia="en-US"/>
        </w:rPr>
      </w:pPr>
      <w:r>
        <w:rPr>
          <w:szCs w:val="24"/>
          <w:lang w:eastAsia="en-US"/>
        </w:rPr>
        <w:br w:type="page"/>
      </w:r>
    </w:p>
    <w:p w:rsidR="003B32CF" w:rsidRPr="003B32CF" w:rsidRDefault="003B32CF" w:rsidP="003B32CF">
      <w:pPr>
        <w:spacing w:before="120" w:after="120" w:line="360" w:lineRule="auto"/>
        <w:ind w:left="850" w:hanging="850"/>
        <w:rPr>
          <w:b/>
          <w:szCs w:val="24"/>
          <w:lang w:eastAsia="en-US"/>
        </w:rPr>
      </w:pPr>
      <w:r w:rsidRPr="003B32CF">
        <w:rPr>
          <w:szCs w:val="24"/>
          <w:lang w:eastAsia="en-US"/>
        </w:rPr>
        <w:lastRenderedPageBreak/>
        <w:t>2.</w:t>
      </w:r>
      <w:r w:rsidRPr="003B32CF">
        <w:rPr>
          <w:szCs w:val="24"/>
          <w:lang w:eastAsia="en-US"/>
        </w:rPr>
        <w:tab/>
        <w:t xml:space="preserve">Države članice osiguravaju da ECBA ima neprofitnu svrhu </w:t>
      </w:r>
      <w:r w:rsidRPr="003B32CF">
        <w:rPr>
          <w:strike/>
          <w:szCs w:val="24"/>
          <w:lang w:eastAsia="en-US"/>
        </w:rPr>
        <w:t xml:space="preserve">i da se sva dobit ECBA-a koristi isključivo za ostvarivanje njegovih ciljeva, kako su opisani u njegovu statutu, bez ikakve raspodjele među njegovim </w:t>
      </w:r>
      <w:proofErr w:type="spellStart"/>
      <w:r w:rsidRPr="003B32CF">
        <w:rPr>
          <w:strike/>
          <w:szCs w:val="24"/>
          <w:lang w:eastAsia="en-US"/>
        </w:rPr>
        <w:t>članovima</w:t>
      </w:r>
      <w:r w:rsidRPr="003B32CF">
        <w:rPr>
          <w:b/>
          <w:i/>
          <w:szCs w:val="24"/>
          <w:lang w:eastAsia="en-US"/>
        </w:rPr>
        <w:t>u</w:t>
      </w:r>
      <w:proofErr w:type="spellEnd"/>
      <w:r w:rsidRPr="003B32CF">
        <w:rPr>
          <w:b/>
          <w:i/>
          <w:szCs w:val="24"/>
          <w:lang w:eastAsia="en-US"/>
        </w:rPr>
        <w:t xml:space="preserve"> skladu s člankom 2. stavkom 1. točkom (c)</w:t>
      </w:r>
      <w:r w:rsidRPr="003B32CF">
        <w:rPr>
          <w:szCs w:val="24"/>
          <w:lang w:eastAsia="en-US"/>
        </w:rPr>
        <w:t>.</w:t>
      </w:r>
      <w:r w:rsidR="004539E1">
        <w:rPr>
          <w:b/>
          <w:szCs w:val="24"/>
          <w:lang w:eastAsia="en-US"/>
        </w:rPr>
        <w:t xml:space="preserve"> [Am. 49]</w:t>
      </w:r>
    </w:p>
    <w:p w:rsidR="003B32CF" w:rsidRPr="003B32CF" w:rsidRDefault="003B32CF" w:rsidP="003B32CF">
      <w:pPr>
        <w:spacing w:before="120" w:after="120" w:line="360" w:lineRule="auto"/>
        <w:ind w:left="850" w:hanging="850"/>
        <w:rPr>
          <w:b/>
          <w:szCs w:val="24"/>
          <w:lang w:eastAsia="en-US"/>
        </w:rPr>
      </w:pPr>
      <w:r w:rsidRPr="003B32CF">
        <w:rPr>
          <w:szCs w:val="24"/>
          <w:lang w:eastAsia="en-US"/>
        </w:rPr>
        <w:t>3.</w:t>
      </w:r>
      <w:r w:rsidRPr="003B32CF">
        <w:rPr>
          <w:szCs w:val="24"/>
          <w:lang w:eastAsia="en-US"/>
        </w:rPr>
        <w:tab/>
        <w:t>Države članice osiguravaju da ECBA provodi ili u svojem statutu ima za cilj provođenje svojih aktivnosti u najmanje dvije države članice i/ili ima članove osnivače povezane s najmanje dvije države članice, bilo</w:t>
      </w:r>
      <w:r w:rsidRPr="003B32CF">
        <w:rPr>
          <w:strike/>
          <w:szCs w:val="24"/>
          <w:lang w:eastAsia="en-US"/>
        </w:rPr>
        <w:t xml:space="preserve"> na temelju državljanstva ili zakonitog boravišta u slučaju fizičkih osoba ili na temelju mjesta njihova registriranog sjedišta u slučaju pravnih osoba.</w:t>
      </w:r>
      <w:r w:rsidRPr="003B32CF">
        <w:rPr>
          <w:b/>
          <w:i/>
          <w:szCs w:val="24"/>
          <w:lang w:eastAsia="en-US"/>
        </w:rPr>
        <w:t>:</w:t>
      </w:r>
      <w:r w:rsidR="004539E1">
        <w:rPr>
          <w:b/>
          <w:szCs w:val="24"/>
          <w:lang w:eastAsia="en-US"/>
        </w:rPr>
        <w:t xml:space="preserve"> [Am. 50]</w:t>
      </w:r>
    </w:p>
    <w:p w:rsidR="003B32CF" w:rsidRPr="003B32CF" w:rsidRDefault="003B32CF" w:rsidP="003B32CF">
      <w:pPr>
        <w:spacing w:before="120" w:after="120" w:line="360" w:lineRule="auto"/>
        <w:ind w:left="1416" w:hanging="566"/>
        <w:rPr>
          <w:b/>
          <w:szCs w:val="24"/>
          <w:lang w:eastAsia="en-US"/>
        </w:rPr>
      </w:pPr>
      <w:r w:rsidRPr="003B32CF">
        <w:rPr>
          <w:b/>
          <w:i/>
          <w:szCs w:val="24"/>
          <w:lang w:eastAsia="en-US"/>
        </w:rPr>
        <w:t>(a)</w:t>
      </w:r>
      <w:r w:rsidRPr="003B32CF">
        <w:rPr>
          <w:szCs w:val="24"/>
          <w:lang w:eastAsia="en-US"/>
        </w:rPr>
        <w:tab/>
      </w:r>
      <w:r w:rsidRPr="003B32CF">
        <w:rPr>
          <w:b/>
          <w:i/>
          <w:szCs w:val="24"/>
          <w:lang w:eastAsia="en-US"/>
        </w:rPr>
        <w:t>na temelju državljanstva ili zakonitog boravišta u slučaju fizičkih osoba; ili</w:t>
      </w:r>
      <w:r w:rsidR="004539E1">
        <w:rPr>
          <w:b/>
          <w:szCs w:val="24"/>
          <w:lang w:eastAsia="en-US"/>
        </w:rPr>
        <w:t xml:space="preserve"> [Am. 51]</w:t>
      </w:r>
    </w:p>
    <w:p w:rsidR="003B32CF" w:rsidRPr="003B32CF" w:rsidRDefault="003B32CF" w:rsidP="003B32CF">
      <w:pPr>
        <w:spacing w:before="120" w:after="120" w:line="360" w:lineRule="auto"/>
        <w:ind w:left="1416" w:hanging="566"/>
        <w:rPr>
          <w:b/>
          <w:szCs w:val="24"/>
          <w:lang w:eastAsia="en-US"/>
        </w:rPr>
      </w:pPr>
      <w:r w:rsidRPr="003B32CF">
        <w:rPr>
          <w:b/>
          <w:i/>
          <w:szCs w:val="24"/>
          <w:lang w:eastAsia="en-US"/>
        </w:rPr>
        <w:t>(b)</w:t>
      </w:r>
      <w:r w:rsidRPr="003B32CF">
        <w:rPr>
          <w:szCs w:val="24"/>
          <w:lang w:eastAsia="en-US"/>
        </w:rPr>
        <w:tab/>
      </w:r>
      <w:r w:rsidRPr="003B32CF">
        <w:rPr>
          <w:b/>
          <w:i/>
          <w:szCs w:val="24"/>
          <w:lang w:eastAsia="en-US"/>
        </w:rPr>
        <w:t>prema mjestu njihova registriranog sjedišta u slučaju pravnih subjekata.</w:t>
      </w:r>
      <w:r w:rsidR="004539E1">
        <w:rPr>
          <w:b/>
          <w:szCs w:val="24"/>
          <w:lang w:eastAsia="en-US"/>
        </w:rPr>
        <w:t xml:space="preserve"> [Am. 52]</w:t>
      </w:r>
    </w:p>
    <w:p w:rsidR="004539E1" w:rsidRDefault="004539E1">
      <w:pPr>
        <w:widowControl/>
        <w:rPr>
          <w:szCs w:val="24"/>
          <w:lang w:eastAsia="en-US"/>
        </w:rPr>
      </w:pPr>
      <w:r>
        <w:rPr>
          <w:szCs w:val="24"/>
          <w:lang w:eastAsia="en-US"/>
        </w:rPr>
        <w:br w:type="page"/>
      </w:r>
    </w:p>
    <w:p w:rsidR="003B32CF" w:rsidRPr="003B32CF" w:rsidRDefault="003B32CF" w:rsidP="003B32CF">
      <w:pPr>
        <w:spacing w:before="120" w:after="120" w:line="360" w:lineRule="auto"/>
        <w:ind w:left="850" w:hanging="850"/>
        <w:rPr>
          <w:szCs w:val="24"/>
          <w:lang w:eastAsia="en-US"/>
        </w:rPr>
      </w:pPr>
      <w:r w:rsidRPr="003B32CF">
        <w:rPr>
          <w:szCs w:val="24"/>
          <w:lang w:eastAsia="en-US"/>
        </w:rPr>
        <w:lastRenderedPageBreak/>
        <w:t>4.</w:t>
      </w:r>
      <w:r w:rsidRPr="003B32CF">
        <w:rPr>
          <w:szCs w:val="24"/>
          <w:lang w:eastAsia="en-US"/>
        </w:rPr>
        <w:tab/>
        <w:t>Države članice osiguravaju da prije ili nakon imena ECBA-a slijedi pokrata „ECBA”.</w:t>
      </w:r>
    </w:p>
    <w:p w:rsidR="003B32CF" w:rsidRPr="003B32CF" w:rsidRDefault="003B32CF" w:rsidP="003B32CF">
      <w:pPr>
        <w:spacing w:before="120" w:after="120" w:line="360" w:lineRule="auto"/>
        <w:ind w:left="850" w:hanging="850"/>
        <w:rPr>
          <w:szCs w:val="24"/>
          <w:lang w:eastAsia="en-US"/>
        </w:rPr>
      </w:pPr>
      <w:r w:rsidRPr="003B32CF">
        <w:rPr>
          <w:szCs w:val="24"/>
          <w:lang w:eastAsia="en-US"/>
        </w:rPr>
        <w:t>5.</w:t>
      </w:r>
      <w:r w:rsidRPr="003B32CF">
        <w:rPr>
          <w:szCs w:val="24"/>
          <w:lang w:eastAsia="en-US"/>
        </w:rPr>
        <w:tab/>
        <w:t>Države članice osiguravaju da se registrirano sjedište ECBA-a nalazi u Uniji.</w:t>
      </w:r>
    </w:p>
    <w:p w:rsidR="003B32CF" w:rsidRPr="003B32CF" w:rsidRDefault="003B32CF" w:rsidP="003B32CF">
      <w:pPr>
        <w:spacing w:before="120" w:after="120" w:line="360" w:lineRule="auto"/>
        <w:jc w:val="center"/>
        <w:rPr>
          <w:szCs w:val="24"/>
          <w:lang w:eastAsia="en-US"/>
        </w:rPr>
      </w:pPr>
      <w:r w:rsidRPr="003B32CF">
        <w:rPr>
          <w:szCs w:val="24"/>
          <w:lang w:eastAsia="en-US"/>
        </w:rPr>
        <w:t>Članak 4.</w:t>
      </w:r>
      <w:r w:rsidRPr="003B32CF">
        <w:rPr>
          <w:szCs w:val="24"/>
          <w:lang w:eastAsia="en-US"/>
        </w:rPr>
        <w:br/>
        <w:t>Pravila koja se primjenjuju na ECBA-ove</w:t>
      </w:r>
    </w:p>
    <w:p w:rsidR="003B32CF" w:rsidRPr="003B32CF" w:rsidRDefault="003B32CF" w:rsidP="003B32CF">
      <w:pPr>
        <w:spacing w:before="120" w:after="120" w:line="360" w:lineRule="auto"/>
        <w:ind w:left="850" w:hanging="850"/>
        <w:rPr>
          <w:szCs w:val="24"/>
          <w:lang w:eastAsia="en-US"/>
        </w:rPr>
      </w:pPr>
      <w:r w:rsidRPr="003B32CF">
        <w:rPr>
          <w:szCs w:val="24"/>
          <w:lang w:eastAsia="en-US"/>
        </w:rPr>
        <w:t>1.</w:t>
      </w:r>
      <w:r w:rsidRPr="003B32CF">
        <w:rPr>
          <w:szCs w:val="24"/>
          <w:lang w:eastAsia="en-US"/>
        </w:rPr>
        <w:tab/>
        <w:t>Za sva pitanja usklađena ovom Direktivom države članice osiguravaju da se na ECBA primjenjuju mjere kojima se prenosi ova Direktiva u državi članici u kojoj je registriran ili u kojoj djeluje.</w:t>
      </w:r>
    </w:p>
    <w:p w:rsidR="003B32CF" w:rsidRPr="003B32CF" w:rsidRDefault="003B32CF" w:rsidP="003B32CF">
      <w:pPr>
        <w:spacing w:before="120" w:after="120" w:line="360" w:lineRule="auto"/>
        <w:ind w:left="850" w:hanging="850"/>
        <w:rPr>
          <w:b/>
          <w:szCs w:val="24"/>
          <w:lang w:eastAsia="en-US"/>
        </w:rPr>
      </w:pPr>
      <w:r w:rsidRPr="003B32CF">
        <w:rPr>
          <w:szCs w:val="24"/>
          <w:lang w:eastAsia="en-US"/>
        </w:rPr>
        <w:t>2.</w:t>
      </w:r>
      <w:r w:rsidRPr="003B32CF">
        <w:rPr>
          <w:szCs w:val="24"/>
          <w:lang w:eastAsia="en-US"/>
        </w:rPr>
        <w:tab/>
        <w:t xml:space="preserve">Za daljnja pitanja koja se odnose na osnivanje ili djelovanje ECBA-a svaka država članica osigurava da se nacionalna pravila koja se u nacionalnom pravu primjenjuju na najsličnije neprofitno udruženje </w:t>
      </w:r>
      <w:r w:rsidRPr="003B32CF">
        <w:rPr>
          <w:b/>
          <w:i/>
          <w:szCs w:val="24"/>
          <w:lang w:eastAsia="en-US"/>
        </w:rPr>
        <w:t xml:space="preserve">ili najčešće korišten pravni oblik neprofitnog udruženja </w:t>
      </w:r>
      <w:r w:rsidRPr="003B32CF">
        <w:rPr>
          <w:szCs w:val="24"/>
          <w:lang w:eastAsia="en-US"/>
        </w:rPr>
        <w:t>primjenjuju na ECBA-ove.</w:t>
      </w:r>
      <w:r w:rsidR="004539E1">
        <w:rPr>
          <w:b/>
          <w:szCs w:val="24"/>
          <w:lang w:eastAsia="en-US"/>
        </w:rPr>
        <w:t xml:space="preserve"> [Am. 53]</w:t>
      </w:r>
    </w:p>
    <w:p w:rsidR="004539E1" w:rsidRDefault="004539E1">
      <w:pPr>
        <w:widowControl/>
        <w:rPr>
          <w:szCs w:val="24"/>
          <w:lang w:eastAsia="en-US"/>
        </w:rPr>
      </w:pPr>
      <w:r>
        <w:rPr>
          <w:szCs w:val="24"/>
          <w:lang w:eastAsia="en-US"/>
        </w:rPr>
        <w:br w:type="page"/>
      </w:r>
    </w:p>
    <w:p w:rsidR="003B32CF" w:rsidRPr="003B32CF" w:rsidRDefault="003B32CF" w:rsidP="003B32CF">
      <w:pPr>
        <w:spacing w:before="120" w:after="120" w:line="360" w:lineRule="auto"/>
        <w:ind w:left="850" w:hanging="850"/>
        <w:rPr>
          <w:b/>
          <w:szCs w:val="24"/>
          <w:lang w:eastAsia="en-US"/>
        </w:rPr>
      </w:pPr>
      <w:r w:rsidRPr="003B32CF">
        <w:rPr>
          <w:szCs w:val="24"/>
          <w:lang w:eastAsia="en-US"/>
        </w:rPr>
        <w:lastRenderedPageBreak/>
        <w:t>3.</w:t>
      </w:r>
      <w:r w:rsidRPr="003B32CF">
        <w:rPr>
          <w:szCs w:val="24"/>
          <w:lang w:eastAsia="en-US"/>
        </w:rPr>
        <w:tab/>
        <w:t>Pravila koja se primjenjuju na ECBA-ove na temelju ove Direktive ne utječu na mjere koje su donijele države članice na temelju javne politike ili javne sigurnosti kako bi se spriječio rizik zlouporaba neprofitnih udruženja i kako bi se osigurala transparentnost određenih kretanja kapitala kada se to zahtijeva pravom Unije ili nacionalnim pravom u skladu s pravom Unije</w:t>
      </w:r>
      <w:r w:rsidRPr="003B32CF">
        <w:rPr>
          <w:b/>
          <w:i/>
          <w:szCs w:val="24"/>
          <w:lang w:eastAsia="en-US"/>
        </w:rPr>
        <w:t>, ako su takve mjere propisane zakonom, prikladne za ostvarenje postavljenog cilja, ne prelaze ono što je nužno potrebno, a učinak mjera na ECBA razmjeran je postavljenom cilju</w:t>
      </w:r>
      <w:r w:rsidRPr="003B32CF">
        <w:rPr>
          <w:szCs w:val="24"/>
          <w:lang w:eastAsia="en-US"/>
        </w:rPr>
        <w:t>.</w:t>
      </w:r>
      <w:r w:rsidRPr="003B32CF">
        <w:rPr>
          <w:b/>
          <w:i/>
          <w:szCs w:val="24"/>
          <w:lang w:eastAsia="en-US"/>
        </w:rPr>
        <w:t xml:space="preserve"> Primjena tih mjera temelji se na pojedinačnoj procjeni nadležnih tijela države članice.</w:t>
      </w:r>
      <w:r w:rsidR="004539E1">
        <w:rPr>
          <w:b/>
          <w:szCs w:val="24"/>
          <w:lang w:eastAsia="en-US"/>
        </w:rPr>
        <w:t xml:space="preserve"> [Am. 54]</w:t>
      </w:r>
    </w:p>
    <w:p w:rsidR="004539E1" w:rsidRDefault="004539E1">
      <w:pPr>
        <w:widowControl/>
        <w:rPr>
          <w:szCs w:val="24"/>
          <w:lang w:eastAsia="en-US"/>
        </w:rPr>
      </w:pPr>
      <w:r>
        <w:rPr>
          <w:szCs w:val="24"/>
          <w:lang w:eastAsia="en-US"/>
        </w:rPr>
        <w:br w:type="page"/>
      </w:r>
    </w:p>
    <w:p w:rsidR="003B32CF" w:rsidRPr="003B32CF" w:rsidRDefault="003B32CF" w:rsidP="003B32CF">
      <w:pPr>
        <w:spacing w:before="120" w:after="120" w:line="360" w:lineRule="auto"/>
        <w:ind w:left="850" w:hanging="850"/>
        <w:rPr>
          <w:b/>
          <w:szCs w:val="24"/>
          <w:lang w:eastAsia="en-US"/>
        </w:rPr>
      </w:pPr>
      <w:r w:rsidRPr="003B32CF">
        <w:rPr>
          <w:szCs w:val="24"/>
          <w:lang w:eastAsia="en-US"/>
        </w:rPr>
        <w:lastRenderedPageBreak/>
        <w:t>4.</w:t>
      </w:r>
      <w:r w:rsidRPr="003B32CF">
        <w:rPr>
          <w:szCs w:val="24"/>
          <w:lang w:eastAsia="en-US"/>
        </w:rPr>
        <w:tab/>
        <w:t xml:space="preserve">U roku od </w:t>
      </w:r>
      <w:r w:rsidRPr="003B32CF">
        <w:rPr>
          <w:b/>
          <w:i/>
          <w:szCs w:val="24"/>
          <w:lang w:eastAsia="en-US"/>
        </w:rPr>
        <w:t xml:space="preserve">... </w:t>
      </w:r>
      <w:r w:rsidRPr="003B32CF">
        <w:rPr>
          <w:szCs w:val="24"/>
          <w:lang w:eastAsia="en-US"/>
        </w:rPr>
        <w:t>[</w:t>
      </w:r>
      <w:proofErr w:type="spellStart"/>
      <w:r w:rsidRPr="003B32CF">
        <w:rPr>
          <w:strike/>
          <w:szCs w:val="24"/>
          <w:lang w:eastAsia="en-US"/>
        </w:rPr>
        <w:t>dvije</w:t>
      </w:r>
      <w:r w:rsidRPr="003B32CF">
        <w:rPr>
          <w:b/>
          <w:i/>
          <w:szCs w:val="24"/>
          <w:lang w:eastAsia="en-US"/>
        </w:rPr>
        <w:t>jedne</w:t>
      </w:r>
      <w:proofErr w:type="spellEnd"/>
      <w:r w:rsidRPr="003B32CF">
        <w:rPr>
          <w:szCs w:val="24"/>
          <w:lang w:eastAsia="en-US"/>
        </w:rPr>
        <w:t xml:space="preserve"> godine od stupanja na snagu ove Direktive] </w:t>
      </w:r>
      <w:r w:rsidRPr="003B32CF">
        <w:rPr>
          <w:b/>
          <w:i/>
          <w:szCs w:val="24"/>
          <w:lang w:eastAsia="en-US"/>
        </w:rPr>
        <w:t xml:space="preserve">i nakon savjetovanja s dionicima, uključujući neprofitna udruženja, </w:t>
      </w:r>
      <w:r w:rsidRPr="003B32CF">
        <w:rPr>
          <w:szCs w:val="24"/>
          <w:lang w:eastAsia="en-US"/>
        </w:rPr>
        <w:t xml:space="preserve">svaka država članica utvrđuje </w:t>
      </w:r>
      <w:r w:rsidRPr="003B32CF">
        <w:rPr>
          <w:b/>
          <w:i/>
          <w:szCs w:val="24"/>
          <w:lang w:eastAsia="en-US"/>
        </w:rPr>
        <w:t xml:space="preserve">jedan </w:t>
      </w:r>
      <w:r w:rsidRPr="003B32CF">
        <w:rPr>
          <w:szCs w:val="24"/>
          <w:lang w:eastAsia="en-US"/>
        </w:rPr>
        <w:t>najsličniji</w:t>
      </w:r>
      <w:r w:rsidRPr="003B32CF">
        <w:rPr>
          <w:b/>
          <w:i/>
          <w:szCs w:val="24"/>
          <w:lang w:eastAsia="en-US"/>
        </w:rPr>
        <w:t xml:space="preserve"> ili najčešće korišteni</w:t>
      </w:r>
      <w:r w:rsidRPr="003B32CF">
        <w:rPr>
          <w:szCs w:val="24"/>
          <w:lang w:eastAsia="en-US"/>
        </w:rPr>
        <w:t xml:space="preserve"> pravni oblik neprofitnog udruženja u svojem domaćem pravnom poretku kako je navedeno u stavku 2. i obavješćuje Komisiju </w:t>
      </w:r>
      <w:r w:rsidRPr="003B32CF">
        <w:rPr>
          <w:b/>
          <w:i/>
          <w:szCs w:val="24"/>
          <w:lang w:eastAsia="en-US"/>
        </w:rPr>
        <w:t xml:space="preserve">i odbor ECBA-a iz članka 30. </w:t>
      </w:r>
      <w:r w:rsidRPr="003B32CF">
        <w:rPr>
          <w:szCs w:val="24"/>
          <w:lang w:eastAsia="en-US"/>
        </w:rPr>
        <w:t>o tome i o nacionalnim pravilima koja se primjenjuju na taj pravni oblik. Države članice bez odgode obavješćuju Komisiju</w:t>
      </w:r>
      <w:r w:rsidRPr="003B32CF">
        <w:rPr>
          <w:b/>
          <w:i/>
          <w:szCs w:val="24"/>
          <w:lang w:eastAsia="en-US"/>
        </w:rPr>
        <w:t xml:space="preserve"> i odbor ECBA-a</w:t>
      </w:r>
      <w:r w:rsidRPr="003B32CF">
        <w:rPr>
          <w:szCs w:val="24"/>
          <w:lang w:eastAsia="en-US"/>
        </w:rPr>
        <w:t xml:space="preserve"> o svim promjenama utvrđenih pravnih oblika i pravila koja se na njih primjenjuju. Države članice i Komisija objavljuju dostavljene informacije iz ovog stavka.</w:t>
      </w:r>
      <w:r w:rsidR="004539E1">
        <w:rPr>
          <w:b/>
          <w:szCs w:val="24"/>
          <w:lang w:eastAsia="en-US"/>
        </w:rPr>
        <w:t xml:space="preserve"> [Am. 55]</w:t>
      </w:r>
    </w:p>
    <w:p w:rsidR="003B32CF" w:rsidRPr="003B32CF" w:rsidRDefault="003B32CF" w:rsidP="003B32CF">
      <w:pPr>
        <w:spacing w:before="120" w:after="120" w:line="360" w:lineRule="auto"/>
        <w:ind w:left="850" w:hanging="850"/>
        <w:rPr>
          <w:b/>
          <w:szCs w:val="24"/>
          <w:lang w:eastAsia="en-US"/>
        </w:rPr>
      </w:pPr>
      <w:r w:rsidRPr="003B32CF">
        <w:rPr>
          <w:b/>
          <w:i/>
          <w:szCs w:val="24"/>
          <w:lang w:eastAsia="en-US"/>
        </w:rPr>
        <w:t>4</w:t>
      </w:r>
      <w:r w:rsidR="004539E1">
        <w:rPr>
          <w:b/>
          <w:i/>
          <w:szCs w:val="24"/>
          <w:lang w:eastAsia="en-US"/>
        </w:rPr>
        <w:t>.</w:t>
      </w:r>
      <w:r w:rsidRPr="003B32CF">
        <w:rPr>
          <w:b/>
          <w:i/>
          <w:szCs w:val="24"/>
          <w:lang w:eastAsia="en-US"/>
        </w:rPr>
        <w:t>a</w:t>
      </w:r>
      <w:r w:rsidRPr="003B32CF">
        <w:rPr>
          <w:szCs w:val="24"/>
          <w:lang w:eastAsia="en-US"/>
        </w:rPr>
        <w:tab/>
      </w:r>
      <w:r w:rsidRPr="003B32CF">
        <w:rPr>
          <w:b/>
          <w:i/>
          <w:szCs w:val="24"/>
          <w:lang w:eastAsia="en-US"/>
        </w:rPr>
        <w:t>Osnivanje ECBA-a, uključujući preoblikovanjem ili spajanjem, kao i prijenosom ureda, ne smije se koristiti za ugrožavanje prava radnika ili sindikata, savjetovanja ili radnih uvjeta ili prava vjerovnika, u skladu s primjenjivim pravom Unije i nacionalnim pravom te kolektivnim ugovorima.</w:t>
      </w:r>
      <w:r w:rsidR="004539E1">
        <w:rPr>
          <w:b/>
          <w:szCs w:val="24"/>
          <w:lang w:eastAsia="en-US"/>
        </w:rPr>
        <w:t xml:space="preserve"> [Am. 56]</w:t>
      </w:r>
    </w:p>
    <w:p w:rsidR="004539E1" w:rsidRDefault="004539E1">
      <w:pPr>
        <w:widowControl/>
        <w:rPr>
          <w:szCs w:val="24"/>
          <w:lang w:eastAsia="en-US"/>
        </w:rPr>
      </w:pPr>
      <w:r>
        <w:rPr>
          <w:szCs w:val="24"/>
          <w:lang w:eastAsia="en-US"/>
        </w:rPr>
        <w:br w:type="page"/>
      </w:r>
    </w:p>
    <w:p w:rsidR="003B32CF" w:rsidRPr="003B32CF" w:rsidRDefault="003B32CF" w:rsidP="003B32CF">
      <w:pPr>
        <w:spacing w:before="120" w:after="120" w:line="360" w:lineRule="auto"/>
        <w:jc w:val="center"/>
        <w:rPr>
          <w:szCs w:val="24"/>
          <w:lang w:eastAsia="en-US"/>
        </w:rPr>
      </w:pPr>
      <w:r w:rsidRPr="003B32CF">
        <w:rPr>
          <w:szCs w:val="24"/>
          <w:lang w:eastAsia="en-US"/>
        </w:rPr>
        <w:lastRenderedPageBreak/>
        <w:t>Članak 5.</w:t>
      </w:r>
      <w:r w:rsidRPr="003B32CF">
        <w:rPr>
          <w:szCs w:val="24"/>
          <w:lang w:eastAsia="en-US"/>
        </w:rPr>
        <w:br/>
        <w:t>Pravna osobnost i pravna sposobnost</w:t>
      </w:r>
    </w:p>
    <w:p w:rsidR="003B32CF" w:rsidRPr="001B34E5" w:rsidRDefault="003B32CF" w:rsidP="003B32CF">
      <w:pPr>
        <w:spacing w:before="120" w:after="120" w:line="360" w:lineRule="auto"/>
        <w:ind w:left="850" w:hanging="850"/>
        <w:rPr>
          <w:b/>
          <w:szCs w:val="24"/>
          <w:lang w:eastAsia="en-US"/>
        </w:rPr>
      </w:pPr>
      <w:r w:rsidRPr="003B32CF">
        <w:rPr>
          <w:szCs w:val="24"/>
          <w:lang w:eastAsia="en-US"/>
        </w:rPr>
        <w:t>1.</w:t>
      </w:r>
      <w:r w:rsidRPr="003B32CF">
        <w:rPr>
          <w:szCs w:val="24"/>
          <w:lang w:eastAsia="en-US"/>
        </w:rPr>
        <w:tab/>
        <w:t xml:space="preserve">Države članice osiguravaju da ECBA stekne pravnu osobnost i pravnu sposobnost nakon registracije u skladu s člankom 19. Sve države članice priznaju pravnu osobnost i pravnu sposobnost ECBA-ova registriranih u drugoj državi članici bez </w:t>
      </w:r>
      <w:r w:rsidRPr="003B32CF">
        <w:rPr>
          <w:b/>
          <w:i/>
          <w:szCs w:val="24"/>
          <w:lang w:eastAsia="en-US"/>
        </w:rPr>
        <w:t xml:space="preserve">daljnjih postupaka ili ocjena ili </w:t>
      </w:r>
      <w:r w:rsidRPr="003B32CF">
        <w:rPr>
          <w:szCs w:val="24"/>
          <w:lang w:eastAsia="en-US"/>
        </w:rPr>
        <w:t>potrebe za daljnjom registracijom.</w:t>
      </w:r>
      <w:r w:rsidR="001B34E5">
        <w:rPr>
          <w:b/>
          <w:szCs w:val="24"/>
          <w:lang w:eastAsia="en-US"/>
        </w:rPr>
        <w:t xml:space="preserve"> [Am. 57]</w:t>
      </w:r>
    </w:p>
    <w:p w:rsidR="003B32CF" w:rsidRPr="001B34E5" w:rsidRDefault="003B32CF" w:rsidP="003B32CF">
      <w:pPr>
        <w:spacing w:before="120" w:after="120" w:line="360" w:lineRule="auto"/>
        <w:ind w:left="850" w:hanging="850"/>
        <w:rPr>
          <w:b/>
          <w:szCs w:val="24"/>
          <w:lang w:eastAsia="en-US"/>
        </w:rPr>
      </w:pPr>
      <w:r w:rsidRPr="003B32CF">
        <w:rPr>
          <w:szCs w:val="24"/>
          <w:lang w:eastAsia="en-US"/>
        </w:rPr>
        <w:t>2.</w:t>
      </w:r>
      <w:r w:rsidRPr="003B32CF">
        <w:rPr>
          <w:szCs w:val="24"/>
          <w:lang w:eastAsia="en-US"/>
        </w:rPr>
        <w:tab/>
        <w:t>Države članice osiguravaju da ECBA ima pravo</w:t>
      </w:r>
      <w:r w:rsidRPr="003B32CF">
        <w:rPr>
          <w:b/>
          <w:i/>
          <w:szCs w:val="24"/>
          <w:lang w:eastAsia="en-US"/>
        </w:rPr>
        <w:t xml:space="preserve"> barem</w:t>
      </w:r>
      <w:r w:rsidRPr="003B32CF">
        <w:rPr>
          <w:szCs w:val="24"/>
          <w:lang w:eastAsia="en-US"/>
        </w:rPr>
        <w:t xml:space="preserve"> sklapati ugovore i izvršavati pravne radnje, biti stranka u sudskim postupcima, posjedovati pokretnu i nepokretnu imovinu, obavljati gospodarske aktivnosti, zapošljavati osoblje, primati, tražiti i raspolagati donacijama i drugim sredstvima </w:t>
      </w:r>
      <w:r w:rsidRPr="003B32CF">
        <w:rPr>
          <w:strike/>
          <w:szCs w:val="24"/>
          <w:lang w:eastAsia="en-US"/>
        </w:rPr>
        <w:t xml:space="preserve">bilo koje vrste iz bilo kojeg zakonitog </w:t>
      </w:r>
      <w:proofErr w:type="spellStart"/>
      <w:r w:rsidRPr="003B32CF">
        <w:rPr>
          <w:strike/>
          <w:szCs w:val="24"/>
          <w:lang w:eastAsia="en-US"/>
        </w:rPr>
        <w:t>izvora</w:t>
      </w:r>
      <w:r w:rsidRPr="003B32CF">
        <w:rPr>
          <w:b/>
          <w:i/>
          <w:szCs w:val="24"/>
          <w:lang w:eastAsia="en-US"/>
        </w:rPr>
        <w:t>u</w:t>
      </w:r>
      <w:proofErr w:type="spellEnd"/>
      <w:r w:rsidRPr="003B32CF">
        <w:rPr>
          <w:b/>
          <w:i/>
          <w:szCs w:val="24"/>
          <w:lang w:eastAsia="en-US"/>
        </w:rPr>
        <w:t xml:space="preserve"> skladu s člankom 13.</w:t>
      </w:r>
      <w:r w:rsidRPr="003B32CF">
        <w:rPr>
          <w:szCs w:val="24"/>
          <w:lang w:eastAsia="en-US"/>
        </w:rPr>
        <w:t>, sudjelovati u javnim natječajima i podnositi zahtjeve za javno financiranje.</w:t>
      </w:r>
      <w:r w:rsidRPr="003B32CF">
        <w:rPr>
          <w:b/>
          <w:i/>
          <w:szCs w:val="24"/>
          <w:lang w:eastAsia="en-US"/>
        </w:rPr>
        <w:t xml:space="preserve"> ECBA to može učiniti u skladu s ovom Direktivom i bez potrebe za registracijom u bilo kojoj državi članici koja nije matična država članica ili ispunjavanjem dodatnih administrativnih zahtjeva osim onih koji se zahtijevaju od pravnog oblika utvrđenog u skladu s člankom 4. stavkom 4.</w:t>
      </w:r>
      <w:r w:rsidR="001B34E5">
        <w:rPr>
          <w:b/>
          <w:szCs w:val="24"/>
          <w:lang w:eastAsia="en-US"/>
        </w:rPr>
        <w:t xml:space="preserve"> [Am. 58]</w:t>
      </w:r>
    </w:p>
    <w:p w:rsidR="001B34E5" w:rsidRDefault="001B34E5">
      <w:pPr>
        <w:widowControl/>
        <w:rPr>
          <w:szCs w:val="24"/>
          <w:lang w:eastAsia="en-US"/>
        </w:rPr>
      </w:pPr>
      <w:r>
        <w:rPr>
          <w:szCs w:val="24"/>
          <w:lang w:eastAsia="en-US"/>
        </w:rPr>
        <w:br w:type="page"/>
      </w:r>
    </w:p>
    <w:p w:rsidR="003B32CF" w:rsidRPr="003B32CF" w:rsidRDefault="003B32CF" w:rsidP="003B32CF">
      <w:pPr>
        <w:spacing w:before="120" w:after="120" w:line="360" w:lineRule="auto"/>
        <w:jc w:val="center"/>
        <w:rPr>
          <w:szCs w:val="24"/>
          <w:lang w:eastAsia="en-US"/>
        </w:rPr>
      </w:pPr>
      <w:r w:rsidRPr="003B32CF">
        <w:rPr>
          <w:szCs w:val="24"/>
          <w:lang w:eastAsia="en-US"/>
        </w:rPr>
        <w:lastRenderedPageBreak/>
        <w:t>Članak 6.</w:t>
      </w:r>
      <w:r w:rsidRPr="003B32CF">
        <w:rPr>
          <w:szCs w:val="24"/>
          <w:lang w:eastAsia="en-US"/>
        </w:rPr>
        <w:br/>
        <w:t>Statut</w:t>
      </w:r>
    </w:p>
    <w:p w:rsidR="003B32CF" w:rsidRPr="003B32CF" w:rsidRDefault="003B32CF" w:rsidP="003B32CF">
      <w:pPr>
        <w:spacing w:before="120" w:after="120" w:line="360" w:lineRule="auto"/>
        <w:ind w:left="850" w:hanging="850"/>
        <w:rPr>
          <w:szCs w:val="24"/>
          <w:lang w:eastAsia="en-US"/>
        </w:rPr>
      </w:pPr>
      <w:r w:rsidRPr="003B32CF">
        <w:rPr>
          <w:szCs w:val="24"/>
          <w:lang w:eastAsia="en-US"/>
        </w:rPr>
        <w:t>1.</w:t>
      </w:r>
      <w:r w:rsidRPr="003B32CF">
        <w:rPr>
          <w:szCs w:val="24"/>
          <w:lang w:eastAsia="en-US"/>
        </w:rPr>
        <w:tab/>
        <w:t>Isključujući pravila utvrđena u stavku 2. ovog članka i člancima 3., 7. i 8., matična država članica ne utvrđuje pravila koja  ograničavaju pravo ECBA-a da određuje svoja pravila djelovanja, uključujući pravila koja se odnose na interne upravljačke i administrativne strukture, osim ako su ograničavajuća pravila:</w:t>
      </w:r>
    </w:p>
    <w:p w:rsidR="003B32CF" w:rsidRPr="003B32CF" w:rsidRDefault="003B32CF" w:rsidP="003B32CF">
      <w:pPr>
        <w:spacing w:before="120" w:after="120" w:line="360" w:lineRule="auto"/>
        <w:ind w:left="1416" w:hanging="566"/>
        <w:rPr>
          <w:szCs w:val="24"/>
          <w:lang w:eastAsia="en-US"/>
        </w:rPr>
      </w:pPr>
      <w:r w:rsidRPr="003B32CF">
        <w:rPr>
          <w:szCs w:val="24"/>
          <w:lang w:eastAsia="en-US"/>
        </w:rPr>
        <w:t>(a)</w:t>
      </w:r>
      <w:r w:rsidRPr="003B32CF">
        <w:rPr>
          <w:szCs w:val="24"/>
          <w:lang w:eastAsia="en-US"/>
        </w:rPr>
        <w:tab/>
        <w:t>propisana zakonom;</w:t>
      </w:r>
    </w:p>
    <w:p w:rsidR="003B32CF" w:rsidRPr="001B34E5" w:rsidRDefault="003B32CF" w:rsidP="003B32CF">
      <w:pPr>
        <w:spacing w:before="120" w:after="120" w:line="360" w:lineRule="auto"/>
        <w:ind w:left="1416" w:hanging="566"/>
        <w:rPr>
          <w:b/>
          <w:szCs w:val="24"/>
          <w:lang w:eastAsia="en-US"/>
        </w:rPr>
      </w:pPr>
      <w:r w:rsidRPr="003B32CF">
        <w:rPr>
          <w:szCs w:val="24"/>
          <w:lang w:eastAsia="en-US"/>
        </w:rPr>
        <w:t>(b)</w:t>
      </w:r>
      <w:r w:rsidRPr="003B32CF">
        <w:rPr>
          <w:szCs w:val="24"/>
          <w:lang w:eastAsia="en-US"/>
        </w:rPr>
        <w:tab/>
        <w:t xml:space="preserve">opravdana prevladavajućim razlozima </w:t>
      </w:r>
      <w:r w:rsidRPr="003B32CF">
        <w:rPr>
          <w:strike/>
          <w:szCs w:val="24"/>
          <w:lang w:eastAsia="en-US"/>
        </w:rPr>
        <w:t xml:space="preserve">od javnog </w:t>
      </w:r>
      <w:proofErr w:type="spellStart"/>
      <w:r w:rsidRPr="003B32CF">
        <w:rPr>
          <w:strike/>
          <w:szCs w:val="24"/>
          <w:lang w:eastAsia="en-US"/>
        </w:rPr>
        <w:t>interesa</w:t>
      </w:r>
      <w:r w:rsidRPr="003B32CF">
        <w:rPr>
          <w:b/>
          <w:i/>
          <w:szCs w:val="24"/>
          <w:lang w:eastAsia="en-US"/>
        </w:rPr>
        <w:t>u</w:t>
      </w:r>
      <w:proofErr w:type="spellEnd"/>
      <w:r w:rsidRPr="003B32CF">
        <w:rPr>
          <w:b/>
          <w:i/>
          <w:szCs w:val="24"/>
          <w:lang w:eastAsia="en-US"/>
        </w:rPr>
        <w:t xml:space="preserve"> javnom interesu</w:t>
      </w:r>
      <w:r w:rsidRPr="003B32CF">
        <w:rPr>
          <w:szCs w:val="24"/>
          <w:lang w:eastAsia="en-US"/>
        </w:rPr>
        <w:t>;</w:t>
      </w:r>
      <w:r w:rsidRPr="003B32CF">
        <w:rPr>
          <w:b/>
          <w:i/>
          <w:szCs w:val="24"/>
          <w:lang w:eastAsia="en-US"/>
        </w:rPr>
        <w:t xml:space="preserve"> i</w:t>
      </w:r>
      <w:r w:rsidR="001B34E5">
        <w:rPr>
          <w:b/>
          <w:szCs w:val="24"/>
          <w:lang w:eastAsia="en-US"/>
        </w:rPr>
        <w:t xml:space="preserve"> [Am. 59]</w:t>
      </w:r>
    </w:p>
    <w:p w:rsidR="003B32CF" w:rsidRPr="001B34E5" w:rsidRDefault="003B32CF" w:rsidP="003B32CF">
      <w:pPr>
        <w:spacing w:before="120" w:after="120" w:line="360" w:lineRule="auto"/>
        <w:ind w:left="1416" w:hanging="566"/>
        <w:rPr>
          <w:b/>
          <w:szCs w:val="24"/>
          <w:lang w:eastAsia="en-US"/>
        </w:rPr>
      </w:pPr>
      <w:r w:rsidRPr="003B32CF">
        <w:rPr>
          <w:szCs w:val="24"/>
          <w:lang w:eastAsia="en-US"/>
        </w:rPr>
        <w:t>(c)</w:t>
      </w:r>
      <w:r w:rsidRPr="003B32CF">
        <w:rPr>
          <w:szCs w:val="24"/>
          <w:lang w:eastAsia="en-US"/>
        </w:rPr>
        <w:tab/>
      </w:r>
      <w:proofErr w:type="spellStart"/>
      <w:r w:rsidRPr="003B32CF">
        <w:rPr>
          <w:strike/>
          <w:szCs w:val="24"/>
          <w:lang w:eastAsia="en-US"/>
        </w:rPr>
        <w:t>prikladna</w:t>
      </w:r>
      <w:r w:rsidRPr="003B32CF">
        <w:rPr>
          <w:b/>
          <w:i/>
          <w:szCs w:val="24"/>
          <w:lang w:eastAsia="en-US"/>
        </w:rPr>
        <w:t>prikladni</w:t>
      </w:r>
      <w:proofErr w:type="spellEnd"/>
      <w:r w:rsidRPr="003B32CF">
        <w:rPr>
          <w:szCs w:val="24"/>
          <w:lang w:eastAsia="en-US"/>
        </w:rPr>
        <w:t xml:space="preserve"> za ostvarenje željenog cilja</w:t>
      </w:r>
      <w:r w:rsidRPr="003B32CF">
        <w:rPr>
          <w:strike/>
          <w:szCs w:val="24"/>
          <w:lang w:eastAsia="en-US"/>
        </w:rPr>
        <w:t xml:space="preserve"> i</w:t>
      </w:r>
      <w:r w:rsidRPr="003B32CF">
        <w:rPr>
          <w:b/>
          <w:i/>
          <w:szCs w:val="24"/>
          <w:lang w:eastAsia="en-US"/>
        </w:rPr>
        <w:t>,</w:t>
      </w:r>
      <w:r w:rsidRPr="003B32CF">
        <w:rPr>
          <w:szCs w:val="24"/>
          <w:lang w:eastAsia="en-US"/>
        </w:rPr>
        <w:t xml:space="preserve"> ne prelaze ono što je </w:t>
      </w:r>
      <w:r w:rsidRPr="003B32CF">
        <w:rPr>
          <w:b/>
          <w:i/>
          <w:szCs w:val="24"/>
          <w:lang w:eastAsia="en-US"/>
        </w:rPr>
        <w:t xml:space="preserve">nužno </w:t>
      </w:r>
      <w:r w:rsidRPr="003B32CF">
        <w:rPr>
          <w:szCs w:val="24"/>
          <w:lang w:eastAsia="en-US"/>
        </w:rPr>
        <w:t>potrebno</w:t>
      </w:r>
      <w:r w:rsidRPr="003B32CF">
        <w:rPr>
          <w:strike/>
          <w:szCs w:val="24"/>
          <w:lang w:eastAsia="en-US"/>
        </w:rPr>
        <w:t xml:space="preserve"> za njegovo postizanje</w:t>
      </w:r>
      <w:r w:rsidRPr="003B32CF">
        <w:rPr>
          <w:b/>
          <w:i/>
          <w:szCs w:val="24"/>
          <w:lang w:eastAsia="en-US"/>
        </w:rPr>
        <w:t>, a učinak ograničavajućih pravila na ECBA razmjeran je željenom cilju</w:t>
      </w:r>
      <w:r w:rsidRPr="003B32CF">
        <w:rPr>
          <w:szCs w:val="24"/>
          <w:lang w:eastAsia="en-US"/>
        </w:rPr>
        <w:t>.</w:t>
      </w:r>
      <w:r w:rsidR="001B34E5">
        <w:rPr>
          <w:b/>
          <w:szCs w:val="24"/>
          <w:lang w:eastAsia="en-US"/>
        </w:rPr>
        <w:t xml:space="preserve"> [Am. 60]</w:t>
      </w:r>
    </w:p>
    <w:p w:rsidR="001B34E5" w:rsidRDefault="001B34E5">
      <w:pPr>
        <w:widowControl/>
        <w:rPr>
          <w:szCs w:val="24"/>
          <w:lang w:eastAsia="en-US"/>
        </w:rPr>
      </w:pPr>
      <w:r>
        <w:rPr>
          <w:szCs w:val="24"/>
          <w:lang w:eastAsia="en-US"/>
        </w:rPr>
        <w:br w:type="page"/>
      </w:r>
    </w:p>
    <w:p w:rsidR="003B32CF" w:rsidRPr="001B34E5" w:rsidRDefault="003B32CF" w:rsidP="003B32CF">
      <w:pPr>
        <w:spacing w:before="120" w:after="120" w:line="360" w:lineRule="auto"/>
        <w:ind w:left="850" w:hanging="850"/>
        <w:rPr>
          <w:b/>
          <w:szCs w:val="24"/>
          <w:lang w:eastAsia="en-US"/>
        </w:rPr>
      </w:pPr>
      <w:r w:rsidRPr="003B32CF">
        <w:rPr>
          <w:szCs w:val="24"/>
          <w:lang w:eastAsia="en-US"/>
        </w:rPr>
        <w:lastRenderedPageBreak/>
        <w:t>2.</w:t>
      </w:r>
      <w:r w:rsidRPr="003B32CF">
        <w:rPr>
          <w:szCs w:val="24"/>
          <w:lang w:eastAsia="en-US"/>
        </w:rPr>
        <w:tab/>
        <w:t xml:space="preserve">Države članice osiguravaju da </w:t>
      </w:r>
      <w:r w:rsidRPr="003B32CF">
        <w:rPr>
          <w:b/>
          <w:i/>
          <w:szCs w:val="24"/>
          <w:lang w:eastAsia="en-US"/>
        </w:rPr>
        <w:t xml:space="preserve">se </w:t>
      </w:r>
      <w:r w:rsidRPr="003B32CF">
        <w:rPr>
          <w:szCs w:val="24"/>
          <w:lang w:eastAsia="en-US"/>
        </w:rPr>
        <w:t>statut ECBA-a</w:t>
      </w:r>
      <w:r w:rsidRPr="003B32CF">
        <w:rPr>
          <w:b/>
          <w:i/>
          <w:szCs w:val="24"/>
          <w:lang w:eastAsia="en-US"/>
        </w:rPr>
        <w:t xml:space="preserve"> podnosi u pisanom obliku, u skladu s formalnim zahtjevima koji se primjenjuju na pravni subjekt utvrđen u skladu s člankom 4. stavkom 4., i da</w:t>
      </w:r>
      <w:r w:rsidRPr="003B32CF">
        <w:rPr>
          <w:szCs w:val="24"/>
          <w:lang w:eastAsia="en-US"/>
        </w:rPr>
        <w:t xml:space="preserve"> uključuje sljedeće informacije:</w:t>
      </w:r>
      <w:r w:rsidR="001B34E5">
        <w:rPr>
          <w:b/>
          <w:szCs w:val="24"/>
          <w:lang w:eastAsia="en-US"/>
        </w:rPr>
        <w:t xml:space="preserve"> [Am. 61]</w:t>
      </w:r>
    </w:p>
    <w:p w:rsidR="003B32CF" w:rsidRPr="003B32CF" w:rsidRDefault="003B32CF" w:rsidP="003B32CF">
      <w:pPr>
        <w:spacing w:before="120" w:after="120" w:line="360" w:lineRule="auto"/>
        <w:ind w:left="1416" w:hanging="566"/>
        <w:rPr>
          <w:szCs w:val="24"/>
          <w:lang w:eastAsia="en-US"/>
        </w:rPr>
      </w:pPr>
      <w:r w:rsidRPr="003B32CF">
        <w:rPr>
          <w:szCs w:val="24"/>
          <w:lang w:eastAsia="en-US"/>
        </w:rPr>
        <w:t>(a)</w:t>
      </w:r>
      <w:r w:rsidRPr="003B32CF">
        <w:rPr>
          <w:szCs w:val="24"/>
          <w:lang w:eastAsia="en-US"/>
        </w:rPr>
        <w:tab/>
        <w:t>naziv ECBA-a;</w:t>
      </w:r>
    </w:p>
    <w:p w:rsidR="003B32CF" w:rsidRPr="001B34E5" w:rsidRDefault="003B32CF" w:rsidP="003B32CF">
      <w:pPr>
        <w:spacing w:before="120" w:after="120" w:line="360" w:lineRule="auto"/>
        <w:ind w:left="1416" w:hanging="566"/>
        <w:rPr>
          <w:b/>
          <w:szCs w:val="24"/>
          <w:lang w:eastAsia="en-US"/>
        </w:rPr>
      </w:pPr>
      <w:r w:rsidRPr="003B32CF">
        <w:rPr>
          <w:szCs w:val="24"/>
          <w:lang w:eastAsia="en-US"/>
        </w:rPr>
        <w:t>(b)</w:t>
      </w:r>
      <w:r w:rsidRPr="003B32CF">
        <w:rPr>
          <w:szCs w:val="24"/>
          <w:lang w:eastAsia="en-US"/>
        </w:rPr>
        <w:tab/>
        <w:t>detaljan opis njegovih ciljeva</w:t>
      </w:r>
      <w:r w:rsidRPr="003B32CF">
        <w:rPr>
          <w:strike/>
          <w:szCs w:val="24"/>
          <w:lang w:eastAsia="en-US"/>
        </w:rPr>
        <w:t xml:space="preserve"> i</w:t>
      </w:r>
      <w:r w:rsidRPr="003B32CF">
        <w:rPr>
          <w:b/>
          <w:i/>
          <w:szCs w:val="24"/>
          <w:lang w:eastAsia="en-US"/>
        </w:rPr>
        <w:t>,</w:t>
      </w:r>
      <w:r w:rsidRPr="003B32CF">
        <w:rPr>
          <w:szCs w:val="24"/>
          <w:lang w:eastAsia="en-US"/>
        </w:rPr>
        <w:t xml:space="preserve"> izjava o njegovoj neprofitnoj svrsi</w:t>
      </w:r>
      <w:r w:rsidRPr="003B32CF">
        <w:rPr>
          <w:b/>
          <w:i/>
          <w:szCs w:val="24"/>
          <w:lang w:eastAsia="en-US"/>
        </w:rPr>
        <w:t xml:space="preserve"> i opis njegove prekogranične dimenzije</w:t>
      </w:r>
      <w:r w:rsidRPr="003B32CF">
        <w:rPr>
          <w:szCs w:val="24"/>
          <w:lang w:eastAsia="en-US"/>
        </w:rPr>
        <w:t>;</w:t>
      </w:r>
      <w:r w:rsidR="001B34E5">
        <w:rPr>
          <w:b/>
          <w:szCs w:val="24"/>
          <w:lang w:eastAsia="en-US"/>
        </w:rPr>
        <w:t xml:space="preserve"> [Am. 62]</w:t>
      </w:r>
    </w:p>
    <w:p w:rsidR="003B32CF" w:rsidRPr="001B34E5" w:rsidRDefault="003B32CF" w:rsidP="003B32CF">
      <w:pPr>
        <w:spacing w:before="120" w:after="120" w:line="360" w:lineRule="auto"/>
        <w:ind w:left="1416" w:hanging="566"/>
        <w:rPr>
          <w:b/>
          <w:szCs w:val="24"/>
          <w:lang w:eastAsia="en-US"/>
        </w:rPr>
      </w:pPr>
      <w:r w:rsidRPr="003B32CF">
        <w:rPr>
          <w:b/>
          <w:i/>
          <w:szCs w:val="24"/>
          <w:lang w:eastAsia="en-US"/>
        </w:rPr>
        <w:t>(</w:t>
      </w:r>
      <w:proofErr w:type="spellStart"/>
      <w:r w:rsidRPr="003B32CF">
        <w:rPr>
          <w:b/>
          <w:i/>
          <w:szCs w:val="24"/>
          <w:lang w:eastAsia="en-US"/>
        </w:rPr>
        <w:t>ba</w:t>
      </w:r>
      <w:proofErr w:type="spellEnd"/>
      <w:r w:rsidRPr="003B32CF">
        <w:rPr>
          <w:b/>
          <w:i/>
          <w:szCs w:val="24"/>
          <w:lang w:eastAsia="en-US"/>
        </w:rPr>
        <w:t>)</w:t>
      </w:r>
      <w:r w:rsidRPr="003B32CF">
        <w:rPr>
          <w:szCs w:val="24"/>
          <w:lang w:eastAsia="en-US"/>
        </w:rPr>
        <w:tab/>
      </w:r>
      <w:r w:rsidRPr="003B32CF">
        <w:rPr>
          <w:b/>
          <w:i/>
          <w:szCs w:val="24"/>
          <w:lang w:eastAsia="en-US"/>
        </w:rPr>
        <w:t>izjavu da će ECBA u svojim ciljevima i u obavljanju svojih aktivnosti poštovati vrijednosti Unije sadržane u članku 2. UEU-a</w:t>
      </w:r>
      <w:r w:rsidR="001B34E5">
        <w:rPr>
          <w:b/>
          <w:i/>
          <w:szCs w:val="24"/>
          <w:lang w:eastAsia="en-US"/>
        </w:rPr>
        <w:t>;</w:t>
      </w:r>
      <w:r w:rsidR="001B34E5">
        <w:rPr>
          <w:b/>
          <w:szCs w:val="24"/>
          <w:lang w:eastAsia="en-US"/>
        </w:rPr>
        <w:t xml:space="preserve"> [Am. 63]</w:t>
      </w:r>
    </w:p>
    <w:p w:rsidR="003B32CF" w:rsidRPr="003B32CF" w:rsidRDefault="003B32CF" w:rsidP="003B32CF">
      <w:pPr>
        <w:spacing w:before="120" w:after="120" w:line="360" w:lineRule="auto"/>
        <w:ind w:left="1416" w:hanging="566"/>
        <w:rPr>
          <w:szCs w:val="24"/>
          <w:lang w:eastAsia="en-US"/>
        </w:rPr>
      </w:pPr>
      <w:r w:rsidRPr="003B32CF">
        <w:rPr>
          <w:szCs w:val="24"/>
          <w:lang w:eastAsia="en-US"/>
        </w:rPr>
        <w:t>(c)</w:t>
      </w:r>
      <w:r w:rsidRPr="003B32CF">
        <w:rPr>
          <w:szCs w:val="24"/>
          <w:lang w:eastAsia="en-US"/>
        </w:rPr>
        <w:tab/>
        <w:t>imena i adrese članova osnivača, ako su fizičke osobe, te imena pravnih zastupnika i registrirano sjedište članova osnivača, ako je riječ o pravnim subjektima;</w:t>
      </w:r>
    </w:p>
    <w:p w:rsidR="003B32CF" w:rsidRPr="001B34E5" w:rsidRDefault="003B32CF" w:rsidP="003B32CF">
      <w:pPr>
        <w:spacing w:before="120" w:after="120" w:line="360" w:lineRule="auto"/>
        <w:ind w:left="1416" w:hanging="566"/>
        <w:rPr>
          <w:b/>
          <w:szCs w:val="24"/>
          <w:lang w:eastAsia="en-US"/>
        </w:rPr>
      </w:pPr>
      <w:r w:rsidRPr="003B32CF">
        <w:rPr>
          <w:szCs w:val="24"/>
          <w:lang w:eastAsia="en-US"/>
        </w:rPr>
        <w:t>(d)</w:t>
      </w:r>
      <w:r w:rsidRPr="003B32CF">
        <w:rPr>
          <w:szCs w:val="24"/>
          <w:lang w:eastAsia="en-US"/>
        </w:rPr>
        <w:tab/>
        <w:t>ako je član osnivač pravni subjekt, detaljan opis</w:t>
      </w:r>
      <w:r w:rsidRPr="003B32CF">
        <w:rPr>
          <w:b/>
          <w:i/>
          <w:szCs w:val="24"/>
          <w:lang w:eastAsia="en-US"/>
        </w:rPr>
        <w:t xml:space="preserve"> ili kopiju</w:t>
      </w:r>
      <w:r w:rsidRPr="003B32CF">
        <w:rPr>
          <w:szCs w:val="24"/>
          <w:lang w:eastAsia="en-US"/>
        </w:rPr>
        <w:t xml:space="preserve"> njegova statuta i detaljan opis njegove neprofitne svrhe;</w:t>
      </w:r>
      <w:r w:rsidR="001B34E5">
        <w:rPr>
          <w:b/>
          <w:szCs w:val="24"/>
          <w:lang w:eastAsia="en-US"/>
        </w:rPr>
        <w:t xml:space="preserve"> [Am. 64]</w:t>
      </w:r>
    </w:p>
    <w:p w:rsidR="001B34E5" w:rsidRDefault="001B34E5">
      <w:pPr>
        <w:widowControl/>
        <w:rPr>
          <w:szCs w:val="24"/>
          <w:lang w:eastAsia="en-US"/>
        </w:rPr>
      </w:pPr>
      <w:r>
        <w:rPr>
          <w:szCs w:val="24"/>
          <w:lang w:eastAsia="en-US"/>
        </w:rPr>
        <w:br w:type="page"/>
      </w:r>
    </w:p>
    <w:p w:rsidR="003B32CF" w:rsidRPr="003B32CF" w:rsidRDefault="003B32CF" w:rsidP="003B32CF">
      <w:pPr>
        <w:spacing w:before="120" w:after="120" w:line="360" w:lineRule="auto"/>
        <w:ind w:left="1416" w:hanging="566"/>
        <w:rPr>
          <w:szCs w:val="24"/>
          <w:lang w:eastAsia="en-US"/>
        </w:rPr>
      </w:pPr>
      <w:r w:rsidRPr="003B32CF">
        <w:rPr>
          <w:szCs w:val="24"/>
          <w:lang w:eastAsia="en-US"/>
        </w:rPr>
        <w:lastRenderedPageBreak/>
        <w:t>(e)</w:t>
      </w:r>
      <w:r w:rsidRPr="003B32CF">
        <w:rPr>
          <w:szCs w:val="24"/>
          <w:lang w:eastAsia="en-US"/>
        </w:rPr>
        <w:tab/>
        <w:t>adresu registriranog sjedišta ECBA-a;</w:t>
      </w:r>
    </w:p>
    <w:p w:rsidR="003B32CF" w:rsidRPr="003B32CF" w:rsidRDefault="003B32CF" w:rsidP="003B32CF">
      <w:pPr>
        <w:spacing w:before="120" w:after="120" w:line="360" w:lineRule="auto"/>
        <w:ind w:left="1416" w:hanging="566"/>
        <w:rPr>
          <w:szCs w:val="24"/>
          <w:lang w:eastAsia="en-US"/>
        </w:rPr>
      </w:pPr>
      <w:r w:rsidRPr="003B32CF">
        <w:rPr>
          <w:szCs w:val="24"/>
          <w:lang w:eastAsia="en-US"/>
        </w:rPr>
        <w:t>(f)</w:t>
      </w:r>
      <w:r w:rsidRPr="003B32CF">
        <w:rPr>
          <w:szCs w:val="24"/>
          <w:lang w:eastAsia="en-US"/>
        </w:rPr>
        <w:tab/>
        <w:t>imovinu ECBA-a u trenutku njegove registracije;</w:t>
      </w:r>
    </w:p>
    <w:p w:rsidR="003B32CF" w:rsidRPr="003B32CF" w:rsidRDefault="003B32CF" w:rsidP="003B32CF">
      <w:pPr>
        <w:spacing w:before="120" w:after="120" w:line="360" w:lineRule="auto"/>
        <w:ind w:left="1416" w:hanging="566"/>
        <w:rPr>
          <w:szCs w:val="24"/>
          <w:lang w:eastAsia="en-US"/>
        </w:rPr>
      </w:pPr>
      <w:r w:rsidRPr="003B32CF">
        <w:rPr>
          <w:szCs w:val="24"/>
          <w:lang w:eastAsia="en-US"/>
        </w:rPr>
        <w:t>(g)</w:t>
      </w:r>
      <w:r w:rsidRPr="003B32CF">
        <w:rPr>
          <w:szCs w:val="24"/>
          <w:lang w:eastAsia="en-US"/>
        </w:rPr>
        <w:tab/>
        <w:t>uvjete i postupak za prijem, isključenje i istupanje članova;</w:t>
      </w:r>
    </w:p>
    <w:p w:rsidR="003B32CF" w:rsidRPr="003B32CF" w:rsidRDefault="003B32CF" w:rsidP="003B32CF">
      <w:pPr>
        <w:spacing w:before="120" w:after="120" w:line="360" w:lineRule="auto"/>
        <w:ind w:left="1416" w:hanging="566"/>
        <w:rPr>
          <w:szCs w:val="24"/>
          <w:lang w:eastAsia="en-US"/>
        </w:rPr>
      </w:pPr>
      <w:r w:rsidRPr="003B32CF">
        <w:rPr>
          <w:szCs w:val="24"/>
          <w:lang w:eastAsia="en-US"/>
        </w:rPr>
        <w:t>(h)</w:t>
      </w:r>
      <w:r w:rsidRPr="003B32CF">
        <w:rPr>
          <w:szCs w:val="24"/>
          <w:lang w:eastAsia="en-US"/>
        </w:rPr>
        <w:tab/>
        <w:t>prava i obveze članova;</w:t>
      </w:r>
    </w:p>
    <w:p w:rsidR="003B32CF" w:rsidRPr="003B32CF" w:rsidRDefault="003B32CF" w:rsidP="003B32CF">
      <w:pPr>
        <w:spacing w:before="120" w:after="120" w:line="360" w:lineRule="auto"/>
        <w:ind w:left="1416" w:hanging="566"/>
        <w:rPr>
          <w:szCs w:val="24"/>
          <w:lang w:eastAsia="en-US"/>
        </w:rPr>
      </w:pPr>
      <w:r w:rsidRPr="003B32CF">
        <w:rPr>
          <w:szCs w:val="24"/>
          <w:lang w:eastAsia="en-US"/>
        </w:rPr>
        <w:t>(i)</w:t>
      </w:r>
      <w:r w:rsidRPr="003B32CF">
        <w:rPr>
          <w:szCs w:val="24"/>
          <w:lang w:eastAsia="en-US"/>
        </w:rPr>
        <w:tab/>
        <w:t>odredbe o sastavu, radu, ovlastima i odgovornostima članova tijela nadležnog za donošenje odluka i izvršnog tijela;</w:t>
      </w:r>
    </w:p>
    <w:p w:rsidR="003B32CF" w:rsidRPr="001B34E5" w:rsidRDefault="003B32CF" w:rsidP="003B32CF">
      <w:pPr>
        <w:spacing w:before="120" w:after="120" w:line="360" w:lineRule="auto"/>
        <w:ind w:left="1416" w:hanging="566"/>
        <w:rPr>
          <w:b/>
          <w:szCs w:val="24"/>
          <w:lang w:eastAsia="en-US"/>
        </w:rPr>
      </w:pPr>
      <w:r w:rsidRPr="003B32CF">
        <w:rPr>
          <w:szCs w:val="24"/>
          <w:lang w:eastAsia="en-US"/>
        </w:rPr>
        <w:t>(j)</w:t>
      </w:r>
      <w:r w:rsidRPr="003B32CF">
        <w:rPr>
          <w:szCs w:val="24"/>
          <w:lang w:eastAsia="en-US"/>
        </w:rPr>
        <w:tab/>
        <w:t>odredbe o</w:t>
      </w:r>
      <w:r w:rsidRPr="003B32CF">
        <w:rPr>
          <w:b/>
          <w:i/>
          <w:szCs w:val="24"/>
          <w:lang w:eastAsia="en-US"/>
        </w:rPr>
        <w:t xml:space="preserve"> broju,</w:t>
      </w:r>
      <w:r w:rsidRPr="003B32CF">
        <w:rPr>
          <w:szCs w:val="24"/>
          <w:lang w:eastAsia="en-US"/>
        </w:rPr>
        <w:t xml:space="preserve"> imenovanju, razrješenju, ovlastima i odgovornostima članova izvršnog tijela;</w:t>
      </w:r>
      <w:r w:rsidR="001B34E5">
        <w:rPr>
          <w:b/>
          <w:szCs w:val="24"/>
          <w:lang w:eastAsia="en-US"/>
        </w:rPr>
        <w:t xml:space="preserve"> [Am. 65]</w:t>
      </w:r>
    </w:p>
    <w:p w:rsidR="003B32CF" w:rsidRPr="003B32CF" w:rsidRDefault="003B32CF" w:rsidP="003B32CF">
      <w:pPr>
        <w:spacing w:before="120" w:after="120" w:line="360" w:lineRule="auto"/>
        <w:ind w:left="1416" w:hanging="566"/>
        <w:rPr>
          <w:szCs w:val="24"/>
          <w:lang w:eastAsia="en-US"/>
        </w:rPr>
      </w:pPr>
      <w:r w:rsidRPr="003B32CF">
        <w:rPr>
          <w:szCs w:val="24"/>
          <w:lang w:eastAsia="en-US"/>
        </w:rPr>
        <w:t>(k)</w:t>
      </w:r>
      <w:r w:rsidRPr="003B32CF">
        <w:rPr>
          <w:szCs w:val="24"/>
          <w:lang w:eastAsia="en-US"/>
        </w:rPr>
        <w:tab/>
        <w:t>uvjete u pogledu većine i kvoruma koji se primjenjuju na tijelo nadležno za donošenje odluka;</w:t>
      </w:r>
    </w:p>
    <w:p w:rsidR="003B32CF" w:rsidRPr="003B32CF" w:rsidRDefault="003B32CF" w:rsidP="003B32CF">
      <w:pPr>
        <w:spacing w:before="120" w:after="120" w:line="360" w:lineRule="auto"/>
        <w:ind w:left="1416" w:hanging="566"/>
        <w:rPr>
          <w:szCs w:val="24"/>
          <w:lang w:eastAsia="en-US"/>
        </w:rPr>
      </w:pPr>
      <w:r w:rsidRPr="003B32CF">
        <w:rPr>
          <w:szCs w:val="24"/>
          <w:lang w:eastAsia="en-US"/>
        </w:rPr>
        <w:t>(l)</w:t>
      </w:r>
      <w:r w:rsidRPr="003B32CF">
        <w:rPr>
          <w:szCs w:val="24"/>
          <w:lang w:eastAsia="en-US"/>
        </w:rPr>
        <w:tab/>
        <w:t>postupak izmjene statuta;</w:t>
      </w:r>
    </w:p>
    <w:p w:rsidR="001B34E5" w:rsidRDefault="001B34E5">
      <w:pPr>
        <w:widowControl/>
        <w:rPr>
          <w:szCs w:val="24"/>
          <w:lang w:eastAsia="en-US"/>
        </w:rPr>
      </w:pPr>
      <w:r>
        <w:rPr>
          <w:szCs w:val="24"/>
          <w:lang w:eastAsia="en-US"/>
        </w:rPr>
        <w:br w:type="page"/>
      </w:r>
    </w:p>
    <w:p w:rsidR="003B32CF" w:rsidRPr="003B32CF" w:rsidRDefault="003B32CF" w:rsidP="003B32CF">
      <w:pPr>
        <w:spacing w:before="120" w:after="120" w:line="360" w:lineRule="auto"/>
        <w:ind w:left="1416" w:hanging="566"/>
        <w:rPr>
          <w:szCs w:val="24"/>
          <w:lang w:eastAsia="en-US"/>
        </w:rPr>
      </w:pPr>
      <w:r w:rsidRPr="003B32CF">
        <w:rPr>
          <w:szCs w:val="24"/>
          <w:lang w:eastAsia="en-US"/>
        </w:rPr>
        <w:lastRenderedPageBreak/>
        <w:t>(m)</w:t>
      </w:r>
      <w:r w:rsidRPr="003B32CF">
        <w:rPr>
          <w:szCs w:val="24"/>
          <w:lang w:eastAsia="en-US"/>
        </w:rPr>
        <w:tab/>
        <w:t>trajanje ECBA-a, ako je osnovan na određeno vrijeme;</w:t>
      </w:r>
    </w:p>
    <w:p w:rsidR="003B32CF" w:rsidRPr="001B34E5" w:rsidRDefault="003B32CF" w:rsidP="003B32CF">
      <w:pPr>
        <w:spacing w:before="120" w:after="120" w:line="360" w:lineRule="auto"/>
        <w:ind w:left="1416" w:hanging="566"/>
        <w:rPr>
          <w:b/>
          <w:szCs w:val="24"/>
          <w:lang w:eastAsia="en-US"/>
        </w:rPr>
      </w:pPr>
      <w:r w:rsidRPr="003B32CF">
        <w:rPr>
          <w:szCs w:val="24"/>
          <w:lang w:eastAsia="en-US"/>
        </w:rPr>
        <w:t>(n)</w:t>
      </w:r>
      <w:r w:rsidRPr="003B32CF">
        <w:rPr>
          <w:szCs w:val="24"/>
          <w:lang w:eastAsia="en-US"/>
        </w:rPr>
        <w:tab/>
        <w:t>raspolaganje imovinom ECBA-a u slučaju prestanka</w:t>
      </w:r>
      <w:r w:rsidRPr="003B32CF">
        <w:rPr>
          <w:strike/>
          <w:szCs w:val="24"/>
          <w:lang w:eastAsia="en-US"/>
        </w:rPr>
        <w:t>.</w:t>
      </w:r>
      <w:r w:rsidRPr="003B32CF">
        <w:rPr>
          <w:b/>
          <w:i/>
          <w:szCs w:val="24"/>
          <w:lang w:eastAsia="en-US"/>
        </w:rPr>
        <w:t>; i</w:t>
      </w:r>
      <w:r w:rsidR="001B34E5">
        <w:rPr>
          <w:b/>
          <w:szCs w:val="24"/>
          <w:lang w:eastAsia="en-US"/>
        </w:rPr>
        <w:t xml:space="preserve"> [Am. 66]</w:t>
      </w:r>
    </w:p>
    <w:p w:rsidR="003B32CF" w:rsidRPr="001B34E5" w:rsidRDefault="003B32CF" w:rsidP="003B32CF">
      <w:pPr>
        <w:spacing w:before="120" w:after="120" w:line="360" w:lineRule="auto"/>
        <w:ind w:left="1416" w:hanging="566"/>
        <w:rPr>
          <w:b/>
          <w:szCs w:val="24"/>
          <w:lang w:eastAsia="en-US"/>
        </w:rPr>
      </w:pPr>
      <w:r w:rsidRPr="003B32CF">
        <w:rPr>
          <w:b/>
          <w:i/>
          <w:szCs w:val="24"/>
          <w:lang w:eastAsia="en-US"/>
        </w:rPr>
        <w:t>(na)</w:t>
      </w:r>
      <w:r w:rsidRPr="003B32CF">
        <w:rPr>
          <w:szCs w:val="24"/>
          <w:lang w:eastAsia="en-US"/>
        </w:rPr>
        <w:tab/>
      </w:r>
      <w:r w:rsidRPr="003B32CF">
        <w:rPr>
          <w:b/>
          <w:i/>
          <w:szCs w:val="24"/>
          <w:lang w:eastAsia="en-US"/>
        </w:rPr>
        <w:t>datum donošenja statuta.</w:t>
      </w:r>
      <w:r w:rsidR="001B34E5">
        <w:rPr>
          <w:b/>
          <w:szCs w:val="24"/>
          <w:lang w:eastAsia="en-US"/>
        </w:rPr>
        <w:t xml:space="preserve"> [Am. 67]</w:t>
      </w:r>
    </w:p>
    <w:p w:rsidR="003B32CF" w:rsidRPr="003B32CF" w:rsidRDefault="003B32CF" w:rsidP="003B32CF">
      <w:pPr>
        <w:spacing w:before="120" w:after="120" w:line="360" w:lineRule="auto"/>
        <w:jc w:val="center"/>
        <w:rPr>
          <w:szCs w:val="24"/>
          <w:lang w:eastAsia="en-US"/>
        </w:rPr>
      </w:pPr>
      <w:r w:rsidRPr="003B32CF">
        <w:rPr>
          <w:szCs w:val="24"/>
          <w:lang w:eastAsia="en-US"/>
        </w:rPr>
        <w:t>Članak 7.</w:t>
      </w:r>
      <w:r w:rsidRPr="003B32CF">
        <w:rPr>
          <w:szCs w:val="24"/>
          <w:lang w:eastAsia="en-US"/>
        </w:rPr>
        <w:br/>
        <w:t>Upravljanje</w:t>
      </w:r>
    </w:p>
    <w:p w:rsidR="003B32CF" w:rsidRPr="003B32CF" w:rsidRDefault="003B32CF" w:rsidP="003B32CF">
      <w:pPr>
        <w:spacing w:before="120" w:after="120" w:line="360" w:lineRule="auto"/>
        <w:ind w:left="850" w:hanging="850"/>
        <w:rPr>
          <w:szCs w:val="24"/>
          <w:lang w:eastAsia="en-US"/>
        </w:rPr>
      </w:pPr>
      <w:r w:rsidRPr="003B32CF">
        <w:rPr>
          <w:szCs w:val="24"/>
          <w:lang w:eastAsia="en-US"/>
        </w:rPr>
        <w:t>1.</w:t>
      </w:r>
      <w:r w:rsidRPr="003B32CF">
        <w:rPr>
          <w:szCs w:val="24"/>
          <w:lang w:eastAsia="en-US"/>
        </w:rPr>
        <w:tab/>
        <w:t>Države članice osiguravaju da ECBA ima tijelo za donošenje odluka i izvršno tijelo.</w:t>
      </w:r>
    </w:p>
    <w:p w:rsidR="003B32CF" w:rsidRPr="001B34E5" w:rsidRDefault="003B32CF" w:rsidP="003B32CF">
      <w:pPr>
        <w:spacing w:before="120" w:after="120" w:line="360" w:lineRule="auto"/>
        <w:ind w:left="850" w:hanging="850"/>
        <w:rPr>
          <w:b/>
          <w:szCs w:val="24"/>
          <w:lang w:eastAsia="en-US"/>
        </w:rPr>
      </w:pPr>
      <w:r w:rsidRPr="003B32CF">
        <w:rPr>
          <w:szCs w:val="24"/>
          <w:lang w:eastAsia="en-US"/>
        </w:rPr>
        <w:t>2.</w:t>
      </w:r>
      <w:r w:rsidRPr="003B32CF">
        <w:rPr>
          <w:szCs w:val="24"/>
          <w:lang w:eastAsia="en-US"/>
        </w:rPr>
        <w:tab/>
      </w:r>
      <w:r w:rsidRPr="003B32CF">
        <w:rPr>
          <w:strike/>
          <w:szCs w:val="24"/>
          <w:lang w:eastAsia="en-US"/>
        </w:rPr>
        <w:t xml:space="preserve">Države članice osiguravaju da članovi izvršnog tijela </w:t>
      </w:r>
      <w:proofErr w:type="spellStart"/>
      <w:r w:rsidRPr="003B32CF">
        <w:rPr>
          <w:strike/>
          <w:szCs w:val="24"/>
          <w:lang w:eastAsia="en-US"/>
        </w:rPr>
        <w:t>ECBA</w:t>
      </w:r>
      <w:proofErr w:type="spellEnd"/>
      <w:r w:rsidRPr="003B32CF">
        <w:rPr>
          <w:strike/>
          <w:szCs w:val="24"/>
          <w:lang w:eastAsia="en-US"/>
        </w:rPr>
        <w:t xml:space="preserve">-a mogu biti </w:t>
      </w:r>
      <w:proofErr w:type="spellStart"/>
      <w:r w:rsidRPr="003B32CF">
        <w:rPr>
          <w:strike/>
          <w:szCs w:val="24"/>
          <w:lang w:eastAsia="en-US"/>
        </w:rPr>
        <w:t>samo</w:t>
      </w:r>
      <w:r w:rsidRPr="003B32CF">
        <w:rPr>
          <w:b/>
          <w:i/>
          <w:szCs w:val="24"/>
          <w:lang w:eastAsia="en-US"/>
        </w:rPr>
        <w:t>Izvršno</w:t>
      </w:r>
      <w:proofErr w:type="spellEnd"/>
      <w:r w:rsidRPr="003B32CF">
        <w:rPr>
          <w:b/>
          <w:i/>
          <w:szCs w:val="24"/>
          <w:lang w:eastAsia="en-US"/>
        </w:rPr>
        <w:t xml:space="preserve"> tijelo </w:t>
      </w:r>
      <w:proofErr w:type="spellStart"/>
      <w:r w:rsidRPr="003B32CF">
        <w:rPr>
          <w:b/>
          <w:i/>
          <w:szCs w:val="24"/>
          <w:lang w:eastAsia="en-US"/>
        </w:rPr>
        <w:t>ECBA</w:t>
      </w:r>
      <w:proofErr w:type="spellEnd"/>
      <w:r w:rsidRPr="003B32CF">
        <w:rPr>
          <w:b/>
          <w:i/>
          <w:szCs w:val="24"/>
          <w:lang w:eastAsia="en-US"/>
        </w:rPr>
        <w:t>-a sastoji se od najmanje tri osobe, od kojih su najmanje dvije osobe</w:t>
      </w:r>
      <w:r w:rsidRPr="003B32CF">
        <w:rPr>
          <w:szCs w:val="24"/>
          <w:lang w:eastAsia="en-US"/>
        </w:rPr>
        <w:t xml:space="preserve"> fizičke osobe koje su građani Unije ili zakonito borave u Uniji ili pravni subjekti s neprofitnom svrhom s poslovnim </w:t>
      </w:r>
      <w:proofErr w:type="spellStart"/>
      <w:r w:rsidRPr="003B32CF">
        <w:rPr>
          <w:szCs w:val="24"/>
          <w:lang w:eastAsia="en-US"/>
        </w:rPr>
        <w:t>nastanom</w:t>
      </w:r>
      <w:proofErr w:type="spellEnd"/>
      <w:r w:rsidRPr="003B32CF">
        <w:rPr>
          <w:szCs w:val="24"/>
          <w:lang w:eastAsia="en-US"/>
        </w:rPr>
        <w:t xml:space="preserve"> u Uniji putem svojih zastupnika.</w:t>
      </w:r>
      <w:r w:rsidRPr="003B32CF">
        <w:rPr>
          <w:strike/>
          <w:szCs w:val="24"/>
          <w:lang w:eastAsia="en-US"/>
        </w:rPr>
        <w:t xml:space="preserve"> Izvršno tijelo ECBA-a sastoji se od najmanje tri osobe.</w:t>
      </w:r>
      <w:r w:rsidR="001B34E5">
        <w:rPr>
          <w:b/>
          <w:szCs w:val="24"/>
          <w:lang w:eastAsia="en-US"/>
        </w:rPr>
        <w:t xml:space="preserve"> [Am. 68]</w:t>
      </w:r>
    </w:p>
    <w:p w:rsidR="001B34E5" w:rsidRDefault="001B34E5">
      <w:pPr>
        <w:widowControl/>
        <w:rPr>
          <w:szCs w:val="24"/>
          <w:lang w:eastAsia="en-US"/>
        </w:rPr>
      </w:pPr>
      <w:r>
        <w:rPr>
          <w:szCs w:val="24"/>
          <w:lang w:eastAsia="en-US"/>
        </w:rPr>
        <w:br w:type="page"/>
      </w:r>
    </w:p>
    <w:p w:rsidR="003B32CF" w:rsidRPr="001B34E5" w:rsidRDefault="003B32CF" w:rsidP="003B32CF">
      <w:pPr>
        <w:spacing w:before="120" w:after="120" w:line="360" w:lineRule="auto"/>
        <w:ind w:left="850" w:hanging="850"/>
        <w:rPr>
          <w:b/>
          <w:szCs w:val="24"/>
          <w:lang w:eastAsia="en-US"/>
        </w:rPr>
      </w:pPr>
      <w:r w:rsidRPr="003B32CF">
        <w:rPr>
          <w:szCs w:val="24"/>
          <w:lang w:eastAsia="en-US"/>
        </w:rPr>
        <w:lastRenderedPageBreak/>
        <w:t>3.</w:t>
      </w:r>
      <w:r w:rsidRPr="003B32CF">
        <w:rPr>
          <w:szCs w:val="24"/>
          <w:lang w:eastAsia="en-US"/>
        </w:rPr>
        <w:tab/>
        <w:t>Države članice osiguravaju da fizičke osobe koje su osuđene za posebno teško kazneno djelo ne mogu biti članovi izvršnog tijela ni zastupnici pravnog subjekta koji je član izvršnog tijela</w:t>
      </w:r>
      <w:r w:rsidRPr="003B32CF">
        <w:rPr>
          <w:b/>
          <w:i/>
          <w:szCs w:val="24"/>
          <w:lang w:eastAsia="en-US"/>
        </w:rPr>
        <w:t>, u slučaju da bi sudjelovanje te osobe u izvršnom tijelu predstavljalo prijetnju javnom poretku</w:t>
      </w:r>
      <w:r w:rsidRPr="003B32CF">
        <w:rPr>
          <w:szCs w:val="24"/>
          <w:lang w:eastAsia="en-US"/>
        </w:rPr>
        <w:t>.</w:t>
      </w:r>
      <w:r w:rsidR="001B34E5">
        <w:rPr>
          <w:b/>
          <w:szCs w:val="24"/>
          <w:lang w:eastAsia="en-US"/>
        </w:rPr>
        <w:t xml:space="preserve"> [Am. 69]</w:t>
      </w:r>
    </w:p>
    <w:p w:rsidR="003B32CF" w:rsidRPr="003B32CF" w:rsidRDefault="003B32CF" w:rsidP="003B32CF">
      <w:pPr>
        <w:spacing w:before="120" w:after="120" w:line="360" w:lineRule="auto"/>
        <w:jc w:val="center"/>
        <w:rPr>
          <w:szCs w:val="24"/>
          <w:lang w:eastAsia="en-US"/>
        </w:rPr>
      </w:pPr>
      <w:r w:rsidRPr="003B32CF">
        <w:rPr>
          <w:szCs w:val="24"/>
          <w:lang w:eastAsia="en-US"/>
        </w:rPr>
        <w:t>Članak 8.</w:t>
      </w:r>
      <w:r w:rsidRPr="003B32CF">
        <w:rPr>
          <w:szCs w:val="24"/>
          <w:lang w:eastAsia="en-US"/>
        </w:rPr>
        <w:br/>
        <w:t xml:space="preserve">Članstvo  </w:t>
      </w:r>
    </w:p>
    <w:p w:rsidR="003B32CF" w:rsidRPr="001B34E5" w:rsidRDefault="003B32CF" w:rsidP="003B32CF">
      <w:pPr>
        <w:spacing w:before="120" w:after="120" w:line="360" w:lineRule="auto"/>
        <w:ind w:left="850" w:hanging="850"/>
        <w:rPr>
          <w:b/>
          <w:szCs w:val="24"/>
          <w:lang w:eastAsia="en-US"/>
        </w:rPr>
      </w:pPr>
      <w:r w:rsidRPr="003B32CF">
        <w:rPr>
          <w:b/>
          <w:i/>
          <w:szCs w:val="24"/>
          <w:lang w:eastAsia="en-US"/>
        </w:rPr>
        <w:t>-1.</w:t>
      </w:r>
      <w:r w:rsidRPr="003B32CF">
        <w:rPr>
          <w:szCs w:val="24"/>
          <w:lang w:eastAsia="en-US"/>
        </w:rPr>
        <w:tab/>
      </w:r>
      <w:r w:rsidRPr="003B32CF">
        <w:rPr>
          <w:b/>
          <w:i/>
          <w:szCs w:val="24"/>
          <w:lang w:eastAsia="en-US"/>
        </w:rPr>
        <w:t>Neovisno o kriterijima za osnivanje ECBA-a utvrđenima u članku 3. stavku 1., kriteriji za članstvo u ECBA-u uređuju se njegovim statutom.</w:t>
      </w:r>
      <w:r w:rsidR="001B34E5">
        <w:rPr>
          <w:b/>
          <w:szCs w:val="24"/>
          <w:lang w:eastAsia="en-US"/>
        </w:rPr>
        <w:t xml:space="preserve"> [Am. 70]</w:t>
      </w:r>
    </w:p>
    <w:p w:rsidR="003B32CF" w:rsidRPr="001B34E5" w:rsidRDefault="003B32CF" w:rsidP="003B32CF">
      <w:pPr>
        <w:spacing w:before="120" w:after="120" w:line="360" w:lineRule="auto"/>
        <w:ind w:left="850" w:hanging="850"/>
        <w:rPr>
          <w:b/>
          <w:szCs w:val="24"/>
          <w:lang w:eastAsia="en-US"/>
        </w:rPr>
      </w:pPr>
      <w:r w:rsidRPr="003B32CF">
        <w:rPr>
          <w:szCs w:val="24"/>
          <w:lang w:eastAsia="en-US"/>
        </w:rPr>
        <w:t>1.</w:t>
      </w:r>
      <w:r w:rsidRPr="003B32CF">
        <w:rPr>
          <w:szCs w:val="24"/>
          <w:lang w:eastAsia="en-US"/>
        </w:rPr>
        <w:tab/>
        <w:t>Države članice osiguravaju da svaki član ECBA-a ima jedan glas</w:t>
      </w:r>
      <w:r w:rsidRPr="003B32CF">
        <w:rPr>
          <w:b/>
          <w:i/>
          <w:szCs w:val="24"/>
          <w:lang w:eastAsia="en-US"/>
        </w:rPr>
        <w:t>, osim ako ECBA ne odluči dopustiti razlikovanje, uključujući razlikovanje između punopravnih članova koji mogu glasati i pridruženih članova koji ne mogu glasati</w:t>
      </w:r>
      <w:r w:rsidRPr="003B32CF">
        <w:rPr>
          <w:szCs w:val="24"/>
          <w:lang w:eastAsia="en-US"/>
        </w:rPr>
        <w:t>.</w:t>
      </w:r>
      <w:r w:rsidRPr="003B32CF">
        <w:rPr>
          <w:b/>
          <w:i/>
          <w:szCs w:val="24"/>
          <w:lang w:eastAsia="en-US"/>
        </w:rPr>
        <w:t xml:space="preserve"> U svakom slučaju, svako razlikovanje glasačkih prava navodi se u statutu.</w:t>
      </w:r>
      <w:r w:rsidR="001B34E5">
        <w:rPr>
          <w:b/>
          <w:szCs w:val="24"/>
          <w:lang w:eastAsia="en-US"/>
        </w:rPr>
        <w:t xml:space="preserve"> [Am. 71]</w:t>
      </w:r>
    </w:p>
    <w:p w:rsidR="003B32CF" w:rsidRPr="003B32CF" w:rsidRDefault="003B32CF" w:rsidP="003B32CF">
      <w:pPr>
        <w:spacing w:before="120" w:after="120" w:line="360" w:lineRule="auto"/>
        <w:ind w:left="850" w:hanging="850"/>
        <w:rPr>
          <w:szCs w:val="24"/>
          <w:lang w:eastAsia="en-US"/>
        </w:rPr>
      </w:pPr>
      <w:r w:rsidRPr="003B32CF">
        <w:rPr>
          <w:szCs w:val="24"/>
          <w:lang w:eastAsia="en-US"/>
        </w:rPr>
        <w:t>2.</w:t>
      </w:r>
      <w:r w:rsidRPr="003B32CF">
        <w:rPr>
          <w:szCs w:val="24"/>
          <w:lang w:eastAsia="en-US"/>
        </w:rPr>
        <w:tab/>
        <w:t>Države članice osiguravaju da članovi ECBA-a nisu osobno odgovorni za radnje ili propuste tog ECBA-a.</w:t>
      </w:r>
    </w:p>
    <w:p w:rsidR="001B34E5" w:rsidRDefault="001B34E5">
      <w:pPr>
        <w:widowControl/>
        <w:rPr>
          <w:szCs w:val="24"/>
          <w:lang w:eastAsia="en-US"/>
        </w:rPr>
      </w:pPr>
      <w:r>
        <w:rPr>
          <w:szCs w:val="24"/>
          <w:lang w:eastAsia="en-US"/>
        </w:rPr>
        <w:br w:type="page"/>
      </w:r>
    </w:p>
    <w:p w:rsidR="003B32CF" w:rsidRPr="003B32CF" w:rsidRDefault="003B32CF" w:rsidP="003B32CF">
      <w:pPr>
        <w:spacing w:before="120" w:after="120" w:line="360" w:lineRule="auto"/>
        <w:jc w:val="center"/>
        <w:rPr>
          <w:szCs w:val="24"/>
          <w:lang w:eastAsia="en-US"/>
        </w:rPr>
      </w:pPr>
      <w:r w:rsidRPr="003B32CF">
        <w:rPr>
          <w:szCs w:val="24"/>
          <w:lang w:eastAsia="en-US"/>
        </w:rPr>
        <w:lastRenderedPageBreak/>
        <w:t xml:space="preserve">Poglavlje 2 </w:t>
      </w:r>
      <w:r w:rsidRPr="003B32CF">
        <w:rPr>
          <w:szCs w:val="24"/>
          <w:lang w:eastAsia="en-US"/>
        </w:rPr>
        <w:br/>
        <w:t>Prava i zabranjena ograničenja</w:t>
      </w:r>
    </w:p>
    <w:p w:rsidR="003B32CF" w:rsidRPr="003B32CF" w:rsidRDefault="003B32CF" w:rsidP="003B32CF">
      <w:pPr>
        <w:spacing w:before="120" w:after="120" w:line="360" w:lineRule="auto"/>
        <w:jc w:val="center"/>
        <w:rPr>
          <w:szCs w:val="24"/>
          <w:lang w:eastAsia="en-US"/>
        </w:rPr>
      </w:pPr>
      <w:r w:rsidRPr="003B32CF">
        <w:rPr>
          <w:szCs w:val="24"/>
          <w:lang w:eastAsia="en-US"/>
        </w:rPr>
        <w:t>Članak 9.</w:t>
      </w:r>
      <w:r w:rsidRPr="003B32CF">
        <w:rPr>
          <w:szCs w:val="24"/>
          <w:lang w:eastAsia="en-US"/>
        </w:rPr>
        <w:br/>
        <w:t>Jednako postupanje</w:t>
      </w:r>
    </w:p>
    <w:p w:rsidR="003B32CF" w:rsidRPr="003B32CF" w:rsidRDefault="003B32CF" w:rsidP="003B32CF">
      <w:pPr>
        <w:spacing w:before="120" w:after="120" w:line="360" w:lineRule="auto"/>
        <w:rPr>
          <w:szCs w:val="24"/>
          <w:lang w:eastAsia="en-US"/>
        </w:rPr>
      </w:pPr>
      <w:r w:rsidRPr="003B32CF">
        <w:rPr>
          <w:szCs w:val="24"/>
          <w:lang w:eastAsia="en-US"/>
        </w:rPr>
        <w:t>Svaka država članica osigurava da se u svakom aspektu njihova djelovanja prema ECBA-ovima ne postupa nepovoljnije nego prema neprofitnim udruženjima u nacionalnom pravu utvrđenima prema članku 4. stavku 4.</w:t>
      </w:r>
    </w:p>
    <w:p w:rsidR="003B32CF" w:rsidRPr="003B32CF" w:rsidRDefault="003B32CF" w:rsidP="003B32CF">
      <w:pPr>
        <w:spacing w:before="120" w:after="120" w:line="360" w:lineRule="auto"/>
        <w:jc w:val="center"/>
        <w:rPr>
          <w:szCs w:val="24"/>
          <w:lang w:eastAsia="en-US"/>
        </w:rPr>
      </w:pPr>
      <w:r w:rsidRPr="003B32CF">
        <w:rPr>
          <w:szCs w:val="24"/>
          <w:lang w:eastAsia="en-US"/>
        </w:rPr>
        <w:t>Članak 10.</w:t>
      </w:r>
      <w:r w:rsidRPr="003B32CF">
        <w:rPr>
          <w:szCs w:val="24"/>
          <w:lang w:eastAsia="en-US"/>
        </w:rPr>
        <w:br/>
        <w:t>Nediskriminacija</w:t>
      </w:r>
    </w:p>
    <w:p w:rsidR="003B32CF" w:rsidRPr="00935B1A" w:rsidRDefault="003B32CF" w:rsidP="003B32CF">
      <w:pPr>
        <w:spacing w:before="120" w:after="120" w:line="360" w:lineRule="auto"/>
        <w:rPr>
          <w:b/>
          <w:szCs w:val="24"/>
          <w:lang w:eastAsia="en-US"/>
        </w:rPr>
      </w:pPr>
      <w:r w:rsidRPr="003B32CF">
        <w:rPr>
          <w:szCs w:val="24"/>
          <w:lang w:eastAsia="en-US"/>
        </w:rPr>
        <w:t xml:space="preserve">Države članice osiguravaju da </w:t>
      </w:r>
      <w:r w:rsidRPr="003B32CF">
        <w:rPr>
          <w:strike/>
          <w:szCs w:val="24"/>
          <w:lang w:eastAsia="en-US"/>
        </w:rPr>
        <w:t xml:space="preserve">javna </w:t>
      </w:r>
      <w:proofErr w:type="spellStart"/>
      <w:r w:rsidRPr="003B32CF">
        <w:rPr>
          <w:strike/>
          <w:szCs w:val="24"/>
          <w:lang w:eastAsia="en-US"/>
        </w:rPr>
        <w:t>tijela</w:t>
      </w:r>
      <w:r w:rsidRPr="003B32CF">
        <w:rPr>
          <w:b/>
          <w:i/>
          <w:szCs w:val="24"/>
          <w:lang w:eastAsia="en-US"/>
        </w:rPr>
        <w:t>ECBA</w:t>
      </w:r>
      <w:proofErr w:type="spellEnd"/>
      <w:r w:rsidRPr="003B32CF">
        <w:rPr>
          <w:b/>
          <w:i/>
          <w:szCs w:val="24"/>
          <w:lang w:eastAsia="en-US"/>
        </w:rPr>
        <w:t>-ovi nisu diskriminirani</w:t>
      </w:r>
      <w:r w:rsidRPr="003B32CF">
        <w:rPr>
          <w:szCs w:val="24"/>
          <w:lang w:eastAsia="en-US"/>
        </w:rPr>
        <w:t xml:space="preserve"> u području primjene ove Direktive</w:t>
      </w:r>
      <w:r w:rsidRPr="003B32CF">
        <w:rPr>
          <w:b/>
          <w:i/>
          <w:szCs w:val="24"/>
          <w:lang w:eastAsia="en-US"/>
        </w:rPr>
        <w:t xml:space="preserve"> te da nacionalni zakoni i drugi propisi kojima se uređuju ECBA-ovi</w:t>
      </w:r>
      <w:r w:rsidRPr="003B32CF">
        <w:rPr>
          <w:szCs w:val="24"/>
          <w:lang w:eastAsia="en-US"/>
        </w:rPr>
        <w:t xml:space="preserve"> ne diskriminiraju nijednu skupinu ili pojedinca ni na kojoj osnovi, kao što su rođenje, dob, boja kože, spol i rod, seksualna orijentacija, rodni identitet, zdravstveno stanje, imigracijski ili boravišni status, genetske osobine, jezik, nacionalno, etničko ili socijalno podrijetlo, političko ili drugo mišljenje, tjelesni ili mentalni invaliditet, pripadnost nacionalnoj manjini, imovina, rasa, vjera ili uvjerenje ili drugi status.</w:t>
      </w:r>
      <w:r w:rsidR="00935B1A">
        <w:rPr>
          <w:b/>
          <w:szCs w:val="24"/>
          <w:lang w:eastAsia="en-US"/>
        </w:rPr>
        <w:t xml:space="preserve"> [Am. 72]</w:t>
      </w:r>
    </w:p>
    <w:p w:rsidR="00935B1A" w:rsidRDefault="00935B1A">
      <w:pPr>
        <w:widowControl/>
        <w:rPr>
          <w:szCs w:val="24"/>
          <w:lang w:eastAsia="en-US"/>
        </w:rPr>
      </w:pPr>
      <w:r>
        <w:rPr>
          <w:szCs w:val="24"/>
          <w:lang w:eastAsia="en-US"/>
        </w:rPr>
        <w:br w:type="page"/>
      </w:r>
    </w:p>
    <w:p w:rsidR="003B32CF" w:rsidRPr="003B32CF" w:rsidRDefault="003B32CF" w:rsidP="003B32CF">
      <w:pPr>
        <w:spacing w:before="120" w:after="120" w:line="360" w:lineRule="auto"/>
        <w:jc w:val="center"/>
        <w:rPr>
          <w:szCs w:val="24"/>
          <w:lang w:eastAsia="en-US"/>
        </w:rPr>
      </w:pPr>
      <w:r w:rsidRPr="003B32CF">
        <w:rPr>
          <w:szCs w:val="24"/>
          <w:lang w:eastAsia="en-US"/>
        </w:rPr>
        <w:lastRenderedPageBreak/>
        <w:t>Članak 11.</w:t>
      </w:r>
      <w:r w:rsidRPr="003B32CF">
        <w:rPr>
          <w:szCs w:val="24"/>
          <w:lang w:eastAsia="en-US"/>
        </w:rPr>
        <w:br/>
        <w:t>Sudsko preispitivanje</w:t>
      </w:r>
    </w:p>
    <w:p w:rsidR="003B32CF" w:rsidRPr="00935B1A" w:rsidRDefault="003B32CF" w:rsidP="003B32CF">
      <w:pPr>
        <w:spacing w:before="120" w:after="120" w:line="360" w:lineRule="auto"/>
        <w:rPr>
          <w:b/>
          <w:szCs w:val="24"/>
          <w:lang w:eastAsia="en-US"/>
        </w:rPr>
      </w:pPr>
      <w:r w:rsidRPr="003B32CF">
        <w:rPr>
          <w:szCs w:val="24"/>
          <w:lang w:eastAsia="en-US"/>
        </w:rPr>
        <w:t>Države članice osiguravaju</w:t>
      </w:r>
      <w:r w:rsidRPr="003B32CF">
        <w:rPr>
          <w:b/>
          <w:i/>
          <w:szCs w:val="24"/>
          <w:lang w:eastAsia="en-US"/>
        </w:rPr>
        <w:t xml:space="preserve"> pristup učinkovitim mehanizmima za podnošenje pritužbi u skladu s nacionalnim pravom te</w:t>
      </w:r>
      <w:r w:rsidRPr="003B32CF">
        <w:rPr>
          <w:szCs w:val="24"/>
          <w:lang w:eastAsia="en-US"/>
        </w:rPr>
        <w:t xml:space="preserve"> da sve odluke nadležnih tijela na njihovu državnom području koje utječu na prava i obveze ECBA-ova ili na prava i obveze drugih osoba povezane s djelovanjem ECBA-ova podliježu </w:t>
      </w:r>
      <w:r w:rsidRPr="003B32CF">
        <w:rPr>
          <w:strike/>
          <w:szCs w:val="24"/>
          <w:lang w:eastAsia="en-US"/>
        </w:rPr>
        <w:t xml:space="preserve">učinkovitom sudskom </w:t>
      </w:r>
      <w:proofErr w:type="spellStart"/>
      <w:r w:rsidRPr="003B32CF">
        <w:rPr>
          <w:strike/>
          <w:szCs w:val="24"/>
          <w:lang w:eastAsia="en-US"/>
        </w:rPr>
        <w:t>preispitivanju</w:t>
      </w:r>
      <w:r w:rsidRPr="003B32CF">
        <w:rPr>
          <w:b/>
          <w:i/>
          <w:szCs w:val="24"/>
          <w:lang w:eastAsia="en-US"/>
        </w:rPr>
        <w:t>učinkovitim</w:t>
      </w:r>
      <w:proofErr w:type="spellEnd"/>
      <w:r w:rsidRPr="003B32CF">
        <w:rPr>
          <w:b/>
          <w:i/>
          <w:szCs w:val="24"/>
          <w:lang w:eastAsia="en-US"/>
        </w:rPr>
        <w:t xml:space="preserve"> pravnim lijekovima</w:t>
      </w:r>
      <w:r w:rsidRPr="003B32CF">
        <w:rPr>
          <w:szCs w:val="24"/>
          <w:lang w:eastAsia="en-US"/>
        </w:rPr>
        <w:t>, u skladu s člankom 47. Povelje</w:t>
      </w:r>
      <w:r w:rsidRPr="003B32CF">
        <w:rPr>
          <w:strike/>
          <w:szCs w:val="24"/>
          <w:lang w:eastAsia="en-US"/>
        </w:rPr>
        <w:t xml:space="preserve"> Unije o temeljnim pravima</w:t>
      </w:r>
      <w:r w:rsidRPr="003B32CF">
        <w:rPr>
          <w:szCs w:val="24"/>
          <w:lang w:eastAsia="en-US"/>
        </w:rPr>
        <w:t>.</w:t>
      </w:r>
      <w:r w:rsidR="00935B1A">
        <w:rPr>
          <w:b/>
          <w:szCs w:val="24"/>
          <w:lang w:eastAsia="en-US"/>
        </w:rPr>
        <w:t xml:space="preserve"> [Am. 73]</w:t>
      </w:r>
    </w:p>
    <w:p w:rsidR="003B32CF" w:rsidRPr="003B32CF" w:rsidRDefault="003B32CF" w:rsidP="003B32CF">
      <w:pPr>
        <w:spacing w:before="120" w:after="120" w:line="360" w:lineRule="auto"/>
        <w:jc w:val="center"/>
        <w:rPr>
          <w:szCs w:val="24"/>
          <w:lang w:eastAsia="en-US"/>
        </w:rPr>
      </w:pPr>
      <w:r w:rsidRPr="003B32CF">
        <w:rPr>
          <w:szCs w:val="24"/>
          <w:lang w:eastAsia="en-US"/>
        </w:rPr>
        <w:t>Članak 12.</w:t>
      </w:r>
      <w:r w:rsidRPr="003B32CF">
        <w:rPr>
          <w:szCs w:val="24"/>
          <w:lang w:eastAsia="en-US"/>
        </w:rPr>
        <w:br/>
        <w:t xml:space="preserve">Jedinstvena registracija </w:t>
      </w:r>
    </w:p>
    <w:p w:rsidR="003B32CF" w:rsidRPr="003B32CF" w:rsidRDefault="003B32CF" w:rsidP="003B32CF">
      <w:pPr>
        <w:spacing w:before="120" w:after="120" w:line="360" w:lineRule="auto"/>
        <w:ind w:left="850" w:hanging="850"/>
        <w:rPr>
          <w:szCs w:val="24"/>
          <w:lang w:eastAsia="en-US"/>
        </w:rPr>
      </w:pPr>
      <w:r w:rsidRPr="003B32CF">
        <w:rPr>
          <w:szCs w:val="24"/>
          <w:lang w:eastAsia="en-US"/>
        </w:rPr>
        <w:t>1.</w:t>
      </w:r>
      <w:r w:rsidRPr="003B32CF">
        <w:rPr>
          <w:szCs w:val="24"/>
          <w:lang w:eastAsia="en-US"/>
        </w:rPr>
        <w:tab/>
        <w:t>Države članice osiguravaju da se od ECBA zahtijeva da se registrira samo jednom. Registracija se odvija u skladu s člancima 18. i 19.</w:t>
      </w:r>
    </w:p>
    <w:p w:rsidR="00935B1A" w:rsidRDefault="00935B1A">
      <w:pPr>
        <w:widowControl/>
        <w:rPr>
          <w:szCs w:val="24"/>
          <w:lang w:eastAsia="en-US"/>
        </w:rPr>
      </w:pPr>
      <w:r>
        <w:rPr>
          <w:szCs w:val="24"/>
          <w:lang w:eastAsia="en-US"/>
        </w:rPr>
        <w:br w:type="page"/>
      </w:r>
    </w:p>
    <w:p w:rsidR="003B32CF" w:rsidRPr="00935B1A" w:rsidRDefault="003B32CF" w:rsidP="003B32CF">
      <w:pPr>
        <w:spacing w:before="120" w:after="120" w:line="360" w:lineRule="auto"/>
        <w:ind w:left="850" w:hanging="850"/>
        <w:rPr>
          <w:b/>
          <w:szCs w:val="24"/>
          <w:lang w:eastAsia="en-US"/>
        </w:rPr>
      </w:pPr>
      <w:r w:rsidRPr="003B32CF">
        <w:rPr>
          <w:szCs w:val="24"/>
          <w:lang w:eastAsia="en-US"/>
        </w:rPr>
        <w:lastRenderedPageBreak/>
        <w:t>2.</w:t>
      </w:r>
      <w:r w:rsidRPr="003B32CF">
        <w:rPr>
          <w:szCs w:val="24"/>
          <w:lang w:eastAsia="en-US"/>
        </w:rPr>
        <w:tab/>
      </w:r>
      <w:r w:rsidRPr="003B32CF">
        <w:rPr>
          <w:b/>
          <w:i/>
          <w:szCs w:val="24"/>
          <w:lang w:eastAsia="en-US"/>
        </w:rPr>
        <w:t xml:space="preserve">Ne dovodeći u pitanje članke od 9. do 11., </w:t>
      </w:r>
      <w:r w:rsidRPr="003B32CF">
        <w:rPr>
          <w:szCs w:val="24"/>
          <w:lang w:eastAsia="en-US"/>
        </w:rPr>
        <w:t>države članice od registriranog ECBA-a ne zahtijevaju davanje izjave, pružanje informacija ni traženje ili dobivanje odobrenja za obavljanje određenih djelatnosti, osim ako su ti zahtjevi:</w:t>
      </w:r>
      <w:r w:rsidR="00935B1A">
        <w:rPr>
          <w:b/>
          <w:szCs w:val="24"/>
          <w:lang w:eastAsia="en-US"/>
        </w:rPr>
        <w:t xml:space="preserve"> [Am. 74]</w:t>
      </w:r>
    </w:p>
    <w:p w:rsidR="003B32CF" w:rsidRPr="003B32CF" w:rsidRDefault="003B32CF" w:rsidP="003B32CF">
      <w:pPr>
        <w:spacing w:before="120" w:after="120" w:line="360" w:lineRule="auto"/>
        <w:ind w:left="1416" w:hanging="566"/>
        <w:rPr>
          <w:szCs w:val="24"/>
          <w:lang w:eastAsia="en-US"/>
        </w:rPr>
      </w:pPr>
      <w:r w:rsidRPr="003B32CF">
        <w:rPr>
          <w:szCs w:val="24"/>
          <w:lang w:eastAsia="en-US"/>
        </w:rPr>
        <w:t>(a)</w:t>
      </w:r>
      <w:r w:rsidRPr="003B32CF">
        <w:rPr>
          <w:szCs w:val="24"/>
          <w:lang w:eastAsia="en-US"/>
        </w:rPr>
        <w:tab/>
        <w:t>propisani zakonom;</w:t>
      </w:r>
    </w:p>
    <w:p w:rsidR="003B32CF" w:rsidRPr="00935B1A" w:rsidRDefault="003B32CF" w:rsidP="003B32CF">
      <w:pPr>
        <w:spacing w:before="120" w:after="120" w:line="360" w:lineRule="auto"/>
        <w:ind w:left="1416" w:hanging="566"/>
        <w:rPr>
          <w:b/>
          <w:szCs w:val="24"/>
          <w:lang w:eastAsia="en-US"/>
        </w:rPr>
      </w:pPr>
      <w:r w:rsidRPr="003B32CF">
        <w:rPr>
          <w:szCs w:val="24"/>
          <w:lang w:eastAsia="en-US"/>
        </w:rPr>
        <w:t>(b)</w:t>
      </w:r>
      <w:r w:rsidRPr="003B32CF">
        <w:rPr>
          <w:szCs w:val="24"/>
          <w:lang w:eastAsia="en-US"/>
        </w:rPr>
        <w:tab/>
      </w:r>
      <w:proofErr w:type="spellStart"/>
      <w:r w:rsidRPr="003B32CF">
        <w:rPr>
          <w:strike/>
          <w:szCs w:val="24"/>
          <w:lang w:eastAsia="en-US"/>
        </w:rPr>
        <w:t>opravdani</w:t>
      </w:r>
      <w:r w:rsidRPr="003B32CF">
        <w:rPr>
          <w:b/>
          <w:i/>
          <w:szCs w:val="24"/>
          <w:lang w:eastAsia="en-US"/>
        </w:rPr>
        <w:t>opravdana</w:t>
      </w:r>
      <w:proofErr w:type="spellEnd"/>
      <w:r w:rsidRPr="003B32CF">
        <w:rPr>
          <w:szCs w:val="24"/>
          <w:lang w:eastAsia="en-US"/>
        </w:rPr>
        <w:t xml:space="preserve"> prevladavajućim razlozima u javnom interesu;</w:t>
      </w:r>
      <w:r w:rsidRPr="003B32CF">
        <w:rPr>
          <w:b/>
          <w:i/>
          <w:szCs w:val="24"/>
          <w:lang w:eastAsia="en-US"/>
        </w:rPr>
        <w:t xml:space="preserve"> i</w:t>
      </w:r>
      <w:r w:rsidR="00935B1A">
        <w:rPr>
          <w:b/>
          <w:szCs w:val="24"/>
          <w:lang w:eastAsia="en-US"/>
        </w:rPr>
        <w:t xml:space="preserve"> [Am. 75]</w:t>
      </w:r>
    </w:p>
    <w:p w:rsidR="003B32CF" w:rsidRPr="00935B1A" w:rsidRDefault="003B32CF" w:rsidP="003B32CF">
      <w:pPr>
        <w:spacing w:before="120" w:after="120" w:line="360" w:lineRule="auto"/>
        <w:ind w:left="1416" w:hanging="566"/>
        <w:rPr>
          <w:b/>
          <w:szCs w:val="24"/>
          <w:lang w:eastAsia="en-US"/>
        </w:rPr>
      </w:pPr>
      <w:r w:rsidRPr="003B32CF">
        <w:rPr>
          <w:szCs w:val="24"/>
          <w:lang w:eastAsia="en-US"/>
        </w:rPr>
        <w:t>(c)</w:t>
      </w:r>
      <w:r w:rsidRPr="003B32CF">
        <w:rPr>
          <w:szCs w:val="24"/>
          <w:lang w:eastAsia="en-US"/>
        </w:rPr>
        <w:tab/>
        <w:t>prikladni za ostvarenje željenog cilja</w:t>
      </w:r>
      <w:r w:rsidRPr="003B32CF">
        <w:rPr>
          <w:strike/>
          <w:szCs w:val="24"/>
          <w:lang w:eastAsia="en-US"/>
        </w:rPr>
        <w:t xml:space="preserve"> i</w:t>
      </w:r>
      <w:r w:rsidRPr="003B32CF">
        <w:rPr>
          <w:b/>
          <w:i/>
          <w:szCs w:val="24"/>
          <w:lang w:eastAsia="en-US"/>
        </w:rPr>
        <w:t>,</w:t>
      </w:r>
      <w:r w:rsidRPr="003B32CF">
        <w:rPr>
          <w:szCs w:val="24"/>
          <w:lang w:eastAsia="en-US"/>
        </w:rPr>
        <w:t xml:space="preserve"> ne prelaze ono što je </w:t>
      </w:r>
      <w:r w:rsidRPr="003B32CF">
        <w:rPr>
          <w:b/>
          <w:i/>
          <w:szCs w:val="24"/>
          <w:lang w:eastAsia="en-US"/>
        </w:rPr>
        <w:t xml:space="preserve">nužno </w:t>
      </w:r>
      <w:r w:rsidRPr="003B32CF">
        <w:rPr>
          <w:szCs w:val="24"/>
          <w:lang w:eastAsia="en-US"/>
        </w:rPr>
        <w:t>potrebno</w:t>
      </w:r>
      <w:r w:rsidRPr="003B32CF">
        <w:rPr>
          <w:strike/>
          <w:szCs w:val="24"/>
          <w:lang w:eastAsia="en-US"/>
        </w:rPr>
        <w:t xml:space="preserve"> za njegovo postizanje</w:t>
      </w:r>
      <w:r w:rsidRPr="003B32CF">
        <w:rPr>
          <w:b/>
          <w:i/>
          <w:szCs w:val="24"/>
          <w:lang w:eastAsia="en-US"/>
        </w:rPr>
        <w:t>, a učinak zahtjeva na ECBA razmjeran je željenom cilju</w:t>
      </w:r>
      <w:r w:rsidRPr="003B32CF">
        <w:rPr>
          <w:szCs w:val="24"/>
          <w:lang w:eastAsia="en-US"/>
        </w:rPr>
        <w:t>.</w:t>
      </w:r>
      <w:r w:rsidR="00935B1A">
        <w:rPr>
          <w:b/>
          <w:szCs w:val="24"/>
          <w:lang w:eastAsia="en-US"/>
        </w:rPr>
        <w:t xml:space="preserve"> [Am. 76]</w:t>
      </w:r>
    </w:p>
    <w:p w:rsidR="003B32CF" w:rsidRPr="003B32CF" w:rsidRDefault="003B32CF" w:rsidP="003B32CF">
      <w:pPr>
        <w:spacing w:before="120" w:after="120" w:line="360" w:lineRule="auto"/>
        <w:ind w:left="850" w:hanging="850"/>
        <w:rPr>
          <w:szCs w:val="24"/>
          <w:lang w:eastAsia="en-US"/>
        </w:rPr>
      </w:pPr>
      <w:r w:rsidRPr="003B32CF">
        <w:rPr>
          <w:szCs w:val="24"/>
          <w:lang w:eastAsia="en-US"/>
        </w:rPr>
        <w:t>3.</w:t>
      </w:r>
      <w:r w:rsidRPr="003B32CF">
        <w:rPr>
          <w:szCs w:val="24"/>
          <w:lang w:eastAsia="en-US"/>
        </w:rPr>
        <w:tab/>
        <w:t>Stavak 1. ne utječe na zahtjeve za davanje izjave, pružanje informacija, traženje ili dobivanje odobrenja za obavljanje određenih aktivnosti predviđenih pravom Unije ili nacionalnim odredbama kojima se provodi pravo Unije.</w:t>
      </w:r>
    </w:p>
    <w:p w:rsidR="00935B1A" w:rsidRDefault="00935B1A">
      <w:pPr>
        <w:widowControl/>
        <w:rPr>
          <w:szCs w:val="24"/>
          <w:lang w:eastAsia="en-US"/>
        </w:rPr>
      </w:pPr>
      <w:r>
        <w:rPr>
          <w:szCs w:val="24"/>
          <w:lang w:eastAsia="en-US"/>
        </w:rPr>
        <w:br w:type="page"/>
      </w:r>
    </w:p>
    <w:p w:rsidR="003B32CF" w:rsidRPr="003B32CF" w:rsidRDefault="003B32CF" w:rsidP="003B32CF">
      <w:pPr>
        <w:spacing w:before="120" w:after="120" w:line="360" w:lineRule="auto"/>
        <w:jc w:val="center"/>
        <w:rPr>
          <w:szCs w:val="24"/>
          <w:lang w:eastAsia="en-US"/>
        </w:rPr>
      </w:pPr>
      <w:r w:rsidRPr="003B32CF">
        <w:rPr>
          <w:szCs w:val="24"/>
          <w:lang w:eastAsia="en-US"/>
        </w:rPr>
        <w:lastRenderedPageBreak/>
        <w:t>Članak 13.</w:t>
      </w:r>
      <w:r w:rsidRPr="003B32CF">
        <w:rPr>
          <w:szCs w:val="24"/>
          <w:lang w:eastAsia="en-US"/>
        </w:rPr>
        <w:br/>
        <w:t>Financiranje</w:t>
      </w:r>
    </w:p>
    <w:p w:rsidR="003B32CF" w:rsidRPr="003B32CF" w:rsidRDefault="003B32CF" w:rsidP="003B32CF">
      <w:pPr>
        <w:spacing w:before="120" w:after="120" w:line="360" w:lineRule="auto"/>
        <w:ind w:left="850" w:hanging="850"/>
        <w:rPr>
          <w:szCs w:val="24"/>
          <w:lang w:eastAsia="en-US"/>
        </w:rPr>
      </w:pPr>
      <w:r w:rsidRPr="003B32CF">
        <w:rPr>
          <w:szCs w:val="24"/>
          <w:lang w:eastAsia="en-US"/>
        </w:rPr>
        <w:t>1.</w:t>
      </w:r>
      <w:r w:rsidRPr="003B32CF">
        <w:rPr>
          <w:szCs w:val="24"/>
          <w:lang w:eastAsia="en-US"/>
        </w:rPr>
        <w:tab/>
        <w:t xml:space="preserve">Države članice osiguravaju da ECBA, neovisno o državi članici registracije, ima slobodan i </w:t>
      </w:r>
      <w:proofErr w:type="spellStart"/>
      <w:r w:rsidRPr="003B32CF">
        <w:rPr>
          <w:szCs w:val="24"/>
          <w:lang w:eastAsia="en-US"/>
        </w:rPr>
        <w:t>nediskriminirajući</w:t>
      </w:r>
      <w:proofErr w:type="spellEnd"/>
      <w:r w:rsidRPr="003B32CF">
        <w:rPr>
          <w:szCs w:val="24"/>
          <w:lang w:eastAsia="en-US"/>
        </w:rPr>
        <w:t xml:space="preserve"> pristup financiranju iz javnog izvora u skladu s općim načelima prava EU-a.</w:t>
      </w:r>
    </w:p>
    <w:p w:rsidR="003B32CF" w:rsidRPr="00935B1A" w:rsidRDefault="003B32CF" w:rsidP="003B32CF">
      <w:pPr>
        <w:spacing w:before="120" w:after="120" w:line="360" w:lineRule="auto"/>
        <w:ind w:left="850" w:hanging="850"/>
        <w:rPr>
          <w:b/>
          <w:szCs w:val="24"/>
          <w:lang w:eastAsia="en-US"/>
        </w:rPr>
      </w:pPr>
      <w:r w:rsidRPr="003B32CF">
        <w:rPr>
          <w:szCs w:val="24"/>
          <w:lang w:eastAsia="en-US"/>
        </w:rPr>
        <w:t>2.</w:t>
      </w:r>
      <w:r w:rsidRPr="003B32CF">
        <w:rPr>
          <w:szCs w:val="24"/>
          <w:lang w:eastAsia="en-US"/>
        </w:rPr>
        <w:tab/>
      </w:r>
      <w:r w:rsidRPr="003B32CF">
        <w:rPr>
          <w:b/>
          <w:i/>
          <w:szCs w:val="24"/>
          <w:lang w:eastAsia="en-US"/>
        </w:rPr>
        <w:t xml:space="preserve">Ne dovodeći u pitanje članke od 9. do 11., </w:t>
      </w:r>
      <w:r w:rsidRPr="003B32CF">
        <w:rPr>
          <w:szCs w:val="24"/>
          <w:lang w:eastAsia="en-US"/>
        </w:rPr>
        <w:t xml:space="preserve">države članice ne nameću nikakva ograničenja sposobnosti ECBA-a da pruža ili prima financijska sredstva, uključujući donacije, iz bilo kojeg </w:t>
      </w:r>
      <w:r w:rsidRPr="003B32CF">
        <w:rPr>
          <w:strike/>
          <w:szCs w:val="24"/>
          <w:lang w:eastAsia="en-US"/>
        </w:rPr>
        <w:t xml:space="preserve">zakonitog </w:t>
      </w:r>
      <w:r w:rsidRPr="003B32CF">
        <w:rPr>
          <w:szCs w:val="24"/>
          <w:lang w:eastAsia="en-US"/>
        </w:rPr>
        <w:t>izvora, osim u mjeri u kojoj su takva ograničenja:</w:t>
      </w:r>
      <w:r w:rsidR="00935B1A">
        <w:rPr>
          <w:b/>
          <w:szCs w:val="24"/>
          <w:lang w:eastAsia="en-US"/>
        </w:rPr>
        <w:t xml:space="preserve"> [Am. 77]</w:t>
      </w:r>
    </w:p>
    <w:p w:rsidR="003B32CF" w:rsidRPr="003B32CF" w:rsidRDefault="003B32CF" w:rsidP="003B32CF">
      <w:pPr>
        <w:spacing w:before="120" w:after="120" w:line="360" w:lineRule="auto"/>
        <w:ind w:left="1416" w:hanging="566"/>
        <w:rPr>
          <w:szCs w:val="24"/>
          <w:lang w:eastAsia="en-US"/>
        </w:rPr>
      </w:pPr>
      <w:r w:rsidRPr="003B32CF">
        <w:rPr>
          <w:szCs w:val="24"/>
          <w:lang w:eastAsia="en-US"/>
        </w:rPr>
        <w:t>(a)</w:t>
      </w:r>
      <w:r w:rsidRPr="003B32CF">
        <w:rPr>
          <w:szCs w:val="24"/>
          <w:lang w:eastAsia="en-US"/>
        </w:rPr>
        <w:tab/>
        <w:t>propisana zakonom;</w:t>
      </w:r>
    </w:p>
    <w:p w:rsidR="003B32CF" w:rsidRPr="00935B1A" w:rsidRDefault="003B32CF" w:rsidP="003B32CF">
      <w:pPr>
        <w:spacing w:before="120" w:after="120" w:line="360" w:lineRule="auto"/>
        <w:ind w:left="1416" w:hanging="566"/>
        <w:rPr>
          <w:b/>
          <w:szCs w:val="24"/>
          <w:lang w:eastAsia="en-US"/>
        </w:rPr>
      </w:pPr>
      <w:r w:rsidRPr="003B32CF">
        <w:rPr>
          <w:szCs w:val="24"/>
          <w:lang w:eastAsia="en-US"/>
        </w:rPr>
        <w:t>(b)</w:t>
      </w:r>
      <w:r w:rsidRPr="003B32CF">
        <w:rPr>
          <w:szCs w:val="24"/>
          <w:lang w:eastAsia="en-US"/>
        </w:rPr>
        <w:tab/>
        <w:t>opravdana prevladavajućim razlozima u javnom interesu</w:t>
      </w:r>
      <w:r w:rsidRPr="003B32CF">
        <w:rPr>
          <w:b/>
          <w:i/>
          <w:szCs w:val="24"/>
          <w:lang w:eastAsia="en-US"/>
        </w:rPr>
        <w:t xml:space="preserve"> ili ako država članica može dokazati da ECBA svojim aktivnostima očito i opetovano krši vrijednosti Unije sadržane u članku 2. UEU-a</w:t>
      </w:r>
      <w:r w:rsidRPr="003B32CF">
        <w:rPr>
          <w:szCs w:val="24"/>
          <w:lang w:eastAsia="en-US"/>
        </w:rPr>
        <w:t>;</w:t>
      </w:r>
      <w:r w:rsidRPr="003B32CF">
        <w:rPr>
          <w:b/>
          <w:i/>
          <w:szCs w:val="24"/>
          <w:lang w:eastAsia="en-US"/>
        </w:rPr>
        <w:t xml:space="preserve"> i</w:t>
      </w:r>
      <w:r w:rsidR="00935B1A">
        <w:rPr>
          <w:b/>
          <w:szCs w:val="24"/>
          <w:lang w:eastAsia="en-US"/>
        </w:rPr>
        <w:t xml:space="preserve"> [Am. 78]</w:t>
      </w:r>
    </w:p>
    <w:p w:rsidR="003B32CF" w:rsidRPr="00935B1A" w:rsidRDefault="003B32CF" w:rsidP="003B32CF">
      <w:pPr>
        <w:spacing w:before="120" w:after="120" w:line="360" w:lineRule="auto"/>
        <w:ind w:left="1416" w:hanging="566"/>
        <w:rPr>
          <w:b/>
          <w:szCs w:val="24"/>
          <w:lang w:eastAsia="en-US"/>
        </w:rPr>
      </w:pPr>
      <w:r w:rsidRPr="003B32CF">
        <w:rPr>
          <w:szCs w:val="24"/>
          <w:lang w:eastAsia="en-US"/>
        </w:rPr>
        <w:t>(c)</w:t>
      </w:r>
      <w:r w:rsidRPr="003B32CF">
        <w:rPr>
          <w:szCs w:val="24"/>
          <w:lang w:eastAsia="en-US"/>
        </w:rPr>
        <w:tab/>
        <w:t>prikladna za ostvarenje željenog cilja</w:t>
      </w:r>
      <w:r w:rsidRPr="003B32CF">
        <w:rPr>
          <w:strike/>
          <w:szCs w:val="24"/>
          <w:lang w:eastAsia="en-US"/>
        </w:rPr>
        <w:t xml:space="preserve"> i</w:t>
      </w:r>
      <w:r w:rsidRPr="003B32CF">
        <w:rPr>
          <w:b/>
          <w:i/>
          <w:szCs w:val="24"/>
          <w:lang w:eastAsia="en-US"/>
        </w:rPr>
        <w:t>,</w:t>
      </w:r>
      <w:r w:rsidRPr="003B32CF">
        <w:rPr>
          <w:szCs w:val="24"/>
          <w:lang w:eastAsia="en-US"/>
        </w:rPr>
        <w:t xml:space="preserve"> ne prelaze ono što je </w:t>
      </w:r>
      <w:r w:rsidRPr="003B32CF">
        <w:rPr>
          <w:b/>
          <w:i/>
          <w:szCs w:val="24"/>
          <w:lang w:eastAsia="en-US"/>
        </w:rPr>
        <w:t xml:space="preserve">nužno </w:t>
      </w:r>
      <w:r w:rsidRPr="003B32CF">
        <w:rPr>
          <w:szCs w:val="24"/>
          <w:lang w:eastAsia="en-US"/>
        </w:rPr>
        <w:t>potrebno</w:t>
      </w:r>
      <w:r w:rsidRPr="003B32CF">
        <w:rPr>
          <w:strike/>
          <w:szCs w:val="24"/>
          <w:lang w:eastAsia="en-US"/>
        </w:rPr>
        <w:t xml:space="preserve"> za njegovo postizanje</w:t>
      </w:r>
      <w:r w:rsidRPr="003B32CF">
        <w:rPr>
          <w:b/>
          <w:i/>
          <w:szCs w:val="24"/>
          <w:lang w:eastAsia="en-US"/>
        </w:rPr>
        <w:t>, a učinak ograničenja na ECBA razmjeran je željenom cilju</w:t>
      </w:r>
      <w:r w:rsidRPr="003B32CF">
        <w:rPr>
          <w:szCs w:val="24"/>
          <w:lang w:eastAsia="en-US"/>
        </w:rPr>
        <w:t>.</w:t>
      </w:r>
      <w:r w:rsidR="00935B1A">
        <w:rPr>
          <w:b/>
          <w:szCs w:val="24"/>
          <w:lang w:eastAsia="en-US"/>
        </w:rPr>
        <w:t xml:space="preserve"> [Am. 79]</w:t>
      </w:r>
    </w:p>
    <w:p w:rsidR="00935B1A" w:rsidRDefault="00935B1A">
      <w:pPr>
        <w:widowControl/>
        <w:rPr>
          <w:szCs w:val="24"/>
          <w:lang w:eastAsia="en-US"/>
        </w:rPr>
      </w:pPr>
      <w:r>
        <w:rPr>
          <w:szCs w:val="24"/>
          <w:lang w:eastAsia="en-US"/>
        </w:rPr>
        <w:br w:type="page"/>
      </w:r>
    </w:p>
    <w:p w:rsidR="003B32CF" w:rsidRPr="003B32CF" w:rsidRDefault="003B32CF" w:rsidP="003B32CF">
      <w:pPr>
        <w:spacing w:before="120" w:after="120" w:line="360" w:lineRule="auto"/>
        <w:jc w:val="center"/>
        <w:rPr>
          <w:szCs w:val="24"/>
          <w:lang w:eastAsia="en-US"/>
        </w:rPr>
      </w:pPr>
      <w:r w:rsidRPr="003B32CF">
        <w:rPr>
          <w:szCs w:val="24"/>
          <w:lang w:eastAsia="en-US"/>
        </w:rPr>
        <w:lastRenderedPageBreak/>
        <w:t>Članak 14.</w:t>
      </w:r>
      <w:r w:rsidRPr="003B32CF">
        <w:rPr>
          <w:szCs w:val="24"/>
          <w:lang w:eastAsia="en-US"/>
        </w:rPr>
        <w:br/>
        <w:t>Pružanje usluga i trgovina robom</w:t>
      </w:r>
    </w:p>
    <w:p w:rsidR="003B32CF" w:rsidRPr="003B32CF" w:rsidRDefault="003B32CF" w:rsidP="003B32CF">
      <w:pPr>
        <w:spacing w:before="120" w:after="120" w:line="360" w:lineRule="auto"/>
        <w:ind w:left="850" w:hanging="850"/>
        <w:rPr>
          <w:szCs w:val="24"/>
          <w:lang w:eastAsia="en-US"/>
        </w:rPr>
      </w:pPr>
      <w:r w:rsidRPr="003B32CF">
        <w:rPr>
          <w:szCs w:val="24"/>
          <w:lang w:eastAsia="en-US"/>
        </w:rPr>
        <w:t>1.</w:t>
      </w:r>
      <w:r w:rsidRPr="003B32CF">
        <w:rPr>
          <w:szCs w:val="24"/>
          <w:lang w:eastAsia="en-US"/>
        </w:rPr>
        <w:tab/>
        <w:t>Države članice osiguravaju da ECBA-ovi imaju slobodu osnivanja te slobodu pružanja i primanja usluga i ostvarivanja prava na slobodno kretanje robe na unutarnjem tržištu u skladu s pravom EU-a.</w:t>
      </w:r>
    </w:p>
    <w:p w:rsidR="003B32CF" w:rsidRPr="00935B1A" w:rsidRDefault="003B32CF" w:rsidP="003B32CF">
      <w:pPr>
        <w:spacing w:before="120" w:after="120" w:line="360" w:lineRule="auto"/>
        <w:ind w:left="850" w:hanging="850"/>
        <w:rPr>
          <w:b/>
          <w:szCs w:val="24"/>
          <w:lang w:eastAsia="en-US"/>
        </w:rPr>
      </w:pPr>
      <w:r w:rsidRPr="003B32CF">
        <w:rPr>
          <w:szCs w:val="24"/>
          <w:lang w:eastAsia="en-US"/>
        </w:rPr>
        <w:t>2.</w:t>
      </w:r>
      <w:r w:rsidRPr="003B32CF">
        <w:rPr>
          <w:szCs w:val="24"/>
          <w:lang w:eastAsia="en-US"/>
        </w:rPr>
        <w:tab/>
        <w:t>Ne dovodeći u pitanje odredbe drugih akata prava Unije</w:t>
      </w:r>
      <w:r w:rsidRPr="003B32CF">
        <w:rPr>
          <w:b/>
          <w:i/>
          <w:szCs w:val="24"/>
          <w:lang w:eastAsia="en-US"/>
        </w:rPr>
        <w:t xml:space="preserve"> ni članke od 9. do 11. ove Direktive</w:t>
      </w:r>
      <w:r w:rsidRPr="003B32CF">
        <w:rPr>
          <w:szCs w:val="24"/>
          <w:lang w:eastAsia="en-US"/>
        </w:rPr>
        <w:t>, države članice ne nameću nikakva ograničenja na aktivnosti iz stavka 1., osim ako su takva ograničenja:</w:t>
      </w:r>
      <w:r w:rsidR="00935B1A">
        <w:rPr>
          <w:b/>
          <w:szCs w:val="24"/>
          <w:lang w:eastAsia="en-US"/>
        </w:rPr>
        <w:t xml:space="preserve"> [Am. 80]</w:t>
      </w:r>
    </w:p>
    <w:p w:rsidR="003B32CF" w:rsidRPr="003B32CF" w:rsidRDefault="003B32CF" w:rsidP="003B32CF">
      <w:pPr>
        <w:spacing w:before="120" w:after="120" w:line="360" w:lineRule="auto"/>
        <w:ind w:left="1416" w:hanging="566"/>
        <w:rPr>
          <w:szCs w:val="24"/>
          <w:lang w:eastAsia="en-US"/>
        </w:rPr>
      </w:pPr>
      <w:r w:rsidRPr="003B32CF">
        <w:rPr>
          <w:szCs w:val="24"/>
          <w:lang w:eastAsia="en-US"/>
        </w:rPr>
        <w:t>(a)</w:t>
      </w:r>
      <w:r w:rsidRPr="003B32CF">
        <w:rPr>
          <w:szCs w:val="24"/>
          <w:lang w:eastAsia="en-US"/>
        </w:rPr>
        <w:tab/>
        <w:t>propisana zakonom;</w:t>
      </w:r>
    </w:p>
    <w:p w:rsidR="003B32CF" w:rsidRPr="00935B1A" w:rsidRDefault="003B32CF" w:rsidP="003B32CF">
      <w:pPr>
        <w:spacing w:before="120" w:after="120" w:line="360" w:lineRule="auto"/>
        <w:ind w:left="1416" w:hanging="566"/>
        <w:rPr>
          <w:b/>
          <w:szCs w:val="24"/>
          <w:lang w:eastAsia="en-US"/>
        </w:rPr>
      </w:pPr>
      <w:r w:rsidRPr="003B32CF">
        <w:rPr>
          <w:szCs w:val="24"/>
          <w:lang w:eastAsia="en-US"/>
        </w:rPr>
        <w:t>(b)</w:t>
      </w:r>
      <w:r w:rsidRPr="003B32CF">
        <w:rPr>
          <w:szCs w:val="24"/>
          <w:lang w:eastAsia="en-US"/>
        </w:rPr>
        <w:tab/>
        <w:t xml:space="preserve">opravdana prevladavajućim razlozima </w:t>
      </w:r>
      <w:r w:rsidRPr="003B32CF">
        <w:rPr>
          <w:strike/>
          <w:szCs w:val="24"/>
          <w:lang w:eastAsia="en-US"/>
        </w:rPr>
        <w:t xml:space="preserve">u javnom </w:t>
      </w:r>
      <w:proofErr w:type="spellStart"/>
      <w:r w:rsidRPr="003B32CF">
        <w:rPr>
          <w:strike/>
          <w:szCs w:val="24"/>
          <w:lang w:eastAsia="en-US"/>
        </w:rPr>
        <w:t>interesu</w:t>
      </w:r>
      <w:r w:rsidRPr="003B32CF">
        <w:rPr>
          <w:b/>
          <w:i/>
          <w:szCs w:val="24"/>
          <w:lang w:eastAsia="en-US"/>
        </w:rPr>
        <w:t>od</w:t>
      </w:r>
      <w:proofErr w:type="spellEnd"/>
      <w:r w:rsidRPr="003B32CF">
        <w:rPr>
          <w:b/>
          <w:i/>
          <w:szCs w:val="24"/>
          <w:lang w:eastAsia="en-US"/>
        </w:rPr>
        <w:t xml:space="preserve"> javnog interesa</w:t>
      </w:r>
      <w:r w:rsidRPr="003B32CF">
        <w:rPr>
          <w:szCs w:val="24"/>
          <w:lang w:eastAsia="en-US"/>
        </w:rPr>
        <w:t>;</w:t>
      </w:r>
      <w:r w:rsidRPr="003B32CF">
        <w:rPr>
          <w:b/>
          <w:i/>
          <w:szCs w:val="24"/>
          <w:lang w:eastAsia="en-US"/>
        </w:rPr>
        <w:t xml:space="preserve"> i</w:t>
      </w:r>
      <w:r w:rsidR="00935B1A">
        <w:rPr>
          <w:b/>
          <w:szCs w:val="24"/>
          <w:lang w:eastAsia="en-US"/>
        </w:rPr>
        <w:t xml:space="preserve"> [Am. 81]</w:t>
      </w:r>
    </w:p>
    <w:p w:rsidR="003B32CF" w:rsidRPr="00935B1A" w:rsidRDefault="003B32CF" w:rsidP="003B32CF">
      <w:pPr>
        <w:spacing w:before="120" w:after="120" w:line="360" w:lineRule="auto"/>
        <w:ind w:left="1416" w:hanging="566"/>
        <w:rPr>
          <w:b/>
          <w:szCs w:val="24"/>
          <w:lang w:eastAsia="en-US"/>
        </w:rPr>
      </w:pPr>
      <w:r w:rsidRPr="003B32CF">
        <w:rPr>
          <w:szCs w:val="24"/>
          <w:lang w:eastAsia="en-US"/>
        </w:rPr>
        <w:t>(c)</w:t>
      </w:r>
      <w:r w:rsidRPr="003B32CF">
        <w:rPr>
          <w:szCs w:val="24"/>
          <w:lang w:eastAsia="en-US"/>
        </w:rPr>
        <w:tab/>
        <w:t>prikladna za ostvarenje željenog cilja</w:t>
      </w:r>
      <w:r w:rsidRPr="003B32CF">
        <w:rPr>
          <w:strike/>
          <w:szCs w:val="24"/>
          <w:lang w:eastAsia="en-US"/>
        </w:rPr>
        <w:t xml:space="preserve"> i</w:t>
      </w:r>
      <w:r w:rsidRPr="003B32CF">
        <w:rPr>
          <w:b/>
          <w:i/>
          <w:szCs w:val="24"/>
          <w:lang w:eastAsia="en-US"/>
        </w:rPr>
        <w:t>,</w:t>
      </w:r>
      <w:r w:rsidRPr="003B32CF">
        <w:rPr>
          <w:szCs w:val="24"/>
          <w:lang w:eastAsia="en-US"/>
        </w:rPr>
        <w:t xml:space="preserve"> ne prelaze ono što je </w:t>
      </w:r>
      <w:r w:rsidRPr="003B32CF">
        <w:rPr>
          <w:b/>
          <w:i/>
          <w:szCs w:val="24"/>
          <w:lang w:eastAsia="en-US"/>
        </w:rPr>
        <w:t xml:space="preserve">nužno </w:t>
      </w:r>
      <w:r w:rsidRPr="003B32CF">
        <w:rPr>
          <w:szCs w:val="24"/>
          <w:lang w:eastAsia="en-US"/>
        </w:rPr>
        <w:t>potrebno</w:t>
      </w:r>
      <w:r w:rsidRPr="003B32CF">
        <w:rPr>
          <w:strike/>
          <w:szCs w:val="24"/>
          <w:lang w:eastAsia="en-US"/>
        </w:rPr>
        <w:t xml:space="preserve"> za njegovo postizanje</w:t>
      </w:r>
      <w:r w:rsidRPr="003B32CF">
        <w:rPr>
          <w:b/>
          <w:i/>
          <w:szCs w:val="24"/>
          <w:lang w:eastAsia="en-US"/>
        </w:rPr>
        <w:t>, a učinak ograničenja na ECBA razmjeran je željenom cilju</w:t>
      </w:r>
      <w:r w:rsidRPr="003B32CF">
        <w:rPr>
          <w:szCs w:val="24"/>
          <w:lang w:eastAsia="en-US"/>
        </w:rPr>
        <w:t>.</w:t>
      </w:r>
      <w:r w:rsidR="00935B1A">
        <w:rPr>
          <w:b/>
          <w:szCs w:val="24"/>
          <w:lang w:eastAsia="en-US"/>
        </w:rPr>
        <w:t xml:space="preserve"> [Am. 82]</w:t>
      </w:r>
    </w:p>
    <w:p w:rsidR="00935B1A" w:rsidRDefault="00935B1A">
      <w:pPr>
        <w:widowControl/>
        <w:rPr>
          <w:szCs w:val="24"/>
          <w:lang w:eastAsia="en-US"/>
        </w:rPr>
      </w:pPr>
      <w:r>
        <w:rPr>
          <w:szCs w:val="24"/>
          <w:lang w:eastAsia="en-US"/>
        </w:rPr>
        <w:br w:type="page"/>
      </w:r>
    </w:p>
    <w:p w:rsidR="003B32CF" w:rsidRPr="003B32CF" w:rsidRDefault="003B32CF" w:rsidP="003B32CF">
      <w:pPr>
        <w:spacing w:before="120" w:after="120" w:line="360" w:lineRule="auto"/>
        <w:jc w:val="center"/>
        <w:rPr>
          <w:szCs w:val="24"/>
          <w:lang w:eastAsia="en-US"/>
        </w:rPr>
      </w:pPr>
      <w:r w:rsidRPr="003B32CF">
        <w:rPr>
          <w:szCs w:val="24"/>
          <w:lang w:eastAsia="en-US"/>
        </w:rPr>
        <w:lastRenderedPageBreak/>
        <w:t>Članak 15.</w:t>
      </w:r>
      <w:r w:rsidRPr="003B32CF">
        <w:rPr>
          <w:szCs w:val="24"/>
          <w:lang w:eastAsia="en-US"/>
        </w:rPr>
        <w:br/>
        <w:t>Zabranjena ograničenja</w:t>
      </w:r>
    </w:p>
    <w:p w:rsidR="003B32CF" w:rsidRPr="003B32CF" w:rsidRDefault="003B32CF" w:rsidP="003B32CF">
      <w:pPr>
        <w:spacing w:before="120" w:after="120" w:line="360" w:lineRule="auto"/>
        <w:rPr>
          <w:szCs w:val="24"/>
          <w:lang w:eastAsia="en-US"/>
        </w:rPr>
      </w:pPr>
      <w:r w:rsidRPr="003B32CF">
        <w:rPr>
          <w:szCs w:val="24"/>
          <w:lang w:eastAsia="en-US"/>
        </w:rPr>
        <w:t>Države članice osiguravaju da se na ECBA ne primjenjuju sljedeći zahtjevi:</w:t>
      </w:r>
    </w:p>
    <w:p w:rsidR="003B32CF" w:rsidRPr="003B32CF" w:rsidRDefault="003B32CF" w:rsidP="003B32CF">
      <w:pPr>
        <w:spacing w:before="120" w:after="120" w:line="360" w:lineRule="auto"/>
        <w:ind w:left="850" w:hanging="850"/>
        <w:rPr>
          <w:szCs w:val="24"/>
          <w:lang w:eastAsia="en-US"/>
        </w:rPr>
      </w:pPr>
      <w:r w:rsidRPr="003B32CF">
        <w:rPr>
          <w:szCs w:val="24"/>
          <w:lang w:eastAsia="en-US"/>
        </w:rPr>
        <w:t>(a)</w:t>
      </w:r>
      <w:r w:rsidRPr="003B32CF">
        <w:rPr>
          <w:szCs w:val="24"/>
          <w:lang w:eastAsia="en-US"/>
        </w:rPr>
        <w:tab/>
        <w:t>zahtjevi koji se izravno ili neizravno temelje na državljanstvu ili boravištu fizičkih osoba koje su članovi ECBA-a ili njegova izvršnog tijela, osim kako je predviđeno ovom Direktivom;</w:t>
      </w:r>
    </w:p>
    <w:p w:rsidR="003B32CF" w:rsidRPr="003B32CF" w:rsidRDefault="003B32CF" w:rsidP="003B32CF">
      <w:pPr>
        <w:spacing w:before="120" w:after="120" w:line="360" w:lineRule="auto"/>
        <w:ind w:left="850" w:hanging="850"/>
        <w:rPr>
          <w:szCs w:val="24"/>
          <w:lang w:eastAsia="en-US"/>
        </w:rPr>
      </w:pPr>
      <w:r w:rsidRPr="003B32CF">
        <w:rPr>
          <w:szCs w:val="24"/>
          <w:lang w:eastAsia="en-US"/>
        </w:rPr>
        <w:t>(b)</w:t>
      </w:r>
      <w:r w:rsidRPr="003B32CF">
        <w:rPr>
          <w:szCs w:val="24"/>
          <w:lang w:eastAsia="en-US"/>
        </w:rPr>
        <w:tab/>
        <w:t>zahtjev fizičke prisutnosti članova ECBA-a, njegova izvršnog tijela ili tijela nadležnog za donošenje odluka za valjanost bilo kojeg sastanka;</w:t>
      </w:r>
    </w:p>
    <w:p w:rsidR="003B32CF" w:rsidRPr="003B32CF" w:rsidRDefault="003B32CF" w:rsidP="003B32CF">
      <w:pPr>
        <w:spacing w:before="120" w:after="120" w:line="360" w:lineRule="auto"/>
        <w:ind w:left="850" w:hanging="850"/>
        <w:rPr>
          <w:szCs w:val="24"/>
          <w:lang w:eastAsia="en-US"/>
        </w:rPr>
      </w:pPr>
      <w:r w:rsidRPr="003B32CF">
        <w:rPr>
          <w:szCs w:val="24"/>
          <w:lang w:eastAsia="en-US"/>
        </w:rPr>
        <w:t>(c)</w:t>
      </w:r>
      <w:r w:rsidRPr="003B32CF">
        <w:rPr>
          <w:szCs w:val="24"/>
          <w:lang w:eastAsia="en-US"/>
        </w:rPr>
        <w:tab/>
        <w:t>zahtjev da središnja uprava ili glavno mjesto djelovanja mora biti u istoj državi članici u kojoj je registrirano sjedište;</w:t>
      </w:r>
    </w:p>
    <w:p w:rsidR="003B32CF" w:rsidRPr="003B32CF" w:rsidRDefault="003B32CF" w:rsidP="003B32CF">
      <w:pPr>
        <w:spacing w:before="120" w:after="120" w:line="360" w:lineRule="auto"/>
        <w:ind w:left="850" w:hanging="850"/>
        <w:rPr>
          <w:szCs w:val="24"/>
          <w:lang w:eastAsia="en-US"/>
        </w:rPr>
      </w:pPr>
      <w:r w:rsidRPr="003B32CF">
        <w:rPr>
          <w:szCs w:val="24"/>
          <w:lang w:eastAsia="en-US"/>
        </w:rPr>
        <w:t>(d)</w:t>
      </w:r>
      <w:r w:rsidRPr="003B32CF">
        <w:rPr>
          <w:szCs w:val="24"/>
          <w:lang w:eastAsia="en-US"/>
        </w:rPr>
        <w:tab/>
        <w:t>zahtjev prema kojem država članica domaćin uvjetuje priznavanje ECBA-a registriranog u drugoj državi članici reciprocitetom u pogledu priznavanja svojih ECBA-ova u toj državi članici;</w:t>
      </w:r>
    </w:p>
    <w:p w:rsidR="00935B1A" w:rsidRDefault="00935B1A">
      <w:pPr>
        <w:widowControl/>
        <w:rPr>
          <w:szCs w:val="24"/>
          <w:lang w:eastAsia="en-US"/>
        </w:rPr>
      </w:pPr>
      <w:r>
        <w:rPr>
          <w:szCs w:val="24"/>
          <w:lang w:eastAsia="en-US"/>
        </w:rPr>
        <w:br w:type="page"/>
      </w:r>
    </w:p>
    <w:p w:rsidR="003B32CF" w:rsidRPr="003B32CF" w:rsidRDefault="003B32CF" w:rsidP="003B32CF">
      <w:pPr>
        <w:spacing w:before="120" w:after="120" w:line="360" w:lineRule="auto"/>
        <w:ind w:left="850" w:hanging="850"/>
        <w:rPr>
          <w:szCs w:val="24"/>
          <w:lang w:eastAsia="en-US"/>
        </w:rPr>
      </w:pPr>
      <w:r w:rsidRPr="003B32CF">
        <w:rPr>
          <w:szCs w:val="24"/>
          <w:lang w:eastAsia="en-US"/>
        </w:rPr>
        <w:lastRenderedPageBreak/>
        <w:t>(e)</w:t>
      </w:r>
      <w:r w:rsidRPr="003B32CF">
        <w:rPr>
          <w:szCs w:val="24"/>
          <w:lang w:eastAsia="en-US"/>
        </w:rPr>
        <w:tab/>
        <w:t>zahtjev da ECBA bude registriran u matičnoj državi članici tijekom određenog razdoblja kako bi mogao poslovati u državi članici domaćinu;</w:t>
      </w:r>
    </w:p>
    <w:p w:rsidR="003B32CF" w:rsidRPr="003B32CF" w:rsidRDefault="003B32CF" w:rsidP="003B32CF">
      <w:pPr>
        <w:spacing w:before="120" w:after="120" w:line="360" w:lineRule="auto"/>
        <w:ind w:left="850" w:hanging="850"/>
        <w:rPr>
          <w:szCs w:val="24"/>
          <w:lang w:eastAsia="en-US"/>
        </w:rPr>
      </w:pPr>
      <w:r w:rsidRPr="003B32CF">
        <w:rPr>
          <w:szCs w:val="24"/>
          <w:lang w:eastAsia="en-US"/>
        </w:rPr>
        <w:t>(f)</w:t>
      </w:r>
      <w:r w:rsidRPr="003B32CF">
        <w:rPr>
          <w:szCs w:val="24"/>
          <w:lang w:eastAsia="en-US"/>
        </w:rPr>
        <w:tab/>
        <w:t>zahtjev za ovlaštenje ili odobrenje tijela države članice kao uvjet za primanje donacija od izvora unutar Unije;</w:t>
      </w:r>
    </w:p>
    <w:p w:rsidR="003B32CF" w:rsidRPr="00935B1A" w:rsidRDefault="003B32CF" w:rsidP="003B32CF">
      <w:pPr>
        <w:spacing w:before="120" w:after="120" w:line="360" w:lineRule="auto"/>
        <w:ind w:left="850" w:hanging="850"/>
        <w:rPr>
          <w:b/>
          <w:szCs w:val="24"/>
          <w:lang w:eastAsia="en-US"/>
        </w:rPr>
      </w:pPr>
      <w:r w:rsidRPr="003B32CF">
        <w:rPr>
          <w:szCs w:val="24"/>
          <w:lang w:eastAsia="en-US"/>
        </w:rPr>
        <w:t>(g)</w:t>
      </w:r>
      <w:r w:rsidRPr="003B32CF">
        <w:rPr>
          <w:szCs w:val="24"/>
          <w:lang w:eastAsia="en-US"/>
        </w:rPr>
        <w:tab/>
        <w:t>sljedeća ograničenja obavljanja gospodarskih aktivnosti na redovitoj ili povremenoj osnovi</w:t>
      </w:r>
      <w:r w:rsidRPr="003B32CF">
        <w:rPr>
          <w:b/>
          <w:i/>
          <w:szCs w:val="24"/>
          <w:lang w:eastAsia="en-US"/>
        </w:rPr>
        <w:t>, osim ako bi takva zabrana omogućila ECBA-u pristup drukčijem povlaštenom statusu</w:t>
      </w:r>
      <w:r w:rsidRPr="003B32CF">
        <w:rPr>
          <w:szCs w:val="24"/>
          <w:lang w:eastAsia="en-US"/>
        </w:rPr>
        <w:t>:</w:t>
      </w:r>
      <w:r w:rsidR="00935B1A">
        <w:rPr>
          <w:b/>
          <w:szCs w:val="24"/>
          <w:lang w:eastAsia="en-US"/>
        </w:rPr>
        <w:t xml:space="preserve"> [Am. 83]</w:t>
      </w:r>
    </w:p>
    <w:p w:rsidR="003B32CF" w:rsidRPr="003B32CF" w:rsidRDefault="003B32CF" w:rsidP="003B32CF">
      <w:pPr>
        <w:spacing w:before="120" w:after="120" w:line="360" w:lineRule="auto"/>
        <w:ind w:left="1416" w:hanging="566"/>
        <w:rPr>
          <w:szCs w:val="24"/>
          <w:lang w:eastAsia="en-US"/>
        </w:rPr>
      </w:pPr>
      <w:r w:rsidRPr="003B32CF">
        <w:rPr>
          <w:szCs w:val="24"/>
          <w:lang w:eastAsia="en-US"/>
        </w:rPr>
        <w:t>i.</w:t>
      </w:r>
      <w:r w:rsidRPr="003B32CF">
        <w:rPr>
          <w:szCs w:val="24"/>
          <w:lang w:eastAsia="en-US"/>
        </w:rPr>
        <w:tab/>
        <w:t>opće zabrane obavljanja gospodarskih aktivnosti;</w:t>
      </w:r>
    </w:p>
    <w:p w:rsidR="003B32CF" w:rsidRPr="003B32CF" w:rsidRDefault="003B32CF" w:rsidP="003B32CF">
      <w:pPr>
        <w:spacing w:before="120" w:after="120" w:line="360" w:lineRule="auto"/>
        <w:ind w:left="1416" w:hanging="566"/>
        <w:rPr>
          <w:szCs w:val="24"/>
          <w:lang w:eastAsia="en-US"/>
        </w:rPr>
      </w:pPr>
      <w:r w:rsidRPr="003B32CF">
        <w:rPr>
          <w:szCs w:val="24"/>
          <w:lang w:eastAsia="en-US"/>
        </w:rPr>
        <w:t>ii.</w:t>
      </w:r>
      <w:r w:rsidRPr="003B32CF">
        <w:rPr>
          <w:szCs w:val="24"/>
          <w:lang w:eastAsia="en-US"/>
        </w:rPr>
        <w:tab/>
        <w:t>dopuštanje ECBA-ovima da obavljaju samo one gospodarske aktivnosti koje su povezane s ciljevima opisanima u njihovim statutima;</w:t>
      </w:r>
    </w:p>
    <w:p w:rsidR="003B32CF" w:rsidRPr="003B32CF" w:rsidRDefault="003B32CF" w:rsidP="003B32CF">
      <w:pPr>
        <w:spacing w:before="120" w:after="120" w:line="360" w:lineRule="auto"/>
        <w:ind w:left="1416" w:hanging="566"/>
        <w:rPr>
          <w:szCs w:val="24"/>
          <w:lang w:eastAsia="en-US"/>
        </w:rPr>
      </w:pPr>
      <w:r w:rsidRPr="003B32CF">
        <w:rPr>
          <w:szCs w:val="24"/>
          <w:lang w:eastAsia="en-US"/>
        </w:rPr>
        <w:t>iii.</w:t>
      </w:r>
      <w:r w:rsidRPr="003B32CF">
        <w:rPr>
          <w:szCs w:val="24"/>
          <w:lang w:eastAsia="en-US"/>
        </w:rPr>
        <w:tab/>
        <w:t>zahtjev da obavljanje gospodarskih aktivnosti ne bude pri</w:t>
      </w:r>
      <w:r w:rsidR="00935B1A">
        <w:rPr>
          <w:szCs w:val="24"/>
          <w:lang w:eastAsia="en-US"/>
        </w:rPr>
        <w:t>marni cilj ili aktivnost ECBA-a;</w:t>
      </w:r>
    </w:p>
    <w:p w:rsidR="003B32CF" w:rsidRPr="00935B1A" w:rsidRDefault="003B32CF" w:rsidP="003B32CF">
      <w:pPr>
        <w:spacing w:before="120" w:after="120" w:line="360" w:lineRule="auto"/>
        <w:ind w:left="850" w:hanging="850"/>
        <w:rPr>
          <w:b/>
          <w:szCs w:val="24"/>
          <w:lang w:eastAsia="en-US"/>
        </w:rPr>
      </w:pPr>
      <w:r w:rsidRPr="003B32CF">
        <w:rPr>
          <w:b/>
          <w:i/>
          <w:szCs w:val="24"/>
          <w:lang w:eastAsia="en-US"/>
        </w:rPr>
        <w:t>(ga)</w:t>
      </w:r>
      <w:r w:rsidRPr="003B32CF">
        <w:rPr>
          <w:szCs w:val="24"/>
          <w:lang w:eastAsia="en-US"/>
        </w:rPr>
        <w:tab/>
      </w:r>
      <w:r w:rsidRPr="003B32CF">
        <w:rPr>
          <w:b/>
          <w:i/>
          <w:szCs w:val="24"/>
          <w:lang w:eastAsia="en-US"/>
        </w:rPr>
        <w:t>ograničenja ili dodatni zahtjevi u pogledu u pitanjima političke rasprave na redovitoj ili povremenoj osnovi</w:t>
      </w:r>
      <w:r w:rsidR="00935B1A">
        <w:rPr>
          <w:b/>
          <w:i/>
          <w:szCs w:val="24"/>
          <w:lang w:eastAsia="en-US"/>
        </w:rPr>
        <w:t>.</w:t>
      </w:r>
      <w:r w:rsidR="00935B1A">
        <w:rPr>
          <w:b/>
          <w:szCs w:val="24"/>
          <w:lang w:eastAsia="en-US"/>
        </w:rPr>
        <w:t xml:space="preserve"> [Am. 84]</w:t>
      </w:r>
    </w:p>
    <w:p w:rsidR="00935B1A" w:rsidRDefault="00935B1A">
      <w:pPr>
        <w:widowControl/>
        <w:rPr>
          <w:szCs w:val="24"/>
          <w:lang w:eastAsia="en-US"/>
        </w:rPr>
      </w:pPr>
      <w:r>
        <w:rPr>
          <w:szCs w:val="24"/>
          <w:lang w:eastAsia="en-US"/>
        </w:rPr>
        <w:br w:type="page"/>
      </w:r>
    </w:p>
    <w:p w:rsidR="003B32CF" w:rsidRPr="003B32CF" w:rsidRDefault="003B32CF" w:rsidP="003B32CF">
      <w:pPr>
        <w:spacing w:before="120" w:after="120" w:line="360" w:lineRule="auto"/>
        <w:jc w:val="center"/>
        <w:rPr>
          <w:szCs w:val="24"/>
          <w:lang w:eastAsia="en-US"/>
        </w:rPr>
      </w:pPr>
      <w:r w:rsidRPr="003B32CF">
        <w:rPr>
          <w:szCs w:val="24"/>
          <w:lang w:eastAsia="en-US"/>
        </w:rPr>
        <w:lastRenderedPageBreak/>
        <w:t xml:space="preserve">Poglavlje 3 </w:t>
      </w:r>
      <w:r w:rsidRPr="003B32CF">
        <w:rPr>
          <w:szCs w:val="24"/>
          <w:lang w:eastAsia="en-US"/>
        </w:rPr>
        <w:br/>
        <w:t xml:space="preserve">Osnivanje i registracija  </w:t>
      </w:r>
    </w:p>
    <w:p w:rsidR="003B32CF" w:rsidRPr="003B32CF" w:rsidRDefault="003B32CF" w:rsidP="003B32CF">
      <w:pPr>
        <w:spacing w:before="120" w:after="120" w:line="360" w:lineRule="auto"/>
        <w:jc w:val="center"/>
        <w:rPr>
          <w:szCs w:val="24"/>
          <w:lang w:eastAsia="en-US"/>
        </w:rPr>
      </w:pPr>
      <w:r w:rsidRPr="003B32CF">
        <w:rPr>
          <w:szCs w:val="24"/>
          <w:lang w:eastAsia="en-US"/>
        </w:rPr>
        <w:t>Članak 16.</w:t>
      </w:r>
      <w:r w:rsidRPr="003B32CF">
        <w:rPr>
          <w:szCs w:val="24"/>
          <w:lang w:eastAsia="en-US"/>
        </w:rPr>
        <w:br/>
        <w:t>Osnivanje</w:t>
      </w:r>
    </w:p>
    <w:p w:rsidR="003B32CF" w:rsidRPr="003B32CF" w:rsidRDefault="003B32CF" w:rsidP="003B32CF">
      <w:pPr>
        <w:spacing w:before="120" w:after="120" w:line="360" w:lineRule="auto"/>
        <w:ind w:left="850" w:hanging="850"/>
        <w:rPr>
          <w:szCs w:val="24"/>
          <w:lang w:eastAsia="en-US"/>
        </w:rPr>
      </w:pPr>
      <w:r w:rsidRPr="003B32CF">
        <w:rPr>
          <w:szCs w:val="24"/>
          <w:lang w:eastAsia="en-US"/>
        </w:rPr>
        <w:t>1.</w:t>
      </w:r>
      <w:r w:rsidRPr="003B32CF">
        <w:rPr>
          <w:szCs w:val="24"/>
          <w:lang w:eastAsia="en-US"/>
        </w:rPr>
        <w:tab/>
        <w:t>Države članice osiguravaju da se ECBA osnuje nakon registracije.</w:t>
      </w:r>
    </w:p>
    <w:p w:rsidR="003B32CF" w:rsidRPr="003B32CF" w:rsidRDefault="003B32CF" w:rsidP="003B32CF">
      <w:pPr>
        <w:spacing w:before="120" w:after="120" w:line="360" w:lineRule="auto"/>
        <w:ind w:left="850" w:hanging="850"/>
        <w:rPr>
          <w:szCs w:val="24"/>
          <w:lang w:eastAsia="en-US"/>
        </w:rPr>
      </w:pPr>
      <w:r w:rsidRPr="003B32CF">
        <w:rPr>
          <w:szCs w:val="24"/>
          <w:lang w:eastAsia="en-US"/>
        </w:rPr>
        <w:t>2.</w:t>
      </w:r>
      <w:r w:rsidRPr="003B32CF">
        <w:rPr>
          <w:szCs w:val="24"/>
          <w:lang w:eastAsia="en-US"/>
        </w:rPr>
        <w:tab/>
        <w:t>Države članice osiguravaju da ECBA ima najmanje tri člana osnivača.</w:t>
      </w:r>
    </w:p>
    <w:p w:rsidR="003B32CF" w:rsidRPr="00935B1A" w:rsidRDefault="003B32CF" w:rsidP="003B32CF">
      <w:pPr>
        <w:spacing w:before="120" w:after="120" w:line="360" w:lineRule="auto"/>
        <w:ind w:left="850" w:hanging="850"/>
        <w:rPr>
          <w:b/>
          <w:szCs w:val="24"/>
          <w:lang w:eastAsia="en-US"/>
        </w:rPr>
      </w:pPr>
      <w:r w:rsidRPr="003B32CF">
        <w:rPr>
          <w:szCs w:val="24"/>
          <w:lang w:eastAsia="en-US"/>
        </w:rPr>
        <w:t>3.</w:t>
      </w:r>
      <w:r w:rsidRPr="003B32CF">
        <w:rPr>
          <w:szCs w:val="24"/>
          <w:lang w:eastAsia="en-US"/>
        </w:rPr>
        <w:tab/>
        <w:t xml:space="preserve">Države članice osiguravaju da </w:t>
      </w:r>
      <w:r w:rsidRPr="003B32CF">
        <w:rPr>
          <w:strike/>
          <w:szCs w:val="24"/>
          <w:lang w:eastAsia="en-US"/>
        </w:rPr>
        <w:t xml:space="preserve">članovi osnivači izraze svoju namjeru da osnuju </w:t>
      </w:r>
      <w:proofErr w:type="spellStart"/>
      <w:r w:rsidRPr="003B32CF">
        <w:rPr>
          <w:strike/>
          <w:szCs w:val="24"/>
          <w:lang w:eastAsia="en-US"/>
        </w:rPr>
        <w:t>ECBA</w:t>
      </w:r>
      <w:r w:rsidRPr="003B32CF">
        <w:rPr>
          <w:b/>
          <w:i/>
          <w:szCs w:val="24"/>
          <w:lang w:eastAsia="en-US"/>
        </w:rPr>
        <w:t>se</w:t>
      </w:r>
      <w:proofErr w:type="spellEnd"/>
      <w:r w:rsidRPr="003B32CF">
        <w:rPr>
          <w:b/>
          <w:i/>
          <w:szCs w:val="24"/>
          <w:lang w:eastAsia="en-US"/>
        </w:rPr>
        <w:t xml:space="preserve"> osnivanje </w:t>
      </w:r>
      <w:proofErr w:type="spellStart"/>
      <w:r w:rsidRPr="003B32CF">
        <w:rPr>
          <w:b/>
          <w:i/>
          <w:szCs w:val="24"/>
          <w:lang w:eastAsia="en-US"/>
        </w:rPr>
        <w:t>ECBA</w:t>
      </w:r>
      <w:proofErr w:type="spellEnd"/>
      <w:r w:rsidRPr="003B32CF">
        <w:rPr>
          <w:b/>
          <w:i/>
          <w:szCs w:val="24"/>
          <w:lang w:eastAsia="en-US"/>
        </w:rPr>
        <w:t>-a provodi</w:t>
      </w:r>
      <w:r w:rsidRPr="003B32CF">
        <w:rPr>
          <w:szCs w:val="24"/>
          <w:lang w:eastAsia="en-US"/>
        </w:rPr>
        <w:t xml:space="preserve"> pisanim sporazumom između </w:t>
      </w:r>
      <w:r w:rsidRPr="003B32CF">
        <w:rPr>
          <w:strike/>
          <w:szCs w:val="24"/>
          <w:lang w:eastAsia="en-US"/>
        </w:rPr>
        <w:t xml:space="preserve">njih ili sporazumom na osnivačkom sastanku ECBA-a koji je zabilježen u pisanom zapisniku; u tu </w:t>
      </w:r>
      <w:proofErr w:type="spellStart"/>
      <w:r w:rsidRPr="003B32CF">
        <w:rPr>
          <w:strike/>
          <w:szCs w:val="24"/>
          <w:lang w:eastAsia="en-US"/>
        </w:rPr>
        <w:t>svrhu</w:t>
      </w:r>
      <w:r w:rsidRPr="003B32CF">
        <w:rPr>
          <w:b/>
          <w:i/>
          <w:szCs w:val="24"/>
          <w:lang w:eastAsia="en-US"/>
        </w:rPr>
        <w:t>svih</w:t>
      </w:r>
      <w:proofErr w:type="spellEnd"/>
      <w:r w:rsidRPr="003B32CF">
        <w:rPr>
          <w:b/>
          <w:i/>
          <w:szCs w:val="24"/>
          <w:lang w:eastAsia="en-US"/>
        </w:rPr>
        <w:t xml:space="preserve"> članova osnivača ili pisanim zapisnikom kojim se dokumentira osnivački sastanak koji su potpisali svi</w:t>
      </w:r>
      <w:r w:rsidRPr="003B32CF">
        <w:rPr>
          <w:szCs w:val="24"/>
          <w:lang w:eastAsia="en-US"/>
        </w:rPr>
        <w:t xml:space="preserve"> članovi osnivači </w:t>
      </w:r>
      <w:r w:rsidRPr="003B32CF">
        <w:rPr>
          <w:b/>
          <w:i/>
          <w:szCs w:val="24"/>
          <w:lang w:eastAsia="en-US"/>
        </w:rPr>
        <w:t xml:space="preserve">te da se </w:t>
      </w:r>
      <w:r w:rsidRPr="003B32CF">
        <w:rPr>
          <w:szCs w:val="24"/>
          <w:lang w:eastAsia="en-US"/>
        </w:rPr>
        <w:t xml:space="preserve">propisno </w:t>
      </w:r>
      <w:r w:rsidRPr="003B32CF">
        <w:rPr>
          <w:strike/>
          <w:szCs w:val="24"/>
          <w:lang w:eastAsia="en-US"/>
        </w:rPr>
        <w:t xml:space="preserve">potpisuju takav sporazum ili </w:t>
      </w:r>
      <w:proofErr w:type="spellStart"/>
      <w:r w:rsidRPr="003B32CF">
        <w:rPr>
          <w:strike/>
          <w:szCs w:val="24"/>
          <w:lang w:eastAsia="en-US"/>
        </w:rPr>
        <w:t>zapisnik</w:t>
      </w:r>
      <w:r w:rsidRPr="003B32CF">
        <w:rPr>
          <w:b/>
          <w:i/>
          <w:szCs w:val="24"/>
          <w:lang w:eastAsia="en-US"/>
        </w:rPr>
        <w:t>provjeri</w:t>
      </w:r>
      <w:proofErr w:type="spellEnd"/>
      <w:r w:rsidRPr="003B32CF">
        <w:rPr>
          <w:b/>
          <w:i/>
          <w:szCs w:val="24"/>
          <w:lang w:eastAsia="en-US"/>
        </w:rPr>
        <w:t xml:space="preserve"> da li se primjenjivim nacionalnim pravom to zahtijeva za pravni subjekt utvrđen u skladu s člankom 4</w:t>
      </w:r>
      <w:r w:rsidRPr="003B32CF">
        <w:rPr>
          <w:szCs w:val="24"/>
          <w:lang w:eastAsia="en-US"/>
        </w:rPr>
        <w:t>.</w:t>
      </w:r>
      <w:r w:rsidRPr="003B32CF">
        <w:rPr>
          <w:b/>
          <w:i/>
          <w:szCs w:val="24"/>
          <w:lang w:eastAsia="en-US"/>
        </w:rPr>
        <w:t xml:space="preserve"> stavkom 4.</w:t>
      </w:r>
      <w:r w:rsidR="00935B1A">
        <w:rPr>
          <w:b/>
          <w:szCs w:val="24"/>
          <w:lang w:eastAsia="en-US"/>
        </w:rPr>
        <w:t xml:space="preserve"> [Am. 85]</w:t>
      </w:r>
    </w:p>
    <w:p w:rsidR="00935B1A" w:rsidRDefault="00935B1A">
      <w:pPr>
        <w:widowControl/>
        <w:rPr>
          <w:szCs w:val="24"/>
          <w:lang w:eastAsia="en-US"/>
        </w:rPr>
      </w:pPr>
      <w:r>
        <w:rPr>
          <w:szCs w:val="24"/>
          <w:lang w:eastAsia="en-US"/>
        </w:rPr>
        <w:br w:type="page"/>
      </w:r>
    </w:p>
    <w:p w:rsidR="003B32CF" w:rsidRPr="00935B1A" w:rsidRDefault="003B32CF" w:rsidP="003B32CF">
      <w:pPr>
        <w:spacing w:before="120" w:after="120" w:line="360" w:lineRule="auto"/>
        <w:jc w:val="center"/>
        <w:rPr>
          <w:b/>
          <w:szCs w:val="24"/>
          <w:lang w:eastAsia="en-US"/>
        </w:rPr>
      </w:pPr>
      <w:r w:rsidRPr="003B32CF">
        <w:rPr>
          <w:szCs w:val="24"/>
          <w:lang w:eastAsia="en-US"/>
        </w:rPr>
        <w:lastRenderedPageBreak/>
        <w:t>Članak 17.</w:t>
      </w:r>
      <w:r w:rsidRPr="003B32CF">
        <w:rPr>
          <w:szCs w:val="24"/>
          <w:lang w:eastAsia="en-US"/>
        </w:rPr>
        <w:br/>
        <w:t xml:space="preserve">Preoblikovanje neprofitnih </w:t>
      </w:r>
      <w:proofErr w:type="spellStart"/>
      <w:r w:rsidRPr="003B32CF">
        <w:rPr>
          <w:strike/>
          <w:szCs w:val="24"/>
          <w:lang w:eastAsia="en-US"/>
        </w:rPr>
        <w:t>udruženja</w:t>
      </w:r>
      <w:r w:rsidRPr="003B32CF">
        <w:rPr>
          <w:b/>
          <w:i/>
          <w:szCs w:val="24"/>
          <w:lang w:eastAsia="en-US"/>
        </w:rPr>
        <w:t>subjekata</w:t>
      </w:r>
      <w:proofErr w:type="spellEnd"/>
      <w:r w:rsidRPr="003B32CF">
        <w:rPr>
          <w:szCs w:val="24"/>
          <w:lang w:eastAsia="en-US"/>
        </w:rPr>
        <w:t xml:space="preserve"> u </w:t>
      </w:r>
      <w:proofErr w:type="spellStart"/>
      <w:r w:rsidRPr="003B32CF">
        <w:rPr>
          <w:szCs w:val="24"/>
          <w:lang w:eastAsia="en-US"/>
        </w:rPr>
        <w:t>ECBA</w:t>
      </w:r>
      <w:proofErr w:type="spellEnd"/>
      <w:r w:rsidR="00935B1A">
        <w:rPr>
          <w:b/>
          <w:szCs w:val="24"/>
          <w:lang w:eastAsia="en-US"/>
        </w:rPr>
        <w:t xml:space="preserve"> [Am. 86]</w:t>
      </w:r>
    </w:p>
    <w:p w:rsidR="003B32CF" w:rsidRPr="00935B1A" w:rsidRDefault="003B32CF" w:rsidP="003B32CF">
      <w:pPr>
        <w:spacing w:before="120" w:after="120" w:line="360" w:lineRule="auto"/>
        <w:ind w:left="850" w:hanging="850"/>
        <w:rPr>
          <w:b/>
          <w:szCs w:val="24"/>
          <w:lang w:eastAsia="en-US"/>
        </w:rPr>
      </w:pPr>
      <w:r w:rsidRPr="003B32CF">
        <w:rPr>
          <w:szCs w:val="24"/>
          <w:lang w:eastAsia="en-US"/>
        </w:rPr>
        <w:t>1.</w:t>
      </w:r>
      <w:r w:rsidRPr="003B32CF">
        <w:rPr>
          <w:szCs w:val="24"/>
          <w:lang w:eastAsia="en-US"/>
        </w:rPr>
        <w:tab/>
        <w:t xml:space="preserve">Države članice osiguravaju da se </w:t>
      </w:r>
      <w:r w:rsidRPr="003B32CF">
        <w:rPr>
          <w:strike/>
          <w:szCs w:val="24"/>
          <w:lang w:eastAsia="en-US"/>
        </w:rPr>
        <w:t xml:space="preserve">neprofitna udruženja osnovana u </w:t>
      </w:r>
      <w:proofErr w:type="spellStart"/>
      <w:r w:rsidRPr="003B32CF">
        <w:rPr>
          <w:strike/>
          <w:szCs w:val="24"/>
          <w:lang w:eastAsia="en-US"/>
        </w:rPr>
        <w:t>Uniji</w:t>
      </w:r>
      <w:r w:rsidRPr="003B32CF">
        <w:rPr>
          <w:b/>
          <w:i/>
          <w:szCs w:val="24"/>
          <w:lang w:eastAsia="en-US"/>
        </w:rPr>
        <w:t>postojeći</w:t>
      </w:r>
      <w:proofErr w:type="spellEnd"/>
      <w:r w:rsidRPr="003B32CF">
        <w:rPr>
          <w:b/>
          <w:i/>
          <w:szCs w:val="24"/>
          <w:lang w:eastAsia="en-US"/>
        </w:rPr>
        <w:t xml:space="preserve"> neprofitni subjekti koji imaju zakonit poslovni </w:t>
      </w:r>
      <w:proofErr w:type="spellStart"/>
      <w:r w:rsidRPr="003B32CF">
        <w:rPr>
          <w:b/>
          <w:i/>
          <w:szCs w:val="24"/>
          <w:lang w:eastAsia="en-US"/>
        </w:rPr>
        <w:t>nastan</w:t>
      </w:r>
      <w:proofErr w:type="spellEnd"/>
      <w:r w:rsidRPr="003B32CF">
        <w:rPr>
          <w:b/>
          <w:i/>
          <w:szCs w:val="24"/>
          <w:lang w:eastAsia="en-US"/>
        </w:rPr>
        <w:t xml:space="preserve"> u državi članici i koji ispunjavaju zahtjeve utvrđene u ovoj Direktivi</w:t>
      </w:r>
      <w:r w:rsidRPr="003B32CF">
        <w:rPr>
          <w:szCs w:val="24"/>
          <w:lang w:eastAsia="en-US"/>
        </w:rPr>
        <w:t xml:space="preserve"> mogu preoblikovati u ECBA u istoj državi članici.</w:t>
      </w:r>
      <w:r w:rsidR="00935B1A">
        <w:rPr>
          <w:b/>
          <w:szCs w:val="24"/>
          <w:lang w:eastAsia="en-US"/>
        </w:rPr>
        <w:t xml:space="preserve"> [Am. 87]</w:t>
      </w:r>
    </w:p>
    <w:p w:rsidR="003B32CF" w:rsidRPr="003B32CF" w:rsidRDefault="003B32CF" w:rsidP="003B32CF">
      <w:pPr>
        <w:spacing w:before="120" w:after="120" w:line="360" w:lineRule="auto"/>
        <w:ind w:left="850" w:hanging="850"/>
        <w:rPr>
          <w:szCs w:val="24"/>
          <w:lang w:eastAsia="en-US"/>
        </w:rPr>
      </w:pPr>
      <w:r w:rsidRPr="003B32CF">
        <w:rPr>
          <w:szCs w:val="24"/>
          <w:lang w:eastAsia="en-US"/>
        </w:rPr>
        <w:t>2.</w:t>
      </w:r>
      <w:r w:rsidRPr="003B32CF">
        <w:rPr>
          <w:szCs w:val="24"/>
          <w:lang w:eastAsia="en-US"/>
        </w:rPr>
        <w:tab/>
        <w:t>Države članice osiguravaju da svako preoblikovanje odobri tijelo nadležno za donošenje odluka subjekta koji se preoblikuje.</w:t>
      </w:r>
    </w:p>
    <w:p w:rsidR="003B32CF" w:rsidRPr="00935B1A" w:rsidRDefault="003B32CF" w:rsidP="003B32CF">
      <w:pPr>
        <w:spacing w:before="120" w:after="120" w:line="360" w:lineRule="auto"/>
        <w:ind w:left="850" w:hanging="850"/>
        <w:rPr>
          <w:b/>
          <w:szCs w:val="24"/>
          <w:lang w:eastAsia="en-US"/>
        </w:rPr>
      </w:pPr>
      <w:r w:rsidRPr="003B32CF">
        <w:rPr>
          <w:szCs w:val="24"/>
          <w:lang w:eastAsia="en-US"/>
        </w:rPr>
        <w:t>3.</w:t>
      </w:r>
      <w:r w:rsidRPr="003B32CF">
        <w:rPr>
          <w:szCs w:val="24"/>
          <w:lang w:eastAsia="en-US"/>
        </w:rPr>
        <w:tab/>
        <w:t xml:space="preserve">Države članice osiguravaju da preoblikovanje ne dovede do prestanka neprofitnog udruženja koje se preoblikuje ili </w:t>
      </w:r>
      <w:r w:rsidRPr="003B32CF">
        <w:rPr>
          <w:b/>
          <w:i/>
          <w:szCs w:val="24"/>
          <w:lang w:eastAsia="en-US"/>
        </w:rPr>
        <w:t xml:space="preserve">do </w:t>
      </w:r>
      <w:r w:rsidRPr="003B32CF">
        <w:rPr>
          <w:szCs w:val="24"/>
          <w:lang w:eastAsia="en-US"/>
        </w:rPr>
        <w:t>gubitka ili prekida njegove pravne osobnosti.</w:t>
      </w:r>
      <w:r w:rsidR="00935B1A">
        <w:rPr>
          <w:b/>
          <w:szCs w:val="24"/>
          <w:lang w:eastAsia="en-US"/>
        </w:rPr>
        <w:t xml:space="preserve"> [Am. 88]</w:t>
      </w:r>
    </w:p>
    <w:p w:rsidR="003B32CF" w:rsidRPr="003B32CF" w:rsidRDefault="003B32CF" w:rsidP="003B32CF">
      <w:pPr>
        <w:spacing w:before="120" w:after="120" w:line="360" w:lineRule="auto"/>
        <w:ind w:left="850" w:hanging="850"/>
        <w:rPr>
          <w:szCs w:val="24"/>
          <w:lang w:eastAsia="en-US"/>
        </w:rPr>
      </w:pPr>
      <w:r w:rsidRPr="003B32CF">
        <w:rPr>
          <w:szCs w:val="24"/>
          <w:lang w:eastAsia="en-US"/>
        </w:rPr>
        <w:t>4.</w:t>
      </w:r>
      <w:r w:rsidRPr="003B32CF">
        <w:rPr>
          <w:szCs w:val="24"/>
          <w:lang w:eastAsia="en-US"/>
        </w:rPr>
        <w:tab/>
        <w:t>Države članice osiguravaju prijenos sve imovine i svih obveza na novoosnovani ECBA.</w:t>
      </w:r>
    </w:p>
    <w:p w:rsidR="00935B1A" w:rsidRDefault="00935B1A">
      <w:pPr>
        <w:widowControl/>
        <w:rPr>
          <w:szCs w:val="24"/>
          <w:lang w:eastAsia="en-US"/>
        </w:rPr>
      </w:pPr>
      <w:r>
        <w:rPr>
          <w:szCs w:val="24"/>
          <w:lang w:eastAsia="en-US"/>
        </w:rPr>
        <w:br w:type="page"/>
      </w:r>
    </w:p>
    <w:p w:rsidR="003B32CF" w:rsidRPr="003B32CF" w:rsidRDefault="003B32CF" w:rsidP="003B32CF">
      <w:pPr>
        <w:spacing w:before="120" w:after="120" w:line="360" w:lineRule="auto"/>
        <w:ind w:left="850" w:hanging="850"/>
        <w:rPr>
          <w:szCs w:val="24"/>
          <w:lang w:eastAsia="en-US"/>
        </w:rPr>
      </w:pPr>
      <w:r w:rsidRPr="003B32CF">
        <w:rPr>
          <w:szCs w:val="24"/>
          <w:lang w:eastAsia="en-US"/>
        </w:rPr>
        <w:lastRenderedPageBreak/>
        <w:t>5.</w:t>
      </w:r>
      <w:r w:rsidRPr="003B32CF">
        <w:rPr>
          <w:szCs w:val="24"/>
          <w:lang w:eastAsia="en-US"/>
        </w:rPr>
        <w:tab/>
        <w:t>Države članice osiguravaju da preoblikovanje proizvodi učinke nakon registracije novoosnovanog ECBA-a u skladu s člankom 19.</w:t>
      </w:r>
    </w:p>
    <w:p w:rsidR="003B32CF" w:rsidRPr="003B32CF" w:rsidRDefault="003B32CF" w:rsidP="003B32CF">
      <w:pPr>
        <w:spacing w:before="120" w:after="120" w:line="360" w:lineRule="auto"/>
        <w:ind w:left="850" w:hanging="850"/>
        <w:rPr>
          <w:szCs w:val="24"/>
          <w:lang w:eastAsia="en-US"/>
        </w:rPr>
      </w:pPr>
      <w:r w:rsidRPr="003B32CF">
        <w:rPr>
          <w:szCs w:val="24"/>
          <w:lang w:eastAsia="en-US"/>
        </w:rPr>
        <w:t>6.</w:t>
      </w:r>
      <w:r w:rsidRPr="003B32CF">
        <w:rPr>
          <w:szCs w:val="24"/>
          <w:lang w:eastAsia="en-US"/>
        </w:rPr>
        <w:tab/>
        <w:t>Države članice osiguravaju da se upis koji se odnosi na neprofitno udruženje koje je preoblikovano ukloni iz svih registara.</w:t>
      </w:r>
    </w:p>
    <w:p w:rsidR="003B32CF" w:rsidRPr="003B32CF" w:rsidRDefault="003B32CF" w:rsidP="003B32CF">
      <w:pPr>
        <w:spacing w:before="120" w:after="120" w:line="360" w:lineRule="auto"/>
        <w:jc w:val="center"/>
        <w:rPr>
          <w:szCs w:val="24"/>
          <w:lang w:eastAsia="en-US"/>
        </w:rPr>
      </w:pPr>
      <w:r w:rsidRPr="003B32CF">
        <w:rPr>
          <w:b/>
          <w:i/>
          <w:szCs w:val="24"/>
          <w:lang w:eastAsia="en-US"/>
        </w:rPr>
        <w:t>Članak 17.a</w:t>
      </w:r>
      <w:r w:rsidRPr="003B32CF">
        <w:rPr>
          <w:szCs w:val="24"/>
          <w:lang w:eastAsia="en-US"/>
        </w:rPr>
        <w:br/>
      </w:r>
      <w:r w:rsidRPr="003B32CF">
        <w:rPr>
          <w:b/>
          <w:i/>
          <w:szCs w:val="24"/>
          <w:lang w:eastAsia="en-US"/>
        </w:rPr>
        <w:t>Spajanje postojećih neprofitnih subjekata u ECBA</w:t>
      </w:r>
    </w:p>
    <w:p w:rsidR="003B32CF" w:rsidRPr="003B32CF" w:rsidRDefault="003B32CF" w:rsidP="003B32CF">
      <w:pPr>
        <w:spacing w:before="120" w:after="120" w:line="360" w:lineRule="auto"/>
        <w:ind w:left="850" w:hanging="850"/>
        <w:rPr>
          <w:szCs w:val="24"/>
          <w:lang w:eastAsia="en-US"/>
        </w:rPr>
      </w:pPr>
      <w:r w:rsidRPr="003B32CF">
        <w:rPr>
          <w:b/>
          <w:i/>
          <w:szCs w:val="24"/>
          <w:lang w:eastAsia="en-US"/>
        </w:rPr>
        <w:t>1.</w:t>
      </w:r>
      <w:r w:rsidRPr="003B32CF">
        <w:rPr>
          <w:szCs w:val="24"/>
          <w:lang w:eastAsia="en-US"/>
        </w:rPr>
        <w:tab/>
      </w:r>
      <w:r w:rsidRPr="003B32CF">
        <w:rPr>
          <w:b/>
          <w:i/>
          <w:szCs w:val="24"/>
          <w:lang w:eastAsia="en-US"/>
        </w:rPr>
        <w:t xml:space="preserve">Države članice osiguravaju da se dva ili više postojećih neprofitnih subjekata sa zakonitim poslovnim </w:t>
      </w:r>
      <w:proofErr w:type="spellStart"/>
      <w:r w:rsidRPr="003B32CF">
        <w:rPr>
          <w:b/>
          <w:i/>
          <w:szCs w:val="24"/>
          <w:lang w:eastAsia="en-US"/>
        </w:rPr>
        <w:t>nastanom</w:t>
      </w:r>
      <w:proofErr w:type="spellEnd"/>
      <w:r w:rsidRPr="003B32CF">
        <w:rPr>
          <w:b/>
          <w:i/>
          <w:szCs w:val="24"/>
          <w:lang w:eastAsia="en-US"/>
        </w:rPr>
        <w:t xml:space="preserve"> u državama članicama ili više njih mogu spojiti u ECBA ako:</w:t>
      </w:r>
    </w:p>
    <w:p w:rsidR="003B32CF" w:rsidRPr="003B32CF" w:rsidRDefault="003B32CF" w:rsidP="003B32CF">
      <w:pPr>
        <w:spacing w:before="120" w:after="120" w:line="360" w:lineRule="auto"/>
        <w:ind w:left="1416" w:hanging="566"/>
        <w:rPr>
          <w:szCs w:val="24"/>
          <w:lang w:eastAsia="en-US"/>
        </w:rPr>
      </w:pPr>
      <w:r w:rsidRPr="003B32CF">
        <w:rPr>
          <w:b/>
          <w:i/>
          <w:szCs w:val="24"/>
          <w:lang w:eastAsia="en-US"/>
        </w:rPr>
        <w:t>(a)</w:t>
      </w:r>
      <w:r w:rsidRPr="003B32CF">
        <w:rPr>
          <w:szCs w:val="24"/>
          <w:lang w:eastAsia="en-US"/>
        </w:rPr>
        <w:tab/>
      </w:r>
      <w:r w:rsidRPr="003B32CF">
        <w:rPr>
          <w:b/>
          <w:i/>
          <w:szCs w:val="24"/>
          <w:lang w:eastAsia="en-US"/>
        </w:rPr>
        <w:t>jedan neprofitni subjekt ili više njih, nakon prestanka poslovanja bez likvidacije, prenosi svu svoju imovinu i obveze drugom postojećem ECBA-u, odnosno ECBA-u preuzimatelju; ili</w:t>
      </w:r>
    </w:p>
    <w:p w:rsidR="003B32CF" w:rsidRPr="003B32CF" w:rsidRDefault="003B32CF" w:rsidP="003B32CF">
      <w:pPr>
        <w:spacing w:before="120" w:after="120" w:line="360" w:lineRule="auto"/>
        <w:ind w:left="1416" w:hanging="566"/>
        <w:rPr>
          <w:szCs w:val="24"/>
          <w:lang w:eastAsia="en-US"/>
        </w:rPr>
      </w:pPr>
      <w:r w:rsidRPr="003B32CF">
        <w:rPr>
          <w:b/>
          <w:i/>
          <w:szCs w:val="24"/>
          <w:lang w:eastAsia="en-US"/>
        </w:rPr>
        <w:t>(b)</w:t>
      </w:r>
      <w:r w:rsidRPr="003B32CF">
        <w:rPr>
          <w:szCs w:val="24"/>
          <w:lang w:eastAsia="en-US"/>
        </w:rPr>
        <w:tab/>
      </w:r>
      <w:r w:rsidRPr="003B32CF">
        <w:rPr>
          <w:b/>
          <w:i/>
          <w:szCs w:val="24"/>
          <w:lang w:eastAsia="en-US"/>
        </w:rPr>
        <w:t>jedan neprofitni subjekt ili više njih, nakon prestanka poslovanja bez likvidacije, prenosi svu svoju imovinu i obveze na ECBA koji on ili oni čine, s obzirom na to da je riječ o novoosnovanom ECBA-u.</w:t>
      </w:r>
    </w:p>
    <w:p w:rsidR="00935B1A" w:rsidRDefault="00935B1A">
      <w:pPr>
        <w:widowControl/>
        <w:rPr>
          <w:b/>
          <w:i/>
          <w:szCs w:val="24"/>
          <w:lang w:eastAsia="en-US"/>
        </w:rPr>
      </w:pPr>
      <w:r>
        <w:rPr>
          <w:b/>
          <w:i/>
          <w:szCs w:val="24"/>
          <w:lang w:eastAsia="en-US"/>
        </w:rPr>
        <w:br w:type="page"/>
      </w:r>
    </w:p>
    <w:p w:rsidR="003B32CF" w:rsidRPr="003B32CF" w:rsidRDefault="003B32CF" w:rsidP="003B32CF">
      <w:pPr>
        <w:spacing w:before="120" w:after="120" w:line="360" w:lineRule="auto"/>
        <w:ind w:left="850" w:hanging="850"/>
        <w:rPr>
          <w:szCs w:val="24"/>
          <w:lang w:eastAsia="en-US"/>
        </w:rPr>
      </w:pPr>
      <w:r w:rsidRPr="003B32CF">
        <w:rPr>
          <w:b/>
          <w:i/>
          <w:szCs w:val="24"/>
          <w:lang w:eastAsia="en-US"/>
        </w:rPr>
        <w:lastRenderedPageBreak/>
        <w:t>2.</w:t>
      </w:r>
      <w:r w:rsidRPr="003B32CF">
        <w:rPr>
          <w:szCs w:val="24"/>
          <w:lang w:eastAsia="en-US"/>
        </w:rPr>
        <w:tab/>
      </w:r>
      <w:r w:rsidRPr="003B32CF">
        <w:rPr>
          <w:b/>
          <w:i/>
          <w:szCs w:val="24"/>
          <w:lang w:eastAsia="en-US"/>
        </w:rPr>
        <w:t>Države članice osiguravaju da svako spajanje odobre tijela nadležna za donošenje odluka neprofitnih subjekata koji se spajaju.</w:t>
      </w:r>
    </w:p>
    <w:p w:rsidR="003B32CF" w:rsidRPr="003B32CF" w:rsidRDefault="003B32CF" w:rsidP="003B32CF">
      <w:pPr>
        <w:spacing w:before="120" w:after="120" w:line="360" w:lineRule="auto"/>
        <w:ind w:left="850" w:hanging="850"/>
        <w:rPr>
          <w:szCs w:val="24"/>
          <w:lang w:eastAsia="en-US"/>
        </w:rPr>
      </w:pPr>
      <w:r w:rsidRPr="003B32CF">
        <w:rPr>
          <w:b/>
          <w:i/>
          <w:szCs w:val="24"/>
          <w:lang w:eastAsia="en-US"/>
        </w:rPr>
        <w:t>3.</w:t>
      </w:r>
      <w:r w:rsidRPr="003B32CF">
        <w:rPr>
          <w:szCs w:val="24"/>
          <w:lang w:eastAsia="en-US"/>
        </w:rPr>
        <w:tab/>
      </w:r>
      <w:r w:rsidRPr="003B32CF">
        <w:rPr>
          <w:b/>
          <w:i/>
          <w:szCs w:val="24"/>
          <w:lang w:eastAsia="en-US"/>
        </w:rPr>
        <w:t>Države članice osiguravaju da spajanja ne dovedu do prestanka ili gubitka ili prekida pravne osobnosti ECBA-a preuzimatelja te da pravni kontinuitet ne bude ugrožen u slučaju spajanja kojim nastaje novoosnovani ECBA.</w:t>
      </w:r>
    </w:p>
    <w:p w:rsidR="003B32CF" w:rsidRPr="003B32CF" w:rsidRDefault="003B32CF" w:rsidP="003B32CF">
      <w:pPr>
        <w:spacing w:before="120" w:after="120" w:line="360" w:lineRule="auto"/>
        <w:ind w:left="850" w:hanging="850"/>
        <w:rPr>
          <w:szCs w:val="24"/>
          <w:lang w:eastAsia="en-US"/>
        </w:rPr>
      </w:pPr>
      <w:r w:rsidRPr="003B32CF">
        <w:rPr>
          <w:b/>
          <w:i/>
          <w:szCs w:val="24"/>
          <w:lang w:eastAsia="en-US"/>
        </w:rPr>
        <w:t>4.</w:t>
      </w:r>
      <w:r w:rsidRPr="003B32CF">
        <w:rPr>
          <w:szCs w:val="24"/>
          <w:lang w:eastAsia="en-US"/>
        </w:rPr>
        <w:tab/>
      </w:r>
      <w:r w:rsidRPr="003B32CF">
        <w:rPr>
          <w:b/>
          <w:i/>
          <w:szCs w:val="24"/>
          <w:lang w:eastAsia="en-US"/>
        </w:rPr>
        <w:t>Države članice osiguravaju prijenos sve imovine i svih obveza na ECBA preuzimatelja ili novoosnovani ECBA.</w:t>
      </w:r>
    </w:p>
    <w:p w:rsidR="003B32CF" w:rsidRPr="003B32CF" w:rsidRDefault="003B32CF" w:rsidP="003B32CF">
      <w:pPr>
        <w:spacing w:before="120" w:after="120" w:line="360" w:lineRule="auto"/>
        <w:ind w:left="850" w:hanging="850"/>
        <w:rPr>
          <w:szCs w:val="24"/>
          <w:lang w:eastAsia="en-US"/>
        </w:rPr>
      </w:pPr>
      <w:r w:rsidRPr="003B32CF">
        <w:rPr>
          <w:b/>
          <w:i/>
          <w:szCs w:val="24"/>
          <w:lang w:eastAsia="en-US"/>
        </w:rPr>
        <w:t>5.</w:t>
      </w:r>
      <w:r w:rsidRPr="003B32CF">
        <w:rPr>
          <w:szCs w:val="24"/>
          <w:lang w:eastAsia="en-US"/>
        </w:rPr>
        <w:tab/>
      </w:r>
      <w:r w:rsidRPr="003B32CF">
        <w:rPr>
          <w:b/>
          <w:i/>
          <w:szCs w:val="24"/>
          <w:lang w:eastAsia="en-US"/>
        </w:rPr>
        <w:t>Države članice osiguravaju da spajanje, ovisno o slučaju, stupa na snagu nakon registracije novoosnovanog ECBA-a u skladu s člankom 19. ili od datuma od kojeg se transakcije preuzetih ECBA-ova, za računovodstvene potrebe, smatraju transakcijama ECBA-a preuzimatelja.</w:t>
      </w:r>
    </w:p>
    <w:p w:rsidR="003B32CF" w:rsidRPr="00935B1A" w:rsidRDefault="003B32CF" w:rsidP="003B32CF">
      <w:pPr>
        <w:spacing w:before="120" w:after="120" w:line="360" w:lineRule="auto"/>
        <w:ind w:left="850" w:hanging="850"/>
        <w:rPr>
          <w:b/>
          <w:szCs w:val="24"/>
          <w:lang w:eastAsia="en-US"/>
        </w:rPr>
      </w:pPr>
      <w:r w:rsidRPr="003B32CF">
        <w:rPr>
          <w:b/>
          <w:i/>
          <w:szCs w:val="24"/>
          <w:lang w:eastAsia="en-US"/>
        </w:rPr>
        <w:t>6.</w:t>
      </w:r>
      <w:r w:rsidRPr="003B32CF">
        <w:rPr>
          <w:szCs w:val="24"/>
          <w:lang w:eastAsia="en-US"/>
        </w:rPr>
        <w:tab/>
      </w:r>
      <w:r w:rsidRPr="003B32CF">
        <w:rPr>
          <w:b/>
          <w:i/>
          <w:szCs w:val="24"/>
          <w:lang w:eastAsia="en-US"/>
        </w:rPr>
        <w:t>Države članice osiguravaju da se upis koji se odnosi na neprofitne subjekte koji su se spojili, osim ECBA-a preuzimatelja prema potrebi, ukloni iz svih registara.</w:t>
      </w:r>
      <w:r w:rsidR="00935B1A">
        <w:rPr>
          <w:b/>
          <w:szCs w:val="24"/>
          <w:lang w:eastAsia="en-US"/>
        </w:rPr>
        <w:t xml:space="preserve"> [Am. 89]</w:t>
      </w:r>
    </w:p>
    <w:p w:rsidR="00935B1A" w:rsidRDefault="00935B1A">
      <w:pPr>
        <w:widowControl/>
        <w:rPr>
          <w:szCs w:val="24"/>
          <w:lang w:eastAsia="en-US"/>
        </w:rPr>
      </w:pPr>
      <w:r>
        <w:rPr>
          <w:szCs w:val="24"/>
          <w:lang w:eastAsia="en-US"/>
        </w:rPr>
        <w:br w:type="page"/>
      </w:r>
    </w:p>
    <w:p w:rsidR="003B32CF" w:rsidRPr="003B32CF" w:rsidRDefault="003B32CF" w:rsidP="003B32CF">
      <w:pPr>
        <w:spacing w:before="120" w:after="120" w:line="360" w:lineRule="auto"/>
        <w:jc w:val="center"/>
        <w:rPr>
          <w:szCs w:val="24"/>
          <w:lang w:eastAsia="en-US"/>
        </w:rPr>
      </w:pPr>
      <w:r w:rsidRPr="003B32CF">
        <w:rPr>
          <w:szCs w:val="24"/>
          <w:lang w:eastAsia="en-US"/>
        </w:rPr>
        <w:lastRenderedPageBreak/>
        <w:t>Članak 18.</w:t>
      </w:r>
      <w:r w:rsidRPr="003B32CF">
        <w:rPr>
          <w:szCs w:val="24"/>
          <w:lang w:eastAsia="en-US"/>
        </w:rPr>
        <w:br/>
        <w:t>Tijelo za registraciju</w:t>
      </w:r>
    </w:p>
    <w:p w:rsidR="003B32CF" w:rsidRPr="00935B1A" w:rsidRDefault="003B32CF" w:rsidP="003B32CF">
      <w:pPr>
        <w:spacing w:before="120" w:after="120" w:line="360" w:lineRule="auto"/>
        <w:ind w:left="850" w:hanging="850"/>
        <w:rPr>
          <w:b/>
          <w:szCs w:val="24"/>
          <w:lang w:eastAsia="en-US"/>
        </w:rPr>
      </w:pPr>
      <w:r w:rsidRPr="003B32CF">
        <w:rPr>
          <w:szCs w:val="24"/>
          <w:lang w:eastAsia="en-US"/>
        </w:rPr>
        <w:t>1.</w:t>
      </w:r>
      <w:r w:rsidRPr="003B32CF">
        <w:rPr>
          <w:szCs w:val="24"/>
          <w:lang w:eastAsia="en-US"/>
        </w:rPr>
        <w:tab/>
        <w:t xml:space="preserve">Države članice osiguravaju da se zahtjev za registraciju ECBA-a podnosi nadležnom tijelu države članice u kojoj ECBA namjerava imati registrirano sjedište. </w:t>
      </w:r>
      <w:r w:rsidRPr="003B32CF">
        <w:rPr>
          <w:strike/>
          <w:szCs w:val="24"/>
          <w:lang w:eastAsia="en-US"/>
        </w:rPr>
        <w:t xml:space="preserve">Uz </w:t>
      </w:r>
      <w:r w:rsidRPr="003B32CF">
        <w:rPr>
          <w:szCs w:val="24"/>
          <w:lang w:eastAsia="en-US"/>
        </w:rPr>
        <w:t>Zahtjev</w:t>
      </w:r>
      <w:r w:rsidRPr="003B32CF">
        <w:rPr>
          <w:b/>
          <w:i/>
          <w:szCs w:val="24"/>
          <w:lang w:eastAsia="en-US"/>
        </w:rPr>
        <w:t xml:space="preserve"> se podnosi u istom obliku koji mora koristiti pravni subjekt utvrđen u skladu s člankom 4. stavkom 4. te mu</w:t>
      </w:r>
      <w:r w:rsidRPr="003B32CF">
        <w:rPr>
          <w:szCs w:val="24"/>
          <w:lang w:eastAsia="en-US"/>
        </w:rPr>
        <w:t xml:space="preserve"> se prilažu sljedeći dokumenti i informacije na službenom jeziku te države članice ili na bilo kojem drugom jeziku dopuštenom u skladu s pravom te države članice:</w:t>
      </w:r>
      <w:r w:rsidR="00935B1A">
        <w:rPr>
          <w:b/>
          <w:szCs w:val="24"/>
          <w:lang w:eastAsia="en-US"/>
        </w:rPr>
        <w:t xml:space="preserve"> [Am. 90]</w:t>
      </w:r>
    </w:p>
    <w:p w:rsidR="003B32CF" w:rsidRPr="003B32CF" w:rsidRDefault="003B32CF" w:rsidP="003B32CF">
      <w:pPr>
        <w:spacing w:before="120" w:after="120" w:line="360" w:lineRule="auto"/>
        <w:ind w:left="1416" w:hanging="566"/>
        <w:rPr>
          <w:szCs w:val="24"/>
          <w:lang w:eastAsia="en-US"/>
        </w:rPr>
      </w:pPr>
      <w:r w:rsidRPr="003B32CF">
        <w:rPr>
          <w:szCs w:val="24"/>
          <w:lang w:eastAsia="en-US"/>
        </w:rPr>
        <w:t>(a)</w:t>
      </w:r>
      <w:r w:rsidRPr="003B32CF">
        <w:rPr>
          <w:szCs w:val="24"/>
          <w:lang w:eastAsia="en-US"/>
        </w:rPr>
        <w:tab/>
        <w:t>ime ECBA-a;</w:t>
      </w:r>
    </w:p>
    <w:p w:rsidR="003B32CF" w:rsidRPr="003B32CF" w:rsidRDefault="003B32CF" w:rsidP="003B32CF">
      <w:pPr>
        <w:spacing w:before="120" w:after="120" w:line="360" w:lineRule="auto"/>
        <w:ind w:left="1416" w:hanging="566"/>
        <w:rPr>
          <w:szCs w:val="24"/>
          <w:lang w:eastAsia="en-US"/>
        </w:rPr>
      </w:pPr>
      <w:r w:rsidRPr="003B32CF">
        <w:rPr>
          <w:szCs w:val="24"/>
          <w:lang w:eastAsia="en-US"/>
        </w:rPr>
        <w:t>(b)</w:t>
      </w:r>
      <w:r w:rsidRPr="003B32CF">
        <w:rPr>
          <w:szCs w:val="24"/>
          <w:lang w:eastAsia="en-US"/>
        </w:rPr>
        <w:tab/>
        <w:t>statut ECBA-a;</w:t>
      </w:r>
    </w:p>
    <w:p w:rsidR="003B32CF" w:rsidRPr="00935B1A" w:rsidRDefault="003B32CF" w:rsidP="003B32CF">
      <w:pPr>
        <w:spacing w:before="120" w:after="120" w:line="360" w:lineRule="auto"/>
        <w:ind w:left="1416" w:hanging="566"/>
        <w:rPr>
          <w:b/>
          <w:szCs w:val="24"/>
          <w:lang w:eastAsia="en-US"/>
        </w:rPr>
      </w:pPr>
      <w:r w:rsidRPr="003B32CF">
        <w:rPr>
          <w:szCs w:val="24"/>
          <w:lang w:eastAsia="en-US"/>
        </w:rPr>
        <w:t>(c)</w:t>
      </w:r>
      <w:r w:rsidRPr="003B32CF">
        <w:rPr>
          <w:szCs w:val="24"/>
          <w:lang w:eastAsia="en-US"/>
        </w:rPr>
        <w:tab/>
        <w:t xml:space="preserve">poštanska adresa predviđenog </w:t>
      </w:r>
      <w:r w:rsidRPr="003B32CF">
        <w:rPr>
          <w:b/>
          <w:i/>
          <w:szCs w:val="24"/>
          <w:lang w:eastAsia="en-US"/>
        </w:rPr>
        <w:t xml:space="preserve">registriranog </w:t>
      </w:r>
      <w:r w:rsidRPr="003B32CF">
        <w:rPr>
          <w:szCs w:val="24"/>
          <w:lang w:eastAsia="en-US"/>
        </w:rPr>
        <w:t>sjedišta</w:t>
      </w:r>
      <w:r w:rsidRPr="003B32CF">
        <w:rPr>
          <w:strike/>
          <w:szCs w:val="24"/>
          <w:lang w:eastAsia="en-US"/>
        </w:rPr>
        <w:t xml:space="preserve"> i adresa elektroničke pošte</w:t>
      </w:r>
      <w:r w:rsidRPr="003B32CF">
        <w:rPr>
          <w:szCs w:val="24"/>
          <w:lang w:eastAsia="en-US"/>
        </w:rPr>
        <w:t>;</w:t>
      </w:r>
      <w:r w:rsidR="00935B1A">
        <w:rPr>
          <w:b/>
          <w:szCs w:val="24"/>
          <w:lang w:eastAsia="en-US"/>
        </w:rPr>
        <w:t xml:space="preserve"> [Am. 91]</w:t>
      </w:r>
    </w:p>
    <w:p w:rsidR="00935B1A" w:rsidRDefault="00935B1A">
      <w:pPr>
        <w:widowControl/>
        <w:rPr>
          <w:szCs w:val="24"/>
          <w:lang w:eastAsia="en-US"/>
        </w:rPr>
      </w:pPr>
      <w:r>
        <w:rPr>
          <w:szCs w:val="24"/>
          <w:lang w:eastAsia="en-US"/>
        </w:rPr>
        <w:br w:type="page"/>
      </w:r>
    </w:p>
    <w:p w:rsidR="003B32CF" w:rsidRPr="003B32CF" w:rsidRDefault="003B32CF" w:rsidP="003B32CF">
      <w:pPr>
        <w:spacing w:before="120" w:after="120" w:line="360" w:lineRule="auto"/>
        <w:ind w:left="1416" w:hanging="566"/>
        <w:rPr>
          <w:szCs w:val="24"/>
          <w:lang w:eastAsia="en-US"/>
        </w:rPr>
      </w:pPr>
      <w:r w:rsidRPr="003B32CF">
        <w:rPr>
          <w:szCs w:val="24"/>
          <w:lang w:eastAsia="en-US"/>
        </w:rPr>
        <w:lastRenderedPageBreak/>
        <w:t>(d)</w:t>
      </w:r>
      <w:r w:rsidRPr="003B32CF">
        <w:rPr>
          <w:szCs w:val="24"/>
          <w:lang w:eastAsia="en-US"/>
        </w:rPr>
        <w:tab/>
        <w:t>imena i adrese, kao i sve druge informacije potrebne u skladu s primjenjivim nacionalnim pravom za njihovu identifikaciju, osoba koje su ovlaštene zastupati ECBA u odnosima s trećim stranama i u pravnim postupcima te naznaka mogu li te osobe to činiti same ili moraju djelovati zajednički;</w:t>
      </w:r>
    </w:p>
    <w:p w:rsidR="003B32CF" w:rsidRPr="00935B1A" w:rsidRDefault="003B32CF" w:rsidP="003B32CF">
      <w:pPr>
        <w:spacing w:before="120" w:after="120" w:line="360" w:lineRule="auto"/>
        <w:ind w:left="1416" w:hanging="566"/>
        <w:rPr>
          <w:b/>
          <w:szCs w:val="24"/>
          <w:lang w:eastAsia="en-US"/>
        </w:rPr>
      </w:pPr>
      <w:r w:rsidRPr="003B32CF">
        <w:rPr>
          <w:szCs w:val="24"/>
          <w:lang w:eastAsia="en-US"/>
        </w:rPr>
        <w:t>(e)</w:t>
      </w:r>
      <w:r w:rsidRPr="003B32CF">
        <w:rPr>
          <w:szCs w:val="24"/>
          <w:lang w:eastAsia="en-US"/>
        </w:rPr>
        <w:tab/>
        <w:t>pisani sporazum članova osnivača ili zapisnik s osnivačke sjednice ECBA-a koji sadrži takav sporazum, a koji su potpisali članovi osnivači, ili odluka o preoblikovanju iz članka 17.</w:t>
      </w:r>
      <w:r w:rsidRPr="003B32CF">
        <w:rPr>
          <w:b/>
          <w:i/>
          <w:szCs w:val="24"/>
          <w:lang w:eastAsia="en-US"/>
        </w:rPr>
        <w:t xml:space="preserve"> ili odluka o spajanju iz članka 17.a</w:t>
      </w:r>
      <w:r w:rsidRPr="003B32CF">
        <w:rPr>
          <w:szCs w:val="24"/>
          <w:lang w:eastAsia="en-US"/>
        </w:rPr>
        <w:t>;</w:t>
      </w:r>
      <w:r w:rsidR="00935B1A">
        <w:rPr>
          <w:b/>
          <w:szCs w:val="24"/>
          <w:lang w:eastAsia="en-US"/>
        </w:rPr>
        <w:t xml:space="preserve"> [Am. 92]</w:t>
      </w:r>
    </w:p>
    <w:p w:rsidR="003B32CF" w:rsidRPr="003B32CF" w:rsidRDefault="003B32CF" w:rsidP="003B32CF">
      <w:pPr>
        <w:spacing w:before="120" w:after="120" w:line="360" w:lineRule="auto"/>
        <w:ind w:left="1416" w:hanging="566"/>
        <w:rPr>
          <w:szCs w:val="24"/>
          <w:lang w:eastAsia="en-US"/>
        </w:rPr>
      </w:pPr>
      <w:r w:rsidRPr="003B32CF">
        <w:rPr>
          <w:szCs w:val="24"/>
          <w:lang w:eastAsia="en-US"/>
        </w:rPr>
        <w:t>(f)</w:t>
      </w:r>
      <w:r w:rsidRPr="003B32CF">
        <w:rPr>
          <w:szCs w:val="24"/>
          <w:lang w:eastAsia="en-US"/>
        </w:rPr>
        <w:tab/>
        <w:t>izjava članova izvršnog tijela da im nije zabranjeno obnašanje dužnosti člana odbora u usporedivim tijelima neprofitnih udruženja ili poduzeća.</w:t>
      </w:r>
    </w:p>
    <w:p w:rsidR="003B32CF" w:rsidRPr="003B32CF" w:rsidRDefault="003B32CF" w:rsidP="003B32CF">
      <w:pPr>
        <w:spacing w:before="120" w:after="120" w:line="360" w:lineRule="auto"/>
        <w:ind w:left="850"/>
        <w:rPr>
          <w:szCs w:val="24"/>
          <w:lang w:eastAsia="en-US"/>
        </w:rPr>
      </w:pPr>
      <w:r w:rsidRPr="003B32CF">
        <w:rPr>
          <w:szCs w:val="24"/>
          <w:lang w:eastAsia="en-US"/>
        </w:rPr>
        <w:t>Države članice ne zahtijevaju dokumente ili informacije osim onih navedenih u ovom stavku.</w:t>
      </w:r>
    </w:p>
    <w:p w:rsidR="00935B1A" w:rsidRDefault="00935B1A">
      <w:pPr>
        <w:widowControl/>
        <w:rPr>
          <w:szCs w:val="24"/>
          <w:lang w:eastAsia="en-US"/>
        </w:rPr>
      </w:pPr>
      <w:r>
        <w:rPr>
          <w:szCs w:val="24"/>
          <w:lang w:eastAsia="en-US"/>
        </w:rPr>
        <w:br w:type="page"/>
      </w:r>
    </w:p>
    <w:p w:rsidR="003B32CF" w:rsidRPr="003B32CF" w:rsidRDefault="003B32CF" w:rsidP="003B32CF">
      <w:pPr>
        <w:spacing w:before="120" w:after="120" w:line="360" w:lineRule="auto"/>
        <w:ind w:left="850" w:hanging="850"/>
        <w:rPr>
          <w:szCs w:val="24"/>
          <w:lang w:eastAsia="en-US"/>
        </w:rPr>
      </w:pPr>
      <w:r w:rsidRPr="003B32CF">
        <w:rPr>
          <w:szCs w:val="24"/>
          <w:lang w:eastAsia="en-US"/>
        </w:rPr>
        <w:lastRenderedPageBreak/>
        <w:t>2.</w:t>
      </w:r>
      <w:r w:rsidRPr="003B32CF">
        <w:rPr>
          <w:szCs w:val="24"/>
          <w:lang w:eastAsia="en-US"/>
        </w:rPr>
        <w:tab/>
        <w:t>Neovisno o stavku 3., države članice osiguravaju da je za potrebe registracije zahtjev potpun ako sadržava dokumente i informacije navedene u stavku 1.</w:t>
      </w:r>
    </w:p>
    <w:p w:rsidR="003B32CF" w:rsidRPr="00935B1A" w:rsidRDefault="003B32CF" w:rsidP="003B32CF">
      <w:pPr>
        <w:spacing w:before="120" w:after="120" w:line="360" w:lineRule="auto"/>
        <w:ind w:left="850" w:hanging="850"/>
        <w:rPr>
          <w:b/>
          <w:szCs w:val="24"/>
          <w:lang w:eastAsia="en-US"/>
        </w:rPr>
      </w:pPr>
      <w:r w:rsidRPr="003B32CF">
        <w:rPr>
          <w:szCs w:val="24"/>
          <w:lang w:eastAsia="en-US"/>
        </w:rPr>
        <w:t>3.</w:t>
      </w:r>
      <w:r w:rsidRPr="003B32CF">
        <w:rPr>
          <w:szCs w:val="24"/>
          <w:lang w:eastAsia="en-US"/>
        </w:rPr>
        <w:tab/>
        <w:t>Odstupajući od stavka 1. drugog podstavka, države članice mogu donijeti pravila koja nadležnom tijelu omogućuju da zahtijeva dodatne dokumente i informacije uz one iz stavka 1. upućivanjem pisane odluke osobi koja je ovlaštena za zastupanje ECBA-a iz članka 18. stavka 1. točke (d) u kojoj se navodi da postoji opravdana zabrinutost da bi cilj opisan u statutom ECBA-a bio u suprotnosti s pravom Unije</w:t>
      </w:r>
      <w:r w:rsidRPr="003B32CF">
        <w:rPr>
          <w:b/>
          <w:i/>
          <w:szCs w:val="24"/>
          <w:lang w:eastAsia="en-US"/>
        </w:rPr>
        <w:t>, uključujući vrijednosti Unije sadržane u članku 2. UEU-a,</w:t>
      </w:r>
      <w:r w:rsidRPr="003B32CF">
        <w:rPr>
          <w:szCs w:val="24"/>
          <w:lang w:eastAsia="en-US"/>
        </w:rPr>
        <w:t xml:space="preserve"> ili odredbama nacionalnog prava koje su u skladu s pravom Unije, ako su ti dokumenti ili informacije potrebni.</w:t>
      </w:r>
      <w:r w:rsidR="00935B1A">
        <w:rPr>
          <w:b/>
          <w:szCs w:val="24"/>
          <w:lang w:eastAsia="en-US"/>
        </w:rPr>
        <w:t xml:space="preserve"> [Am. 93]</w:t>
      </w:r>
    </w:p>
    <w:p w:rsidR="003B32CF" w:rsidRPr="00935B1A" w:rsidRDefault="003B32CF" w:rsidP="003B32CF">
      <w:pPr>
        <w:spacing w:before="120" w:after="120" w:line="360" w:lineRule="auto"/>
        <w:ind w:left="850" w:hanging="850"/>
        <w:rPr>
          <w:b/>
          <w:szCs w:val="24"/>
          <w:lang w:eastAsia="en-US"/>
        </w:rPr>
      </w:pPr>
      <w:r w:rsidRPr="003B32CF">
        <w:rPr>
          <w:szCs w:val="24"/>
          <w:lang w:eastAsia="en-US"/>
        </w:rPr>
        <w:t>4.</w:t>
      </w:r>
      <w:r w:rsidRPr="003B32CF">
        <w:rPr>
          <w:szCs w:val="24"/>
          <w:lang w:eastAsia="en-US"/>
        </w:rPr>
        <w:tab/>
        <w:t>Države članice osiguravaju da se zahtjev za registraciju ECBA-a može podnijeti putem interneta</w:t>
      </w:r>
      <w:r w:rsidRPr="003B32CF">
        <w:rPr>
          <w:b/>
          <w:i/>
          <w:szCs w:val="24"/>
          <w:lang w:eastAsia="en-US"/>
        </w:rPr>
        <w:t>, uključujući u slučajevima preoblikovanja ili spajanja</w:t>
      </w:r>
      <w:r w:rsidRPr="003B32CF">
        <w:rPr>
          <w:szCs w:val="24"/>
          <w:lang w:eastAsia="en-US"/>
        </w:rPr>
        <w:t>.</w:t>
      </w:r>
      <w:r w:rsidR="00935B1A">
        <w:rPr>
          <w:b/>
          <w:szCs w:val="24"/>
          <w:lang w:eastAsia="en-US"/>
        </w:rPr>
        <w:t xml:space="preserve"> [Am. 94]</w:t>
      </w:r>
    </w:p>
    <w:p w:rsidR="00935B1A" w:rsidRDefault="00935B1A">
      <w:pPr>
        <w:widowControl/>
        <w:rPr>
          <w:szCs w:val="24"/>
          <w:lang w:eastAsia="en-US"/>
        </w:rPr>
      </w:pPr>
      <w:r>
        <w:rPr>
          <w:szCs w:val="24"/>
          <w:lang w:eastAsia="en-US"/>
        </w:rPr>
        <w:br w:type="page"/>
      </w:r>
    </w:p>
    <w:p w:rsidR="003B32CF" w:rsidRPr="003B32CF" w:rsidRDefault="003B32CF" w:rsidP="003B32CF">
      <w:pPr>
        <w:spacing w:before="120" w:after="120" w:line="360" w:lineRule="auto"/>
        <w:jc w:val="center"/>
        <w:rPr>
          <w:szCs w:val="24"/>
          <w:lang w:eastAsia="en-US"/>
        </w:rPr>
      </w:pPr>
      <w:r w:rsidRPr="003B32CF">
        <w:rPr>
          <w:szCs w:val="24"/>
          <w:lang w:eastAsia="en-US"/>
        </w:rPr>
        <w:lastRenderedPageBreak/>
        <w:t>Članak 19.</w:t>
      </w:r>
      <w:r w:rsidRPr="003B32CF">
        <w:rPr>
          <w:szCs w:val="24"/>
          <w:lang w:eastAsia="en-US"/>
        </w:rPr>
        <w:br/>
        <w:t>Postupak registracije</w:t>
      </w:r>
    </w:p>
    <w:p w:rsidR="003B32CF" w:rsidRPr="003B32CF" w:rsidRDefault="003B32CF" w:rsidP="003B32CF">
      <w:pPr>
        <w:spacing w:before="120" w:after="120" w:line="360" w:lineRule="auto"/>
        <w:ind w:left="850" w:hanging="850"/>
        <w:rPr>
          <w:szCs w:val="24"/>
          <w:lang w:eastAsia="en-US"/>
        </w:rPr>
      </w:pPr>
      <w:r w:rsidRPr="003B32CF">
        <w:rPr>
          <w:szCs w:val="24"/>
          <w:lang w:eastAsia="en-US"/>
        </w:rPr>
        <w:t>1.</w:t>
      </w:r>
      <w:r w:rsidRPr="003B32CF">
        <w:rPr>
          <w:szCs w:val="24"/>
          <w:lang w:eastAsia="en-US"/>
        </w:rPr>
        <w:tab/>
        <w:t>Države članice osiguravaju da se ECBA registrira u roku od 30 dana od podnošenja potpunog zahtjeva te da registracija vrijedi u cijeloj Uniji.</w:t>
      </w:r>
    </w:p>
    <w:p w:rsidR="003B32CF" w:rsidRPr="003B32CF" w:rsidRDefault="003B32CF" w:rsidP="003B32CF">
      <w:pPr>
        <w:spacing w:before="120" w:after="120" w:line="360" w:lineRule="auto"/>
        <w:ind w:left="850" w:hanging="850"/>
        <w:rPr>
          <w:szCs w:val="24"/>
          <w:lang w:eastAsia="en-US"/>
        </w:rPr>
      </w:pPr>
      <w:r w:rsidRPr="003B32CF">
        <w:rPr>
          <w:szCs w:val="24"/>
          <w:lang w:eastAsia="en-US"/>
        </w:rPr>
        <w:t>2.</w:t>
      </w:r>
      <w:r w:rsidRPr="003B32CF">
        <w:rPr>
          <w:szCs w:val="24"/>
          <w:lang w:eastAsia="en-US"/>
        </w:rPr>
        <w:tab/>
        <w:t>Države članice osiguravaju da nadležno tijelo matične države članice bez odgode obavješćuje nadležna tijela svih drugih država članica o svakoj novoj registraciji ECBA-a.</w:t>
      </w:r>
    </w:p>
    <w:p w:rsidR="003B32CF" w:rsidRPr="003B32CF" w:rsidRDefault="003B32CF" w:rsidP="003B32CF">
      <w:pPr>
        <w:spacing w:before="120" w:after="120" w:line="360" w:lineRule="auto"/>
        <w:ind w:left="850" w:hanging="850"/>
        <w:rPr>
          <w:szCs w:val="24"/>
          <w:lang w:eastAsia="en-US"/>
        </w:rPr>
      </w:pPr>
      <w:r w:rsidRPr="003B32CF">
        <w:rPr>
          <w:szCs w:val="24"/>
          <w:lang w:eastAsia="en-US"/>
        </w:rPr>
        <w:t>3.</w:t>
      </w:r>
      <w:r w:rsidRPr="003B32CF">
        <w:rPr>
          <w:szCs w:val="24"/>
          <w:lang w:eastAsia="en-US"/>
        </w:rPr>
        <w:tab/>
        <w:t>Ako su informacije dostavljene za potrebe registracije nepotpune ili sadržavaju očite pogreške, nadležno tijelo traži od ECBA da dopuni ili ispravi svoj zahtjev u razumnom roku, koji ne smije biti kraći od 15 dana od datuma kada se nadležno tijelo obrati osobi ovlaštenoj za zastupanje ECBA-a iz članka 18. stavka 1. točke (d).</w:t>
      </w:r>
    </w:p>
    <w:p w:rsidR="00935B1A" w:rsidRDefault="00935B1A">
      <w:pPr>
        <w:widowControl/>
        <w:rPr>
          <w:szCs w:val="24"/>
          <w:lang w:eastAsia="en-US"/>
        </w:rPr>
      </w:pPr>
      <w:r>
        <w:rPr>
          <w:szCs w:val="24"/>
          <w:lang w:eastAsia="en-US"/>
        </w:rPr>
        <w:br w:type="page"/>
      </w:r>
    </w:p>
    <w:p w:rsidR="003B32CF" w:rsidRPr="003B32CF" w:rsidRDefault="003B32CF" w:rsidP="003B32CF">
      <w:pPr>
        <w:spacing w:before="120" w:after="120" w:line="360" w:lineRule="auto"/>
        <w:ind w:left="850" w:hanging="850"/>
        <w:rPr>
          <w:szCs w:val="24"/>
          <w:lang w:eastAsia="en-US"/>
        </w:rPr>
      </w:pPr>
      <w:r w:rsidRPr="003B32CF">
        <w:rPr>
          <w:szCs w:val="24"/>
          <w:lang w:eastAsia="en-US"/>
        </w:rPr>
        <w:lastRenderedPageBreak/>
        <w:t>4.</w:t>
      </w:r>
      <w:r w:rsidRPr="003B32CF">
        <w:rPr>
          <w:szCs w:val="24"/>
          <w:lang w:eastAsia="en-US"/>
        </w:rPr>
        <w:tab/>
        <w:t>Neovisno o stavku 1. ovog članka, države članice osiguravaju da nadležno tijelo nakon primitka potpunog zahtjeva u skladu sa stavkom 1. ovog članka provjeri zahtjev za registraciju ECBA-a i da ga može odbiti samo ako:</w:t>
      </w:r>
    </w:p>
    <w:p w:rsidR="003B32CF" w:rsidRPr="003B32CF" w:rsidRDefault="003B32CF" w:rsidP="003B32CF">
      <w:pPr>
        <w:spacing w:before="120" w:after="120" w:line="360" w:lineRule="auto"/>
        <w:ind w:left="1416" w:hanging="566"/>
        <w:rPr>
          <w:szCs w:val="24"/>
          <w:lang w:eastAsia="en-US"/>
        </w:rPr>
      </w:pPr>
      <w:r w:rsidRPr="003B32CF">
        <w:rPr>
          <w:szCs w:val="24"/>
          <w:lang w:eastAsia="en-US"/>
        </w:rPr>
        <w:t>(a)</w:t>
      </w:r>
      <w:r w:rsidRPr="003B32CF">
        <w:rPr>
          <w:szCs w:val="24"/>
          <w:lang w:eastAsia="en-US"/>
        </w:rPr>
        <w:tab/>
        <w:t>zahtjev ne ispunjava uvjete iz članka 3.;</w:t>
      </w:r>
    </w:p>
    <w:p w:rsidR="003B32CF" w:rsidRPr="003B32CF" w:rsidRDefault="003B32CF" w:rsidP="003B32CF">
      <w:pPr>
        <w:spacing w:before="120" w:after="120" w:line="360" w:lineRule="auto"/>
        <w:ind w:left="1416" w:hanging="566"/>
        <w:rPr>
          <w:szCs w:val="24"/>
          <w:lang w:eastAsia="en-US"/>
        </w:rPr>
      </w:pPr>
      <w:r w:rsidRPr="003B32CF">
        <w:rPr>
          <w:szCs w:val="24"/>
          <w:lang w:eastAsia="en-US"/>
        </w:rPr>
        <w:t>(b)</w:t>
      </w:r>
      <w:r w:rsidRPr="003B32CF">
        <w:rPr>
          <w:szCs w:val="24"/>
          <w:lang w:eastAsia="en-US"/>
        </w:rPr>
        <w:tab/>
        <w:t>zahtjev nije dopunjen ili ispravljen u roku utvrđenom u stavku 3. ovog članka;</w:t>
      </w:r>
    </w:p>
    <w:p w:rsidR="003B32CF" w:rsidRPr="003B32CF" w:rsidRDefault="003B32CF" w:rsidP="003B32CF">
      <w:pPr>
        <w:spacing w:before="120" w:after="120" w:line="360" w:lineRule="auto"/>
        <w:ind w:left="1416" w:hanging="566"/>
        <w:rPr>
          <w:szCs w:val="24"/>
          <w:lang w:eastAsia="en-US"/>
        </w:rPr>
      </w:pPr>
      <w:r w:rsidRPr="003B32CF">
        <w:rPr>
          <w:szCs w:val="24"/>
          <w:lang w:eastAsia="en-US"/>
        </w:rPr>
        <w:t>(c)</w:t>
      </w:r>
      <w:r w:rsidRPr="003B32CF">
        <w:rPr>
          <w:szCs w:val="24"/>
          <w:lang w:eastAsia="en-US"/>
        </w:rPr>
        <w:tab/>
        <w:t>je bilo nemoguće provjeriti identitet pravnih zastupnika ECBA-a ili je utvrđeno da je krivotvoren;</w:t>
      </w:r>
    </w:p>
    <w:p w:rsidR="003B32CF" w:rsidRPr="00935B1A" w:rsidRDefault="003B32CF" w:rsidP="003B32CF">
      <w:pPr>
        <w:spacing w:before="120" w:after="120" w:line="360" w:lineRule="auto"/>
        <w:ind w:left="1416" w:hanging="566"/>
        <w:rPr>
          <w:b/>
          <w:szCs w:val="24"/>
          <w:lang w:eastAsia="en-US"/>
        </w:rPr>
      </w:pPr>
      <w:r w:rsidRPr="003B32CF">
        <w:rPr>
          <w:szCs w:val="24"/>
          <w:lang w:eastAsia="en-US"/>
        </w:rPr>
        <w:t>(d)</w:t>
      </w:r>
      <w:r w:rsidRPr="003B32CF">
        <w:rPr>
          <w:szCs w:val="24"/>
          <w:lang w:eastAsia="en-US"/>
        </w:rPr>
        <w:tab/>
        <w:t>nadležno tijelo utvrdi, nakon što je donijelo odluku iz članka 18. stavka 3. i razmotrilo sve dokumente i informacije dostavljene kao odgovor na tu odluku, da bi ciljevi opisani u statutu ECBA-a bili u suprotnosti s pravom Unije</w:t>
      </w:r>
      <w:r w:rsidRPr="003B32CF">
        <w:rPr>
          <w:b/>
          <w:i/>
          <w:szCs w:val="24"/>
          <w:lang w:eastAsia="en-US"/>
        </w:rPr>
        <w:t>, uključujući vrijednosti Unije sadržane u članku 2. UEU-a,</w:t>
      </w:r>
      <w:r w:rsidRPr="003B32CF">
        <w:rPr>
          <w:szCs w:val="24"/>
          <w:lang w:eastAsia="en-US"/>
        </w:rPr>
        <w:t xml:space="preserve"> ili odredbama nacionalnog prava koje su u skladu s pravom Unije;</w:t>
      </w:r>
      <w:r w:rsidR="00935B1A">
        <w:rPr>
          <w:b/>
          <w:szCs w:val="24"/>
          <w:lang w:eastAsia="en-US"/>
        </w:rPr>
        <w:t xml:space="preserve"> [Am. 95]</w:t>
      </w:r>
    </w:p>
    <w:p w:rsidR="00935B1A" w:rsidRDefault="00935B1A">
      <w:pPr>
        <w:widowControl/>
        <w:rPr>
          <w:szCs w:val="24"/>
          <w:lang w:eastAsia="en-US"/>
        </w:rPr>
      </w:pPr>
      <w:r>
        <w:rPr>
          <w:szCs w:val="24"/>
          <w:lang w:eastAsia="en-US"/>
        </w:rPr>
        <w:br w:type="page"/>
      </w:r>
    </w:p>
    <w:p w:rsidR="003B32CF" w:rsidRPr="00935B1A" w:rsidRDefault="003B32CF" w:rsidP="003B32CF">
      <w:pPr>
        <w:spacing w:before="120" w:after="120" w:line="360" w:lineRule="auto"/>
        <w:ind w:left="1416" w:hanging="566"/>
        <w:rPr>
          <w:b/>
          <w:szCs w:val="24"/>
          <w:lang w:eastAsia="en-US"/>
        </w:rPr>
      </w:pPr>
      <w:r w:rsidRPr="003B32CF">
        <w:rPr>
          <w:szCs w:val="24"/>
          <w:lang w:eastAsia="en-US"/>
        </w:rPr>
        <w:lastRenderedPageBreak/>
        <w:t>(e)</w:t>
      </w:r>
      <w:r w:rsidRPr="003B32CF">
        <w:rPr>
          <w:szCs w:val="24"/>
          <w:lang w:eastAsia="en-US"/>
        </w:rPr>
        <w:tab/>
        <w:t>su bilo koja osoba koja je ovlaštena za zastupanje ECBA-a iz članka 18. stavka 1. točke (d) ili bilo koji član izvršnog tijela osuđeni za posebno teško kazneno djelo</w:t>
      </w:r>
      <w:r w:rsidRPr="003B32CF">
        <w:rPr>
          <w:b/>
          <w:i/>
          <w:szCs w:val="24"/>
          <w:lang w:eastAsia="en-US"/>
        </w:rPr>
        <w:t xml:space="preserve"> i ako bi to predstavljalo prijetnju javnom poretku</w:t>
      </w:r>
      <w:r w:rsidRPr="003B32CF">
        <w:rPr>
          <w:szCs w:val="24"/>
          <w:lang w:eastAsia="en-US"/>
        </w:rPr>
        <w:t>.</w:t>
      </w:r>
      <w:r w:rsidRPr="003B32CF">
        <w:rPr>
          <w:b/>
          <w:i/>
          <w:szCs w:val="24"/>
          <w:lang w:eastAsia="en-US"/>
        </w:rPr>
        <w:t xml:space="preserve"> U takvim slučajevima ECBA-u se daje razuman rok da ispravi situaciju.</w:t>
      </w:r>
      <w:r w:rsidR="00935B1A">
        <w:rPr>
          <w:b/>
          <w:szCs w:val="24"/>
          <w:lang w:eastAsia="en-US"/>
        </w:rPr>
        <w:t xml:space="preserve"> [Am. 96]</w:t>
      </w:r>
    </w:p>
    <w:p w:rsidR="003B32CF" w:rsidRPr="003B32CF" w:rsidRDefault="003B32CF" w:rsidP="003B32CF">
      <w:pPr>
        <w:spacing w:before="120" w:after="120" w:line="360" w:lineRule="auto"/>
        <w:ind w:left="850"/>
        <w:rPr>
          <w:szCs w:val="24"/>
          <w:lang w:eastAsia="en-US"/>
        </w:rPr>
      </w:pPr>
      <w:r w:rsidRPr="003B32CF">
        <w:rPr>
          <w:szCs w:val="24"/>
          <w:lang w:eastAsia="en-US"/>
        </w:rPr>
        <w:t>Odluka o odbijanju registracije mora biti u pisanom obliku, propisno obrazložena i upućena osobi ovlaštenoj za zastupanje ECBA-a iz članka 18. stavka 1. točke (d).</w:t>
      </w:r>
    </w:p>
    <w:p w:rsidR="003B32CF" w:rsidRPr="003B32CF" w:rsidRDefault="003B32CF" w:rsidP="003B32CF">
      <w:pPr>
        <w:spacing w:before="120" w:after="120" w:line="360" w:lineRule="auto"/>
        <w:ind w:left="850" w:hanging="850"/>
        <w:rPr>
          <w:szCs w:val="24"/>
          <w:lang w:eastAsia="en-US"/>
        </w:rPr>
      </w:pPr>
      <w:r w:rsidRPr="003B32CF">
        <w:rPr>
          <w:szCs w:val="24"/>
          <w:lang w:eastAsia="en-US"/>
        </w:rPr>
        <w:t>5.</w:t>
      </w:r>
      <w:r w:rsidRPr="003B32CF">
        <w:rPr>
          <w:szCs w:val="24"/>
          <w:lang w:eastAsia="en-US"/>
        </w:rPr>
        <w:tab/>
        <w:t>Ako nadležno tijelo odluči odbiti zahtjev ili ne donese odluku u roku od 30 dana od podnošenja potpunog zahtjeva, države članice osiguravaju da ta odluka ili izostanak takve odluke podliježu učinkovitom sudskom preispitivanju.</w:t>
      </w:r>
    </w:p>
    <w:p w:rsidR="003B32CF" w:rsidRPr="00935B1A" w:rsidRDefault="003B32CF" w:rsidP="003B32CF">
      <w:pPr>
        <w:spacing w:before="120" w:after="120" w:line="360" w:lineRule="auto"/>
        <w:ind w:left="850" w:hanging="850"/>
        <w:rPr>
          <w:b/>
          <w:szCs w:val="24"/>
          <w:lang w:eastAsia="en-US"/>
        </w:rPr>
      </w:pPr>
      <w:r w:rsidRPr="003B32CF">
        <w:rPr>
          <w:b/>
          <w:i/>
          <w:szCs w:val="24"/>
          <w:lang w:eastAsia="en-US"/>
        </w:rPr>
        <w:t>5.a</w:t>
      </w:r>
      <w:r w:rsidRPr="003B32CF">
        <w:rPr>
          <w:szCs w:val="24"/>
          <w:lang w:eastAsia="en-US"/>
        </w:rPr>
        <w:tab/>
      </w:r>
      <w:r w:rsidRPr="003B32CF">
        <w:rPr>
          <w:b/>
          <w:i/>
          <w:szCs w:val="24"/>
          <w:lang w:eastAsia="en-US"/>
        </w:rPr>
        <w:t>Države članice objavljuju postupak registracije na jedinstvenom digitalnom pristupniku uspostavljenom Uredbom (EU) 2018/1724 Europskog parlamenta i Vijeća</w:t>
      </w:r>
      <w:r w:rsidRPr="003B32CF">
        <w:rPr>
          <w:szCs w:val="24"/>
          <w:vertAlign w:val="superscript"/>
          <w:lang w:eastAsia="en-US"/>
        </w:rPr>
        <w:footnoteReference w:id="20"/>
      </w:r>
      <w:r w:rsidRPr="003B32CF">
        <w:rPr>
          <w:b/>
          <w:i/>
          <w:szCs w:val="24"/>
          <w:lang w:eastAsia="en-US"/>
        </w:rPr>
        <w:t>.</w:t>
      </w:r>
      <w:r w:rsidR="00935B1A">
        <w:rPr>
          <w:b/>
          <w:szCs w:val="24"/>
          <w:lang w:eastAsia="en-US"/>
        </w:rPr>
        <w:t xml:space="preserve"> [Am. 97]</w:t>
      </w:r>
    </w:p>
    <w:p w:rsidR="00935B1A" w:rsidRDefault="00935B1A">
      <w:pPr>
        <w:widowControl/>
        <w:rPr>
          <w:szCs w:val="24"/>
          <w:lang w:eastAsia="en-US"/>
        </w:rPr>
      </w:pPr>
      <w:r>
        <w:rPr>
          <w:szCs w:val="24"/>
          <w:lang w:eastAsia="en-US"/>
        </w:rPr>
        <w:br w:type="page"/>
      </w:r>
    </w:p>
    <w:p w:rsidR="003B32CF" w:rsidRPr="003B32CF" w:rsidRDefault="003B32CF" w:rsidP="003B32CF">
      <w:pPr>
        <w:spacing w:before="120" w:after="120" w:line="360" w:lineRule="auto"/>
        <w:jc w:val="center"/>
        <w:rPr>
          <w:szCs w:val="24"/>
          <w:lang w:eastAsia="en-US"/>
        </w:rPr>
      </w:pPr>
      <w:r w:rsidRPr="003B32CF">
        <w:rPr>
          <w:szCs w:val="24"/>
          <w:lang w:eastAsia="en-US"/>
        </w:rPr>
        <w:lastRenderedPageBreak/>
        <w:t>Članak 20.</w:t>
      </w:r>
      <w:r w:rsidRPr="003B32CF">
        <w:rPr>
          <w:szCs w:val="24"/>
          <w:lang w:eastAsia="en-US"/>
        </w:rPr>
        <w:br/>
        <w:t xml:space="preserve">Registar </w:t>
      </w:r>
    </w:p>
    <w:p w:rsidR="003B32CF" w:rsidRPr="00935B1A" w:rsidRDefault="003B32CF" w:rsidP="003B32CF">
      <w:pPr>
        <w:spacing w:before="120" w:after="120" w:line="360" w:lineRule="auto"/>
        <w:ind w:left="850" w:hanging="850"/>
        <w:rPr>
          <w:b/>
          <w:szCs w:val="24"/>
          <w:lang w:eastAsia="en-US"/>
        </w:rPr>
      </w:pPr>
      <w:r w:rsidRPr="003B32CF">
        <w:rPr>
          <w:szCs w:val="24"/>
          <w:lang w:eastAsia="en-US"/>
        </w:rPr>
        <w:t>1.</w:t>
      </w:r>
      <w:r w:rsidRPr="003B32CF">
        <w:rPr>
          <w:szCs w:val="24"/>
          <w:lang w:eastAsia="en-US"/>
        </w:rPr>
        <w:tab/>
        <w:t xml:space="preserve">Svaka država članica </w:t>
      </w:r>
      <w:proofErr w:type="spellStart"/>
      <w:r w:rsidRPr="003B32CF">
        <w:rPr>
          <w:strike/>
          <w:szCs w:val="24"/>
          <w:lang w:eastAsia="en-US"/>
        </w:rPr>
        <w:t>uspostavlja</w:t>
      </w:r>
      <w:r w:rsidRPr="003B32CF">
        <w:rPr>
          <w:b/>
          <w:i/>
          <w:szCs w:val="24"/>
          <w:lang w:eastAsia="en-US"/>
        </w:rPr>
        <w:t>imenuje</w:t>
      </w:r>
      <w:proofErr w:type="spellEnd"/>
      <w:r w:rsidRPr="003B32CF">
        <w:rPr>
          <w:b/>
          <w:i/>
          <w:szCs w:val="24"/>
          <w:lang w:eastAsia="en-US"/>
        </w:rPr>
        <w:t xml:space="preserve"> nacionalni</w:t>
      </w:r>
      <w:r w:rsidRPr="003B32CF">
        <w:rPr>
          <w:szCs w:val="24"/>
          <w:lang w:eastAsia="en-US"/>
        </w:rPr>
        <w:t xml:space="preserve"> registar</w:t>
      </w:r>
      <w:r w:rsidRPr="003B32CF">
        <w:rPr>
          <w:b/>
          <w:i/>
          <w:szCs w:val="24"/>
          <w:lang w:eastAsia="en-US"/>
        </w:rPr>
        <w:t xml:space="preserve"> i nadležno javno tijelo</w:t>
      </w:r>
      <w:r w:rsidRPr="003B32CF">
        <w:rPr>
          <w:szCs w:val="24"/>
          <w:lang w:eastAsia="en-US"/>
        </w:rPr>
        <w:t xml:space="preserve"> za potrebe registracije ECBA-a u skladu s člankom 19.</w:t>
      </w:r>
      <w:r w:rsidRPr="003B32CF">
        <w:rPr>
          <w:b/>
          <w:i/>
          <w:szCs w:val="24"/>
          <w:lang w:eastAsia="en-US"/>
        </w:rPr>
        <w:t xml:space="preserve"> te o tome obavještava Komisiju.</w:t>
      </w:r>
      <w:r w:rsidR="00935B1A">
        <w:rPr>
          <w:b/>
          <w:szCs w:val="24"/>
          <w:lang w:eastAsia="en-US"/>
        </w:rPr>
        <w:t xml:space="preserve"> [Am. 98]</w:t>
      </w:r>
    </w:p>
    <w:p w:rsidR="003B32CF" w:rsidRPr="003B32CF" w:rsidRDefault="003B32CF" w:rsidP="003B32CF">
      <w:pPr>
        <w:spacing w:before="120" w:after="120" w:line="360" w:lineRule="auto"/>
        <w:ind w:left="850" w:hanging="850"/>
        <w:rPr>
          <w:szCs w:val="24"/>
          <w:lang w:eastAsia="en-US"/>
        </w:rPr>
      </w:pPr>
      <w:r w:rsidRPr="003B32CF">
        <w:rPr>
          <w:szCs w:val="24"/>
          <w:lang w:eastAsia="en-US"/>
        </w:rPr>
        <w:t>2.</w:t>
      </w:r>
      <w:r w:rsidRPr="003B32CF">
        <w:rPr>
          <w:szCs w:val="24"/>
          <w:lang w:eastAsia="en-US"/>
        </w:rPr>
        <w:tab/>
        <w:t>Države članice osiguravaju da se u registru pohranjuju i ažuriraju sljedeći dokumenti i informacije:</w:t>
      </w:r>
    </w:p>
    <w:p w:rsidR="003B32CF" w:rsidRPr="003B32CF" w:rsidRDefault="003B32CF" w:rsidP="003B32CF">
      <w:pPr>
        <w:spacing w:before="120" w:after="120" w:line="360" w:lineRule="auto"/>
        <w:ind w:left="1416" w:hanging="566"/>
        <w:rPr>
          <w:szCs w:val="24"/>
          <w:lang w:eastAsia="en-US"/>
        </w:rPr>
      </w:pPr>
      <w:r w:rsidRPr="003B32CF">
        <w:rPr>
          <w:szCs w:val="24"/>
          <w:lang w:eastAsia="en-US"/>
        </w:rPr>
        <w:t>(a)</w:t>
      </w:r>
      <w:r w:rsidRPr="003B32CF">
        <w:rPr>
          <w:szCs w:val="24"/>
          <w:lang w:eastAsia="en-US"/>
        </w:rPr>
        <w:tab/>
        <w:t>statuti ECBA-a;</w:t>
      </w:r>
    </w:p>
    <w:p w:rsidR="003B32CF" w:rsidRPr="00935B1A" w:rsidRDefault="003B32CF" w:rsidP="003B32CF">
      <w:pPr>
        <w:spacing w:before="120" w:after="120" w:line="360" w:lineRule="auto"/>
        <w:ind w:left="1416" w:hanging="566"/>
        <w:rPr>
          <w:b/>
          <w:szCs w:val="24"/>
          <w:lang w:eastAsia="en-US"/>
        </w:rPr>
      </w:pPr>
      <w:r w:rsidRPr="003B32CF">
        <w:rPr>
          <w:b/>
          <w:i/>
          <w:szCs w:val="24"/>
          <w:lang w:eastAsia="en-US"/>
        </w:rPr>
        <w:t>(</w:t>
      </w:r>
      <w:proofErr w:type="spellStart"/>
      <w:r w:rsidRPr="003B32CF">
        <w:rPr>
          <w:b/>
          <w:i/>
          <w:szCs w:val="24"/>
          <w:lang w:eastAsia="en-US"/>
        </w:rPr>
        <w:t>aa</w:t>
      </w:r>
      <w:proofErr w:type="spellEnd"/>
      <w:r w:rsidRPr="003B32CF">
        <w:rPr>
          <w:b/>
          <w:i/>
          <w:szCs w:val="24"/>
          <w:lang w:eastAsia="en-US"/>
        </w:rPr>
        <w:t>)</w:t>
      </w:r>
      <w:r w:rsidRPr="003B32CF">
        <w:rPr>
          <w:szCs w:val="24"/>
          <w:lang w:eastAsia="en-US"/>
        </w:rPr>
        <w:tab/>
      </w:r>
      <w:r w:rsidRPr="003B32CF">
        <w:rPr>
          <w:b/>
          <w:i/>
          <w:szCs w:val="24"/>
          <w:lang w:eastAsia="en-US"/>
        </w:rPr>
        <w:t xml:space="preserve">godišnja izvješća </w:t>
      </w:r>
      <w:proofErr w:type="spellStart"/>
      <w:r w:rsidRPr="003B32CF">
        <w:rPr>
          <w:b/>
          <w:i/>
          <w:szCs w:val="24"/>
          <w:lang w:eastAsia="en-US"/>
        </w:rPr>
        <w:t>ECBA</w:t>
      </w:r>
      <w:proofErr w:type="spellEnd"/>
      <w:r w:rsidRPr="003B32CF">
        <w:rPr>
          <w:b/>
          <w:i/>
          <w:szCs w:val="24"/>
          <w:lang w:eastAsia="en-US"/>
        </w:rPr>
        <w:t>-a, sastavljena u skladu s nacionalnim pravom koje se primjenjuje na pravni subjekt utvrđen u skladu s člankom 4. stavkom 4.;</w:t>
      </w:r>
      <w:r w:rsidR="00935B1A">
        <w:rPr>
          <w:b/>
          <w:szCs w:val="24"/>
          <w:lang w:eastAsia="en-US"/>
        </w:rPr>
        <w:t xml:space="preserve"> [Am. 99]</w:t>
      </w:r>
    </w:p>
    <w:p w:rsidR="003B32CF" w:rsidRPr="003B32CF" w:rsidRDefault="003B32CF" w:rsidP="003B32CF">
      <w:pPr>
        <w:spacing w:before="120" w:after="120" w:line="360" w:lineRule="auto"/>
        <w:ind w:left="1416" w:hanging="566"/>
        <w:rPr>
          <w:szCs w:val="24"/>
          <w:lang w:eastAsia="en-US"/>
        </w:rPr>
      </w:pPr>
      <w:r w:rsidRPr="003B32CF">
        <w:rPr>
          <w:szCs w:val="24"/>
          <w:lang w:eastAsia="en-US"/>
        </w:rPr>
        <w:t>(b)</w:t>
      </w:r>
      <w:r w:rsidRPr="003B32CF">
        <w:rPr>
          <w:szCs w:val="24"/>
          <w:lang w:eastAsia="en-US"/>
        </w:rPr>
        <w:tab/>
        <w:t>preslike potvrda za ECBA u skladu s člankom 21.;</w:t>
      </w:r>
    </w:p>
    <w:p w:rsidR="00935B1A" w:rsidRDefault="00935B1A">
      <w:pPr>
        <w:widowControl/>
        <w:rPr>
          <w:szCs w:val="24"/>
          <w:lang w:eastAsia="en-US"/>
        </w:rPr>
      </w:pPr>
      <w:r>
        <w:rPr>
          <w:szCs w:val="24"/>
          <w:lang w:eastAsia="en-US"/>
        </w:rPr>
        <w:br w:type="page"/>
      </w:r>
    </w:p>
    <w:p w:rsidR="003B32CF" w:rsidRPr="003B32CF" w:rsidRDefault="003B32CF" w:rsidP="003B32CF">
      <w:pPr>
        <w:spacing w:before="120" w:after="120" w:line="360" w:lineRule="auto"/>
        <w:ind w:left="1416" w:hanging="566"/>
        <w:rPr>
          <w:szCs w:val="24"/>
          <w:lang w:eastAsia="en-US"/>
        </w:rPr>
      </w:pPr>
      <w:r w:rsidRPr="003B32CF">
        <w:rPr>
          <w:szCs w:val="24"/>
          <w:lang w:eastAsia="en-US"/>
        </w:rPr>
        <w:lastRenderedPageBreak/>
        <w:t>(c)</w:t>
      </w:r>
      <w:r w:rsidRPr="003B32CF">
        <w:rPr>
          <w:szCs w:val="24"/>
          <w:lang w:eastAsia="en-US"/>
        </w:rPr>
        <w:tab/>
        <w:t>imena i adrese, kao i sve druge informacije potrebne u skladu s primjenjivim nacionalnim pravom za njihovu identifikaciju, osoba koje su ovlaštene zastupati ECBA u odnosima s trećim stranama i u pravnim postupcima te naznaka mogu li te osobe to činiti same ili moraju djelovati zajednički;</w:t>
      </w:r>
    </w:p>
    <w:p w:rsidR="003B32CF" w:rsidRPr="003B32CF" w:rsidRDefault="003B32CF" w:rsidP="003B32CF">
      <w:pPr>
        <w:spacing w:before="120" w:after="120" w:line="360" w:lineRule="auto"/>
        <w:ind w:left="1416" w:hanging="566"/>
        <w:rPr>
          <w:szCs w:val="24"/>
          <w:lang w:eastAsia="en-US"/>
        </w:rPr>
      </w:pPr>
      <w:r w:rsidRPr="003B32CF">
        <w:rPr>
          <w:szCs w:val="24"/>
          <w:lang w:eastAsia="en-US"/>
        </w:rPr>
        <w:t>(d)</w:t>
      </w:r>
      <w:r w:rsidRPr="003B32CF">
        <w:rPr>
          <w:szCs w:val="24"/>
          <w:lang w:eastAsia="en-US"/>
        </w:rPr>
        <w:tab/>
        <w:t>likvidacija i prestanak ECBA-a.</w:t>
      </w:r>
    </w:p>
    <w:p w:rsidR="003B32CF" w:rsidRPr="003B32CF" w:rsidRDefault="003B32CF" w:rsidP="003B32CF">
      <w:pPr>
        <w:spacing w:before="120" w:after="120" w:line="360" w:lineRule="auto"/>
        <w:ind w:left="850" w:hanging="850"/>
        <w:rPr>
          <w:szCs w:val="24"/>
          <w:lang w:eastAsia="en-US"/>
        </w:rPr>
      </w:pPr>
      <w:r w:rsidRPr="003B32CF">
        <w:rPr>
          <w:szCs w:val="24"/>
          <w:lang w:eastAsia="en-US"/>
        </w:rPr>
        <w:t>3.</w:t>
      </w:r>
      <w:r w:rsidRPr="003B32CF">
        <w:rPr>
          <w:szCs w:val="24"/>
          <w:lang w:eastAsia="en-US"/>
        </w:rPr>
        <w:tab/>
        <w:t>Države članice osiguravaju da registrirani ECBA-ovi obavješćuju nadležno tijelo matične države članice o izmjenama informacija koje se čuvaju u registru u roku od 30 dana od tih izmjena.</w:t>
      </w:r>
    </w:p>
    <w:p w:rsidR="003B32CF" w:rsidRPr="003B32CF" w:rsidRDefault="003B32CF" w:rsidP="003B32CF">
      <w:pPr>
        <w:spacing w:before="120" w:after="120" w:line="360" w:lineRule="auto"/>
        <w:ind w:left="850" w:hanging="850"/>
        <w:rPr>
          <w:szCs w:val="24"/>
          <w:lang w:eastAsia="en-US"/>
        </w:rPr>
      </w:pPr>
      <w:r w:rsidRPr="003B32CF">
        <w:rPr>
          <w:szCs w:val="24"/>
          <w:lang w:eastAsia="en-US"/>
        </w:rPr>
        <w:t>4.</w:t>
      </w:r>
      <w:r w:rsidRPr="003B32CF">
        <w:rPr>
          <w:szCs w:val="24"/>
          <w:lang w:eastAsia="en-US"/>
        </w:rPr>
        <w:tab/>
        <w:t>Država članica osigurava da su sljedeće informacije javno dostupne u internetskoj verziji registra:</w:t>
      </w:r>
    </w:p>
    <w:p w:rsidR="003B32CF" w:rsidRPr="003B32CF" w:rsidRDefault="003B32CF" w:rsidP="003B32CF">
      <w:pPr>
        <w:spacing w:before="120" w:after="120" w:line="360" w:lineRule="auto"/>
        <w:ind w:left="1416" w:hanging="566"/>
        <w:rPr>
          <w:szCs w:val="24"/>
          <w:lang w:eastAsia="en-US"/>
        </w:rPr>
      </w:pPr>
      <w:r w:rsidRPr="003B32CF">
        <w:rPr>
          <w:szCs w:val="24"/>
          <w:lang w:eastAsia="en-US"/>
        </w:rPr>
        <w:t>(a)</w:t>
      </w:r>
      <w:r w:rsidRPr="003B32CF">
        <w:rPr>
          <w:szCs w:val="24"/>
          <w:lang w:eastAsia="en-US"/>
        </w:rPr>
        <w:tab/>
        <w:t>potvrda za ECBA u skladu s člankom 21.;</w:t>
      </w:r>
    </w:p>
    <w:p w:rsidR="003B32CF" w:rsidRPr="003B32CF" w:rsidRDefault="003B32CF" w:rsidP="003B32CF">
      <w:pPr>
        <w:spacing w:before="120" w:after="120" w:line="360" w:lineRule="auto"/>
        <w:ind w:left="1416" w:hanging="566"/>
        <w:rPr>
          <w:szCs w:val="24"/>
          <w:lang w:eastAsia="en-US"/>
        </w:rPr>
      </w:pPr>
      <w:r w:rsidRPr="003B32CF">
        <w:rPr>
          <w:szCs w:val="24"/>
          <w:lang w:eastAsia="en-US"/>
        </w:rPr>
        <w:t>(b)</w:t>
      </w:r>
      <w:r w:rsidRPr="003B32CF">
        <w:rPr>
          <w:szCs w:val="24"/>
          <w:lang w:eastAsia="en-US"/>
        </w:rPr>
        <w:tab/>
        <w:t>likvidacija ECBA-a;</w:t>
      </w:r>
    </w:p>
    <w:p w:rsidR="003B32CF" w:rsidRPr="003B32CF" w:rsidRDefault="003B32CF" w:rsidP="003B32CF">
      <w:pPr>
        <w:spacing w:before="120" w:after="120" w:line="360" w:lineRule="auto"/>
        <w:ind w:left="1416" w:hanging="566"/>
        <w:rPr>
          <w:szCs w:val="24"/>
          <w:lang w:eastAsia="en-US"/>
        </w:rPr>
      </w:pPr>
      <w:r w:rsidRPr="003B32CF">
        <w:rPr>
          <w:szCs w:val="24"/>
          <w:lang w:eastAsia="en-US"/>
        </w:rPr>
        <w:t>(c)</w:t>
      </w:r>
      <w:r w:rsidRPr="003B32CF">
        <w:rPr>
          <w:szCs w:val="24"/>
          <w:lang w:eastAsia="en-US"/>
        </w:rPr>
        <w:tab/>
        <w:t>prestanak ECBA-a.</w:t>
      </w:r>
    </w:p>
    <w:p w:rsidR="00935B1A" w:rsidRDefault="00935B1A">
      <w:pPr>
        <w:widowControl/>
        <w:rPr>
          <w:szCs w:val="24"/>
          <w:lang w:eastAsia="en-US"/>
        </w:rPr>
      </w:pPr>
      <w:r>
        <w:rPr>
          <w:szCs w:val="24"/>
          <w:lang w:eastAsia="en-US"/>
        </w:rPr>
        <w:br w:type="page"/>
      </w:r>
    </w:p>
    <w:p w:rsidR="003B32CF" w:rsidRPr="00935B1A" w:rsidRDefault="003B32CF" w:rsidP="003B32CF">
      <w:pPr>
        <w:spacing w:before="120" w:after="120" w:line="360" w:lineRule="auto"/>
        <w:ind w:left="850" w:hanging="850"/>
        <w:rPr>
          <w:b/>
          <w:szCs w:val="24"/>
          <w:lang w:eastAsia="en-US"/>
        </w:rPr>
      </w:pPr>
      <w:r w:rsidRPr="003B32CF">
        <w:rPr>
          <w:szCs w:val="24"/>
          <w:lang w:eastAsia="en-US"/>
        </w:rPr>
        <w:lastRenderedPageBreak/>
        <w:t>5.</w:t>
      </w:r>
      <w:r w:rsidRPr="003B32CF">
        <w:rPr>
          <w:szCs w:val="24"/>
          <w:lang w:eastAsia="en-US"/>
        </w:rPr>
        <w:tab/>
        <w:t xml:space="preserve">Države članice osiguravaju da dokumenti i informacije iz stavka 4. </w:t>
      </w:r>
      <w:r w:rsidRPr="003B32CF">
        <w:rPr>
          <w:strike/>
          <w:szCs w:val="24"/>
          <w:lang w:eastAsia="en-US"/>
        </w:rPr>
        <w:t xml:space="preserve">ne </w:t>
      </w:r>
      <w:r w:rsidRPr="003B32CF">
        <w:rPr>
          <w:szCs w:val="24"/>
          <w:lang w:eastAsia="en-US"/>
        </w:rPr>
        <w:t xml:space="preserve">budu javno dostupni </w:t>
      </w:r>
      <w:r w:rsidRPr="003B32CF">
        <w:rPr>
          <w:strike/>
          <w:szCs w:val="24"/>
          <w:lang w:eastAsia="en-US"/>
        </w:rPr>
        <w:t xml:space="preserve">dulje od šest </w:t>
      </w:r>
      <w:proofErr w:type="spellStart"/>
      <w:r w:rsidRPr="003B32CF">
        <w:rPr>
          <w:strike/>
          <w:szCs w:val="24"/>
          <w:lang w:eastAsia="en-US"/>
        </w:rPr>
        <w:t>mjeseci</w:t>
      </w:r>
      <w:r w:rsidRPr="003B32CF">
        <w:rPr>
          <w:b/>
          <w:i/>
          <w:szCs w:val="24"/>
          <w:lang w:eastAsia="en-US"/>
        </w:rPr>
        <w:t>do</w:t>
      </w:r>
      <w:proofErr w:type="spellEnd"/>
      <w:r w:rsidRPr="003B32CF">
        <w:rPr>
          <w:b/>
          <w:i/>
          <w:szCs w:val="24"/>
          <w:lang w:eastAsia="en-US"/>
        </w:rPr>
        <w:t xml:space="preserve"> kraja financijske godine koja slijedi</w:t>
      </w:r>
      <w:r w:rsidRPr="003B32CF">
        <w:rPr>
          <w:szCs w:val="24"/>
          <w:lang w:eastAsia="en-US"/>
        </w:rPr>
        <w:t xml:space="preserve"> nakon prestanka ECBA-a.</w:t>
      </w:r>
      <w:r w:rsidR="00935B1A">
        <w:rPr>
          <w:b/>
          <w:szCs w:val="24"/>
          <w:lang w:eastAsia="en-US"/>
        </w:rPr>
        <w:t xml:space="preserve"> [Am. 100]</w:t>
      </w:r>
    </w:p>
    <w:p w:rsidR="003B32CF" w:rsidRPr="00935B1A" w:rsidRDefault="003B32CF" w:rsidP="003B32CF">
      <w:pPr>
        <w:spacing w:before="120" w:after="120" w:line="360" w:lineRule="auto"/>
        <w:ind w:left="850" w:hanging="850"/>
        <w:rPr>
          <w:b/>
          <w:szCs w:val="24"/>
          <w:lang w:eastAsia="en-US"/>
        </w:rPr>
      </w:pPr>
      <w:r w:rsidRPr="003B32CF">
        <w:rPr>
          <w:szCs w:val="24"/>
          <w:lang w:eastAsia="en-US"/>
        </w:rPr>
        <w:t>6.</w:t>
      </w:r>
      <w:r w:rsidRPr="003B32CF">
        <w:rPr>
          <w:szCs w:val="24"/>
          <w:lang w:eastAsia="en-US"/>
        </w:rPr>
        <w:tab/>
        <w:t xml:space="preserve">Države članice osiguravaju da se osobni podaci ne zadržavaju u registru dulje od </w:t>
      </w:r>
      <w:r w:rsidRPr="003B32CF">
        <w:rPr>
          <w:strike/>
          <w:szCs w:val="24"/>
          <w:lang w:eastAsia="en-US"/>
        </w:rPr>
        <w:t xml:space="preserve">dvije </w:t>
      </w:r>
      <w:proofErr w:type="spellStart"/>
      <w:r w:rsidRPr="003B32CF">
        <w:rPr>
          <w:strike/>
          <w:szCs w:val="24"/>
          <w:lang w:eastAsia="en-US"/>
        </w:rPr>
        <w:t>godine</w:t>
      </w:r>
      <w:r w:rsidRPr="003B32CF">
        <w:rPr>
          <w:b/>
          <w:i/>
          <w:szCs w:val="24"/>
          <w:lang w:eastAsia="en-US"/>
        </w:rPr>
        <w:t>pet</w:t>
      </w:r>
      <w:proofErr w:type="spellEnd"/>
      <w:r w:rsidRPr="003B32CF">
        <w:rPr>
          <w:b/>
          <w:i/>
          <w:szCs w:val="24"/>
          <w:lang w:eastAsia="en-US"/>
        </w:rPr>
        <w:t xml:space="preserve"> godina</w:t>
      </w:r>
      <w:r w:rsidRPr="003B32CF">
        <w:rPr>
          <w:szCs w:val="24"/>
          <w:lang w:eastAsia="en-US"/>
        </w:rPr>
        <w:t xml:space="preserve"> nakon prestanka ECBA-a.</w:t>
      </w:r>
      <w:r w:rsidR="00935B1A">
        <w:rPr>
          <w:b/>
          <w:szCs w:val="24"/>
          <w:lang w:eastAsia="en-US"/>
        </w:rPr>
        <w:t xml:space="preserve"> [Am. 101]</w:t>
      </w:r>
    </w:p>
    <w:p w:rsidR="003B32CF" w:rsidRPr="003B32CF" w:rsidRDefault="003B32CF" w:rsidP="003B32CF">
      <w:pPr>
        <w:spacing w:before="120" w:after="120" w:line="360" w:lineRule="auto"/>
        <w:jc w:val="center"/>
        <w:rPr>
          <w:szCs w:val="24"/>
          <w:lang w:eastAsia="en-US"/>
        </w:rPr>
      </w:pPr>
      <w:r w:rsidRPr="003B32CF">
        <w:rPr>
          <w:szCs w:val="24"/>
          <w:lang w:eastAsia="en-US"/>
        </w:rPr>
        <w:t>Članak 21.</w:t>
      </w:r>
      <w:r w:rsidRPr="003B32CF">
        <w:rPr>
          <w:szCs w:val="24"/>
          <w:lang w:eastAsia="en-US"/>
        </w:rPr>
        <w:br/>
        <w:t>Sadržaj potvrde za ECBA</w:t>
      </w:r>
    </w:p>
    <w:p w:rsidR="003B32CF" w:rsidRPr="00935B1A" w:rsidRDefault="003B32CF" w:rsidP="003B32CF">
      <w:pPr>
        <w:spacing w:before="120" w:after="120" w:line="360" w:lineRule="auto"/>
        <w:ind w:left="850" w:hanging="850"/>
        <w:rPr>
          <w:b/>
          <w:szCs w:val="24"/>
          <w:lang w:eastAsia="en-US"/>
        </w:rPr>
      </w:pPr>
      <w:r w:rsidRPr="003B32CF">
        <w:rPr>
          <w:szCs w:val="24"/>
          <w:lang w:eastAsia="en-US"/>
        </w:rPr>
        <w:t>1.</w:t>
      </w:r>
      <w:r w:rsidRPr="003B32CF">
        <w:rPr>
          <w:szCs w:val="24"/>
          <w:lang w:eastAsia="en-US"/>
        </w:rPr>
        <w:tab/>
        <w:t>Države članice osiguravaju da nadležna tijela izdaju potvrdu za ECBA, u digitalnom i papirnatom obliku, u roku od pet dana od registracije ECBA-a. Države članice osiguravaju da se potvrda za ECBA prizna kao dokaz o registraciji</w:t>
      </w:r>
      <w:r w:rsidRPr="003B32CF">
        <w:rPr>
          <w:b/>
          <w:i/>
          <w:szCs w:val="24"/>
          <w:lang w:eastAsia="en-US"/>
        </w:rPr>
        <w:t>, pravnoj osobnosti i pravnoj sposobnosti</w:t>
      </w:r>
      <w:r w:rsidRPr="003B32CF">
        <w:rPr>
          <w:szCs w:val="24"/>
          <w:lang w:eastAsia="en-US"/>
        </w:rPr>
        <w:t xml:space="preserve"> ECBA-a. Potvrda za ECBA sadržava sljedeće informacije:</w:t>
      </w:r>
      <w:r w:rsidR="00935B1A">
        <w:rPr>
          <w:b/>
          <w:szCs w:val="24"/>
          <w:lang w:eastAsia="en-US"/>
        </w:rPr>
        <w:t xml:space="preserve"> [Am. 102]</w:t>
      </w:r>
    </w:p>
    <w:p w:rsidR="003B32CF" w:rsidRPr="003B32CF" w:rsidRDefault="003B32CF" w:rsidP="003B32CF">
      <w:pPr>
        <w:spacing w:before="120" w:after="120" w:line="360" w:lineRule="auto"/>
        <w:ind w:left="1416" w:hanging="566"/>
        <w:rPr>
          <w:szCs w:val="24"/>
          <w:lang w:eastAsia="en-US"/>
        </w:rPr>
      </w:pPr>
      <w:r w:rsidRPr="003B32CF">
        <w:rPr>
          <w:szCs w:val="24"/>
          <w:lang w:eastAsia="en-US"/>
        </w:rPr>
        <w:t>(a)</w:t>
      </w:r>
      <w:r w:rsidRPr="003B32CF">
        <w:rPr>
          <w:szCs w:val="24"/>
          <w:lang w:eastAsia="en-US"/>
        </w:rPr>
        <w:tab/>
        <w:t>jedinstveni registracijski broj ECBA-a i dvoslovnu oznaku matične države članice;</w:t>
      </w:r>
    </w:p>
    <w:p w:rsidR="003B32CF" w:rsidRPr="003B32CF" w:rsidRDefault="003B32CF" w:rsidP="003B32CF">
      <w:pPr>
        <w:spacing w:before="120" w:after="120" w:line="360" w:lineRule="auto"/>
        <w:ind w:left="1416" w:hanging="566"/>
        <w:rPr>
          <w:szCs w:val="24"/>
          <w:lang w:eastAsia="en-US"/>
        </w:rPr>
      </w:pPr>
      <w:r w:rsidRPr="003B32CF">
        <w:rPr>
          <w:szCs w:val="24"/>
          <w:lang w:eastAsia="en-US"/>
        </w:rPr>
        <w:t>(b)</w:t>
      </w:r>
      <w:r w:rsidRPr="003B32CF">
        <w:rPr>
          <w:szCs w:val="24"/>
          <w:lang w:eastAsia="en-US"/>
        </w:rPr>
        <w:tab/>
        <w:t>datum registracije ECBA-a;</w:t>
      </w:r>
    </w:p>
    <w:p w:rsidR="00935B1A" w:rsidRDefault="00935B1A">
      <w:pPr>
        <w:widowControl/>
        <w:rPr>
          <w:szCs w:val="24"/>
          <w:lang w:eastAsia="en-US"/>
        </w:rPr>
      </w:pPr>
      <w:r>
        <w:rPr>
          <w:szCs w:val="24"/>
          <w:lang w:eastAsia="en-US"/>
        </w:rPr>
        <w:br w:type="page"/>
      </w:r>
    </w:p>
    <w:p w:rsidR="003B32CF" w:rsidRPr="003B32CF" w:rsidRDefault="003B32CF" w:rsidP="003B32CF">
      <w:pPr>
        <w:spacing w:before="120" w:after="120" w:line="360" w:lineRule="auto"/>
        <w:ind w:left="1416" w:hanging="566"/>
        <w:rPr>
          <w:szCs w:val="24"/>
          <w:lang w:eastAsia="en-US"/>
        </w:rPr>
      </w:pPr>
      <w:r w:rsidRPr="003B32CF">
        <w:rPr>
          <w:szCs w:val="24"/>
          <w:lang w:eastAsia="en-US"/>
        </w:rPr>
        <w:lastRenderedPageBreak/>
        <w:t>(c)</w:t>
      </w:r>
      <w:r w:rsidRPr="003B32CF">
        <w:rPr>
          <w:szCs w:val="24"/>
          <w:lang w:eastAsia="en-US"/>
        </w:rPr>
        <w:tab/>
        <w:t>datum svakog prijenosa registriranog sjedišta ECBA-a</w:t>
      </w:r>
    </w:p>
    <w:p w:rsidR="003B32CF" w:rsidRPr="003B32CF" w:rsidRDefault="003B32CF" w:rsidP="003B32CF">
      <w:pPr>
        <w:spacing w:before="120" w:after="120" w:line="360" w:lineRule="auto"/>
        <w:ind w:left="1416" w:hanging="566"/>
        <w:rPr>
          <w:szCs w:val="24"/>
          <w:lang w:eastAsia="en-US"/>
        </w:rPr>
      </w:pPr>
      <w:r w:rsidRPr="003B32CF">
        <w:rPr>
          <w:szCs w:val="24"/>
          <w:lang w:eastAsia="en-US"/>
        </w:rPr>
        <w:t>(d)</w:t>
      </w:r>
      <w:r w:rsidRPr="003B32CF">
        <w:rPr>
          <w:szCs w:val="24"/>
          <w:lang w:eastAsia="en-US"/>
        </w:rPr>
        <w:tab/>
        <w:t>ime ECBA-a;</w:t>
      </w:r>
    </w:p>
    <w:p w:rsidR="003B32CF" w:rsidRPr="003B32CF" w:rsidRDefault="003B32CF" w:rsidP="003B32CF">
      <w:pPr>
        <w:spacing w:before="120" w:after="120" w:line="360" w:lineRule="auto"/>
        <w:ind w:left="1416" w:hanging="566"/>
        <w:rPr>
          <w:szCs w:val="24"/>
          <w:lang w:eastAsia="en-US"/>
        </w:rPr>
      </w:pPr>
      <w:r w:rsidRPr="003B32CF">
        <w:rPr>
          <w:szCs w:val="24"/>
          <w:lang w:eastAsia="en-US"/>
        </w:rPr>
        <w:t>(e)</w:t>
      </w:r>
      <w:r w:rsidRPr="003B32CF">
        <w:rPr>
          <w:szCs w:val="24"/>
          <w:lang w:eastAsia="en-US"/>
        </w:rPr>
        <w:tab/>
        <w:t>poštansku adresu registriranog sjedišta i adresu elektroničke pošte ECBA-a;</w:t>
      </w:r>
    </w:p>
    <w:p w:rsidR="003B32CF" w:rsidRPr="003B32CF" w:rsidRDefault="003B32CF" w:rsidP="003B32CF">
      <w:pPr>
        <w:spacing w:before="120" w:after="120" w:line="360" w:lineRule="auto"/>
        <w:ind w:left="1416" w:hanging="566"/>
        <w:rPr>
          <w:szCs w:val="24"/>
          <w:lang w:eastAsia="en-US"/>
        </w:rPr>
      </w:pPr>
      <w:r w:rsidRPr="003B32CF">
        <w:rPr>
          <w:szCs w:val="24"/>
          <w:lang w:eastAsia="en-US"/>
        </w:rPr>
        <w:t>(f)</w:t>
      </w:r>
      <w:r w:rsidRPr="003B32CF">
        <w:rPr>
          <w:szCs w:val="24"/>
          <w:lang w:eastAsia="en-US"/>
        </w:rPr>
        <w:tab/>
        <w:t>ciljeve ECBA-a kako su utvrđeni u njegovu statutu.</w:t>
      </w:r>
    </w:p>
    <w:p w:rsidR="003B32CF" w:rsidRPr="003B32CF" w:rsidRDefault="003B32CF" w:rsidP="003B32CF">
      <w:pPr>
        <w:spacing w:before="120" w:after="120" w:line="360" w:lineRule="auto"/>
        <w:ind w:left="850" w:hanging="850"/>
        <w:rPr>
          <w:szCs w:val="24"/>
          <w:lang w:eastAsia="en-US"/>
        </w:rPr>
      </w:pPr>
      <w:r w:rsidRPr="003B32CF">
        <w:rPr>
          <w:szCs w:val="24"/>
          <w:lang w:eastAsia="en-US"/>
        </w:rPr>
        <w:t>2.</w:t>
      </w:r>
      <w:r w:rsidRPr="003B32CF">
        <w:rPr>
          <w:szCs w:val="24"/>
          <w:lang w:eastAsia="en-US"/>
        </w:rPr>
        <w:tab/>
        <w:t>Nakon obavijesti osobe ovlaštene za zastupanje ECBA-a iz članka 18. stavka 1. točke (d) da su se informacije navedene u stavku 1. ovog članka promijenile, države članice izdaju ažuriranu potvrdu za ECBA, u digitalnom i papirnatom obliku, u roku od pet dana od obavijesti o tim promjenama.</w:t>
      </w:r>
    </w:p>
    <w:p w:rsidR="003B32CF" w:rsidRPr="00935B1A" w:rsidRDefault="003B32CF" w:rsidP="003B32CF">
      <w:pPr>
        <w:spacing w:before="120" w:after="120" w:line="360" w:lineRule="auto"/>
        <w:ind w:left="850" w:hanging="850"/>
        <w:rPr>
          <w:b/>
          <w:szCs w:val="24"/>
          <w:lang w:eastAsia="en-US"/>
        </w:rPr>
      </w:pPr>
      <w:r w:rsidRPr="003B32CF">
        <w:rPr>
          <w:szCs w:val="24"/>
          <w:lang w:eastAsia="en-US"/>
        </w:rPr>
        <w:t>3.</w:t>
      </w:r>
      <w:r w:rsidRPr="003B32CF">
        <w:rPr>
          <w:szCs w:val="24"/>
          <w:lang w:eastAsia="en-US"/>
        </w:rPr>
        <w:tab/>
        <w:t xml:space="preserve">Kako bi se olakšala upotreba potvrde za ECBA u svim državama članicama, uskladio njezin format i smanjilo administrativno opterećenje za nadležna tijela država članica i ECBA-ove, Komisija provedbenim aktom utvrđuje predložak potvrde za ECBA i njegove tehničke specifikacije. </w:t>
      </w:r>
      <w:proofErr w:type="spellStart"/>
      <w:r w:rsidRPr="003B32CF">
        <w:rPr>
          <w:strike/>
          <w:szCs w:val="24"/>
          <w:lang w:eastAsia="en-US"/>
        </w:rPr>
        <w:t>Ti</w:t>
      </w:r>
      <w:r w:rsidRPr="003B32CF">
        <w:rPr>
          <w:b/>
          <w:i/>
          <w:szCs w:val="24"/>
          <w:lang w:eastAsia="en-US"/>
        </w:rPr>
        <w:t>Taj</w:t>
      </w:r>
      <w:proofErr w:type="spellEnd"/>
      <w:r w:rsidRPr="003B32CF">
        <w:rPr>
          <w:szCs w:val="24"/>
          <w:lang w:eastAsia="en-US"/>
        </w:rPr>
        <w:t xml:space="preserve"> se provedbeni </w:t>
      </w:r>
      <w:r w:rsidRPr="003B32CF">
        <w:rPr>
          <w:strike/>
          <w:szCs w:val="24"/>
          <w:lang w:eastAsia="en-US"/>
        </w:rPr>
        <w:t xml:space="preserve">akti </w:t>
      </w:r>
      <w:proofErr w:type="spellStart"/>
      <w:r w:rsidRPr="003B32CF">
        <w:rPr>
          <w:strike/>
          <w:szCs w:val="24"/>
          <w:lang w:eastAsia="en-US"/>
        </w:rPr>
        <w:t>donose</w:t>
      </w:r>
      <w:r w:rsidRPr="003B32CF">
        <w:rPr>
          <w:b/>
          <w:i/>
          <w:szCs w:val="24"/>
          <w:lang w:eastAsia="en-US"/>
        </w:rPr>
        <w:t>akt</w:t>
      </w:r>
      <w:proofErr w:type="spellEnd"/>
      <w:r w:rsidRPr="003B32CF">
        <w:rPr>
          <w:b/>
          <w:i/>
          <w:szCs w:val="24"/>
          <w:lang w:eastAsia="en-US"/>
        </w:rPr>
        <w:t xml:space="preserve"> donosi</w:t>
      </w:r>
      <w:r w:rsidRPr="003B32CF">
        <w:rPr>
          <w:szCs w:val="24"/>
          <w:lang w:eastAsia="en-US"/>
        </w:rPr>
        <w:t xml:space="preserve"> u skladu s postupkom ispitivanja iz članka </w:t>
      </w:r>
      <w:r w:rsidRPr="003B32CF">
        <w:rPr>
          <w:strike/>
          <w:szCs w:val="24"/>
          <w:lang w:eastAsia="en-US"/>
        </w:rPr>
        <w:t>30</w:t>
      </w:r>
      <w:r w:rsidRPr="003B32CF">
        <w:rPr>
          <w:b/>
          <w:i/>
          <w:szCs w:val="24"/>
          <w:lang w:eastAsia="en-US"/>
        </w:rPr>
        <w:t>29</w:t>
      </w:r>
      <w:r w:rsidRPr="003B32CF">
        <w:rPr>
          <w:szCs w:val="24"/>
          <w:lang w:eastAsia="en-US"/>
        </w:rPr>
        <w:t>.</w:t>
      </w:r>
      <w:r w:rsidRPr="003B32CF">
        <w:rPr>
          <w:b/>
          <w:i/>
          <w:szCs w:val="24"/>
          <w:lang w:eastAsia="en-US"/>
        </w:rPr>
        <w:t>a</w:t>
      </w:r>
      <w:r w:rsidRPr="003B32CF">
        <w:rPr>
          <w:szCs w:val="24"/>
          <w:lang w:eastAsia="en-US"/>
        </w:rPr>
        <w:t xml:space="preserve"> stavka </w:t>
      </w:r>
      <w:r w:rsidRPr="003B32CF">
        <w:rPr>
          <w:strike/>
          <w:szCs w:val="24"/>
          <w:lang w:eastAsia="en-US"/>
        </w:rPr>
        <w:t>2</w:t>
      </w:r>
      <w:r w:rsidRPr="003B32CF">
        <w:rPr>
          <w:b/>
          <w:i/>
          <w:szCs w:val="24"/>
          <w:lang w:eastAsia="en-US"/>
        </w:rPr>
        <w:t>6</w:t>
      </w:r>
      <w:r w:rsidRPr="003B32CF">
        <w:rPr>
          <w:szCs w:val="24"/>
          <w:lang w:eastAsia="en-US"/>
        </w:rPr>
        <w:t>.</w:t>
      </w:r>
      <w:r w:rsidR="00935B1A">
        <w:rPr>
          <w:b/>
          <w:szCs w:val="24"/>
          <w:lang w:eastAsia="en-US"/>
        </w:rPr>
        <w:t xml:space="preserve"> [Am. 103]</w:t>
      </w:r>
    </w:p>
    <w:p w:rsidR="00935B1A" w:rsidRDefault="00935B1A">
      <w:pPr>
        <w:widowControl/>
        <w:rPr>
          <w:szCs w:val="24"/>
          <w:lang w:eastAsia="en-US"/>
        </w:rPr>
      </w:pPr>
      <w:r>
        <w:rPr>
          <w:szCs w:val="24"/>
          <w:lang w:eastAsia="en-US"/>
        </w:rPr>
        <w:br w:type="page"/>
      </w:r>
    </w:p>
    <w:p w:rsidR="003B32CF" w:rsidRPr="003B32CF" w:rsidRDefault="003B32CF" w:rsidP="003B32CF">
      <w:pPr>
        <w:spacing w:before="120" w:after="120" w:line="360" w:lineRule="auto"/>
        <w:jc w:val="center"/>
        <w:rPr>
          <w:szCs w:val="24"/>
          <w:lang w:eastAsia="en-US"/>
        </w:rPr>
      </w:pPr>
      <w:r w:rsidRPr="003B32CF">
        <w:rPr>
          <w:szCs w:val="24"/>
          <w:lang w:eastAsia="en-US"/>
        </w:rPr>
        <w:lastRenderedPageBreak/>
        <w:t xml:space="preserve">Poglavlje 4 </w:t>
      </w:r>
      <w:r w:rsidRPr="003B32CF">
        <w:rPr>
          <w:szCs w:val="24"/>
          <w:lang w:eastAsia="en-US"/>
        </w:rPr>
        <w:br/>
        <w:t>Mobilnost</w:t>
      </w:r>
    </w:p>
    <w:p w:rsidR="003B32CF" w:rsidRPr="003B32CF" w:rsidRDefault="003B32CF" w:rsidP="003B32CF">
      <w:pPr>
        <w:spacing w:before="120" w:after="120" w:line="360" w:lineRule="auto"/>
        <w:jc w:val="center"/>
        <w:rPr>
          <w:szCs w:val="24"/>
          <w:lang w:eastAsia="en-US"/>
        </w:rPr>
      </w:pPr>
      <w:r w:rsidRPr="003B32CF">
        <w:rPr>
          <w:szCs w:val="24"/>
          <w:lang w:eastAsia="en-US"/>
        </w:rPr>
        <w:t>Članak 22.</w:t>
      </w:r>
      <w:r w:rsidRPr="003B32CF">
        <w:rPr>
          <w:szCs w:val="24"/>
          <w:lang w:eastAsia="en-US"/>
        </w:rPr>
        <w:br/>
        <w:t>Promjena registriranog sjedišta</w:t>
      </w:r>
    </w:p>
    <w:p w:rsidR="003B32CF" w:rsidRPr="003B32CF" w:rsidRDefault="003B32CF" w:rsidP="003B32CF">
      <w:pPr>
        <w:spacing w:before="120" w:after="120" w:line="360" w:lineRule="auto"/>
        <w:ind w:left="850" w:hanging="850"/>
        <w:rPr>
          <w:szCs w:val="24"/>
          <w:lang w:eastAsia="en-US"/>
        </w:rPr>
      </w:pPr>
      <w:r w:rsidRPr="003B32CF">
        <w:rPr>
          <w:szCs w:val="24"/>
          <w:lang w:eastAsia="en-US"/>
        </w:rPr>
        <w:t>1.</w:t>
      </w:r>
      <w:r w:rsidRPr="003B32CF">
        <w:rPr>
          <w:szCs w:val="24"/>
          <w:lang w:eastAsia="en-US"/>
        </w:rPr>
        <w:tab/>
        <w:t>Države članice osiguravaju da ECBA ima pravo prenijeti svoje registrirano sjedište iz jedne države članice u drugu.</w:t>
      </w:r>
    </w:p>
    <w:p w:rsidR="003B32CF" w:rsidRPr="003B32CF" w:rsidRDefault="003B32CF" w:rsidP="003B32CF">
      <w:pPr>
        <w:spacing w:before="120" w:after="120" w:line="360" w:lineRule="auto"/>
        <w:ind w:left="850" w:hanging="850"/>
        <w:rPr>
          <w:szCs w:val="24"/>
          <w:lang w:eastAsia="en-US"/>
        </w:rPr>
      </w:pPr>
      <w:r w:rsidRPr="003B32CF">
        <w:rPr>
          <w:szCs w:val="24"/>
          <w:lang w:eastAsia="en-US"/>
        </w:rPr>
        <w:t>2.</w:t>
      </w:r>
      <w:r w:rsidRPr="003B32CF">
        <w:rPr>
          <w:szCs w:val="24"/>
          <w:lang w:eastAsia="en-US"/>
        </w:rPr>
        <w:tab/>
        <w:t>Države članice osiguravaju da prijenos iz stavka 1. ne dovede do prestanka ECBA-a ili stvaranja nove pravne osobe u državi članici u koju se prenosi njezino sjedište. Države članice osiguravaju da prijenos registriranog sjedišta ne utječe na aktivu ili pasivu ECBA-a koji su postojali prije prijenosa, uključujući sve uvjete sadržane u ugovorima ili zajmovima, pravima i obvezama.</w:t>
      </w:r>
    </w:p>
    <w:p w:rsidR="003B32CF" w:rsidRPr="003B32CF" w:rsidRDefault="003B32CF" w:rsidP="003B32CF">
      <w:pPr>
        <w:spacing w:before="120" w:after="120" w:line="360" w:lineRule="auto"/>
        <w:ind w:left="850" w:hanging="850"/>
        <w:rPr>
          <w:szCs w:val="24"/>
          <w:lang w:eastAsia="en-US"/>
        </w:rPr>
      </w:pPr>
      <w:r w:rsidRPr="003B32CF">
        <w:rPr>
          <w:szCs w:val="24"/>
          <w:lang w:eastAsia="en-US"/>
        </w:rPr>
        <w:t>3.</w:t>
      </w:r>
      <w:r w:rsidRPr="003B32CF">
        <w:rPr>
          <w:szCs w:val="24"/>
          <w:lang w:eastAsia="en-US"/>
        </w:rPr>
        <w:tab/>
        <w:t>Države članice osiguravaju da prijenos proizvodi učinke od datuma registracije ECBA-a u matičnoj državi članici u koju je prenesen.</w:t>
      </w:r>
    </w:p>
    <w:p w:rsidR="00935B1A" w:rsidRDefault="00935B1A">
      <w:pPr>
        <w:widowControl/>
        <w:rPr>
          <w:szCs w:val="24"/>
          <w:lang w:eastAsia="en-US"/>
        </w:rPr>
      </w:pPr>
      <w:r>
        <w:rPr>
          <w:szCs w:val="24"/>
          <w:lang w:eastAsia="en-US"/>
        </w:rPr>
        <w:br w:type="page"/>
      </w:r>
    </w:p>
    <w:p w:rsidR="003B32CF" w:rsidRPr="003B32CF" w:rsidRDefault="003B32CF" w:rsidP="003B32CF">
      <w:pPr>
        <w:spacing w:before="120" w:after="120" w:line="360" w:lineRule="auto"/>
        <w:ind w:left="850" w:hanging="850"/>
        <w:rPr>
          <w:szCs w:val="24"/>
          <w:lang w:eastAsia="en-US"/>
        </w:rPr>
      </w:pPr>
      <w:r w:rsidRPr="003B32CF">
        <w:rPr>
          <w:szCs w:val="24"/>
          <w:lang w:eastAsia="en-US"/>
        </w:rPr>
        <w:lastRenderedPageBreak/>
        <w:t>4.</w:t>
      </w:r>
      <w:r w:rsidRPr="003B32CF">
        <w:rPr>
          <w:szCs w:val="24"/>
          <w:lang w:eastAsia="en-US"/>
        </w:rPr>
        <w:tab/>
        <w:t>Odstupajući od stavka 1. ovog članka, države članice osiguravaju da nadležno tijelo države članice u koju ECBA namjerava prenijeti svoje registrirano sjedište ne dopušta prijenos u sljedećim slučajevima:</w:t>
      </w:r>
    </w:p>
    <w:p w:rsidR="003B32CF" w:rsidRPr="003B32CF" w:rsidRDefault="003B32CF" w:rsidP="003B32CF">
      <w:pPr>
        <w:spacing w:before="120" w:after="120" w:line="360" w:lineRule="auto"/>
        <w:ind w:left="1416" w:hanging="566"/>
        <w:rPr>
          <w:szCs w:val="24"/>
          <w:lang w:eastAsia="en-US"/>
        </w:rPr>
      </w:pPr>
      <w:r w:rsidRPr="003B32CF">
        <w:rPr>
          <w:szCs w:val="24"/>
          <w:lang w:eastAsia="en-US"/>
        </w:rPr>
        <w:t>(a)</w:t>
      </w:r>
      <w:r w:rsidRPr="003B32CF">
        <w:rPr>
          <w:szCs w:val="24"/>
          <w:lang w:eastAsia="en-US"/>
        </w:rPr>
        <w:tab/>
        <w:t>ako ECBA ne ispunjava uvjete iz članka 3. stavka 1., stavaka 2. ili 3.;</w:t>
      </w:r>
    </w:p>
    <w:p w:rsidR="003B32CF" w:rsidRPr="003B32CF" w:rsidRDefault="003B32CF" w:rsidP="003B32CF">
      <w:pPr>
        <w:spacing w:before="120" w:after="120" w:line="360" w:lineRule="auto"/>
        <w:ind w:left="1416" w:hanging="566"/>
        <w:rPr>
          <w:szCs w:val="24"/>
          <w:lang w:eastAsia="en-US"/>
        </w:rPr>
      </w:pPr>
      <w:r w:rsidRPr="003B32CF">
        <w:rPr>
          <w:szCs w:val="24"/>
          <w:lang w:eastAsia="en-US"/>
        </w:rPr>
        <w:t>(b)</w:t>
      </w:r>
      <w:r w:rsidRPr="003B32CF">
        <w:rPr>
          <w:szCs w:val="24"/>
          <w:lang w:eastAsia="en-US"/>
        </w:rPr>
        <w:tab/>
        <w:t>ako je donesena odluka iz članka 24. stavka 2. ili ako je izdana obrazložena obavijest iz članka 25. stavka 3.;</w:t>
      </w:r>
    </w:p>
    <w:p w:rsidR="003B32CF" w:rsidRPr="00935B1A" w:rsidRDefault="003B32CF" w:rsidP="003B32CF">
      <w:pPr>
        <w:spacing w:before="120" w:after="120" w:line="360" w:lineRule="auto"/>
        <w:ind w:left="1416" w:hanging="566"/>
        <w:rPr>
          <w:b/>
          <w:szCs w:val="24"/>
          <w:lang w:eastAsia="en-US"/>
        </w:rPr>
      </w:pPr>
      <w:r w:rsidRPr="003B32CF">
        <w:rPr>
          <w:szCs w:val="24"/>
          <w:lang w:eastAsia="en-US"/>
        </w:rPr>
        <w:t>(c)</w:t>
      </w:r>
      <w:r w:rsidRPr="003B32CF">
        <w:rPr>
          <w:szCs w:val="24"/>
          <w:lang w:eastAsia="en-US"/>
        </w:rPr>
        <w:tab/>
        <w:t xml:space="preserve">ako je </w:t>
      </w:r>
      <w:proofErr w:type="spellStart"/>
      <w:r w:rsidRPr="003B32CF">
        <w:rPr>
          <w:strike/>
          <w:szCs w:val="24"/>
          <w:lang w:eastAsia="en-US"/>
        </w:rPr>
        <w:t>postupak</w:t>
      </w:r>
      <w:r w:rsidRPr="003B32CF">
        <w:rPr>
          <w:b/>
          <w:i/>
          <w:szCs w:val="24"/>
          <w:lang w:eastAsia="en-US"/>
        </w:rPr>
        <w:t>ECBA</w:t>
      </w:r>
      <w:proofErr w:type="spellEnd"/>
      <w:r w:rsidRPr="003B32CF">
        <w:rPr>
          <w:b/>
          <w:i/>
          <w:szCs w:val="24"/>
          <w:lang w:eastAsia="en-US"/>
        </w:rPr>
        <w:t xml:space="preserve"> proglašen nesolventnim ili je u postupku</w:t>
      </w:r>
      <w:r w:rsidRPr="003B32CF">
        <w:rPr>
          <w:szCs w:val="24"/>
          <w:lang w:eastAsia="en-US"/>
        </w:rPr>
        <w:t xml:space="preserve"> u slučaju nesolventnosti</w:t>
      </w:r>
      <w:r w:rsidRPr="003B32CF">
        <w:rPr>
          <w:strike/>
          <w:szCs w:val="24"/>
          <w:lang w:eastAsia="en-US"/>
        </w:rPr>
        <w:t xml:space="preserve"> u tijeku</w:t>
      </w:r>
      <w:r w:rsidRPr="003B32CF">
        <w:rPr>
          <w:szCs w:val="24"/>
          <w:lang w:eastAsia="en-US"/>
        </w:rPr>
        <w:t>;</w:t>
      </w:r>
      <w:r w:rsidR="00935B1A">
        <w:rPr>
          <w:b/>
          <w:szCs w:val="24"/>
          <w:lang w:eastAsia="en-US"/>
        </w:rPr>
        <w:t xml:space="preserve"> [Am. 104]</w:t>
      </w:r>
    </w:p>
    <w:p w:rsidR="003B32CF" w:rsidRPr="00935B1A" w:rsidRDefault="003B32CF" w:rsidP="003B32CF">
      <w:pPr>
        <w:spacing w:before="120" w:after="120" w:line="360" w:lineRule="auto"/>
        <w:ind w:left="1416" w:hanging="566"/>
        <w:rPr>
          <w:b/>
          <w:szCs w:val="24"/>
          <w:lang w:eastAsia="en-US"/>
        </w:rPr>
      </w:pPr>
      <w:r w:rsidRPr="003B32CF">
        <w:rPr>
          <w:szCs w:val="24"/>
          <w:lang w:eastAsia="en-US"/>
        </w:rPr>
        <w:t>(d)</w:t>
      </w:r>
      <w:r w:rsidRPr="003B32CF">
        <w:rPr>
          <w:szCs w:val="24"/>
          <w:lang w:eastAsia="en-US"/>
        </w:rPr>
        <w:tab/>
        <w:t xml:space="preserve">ako su osobe ovlaštene za zastupanje ECBA-a iz članka 18. stavka 1. točke (d), bilo koji član izvršnog tijela ili samog ECBA-a, ako nacionalno pravo predviđa tu mogućnost, predmet postupka za posebno teško kazneno djelo </w:t>
      </w:r>
      <w:r w:rsidRPr="003B32CF">
        <w:rPr>
          <w:b/>
          <w:i/>
          <w:szCs w:val="24"/>
          <w:lang w:eastAsia="en-US"/>
        </w:rPr>
        <w:t xml:space="preserve">i ako bi to predstavljalo prijetnju javnom poretku. U takvim slučajevima država članica provodi prijenos registriranog sjedišta nakon zamjene predstavnika ili člana izvršnog tijela ili ako je postupak završen i nije rezultirao </w:t>
      </w:r>
      <w:proofErr w:type="spellStart"/>
      <w:r w:rsidRPr="003B32CF">
        <w:rPr>
          <w:b/>
          <w:i/>
          <w:szCs w:val="24"/>
          <w:lang w:eastAsia="en-US"/>
        </w:rPr>
        <w:t>osudom</w:t>
      </w:r>
      <w:r w:rsidRPr="003B32CF">
        <w:rPr>
          <w:strike/>
          <w:szCs w:val="24"/>
          <w:lang w:eastAsia="en-US"/>
        </w:rPr>
        <w:t>u</w:t>
      </w:r>
      <w:proofErr w:type="spellEnd"/>
      <w:r w:rsidRPr="003B32CF">
        <w:rPr>
          <w:strike/>
          <w:szCs w:val="24"/>
          <w:lang w:eastAsia="en-US"/>
        </w:rPr>
        <w:t xml:space="preserve"> prethodnoj matičnoj državi članici</w:t>
      </w:r>
      <w:r w:rsidRPr="003B32CF">
        <w:rPr>
          <w:szCs w:val="24"/>
          <w:lang w:eastAsia="en-US"/>
        </w:rPr>
        <w:t>.</w:t>
      </w:r>
      <w:r w:rsidR="00935B1A">
        <w:rPr>
          <w:b/>
          <w:szCs w:val="24"/>
          <w:lang w:eastAsia="en-US"/>
        </w:rPr>
        <w:t xml:space="preserve"> [Am. 105]</w:t>
      </w:r>
    </w:p>
    <w:p w:rsidR="00935B1A" w:rsidRDefault="00935B1A">
      <w:pPr>
        <w:widowControl/>
        <w:rPr>
          <w:szCs w:val="24"/>
          <w:lang w:eastAsia="en-US"/>
        </w:rPr>
      </w:pPr>
      <w:r>
        <w:rPr>
          <w:szCs w:val="24"/>
          <w:lang w:eastAsia="en-US"/>
        </w:rPr>
        <w:br w:type="page"/>
      </w:r>
    </w:p>
    <w:p w:rsidR="003B32CF" w:rsidRPr="003B32CF" w:rsidRDefault="003B32CF" w:rsidP="003B32CF">
      <w:pPr>
        <w:spacing w:before="120" w:after="120" w:line="360" w:lineRule="auto"/>
        <w:jc w:val="center"/>
        <w:rPr>
          <w:szCs w:val="24"/>
          <w:lang w:eastAsia="en-US"/>
        </w:rPr>
      </w:pPr>
      <w:r w:rsidRPr="003B32CF">
        <w:rPr>
          <w:szCs w:val="24"/>
          <w:lang w:eastAsia="en-US"/>
        </w:rPr>
        <w:lastRenderedPageBreak/>
        <w:t>Članak 23.</w:t>
      </w:r>
      <w:r w:rsidRPr="003B32CF">
        <w:rPr>
          <w:szCs w:val="24"/>
          <w:lang w:eastAsia="en-US"/>
        </w:rPr>
        <w:br/>
        <w:t>Postupak prijenosa registriranog sjedišta</w:t>
      </w:r>
    </w:p>
    <w:p w:rsidR="003B32CF" w:rsidRPr="00935B1A" w:rsidRDefault="003B32CF" w:rsidP="003B32CF">
      <w:pPr>
        <w:spacing w:before="120" w:after="120" w:line="360" w:lineRule="auto"/>
        <w:ind w:left="850" w:hanging="850"/>
        <w:rPr>
          <w:b/>
          <w:szCs w:val="24"/>
          <w:lang w:eastAsia="en-US"/>
        </w:rPr>
      </w:pPr>
      <w:r w:rsidRPr="003B32CF">
        <w:rPr>
          <w:szCs w:val="24"/>
          <w:lang w:eastAsia="en-US"/>
        </w:rPr>
        <w:t>1.</w:t>
      </w:r>
      <w:r w:rsidRPr="003B32CF">
        <w:rPr>
          <w:szCs w:val="24"/>
          <w:lang w:eastAsia="en-US"/>
        </w:rPr>
        <w:tab/>
        <w:t xml:space="preserve">Ne dovodeći u pitanje odredbe na snazi na temelju nacionalnog prava ili prava Unije koje su povoljnije za zaposlenike, države članice osiguravaju da zaposlenici ECBA-a koji želi prenijeti svoje registrirano sjedište budu obaviješteni o mogućem prijenosu te da imaju pravo pravodobno, a najmanje mjesec dana prije </w:t>
      </w:r>
      <w:r w:rsidRPr="003B32CF">
        <w:rPr>
          <w:strike/>
          <w:szCs w:val="24"/>
          <w:lang w:eastAsia="en-US"/>
        </w:rPr>
        <w:t xml:space="preserve">izvanrednog </w:t>
      </w:r>
      <w:r w:rsidRPr="003B32CF">
        <w:rPr>
          <w:szCs w:val="24"/>
          <w:lang w:eastAsia="en-US"/>
        </w:rPr>
        <w:t xml:space="preserve">sastanka iz stavka 2., pregledati nacrt odluke kojom se odobrava </w:t>
      </w:r>
      <w:r w:rsidRPr="003B32CF">
        <w:rPr>
          <w:b/>
          <w:i/>
          <w:szCs w:val="24"/>
          <w:lang w:eastAsia="en-US"/>
        </w:rPr>
        <w:t xml:space="preserve">zahtjev za </w:t>
      </w:r>
      <w:r w:rsidRPr="003B32CF">
        <w:rPr>
          <w:szCs w:val="24"/>
          <w:lang w:eastAsia="en-US"/>
        </w:rPr>
        <w:t xml:space="preserve">prijenos registriranog sjedišta iz stavka </w:t>
      </w:r>
      <w:r w:rsidRPr="003B32CF">
        <w:rPr>
          <w:strike/>
          <w:szCs w:val="24"/>
          <w:lang w:eastAsia="en-US"/>
        </w:rPr>
        <w:t>2</w:t>
      </w:r>
      <w:r w:rsidRPr="003B32CF">
        <w:rPr>
          <w:b/>
          <w:i/>
          <w:szCs w:val="24"/>
          <w:lang w:eastAsia="en-US"/>
        </w:rPr>
        <w:t>3</w:t>
      </w:r>
      <w:r w:rsidRPr="003B32CF">
        <w:rPr>
          <w:szCs w:val="24"/>
          <w:lang w:eastAsia="en-US"/>
        </w:rPr>
        <w:t>.</w:t>
      </w:r>
      <w:r w:rsidRPr="003B32CF">
        <w:rPr>
          <w:b/>
          <w:i/>
          <w:szCs w:val="24"/>
          <w:lang w:eastAsia="en-US"/>
        </w:rPr>
        <w:t xml:space="preserve"> te izraziti svoje mišljenje.</w:t>
      </w:r>
      <w:r w:rsidR="00935B1A">
        <w:rPr>
          <w:b/>
          <w:szCs w:val="24"/>
          <w:lang w:eastAsia="en-US"/>
        </w:rPr>
        <w:t xml:space="preserve"> [Am. 106]</w:t>
      </w:r>
    </w:p>
    <w:p w:rsidR="00935B1A" w:rsidRDefault="00935B1A">
      <w:pPr>
        <w:widowControl/>
        <w:rPr>
          <w:b/>
          <w:i/>
          <w:szCs w:val="24"/>
          <w:lang w:eastAsia="en-US"/>
        </w:rPr>
      </w:pPr>
      <w:r>
        <w:rPr>
          <w:b/>
          <w:i/>
          <w:szCs w:val="24"/>
          <w:lang w:eastAsia="en-US"/>
        </w:rPr>
        <w:br w:type="page"/>
      </w:r>
    </w:p>
    <w:p w:rsidR="003B32CF" w:rsidRPr="00935B1A" w:rsidRDefault="003B32CF" w:rsidP="003B32CF">
      <w:pPr>
        <w:spacing w:before="120" w:after="120" w:line="360" w:lineRule="auto"/>
        <w:ind w:left="850" w:hanging="850"/>
        <w:rPr>
          <w:b/>
          <w:szCs w:val="24"/>
          <w:lang w:eastAsia="en-US"/>
        </w:rPr>
      </w:pPr>
      <w:r w:rsidRPr="003B32CF">
        <w:rPr>
          <w:b/>
          <w:i/>
          <w:szCs w:val="24"/>
          <w:lang w:eastAsia="en-US"/>
        </w:rPr>
        <w:lastRenderedPageBreak/>
        <w:t>1</w:t>
      </w:r>
      <w:r w:rsidR="00935B1A">
        <w:rPr>
          <w:b/>
          <w:i/>
          <w:szCs w:val="24"/>
          <w:lang w:eastAsia="en-US"/>
        </w:rPr>
        <w:t>.</w:t>
      </w:r>
      <w:r w:rsidRPr="003B32CF">
        <w:rPr>
          <w:b/>
          <w:i/>
          <w:szCs w:val="24"/>
          <w:lang w:eastAsia="en-US"/>
        </w:rPr>
        <w:t>a</w:t>
      </w:r>
      <w:r w:rsidRPr="003B32CF">
        <w:rPr>
          <w:szCs w:val="24"/>
          <w:lang w:eastAsia="en-US"/>
        </w:rPr>
        <w:tab/>
      </w:r>
      <w:r w:rsidRPr="003B32CF">
        <w:rPr>
          <w:b/>
          <w:i/>
          <w:szCs w:val="24"/>
          <w:lang w:eastAsia="en-US"/>
        </w:rPr>
        <w:t>Države članice osiguravaju odgovarajući sustav zaštite interesa vjerovnika kako bi se osiguralo da vjerovnici ECBA-a čije su tražbine postojale prije objave zahtjeva za prijenos iz stavka 3.a mogu zahtijevati od ECBA-a da im osigura odgovarajuće zaštitne mjere. Pružanje takvih jamstava uređeno je pravom države članice u kojoj je ECBA imao registrirano sjedište prije prijenosa. Sustav zaštite vjerovnika predviđen u skladu s člankom 86.j Direktive (EU) 2017/1132 Europskog parlamenta i Vijeća</w:t>
      </w:r>
      <w:r w:rsidRPr="003B32CF">
        <w:rPr>
          <w:szCs w:val="24"/>
          <w:vertAlign w:val="superscript"/>
          <w:lang w:eastAsia="en-US"/>
        </w:rPr>
        <w:footnoteReference w:id="21"/>
      </w:r>
      <w:r w:rsidRPr="003B32CF">
        <w:rPr>
          <w:b/>
          <w:i/>
          <w:szCs w:val="24"/>
          <w:lang w:eastAsia="en-US"/>
        </w:rPr>
        <w:t xml:space="preserve"> primjenjuje se </w:t>
      </w:r>
      <w:proofErr w:type="spellStart"/>
      <w:r w:rsidRPr="003B32CF">
        <w:rPr>
          <w:b/>
          <w:i/>
          <w:szCs w:val="24"/>
          <w:lang w:eastAsia="en-US"/>
        </w:rPr>
        <w:t>mutatis</w:t>
      </w:r>
      <w:proofErr w:type="spellEnd"/>
      <w:r w:rsidRPr="003B32CF">
        <w:rPr>
          <w:b/>
          <w:i/>
          <w:szCs w:val="24"/>
          <w:lang w:eastAsia="en-US"/>
        </w:rPr>
        <w:t xml:space="preserve"> </w:t>
      </w:r>
      <w:proofErr w:type="spellStart"/>
      <w:r w:rsidRPr="003B32CF">
        <w:rPr>
          <w:b/>
          <w:i/>
          <w:szCs w:val="24"/>
          <w:lang w:eastAsia="en-US"/>
        </w:rPr>
        <w:t>mutandis</w:t>
      </w:r>
      <w:proofErr w:type="spellEnd"/>
      <w:r w:rsidRPr="003B32CF">
        <w:rPr>
          <w:b/>
          <w:i/>
          <w:szCs w:val="24"/>
          <w:lang w:eastAsia="en-US"/>
        </w:rPr>
        <w:t>.</w:t>
      </w:r>
      <w:r w:rsidR="00935B1A">
        <w:rPr>
          <w:b/>
          <w:szCs w:val="24"/>
          <w:lang w:eastAsia="en-US"/>
        </w:rPr>
        <w:t xml:space="preserve"> [Am. 107]</w:t>
      </w:r>
    </w:p>
    <w:p w:rsidR="003B32CF" w:rsidRPr="00935B1A" w:rsidRDefault="003B32CF" w:rsidP="003B32CF">
      <w:pPr>
        <w:spacing w:before="120" w:after="120" w:line="360" w:lineRule="auto"/>
        <w:ind w:left="850" w:hanging="850"/>
        <w:rPr>
          <w:b/>
          <w:szCs w:val="24"/>
          <w:lang w:eastAsia="en-US"/>
        </w:rPr>
      </w:pPr>
      <w:r w:rsidRPr="003B32CF">
        <w:rPr>
          <w:szCs w:val="24"/>
          <w:lang w:eastAsia="en-US"/>
        </w:rPr>
        <w:t>2.</w:t>
      </w:r>
      <w:r w:rsidRPr="003B32CF">
        <w:rPr>
          <w:szCs w:val="24"/>
          <w:lang w:eastAsia="en-US"/>
        </w:rPr>
        <w:tab/>
        <w:t xml:space="preserve">Države članice osiguravaju da </w:t>
      </w:r>
      <w:proofErr w:type="spellStart"/>
      <w:r w:rsidRPr="003B32CF">
        <w:rPr>
          <w:strike/>
          <w:szCs w:val="24"/>
          <w:lang w:eastAsia="en-US"/>
        </w:rPr>
        <w:t>odluku</w:t>
      </w:r>
      <w:r w:rsidRPr="003B32CF">
        <w:rPr>
          <w:b/>
          <w:i/>
          <w:szCs w:val="24"/>
          <w:lang w:eastAsia="en-US"/>
        </w:rPr>
        <w:t>se</w:t>
      </w:r>
      <w:proofErr w:type="spellEnd"/>
      <w:r w:rsidRPr="003B32CF">
        <w:rPr>
          <w:b/>
          <w:i/>
          <w:szCs w:val="24"/>
          <w:lang w:eastAsia="en-US"/>
        </w:rPr>
        <w:t xml:space="preserve"> odluka</w:t>
      </w:r>
      <w:r w:rsidRPr="003B32CF">
        <w:rPr>
          <w:szCs w:val="24"/>
          <w:lang w:eastAsia="en-US"/>
        </w:rPr>
        <w:t xml:space="preserve"> o prijenosu registriranog sjedišta donosi </w:t>
      </w:r>
      <w:r w:rsidRPr="003B32CF">
        <w:rPr>
          <w:strike/>
          <w:szCs w:val="24"/>
          <w:lang w:eastAsia="en-US"/>
        </w:rPr>
        <w:t xml:space="preserve">tijelo </w:t>
      </w:r>
      <w:proofErr w:type="spellStart"/>
      <w:r w:rsidRPr="003B32CF">
        <w:rPr>
          <w:strike/>
          <w:szCs w:val="24"/>
          <w:lang w:eastAsia="en-US"/>
        </w:rPr>
        <w:t>nadležno</w:t>
      </w:r>
      <w:r w:rsidRPr="003B32CF">
        <w:rPr>
          <w:b/>
          <w:i/>
          <w:szCs w:val="24"/>
          <w:lang w:eastAsia="en-US"/>
        </w:rPr>
        <w:t>na</w:t>
      </w:r>
      <w:proofErr w:type="spellEnd"/>
      <w:r w:rsidRPr="003B32CF">
        <w:rPr>
          <w:b/>
          <w:i/>
          <w:szCs w:val="24"/>
          <w:lang w:eastAsia="en-US"/>
        </w:rPr>
        <w:t xml:space="preserve"> sastanku tijela nadležnog</w:t>
      </w:r>
      <w:r w:rsidRPr="003B32CF">
        <w:rPr>
          <w:szCs w:val="24"/>
          <w:lang w:eastAsia="en-US"/>
        </w:rPr>
        <w:t xml:space="preserve"> za donošenje odluka ECBA-e</w:t>
      </w:r>
      <w:r w:rsidRPr="003B32CF">
        <w:rPr>
          <w:strike/>
          <w:szCs w:val="24"/>
          <w:lang w:eastAsia="en-US"/>
        </w:rPr>
        <w:t xml:space="preserve"> na svojem izvanrednom sastanku</w:t>
      </w:r>
      <w:r w:rsidRPr="003B32CF">
        <w:rPr>
          <w:szCs w:val="24"/>
          <w:lang w:eastAsia="en-US"/>
        </w:rPr>
        <w:t>. Ta odluka donosi se s dvije trećine glasova, koji predstavljaju najmanje polovinu svih članova.</w:t>
      </w:r>
      <w:r w:rsidR="00935B1A">
        <w:rPr>
          <w:b/>
          <w:szCs w:val="24"/>
          <w:lang w:eastAsia="en-US"/>
        </w:rPr>
        <w:t xml:space="preserve"> [Am. 108]</w:t>
      </w:r>
    </w:p>
    <w:p w:rsidR="00935B1A" w:rsidRDefault="00935B1A">
      <w:pPr>
        <w:widowControl/>
        <w:rPr>
          <w:szCs w:val="24"/>
          <w:lang w:eastAsia="en-US"/>
        </w:rPr>
      </w:pPr>
      <w:r>
        <w:rPr>
          <w:szCs w:val="24"/>
          <w:lang w:eastAsia="en-US"/>
        </w:rPr>
        <w:br w:type="page"/>
      </w:r>
    </w:p>
    <w:p w:rsidR="003B32CF" w:rsidRPr="003B32CF" w:rsidRDefault="003B32CF" w:rsidP="003B32CF">
      <w:pPr>
        <w:spacing w:before="120" w:after="120" w:line="360" w:lineRule="auto"/>
        <w:ind w:left="850" w:hanging="850"/>
        <w:rPr>
          <w:szCs w:val="24"/>
          <w:lang w:eastAsia="en-US"/>
        </w:rPr>
      </w:pPr>
      <w:r w:rsidRPr="003B32CF">
        <w:rPr>
          <w:szCs w:val="24"/>
          <w:lang w:eastAsia="en-US"/>
        </w:rPr>
        <w:lastRenderedPageBreak/>
        <w:t>3.</w:t>
      </w:r>
      <w:r w:rsidRPr="003B32CF">
        <w:rPr>
          <w:szCs w:val="24"/>
          <w:lang w:eastAsia="en-US"/>
        </w:rPr>
        <w:tab/>
        <w:t>Države članice osiguravaju da tijelo ECBA-a nadležno za donošenje odluka podnese zahtjev za prijenos registriranog sjedišta nadležnom tijelu države članice u koju želi prenijeti svoje registrirano sjedište te da o tom zahtjevu obavijesti nadležno tijelo svoje matične države članice. Zahtjev uključuje sljedeće:</w:t>
      </w:r>
    </w:p>
    <w:p w:rsidR="003B32CF" w:rsidRPr="003B32CF" w:rsidRDefault="003B32CF" w:rsidP="003B32CF">
      <w:pPr>
        <w:spacing w:before="120" w:after="120" w:line="360" w:lineRule="auto"/>
        <w:ind w:left="1416" w:hanging="566"/>
        <w:rPr>
          <w:szCs w:val="24"/>
          <w:lang w:eastAsia="en-US"/>
        </w:rPr>
      </w:pPr>
      <w:r w:rsidRPr="003B32CF">
        <w:rPr>
          <w:szCs w:val="24"/>
          <w:lang w:eastAsia="en-US"/>
        </w:rPr>
        <w:t>(a)</w:t>
      </w:r>
      <w:r w:rsidRPr="003B32CF">
        <w:rPr>
          <w:szCs w:val="24"/>
          <w:lang w:eastAsia="en-US"/>
        </w:rPr>
        <w:tab/>
        <w:t>odluku tijela ECBA-a nadležnog za donošenje odluka kojom se odobrava prijenos;</w:t>
      </w:r>
    </w:p>
    <w:p w:rsidR="003B32CF" w:rsidRPr="003B32CF" w:rsidRDefault="003B32CF" w:rsidP="003B32CF">
      <w:pPr>
        <w:spacing w:before="120" w:after="120" w:line="360" w:lineRule="auto"/>
        <w:ind w:left="1416" w:hanging="566"/>
        <w:rPr>
          <w:szCs w:val="24"/>
          <w:lang w:eastAsia="en-US"/>
        </w:rPr>
      </w:pPr>
      <w:r w:rsidRPr="003B32CF">
        <w:rPr>
          <w:szCs w:val="24"/>
          <w:lang w:eastAsia="en-US"/>
        </w:rPr>
        <w:t>(b)</w:t>
      </w:r>
      <w:r w:rsidRPr="003B32CF">
        <w:rPr>
          <w:szCs w:val="24"/>
          <w:lang w:eastAsia="en-US"/>
        </w:rPr>
        <w:tab/>
        <w:t>potvrdu za ECBA;</w:t>
      </w:r>
    </w:p>
    <w:p w:rsidR="003B32CF" w:rsidRPr="003B32CF" w:rsidRDefault="003B32CF" w:rsidP="003B32CF">
      <w:pPr>
        <w:spacing w:before="120" w:after="120" w:line="360" w:lineRule="auto"/>
        <w:ind w:left="1416" w:hanging="566"/>
        <w:rPr>
          <w:szCs w:val="24"/>
          <w:lang w:eastAsia="en-US"/>
        </w:rPr>
      </w:pPr>
      <w:r w:rsidRPr="003B32CF">
        <w:rPr>
          <w:szCs w:val="24"/>
          <w:lang w:eastAsia="en-US"/>
        </w:rPr>
        <w:t>(c)</w:t>
      </w:r>
      <w:r w:rsidRPr="003B32CF">
        <w:rPr>
          <w:szCs w:val="24"/>
          <w:lang w:eastAsia="en-US"/>
        </w:rPr>
        <w:tab/>
        <w:t>predloženu adresu registriranog sjedišta ECBA-e u državi članici u koju se prenosi;</w:t>
      </w:r>
    </w:p>
    <w:p w:rsidR="003B32CF" w:rsidRPr="003B32CF" w:rsidRDefault="003B32CF" w:rsidP="003B32CF">
      <w:pPr>
        <w:spacing w:before="120" w:after="120" w:line="360" w:lineRule="auto"/>
        <w:ind w:left="1416" w:hanging="566"/>
        <w:rPr>
          <w:szCs w:val="24"/>
          <w:lang w:eastAsia="en-US"/>
        </w:rPr>
      </w:pPr>
      <w:r w:rsidRPr="003B32CF">
        <w:rPr>
          <w:szCs w:val="24"/>
          <w:lang w:eastAsia="en-US"/>
        </w:rPr>
        <w:t>(d)</w:t>
      </w:r>
      <w:r w:rsidRPr="003B32CF">
        <w:rPr>
          <w:szCs w:val="24"/>
          <w:lang w:eastAsia="en-US"/>
        </w:rPr>
        <w:tab/>
        <w:t>statut ECBA-a u kojem se navodi, ako je primjenjivo, njegovo novo ime;</w:t>
      </w:r>
    </w:p>
    <w:p w:rsidR="003B32CF" w:rsidRPr="003B32CF" w:rsidRDefault="003B32CF" w:rsidP="003B32CF">
      <w:pPr>
        <w:spacing w:before="120" w:after="120" w:line="360" w:lineRule="auto"/>
        <w:ind w:left="1416" w:hanging="566"/>
        <w:rPr>
          <w:szCs w:val="24"/>
          <w:lang w:eastAsia="en-US"/>
        </w:rPr>
      </w:pPr>
      <w:r w:rsidRPr="003B32CF">
        <w:rPr>
          <w:szCs w:val="24"/>
          <w:lang w:eastAsia="en-US"/>
        </w:rPr>
        <w:t>(e)</w:t>
      </w:r>
      <w:r w:rsidRPr="003B32CF">
        <w:rPr>
          <w:szCs w:val="24"/>
          <w:lang w:eastAsia="en-US"/>
        </w:rPr>
        <w:tab/>
        <w:t>predloženi datum prijenosa;</w:t>
      </w:r>
    </w:p>
    <w:p w:rsidR="003B32CF" w:rsidRPr="00935B1A" w:rsidRDefault="003B32CF" w:rsidP="003B32CF">
      <w:pPr>
        <w:spacing w:before="120" w:after="120" w:line="360" w:lineRule="auto"/>
        <w:ind w:left="1416" w:hanging="566"/>
        <w:rPr>
          <w:b/>
          <w:szCs w:val="24"/>
          <w:lang w:eastAsia="en-US"/>
        </w:rPr>
      </w:pPr>
      <w:r w:rsidRPr="003B32CF">
        <w:rPr>
          <w:szCs w:val="24"/>
          <w:lang w:eastAsia="en-US"/>
        </w:rPr>
        <w:t>(f)</w:t>
      </w:r>
      <w:r w:rsidRPr="003B32CF">
        <w:rPr>
          <w:szCs w:val="24"/>
          <w:lang w:eastAsia="en-US"/>
        </w:rPr>
        <w:tab/>
        <w:t>izvješće u kojem se</w:t>
      </w:r>
      <w:r w:rsidRPr="003B32CF">
        <w:rPr>
          <w:b/>
          <w:i/>
          <w:szCs w:val="24"/>
          <w:lang w:eastAsia="en-US"/>
        </w:rPr>
        <w:t xml:space="preserve"> detaljno</w:t>
      </w:r>
      <w:r w:rsidRPr="003B32CF">
        <w:rPr>
          <w:szCs w:val="24"/>
          <w:lang w:eastAsia="en-US"/>
        </w:rPr>
        <w:t xml:space="preserve"> objašnjavaju zaštitne mjere za vjerovnike i zaposlenike</w:t>
      </w:r>
      <w:r w:rsidRPr="003B32CF">
        <w:rPr>
          <w:strike/>
          <w:szCs w:val="24"/>
          <w:lang w:eastAsia="en-US"/>
        </w:rPr>
        <w:t>, ako je primjenjivo</w:t>
      </w:r>
      <w:r w:rsidRPr="003B32CF">
        <w:rPr>
          <w:b/>
          <w:i/>
          <w:szCs w:val="24"/>
          <w:lang w:eastAsia="en-US"/>
        </w:rPr>
        <w:t xml:space="preserve"> koje je ECBA uspostavio</w:t>
      </w:r>
      <w:r w:rsidRPr="003B32CF">
        <w:rPr>
          <w:szCs w:val="24"/>
          <w:lang w:eastAsia="en-US"/>
        </w:rPr>
        <w:t xml:space="preserve"> u skladu s pravom Unije</w:t>
      </w:r>
      <w:r w:rsidRPr="003B32CF">
        <w:rPr>
          <w:strike/>
          <w:szCs w:val="24"/>
          <w:lang w:eastAsia="en-US"/>
        </w:rPr>
        <w:t xml:space="preserve"> ili</w:t>
      </w:r>
      <w:r w:rsidRPr="003B32CF">
        <w:rPr>
          <w:b/>
          <w:i/>
          <w:szCs w:val="24"/>
          <w:lang w:eastAsia="en-US"/>
        </w:rPr>
        <w:t>,</w:t>
      </w:r>
      <w:r w:rsidRPr="003B32CF">
        <w:rPr>
          <w:szCs w:val="24"/>
          <w:lang w:eastAsia="en-US"/>
        </w:rPr>
        <w:t xml:space="preserve"> nacionalnim pravom</w:t>
      </w:r>
      <w:r w:rsidRPr="003B32CF">
        <w:rPr>
          <w:b/>
          <w:i/>
          <w:szCs w:val="24"/>
          <w:lang w:eastAsia="en-US"/>
        </w:rPr>
        <w:t xml:space="preserve"> i kolektivnim ugovorima</w:t>
      </w:r>
      <w:r w:rsidRPr="003B32CF">
        <w:rPr>
          <w:szCs w:val="24"/>
          <w:lang w:eastAsia="en-US"/>
        </w:rPr>
        <w:t>.</w:t>
      </w:r>
      <w:r w:rsidR="00935B1A">
        <w:rPr>
          <w:b/>
          <w:szCs w:val="24"/>
          <w:lang w:eastAsia="en-US"/>
        </w:rPr>
        <w:t xml:space="preserve"> [Am. 109]</w:t>
      </w:r>
    </w:p>
    <w:p w:rsidR="00935B1A" w:rsidRDefault="00935B1A">
      <w:pPr>
        <w:widowControl/>
        <w:rPr>
          <w:b/>
          <w:i/>
          <w:szCs w:val="24"/>
          <w:lang w:eastAsia="en-US"/>
        </w:rPr>
      </w:pPr>
      <w:r>
        <w:rPr>
          <w:b/>
          <w:i/>
          <w:szCs w:val="24"/>
          <w:lang w:eastAsia="en-US"/>
        </w:rPr>
        <w:br w:type="page"/>
      </w:r>
    </w:p>
    <w:p w:rsidR="003B32CF" w:rsidRPr="00935B1A" w:rsidRDefault="003B32CF" w:rsidP="003B32CF">
      <w:pPr>
        <w:spacing w:before="120" w:after="120" w:line="360" w:lineRule="auto"/>
        <w:ind w:left="850" w:hanging="850"/>
        <w:rPr>
          <w:b/>
          <w:szCs w:val="24"/>
          <w:lang w:eastAsia="en-US"/>
        </w:rPr>
      </w:pPr>
      <w:r w:rsidRPr="003B32CF">
        <w:rPr>
          <w:b/>
          <w:i/>
          <w:szCs w:val="24"/>
          <w:lang w:eastAsia="en-US"/>
        </w:rPr>
        <w:lastRenderedPageBreak/>
        <w:t>3</w:t>
      </w:r>
      <w:r w:rsidR="00935B1A">
        <w:rPr>
          <w:b/>
          <w:i/>
          <w:szCs w:val="24"/>
          <w:lang w:eastAsia="en-US"/>
        </w:rPr>
        <w:t>.</w:t>
      </w:r>
      <w:r w:rsidRPr="003B32CF">
        <w:rPr>
          <w:b/>
          <w:i/>
          <w:szCs w:val="24"/>
          <w:lang w:eastAsia="en-US"/>
        </w:rPr>
        <w:t>a</w:t>
      </w:r>
      <w:r w:rsidRPr="003B32CF">
        <w:rPr>
          <w:szCs w:val="24"/>
          <w:lang w:eastAsia="en-US"/>
        </w:rPr>
        <w:tab/>
      </w:r>
      <w:r w:rsidRPr="003B32CF">
        <w:rPr>
          <w:b/>
          <w:i/>
          <w:szCs w:val="24"/>
          <w:lang w:eastAsia="en-US"/>
        </w:rPr>
        <w:t>Države članice osiguravaju da se zahtjev za prijenos registriranog sjedišta može podnijeti putem interneta i da se svaki zahtjev objavljuje na javno dostupnoj internetskoj stranici.</w:t>
      </w:r>
      <w:r w:rsidR="00935B1A">
        <w:rPr>
          <w:b/>
          <w:szCs w:val="24"/>
          <w:lang w:eastAsia="en-US"/>
        </w:rPr>
        <w:t xml:space="preserve"> [Am. 110]</w:t>
      </w:r>
    </w:p>
    <w:p w:rsidR="003B32CF" w:rsidRPr="003B32CF" w:rsidRDefault="003B32CF" w:rsidP="003B32CF">
      <w:pPr>
        <w:spacing w:before="120" w:after="120" w:line="360" w:lineRule="auto"/>
        <w:ind w:left="850" w:hanging="850"/>
        <w:rPr>
          <w:szCs w:val="24"/>
          <w:lang w:eastAsia="en-US"/>
        </w:rPr>
      </w:pPr>
      <w:r w:rsidRPr="003B32CF">
        <w:rPr>
          <w:szCs w:val="24"/>
          <w:lang w:eastAsia="en-US"/>
        </w:rPr>
        <w:t>4.</w:t>
      </w:r>
      <w:r w:rsidRPr="003B32CF">
        <w:rPr>
          <w:szCs w:val="24"/>
          <w:lang w:eastAsia="en-US"/>
        </w:rPr>
        <w:tab/>
        <w:t>Države članice mogu donijeti pravila koja nadležnom tijelu države članice u koju ECBA želi prenijeti svoje registrirano sjedište omogućuju da zahtijeva dodatne dokumente i informacije uz one iz stavka 3. upućivanjem pisane odluke osobi koja je ovlaštena za zastupanje ECBA-a iz članka 18. stavka 1. točke (d) u kojoj se navodi da postoji opravdana zabrinutost da bi cilj opisan u statutom ECBA-a bio u suprotnosti s odredbama nacionalnog prava te države članice, u slučaju da su ti dokumenti ili informacije potrebni kako bi se to utvrdilo.</w:t>
      </w:r>
    </w:p>
    <w:p w:rsidR="00935B1A" w:rsidRDefault="00935B1A">
      <w:pPr>
        <w:widowControl/>
        <w:rPr>
          <w:szCs w:val="24"/>
          <w:lang w:eastAsia="en-US"/>
        </w:rPr>
      </w:pPr>
      <w:r>
        <w:rPr>
          <w:szCs w:val="24"/>
          <w:lang w:eastAsia="en-US"/>
        </w:rPr>
        <w:br w:type="page"/>
      </w:r>
    </w:p>
    <w:p w:rsidR="003B32CF" w:rsidRPr="003B32CF" w:rsidRDefault="003B32CF" w:rsidP="003B32CF">
      <w:pPr>
        <w:spacing w:before="120" w:after="120" w:line="360" w:lineRule="auto"/>
        <w:ind w:left="850" w:hanging="850"/>
        <w:rPr>
          <w:szCs w:val="24"/>
          <w:lang w:eastAsia="en-US"/>
        </w:rPr>
      </w:pPr>
      <w:r w:rsidRPr="003B32CF">
        <w:rPr>
          <w:szCs w:val="24"/>
          <w:lang w:eastAsia="en-US"/>
        </w:rPr>
        <w:lastRenderedPageBreak/>
        <w:t>5.</w:t>
      </w:r>
      <w:r w:rsidRPr="003B32CF">
        <w:rPr>
          <w:szCs w:val="24"/>
          <w:lang w:eastAsia="en-US"/>
        </w:rPr>
        <w:tab/>
        <w:t>Države članice osiguravaju da je nadležno tijelo države članice u koju ECBA namjerava prenijeti svoje registrirano sjedište ovlašteno odlučivati o zahtjevu za prijenos. To nadležno tijelo ima pravo odbiti zahtjev samo ako:</w:t>
      </w:r>
    </w:p>
    <w:p w:rsidR="003B32CF" w:rsidRPr="003B32CF" w:rsidRDefault="003B32CF" w:rsidP="003B32CF">
      <w:pPr>
        <w:spacing w:before="120" w:after="120" w:line="360" w:lineRule="auto"/>
        <w:ind w:left="1416" w:hanging="566"/>
        <w:rPr>
          <w:szCs w:val="24"/>
          <w:lang w:eastAsia="en-US"/>
        </w:rPr>
      </w:pPr>
      <w:r w:rsidRPr="003B32CF">
        <w:rPr>
          <w:szCs w:val="24"/>
          <w:lang w:eastAsia="en-US"/>
        </w:rPr>
        <w:t>(a)</w:t>
      </w:r>
      <w:r w:rsidRPr="003B32CF">
        <w:rPr>
          <w:szCs w:val="24"/>
          <w:lang w:eastAsia="en-US"/>
        </w:rPr>
        <w:tab/>
        <w:t>nisu ispunjeni zahtjevi iz stavka 2. ovog članka;</w:t>
      </w:r>
    </w:p>
    <w:p w:rsidR="003B32CF" w:rsidRPr="003B32CF" w:rsidRDefault="003B32CF" w:rsidP="003B32CF">
      <w:pPr>
        <w:spacing w:before="120" w:after="120" w:line="360" w:lineRule="auto"/>
        <w:ind w:left="1416" w:hanging="566"/>
        <w:rPr>
          <w:szCs w:val="24"/>
          <w:lang w:eastAsia="en-US"/>
        </w:rPr>
      </w:pPr>
      <w:r w:rsidRPr="003B32CF">
        <w:rPr>
          <w:szCs w:val="24"/>
          <w:lang w:eastAsia="en-US"/>
        </w:rPr>
        <w:t>(b)</w:t>
      </w:r>
      <w:r w:rsidRPr="003B32CF">
        <w:rPr>
          <w:szCs w:val="24"/>
          <w:lang w:eastAsia="en-US"/>
        </w:rPr>
        <w:tab/>
        <w:t>zahtjev ne uključuje sve elemente koji se zahtijevaju u skladu sa stavkom 3.;</w:t>
      </w:r>
    </w:p>
    <w:p w:rsidR="003B32CF" w:rsidRPr="003B32CF" w:rsidRDefault="003B32CF" w:rsidP="003B32CF">
      <w:pPr>
        <w:spacing w:before="120" w:after="120" w:line="360" w:lineRule="auto"/>
        <w:ind w:left="1416" w:hanging="566"/>
        <w:rPr>
          <w:szCs w:val="24"/>
          <w:lang w:eastAsia="en-US"/>
        </w:rPr>
      </w:pPr>
      <w:r w:rsidRPr="003B32CF">
        <w:rPr>
          <w:szCs w:val="24"/>
          <w:lang w:eastAsia="en-US"/>
        </w:rPr>
        <w:t>(c)</w:t>
      </w:r>
      <w:r w:rsidRPr="003B32CF">
        <w:rPr>
          <w:szCs w:val="24"/>
          <w:lang w:eastAsia="en-US"/>
        </w:rPr>
        <w:tab/>
        <w:t>je nastupila jedna od situacija iz članka 22. stavka 4.;</w:t>
      </w:r>
    </w:p>
    <w:p w:rsidR="003B32CF" w:rsidRPr="003B32CF" w:rsidRDefault="003B32CF" w:rsidP="003B32CF">
      <w:pPr>
        <w:spacing w:before="120" w:after="120" w:line="360" w:lineRule="auto"/>
        <w:ind w:left="1416" w:hanging="566"/>
        <w:rPr>
          <w:szCs w:val="24"/>
          <w:lang w:eastAsia="en-US"/>
        </w:rPr>
      </w:pPr>
      <w:r w:rsidRPr="003B32CF">
        <w:rPr>
          <w:szCs w:val="24"/>
          <w:lang w:eastAsia="en-US"/>
        </w:rPr>
        <w:t>(d)</w:t>
      </w:r>
      <w:r w:rsidRPr="003B32CF">
        <w:rPr>
          <w:szCs w:val="24"/>
          <w:lang w:eastAsia="en-US"/>
        </w:rPr>
        <w:tab/>
        <w:t>nadležno tijelo utvrdi, nakon što je donijelo odluku iz ovog stavka i razmotrilo sve dokumente i informacije dostavljene kao odgovor na tu odluku, da bi ciljevi opisani u statutu ECBA-a bili u suprotnosti s nacionalnim pravom koje su u skladu s pravom Unije;</w:t>
      </w:r>
    </w:p>
    <w:p w:rsidR="003B32CF" w:rsidRPr="003B32CF" w:rsidRDefault="003B32CF" w:rsidP="003B32CF">
      <w:pPr>
        <w:spacing w:before="120" w:after="120" w:line="360" w:lineRule="auto"/>
        <w:ind w:left="850" w:hanging="850"/>
        <w:rPr>
          <w:szCs w:val="24"/>
          <w:lang w:eastAsia="en-US"/>
        </w:rPr>
      </w:pPr>
      <w:r w:rsidRPr="003B32CF">
        <w:rPr>
          <w:szCs w:val="24"/>
          <w:lang w:eastAsia="en-US"/>
        </w:rPr>
        <w:t>6.</w:t>
      </w:r>
      <w:r w:rsidRPr="003B32CF">
        <w:rPr>
          <w:szCs w:val="24"/>
          <w:lang w:eastAsia="en-US"/>
        </w:rPr>
        <w:tab/>
        <w:t>Nadležno tijelo donosi odluku iz stavka 5. ovog članka u roku od 30 dana od primitka zahtjeva za prijenos registriranog sjedišta iz stavka 3.</w:t>
      </w:r>
    </w:p>
    <w:p w:rsidR="00935B1A" w:rsidRDefault="00935B1A">
      <w:pPr>
        <w:widowControl/>
        <w:rPr>
          <w:szCs w:val="24"/>
          <w:lang w:eastAsia="en-US"/>
        </w:rPr>
      </w:pPr>
      <w:r>
        <w:rPr>
          <w:szCs w:val="24"/>
          <w:lang w:eastAsia="en-US"/>
        </w:rPr>
        <w:br w:type="page"/>
      </w:r>
    </w:p>
    <w:p w:rsidR="003B32CF" w:rsidRPr="003B32CF" w:rsidRDefault="003B32CF" w:rsidP="003B32CF">
      <w:pPr>
        <w:spacing w:before="120" w:after="120" w:line="360" w:lineRule="auto"/>
        <w:ind w:left="850" w:hanging="850"/>
        <w:rPr>
          <w:szCs w:val="24"/>
          <w:lang w:eastAsia="en-US"/>
        </w:rPr>
      </w:pPr>
      <w:r w:rsidRPr="003B32CF">
        <w:rPr>
          <w:szCs w:val="24"/>
          <w:lang w:eastAsia="en-US"/>
        </w:rPr>
        <w:lastRenderedPageBreak/>
        <w:t>7.</w:t>
      </w:r>
      <w:r w:rsidRPr="003B32CF">
        <w:rPr>
          <w:szCs w:val="24"/>
          <w:lang w:eastAsia="en-US"/>
        </w:rPr>
        <w:tab/>
        <w:t>Neovisno o stavku 6., države članice osiguravaju da se prijenos izvrši u roku od 30 dana od podnošenja potpunog zahtjeva.</w:t>
      </w:r>
    </w:p>
    <w:p w:rsidR="003B32CF" w:rsidRPr="003B32CF" w:rsidRDefault="003B32CF" w:rsidP="003B32CF">
      <w:pPr>
        <w:spacing w:before="120" w:after="120" w:line="360" w:lineRule="auto"/>
        <w:ind w:left="850" w:hanging="850"/>
        <w:rPr>
          <w:szCs w:val="24"/>
          <w:lang w:eastAsia="en-US"/>
        </w:rPr>
      </w:pPr>
      <w:r w:rsidRPr="003B32CF">
        <w:rPr>
          <w:szCs w:val="24"/>
          <w:lang w:eastAsia="en-US"/>
        </w:rPr>
        <w:t>8.</w:t>
      </w:r>
      <w:r w:rsidRPr="003B32CF">
        <w:rPr>
          <w:szCs w:val="24"/>
          <w:lang w:eastAsia="en-US"/>
        </w:rPr>
        <w:tab/>
        <w:t>Ako su informacije dostavljene za potrebe prijenosa nepotpune ili sadržavaju očite pogreške, nadležno tijelo traži od ECBA da dopuni ili ispravi svoj zahtjev u razumnom roku koji ne smije biti kraći od 15 dana od datuma kada se nadležno tijelo obrati osobi ovlaštenoj za zastupanje ECBA-a iz članka 18. stavka 1. točke (d).</w:t>
      </w:r>
    </w:p>
    <w:p w:rsidR="003B32CF" w:rsidRPr="003B32CF" w:rsidRDefault="003B32CF" w:rsidP="003B32CF">
      <w:pPr>
        <w:spacing w:before="120" w:after="120" w:line="360" w:lineRule="auto"/>
        <w:ind w:left="850" w:hanging="850"/>
        <w:rPr>
          <w:szCs w:val="24"/>
          <w:lang w:eastAsia="en-US"/>
        </w:rPr>
      </w:pPr>
      <w:r w:rsidRPr="003B32CF">
        <w:rPr>
          <w:szCs w:val="24"/>
          <w:lang w:eastAsia="en-US"/>
        </w:rPr>
        <w:t>9.</w:t>
      </w:r>
      <w:r w:rsidRPr="003B32CF">
        <w:rPr>
          <w:szCs w:val="24"/>
          <w:lang w:eastAsia="en-US"/>
        </w:rPr>
        <w:tab/>
        <w:t>Države članice osiguravaju da nadležno tijelo nove matične države članice registrira ECBA i ažurira potvrdu za ECBA u pogledu elemenata navedenih u članku 21. stavku 1.</w:t>
      </w:r>
    </w:p>
    <w:p w:rsidR="003B32CF" w:rsidRPr="003B32CF" w:rsidRDefault="003B32CF" w:rsidP="003B32CF">
      <w:pPr>
        <w:spacing w:before="120" w:after="120" w:line="360" w:lineRule="auto"/>
        <w:ind w:left="850" w:hanging="850"/>
        <w:rPr>
          <w:szCs w:val="24"/>
          <w:lang w:eastAsia="en-US"/>
        </w:rPr>
      </w:pPr>
      <w:r w:rsidRPr="003B32CF">
        <w:rPr>
          <w:szCs w:val="24"/>
          <w:lang w:eastAsia="en-US"/>
        </w:rPr>
        <w:t>10.</w:t>
      </w:r>
      <w:r w:rsidRPr="003B32CF">
        <w:rPr>
          <w:szCs w:val="24"/>
          <w:lang w:eastAsia="en-US"/>
        </w:rPr>
        <w:tab/>
        <w:t>Države članice osiguravaju da nadležno tijelo matične države članice nakon prijenosa registriranog sjedišta bez odgode obavijesti nadležna tijela drugih država članica o prijenosu registriranog sjedišta. Nakon primitka te obavijesti nadležno tijelo prethodne matične države članice briše ECBA iz registra nakon primitka te obavijesti.</w:t>
      </w:r>
    </w:p>
    <w:p w:rsidR="00935B1A" w:rsidRDefault="00935B1A">
      <w:pPr>
        <w:widowControl/>
        <w:rPr>
          <w:szCs w:val="24"/>
          <w:lang w:eastAsia="en-US"/>
        </w:rPr>
      </w:pPr>
      <w:r>
        <w:rPr>
          <w:szCs w:val="24"/>
          <w:lang w:eastAsia="en-US"/>
        </w:rPr>
        <w:br w:type="page"/>
      </w:r>
    </w:p>
    <w:p w:rsidR="003B32CF" w:rsidRPr="003B32CF" w:rsidRDefault="003B32CF" w:rsidP="003B32CF">
      <w:pPr>
        <w:spacing w:before="120" w:after="120" w:line="360" w:lineRule="auto"/>
        <w:jc w:val="center"/>
        <w:rPr>
          <w:szCs w:val="24"/>
          <w:lang w:eastAsia="en-US"/>
        </w:rPr>
      </w:pPr>
      <w:r w:rsidRPr="003B32CF">
        <w:rPr>
          <w:szCs w:val="24"/>
          <w:lang w:eastAsia="en-US"/>
        </w:rPr>
        <w:lastRenderedPageBreak/>
        <w:t>Poglavlje 5</w:t>
      </w:r>
      <w:r w:rsidRPr="003B32CF">
        <w:rPr>
          <w:szCs w:val="24"/>
          <w:lang w:eastAsia="en-US"/>
        </w:rPr>
        <w:br/>
        <w:t>Prestanak djelovanja</w:t>
      </w:r>
    </w:p>
    <w:p w:rsidR="003B32CF" w:rsidRPr="003B32CF" w:rsidRDefault="003B32CF" w:rsidP="003B32CF">
      <w:pPr>
        <w:spacing w:before="120" w:after="120" w:line="360" w:lineRule="auto"/>
        <w:jc w:val="center"/>
        <w:rPr>
          <w:szCs w:val="24"/>
          <w:lang w:eastAsia="en-US"/>
        </w:rPr>
      </w:pPr>
      <w:r w:rsidRPr="003B32CF">
        <w:rPr>
          <w:szCs w:val="24"/>
          <w:lang w:eastAsia="en-US"/>
        </w:rPr>
        <w:t>Članak 24.</w:t>
      </w:r>
      <w:r w:rsidRPr="003B32CF">
        <w:rPr>
          <w:szCs w:val="24"/>
          <w:lang w:eastAsia="en-US"/>
        </w:rPr>
        <w:br/>
        <w:t xml:space="preserve">Dobrovoljni prestanak </w:t>
      </w:r>
    </w:p>
    <w:p w:rsidR="003B32CF" w:rsidRPr="00935B1A" w:rsidRDefault="003B32CF" w:rsidP="003B32CF">
      <w:pPr>
        <w:spacing w:before="120" w:after="120" w:line="360" w:lineRule="auto"/>
        <w:ind w:left="850" w:hanging="850"/>
        <w:rPr>
          <w:b/>
          <w:szCs w:val="24"/>
          <w:lang w:eastAsia="en-US"/>
        </w:rPr>
      </w:pPr>
      <w:r w:rsidRPr="003B32CF">
        <w:rPr>
          <w:szCs w:val="24"/>
          <w:lang w:eastAsia="en-US"/>
        </w:rPr>
        <w:t>1.</w:t>
      </w:r>
      <w:r w:rsidRPr="003B32CF">
        <w:rPr>
          <w:szCs w:val="24"/>
          <w:lang w:eastAsia="en-US"/>
        </w:rPr>
        <w:tab/>
        <w:t xml:space="preserve">Države članice osiguravaju da ECBA može dobrovoljno prestati postojati samo na temelju odluke svojih članova i </w:t>
      </w:r>
      <w:r w:rsidRPr="003B32CF">
        <w:rPr>
          <w:strike/>
          <w:szCs w:val="24"/>
          <w:lang w:eastAsia="en-US"/>
        </w:rPr>
        <w:t xml:space="preserve">samo u sljedećim </w:t>
      </w:r>
      <w:proofErr w:type="spellStart"/>
      <w:r w:rsidRPr="003B32CF">
        <w:rPr>
          <w:strike/>
          <w:szCs w:val="24"/>
          <w:lang w:eastAsia="en-US"/>
        </w:rPr>
        <w:t>slučajevima:</w:t>
      </w:r>
      <w:r w:rsidRPr="003B32CF">
        <w:rPr>
          <w:b/>
          <w:i/>
          <w:szCs w:val="24"/>
          <w:lang w:eastAsia="en-US"/>
        </w:rPr>
        <w:t>u</w:t>
      </w:r>
      <w:proofErr w:type="spellEnd"/>
      <w:r w:rsidRPr="003B32CF">
        <w:rPr>
          <w:b/>
          <w:i/>
          <w:szCs w:val="24"/>
          <w:lang w:eastAsia="en-US"/>
        </w:rPr>
        <w:t xml:space="preserve"> skladu sa svojim statutom.</w:t>
      </w:r>
      <w:r w:rsidR="00935B1A">
        <w:rPr>
          <w:b/>
          <w:szCs w:val="24"/>
          <w:lang w:eastAsia="en-US"/>
        </w:rPr>
        <w:t xml:space="preserve"> [Am. 111]</w:t>
      </w:r>
    </w:p>
    <w:p w:rsidR="003B32CF" w:rsidRPr="00935B1A" w:rsidRDefault="003B32CF" w:rsidP="003B32CF">
      <w:pPr>
        <w:spacing w:before="120" w:after="120" w:line="360" w:lineRule="auto"/>
        <w:ind w:left="1416" w:hanging="566"/>
        <w:rPr>
          <w:b/>
          <w:szCs w:val="24"/>
          <w:lang w:eastAsia="en-US"/>
        </w:rPr>
      </w:pPr>
      <w:r w:rsidRPr="003B32CF">
        <w:rPr>
          <w:strike/>
          <w:szCs w:val="24"/>
          <w:lang w:eastAsia="en-US"/>
        </w:rPr>
        <w:t>(a)</w:t>
      </w:r>
      <w:r w:rsidRPr="003B32CF">
        <w:rPr>
          <w:szCs w:val="24"/>
          <w:lang w:eastAsia="en-US"/>
        </w:rPr>
        <w:tab/>
      </w:r>
      <w:r w:rsidRPr="003B32CF">
        <w:rPr>
          <w:strike/>
          <w:szCs w:val="24"/>
          <w:lang w:eastAsia="en-US"/>
        </w:rPr>
        <w:t>postignuti su ciljevi ECBA-a;</w:t>
      </w:r>
      <w:r w:rsidR="00935B1A" w:rsidRPr="00935B1A">
        <w:rPr>
          <w:b/>
          <w:szCs w:val="24"/>
          <w:lang w:eastAsia="en-US"/>
        </w:rPr>
        <w:t xml:space="preserve"> [Am. 112]</w:t>
      </w:r>
    </w:p>
    <w:p w:rsidR="003B32CF" w:rsidRPr="00935B1A" w:rsidRDefault="003B32CF" w:rsidP="003B32CF">
      <w:pPr>
        <w:spacing w:before="120" w:after="120" w:line="360" w:lineRule="auto"/>
        <w:ind w:left="1416" w:hanging="566"/>
        <w:rPr>
          <w:b/>
          <w:szCs w:val="24"/>
          <w:lang w:eastAsia="en-US"/>
        </w:rPr>
      </w:pPr>
      <w:r w:rsidRPr="003B32CF">
        <w:rPr>
          <w:strike/>
          <w:szCs w:val="24"/>
          <w:lang w:eastAsia="en-US"/>
        </w:rPr>
        <w:t>(b)</w:t>
      </w:r>
      <w:r w:rsidRPr="003B32CF">
        <w:rPr>
          <w:szCs w:val="24"/>
          <w:lang w:eastAsia="en-US"/>
        </w:rPr>
        <w:tab/>
      </w:r>
      <w:r w:rsidRPr="003B32CF">
        <w:rPr>
          <w:strike/>
          <w:szCs w:val="24"/>
          <w:lang w:eastAsia="en-US"/>
        </w:rPr>
        <w:t>isteklo je vrijeme na koje je osnovan;</w:t>
      </w:r>
      <w:r w:rsidR="00935B1A" w:rsidRPr="00935B1A">
        <w:rPr>
          <w:b/>
          <w:szCs w:val="24"/>
          <w:lang w:eastAsia="en-US"/>
        </w:rPr>
        <w:t xml:space="preserve"> [Am. 113]</w:t>
      </w:r>
    </w:p>
    <w:p w:rsidR="003B32CF" w:rsidRPr="00935B1A" w:rsidRDefault="003B32CF" w:rsidP="003B32CF">
      <w:pPr>
        <w:spacing w:before="120" w:after="120" w:line="360" w:lineRule="auto"/>
        <w:ind w:left="1416" w:hanging="566"/>
        <w:rPr>
          <w:b/>
          <w:szCs w:val="24"/>
          <w:lang w:eastAsia="en-US"/>
        </w:rPr>
      </w:pPr>
      <w:r w:rsidRPr="003B32CF">
        <w:rPr>
          <w:strike/>
          <w:szCs w:val="24"/>
          <w:lang w:eastAsia="en-US"/>
        </w:rPr>
        <w:t>(c)</w:t>
      </w:r>
      <w:r w:rsidRPr="003B32CF">
        <w:rPr>
          <w:szCs w:val="24"/>
          <w:lang w:eastAsia="en-US"/>
        </w:rPr>
        <w:tab/>
      </w:r>
      <w:r w:rsidRPr="003B32CF">
        <w:rPr>
          <w:strike/>
          <w:szCs w:val="24"/>
          <w:lang w:eastAsia="en-US"/>
        </w:rPr>
        <w:t>iz bilo kojeg razloga u skladu s njegovim statutom.</w:t>
      </w:r>
      <w:r w:rsidR="00935B1A" w:rsidRPr="00935B1A">
        <w:rPr>
          <w:b/>
          <w:szCs w:val="24"/>
          <w:lang w:eastAsia="en-US"/>
        </w:rPr>
        <w:t xml:space="preserve"> [Am. 114]</w:t>
      </w:r>
    </w:p>
    <w:p w:rsidR="003B32CF" w:rsidRPr="003B32CF" w:rsidRDefault="003B32CF" w:rsidP="003B32CF">
      <w:pPr>
        <w:spacing w:before="120" w:after="120" w:line="360" w:lineRule="auto"/>
        <w:ind w:left="850" w:hanging="850"/>
        <w:rPr>
          <w:szCs w:val="24"/>
          <w:lang w:eastAsia="en-US"/>
        </w:rPr>
      </w:pPr>
      <w:r w:rsidRPr="003B32CF">
        <w:rPr>
          <w:szCs w:val="24"/>
          <w:lang w:eastAsia="en-US"/>
        </w:rPr>
        <w:t>2.</w:t>
      </w:r>
      <w:r w:rsidRPr="003B32CF">
        <w:rPr>
          <w:szCs w:val="24"/>
          <w:lang w:eastAsia="en-US"/>
        </w:rPr>
        <w:tab/>
        <w:t>Države članice osiguravaju da tijelo ECBA-a nadležno za odlučivanje može zatražiti prestanak ECBA-a samo na izvanrednoj sjednici glasovima dvije trećine članova koji predstavljaju najmanje polovinu ukupnog broja članova.</w:t>
      </w:r>
    </w:p>
    <w:p w:rsidR="003B32CF" w:rsidRPr="003B32CF" w:rsidRDefault="003B32CF" w:rsidP="003B32CF">
      <w:pPr>
        <w:spacing w:before="120" w:after="120" w:line="360" w:lineRule="auto"/>
        <w:ind w:left="850"/>
        <w:rPr>
          <w:szCs w:val="24"/>
          <w:lang w:eastAsia="en-US"/>
        </w:rPr>
      </w:pPr>
      <w:r w:rsidRPr="003B32CF">
        <w:rPr>
          <w:szCs w:val="24"/>
          <w:lang w:eastAsia="en-US"/>
        </w:rPr>
        <w:t>Države članice osiguravaju da nakon likvidacije ECBA-a, kako je predviđeno u članku 28., nadležno tijelo briše ECBA iz registra tek nakon završetka likvidacije i da se relevantne informacije u IMI-ju na odgovarajući način ažuriraju.</w:t>
      </w:r>
    </w:p>
    <w:p w:rsidR="00935B1A" w:rsidRDefault="00935B1A">
      <w:pPr>
        <w:widowControl/>
        <w:rPr>
          <w:szCs w:val="24"/>
          <w:lang w:eastAsia="en-US"/>
        </w:rPr>
      </w:pPr>
      <w:r>
        <w:rPr>
          <w:szCs w:val="24"/>
          <w:lang w:eastAsia="en-US"/>
        </w:rPr>
        <w:br w:type="page"/>
      </w:r>
    </w:p>
    <w:p w:rsidR="003B32CF" w:rsidRPr="003B32CF" w:rsidRDefault="003B32CF" w:rsidP="003B32CF">
      <w:pPr>
        <w:spacing w:before="120" w:after="120" w:line="360" w:lineRule="auto"/>
        <w:jc w:val="center"/>
        <w:rPr>
          <w:szCs w:val="24"/>
          <w:lang w:eastAsia="en-US"/>
        </w:rPr>
      </w:pPr>
      <w:r w:rsidRPr="003B32CF">
        <w:rPr>
          <w:szCs w:val="24"/>
          <w:lang w:eastAsia="en-US"/>
        </w:rPr>
        <w:lastRenderedPageBreak/>
        <w:t>Članak 25.</w:t>
      </w:r>
      <w:r w:rsidRPr="003B32CF">
        <w:rPr>
          <w:szCs w:val="24"/>
          <w:lang w:eastAsia="en-US"/>
        </w:rPr>
        <w:br/>
        <w:t xml:space="preserve">Prisilni prestanak </w:t>
      </w:r>
    </w:p>
    <w:p w:rsidR="003B32CF" w:rsidRPr="003B32CF" w:rsidRDefault="003B32CF" w:rsidP="003B32CF">
      <w:pPr>
        <w:spacing w:before="120" w:after="120" w:line="360" w:lineRule="auto"/>
        <w:ind w:left="850" w:hanging="850"/>
        <w:rPr>
          <w:szCs w:val="24"/>
          <w:lang w:eastAsia="en-US"/>
        </w:rPr>
      </w:pPr>
      <w:r w:rsidRPr="003B32CF">
        <w:rPr>
          <w:szCs w:val="24"/>
          <w:lang w:eastAsia="en-US"/>
        </w:rPr>
        <w:t>1.</w:t>
      </w:r>
      <w:r w:rsidRPr="003B32CF">
        <w:rPr>
          <w:szCs w:val="24"/>
          <w:lang w:eastAsia="en-US"/>
        </w:rPr>
        <w:tab/>
        <w:t>Odstupajući od članka 26. stavka 1., države članice osiguravaju da ECBA može nedobrovoljno prestati postojati samo odlukom nadležnog tijela matične države članice u okolnostima i u skladu s uvjetima predviđenima u ovom članku.</w:t>
      </w:r>
    </w:p>
    <w:p w:rsidR="003B32CF" w:rsidRPr="009A7B24" w:rsidRDefault="003B32CF" w:rsidP="003B32CF">
      <w:pPr>
        <w:spacing w:before="120" w:after="120" w:line="360" w:lineRule="auto"/>
        <w:ind w:left="850" w:hanging="850"/>
        <w:rPr>
          <w:b/>
          <w:szCs w:val="24"/>
          <w:lang w:eastAsia="en-US"/>
        </w:rPr>
      </w:pPr>
      <w:r w:rsidRPr="003B32CF">
        <w:rPr>
          <w:szCs w:val="24"/>
          <w:lang w:eastAsia="en-US"/>
        </w:rPr>
        <w:t>2.</w:t>
      </w:r>
      <w:r w:rsidRPr="003B32CF">
        <w:rPr>
          <w:szCs w:val="24"/>
          <w:lang w:eastAsia="en-US"/>
        </w:rPr>
        <w:tab/>
        <w:t xml:space="preserve">Države članice mogu predvidjeti nedobrovoljan prestanak ECBA-a </w:t>
      </w:r>
      <w:r w:rsidRPr="003B32CF">
        <w:rPr>
          <w:b/>
          <w:i/>
          <w:szCs w:val="24"/>
          <w:lang w:eastAsia="en-US"/>
        </w:rPr>
        <w:t xml:space="preserve">pod uvjetom da mu prethodi procjena rizika, da je propisan zakonom, prikladan za ostvarenje željenog cilja, da ne prelazi ono što je strogo nužno i da je raspuštanje proporcionalno željenom cilju, </w:t>
      </w:r>
      <w:r w:rsidRPr="003B32CF">
        <w:rPr>
          <w:szCs w:val="24"/>
          <w:lang w:eastAsia="en-US"/>
        </w:rPr>
        <w:t>samo na temelju jednog od sljedećih razloga:</w:t>
      </w:r>
      <w:r w:rsidR="009A7B24">
        <w:rPr>
          <w:b/>
          <w:szCs w:val="24"/>
          <w:lang w:eastAsia="en-US"/>
        </w:rPr>
        <w:t xml:space="preserve"> [Am. 115]</w:t>
      </w:r>
    </w:p>
    <w:p w:rsidR="003B32CF" w:rsidRPr="003B32CF" w:rsidRDefault="003B32CF" w:rsidP="003B32CF">
      <w:pPr>
        <w:spacing w:before="120" w:after="120" w:line="360" w:lineRule="auto"/>
        <w:ind w:left="1416" w:hanging="566"/>
        <w:rPr>
          <w:szCs w:val="24"/>
          <w:lang w:eastAsia="en-US"/>
        </w:rPr>
      </w:pPr>
      <w:r w:rsidRPr="003B32CF">
        <w:rPr>
          <w:szCs w:val="24"/>
          <w:lang w:eastAsia="en-US"/>
        </w:rPr>
        <w:t>(a)</w:t>
      </w:r>
      <w:r w:rsidRPr="003B32CF">
        <w:rPr>
          <w:szCs w:val="24"/>
          <w:lang w:eastAsia="en-US"/>
        </w:rPr>
        <w:tab/>
        <w:t>neusklađenosti ECBA-a s neprofitnom svrhom;</w:t>
      </w:r>
    </w:p>
    <w:p w:rsidR="003B32CF" w:rsidRPr="009A7B24" w:rsidRDefault="003B32CF" w:rsidP="003B32CF">
      <w:pPr>
        <w:spacing w:before="120" w:after="120" w:line="360" w:lineRule="auto"/>
        <w:ind w:left="1416" w:hanging="566"/>
        <w:rPr>
          <w:b/>
          <w:szCs w:val="24"/>
          <w:lang w:eastAsia="en-US"/>
        </w:rPr>
      </w:pPr>
      <w:r w:rsidRPr="003B32CF">
        <w:rPr>
          <w:szCs w:val="24"/>
          <w:lang w:eastAsia="en-US"/>
        </w:rPr>
        <w:t>(b)</w:t>
      </w:r>
      <w:r w:rsidRPr="003B32CF">
        <w:rPr>
          <w:szCs w:val="24"/>
          <w:lang w:eastAsia="en-US"/>
        </w:rPr>
        <w:tab/>
        <w:t>ozbiljne prijetnje javnom redu ili javnoj sigurnosti uzrokovane aktivnostima ECBA-a;</w:t>
      </w:r>
      <w:r w:rsidRPr="003B32CF">
        <w:rPr>
          <w:b/>
          <w:i/>
          <w:szCs w:val="24"/>
          <w:lang w:eastAsia="en-US"/>
        </w:rPr>
        <w:t xml:space="preserve"> ili</w:t>
      </w:r>
      <w:r w:rsidR="009A7B24">
        <w:rPr>
          <w:b/>
          <w:szCs w:val="24"/>
          <w:lang w:eastAsia="en-US"/>
        </w:rPr>
        <w:t xml:space="preserve"> [Am. 116]</w:t>
      </w:r>
    </w:p>
    <w:p w:rsidR="009A7B24" w:rsidRDefault="009A7B24">
      <w:pPr>
        <w:widowControl/>
        <w:rPr>
          <w:b/>
          <w:i/>
          <w:szCs w:val="24"/>
          <w:lang w:eastAsia="en-US"/>
        </w:rPr>
      </w:pPr>
      <w:r>
        <w:rPr>
          <w:b/>
          <w:i/>
          <w:szCs w:val="24"/>
          <w:lang w:eastAsia="en-US"/>
        </w:rPr>
        <w:br w:type="page"/>
      </w:r>
    </w:p>
    <w:p w:rsidR="003B32CF" w:rsidRPr="009A7B24" w:rsidRDefault="003B32CF" w:rsidP="003B32CF">
      <w:pPr>
        <w:spacing w:before="120" w:after="120" w:line="360" w:lineRule="auto"/>
        <w:ind w:left="1416" w:hanging="566"/>
        <w:rPr>
          <w:b/>
          <w:szCs w:val="24"/>
          <w:lang w:eastAsia="en-US"/>
        </w:rPr>
      </w:pPr>
      <w:r w:rsidRPr="003B32CF">
        <w:rPr>
          <w:b/>
          <w:i/>
          <w:szCs w:val="24"/>
          <w:lang w:eastAsia="en-US"/>
        </w:rPr>
        <w:lastRenderedPageBreak/>
        <w:t>(</w:t>
      </w:r>
      <w:proofErr w:type="spellStart"/>
      <w:r w:rsidRPr="003B32CF">
        <w:rPr>
          <w:b/>
          <w:i/>
          <w:szCs w:val="24"/>
          <w:lang w:eastAsia="en-US"/>
        </w:rPr>
        <w:t>ba</w:t>
      </w:r>
      <w:proofErr w:type="spellEnd"/>
      <w:r w:rsidRPr="003B32CF">
        <w:rPr>
          <w:b/>
          <w:i/>
          <w:szCs w:val="24"/>
          <w:lang w:eastAsia="en-US"/>
        </w:rPr>
        <w:t>)</w:t>
      </w:r>
      <w:r w:rsidRPr="003B32CF">
        <w:rPr>
          <w:szCs w:val="24"/>
          <w:lang w:eastAsia="en-US"/>
        </w:rPr>
        <w:tab/>
      </w:r>
      <w:r w:rsidRPr="003B32CF">
        <w:rPr>
          <w:b/>
          <w:i/>
          <w:szCs w:val="24"/>
          <w:lang w:eastAsia="en-US"/>
        </w:rPr>
        <w:t>očitog i opetovanog kršenja vrijednosti Unije sadržanih u članku 2. UEU-a vlastitim aktivnostima;</w:t>
      </w:r>
      <w:r w:rsidR="009A7B24">
        <w:rPr>
          <w:b/>
          <w:szCs w:val="24"/>
          <w:lang w:eastAsia="en-US"/>
        </w:rPr>
        <w:t xml:space="preserve"> [Am. 117]</w:t>
      </w:r>
    </w:p>
    <w:p w:rsidR="003B32CF" w:rsidRPr="009A7B24" w:rsidRDefault="003B32CF" w:rsidP="003B32CF">
      <w:pPr>
        <w:spacing w:before="120" w:after="120" w:line="360" w:lineRule="auto"/>
        <w:ind w:left="1416" w:hanging="566"/>
        <w:rPr>
          <w:b/>
          <w:szCs w:val="24"/>
          <w:lang w:eastAsia="en-US"/>
        </w:rPr>
      </w:pPr>
      <w:r w:rsidRPr="003B32CF">
        <w:rPr>
          <w:szCs w:val="24"/>
          <w:lang w:eastAsia="en-US"/>
        </w:rPr>
        <w:t>(c)</w:t>
      </w:r>
      <w:r w:rsidRPr="003B32CF">
        <w:rPr>
          <w:szCs w:val="24"/>
          <w:lang w:eastAsia="en-US"/>
        </w:rPr>
        <w:tab/>
        <w:t>osude za</w:t>
      </w:r>
      <w:r w:rsidRPr="003B32CF">
        <w:rPr>
          <w:b/>
          <w:i/>
          <w:szCs w:val="24"/>
          <w:lang w:eastAsia="en-US"/>
        </w:rPr>
        <w:t xml:space="preserve"> posebno</w:t>
      </w:r>
      <w:r w:rsidRPr="003B32CF">
        <w:rPr>
          <w:szCs w:val="24"/>
          <w:lang w:eastAsia="en-US"/>
        </w:rPr>
        <w:t xml:space="preserve"> teško kazneno djelo ECBA-e ili članova njegova izvršnog tijela</w:t>
      </w:r>
      <w:r w:rsidRPr="003B32CF">
        <w:rPr>
          <w:strike/>
          <w:szCs w:val="24"/>
          <w:lang w:eastAsia="en-US"/>
        </w:rPr>
        <w:t>.</w:t>
      </w:r>
      <w:r w:rsidRPr="003B32CF">
        <w:rPr>
          <w:b/>
          <w:i/>
          <w:szCs w:val="24"/>
          <w:lang w:eastAsia="en-US"/>
        </w:rPr>
        <w:t xml:space="preserve"> počinjeno u ime, za račun ili u korist ECBA-a; ili</w:t>
      </w:r>
      <w:r w:rsidR="009A7B24">
        <w:rPr>
          <w:b/>
          <w:szCs w:val="24"/>
          <w:lang w:eastAsia="en-US"/>
        </w:rPr>
        <w:t xml:space="preserve"> [Am. 118]</w:t>
      </w:r>
    </w:p>
    <w:p w:rsidR="003B32CF" w:rsidRPr="009A7B24" w:rsidRDefault="003B32CF" w:rsidP="003B32CF">
      <w:pPr>
        <w:spacing w:before="120" w:after="120" w:line="360" w:lineRule="auto"/>
        <w:ind w:left="1416" w:hanging="566"/>
        <w:rPr>
          <w:b/>
          <w:szCs w:val="24"/>
          <w:lang w:eastAsia="en-US"/>
        </w:rPr>
      </w:pPr>
      <w:r w:rsidRPr="003B32CF">
        <w:rPr>
          <w:b/>
          <w:i/>
          <w:szCs w:val="24"/>
          <w:lang w:eastAsia="en-US"/>
        </w:rPr>
        <w:t>(</w:t>
      </w:r>
      <w:proofErr w:type="spellStart"/>
      <w:r w:rsidRPr="003B32CF">
        <w:rPr>
          <w:b/>
          <w:i/>
          <w:szCs w:val="24"/>
          <w:lang w:eastAsia="en-US"/>
        </w:rPr>
        <w:t>ca</w:t>
      </w:r>
      <w:proofErr w:type="spellEnd"/>
      <w:r w:rsidRPr="003B32CF">
        <w:rPr>
          <w:b/>
          <w:i/>
          <w:szCs w:val="24"/>
          <w:lang w:eastAsia="en-US"/>
        </w:rPr>
        <w:t>)</w:t>
      </w:r>
      <w:r w:rsidRPr="003B32CF">
        <w:rPr>
          <w:szCs w:val="24"/>
          <w:lang w:eastAsia="en-US"/>
        </w:rPr>
        <w:tab/>
      </w:r>
      <w:r w:rsidRPr="003B32CF">
        <w:rPr>
          <w:b/>
          <w:i/>
          <w:szCs w:val="24"/>
          <w:lang w:eastAsia="en-US"/>
        </w:rPr>
        <w:t>osude za teško kazneno djelo člana izvršnog tijela za posebno teško kazneno djelo počinjeno nakon osnivanja ECBA-a ako bi sudjelovanje te osobe u izvršnom tijelu predstavljalo prijetnju javnom poretku.</w:t>
      </w:r>
      <w:r w:rsidR="009A7B24">
        <w:rPr>
          <w:b/>
          <w:szCs w:val="24"/>
          <w:lang w:eastAsia="en-US"/>
        </w:rPr>
        <w:t xml:space="preserve"> [Am. 119]</w:t>
      </w:r>
    </w:p>
    <w:p w:rsidR="003B32CF" w:rsidRPr="00677CA7" w:rsidRDefault="003B32CF" w:rsidP="003B32CF">
      <w:pPr>
        <w:spacing w:before="120" w:after="120" w:line="360" w:lineRule="auto"/>
        <w:ind w:left="850" w:hanging="850"/>
        <w:rPr>
          <w:b/>
          <w:szCs w:val="24"/>
          <w:lang w:eastAsia="en-US"/>
        </w:rPr>
      </w:pPr>
      <w:r w:rsidRPr="003B32CF">
        <w:rPr>
          <w:szCs w:val="24"/>
          <w:lang w:eastAsia="en-US"/>
        </w:rPr>
        <w:t>3.</w:t>
      </w:r>
      <w:r w:rsidRPr="003B32CF">
        <w:rPr>
          <w:szCs w:val="24"/>
          <w:lang w:eastAsia="en-US"/>
        </w:rPr>
        <w:tab/>
        <w:t>Ako je nadležno tijelo zabrinuto da postoji jedan od razloga iz stavka 2. ovog članka, ono dostavlja ECBA-u</w:t>
      </w:r>
      <w:r w:rsidRPr="003B32CF">
        <w:rPr>
          <w:b/>
          <w:i/>
          <w:szCs w:val="24"/>
          <w:lang w:eastAsia="en-US"/>
        </w:rPr>
        <w:t xml:space="preserve"> potpuno</w:t>
      </w:r>
      <w:r w:rsidRPr="003B32CF">
        <w:rPr>
          <w:szCs w:val="24"/>
          <w:lang w:eastAsia="en-US"/>
        </w:rPr>
        <w:t xml:space="preserve"> obrazloženu obavijest u pisanom obliku o svojim razlozima za zabrinutost i daje ECBA-u razuman rok za pružanje odgovora u vezi s tim zabrinutostima</w:t>
      </w:r>
      <w:r w:rsidRPr="003B32CF">
        <w:rPr>
          <w:b/>
          <w:i/>
          <w:szCs w:val="24"/>
          <w:lang w:eastAsia="en-US"/>
        </w:rPr>
        <w:t xml:space="preserve"> i za ispravak situacije</w:t>
      </w:r>
      <w:r w:rsidRPr="003B32CF">
        <w:rPr>
          <w:szCs w:val="24"/>
          <w:lang w:eastAsia="en-US"/>
        </w:rPr>
        <w:t>.</w:t>
      </w:r>
      <w:r w:rsidR="00677CA7">
        <w:rPr>
          <w:b/>
          <w:szCs w:val="24"/>
          <w:lang w:eastAsia="en-US"/>
        </w:rPr>
        <w:t xml:space="preserve"> [Am. 120]</w:t>
      </w:r>
    </w:p>
    <w:p w:rsidR="00677CA7" w:rsidRDefault="00677CA7">
      <w:pPr>
        <w:widowControl/>
        <w:rPr>
          <w:szCs w:val="24"/>
          <w:lang w:eastAsia="en-US"/>
        </w:rPr>
      </w:pPr>
      <w:r>
        <w:rPr>
          <w:szCs w:val="24"/>
          <w:lang w:eastAsia="en-US"/>
        </w:rPr>
        <w:br w:type="page"/>
      </w:r>
    </w:p>
    <w:p w:rsidR="003B32CF" w:rsidRPr="00677CA7" w:rsidRDefault="003B32CF" w:rsidP="003B32CF">
      <w:pPr>
        <w:spacing w:before="120" w:after="120" w:line="360" w:lineRule="auto"/>
        <w:ind w:left="850" w:hanging="850"/>
        <w:rPr>
          <w:b/>
          <w:szCs w:val="24"/>
          <w:lang w:eastAsia="en-US"/>
        </w:rPr>
      </w:pPr>
      <w:r w:rsidRPr="003B32CF">
        <w:rPr>
          <w:szCs w:val="24"/>
          <w:lang w:eastAsia="en-US"/>
        </w:rPr>
        <w:lastRenderedPageBreak/>
        <w:t>4.</w:t>
      </w:r>
      <w:r w:rsidRPr="003B32CF">
        <w:rPr>
          <w:szCs w:val="24"/>
          <w:lang w:eastAsia="en-US"/>
        </w:rPr>
        <w:tab/>
        <w:t>Države članice osiguravaju da ako nadležno tijelo, nakon što je pregledalo odgovore ECBA-a u skladu sa stavkom 3. ovog članka, utvrdi da se ECBA mora prestati postojati jer je utvrđen jedan od razloga iz stavka 2. ovog članka</w:t>
      </w:r>
      <w:r w:rsidRPr="003B32CF">
        <w:rPr>
          <w:b/>
          <w:i/>
          <w:szCs w:val="24"/>
          <w:lang w:eastAsia="en-US"/>
        </w:rPr>
        <w:t xml:space="preserve"> koji nije ispravljen</w:t>
      </w:r>
      <w:r w:rsidRPr="003B32CF">
        <w:rPr>
          <w:szCs w:val="24"/>
          <w:lang w:eastAsia="en-US"/>
        </w:rPr>
        <w:t>, o tome donosi pisanu odluku</w:t>
      </w:r>
      <w:r w:rsidRPr="003B32CF">
        <w:rPr>
          <w:b/>
          <w:i/>
          <w:szCs w:val="24"/>
          <w:lang w:eastAsia="en-US"/>
        </w:rPr>
        <w:t xml:space="preserve"> koju službeno dostavlja ECBA-u</w:t>
      </w:r>
      <w:r w:rsidRPr="003B32CF">
        <w:rPr>
          <w:szCs w:val="24"/>
          <w:lang w:eastAsia="en-US"/>
        </w:rPr>
        <w:t>. Odluka o prestanku ECBA-a može se donijeti samo ako ne postoje manje ograničavajuće mjere kojima se mogu otkloniti zabrinutosti koje je izrazilo nadležno tijelo.</w:t>
      </w:r>
      <w:r w:rsidR="00677CA7">
        <w:rPr>
          <w:b/>
          <w:szCs w:val="24"/>
          <w:lang w:eastAsia="en-US"/>
        </w:rPr>
        <w:t xml:space="preserve"> [Am. 121]</w:t>
      </w:r>
    </w:p>
    <w:p w:rsidR="003B32CF" w:rsidRPr="00677CA7" w:rsidRDefault="003B32CF" w:rsidP="003B32CF">
      <w:pPr>
        <w:spacing w:before="120" w:after="120" w:line="360" w:lineRule="auto"/>
        <w:ind w:left="850" w:hanging="850"/>
        <w:rPr>
          <w:b/>
          <w:szCs w:val="24"/>
          <w:lang w:eastAsia="en-US"/>
        </w:rPr>
      </w:pPr>
      <w:r w:rsidRPr="003B32CF">
        <w:rPr>
          <w:szCs w:val="24"/>
          <w:lang w:eastAsia="en-US"/>
        </w:rPr>
        <w:t>5.</w:t>
      </w:r>
      <w:r w:rsidRPr="003B32CF">
        <w:rPr>
          <w:szCs w:val="24"/>
          <w:lang w:eastAsia="en-US"/>
        </w:rPr>
        <w:tab/>
        <w:t xml:space="preserve">Države članice osiguravaju da je odluka iz stavka 4. ovog članka </w:t>
      </w:r>
      <w:r w:rsidRPr="003B32CF">
        <w:rPr>
          <w:b/>
          <w:i/>
          <w:szCs w:val="24"/>
          <w:lang w:eastAsia="en-US"/>
        </w:rPr>
        <w:t xml:space="preserve">propisno </w:t>
      </w:r>
      <w:r w:rsidRPr="003B32CF">
        <w:rPr>
          <w:szCs w:val="24"/>
          <w:lang w:eastAsia="en-US"/>
        </w:rPr>
        <w:t>obrazložena</w:t>
      </w:r>
      <w:r w:rsidRPr="003B32CF">
        <w:rPr>
          <w:b/>
          <w:i/>
          <w:szCs w:val="24"/>
          <w:lang w:eastAsia="en-US"/>
        </w:rPr>
        <w:t xml:space="preserve"> i sadrži sveobuhvatno pisano obrazloženje</w:t>
      </w:r>
      <w:r w:rsidRPr="003B32CF">
        <w:rPr>
          <w:szCs w:val="24"/>
          <w:lang w:eastAsia="en-US"/>
        </w:rPr>
        <w:t>,</w:t>
      </w:r>
      <w:r w:rsidRPr="003B32CF">
        <w:rPr>
          <w:b/>
          <w:i/>
          <w:szCs w:val="24"/>
          <w:lang w:eastAsia="en-US"/>
        </w:rPr>
        <w:t xml:space="preserve"> da je potvrđena sudskom odlukom, prema potrebi, u skladu s nacionalnim pravom i</w:t>
      </w:r>
      <w:r w:rsidRPr="003B32CF">
        <w:rPr>
          <w:szCs w:val="24"/>
          <w:lang w:eastAsia="en-US"/>
        </w:rPr>
        <w:t xml:space="preserve"> da podliježe učinkovitom </w:t>
      </w:r>
      <w:r w:rsidRPr="003B32CF">
        <w:rPr>
          <w:b/>
          <w:i/>
          <w:szCs w:val="24"/>
          <w:lang w:eastAsia="en-US"/>
        </w:rPr>
        <w:t xml:space="preserve">i neovisnom </w:t>
      </w:r>
      <w:r w:rsidRPr="003B32CF">
        <w:rPr>
          <w:szCs w:val="24"/>
          <w:lang w:eastAsia="en-US"/>
        </w:rPr>
        <w:t xml:space="preserve">sudskom preispitivanju </w:t>
      </w:r>
      <w:proofErr w:type="spellStart"/>
      <w:r w:rsidRPr="003B32CF">
        <w:rPr>
          <w:strike/>
          <w:szCs w:val="24"/>
          <w:lang w:eastAsia="en-US"/>
        </w:rPr>
        <w:t>i</w:t>
      </w:r>
      <w:r w:rsidRPr="003B32CF">
        <w:rPr>
          <w:b/>
          <w:i/>
          <w:szCs w:val="24"/>
          <w:lang w:eastAsia="en-US"/>
        </w:rPr>
        <w:t>u</w:t>
      </w:r>
      <w:proofErr w:type="spellEnd"/>
      <w:r w:rsidRPr="003B32CF">
        <w:rPr>
          <w:b/>
          <w:i/>
          <w:szCs w:val="24"/>
          <w:lang w:eastAsia="en-US"/>
        </w:rPr>
        <w:t xml:space="preserve"> skladu s člankom 11. te</w:t>
      </w:r>
      <w:r w:rsidRPr="003B32CF">
        <w:rPr>
          <w:szCs w:val="24"/>
          <w:lang w:eastAsia="en-US"/>
        </w:rPr>
        <w:t xml:space="preserve"> da ne proizvodi učinke dok je u tijeku sudsko preispitivanje.</w:t>
      </w:r>
      <w:r w:rsidR="00677CA7">
        <w:rPr>
          <w:b/>
          <w:szCs w:val="24"/>
          <w:lang w:eastAsia="en-US"/>
        </w:rPr>
        <w:t xml:space="preserve"> [Am. 122]</w:t>
      </w:r>
    </w:p>
    <w:p w:rsidR="00677CA7" w:rsidRDefault="00677CA7">
      <w:pPr>
        <w:widowControl/>
        <w:rPr>
          <w:szCs w:val="24"/>
          <w:lang w:eastAsia="en-US"/>
        </w:rPr>
      </w:pPr>
      <w:r>
        <w:rPr>
          <w:szCs w:val="24"/>
          <w:lang w:eastAsia="en-US"/>
        </w:rPr>
        <w:br w:type="page"/>
      </w:r>
    </w:p>
    <w:p w:rsidR="003B32CF" w:rsidRPr="003B32CF" w:rsidRDefault="003B32CF" w:rsidP="003B32CF">
      <w:pPr>
        <w:spacing w:before="120" w:after="120" w:line="360" w:lineRule="auto"/>
        <w:ind w:left="850" w:hanging="850"/>
        <w:rPr>
          <w:szCs w:val="24"/>
          <w:lang w:eastAsia="en-US"/>
        </w:rPr>
      </w:pPr>
      <w:r w:rsidRPr="003B32CF">
        <w:rPr>
          <w:szCs w:val="24"/>
          <w:lang w:eastAsia="en-US"/>
        </w:rPr>
        <w:lastRenderedPageBreak/>
        <w:t>6.</w:t>
      </w:r>
      <w:r w:rsidRPr="003B32CF">
        <w:rPr>
          <w:szCs w:val="24"/>
          <w:lang w:eastAsia="en-US"/>
        </w:rPr>
        <w:tab/>
        <w:t>Države članice osiguravaju da nadležno tijelo obavješćuje ECBA o svojoj odluci i briše ECBA iz registra pravodobno tek nakon što odluka iz stavka 4. počne proizvoditi učinke i nakon završetka likvidacije ECBA-a kako je predviđeno u članku 26. Nadležno tijelo obavješćuje nadležna tijela država članica o relevantnim informacijama.</w:t>
      </w:r>
    </w:p>
    <w:p w:rsidR="003B32CF" w:rsidRPr="003B32CF" w:rsidRDefault="003B32CF" w:rsidP="003B32CF">
      <w:pPr>
        <w:spacing w:before="120" w:after="120" w:line="360" w:lineRule="auto"/>
        <w:jc w:val="center"/>
        <w:rPr>
          <w:szCs w:val="24"/>
          <w:lang w:eastAsia="en-US"/>
        </w:rPr>
      </w:pPr>
      <w:r w:rsidRPr="003B32CF">
        <w:rPr>
          <w:szCs w:val="24"/>
          <w:lang w:eastAsia="en-US"/>
        </w:rPr>
        <w:t>Članak 26.</w:t>
      </w:r>
      <w:r w:rsidRPr="003B32CF">
        <w:rPr>
          <w:szCs w:val="24"/>
          <w:lang w:eastAsia="en-US"/>
        </w:rPr>
        <w:br/>
        <w:t>Likvidacija u slučaju prestanka</w:t>
      </w:r>
    </w:p>
    <w:p w:rsidR="003B32CF" w:rsidRPr="003B32CF" w:rsidRDefault="003B32CF" w:rsidP="003B32CF">
      <w:pPr>
        <w:spacing w:before="120" w:after="120" w:line="360" w:lineRule="auto"/>
        <w:ind w:left="850" w:hanging="850"/>
        <w:rPr>
          <w:szCs w:val="24"/>
          <w:lang w:eastAsia="en-US"/>
        </w:rPr>
      </w:pPr>
      <w:r w:rsidRPr="003B32CF">
        <w:rPr>
          <w:szCs w:val="24"/>
          <w:lang w:eastAsia="en-US"/>
        </w:rPr>
        <w:t>1.</w:t>
      </w:r>
      <w:r w:rsidRPr="003B32CF">
        <w:rPr>
          <w:szCs w:val="24"/>
          <w:lang w:eastAsia="en-US"/>
        </w:rPr>
        <w:tab/>
        <w:t>Države članice osiguravaju da prestanak ECBA-a, kako je predviđeno člancima 24. i 25., podrazumijeva njegovu likvidaciju.</w:t>
      </w:r>
    </w:p>
    <w:p w:rsidR="003B32CF" w:rsidRPr="00677CA7" w:rsidRDefault="003B32CF" w:rsidP="003B32CF">
      <w:pPr>
        <w:spacing w:before="120" w:after="120" w:line="360" w:lineRule="auto"/>
        <w:ind w:left="850" w:hanging="850"/>
        <w:rPr>
          <w:b/>
          <w:szCs w:val="24"/>
          <w:lang w:eastAsia="en-US"/>
        </w:rPr>
      </w:pPr>
      <w:r w:rsidRPr="003B32CF">
        <w:rPr>
          <w:szCs w:val="24"/>
          <w:lang w:eastAsia="en-US"/>
        </w:rPr>
        <w:t>2.</w:t>
      </w:r>
      <w:r w:rsidRPr="003B32CF">
        <w:rPr>
          <w:szCs w:val="24"/>
          <w:lang w:eastAsia="en-US"/>
        </w:rPr>
        <w:tab/>
        <w:t xml:space="preserve">Države članice osiguravaju da se sva imovina ECBA-a koji je prestao postojati koja ostane nakon namirenja financijskih interesa mogućih vjerovnika prenese neprofitnom subjektu koji obavlja </w:t>
      </w:r>
      <w:r w:rsidRPr="003B32CF">
        <w:rPr>
          <w:strike/>
          <w:szCs w:val="24"/>
          <w:lang w:eastAsia="en-US"/>
        </w:rPr>
        <w:t xml:space="preserve">sličnu </w:t>
      </w:r>
      <w:r w:rsidRPr="003B32CF">
        <w:rPr>
          <w:szCs w:val="24"/>
          <w:lang w:eastAsia="en-US"/>
        </w:rPr>
        <w:t xml:space="preserve">djelatnost </w:t>
      </w:r>
      <w:r w:rsidRPr="003B32CF">
        <w:rPr>
          <w:strike/>
          <w:szCs w:val="24"/>
          <w:lang w:eastAsia="en-US"/>
        </w:rPr>
        <w:t xml:space="preserve">kao likvidirani </w:t>
      </w:r>
      <w:proofErr w:type="spellStart"/>
      <w:r w:rsidRPr="003B32CF">
        <w:rPr>
          <w:strike/>
          <w:szCs w:val="24"/>
          <w:lang w:eastAsia="en-US"/>
        </w:rPr>
        <w:t>ECBA</w:t>
      </w:r>
      <w:r w:rsidRPr="003B32CF">
        <w:rPr>
          <w:b/>
          <w:i/>
          <w:szCs w:val="24"/>
          <w:lang w:eastAsia="en-US"/>
        </w:rPr>
        <w:t>sličnu</w:t>
      </w:r>
      <w:proofErr w:type="spellEnd"/>
      <w:r w:rsidRPr="003B32CF">
        <w:rPr>
          <w:b/>
          <w:i/>
          <w:szCs w:val="24"/>
          <w:lang w:eastAsia="en-US"/>
        </w:rPr>
        <w:t xml:space="preserve"> jednoj od djelatnosti likvidiranog ECBA-a</w:t>
      </w:r>
      <w:r w:rsidRPr="003B32CF">
        <w:rPr>
          <w:szCs w:val="24"/>
          <w:lang w:eastAsia="en-US"/>
        </w:rPr>
        <w:t xml:space="preserve"> ili da se imovina prenese na lokalno tijelo koje ju je obvezno koristiti za aktivnost </w:t>
      </w:r>
      <w:r w:rsidRPr="003B32CF">
        <w:rPr>
          <w:strike/>
          <w:szCs w:val="24"/>
          <w:lang w:eastAsia="en-US"/>
        </w:rPr>
        <w:t xml:space="preserve">sličnu onoj koju obavlja likvidirani </w:t>
      </w:r>
      <w:proofErr w:type="spellStart"/>
      <w:r w:rsidRPr="003B32CF">
        <w:rPr>
          <w:strike/>
          <w:szCs w:val="24"/>
          <w:lang w:eastAsia="en-US"/>
        </w:rPr>
        <w:t>ECBA</w:t>
      </w:r>
      <w:r w:rsidRPr="003B32CF">
        <w:rPr>
          <w:b/>
          <w:i/>
          <w:szCs w:val="24"/>
          <w:lang w:eastAsia="en-US"/>
        </w:rPr>
        <w:t>ili</w:t>
      </w:r>
      <w:proofErr w:type="spellEnd"/>
      <w:r w:rsidRPr="003B32CF">
        <w:rPr>
          <w:b/>
          <w:i/>
          <w:szCs w:val="24"/>
          <w:lang w:eastAsia="en-US"/>
        </w:rPr>
        <w:t xml:space="preserve"> ostvarenje cilja koji je sličan jednoj od aktivnosti ili jednom od ciljeva likvidiranog ECBA-a</w:t>
      </w:r>
      <w:r w:rsidRPr="003B32CF">
        <w:rPr>
          <w:szCs w:val="24"/>
          <w:lang w:eastAsia="en-US"/>
        </w:rPr>
        <w:t>.</w:t>
      </w:r>
      <w:r w:rsidR="00677CA7">
        <w:rPr>
          <w:b/>
          <w:szCs w:val="24"/>
          <w:lang w:eastAsia="en-US"/>
        </w:rPr>
        <w:t xml:space="preserve"> [Am. 123]</w:t>
      </w:r>
    </w:p>
    <w:p w:rsidR="00677CA7" w:rsidRDefault="00677CA7">
      <w:pPr>
        <w:widowControl/>
        <w:rPr>
          <w:szCs w:val="24"/>
          <w:lang w:eastAsia="en-US"/>
        </w:rPr>
      </w:pPr>
      <w:r>
        <w:rPr>
          <w:szCs w:val="24"/>
          <w:lang w:eastAsia="en-US"/>
        </w:rPr>
        <w:br w:type="page"/>
      </w:r>
    </w:p>
    <w:p w:rsidR="003B32CF" w:rsidRPr="003B32CF" w:rsidRDefault="003B32CF" w:rsidP="003B32CF">
      <w:pPr>
        <w:spacing w:before="120" w:after="120" w:line="360" w:lineRule="auto"/>
        <w:jc w:val="center"/>
        <w:rPr>
          <w:szCs w:val="24"/>
          <w:lang w:eastAsia="en-US"/>
        </w:rPr>
      </w:pPr>
      <w:r w:rsidRPr="003B32CF">
        <w:rPr>
          <w:szCs w:val="24"/>
          <w:lang w:eastAsia="en-US"/>
        </w:rPr>
        <w:lastRenderedPageBreak/>
        <w:t>Poglavlje 6</w:t>
      </w:r>
      <w:r w:rsidRPr="003B32CF">
        <w:rPr>
          <w:szCs w:val="24"/>
          <w:lang w:eastAsia="en-US"/>
        </w:rPr>
        <w:br/>
        <w:t>Primjena i administrativna suradnja</w:t>
      </w:r>
    </w:p>
    <w:p w:rsidR="003B32CF" w:rsidRPr="003B32CF" w:rsidRDefault="003B32CF" w:rsidP="003B32CF">
      <w:pPr>
        <w:spacing w:before="120" w:after="120" w:line="360" w:lineRule="auto"/>
        <w:jc w:val="center"/>
        <w:rPr>
          <w:szCs w:val="24"/>
          <w:lang w:eastAsia="en-US"/>
        </w:rPr>
      </w:pPr>
      <w:r w:rsidRPr="003B32CF">
        <w:rPr>
          <w:szCs w:val="24"/>
          <w:lang w:eastAsia="en-US"/>
        </w:rPr>
        <w:t>Članak 27.</w:t>
      </w:r>
      <w:r w:rsidRPr="003B32CF">
        <w:rPr>
          <w:szCs w:val="24"/>
          <w:lang w:eastAsia="en-US"/>
        </w:rPr>
        <w:br/>
        <w:t>Nadležna tijela</w:t>
      </w:r>
    </w:p>
    <w:p w:rsidR="003B32CF" w:rsidRPr="00677CA7" w:rsidRDefault="003B32CF" w:rsidP="003B32CF">
      <w:pPr>
        <w:spacing w:before="120" w:after="120" w:line="360" w:lineRule="auto"/>
        <w:ind w:left="850" w:hanging="850"/>
        <w:rPr>
          <w:b/>
          <w:szCs w:val="24"/>
          <w:lang w:eastAsia="en-US"/>
        </w:rPr>
      </w:pPr>
      <w:r w:rsidRPr="003B32CF">
        <w:rPr>
          <w:szCs w:val="24"/>
          <w:lang w:eastAsia="en-US"/>
        </w:rPr>
        <w:t>1.</w:t>
      </w:r>
      <w:r w:rsidRPr="003B32CF">
        <w:rPr>
          <w:szCs w:val="24"/>
          <w:lang w:eastAsia="en-US"/>
        </w:rPr>
        <w:tab/>
        <w:t xml:space="preserve">Svaka država članica imenuje nadležno tijelo („nadležno tijelo)” odgovorno za primjenu </w:t>
      </w:r>
      <w:r w:rsidRPr="003B32CF">
        <w:rPr>
          <w:strike/>
          <w:szCs w:val="24"/>
          <w:lang w:eastAsia="en-US"/>
        </w:rPr>
        <w:t xml:space="preserve">ove </w:t>
      </w:r>
      <w:proofErr w:type="spellStart"/>
      <w:r w:rsidRPr="003B32CF">
        <w:rPr>
          <w:strike/>
          <w:szCs w:val="24"/>
          <w:lang w:eastAsia="en-US"/>
        </w:rPr>
        <w:t>Direktive</w:t>
      </w:r>
      <w:r w:rsidRPr="003B32CF">
        <w:rPr>
          <w:b/>
          <w:i/>
          <w:szCs w:val="24"/>
          <w:lang w:eastAsia="en-US"/>
        </w:rPr>
        <w:t>i</w:t>
      </w:r>
      <w:proofErr w:type="spellEnd"/>
      <w:r w:rsidRPr="003B32CF">
        <w:rPr>
          <w:b/>
          <w:i/>
          <w:szCs w:val="24"/>
          <w:lang w:eastAsia="en-US"/>
        </w:rPr>
        <w:t xml:space="preserve"> nadzor u skladu s ovom Direktivom</w:t>
      </w:r>
      <w:r w:rsidRPr="003B32CF">
        <w:rPr>
          <w:szCs w:val="24"/>
          <w:lang w:eastAsia="en-US"/>
        </w:rPr>
        <w:t>.</w:t>
      </w:r>
      <w:r w:rsidR="00677CA7">
        <w:rPr>
          <w:b/>
          <w:szCs w:val="24"/>
          <w:lang w:eastAsia="en-US"/>
        </w:rPr>
        <w:t xml:space="preserve"> [Am. 124]</w:t>
      </w:r>
    </w:p>
    <w:p w:rsidR="003B32CF" w:rsidRPr="00677CA7" w:rsidRDefault="003B32CF" w:rsidP="003B32CF">
      <w:pPr>
        <w:spacing w:before="120" w:after="120" w:line="360" w:lineRule="auto"/>
        <w:ind w:left="850" w:hanging="850"/>
        <w:rPr>
          <w:b/>
          <w:szCs w:val="24"/>
          <w:lang w:eastAsia="en-US"/>
        </w:rPr>
      </w:pPr>
      <w:r w:rsidRPr="003B32CF">
        <w:rPr>
          <w:szCs w:val="24"/>
          <w:lang w:eastAsia="en-US"/>
        </w:rPr>
        <w:t>2.</w:t>
      </w:r>
      <w:r w:rsidRPr="003B32CF">
        <w:rPr>
          <w:szCs w:val="24"/>
          <w:lang w:eastAsia="en-US"/>
        </w:rPr>
        <w:tab/>
        <w:t>Države članice obavješćuju Komisiju o nazivima nadležnih tijela imenovanih u skladu sa stavkom 1. Komisija objavljuje popis imenovanih nadležnih tijela</w:t>
      </w:r>
      <w:r w:rsidRPr="003B32CF">
        <w:rPr>
          <w:b/>
          <w:i/>
          <w:szCs w:val="24"/>
          <w:lang w:eastAsia="en-US"/>
        </w:rPr>
        <w:t xml:space="preserve"> na javno dostupnim internetskim stranicama i prema potrebi ga ažurira</w:t>
      </w:r>
      <w:r w:rsidRPr="003B32CF">
        <w:rPr>
          <w:szCs w:val="24"/>
          <w:lang w:eastAsia="en-US"/>
        </w:rPr>
        <w:t>.</w:t>
      </w:r>
      <w:r w:rsidR="00677CA7">
        <w:rPr>
          <w:b/>
          <w:szCs w:val="24"/>
          <w:lang w:eastAsia="en-US"/>
        </w:rPr>
        <w:t xml:space="preserve"> [Am. 125]</w:t>
      </w:r>
    </w:p>
    <w:p w:rsidR="003B32CF" w:rsidRPr="00677CA7" w:rsidRDefault="003B32CF" w:rsidP="003B32CF">
      <w:pPr>
        <w:spacing w:before="120" w:after="120" w:line="360" w:lineRule="auto"/>
        <w:ind w:left="850" w:hanging="850"/>
        <w:rPr>
          <w:b/>
          <w:szCs w:val="24"/>
          <w:lang w:eastAsia="en-US"/>
        </w:rPr>
      </w:pPr>
      <w:r w:rsidRPr="003B32CF">
        <w:rPr>
          <w:szCs w:val="24"/>
          <w:lang w:eastAsia="en-US"/>
        </w:rPr>
        <w:t>3.</w:t>
      </w:r>
      <w:r w:rsidRPr="003B32CF">
        <w:rPr>
          <w:szCs w:val="24"/>
          <w:lang w:eastAsia="en-US"/>
        </w:rPr>
        <w:tab/>
        <w:t xml:space="preserve">Države članice obavješćuju Komisiju o nazivima i zadaćama drugih nadležnih tijela osnovanih ili imenovanih za potrebe predviđene nacionalnim propisima koji se primjenjuju na </w:t>
      </w:r>
      <w:r w:rsidRPr="003B32CF">
        <w:rPr>
          <w:strike/>
          <w:szCs w:val="24"/>
          <w:lang w:eastAsia="en-US"/>
        </w:rPr>
        <w:t xml:space="preserve">najsličnija neprofitna </w:t>
      </w:r>
      <w:proofErr w:type="spellStart"/>
      <w:r w:rsidRPr="003B32CF">
        <w:rPr>
          <w:strike/>
          <w:szCs w:val="24"/>
          <w:lang w:eastAsia="en-US"/>
        </w:rPr>
        <w:t>udruženja</w:t>
      </w:r>
      <w:r w:rsidRPr="003B32CF">
        <w:rPr>
          <w:b/>
          <w:i/>
          <w:szCs w:val="24"/>
          <w:lang w:eastAsia="en-US"/>
        </w:rPr>
        <w:t>pravni</w:t>
      </w:r>
      <w:proofErr w:type="spellEnd"/>
      <w:r w:rsidRPr="003B32CF">
        <w:rPr>
          <w:b/>
          <w:i/>
          <w:szCs w:val="24"/>
          <w:lang w:eastAsia="en-US"/>
        </w:rPr>
        <w:t xml:space="preserve"> subjekt</w:t>
      </w:r>
      <w:r w:rsidRPr="003B32CF">
        <w:rPr>
          <w:szCs w:val="24"/>
          <w:lang w:eastAsia="en-US"/>
        </w:rPr>
        <w:t xml:space="preserve"> u njihovu domaćem pravnom poretku, utvrđenih u skladu s člankom 4. stavkom 4., ako je primjenjivo.</w:t>
      </w:r>
      <w:r w:rsidR="00677CA7">
        <w:rPr>
          <w:b/>
          <w:szCs w:val="24"/>
          <w:lang w:eastAsia="en-US"/>
        </w:rPr>
        <w:t xml:space="preserve"> [Am. 126]</w:t>
      </w:r>
    </w:p>
    <w:p w:rsidR="00677CA7" w:rsidRDefault="00677CA7">
      <w:pPr>
        <w:widowControl/>
        <w:rPr>
          <w:szCs w:val="24"/>
          <w:lang w:eastAsia="en-US"/>
        </w:rPr>
      </w:pPr>
      <w:r>
        <w:rPr>
          <w:szCs w:val="24"/>
          <w:lang w:eastAsia="en-US"/>
        </w:rPr>
        <w:br w:type="page"/>
      </w:r>
    </w:p>
    <w:p w:rsidR="003B32CF" w:rsidRPr="003B32CF" w:rsidRDefault="003B32CF" w:rsidP="003B32CF">
      <w:pPr>
        <w:spacing w:before="120" w:after="120" w:line="360" w:lineRule="auto"/>
        <w:jc w:val="center"/>
        <w:rPr>
          <w:szCs w:val="24"/>
          <w:lang w:eastAsia="en-US"/>
        </w:rPr>
      </w:pPr>
      <w:r w:rsidRPr="003B32CF">
        <w:rPr>
          <w:szCs w:val="24"/>
          <w:lang w:eastAsia="en-US"/>
        </w:rPr>
        <w:lastRenderedPageBreak/>
        <w:t>Članak 28.</w:t>
      </w:r>
      <w:r w:rsidRPr="003B32CF">
        <w:rPr>
          <w:szCs w:val="24"/>
          <w:lang w:eastAsia="en-US"/>
        </w:rPr>
        <w:br/>
        <w:t xml:space="preserve">Administrativna suradnja </w:t>
      </w:r>
    </w:p>
    <w:p w:rsidR="003B32CF" w:rsidRPr="003B32CF" w:rsidRDefault="003B32CF" w:rsidP="003B32CF">
      <w:pPr>
        <w:spacing w:before="120" w:after="120" w:line="360" w:lineRule="auto"/>
        <w:ind w:left="850" w:hanging="850"/>
        <w:rPr>
          <w:szCs w:val="24"/>
          <w:lang w:eastAsia="en-US"/>
        </w:rPr>
      </w:pPr>
      <w:r w:rsidRPr="003B32CF">
        <w:rPr>
          <w:szCs w:val="24"/>
          <w:lang w:eastAsia="en-US"/>
        </w:rPr>
        <w:t>1.</w:t>
      </w:r>
      <w:r w:rsidRPr="003B32CF">
        <w:rPr>
          <w:szCs w:val="24"/>
          <w:lang w:eastAsia="en-US"/>
        </w:rPr>
        <w:tab/>
        <w:t>Nadležna tijela država članica surađuju i pomažu jedna drugima na djelotvoran i učinkovit način za potrebe primjene odredaba ove Direktive.</w:t>
      </w:r>
    </w:p>
    <w:p w:rsidR="003B32CF" w:rsidRPr="003B32CF" w:rsidRDefault="003B32CF" w:rsidP="003B32CF">
      <w:pPr>
        <w:spacing w:before="120" w:after="120" w:line="360" w:lineRule="auto"/>
        <w:ind w:left="850" w:hanging="850"/>
        <w:rPr>
          <w:szCs w:val="24"/>
          <w:lang w:eastAsia="en-US"/>
        </w:rPr>
      </w:pPr>
      <w:r w:rsidRPr="003B32CF">
        <w:rPr>
          <w:szCs w:val="24"/>
          <w:lang w:eastAsia="en-US"/>
        </w:rPr>
        <w:t>2.</w:t>
      </w:r>
      <w:r w:rsidRPr="003B32CF">
        <w:rPr>
          <w:szCs w:val="24"/>
          <w:lang w:eastAsia="en-US"/>
        </w:rPr>
        <w:tab/>
        <w:t>Administrativna suradnja i razmjena informacija među nadležnim tijelima na temelju članka 17., članka 18., članka 19. stavaka 2. i 4., članka 23. stavaka 5., 6. i 7., članka 24. stavka 3., članka 25. stavka 6. i članka 27. odvija se u skladu s Uredbom (EU) br. 1024/2012.</w:t>
      </w:r>
    </w:p>
    <w:p w:rsidR="003B32CF" w:rsidRPr="003B32CF" w:rsidRDefault="003B32CF" w:rsidP="003B32CF">
      <w:pPr>
        <w:spacing w:before="120" w:after="120" w:line="360" w:lineRule="auto"/>
        <w:ind w:left="850" w:hanging="850"/>
        <w:rPr>
          <w:szCs w:val="24"/>
          <w:lang w:eastAsia="en-US"/>
        </w:rPr>
      </w:pPr>
      <w:r w:rsidRPr="003B32CF">
        <w:rPr>
          <w:szCs w:val="24"/>
          <w:lang w:eastAsia="en-US"/>
        </w:rPr>
        <w:t>3.</w:t>
      </w:r>
      <w:r w:rsidRPr="003B32CF">
        <w:rPr>
          <w:szCs w:val="24"/>
          <w:lang w:eastAsia="en-US"/>
        </w:rPr>
        <w:tab/>
        <w:t>Države članice osiguravaju da se informacije zabilježene u sustavu IMI ažuriraju i međusobno se obavješćuju o promjenama prethodnih informacija dostavljenih u skladu s Uredbom (EU) br. 1024/2012.</w:t>
      </w:r>
    </w:p>
    <w:p w:rsidR="00677CA7" w:rsidRDefault="00677CA7">
      <w:pPr>
        <w:widowControl/>
        <w:rPr>
          <w:szCs w:val="24"/>
          <w:lang w:eastAsia="en-US"/>
        </w:rPr>
      </w:pPr>
      <w:r>
        <w:rPr>
          <w:szCs w:val="24"/>
          <w:lang w:eastAsia="en-US"/>
        </w:rPr>
        <w:br w:type="page"/>
      </w:r>
    </w:p>
    <w:p w:rsidR="003B32CF" w:rsidRPr="00677CA7" w:rsidRDefault="003B32CF" w:rsidP="003B32CF">
      <w:pPr>
        <w:spacing w:before="120" w:after="120" w:line="360" w:lineRule="auto"/>
        <w:jc w:val="center"/>
        <w:rPr>
          <w:b/>
          <w:szCs w:val="24"/>
          <w:lang w:eastAsia="en-US"/>
        </w:rPr>
      </w:pPr>
      <w:r w:rsidRPr="003B32CF">
        <w:rPr>
          <w:szCs w:val="24"/>
          <w:lang w:eastAsia="en-US"/>
        </w:rPr>
        <w:lastRenderedPageBreak/>
        <w:t>Članak 29.</w:t>
      </w:r>
      <w:r w:rsidRPr="003B32CF">
        <w:rPr>
          <w:szCs w:val="24"/>
          <w:lang w:eastAsia="en-US"/>
        </w:rPr>
        <w:br/>
        <w:t>Izvješćivanje</w:t>
      </w:r>
      <w:r w:rsidRPr="003B32CF">
        <w:rPr>
          <w:b/>
          <w:i/>
          <w:szCs w:val="24"/>
          <w:lang w:eastAsia="en-US"/>
        </w:rPr>
        <w:t xml:space="preserve"> i preispitivanje</w:t>
      </w:r>
      <w:r w:rsidR="00677CA7">
        <w:rPr>
          <w:b/>
          <w:szCs w:val="24"/>
          <w:lang w:eastAsia="en-US"/>
        </w:rPr>
        <w:t xml:space="preserve"> [Am. 127]</w:t>
      </w:r>
    </w:p>
    <w:p w:rsidR="003B32CF" w:rsidRPr="003B32CF" w:rsidRDefault="00677CA7" w:rsidP="003B32CF">
      <w:pPr>
        <w:spacing w:before="120" w:after="120" w:line="360" w:lineRule="auto"/>
        <w:ind w:left="850" w:hanging="850"/>
        <w:rPr>
          <w:szCs w:val="24"/>
          <w:lang w:eastAsia="en-US"/>
        </w:rPr>
      </w:pPr>
      <w:r>
        <w:rPr>
          <w:b/>
          <w:i/>
          <w:szCs w:val="24"/>
          <w:lang w:eastAsia="en-US"/>
        </w:rPr>
        <w:t>-</w:t>
      </w:r>
      <w:r w:rsidR="003B32CF" w:rsidRPr="003B32CF">
        <w:rPr>
          <w:b/>
          <w:i/>
          <w:szCs w:val="24"/>
          <w:lang w:eastAsia="en-US"/>
        </w:rPr>
        <w:t>1.</w:t>
      </w:r>
      <w:r w:rsidR="003B32CF" w:rsidRPr="003B32CF">
        <w:rPr>
          <w:szCs w:val="24"/>
          <w:lang w:eastAsia="en-US"/>
        </w:rPr>
        <w:tab/>
      </w:r>
      <w:r w:rsidR="003B32CF" w:rsidRPr="003B32CF">
        <w:rPr>
          <w:b/>
          <w:i/>
          <w:szCs w:val="24"/>
          <w:lang w:eastAsia="en-US"/>
        </w:rPr>
        <w:t>Države članice svake godine razmjenjuju s Komisijom i Odborom ECBA-a iz članka 30., u mjeri u kojoj je to moguće putem digitalnih alata, popis ECBA-ova registriranih na njihovu državnom području, agregirane podatke o tim ECBA-ima, kao i informacije o:</w:t>
      </w:r>
    </w:p>
    <w:p w:rsidR="003B32CF" w:rsidRPr="003B32CF" w:rsidRDefault="003B32CF" w:rsidP="003B32CF">
      <w:pPr>
        <w:spacing w:before="120" w:after="120" w:line="360" w:lineRule="auto"/>
        <w:ind w:left="1416" w:hanging="566"/>
        <w:rPr>
          <w:szCs w:val="24"/>
          <w:lang w:eastAsia="en-US"/>
        </w:rPr>
      </w:pPr>
      <w:r w:rsidRPr="003B32CF">
        <w:rPr>
          <w:b/>
          <w:i/>
          <w:szCs w:val="24"/>
          <w:lang w:eastAsia="en-US"/>
        </w:rPr>
        <w:t>(a)</w:t>
      </w:r>
      <w:r w:rsidRPr="003B32CF">
        <w:rPr>
          <w:szCs w:val="24"/>
          <w:lang w:eastAsia="en-US"/>
        </w:rPr>
        <w:tab/>
      </w:r>
      <w:r w:rsidRPr="003B32CF">
        <w:rPr>
          <w:b/>
          <w:i/>
          <w:szCs w:val="24"/>
          <w:lang w:eastAsia="en-US"/>
        </w:rPr>
        <w:t>svim mjerama koje su države članice donijele ili ažurirale na temelju javnog poretka i javne sigurnosti kako bi se spriječio rizik od zlouporabe neprofitnih udruženja i osigurala transparentnost u pogledu određenih kretanja kapitala, kako je navedeno u članku 4. stavku 3.</w:t>
      </w:r>
      <w:r w:rsidR="00677CA7">
        <w:rPr>
          <w:b/>
          <w:i/>
          <w:szCs w:val="24"/>
          <w:lang w:eastAsia="en-US"/>
        </w:rPr>
        <w:t>;</w:t>
      </w:r>
    </w:p>
    <w:p w:rsidR="003B32CF" w:rsidRPr="003B32CF" w:rsidRDefault="003B32CF" w:rsidP="003B32CF">
      <w:pPr>
        <w:spacing w:before="120" w:after="120" w:line="360" w:lineRule="auto"/>
        <w:ind w:left="1416" w:hanging="566"/>
        <w:rPr>
          <w:szCs w:val="24"/>
          <w:lang w:eastAsia="en-US"/>
        </w:rPr>
      </w:pPr>
      <w:r w:rsidRPr="003B32CF">
        <w:rPr>
          <w:b/>
          <w:i/>
          <w:szCs w:val="24"/>
          <w:lang w:eastAsia="en-US"/>
        </w:rPr>
        <w:t>(b)</w:t>
      </w:r>
      <w:r w:rsidRPr="003B32CF">
        <w:rPr>
          <w:szCs w:val="24"/>
          <w:lang w:eastAsia="en-US"/>
        </w:rPr>
        <w:tab/>
      </w:r>
      <w:r w:rsidRPr="003B32CF">
        <w:rPr>
          <w:b/>
          <w:i/>
          <w:szCs w:val="24"/>
          <w:lang w:eastAsia="en-US"/>
        </w:rPr>
        <w:t>nacionalnim pravilima kojima se ograničava pravo ECBA-a da odredi svoja pravila djelovanja, kako je navedeno u članku 6. stavku 1.</w:t>
      </w:r>
      <w:r w:rsidR="00677CA7">
        <w:rPr>
          <w:b/>
          <w:i/>
          <w:szCs w:val="24"/>
          <w:lang w:eastAsia="en-US"/>
        </w:rPr>
        <w:t>;</w:t>
      </w:r>
    </w:p>
    <w:p w:rsidR="003B32CF" w:rsidRPr="003B32CF" w:rsidRDefault="003B32CF" w:rsidP="003B32CF">
      <w:pPr>
        <w:spacing w:before="120" w:after="120" w:line="360" w:lineRule="auto"/>
        <w:ind w:left="1416" w:hanging="566"/>
        <w:rPr>
          <w:szCs w:val="24"/>
          <w:lang w:eastAsia="en-US"/>
        </w:rPr>
      </w:pPr>
      <w:r w:rsidRPr="003B32CF">
        <w:rPr>
          <w:b/>
          <w:i/>
          <w:szCs w:val="24"/>
          <w:lang w:eastAsia="en-US"/>
        </w:rPr>
        <w:t>(c)</w:t>
      </w:r>
      <w:r w:rsidRPr="003B32CF">
        <w:rPr>
          <w:szCs w:val="24"/>
          <w:lang w:eastAsia="en-US"/>
        </w:rPr>
        <w:tab/>
      </w:r>
      <w:r w:rsidRPr="003B32CF">
        <w:rPr>
          <w:b/>
          <w:i/>
          <w:szCs w:val="24"/>
          <w:lang w:eastAsia="en-US"/>
        </w:rPr>
        <w:t>slučajevima u kojima su za ECBA-e uvedeni dodatni zahtjevi za registraciju u skladu s člankom 12. stavkom 2.</w:t>
      </w:r>
      <w:r w:rsidR="00677CA7">
        <w:rPr>
          <w:b/>
          <w:i/>
          <w:szCs w:val="24"/>
          <w:lang w:eastAsia="en-US"/>
        </w:rPr>
        <w:t>;</w:t>
      </w:r>
    </w:p>
    <w:p w:rsidR="00677CA7" w:rsidRDefault="00677CA7">
      <w:pPr>
        <w:widowControl/>
        <w:rPr>
          <w:b/>
          <w:i/>
          <w:szCs w:val="24"/>
          <w:lang w:eastAsia="en-US"/>
        </w:rPr>
      </w:pPr>
      <w:r>
        <w:rPr>
          <w:b/>
          <w:i/>
          <w:szCs w:val="24"/>
          <w:lang w:eastAsia="en-US"/>
        </w:rPr>
        <w:br w:type="page"/>
      </w:r>
    </w:p>
    <w:p w:rsidR="003B32CF" w:rsidRPr="003B32CF" w:rsidRDefault="003B32CF" w:rsidP="003B32CF">
      <w:pPr>
        <w:spacing w:before="120" w:after="120" w:line="360" w:lineRule="auto"/>
        <w:ind w:left="1416" w:hanging="566"/>
        <w:rPr>
          <w:szCs w:val="24"/>
          <w:lang w:eastAsia="en-US"/>
        </w:rPr>
      </w:pPr>
      <w:r w:rsidRPr="003B32CF">
        <w:rPr>
          <w:b/>
          <w:i/>
          <w:szCs w:val="24"/>
          <w:lang w:eastAsia="en-US"/>
        </w:rPr>
        <w:lastRenderedPageBreak/>
        <w:t>(d)</w:t>
      </w:r>
      <w:r w:rsidRPr="003B32CF">
        <w:rPr>
          <w:szCs w:val="24"/>
          <w:lang w:eastAsia="en-US"/>
        </w:rPr>
        <w:tab/>
      </w:r>
      <w:r w:rsidRPr="003B32CF">
        <w:rPr>
          <w:b/>
          <w:i/>
          <w:szCs w:val="24"/>
          <w:lang w:eastAsia="en-US"/>
        </w:rPr>
        <w:t>slučajevima u kojima su ograničenja financiranja nametnuta ECBA-u u skladu s člankom 13. stavkom 2.</w:t>
      </w:r>
      <w:r w:rsidR="00677CA7">
        <w:rPr>
          <w:b/>
          <w:i/>
          <w:szCs w:val="24"/>
          <w:lang w:eastAsia="en-US"/>
        </w:rPr>
        <w:t>;</w:t>
      </w:r>
    </w:p>
    <w:p w:rsidR="003B32CF" w:rsidRPr="003B32CF" w:rsidRDefault="003B32CF" w:rsidP="003B32CF">
      <w:pPr>
        <w:spacing w:before="120" w:after="120" w:line="360" w:lineRule="auto"/>
        <w:ind w:left="1416" w:hanging="566"/>
        <w:rPr>
          <w:szCs w:val="24"/>
          <w:lang w:eastAsia="en-US"/>
        </w:rPr>
      </w:pPr>
      <w:r w:rsidRPr="003B32CF">
        <w:rPr>
          <w:b/>
          <w:i/>
          <w:szCs w:val="24"/>
          <w:lang w:eastAsia="en-US"/>
        </w:rPr>
        <w:t>(e)</w:t>
      </w:r>
      <w:r w:rsidRPr="003B32CF">
        <w:rPr>
          <w:szCs w:val="24"/>
          <w:lang w:eastAsia="en-US"/>
        </w:rPr>
        <w:tab/>
      </w:r>
      <w:r w:rsidRPr="003B32CF">
        <w:rPr>
          <w:b/>
          <w:i/>
          <w:szCs w:val="24"/>
          <w:lang w:eastAsia="en-US"/>
        </w:rPr>
        <w:t>slučajevima u kojima su ograničenja pružanja usluga i trgovine robom nametnuta ECBA-u u skladu s člankom 14. stavkom 2.</w:t>
      </w:r>
      <w:r w:rsidR="00677CA7">
        <w:rPr>
          <w:b/>
          <w:i/>
          <w:szCs w:val="24"/>
          <w:lang w:eastAsia="en-US"/>
        </w:rPr>
        <w:t>;</w:t>
      </w:r>
    </w:p>
    <w:p w:rsidR="003B32CF" w:rsidRPr="003B32CF" w:rsidRDefault="003B32CF" w:rsidP="003B32CF">
      <w:pPr>
        <w:spacing w:before="120" w:after="120" w:line="360" w:lineRule="auto"/>
        <w:ind w:left="1416" w:hanging="566"/>
        <w:rPr>
          <w:szCs w:val="24"/>
          <w:lang w:eastAsia="en-US"/>
        </w:rPr>
      </w:pPr>
      <w:r w:rsidRPr="003B32CF">
        <w:rPr>
          <w:b/>
          <w:i/>
          <w:szCs w:val="24"/>
          <w:lang w:eastAsia="en-US"/>
        </w:rPr>
        <w:t>(f)</w:t>
      </w:r>
      <w:r w:rsidRPr="003B32CF">
        <w:rPr>
          <w:szCs w:val="24"/>
          <w:lang w:eastAsia="en-US"/>
        </w:rPr>
        <w:tab/>
      </w:r>
      <w:r w:rsidRPr="003B32CF">
        <w:rPr>
          <w:b/>
          <w:i/>
          <w:szCs w:val="24"/>
          <w:lang w:eastAsia="en-US"/>
        </w:rPr>
        <w:t>slučajevima u kojima su zatraženi dodatni dokumenti ili informacije, u skladu s člankom 18. stavkom 3.</w:t>
      </w:r>
      <w:r w:rsidR="00677CA7">
        <w:rPr>
          <w:b/>
          <w:i/>
          <w:szCs w:val="24"/>
          <w:lang w:eastAsia="en-US"/>
        </w:rPr>
        <w:t>;</w:t>
      </w:r>
    </w:p>
    <w:p w:rsidR="003B32CF" w:rsidRPr="003B32CF" w:rsidRDefault="003B32CF" w:rsidP="003B32CF">
      <w:pPr>
        <w:spacing w:before="120" w:after="120" w:line="360" w:lineRule="auto"/>
        <w:ind w:left="1416" w:hanging="566"/>
        <w:rPr>
          <w:szCs w:val="24"/>
          <w:lang w:eastAsia="en-US"/>
        </w:rPr>
      </w:pPr>
      <w:r w:rsidRPr="003B32CF">
        <w:rPr>
          <w:b/>
          <w:i/>
          <w:szCs w:val="24"/>
          <w:lang w:eastAsia="en-US"/>
        </w:rPr>
        <w:t>(g)</w:t>
      </w:r>
      <w:r w:rsidRPr="003B32CF">
        <w:rPr>
          <w:szCs w:val="24"/>
          <w:lang w:eastAsia="en-US"/>
        </w:rPr>
        <w:tab/>
      </w:r>
      <w:r w:rsidRPr="003B32CF">
        <w:rPr>
          <w:b/>
          <w:i/>
          <w:szCs w:val="24"/>
          <w:lang w:eastAsia="en-US"/>
        </w:rPr>
        <w:t>slučajevima u kojima je registracija odbijena u skladu s člankom 19. stavkom 4.</w:t>
      </w:r>
      <w:r w:rsidR="00677CA7">
        <w:rPr>
          <w:b/>
          <w:i/>
          <w:szCs w:val="24"/>
          <w:lang w:eastAsia="en-US"/>
        </w:rPr>
        <w:t>;</w:t>
      </w:r>
    </w:p>
    <w:p w:rsidR="003B32CF" w:rsidRPr="003B32CF" w:rsidRDefault="003B32CF" w:rsidP="003B32CF">
      <w:pPr>
        <w:spacing w:before="120" w:after="120" w:line="360" w:lineRule="auto"/>
        <w:ind w:left="1416" w:hanging="566"/>
        <w:rPr>
          <w:szCs w:val="24"/>
          <w:lang w:eastAsia="en-US"/>
        </w:rPr>
      </w:pPr>
      <w:r w:rsidRPr="003B32CF">
        <w:rPr>
          <w:b/>
          <w:i/>
          <w:szCs w:val="24"/>
          <w:lang w:eastAsia="en-US"/>
        </w:rPr>
        <w:t>(h)</w:t>
      </w:r>
      <w:r w:rsidRPr="003B32CF">
        <w:rPr>
          <w:szCs w:val="24"/>
          <w:lang w:eastAsia="en-US"/>
        </w:rPr>
        <w:tab/>
      </w:r>
      <w:r w:rsidRPr="003B32CF">
        <w:rPr>
          <w:b/>
          <w:i/>
          <w:szCs w:val="24"/>
          <w:lang w:eastAsia="en-US"/>
        </w:rPr>
        <w:t>slučajevima u kojima je prijenos registriranog sjedišta odbijen u skladu s člankom 22. stavkom 4. ili člankom 23</w:t>
      </w:r>
      <w:r w:rsidR="00677CA7">
        <w:rPr>
          <w:b/>
          <w:i/>
          <w:szCs w:val="24"/>
          <w:lang w:eastAsia="en-US"/>
        </w:rPr>
        <w:t>. stavkom 5.;</w:t>
      </w:r>
      <w:r w:rsidRPr="003B32CF">
        <w:rPr>
          <w:b/>
          <w:i/>
          <w:szCs w:val="24"/>
          <w:lang w:eastAsia="en-US"/>
        </w:rPr>
        <w:t xml:space="preserve"> i</w:t>
      </w:r>
    </w:p>
    <w:p w:rsidR="003B32CF" w:rsidRPr="003B32CF" w:rsidRDefault="003B32CF" w:rsidP="00677CA7">
      <w:pPr>
        <w:spacing w:before="120" w:after="120" w:line="360" w:lineRule="auto"/>
        <w:ind w:left="1418" w:hanging="567"/>
        <w:rPr>
          <w:szCs w:val="24"/>
          <w:lang w:eastAsia="en-US"/>
        </w:rPr>
      </w:pPr>
      <w:r w:rsidRPr="003B32CF">
        <w:rPr>
          <w:b/>
          <w:i/>
          <w:szCs w:val="24"/>
          <w:lang w:eastAsia="en-US"/>
        </w:rPr>
        <w:t>(i)</w:t>
      </w:r>
      <w:r w:rsidRPr="003B32CF">
        <w:rPr>
          <w:szCs w:val="24"/>
          <w:lang w:eastAsia="en-US"/>
        </w:rPr>
        <w:tab/>
      </w:r>
      <w:r w:rsidRPr="003B32CF">
        <w:rPr>
          <w:b/>
          <w:i/>
          <w:szCs w:val="24"/>
          <w:lang w:eastAsia="en-US"/>
        </w:rPr>
        <w:t>slučajevima nesvojevoljnog raspuštanja iz članka 27.</w:t>
      </w:r>
    </w:p>
    <w:p w:rsidR="003B32CF" w:rsidRPr="00677CA7" w:rsidRDefault="003B32CF" w:rsidP="00677CA7">
      <w:pPr>
        <w:spacing w:before="120" w:after="120" w:line="360" w:lineRule="auto"/>
        <w:ind w:left="851"/>
        <w:rPr>
          <w:b/>
          <w:szCs w:val="24"/>
          <w:lang w:eastAsia="en-US"/>
        </w:rPr>
      </w:pPr>
      <w:r w:rsidRPr="003B32CF">
        <w:rPr>
          <w:b/>
          <w:i/>
          <w:szCs w:val="24"/>
          <w:lang w:eastAsia="en-US"/>
        </w:rPr>
        <w:t>Komisija objavljuje popis svih registriranih ECBA-ova na javno dostupnoj internetskoj stranici.</w:t>
      </w:r>
      <w:r w:rsidR="00677CA7">
        <w:rPr>
          <w:b/>
          <w:szCs w:val="24"/>
          <w:lang w:eastAsia="en-US"/>
        </w:rPr>
        <w:t xml:space="preserve"> [Am. 128]</w:t>
      </w:r>
    </w:p>
    <w:p w:rsidR="00677CA7" w:rsidRDefault="00677CA7">
      <w:pPr>
        <w:widowControl/>
        <w:rPr>
          <w:szCs w:val="24"/>
          <w:lang w:eastAsia="en-US"/>
        </w:rPr>
      </w:pPr>
      <w:r>
        <w:rPr>
          <w:szCs w:val="24"/>
          <w:lang w:eastAsia="en-US"/>
        </w:rPr>
        <w:br w:type="page"/>
      </w:r>
    </w:p>
    <w:p w:rsidR="003B32CF" w:rsidRPr="00677CA7" w:rsidRDefault="00677CA7" w:rsidP="00677CA7">
      <w:pPr>
        <w:spacing w:before="120" w:after="120" w:line="360" w:lineRule="auto"/>
        <w:ind w:left="851" w:hanging="851"/>
        <w:rPr>
          <w:b/>
          <w:szCs w:val="24"/>
          <w:lang w:eastAsia="en-US"/>
        </w:rPr>
      </w:pPr>
      <w:r w:rsidRPr="00677CA7">
        <w:rPr>
          <w:b/>
          <w:i/>
          <w:szCs w:val="24"/>
          <w:lang w:eastAsia="en-US"/>
        </w:rPr>
        <w:lastRenderedPageBreak/>
        <w:t>1.</w:t>
      </w:r>
      <w:r w:rsidRPr="00677CA7">
        <w:rPr>
          <w:b/>
          <w:i/>
          <w:szCs w:val="24"/>
          <w:lang w:eastAsia="en-US"/>
        </w:rPr>
        <w:tab/>
      </w:r>
      <w:r w:rsidR="003B32CF" w:rsidRPr="003B32CF">
        <w:rPr>
          <w:szCs w:val="24"/>
          <w:lang w:eastAsia="en-US"/>
        </w:rPr>
        <w:t>Najkasnije [</w:t>
      </w:r>
      <w:proofErr w:type="spellStart"/>
      <w:r w:rsidR="003B32CF" w:rsidRPr="003B32CF">
        <w:rPr>
          <w:strike/>
          <w:szCs w:val="24"/>
          <w:lang w:eastAsia="en-US"/>
        </w:rPr>
        <w:t>sedam</w:t>
      </w:r>
      <w:r w:rsidR="003B32CF" w:rsidRPr="003B32CF">
        <w:rPr>
          <w:b/>
          <w:i/>
          <w:szCs w:val="24"/>
          <w:lang w:eastAsia="en-US"/>
        </w:rPr>
        <w:t>pet</w:t>
      </w:r>
      <w:proofErr w:type="spellEnd"/>
      <w:r w:rsidR="003B32CF" w:rsidRPr="003B32CF">
        <w:rPr>
          <w:szCs w:val="24"/>
          <w:lang w:eastAsia="en-US"/>
        </w:rPr>
        <w:t xml:space="preserve"> godina nakon roka za prenošenje] i svakih pet godina nakon toga Komisija izvješćuje Europski parlament i Vijeće o prenošenju i primjeni ove Direktive. </w:t>
      </w:r>
      <w:r w:rsidR="003B32CF" w:rsidRPr="003B32CF">
        <w:rPr>
          <w:strike/>
          <w:szCs w:val="24"/>
          <w:lang w:eastAsia="en-US"/>
        </w:rPr>
        <w:t xml:space="preserve">U tu svrhu Komisija može zatražiti da države članice, koristeći digitalne alate u mjeri u kojoj je to moguće, dijele agregirane podatke o ECBA-ovima registriranima na svojem državnom </w:t>
      </w:r>
      <w:proofErr w:type="spellStart"/>
      <w:r w:rsidR="003B32CF" w:rsidRPr="003B32CF">
        <w:rPr>
          <w:strike/>
          <w:szCs w:val="24"/>
          <w:lang w:eastAsia="en-US"/>
        </w:rPr>
        <w:t>području.</w:t>
      </w:r>
      <w:r w:rsidR="003B32CF" w:rsidRPr="003B32CF">
        <w:rPr>
          <w:b/>
          <w:i/>
          <w:szCs w:val="24"/>
          <w:lang w:eastAsia="en-US"/>
        </w:rPr>
        <w:t>Izvješću</w:t>
      </w:r>
      <w:proofErr w:type="spellEnd"/>
      <w:r w:rsidR="003B32CF" w:rsidRPr="003B32CF">
        <w:rPr>
          <w:b/>
          <w:i/>
          <w:szCs w:val="24"/>
          <w:lang w:eastAsia="en-US"/>
        </w:rPr>
        <w:t xml:space="preserve"> prethodi savjetovanje s relevantnim dionicima, uključujući ECBA-ove i druge relevantne neprofitne organizacije, a posebno uključuje:</w:t>
      </w:r>
      <w:r>
        <w:rPr>
          <w:b/>
          <w:szCs w:val="24"/>
          <w:lang w:eastAsia="en-US"/>
        </w:rPr>
        <w:t xml:space="preserve"> [Am. 129]</w:t>
      </w:r>
    </w:p>
    <w:p w:rsidR="003B32CF" w:rsidRPr="00677CA7" w:rsidRDefault="003B32CF" w:rsidP="00677CA7">
      <w:pPr>
        <w:spacing w:before="120" w:after="120" w:line="360" w:lineRule="auto"/>
        <w:ind w:left="1418" w:hanging="567"/>
        <w:rPr>
          <w:b/>
          <w:szCs w:val="24"/>
          <w:lang w:eastAsia="en-US"/>
        </w:rPr>
      </w:pPr>
      <w:r w:rsidRPr="003B32CF">
        <w:rPr>
          <w:b/>
          <w:i/>
          <w:szCs w:val="24"/>
          <w:lang w:eastAsia="en-US"/>
        </w:rPr>
        <w:t>(a)</w:t>
      </w:r>
      <w:r w:rsidRPr="003B32CF">
        <w:rPr>
          <w:szCs w:val="24"/>
          <w:lang w:eastAsia="en-US"/>
        </w:rPr>
        <w:tab/>
      </w:r>
      <w:r w:rsidRPr="003B32CF">
        <w:rPr>
          <w:b/>
          <w:i/>
          <w:szCs w:val="24"/>
          <w:lang w:eastAsia="en-US"/>
        </w:rPr>
        <w:t>pregled broja i geografske rasprostranjenosti ECBA-ova u EU-u;</w:t>
      </w:r>
      <w:r w:rsidR="00677CA7">
        <w:rPr>
          <w:b/>
          <w:szCs w:val="24"/>
          <w:lang w:eastAsia="en-US"/>
        </w:rPr>
        <w:t xml:space="preserve"> [Am. 130]</w:t>
      </w:r>
    </w:p>
    <w:p w:rsidR="003B32CF" w:rsidRPr="00677CA7" w:rsidRDefault="003B32CF" w:rsidP="00677CA7">
      <w:pPr>
        <w:spacing w:before="120" w:after="120" w:line="360" w:lineRule="auto"/>
        <w:ind w:left="1418" w:hanging="567"/>
        <w:rPr>
          <w:b/>
          <w:szCs w:val="24"/>
          <w:lang w:eastAsia="en-US"/>
        </w:rPr>
      </w:pPr>
      <w:r w:rsidRPr="003B32CF">
        <w:rPr>
          <w:b/>
          <w:i/>
          <w:szCs w:val="24"/>
          <w:lang w:eastAsia="en-US"/>
        </w:rPr>
        <w:t>(b)</w:t>
      </w:r>
      <w:r w:rsidRPr="003B32CF">
        <w:rPr>
          <w:szCs w:val="24"/>
          <w:lang w:eastAsia="en-US"/>
        </w:rPr>
        <w:tab/>
      </w:r>
      <w:r w:rsidRPr="003B32CF">
        <w:rPr>
          <w:b/>
          <w:i/>
          <w:szCs w:val="24"/>
          <w:lang w:eastAsia="en-US"/>
        </w:rPr>
        <w:t>ocjenu primjerenosti i učinkovitosti Direktive s obzirom na željene ciljeve, uključujući procjenu učinka ove Direktive na funkcioniranje unutarnjeg tržišta;</w:t>
      </w:r>
      <w:r w:rsidR="00677CA7">
        <w:rPr>
          <w:b/>
          <w:szCs w:val="24"/>
          <w:lang w:eastAsia="en-US"/>
        </w:rPr>
        <w:t xml:space="preserve"> [Am. 131]</w:t>
      </w:r>
    </w:p>
    <w:p w:rsidR="003B32CF" w:rsidRPr="00677CA7" w:rsidRDefault="003B32CF" w:rsidP="00677CA7">
      <w:pPr>
        <w:spacing w:before="120" w:after="120" w:line="360" w:lineRule="auto"/>
        <w:ind w:left="1418" w:hanging="567"/>
        <w:rPr>
          <w:b/>
          <w:szCs w:val="24"/>
          <w:lang w:eastAsia="en-US"/>
        </w:rPr>
      </w:pPr>
      <w:r w:rsidRPr="003B32CF">
        <w:rPr>
          <w:b/>
          <w:i/>
          <w:szCs w:val="24"/>
          <w:lang w:eastAsia="en-US"/>
        </w:rPr>
        <w:t>(c)</w:t>
      </w:r>
      <w:r w:rsidRPr="003B32CF">
        <w:rPr>
          <w:szCs w:val="24"/>
          <w:lang w:eastAsia="en-US"/>
        </w:rPr>
        <w:tab/>
      </w:r>
      <w:r w:rsidRPr="003B32CF">
        <w:rPr>
          <w:b/>
          <w:i/>
          <w:szCs w:val="24"/>
          <w:lang w:eastAsia="en-US"/>
        </w:rPr>
        <w:t>procjenu relevantnog pravnog, tehničkog i gospodarskog razvoja koji utječu na neprofitna udruženja</w:t>
      </w:r>
      <w:r w:rsidR="00677CA7">
        <w:rPr>
          <w:b/>
          <w:i/>
          <w:szCs w:val="24"/>
          <w:lang w:eastAsia="en-US"/>
        </w:rPr>
        <w:t>;</w:t>
      </w:r>
      <w:r w:rsidRPr="003B32CF">
        <w:rPr>
          <w:b/>
          <w:i/>
          <w:szCs w:val="24"/>
          <w:lang w:eastAsia="en-US"/>
        </w:rPr>
        <w:t xml:space="preserve"> i</w:t>
      </w:r>
      <w:r w:rsidR="00677CA7">
        <w:rPr>
          <w:b/>
          <w:szCs w:val="24"/>
          <w:lang w:eastAsia="en-US"/>
        </w:rPr>
        <w:t xml:space="preserve"> [Am. 132]</w:t>
      </w:r>
    </w:p>
    <w:p w:rsidR="00677CA7" w:rsidRDefault="00677CA7">
      <w:pPr>
        <w:widowControl/>
        <w:rPr>
          <w:b/>
          <w:i/>
          <w:szCs w:val="24"/>
          <w:lang w:eastAsia="en-US"/>
        </w:rPr>
      </w:pPr>
      <w:r>
        <w:rPr>
          <w:b/>
          <w:i/>
          <w:szCs w:val="24"/>
          <w:lang w:eastAsia="en-US"/>
        </w:rPr>
        <w:br w:type="page"/>
      </w:r>
    </w:p>
    <w:p w:rsidR="003B32CF" w:rsidRDefault="003B32CF" w:rsidP="00677CA7">
      <w:pPr>
        <w:spacing w:before="120" w:after="120" w:line="360" w:lineRule="auto"/>
        <w:ind w:left="1418" w:hanging="567"/>
        <w:rPr>
          <w:b/>
          <w:szCs w:val="24"/>
          <w:lang w:eastAsia="en-US"/>
        </w:rPr>
      </w:pPr>
      <w:r w:rsidRPr="003B32CF">
        <w:rPr>
          <w:b/>
          <w:i/>
          <w:szCs w:val="24"/>
          <w:lang w:eastAsia="en-US"/>
        </w:rPr>
        <w:lastRenderedPageBreak/>
        <w:t>(d)</w:t>
      </w:r>
      <w:r w:rsidRPr="003B32CF">
        <w:rPr>
          <w:szCs w:val="24"/>
          <w:lang w:eastAsia="en-US"/>
        </w:rPr>
        <w:tab/>
      </w:r>
      <w:r w:rsidRPr="003B32CF">
        <w:rPr>
          <w:b/>
          <w:i/>
          <w:szCs w:val="24"/>
          <w:lang w:eastAsia="en-US"/>
        </w:rPr>
        <w:t>procjenu mogućih koristi i izvedivosti usklađivanja zahtjeva s obzirom na transparentnost te priznavanje i dodjelu statusa javne koristi na razini Unije, posebno ECBA-ovima</w:t>
      </w:r>
      <w:r w:rsidR="00677CA7">
        <w:rPr>
          <w:b/>
          <w:i/>
          <w:szCs w:val="24"/>
          <w:lang w:eastAsia="en-US"/>
        </w:rPr>
        <w:t>.</w:t>
      </w:r>
      <w:r w:rsidR="00677CA7">
        <w:rPr>
          <w:b/>
          <w:szCs w:val="24"/>
          <w:lang w:eastAsia="en-US"/>
        </w:rPr>
        <w:t xml:space="preserve"> [Am. 133]</w:t>
      </w:r>
    </w:p>
    <w:p w:rsidR="00677CA7" w:rsidRPr="00677CA7" w:rsidRDefault="00677CA7" w:rsidP="00677CA7">
      <w:pPr>
        <w:spacing w:before="120" w:after="120" w:line="360" w:lineRule="auto"/>
        <w:ind w:left="851"/>
        <w:rPr>
          <w:b/>
          <w:szCs w:val="24"/>
          <w:lang w:eastAsia="en-US"/>
        </w:rPr>
      </w:pPr>
      <w:r w:rsidRPr="009C6325">
        <w:rPr>
          <w:b/>
          <w:i/>
        </w:rPr>
        <w:t>Prema potrebi, izvješće je popraćeno zakonodavnim prijedlogom za izmjenu ove Direktive.</w:t>
      </w:r>
      <w:r>
        <w:rPr>
          <w:b/>
        </w:rPr>
        <w:t xml:space="preserve"> [Am. 134]</w:t>
      </w:r>
    </w:p>
    <w:p w:rsidR="003B32CF" w:rsidRPr="003B32CF" w:rsidRDefault="003B32CF" w:rsidP="003B32CF">
      <w:pPr>
        <w:spacing w:before="120" w:after="120" w:line="360" w:lineRule="auto"/>
        <w:jc w:val="center"/>
        <w:rPr>
          <w:szCs w:val="24"/>
          <w:lang w:eastAsia="en-US"/>
        </w:rPr>
      </w:pPr>
      <w:r w:rsidRPr="003B32CF">
        <w:rPr>
          <w:b/>
          <w:i/>
          <w:szCs w:val="24"/>
          <w:lang w:eastAsia="en-US"/>
        </w:rPr>
        <w:t>Članak 29.a</w:t>
      </w:r>
      <w:r w:rsidRPr="003B32CF">
        <w:rPr>
          <w:szCs w:val="24"/>
          <w:lang w:eastAsia="en-US"/>
        </w:rPr>
        <w:br/>
      </w:r>
      <w:r w:rsidRPr="003B32CF">
        <w:rPr>
          <w:b/>
          <w:i/>
          <w:szCs w:val="24"/>
          <w:lang w:eastAsia="en-US"/>
        </w:rPr>
        <w:t>Odbor ECBA-a</w:t>
      </w:r>
    </w:p>
    <w:p w:rsidR="003B32CF" w:rsidRPr="003B32CF" w:rsidRDefault="003B32CF" w:rsidP="003B32CF">
      <w:pPr>
        <w:spacing w:before="120" w:after="120" w:line="360" w:lineRule="auto"/>
        <w:ind w:left="850" w:hanging="850"/>
        <w:rPr>
          <w:szCs w:val="24"/>
          <w:lang w:eastAsia="en-US"/>
        </w:rPr>
      </w:pPr>
      <w:r w:rsidRPr="003B32CF">
        <w:rPr>
          <w:b/>
          <w:i/>
          <w:szCs w:val="24"/>
          <w:lang w:eastAsia="en-US"/>
        </w:rPr>
        <w:t>1.</w:t>
      </w:r>
      <w:r w:rsidRPr="003B32CF">
        <w:rPr>
          <w:szCs w:val="24"/>
          <w:lang w:eastAsia="en-US"/>
        </w:rPr>
        <w:tab/>
      </w:r>
      <w:r w:rsidRPr="003B32CF">
        <w:rPr>
          <w:b/>
          <w:i/>
          <w:szCs w:val="24"/>
          <w:lang w:eastAsia="en-US"/>
        </w:rPr>
        <w:t>Komisiji pomaže odbor koji se zove Odbor ECBA-a. Navedeni odbor je odbor u smislu članka 3. stavka 2. Uredbe (EU) br. 182/2011. Odbor utvrđuje svoj poslovnik te donosi i organizira vlastiti sustav rada.</w:t>
      </w:r>
    </w:p>
    <w:p w:rsidR="003B32CF" w:rsidRPr="003B32CF" w:rsidRDefault="003B32CF" w:rsidP="003B32CF">
      <w:pPr>
        <w:spacing w:before="120" w:after="120" w:line="360" w:lineRule="auto"/>
        <w:ind w:left="850" w:hanging="850"/>
        <w:rPr>
          <w:szCs w:val="24"/>
          <w:lang w:eastAsia="en-US"/>
        </w:rPr>
      </w:pPr>
      <w:r w:rsidRPr="003B32CF">
        <w:rPr>
          <w:b/>
          <w:i/>
          <w:szCs w:val="24"/>
          <w:lang w:eastAsia="en-US"/>
        </w:rPr>
        <w:t>2.</w:t>
      </w:r>
      <w:r w:rsidRPr="003B32CF">
        <w:rPr>
          <w:szCs w:val="24"/>
          <w:lang w:eastAsia="en-US"/>
        </w:rPr>
        <w:tab/>
      </w:r>
      <w:r w:rsidRPr="003B32CF">
        <w:rPr>
          <w:b/>
          <w:i/>
          <w:szCs w:val="24"/>
          <w:lang w:eastAsia="en-US"/>
        </w:rPr>
        <w:t>Odbor prati provedbu ove Direktive, posebno s obzirom na odredbe koje upućuju na članak 29. stavak -1. Promiče razmjenu informacija, iskustava i najboljih praksi, kao i koordinaciju pristupa politikama među nacionalnim vladama, nadležnim tijelima i Komisijom.</w:t>
      </w:r>
    </w:p>
    <w:p w:rsidR="00677CA7" w:rsidRDefault="00677CA7">
      <w:pPr>
        <w:widowControl/>
        <w:rPr>
          <w:b/>
          <w:i/>
          <w:szCs w:val="24"/>
          <w:lang w:eastAsia="en-US"/>
        </w:rPr>
      </w:pPr>
      <w:r>
        <w:rPr>
          <w:b/>
          <w:i/>
          <w:szCs w:val="24"/>
          <w:lang w:eastAsia="en-US"/>
        </w:rPr>
        <w:br w:type="page"/>
      </w:r>
    </w:p>
    <w:p w:rsidR="003B32CF" w:rsidRPr="003B32CF" w:rsidRDefault="003B32CF" w:rsidP="003B32CF">
      <w:pPr>
        <w:spacing w:before="120" w:after="120" w:line="360" w:lineRule="auto"/>
        <w:ind w:left="850" w:hanging="850"/>
        <w:rPr>
          <w:szCs w:val="24"/>
          <w:lang w:eastAsia="en-US"/>
        </w:rPr>
      </w:pPr>
      <w:r w:rsidRPr="003B32CF">
        <w:rPr>
          <w:b/>
          <w:i/>
          <w:szCs w:val="24"/>
          <w:lang w:eastAsia="en-US"/>
        </w:rPr>
        <w:lastRenderedPageBreak/>
        <w:t>3.</w:t>
      </w:r>
      <w:r w:rsidRPr="003B32CF">
        <w:rPr>
          <w:szCs w:val="24"/>
          <w:lang w:eastAsia="en-US"/>
        </w:rPr>
        <w:tab/>
      </w:r>
      <w:r w:rsidRPr="003B32CF">
        <w:rPr>
          <w:b/>
          <w:i/>
          <w:szCs w:val="24"/>
          <w:lang w:eastAsia="en-US"/>
        </w:rPr>
        <w:t>Odbor može pripremati izvješća, sastavljati mišljenja, izraditi smjernice ili obavljati druge poslove u okviru svojih područja nadležnosti te, prema potrebi, održava redovite kontakte i razmjene s drugim relevantnim tijelima i odborima, kao i s relevantnim dionicima.</w:t>
      </w:r>
    </w:p>
    <w:p w:rsidR="003B32CF" w:rsidRPr="003B32CF" w:rsidRDefault="003B32CF" w:rsidP="003B32CF">
      <w:pPr>
        <w:spacing w:before="120" w:after="120" w:line="360" w:lineRule="auto"/>
        <w:ind w:left="850" w:hanging="850"/>
        <w:rPr>
          <w:szCs w:val="24"/>
          <w:lang w:eastAsia="en-US"/>
        </w:rPr>
      </w:pPr>
      <w:r w:rsidRPr="003B32CF">
        <w:rPr>
          <w:b/>
          <w:i/>
          <w:szCs w:val="24"/>
          <w:lang w:eastAsia="en-US"/>
        </w:rPr>
        <w:t>4.</w:t>
      </w:r>
      <w:r w:rsidRPr="003B32CF">
        <w:rPr>
          <w:szCs w:val="24"/>
          <w:lang w:eastAsia="en-US"/>
        </w:rPr>
        <w:tab/>
      </w:r>
      <w:r w:rsidRPr="003B32CF">
        <w:rPr>
          <w:b/>
          <w:i/>
          <w:szCs w:val="24"/>
          <w:lang w:eastAsia="en-US"/>
        </w:rPr>
        <w:t>Pri upućivanju na ovaj stavak primjenjuje se članak 5. Uredbe (EU) br. 182/2011.</w:t>
      </w:r>
    </w:p>
    <w:p w:rsidR="003B32CF" w:rsidRPr="00677CA7" w:rsidRDefault="003B32CF" w:rsidP="003B32CF">
      <w:pPr>
        <w:spacing w:before="120" w:after="120" w:line="360" w:lineRule="auto"/>
        <w:ind w:left="850" w:hanging="850"/>
        <w:rPr>
          <w:b/>
          <w:szCs w:val="24"/>
          <w:lang w:eastAsia="en-US"/>
        </w:rPr>
      </w:pPr>
      <w:r w:rsidRPr="003B32CF">
        <w:rPr>
          <w:b/>
          <w:i/>
          <w:szCs w:val="24"/>
          <w:lang w:eastAsia="en-US"/>
        </w:rPr>
        <w:t>5.</w:t>
      </w:r>
      <w:r w:rsidRPr="003B32CF">
        <w:rPr>
          <w:szCs w:val="24"/>
          <w:lang w:eastAsia="en-US"/>
        </w:rPr>
        <w:tab/>
      </w:r>
      <w:r w:rsidRPr="003B32CF">
        <w:rPr>
          <w:b/>
          <w:i/>
          <w:szCs w:val="24"/>
          <w:lang w:eastAsia="en-US"/>
        </w:rPr>
        <w:t>Komisija svake godine obavješćuje Vijeće i Europski parlament o aktivnostima Odbora.</w:t>
      </w:r>
      <w:r w:rsidR="00677CA7">
        <w:rPr>
          <w:b/>
          <w:szCs w:val="24"/>
          <w:lang w:eastAsia="en-US"/>
        </w:rPr>
        <w:t xml:space="preserve"> [Am. 135]</w:t>
      </w:r>
    </w:p>
    <w:p w:rsidR="003B32CF" w:rsidRPr="003B32CF" w:rsidRDefault="003B32CF" w:rsidP="003B32CF">
      <w:pPr>
        <w:spacing w:before="120" w:after="120" w:line="360" w:lineRule="auto"/>
        <w:jc w:val="center"/>
        <w:rPr>
          <w:szCs w:val="24"/>
          <w:lang w:eastAsia="en-US"/>
        </w:rPr>
      </w:pPr>
      <w:r w:rsidRPr="003B32CF">
        <w:rPr>
          <w:szCs w:val="24"/>
          <w:lang w:eastAsia="en-US"/>
        </w:rPr>
        <w:t>Poglavlje 7</w:t>
      </w:r>
      <w:r w:rsidRPr="003B32CF">
        <w:rPr>
          <w:szCs w:val="24"/>
          <w:lang w:eastAsia="en-US"/>
        </w:rPr>
        <w:br/>
        <w:t>Završne odredbe</w:t>
      </w:r>
    </w:p>
    <w:p w:rsidR="003B32CF" w:rsidRPr="003B32CF" w:rsidRDefault="003B32CF" w:rsidP="003B32CF">
      <w:pPr>
        <w:spacing w:before="120" w:after="120" w:line="360" w:lineRule="auto"/>
        <w:jc w:val="center"/>
        <w:rPr>
          <w:szCs w:val="24"/>
          <w:lang w:eastAsia="en-US"/>
        </w:rPr>
      </w:pPr>
      <w:r w:rsidRPr="003B32CF">
        <w:rPr>
          <w:strike/>
          <w:szCs w:val="24"/>
          <w:lang w:eastAsia="en-US"/>
        </w:rPr>
        <w:t>Članak 30.</w:t>
      </w:r>
      <w:r w:rsidRPr="003B32CF">
        <w:rPr>
          <w:szCs w:val="24"/>
          <w:lang w:eastAsia="en-US"/>
        </w:rPr>
        <w:br/>
      </w:r>
      <w:r w:rsidRPr="003B32CF">
        <w:rPr>
          <w:strike/>
          <w:szCs w:val="24"/>
          <w:lang w:eastAsia="en-US"/>
        </w:rPr>
        <w:t>Postupak odbora</w:t>
      </w:r>
    </w:p>
    <w:p w:rsidR="003B32CF" w:rsidRPr="003B32CF" w:rsidRDefault="003B32CF" w:rsidP="003B32CF">
      <w:pPr>
        <w:spacing w:before="120" w:after="120" w:line="360" w:lineRule="auto"/>
        <w:ind w:left="850" w:hanging="850"/>
        <w:rPr>
          <w:szCs w:val="24"/>
          <w:lang w:eastAsia="en-US"/>
        </w:rPr>
      </w:pPr>
      <w:r w:rsidRPr="003B32CF">
        <w:rPr>
          <w:strike/>
          <w:szCs w:val="24"/>
          <w:lang w:eastAsia="en-US"/>
        </w:rPr>
        <w:t>1.</w:t>
      </w:r>
      <w:r w:rsidRPr="003B32CF">
        <w:rPr>
          <w:szCs w:val="24"/>
          <w:lang w:eastAsia="en-US"/>
        </w:rPr>
        <w:tab/>
      </w:r>
      <w:r w:rsidRPr="003B32CF">
        <w:rPr>
          <w:strike/>
          <w:szCs w:val="24"/>
          <w:lang w:eastAsia="en-US"/>
        </w:rPr>
        <w:t>Komisiji pomaže odbor. Navedeni odbor je odbor u smislu članka 3. stavka 2. Uredbe (EU) br. 182/2011.</w:t>
      </w:r>
    </w:p>
    <w:p w:rsidR="003B32CF" w:rsidRPr="00677CA7" w:rsidRDefault="003B32CF" w:rsidP="003B32CF">
      <w:pPr>
        <w:spacing w:before="120" w:after="120" w:line="360" w:lineRule="auto"/>
        <w:ind w:left="850" w:hanging="850"/>
        <w:rPr>
          <w:b/>
          <w:szCs w:val="24"/>
          <w:lang w:eastAsia="en-US"/>
        </w:rPr>
      </w:pPr>
      <w:r w:rsidRPr="003B32CF">
        <w:rPr>
          <w:strike/>
          <w:szCs w:val="24"/>
          <w:lang w:eastAsia="en-US"/>
        </w:rPr>
        <w:t>2.</w:t>
      </w:r>
      <w:r w:rsidRPr="003B32CF">
        <w:rPr>
          <w:szCs w:val="24"/>
          <w:lang w:eastAsia="en-US"/>
        </w:rPr>
        <w:tab/>
      </w:r>
      <w:r w:rsidRPr="003B32CF">
        <w:rPr>
          <w:strike/>
          <w:szCs w:val="24"/>
          <w:lang w:eastAsia="en-US"/>
        </w:rPr>
        <w:t>Pri upućivanju na ovaj stavak primjenjuje se članak 5. Uredbe (EU) br. 182/2011.</w:t>
      </w:r>
      <w:r w:rsidR="00677CA7">
        <w:rPr>
          <w:b/>
          <w:strike/>
          <w:szCs w:val="24"/>
          <w:lang w:eastAsia="en-US"/>
        </w:rPr>
        <w:t xml:space="preserve"> </w:t>
      </w:r>
      <w:r w:rsidR="00677CA7" w:rsidRPr="00677CA7">
        <w:rPr>
          <w:b/>
          <w:szCs w:val="24"/>
          <w:lang w:eastAsia="en-US"/>
        </w:rPr>
        <w:t>[Am. 136]</w:t>
      </w:r>
    </w:p>
    <w:p w:rsidR="00677CA7" w:rsidRDefault="00677CA7">
      <w:pPr>
        <w:widowControl/>
        <w:rPr>
          <w:szCs w:val="24"/>
          <w:lang w:eastAsia="en-US"/>
        </w:rPr>
      </w:pPr>
      <w:r>
        <w:rPr>
          <w:szCs w:val="24"/>
          <w:lang w:eastAsia="en-US"/>
        </w:rPr>
        <w:br w:type="page"/>
      </w:r>
    </w:p>
    <w:p w:rsidR="003B32CF" w:rsidRPr="003B32CF" w:rsidRDefault="003B32CF" w:rsidP="003B32CF">
      <w:pPr>
        <w:spacing w:before="120" w:after="120" w:line="360" w:lineRule="auto"/>
        <w:jc w:val="center"/>
        <w:rPr>
          <w:szCs w:val="24"/>
          <w:lang w:eastAsia="en-US"/>
        </w:rPr>
      </w:pPr>
      <w:r w:rsidRPr="003B32CF">
        <w:rPr>
          <w:szCs w:val="24"/>
          <w:lang w:eastAsia="en-US"/>
        </w:rPr>
        <w:lastRenderedPageBreak/>
        <w:t>Članak 31.</w:t>
      </w:r>
      <w:r w:rsidRPr="003B32CF">
        <w:rPr>
          <w:szCs w:val="24"/>
          <w:lang w:eastAsia="en-US"/>
        </w:rPr>
        <w:br/>
        <w:t>Prenošenje</w:t>
      </w:r>
    </w:p>
    <w:p w:rsidR="003B32CF" w:rsidRPr="00677CA7" w:rsidRDefault="003B32CF" w:rsidP="003B32CF">
      <w:pPr>
        <w:spacing w:before="120" w:after="120" w:line="360" w:lineRule="auto"/>
        <w:ind w:left="850" w:hanging="850"/>
        <w:rPr>
          <w:b/>
          <w:szCs w:val="24"/>
          <w:lang w:eastAsia="en-US"/>
        </w:rPr>
      </w:pPr>
      <w:r w:rsidRPr="003B32CF">
        <w:rPr>
          <w:szCs w:val="24"/>
          <w:lang w:eastAsia="en-US"/>
        </w:rPr>
        <w:t>1.</w:t>
      </w:r>
      <w:r w:rsidRPr="003B32CF">
        <w:rPr>
          <w:szCs w:val="24"/>
          <w:lang w:eastAsia="en-US"/>
        </w:rPr>
        <w:tab/>
        <w:t>Države članice donose i objavljuju</w:t>
      </w:r>
      <w:r w:rsidRPr="003B32CF">
        <w:rPr>
          <w:b/>
          <w:i/>
          <w:szCs w:val="24"/>
          <w:lang w:eastAsia="en-US"/>
        </w:rPr>
        <w:t>, uključujući na internetu,</w:t>
      </w:r>
      <w:r w:rsidRPr="003B32CF">
        <w:rPr>
          <w:szCs w:val="24"/>
          <w:lang w:eastAsia="en-US"/>
        </w:rPr>
        <w:t xml:space="preserve"> zakone, uredbe i druge propise koji su potrebni radi usklađivanja s ovom Direktivom u roku od [</w:t>
      </w:r>
      <w:r w:rsidRPr="003B32CF">
        <w:rPr>
          <w:strike/>
          <w:szCs w:val="24"/>
          <w:lang w:eastAsia="en-US"/>
        </w:rPr>
        <w:t>2</w:t>
      </w:r>
      <w:r w:rsidRPr="003B32CF">
        <w:rPr>
          <w:b/>
          <w:i/>
          <w:szCs w:val="24"/>
          <w:lang w:eastAsia="en-US"/>
        </w:rPr>
        <w:t>jedne</w:t>
      </w:r>
      <w:r w:rsidRPr="003B32CF">
        <w:rPr>
          <w:szCs w:val="24"/>
          <w:lang w:eastAsia="en-US"/>
        </w:rPr>
        <w:t xml:space="preserve"> godine nakon stupanja na snagu ove Direktive]. One Komisiji odmah dostavljaju tekst tih mjera.</w:t>
      </w:r>
      <w:r w:rsidR="00677CA7">
        <w:rPr>
          <w:b/>
          <w:szCs w:val="24"/>
          <w:lang w:eastAsia="en-US"/>
        </w:rPr>
        <w:t xml:space="preserve"> [Am. 137]</w:t>
      </w:r>
    </w:p>
    <w:p w:rsidR="003B32CF" w:rsidRPr="00677CA7" w:rsidRDefault="003B32CF" w:rsidP="003B32CF">
      <w:pPr>
        <w:spacing w:before="120" w:after="120" w:line="360" w:lineRule="auto"/>
        <w:ind w:left="850" w:hanging="850"/>
        <w:rPr>
          <w:b/>
          <w:szCs w:val="24"/>
          <w:lang w:eastAsia="en-US"/>
        </w:rPr>
      </w:pPr>
      <w:r w:rsidRPr="003B32CF">
        <w:rPr>
          <w:b/>
          <w:i/>
          <w:szCs w:val="24"/>
          <w:lang w:eastAsia="en-US"/>
        </w:rPr>
        <w:t>1</w:t>
      </w:r>
      <w:r w:rsidR="00677CA7">
        <w:rPr>
          <w:b/>
          <w:i/>
          <w:szCs w:val="24"/>
          <w:lang w:eastAsia="en-US"/>
        </w:rPr>
        <w:t>.</w:t>
      </w:r>
      <w:r w:rsidRPr="003B32CF">
        <w:rPr>
          <w:b/>
          <w:i/>
          <w:szCs w:val="24"/>
          <w:lang w:eastAsia="en-US"/>
        </w:rPr>
        <w:t>a</w:t>
      </w:r>
      <w:r w:rsidRPr="003B32CF">
        <w:rPr>
          <w:szCs w:val="24"/>
          <w:lang w:eastAsia="en-US"/>
        </w:rPr>
        <w:tab/>
      </w:r>
      <w:r w:rsidRPr="003B32CF">
        <w:rPr>
          <w:b/>
          <w:i/>
          <w:szCs w:val="24"/>
          <w:lang w:eastAsia="en-US"/>
        </w:rPr>
        <w:t>Države članice pružaju informacije neprofitnim organizacijama koje su osnovane, registrirane ili djeluju na njihovu državnom području te se s njima savjetuju prije i tijekom prenošenja i provedbe odredaba ove Direktive, kao i o reviziji relevantnih nacionalnih odredaba.</w:t>
      </w:r>
      <w:r w:rsidR="00677CA7">
        <w:rPr>
          <w:b/>
          <w:szCs w:val="24"/>
          <w:lang w:eastAsia="en-US"/>
        </w:rPr>
        <w:t xml:space="preserve"> [Am. 138]</w:t>
      </w:r>
    </w:p>
    <w:p w:rsidR="003B32CF" w:rsidRPr="00677CA7" w:rsidRDefault="003B32CF" w:rsidP="003B32CF">
      <w:pPr>
        <w:spacing w:before="120" w:after="120" w:line="360" w:lineRule="auto"/>
        <w:ind w:left="850" w:hanging="850"/>
        <w:rPr>
          <w:b/>
          <w:szCs w:val="24"/>
          <w:lang w:eastAsia="en-US"/>
        </w:rPr>
      </w:pPr>
      <w:r w:rsidRPr="003B32CF">
        <w:rPr>
          <w:szCs w:val="24"/>
          <w:lang w:eastAsia="en-US"/>
        </w:rPr>
        <w:t>2.</w:t>
      </w:r>
      <w:r w:rsidRPr="003B32CF">
        <w:rPr>
          <w:szCs w:val="24"/>
          <w:lang w:eastAsia="en-US"/>
        </w:rPr>
        <w:tab/>
        <w:t>Kada države članice donose te mjere</w:t>
      </w:r>
      <w:r w:rsidRPr="003B32CF">
        <w:rPr>
          <w:b/>
          <w:i/>
          <w:szCs w:val="24"/>
          <w:lang w:eastAsia="en-US"/>
        </w:rPr>
        <w:t xml:space="preserve"> u skladu sa stavkom 1.</w:t>
      </w:r>
      <w:r w:rsidRPr="003B32CF">
        <w:rPr>
          <w:szCs w:val="24"/>
          <w:lang w:eastAsia="en-US"/>
        </w:rPr>
        <w:t>, one sadržavaju upućivanje na ovu Direktivu ili se na nju upućuje prilikom njihove službene objave. Države članice određuju načine tog upućivanja i način oblikovanja te izjave.</w:t>
      </w:r>
      <w:r w:rsidR="00677CA7">
        <w:rPr>
          <w:b/>
          <w:szCs w:val="24"/>
          <w:lang w:eastAsia="en-US"/>
        </w:rPr>
        <w:t xml:space="preserve"> [Am. 139]</w:t>
      </w:r>
    </w:p>
    <w:p w:rsidR="003B32CF" w:rsidRPr="003B32CF" w:rsidRDefault="003B32CF" w:rsidP="003B32CF">
      <w:pPr>
        <w:spacing w:before="120" w:after="120" w:line="360" w:lineRule="auto"/>
        <w:ind w:left="850" w:hanging="850"/>
        <w:rPr>
          <w:szCs w:val="24"/>
          <w:lang w:eastAsia="en-US"/>
        </w:rPr>
      </w:pPr>
      <w:r w:rsidRPr="003B32CF">
        <w:rPr>
          <w:szCs w:val="24"/>
          <w:lang w:eastAsia="en-US"/>
        </w:rPr>
        <w:t>3.</w:t>
      </w:r>
      <w:r w:rsidRPr="003B32CF">
        <w:rPr>
          <w:szCs w:val="24"/>
          <w:lang w:eastAsia="en-US"/>
        </w:rPr>
        <w:tab/>
        <w:t>Države članice Komisiji dostavljaju tekst glavnih mjera nacionalnog prava koje donesu u području na koje se odnosi ova Direktiva.</w:t>
      </w:r>
    </w:p>
    <w:p w:rsidR="00677CA7" w:rsidRDefault="00677CA7">
      <w:pPr>
        <w:widowControl/>
        <w:rPr>
          <w:szCs w:val="24"/>
          <w:lang w:eastAsia="en-US"/>
        </w:rPr>
      </w:pPr>
      <w:r>
        <w:rPr>
          <w:szCs w:val="24"/>
          <w:lang w:eastAsia="en-US"/>
        </w:rPr>
        <w:br w:type="page"/>
      </w:r>
    </w:p>
    <w:p w:rsidR="003B32CF" w:rsidRPr="003B32CF" w:rsidRDefault="003B32CF" w:rsidP="003B32CF">
      <w:pPr>
        <w:spacing w:before="120" w:after="120" w:line="360" w:lineRule="auto"/>
        <w:jc w:val="center"/>
        <w:rPr>
          <w:szCs w:val="24"/>
          <w:lang w:eastAsia="en-US"/>
        </w:rPr>
      </w:pPr>
      <w:r w:rsidRPr="003B32CF">
        <w:rPr>
          <w:szCs w:val="24"/>
          <w:lang w:eastAsia="en-US"/>
        </w:rPr>
        <w:lastRenderedPageBreak/>
        <w:t>Članak 32.</w:t>
      </w:r>
      <w:r w:rsidRPr="003B32CF">
        <w:rPr>
          <w:szCs w:val="24"/>
          <w:lang w:eastAsia="en-US"/>
        </w:rPr>
        <w:br/>
        <w:t>Stupanje na snagu</w:t>
      </w:r>
    </w:p>
    <w:p w:rsidR="003B32CF" w:rsidRPr="003B32CF" w:rsidRDefault="003B32CF" w:rsidP="003B32CF">
      <w:pPr>
        <w:spacing w:before="120" w:after="120" w:line="360" w:lineRule="auto"/>
        <w:rPr>
          <w:szCs w:val="24"/>
          <w:lang w:eastAsia="en-US"/>
        </w:rPr>
      </w:pPr>
      <w:r w:rsidRPr="003B32CF">
        <w:rPr>
          <w:szCs w:val="24"/>
          <w:lang w:eastAsia="en-US"/>
        </w:rPr>
        <w:t xml:space="preserve">Ova Direktiva stupa na snagu dvadesetog dana od dana objave u </w:t>
      </w:r>
      <w:r w:rsidRPr="003B32CF">
        <w:rPr>
          <w:i/>
          <w:szCs w:val="24"/>
          <w:lang w:eastAsia="en-US"/>
        </w:rPr>
        <w:t>Službenom listu Europske unije</w:t>
      </w:r>
      <w:r w:rsidRPr="003B32CF">
        <w:rPr>
          <w:szCs w:val="24"/>
          <w:lang w:eastAsia="en-US"/>
        </w:rPr>
        <w:t>.</w:t>
      </w:r>
    </w:p>
    <w:p w:rsidR="003B32CF" w:rsidRPr="003B32CF" w:rsidRDefault="003B32CF" w:rsidP="003B32CF">
      <w:pPr>
        <w:spacing w:before="120" w:after="120" w:line="360" w:lineRule="auto"/>
        <w:jc w:val="center"/>
        <w:rPr>
          <w:szCs w:val="24"/>
          <w:lang w:eastAsia="en-US"/>
        </w:rPr>
      </w:pPr>
      <w:r w:rsidRPr="003B32CF">
        <w:rPr>
          <w:szCs w:val="24"/>
          <w:lang w:eastAsia="en-US"/>
        </w:rPr>
        <w:t>Članak 33.</w:t>
      </w:r>
      <w:r w:rsidRPr="003B32CF">
        <w:rPr>
          <w:szCs w:val="24"/>
          <w:lang w:eastAsia="en-US"/>
        </w:rPr>
        <w:br/>
        <w:t>Adrese</w:t>
      </w:r>
    </w:p>
    <w:p w:rsidR="003B32CF" w:rsidRPr="003B32CF" w:rsidRDefault="003B32CF" w:rsidP="003B32CF">
      <w:pPr>
        <w:spacing w:before="120" w:after="120" w:line="360" w:lineRule="auto"/>
        <w:rPr>
          <w:szCs w:val="24"/>
          <w:lang w:eastAsia="en-US"/>
        </w:rPr>
      </w:pPr>
      <w:r w:rsidRPr="003B32CF">
        <w:rPr>
          <w:szCs w:val="24"/>
          <w:lang w:eastAsia="en-US"/>
        </w:rPr>
        <w:t>Ova je Direktiva upućena državama članicama.</w:t>
      </w:r>
    </w:p>
    <w:p w:rsidR="003B32CF" w:rsidRPr="003B32CF" w:rsidRDefault="003B32CF" w:rsidP="003B32CF">
      <w:pPr>
        <w:keepNext/>
        <w:widowControl/>
        <w:spacing w:before="120" w:line="360" w:lineRule="auto"/>
        <w:rPr>
          <w:szCs w:val="24"/>
          <w:lang w:eastAsia="en-US"/>
        </w:rPr>
      </w:pPr>
      <w:r w:rsidRPr="003B32CF">
        <w:rPr>
          <w:szCs w:val="24"/>
          <w:lang w:eastAsia="en-US"/>
        </w:rPr>
        <w:t xml:space="preserve">Sastavljeno u </w:t>
      </w:r>
      <w:r w:rsidR="008864B3">
        <w:rPr>
          <w:szCs w:val="24"/>
          <w:lang w:eastAsia="en-US"/>
        </w:rPr>
        <w:t>…</w:t>
      </w:r>
      <w:bookmarkStart w:id="8" w:name="_GoBack"/>
      <w:bookmarkEnd w:id="8"/>
      <w:r w:rsidRPr="003B32CF">
        <w:rPr>
          <w:szCs w:val="24"/>
          <w:lang w:eastAsia="en-US"/>
        </w:rPr>
        <w:t>,</w:t>
      </w:r>
    </w:p>
    <w:p w:rsidR="003B32CF" w:rsidRPr="003B32CF" w:rsidRDefault="003B32CF" w:rsidP="003B32CF">
      <w:pPr>
        <w:keepNext/>
        <w:widowControl/>
        <w:tabs>
          <w:tab w:val="left" w:pos="4252"/>
        </w:tabs>
        <w:spacing w:before="720" w:after="100" w:line="360" w:lineRule="auto"/>
        <w:jc w:val="both"/>
        <w:rPr>
          <w:i/>
          <w:szCs w:val="24"/>
          <w:lang w:eastAsia="en-US"/>
        </w:rPr>
      </w:pPr>
      <w:r w:rsidRPr="003B32CF">
        <w:rPr>
          <w:i/>
          <w:szCs w:val="24"/>
          <w:lang w:eastAsia="en-US"/>
        </w:rPr>
        <w:t>Za Europski parlament</w:t>
      </w:r>
      <w:r w:rsidRPr="003B32CF">
        <w:rPr>
          <w:i/>
          <w:szCs w:val="24"/>
          <w:lang w:eastAsia="en-US"/>
        </w:rPr>
        <w:tab/>
        <w:t>Za Vijeće</w:t>
      </w:r>
    </w:p>
    <w:p w:rsidR="009C6325" w:rsidRPr="008864B3" w:rsidRDefault="003B32CF" w:rsidP="008864B3">
      <w:pPr>
        <w:widowControl/>
        <w:tabs>
          <w:tab w:val="left" w:pos="4252"/>
        </w:tabs>
        <w:spacing w:line="360" w:lineRule="auto"/>
        <w:rPr>
          <w:i/>
          <w:szCs w:val="24"/>
          <w:lang w:eastAsia="en-US"/>
        </w:rPr>
      </w:pPr>
      <w:r w:rsidRPr="003B32CF">
        <w:rPr>
          <w:i/>
          <w:szCs w:val="24"/>
          <w:lang w:eastAsia="en-US"/>
        </w:rPr>
        <w:t>Predsjednica</w:t>
      </w:r>
      <w:r w:rsidRPr="003B32CF">
        <w:rPr>
          <w:i/>
          <w:szCs w:val="24"/>
          <w:lang w:eastAsia="en-US"/>
        </w:rPr>
        <w:tab/>
        <w:t>Predsjednik</w:t>
      </w:r>
      <w:r>
        <w:rPr>
          <w:i/>
          <w:szCs w:val="24"/>
          <w:lang w:eastAsia="en-US"/>
        </w:rPr>
        <w:t>/Predsjednica</w:t>
      </w:r>
    </w:p>
    <w:sectPr w:rsidR="009C6325" w:rsidRPr="008864B3" w:rsidSect="002508FF">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539E1" w:rsidRPr="002508FF" w:rsidRDefault="004539E1">
      <w:r w:rsidRPr="002508FF">
        <w:separator/>
      </w:r>
    </w:p>
  </w:endnote>
  <w:endnote w:type="continuationSeparator" w:id="0">
    <w:p w:rsidR="004539E1" w:rsidRPr="002508FF" w:rsidRDefault="004539E1">
      <w:r w:rsidRPr="002508F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DengXian Light">
    <w:altName w:val="等线 Light"/>
    <w:panose1 w:val="00000000000000000000"/>
    <w:charset w:val="86"/>
    <w:family w:val="roman"/>
    <w:notTrueType/>
    <w:pitch w:val="default"/>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DengXian">
    <w:altName w:val="等线"/>
    <w:panose1 w:val="02010600030101010101"/>
    <w:charset w:val="86"/>
    <w:family w:val="modern"/>
    <w:pitch w:val="fixed"/>
    <w:sig w:usb0="00000001" w:usb1="080E0000" w:usb2="00000010" w:usb3="00000000" w:csb0="0004000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539E1" w:rsidRPr="002508FF" w:rsidRDefault="004539E1"/>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539E1" w:rsidRPr="002508FF" w:rsidRDefault="004539E1"/>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539E1" w:rsidRPr="002508FF" w:rsidRDefault="004539E1"/>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539E1" w:rsidRPr="002508FF" w:rsidRDefault="004539E1">
      <w:r w:rsidRPr="002508FF">
        <w:separator/>
      </w:r>
    </w:p>
  </w:footnote>
  <w:footnote w:type="continuationSeparator" w:id="0">
    <w:p w:rsidR="004539E1" w:rsidRPr="002508FF" w:rsidRDefault="004539E1">
      <w:r w:rsidRPr="002508FF">
        <w:continuationSeparator/>
      </w:r>
    </w:p>
  </w:footnote>
  <w:footnote w:id="1">
    <w:p w:rsidR="004539E1" w:rsidRPr="00935B1A" w:rsidRDefault="004539E1" w:rsidP="002508FF">
      <w:pPr>
        <w:pStyle w:val="FootnoteText"/>
        <w:ind w:left="567" w:hanging="567"/>
        <w:rPr>
          <w:sz w:val="24"/>
          <w:szCs w:val="24"/>
          <w:lang w:val="hr-HR"/>
        </w:rPr>
      </w:pPr>
      <w:r w:rsidRPr="00935B1A">
        <w:rPr>
          <w:rStyle w:val="FootnoteReference"/>
          <w:sz w:val="24"/>
          <w:szCs w:val="24"/>
          <w:lang w:val="hr-HR"/>
        </w:rPr>
        <w:footnoteRef/>
      </w:r>
      <w:r w:rsidRPr="00935B1A">
        <w:rPr>
          <w:sz w:val="24"/>
          <w:lang w:val="hr-HR"/>
        </w:rPr>
        <w:t xml:space="preserve"> </w:t>
      </w:r>
      <w:r w:rsidRPr="00935B1A">
        <w:rPr>
          <w:sz w:val="24"/>
          <w:lang w:val="hr-HR"/>
        </w:rPr>
        <w:tab/>
      </w:r>
      <w:r w:rsidRPr="00935B1A">
        <w:rPr>
          <w:sz w:val="24"/>
          <w:szCs w:val="24"/>
          <w:lang w:val="hr-HR"/>
        </w:rPr>
        <w:t xml:space="preserve">SL C, C/2024/4061, 12.7.2024., ELI: </w:t>
      </w:r>
      <w:hyperlink r:id="rId1" w:history="1">
        <w:r w:rsidRPr="00935B1A">
          <w:rPr>
            <w:rStyle w:val="Hyperlink"/>
            <w:sz w:val="24"/>
            <w:szCs w:val="24"/>
            <w:lang w:val="hr-HR"/>
          </w:rPr>
          <w:t>http://data.europa.eu/eli/C/2024/4061/oj</w:t>
        </w:r>
      </w:hyperlink>
    </w:p>
  </w:footnote>
  <w:footnote w:id="2">
    <w:p w:rsidR="004539E1" w:rsidRPr="00935B1A" w:rsidRDefault="004539E1" w:rsidP="003B32CF">
      <w:pPr>
        <w:pStyle w:val="FootnoteTextForceStyle"/>
        <w:rPr>
          <w:lang w:val="hr-HR"/>
        </w:rPr>
      </w:pPr>
      <w:r w:rsidRPr="00935B1A">
        <w:rPr>
          <w:vertAlign w:val="superscript"/>
          <w:lang w:val="hr-HR"/>
        </w:rPr>
        <w:footnoteRef/>
      </w:r>
      <w:r w:rsidRPr="00935B1A">
        <w:rPr>
          <w:lang w:val="hr-HR"/>
        </w:rPr>
        <w:tab/>
      </w:r>
      <w:r w:rsidRPr="00935B1A">
        <w:rPr>
          <w:lang w:val="hr-HR"/>
        </w:rPr>
        <w:t xml:space="preserve">SL C, C/2024/4061, 12.7.2024., ELI: </w:t>
      </w:r>
      <w:hyperlink r:id="rId2" w:history="1">
        <w:r w:rsidRPr="00935B1A">
          <w:rPr>
            <w:rStyle w:val="Hyperlink"/>
            <w:lang w:val="hr-HR"/>
          </w:rPr>
          <w:t>http://data.europa.eu/eli/C/2024/4061/oj</w:t>
        </w:r>
      </w:hyperlink>
    </w:p>
  </w:footnote>
  <w:footnote w:id="3">
    <w:p w:rsidR="004539E1" w:rsidRPr="00935B1A" w:rsidRDefault="004539E1" w:rsidP="003B32CF">
      <w:pPr>
        <w:pStyle w:val="FootnoteTextForceStyle"/>
        <w:rPr>
          <w:lang w:val="hr-HR"/>
        </w:rPr>
      </w:pPr>
      <w:r w:rsidRPr="00935B1A">
        <w:rPr>
          <w:vertAlign w:val="superscript"/>
          <w:lang w:val="hr-HR"/>
        </w:rPr>
        <w:footnoteRef/>
      </w:r>
      <w:r w:rsidRPr="00935B1A">
        <w:rPr>
          <w:lang w:val="hr-HR"/>
        </w:rPr>
        <w:tab/>
      </w:r>
      <w:r w:rsidRPr="00935B1A">
        <w:rPr>
          <w:lang w:val="hr-HR"/>
        </w:rPr>
        <w:t>Statut za europska prekogranična udruženja i neprofitne organizacije. Rezolucija Europskog parlamenta od 17. veljače 2022. s preporukama Komisiji o statutu za europska prekogranična udruženja i neprofitne organizacije (2020/2026(INL)) (2022/C 342/17) (SL C 342, 6.9.2022., str. 225.).</w:t>
      </w:r>
    </w:p>
  </w:footnote>
  <w:footnote w:id="4">
    <w:p w:rsidR="004539E1" w:rsidRPr="00935B1A" w:rsidRDefault="004539E1" w:rsidP="003B32CF">
      <w:pPr>
        <w:pStyle w:val="FootnoteTextForceStyle"/>
        <w:rPr>
          <w:lang w:val="hr-HR"/>
        </w:rPr>
      </w:pPr>
      <w:r w:rsidRPr="00935B1A">
        <w:rPr>
          <w:vertAlign w:val="superscript"/>
          <w:lang w:val="hr-HR"/>
        </w:rPr>
        <w:footnoteRef/>
      </w:r>
      <w:r w:rsidRPr="00935B1A">
        <w:rPr>
          <w:lang w:val="hr-HR"/>
        </w:rPr>
        <w:tab/>
      </w:r>
      <w:r w:rsidRPr="00935B1A">
        <w:rPr>
          <w:lang w:val="hr-HR"/>
        </w:rPr>
        <w:t xml:space="preserve">Komunikacija Komisije Europskom parlamentu, Europskom gospodarskom i socijalnom odboru i Odboru regija, „Izgradnja gospodarstva za ljude: akcijski plan za socijalnu ekonomiju”, </w:t>
      </w:r>
      <w:proofErr w:type="spellStart"/>
      <w:r w:rsidRPr="00935B1A">
        <w:rPr>
          <w:lang w:val="hr-HR"/>
        </w:rPr>
        <w:t>COM</w:t>
      </w:r>
      <w:proofErr w:type="spellEnd"/>
      <w:r w:rsidRPr="00935B1A">
        <w:rPr>
          <w:lang w:val="hr-HR"/>
        </w:rPr>
        <w:t xml:space="preserve">(2021) 778 </w:t>
      </w:r>
      <w:proofErr w:type="spellStart"/>
      <w:r w:rsidRPr="00935B1A">
        <w:rPr>
          <w:lang w:val="hr-HR"/>
        </w:rPr>
        <w:t>final</w:t>
      </w:r>
      <w:proofErr w:type="spellEnd"/>
      <w:r w:rsidRPr="00935B1A">
        <w:rPr>
          <w:lang w:val="hr-HR"/>
        </w:rPr>
        <w:t>.</w:t>
      </w:r>
    </w:p>
  </w:footnote>
  <w:footnote w:id="5">
    <w:p w:rsidR="004539E1" w:rsidRPr="00935B1A" w:rsidRDefault="004539E1" w:rsidP="003B32CF">
      <w:pPr>
        <w:pStyle w:val="FootnoteTextForceStyle"/>
        <w:rPr>
          <w:lang w:val="hr-HR"/>
        </w:rPr>
      </w:pPr>
      <w:r w:rsidRPr="00935B1A">
        <w:rPr>
          <w:vertAlign w:val="superscript"/>
          <w:lang w:val="hr-HR"/>
        </w:rPr>
        <w:footnoteRef/>
      </w:r>
      <w:r w:rsidRPr="00935B1A">
        <w:rPr>
          <w:lang w:val="hr-HR"/>
        </w:rPr>
        <w:tab/>
      </w:r>
      <w:r w:rsidRPr="00935B1A">
        <w:rPr>
          <w:lang w:val="hr-HR"/>
        </w:rPr>
        <w:t>Rezolucija Europskog parlamenta od 6. srpnja 2022. o akcijskom planu EU-a za socijalnu ekonomiju (2021/2179(INI)).</w:t>
      </w:r>
    </w:p>
  </w:footnote>
  <w:footnote w:id="6">
    <w:p w:rsidR="004539E1" w:rsidRPr="00935B1A" w:rsidRDefault="004539E1" w:rsidP="003B32CF">
      <w:pPr>
        <w:pStyle w:val="FootnoteTextForceStyle"/>
        <w:rPr>
          <w:lang w:val="hr-HR"/>
        </w:rPr>
      </w:pPr>
      <w:r w:rsidRPr="00935B1A">
        <w:rPr>
          <w:vertAlign w:val="superscript"/>
          <w:lang w:val="hr-HR"/>
        </w:rPr>
        <w:footnoteRef/>
      </w:r>
      <w:r w:rsidRPr="00935B1A">
        <w:rPr>
          <w:lang w:val="hr-HR"/>
        </w:rPr>
        <w:tab/>
      </w:r>
      <w:r w:rsidRPr="00935B1A">
        <w:rPr>
          <w:lang w:val="hr-HR"/>
        </w:rPr>
        <w:t xml:space="preserve">Prijedlog preporuke Vijeća o razvoju uvjeta za okvir socijalne ekonomije </w:t>
      </w:r>
      <w:proofErr w:type="spellStart"/>
      <w:r w:rsidRPr="00935B1A">
        <w:rPr>
          <w:lang w:val="hr-HR"/>
        </w:rPr>
        <w:t>COM</w:t>
      </w:r>
      <w:proofErr w:type="spellEnd"/>
      <w:r w:rsidRPr="00935B1A">
        <w:rPr>
          <w:lang w:val="hr-HR"/>
        </w:rPr>
        <w:t xml:space="preserve">(2023) 316 </w:t>
      </w:r>
      <w:proofErr w:type="spellStart"/>
      <w:r w:rsidRPr="00935B1A">
        <w:rPr>
          <w:lang w:val="hr-HR"/>
        </w:rPr>
        <w:t>final</w:t>
      </w:r>
      <w:proofErr w:type="spellEnd"/>
      <w:r w:rsidRPr="00935B1A">
        <w:rPr>
          <w:lang w:val="hr-HR"/>
        </w:rPr>
        <w:t>.</w:t>
      </w:r>
    </w:p>
  </w:footnote>
  <w:footnote w:id="7">
    <w:p w:rsidR="004539E1" w:rsidRPr="00935B1A" w:rsidRDefault="004539E1" w:rsidP="003B32CF">
      <w:pPr>
        <w:pStyle w:val="FootnoteTextForceStyle"/>
        <w:rPr>
          <w:lang w:val="hr-HR"/>
        </w:rPr>
      </w:pPr>
      <w:r w:rsidRPr="00935B1A">
        <w:rPr>
          <w:vertAlign w:val="superscript"/>
          <w:lang w:val="hr-HR"/>
        </w:rPr>
        <w:footnoteRef/>
      </w:r>
      <w:r w:rsidRPr="00935B1A">
        <w:rPr>
          <w:lang w:val="hr-HR"/>
        </w:rPr>
        <w:tab/>
      </w:r>
      <w:r w:rsidRPr="00935B1A">
        <w:rPr>
          <w:lang w:val="hr-HR"/>
        </w:rPr>
        <w:t xml:space="preserve">Radni dokument službi Komisije, Relevantni okviri oporezivanja za subjekte socijalne ekonomije, </w:t>
      </w:r>
      <w:proofErr w:type="spellStart"/>
      <w:r w:rsidRPr="00935B1A">
        <w:rPr>
          <w:lang w:val="hr-HR"/>
        </w:rPr>
        <w:t>SWD</w:t>
      </w:r>
      <w:proofErr w:type="spellEnd"/>
      <w:r w:rsidRPr="00935B1A">
        <w:rPr>
          <w:lang w:val="hr-HR"/>
        </w:rPr>
        <w:t xml:space="preserve">(2023) 211 </w:t>
      </w:r>
      <w:proofErr w:type="spellStart"/>
      <w:r w:rsidRPr="00935B1A">
        <w:rPr>
          <w:lang w:val="hr-HR"/>
        </w:rPr>
        <w:t>final</w:t>
      </w:r>
      <w:proofErr w:type="spellEnd"/>
      <w:r w:rsidRPr="00935B1A">
        <w:rPr>
          <w:lang w:val="hr-HR"/>
        </w:rPr>
        <w:t>.</w:t>
      </w:r>
    </w:p>
  </w:footnote>
  <w:footnote w:id="8">
    <w:p w:rsidR="004539E1" w:rsidRPr="00935B1A" w:rsidRDefault="004539E1" w:rsidP="003B32CF">
      <w:pPr>
        <w:pStyle w:val="FootnoteTextForceStyle"/>
        <w:rPr>
          <w:lang w:val="hr-HR"/>
        </w:rPr>
      </w:pPr>
      <w:r w:rsidRPr="00935B1A">
        <w:rPr>
          <w:vertAlign w:val="superscript"/>
          <w:lang w:val="hr-HR"/>
        </w:rPr>
        <w:footnoteRef/>
      </w:r>
      <w:r w:rsidRPr="00935B1A">
        <w:rPr>
          <w:lang w:val="hr-HR"/>
        </w:rPr>
        <w:tab/>
      </w:r>
      <w:r w:rsidRPr="00935B1A">
        <w:rPr>
          <w:lang w:val="hr-HR"/>
        </w:rPr>
        <w:t xml:space="preserve">Radni dokument službi Komisije, </w:t>
      </w:r>
      <w:proofErr w:type="spellStart"/>
      <w:r w:rsidRPr="00935B1A">
        <w:rPr>
          <w:lang w:val="hr-HR"/>
        </w:rPr>
        <w:t>Nediskriminirajuće</w:t>
      </w:r>
      <w:proofErr w:type="spellEnd"/>
      <w:r w:rsidRPr="00935B1A">
        <w:rPr>
          <w:lang w:val="hr-HR"/>
        </w:rPr>
        <w:t xml:space="preserve"> oporezivanje dobrotvornih organizacija i njihovih donatora: načela koja proizlaze iz sudske prakse EU-a, </w:t>
      </w:r>
      <w:proofErr w:type="spellStart"/>
      <w:r w:rsidRPr="00935B1A">
        <w:rPr>
          <w:lang w:val="hr-HR"/>
        </w:rPr>
        <w:t>SWD</w:t>
      </w:r>
      <w:proofErr w:type="spellEnd"/>
      <w:r w:rsidRPr="00935B1A">
        <w:rPr>
          <w:lang w:val="hr-HR"/>
        </w:rPr>
        <w:t xml:space="preserve">(2023) 212 </w:t>
      </w:r>
      <w:proofErr w:type="spellStart"/>
      <w:r w:rsidRPr="00935B1A">
        <w:rPr>
          <w:lang w:val="hr-HR"/>
        </w:rPr>
        <w:t>final</w:t>
      </w:r>
      <w:proofErr w:type="spellEnd"/>
      <w:r w:rsidRPr="00935B1A">
        <w:rPr>
          <w:lang w:val="hr-HR"/>
        </w:rPr>
        <w:t>.</w:t>
      </w:r>
    </w:p>
  </w:footnote>
  <w:footnote w:id="9">
    <w:p w:rsidR="004539E1" w:rsidRPr="00935B1A" w:rsidRDefault="004539E1" w:rsidP="003B32CF">
      <w:pPr>
        <w:pStyle w:val="FootnoteTextForceStyle"/>
        <w:rPr>
          <w:lang w:val="hr-HR"/>
        </w:rPr>
      </w:pPr>
      <w:r w:rsidRPr="00935B1A">
        <w:rPr>
          <w:vertAlign w:val="superscript"/>
          <w:lang w:val="hr-HR"/>
        </w:rPr>
        <w:footnoteRef/>
      </w:r>
      <w:r w:rsidRPr="00935B1A">
        <w:rPr>
          <w:lang w:val="hr-HR"/>
        </w:rPr>
        <w:tab/>
      </w:r>
      <w:r w:rsidRPr="00935B1A">
        <w:rPr>
          <w:b/>
          <w:i/>
          <w:lang w:val="hr-HR"/>
        </w:rPr>
        <w:t>Presuda Suda od 10. lipnja 2020., Komisija protiv Mađarske, C-78/18, ECLI:EU:C:2020:476.</w:t>
      </w:r>
    </w:p>
  </w:footnote>
  <w:footnote w:id="10">
    <w:p w:rsidR="004539E1" w:rsidRPr="00935B1A" w:rsidRDefault="004539E1" w:rsidP="003B32CF">
      <w:pPr>
        <w:pStyle w:val="FootnoteTextForceStyle"/>
        <w:rPr>
          <w:lang w:val="hr-HR"/>
        </w:rPr>
      </w:pPr>
      <w:r w:rsidRPr="00935B1A">
        <w:rPr>
          <w:vertAlign w:val="superscript"/>
          <w:lang w:val="hr-HR"/>
        </w:rPr>
        <w:footnoteRef/>
      </w:r>
      <w:r w:rsidRPr="00935B1A">
        <w:rPr>
          <w:lang w:val="hr-HR"/>
        </w:rPr>
        <w:tab/>
      </w:r>
      <w:r w:rsidRPr="00935B1A">
        <w:rPr>
          <w:lang w:val="hr-HR"/>
        </w:rPr>
        <w:t>Uredba (EU, Euratom) br. 1141/2014 Europskog parlamenta i Vijeća od 22. listopada 2014. o statutu i financiranju europskih političkih stranaka i europskih političkih zaklada (SL L 317, 4.11.2014., str. 1.).</w:t>
      </w:r>
    </w:p>
  </w:footnote>
  <w:footnote w:id="11">
    <w:p w:rsidR="004539E1" w:rsidRPr="00935B1A" w:rsidRDefault="004539E1" w:rsidP="003B32CF">
      <w:pPr>
        <w:pStyle w:val="FootnoteTextForceStyle"/>
        <w:rPr>
          <w:lang w:val="hr-HR"/>
        </w:rPr>
      </w:pPr>
      <w:r w:rsidRPr="00935B1A">
        <w:rPr>
          <w:vertAlign w:val="superscript"/>
          <w:lang w:val="hr-HR"/>
        </w:rPr>
        <w:footnoteRef/>
      </w:r>
      <w:r w:rsidRPr="00935B1A">
        <w:rPr>
          <w:lang w:val="hr-HR"/>
        </w:rPr>
        <w:tab/>
      </w:r>
      <w:r w:rsidRPr="00935B1A">
        <w:rPr>
          <w:lang w:val="hr-HR"/>
        </w:rPr>
        <w:t>Direktiva (EU) 2018/1673 Europskog parlamenta i Vijeća od 23. listopada 2018. o borbi protiv pranja novca kaznenopravnim sredstvima (SL L 284, 12.11.2018., str. 22.).</w:t>
      </w:r>
    </w:p>
  </w:footnote>
  <w:footnote w:id="12">
    <w:p w:rsidR="004539E1" w:rsidRPr="00935B1A" w:rsidRDefault="004539E1" w:rsidP="003B32CF">
      <w:pPr>
        <w:pStyle w:val="FootnoteTextForceStyle"/>
        <w:rPr>
          <w:lang w:val="hr-HR"/>
        </w:rPr>
      </w:pPr>
      <w:r w:rsidRPr="00935B1A">
        <w:rPr>
          <w:vertAlign w:val="superscript"/>
          <w:lang w:val="hr-HR"/>
        </w:rPr>
        <w:footnoteRef/>
      </w:r>
      <w:r w:rsidRPr="00935B1A">
        <w:rPr>
          <w:lang w:val="hr-HR"/>
        </w:rPr>
        <w:tab/>
      </w:r>
      <w:r w:rsidRPr="00935B1A">
        <w:rPr>
          <w:lang w:val="hr-HR"/>
        </w:rPr>
        <w:t>Direktiva 2006/123/EZ Europskog parlamenta i Vijeća od 12. prosinca 2006. o uslugama na unutarnjem tržištu (SL L 376, 27.12.2006., str. 36.).</w:t>
      </w:r>
    </w:p>
  </w:footnote>
  <w:footnote w:id="13">
    <w:p w:rsidR="004539E1" w:rsidRPr="00935B1A" w:rsidRDefault="004539E1" w:rsidP="003B32CF">
      <w:pPr>
        <w:pStyle w:val="FootnoteTextForceStyle"/>
        <w:rPr>
          <w:lang w:val="hr-HR"/>
        </w:rPr>
      </w:pPr>
      <w:r w:rsidRPr="00935B1A">
        <w:rPr>
          <w:vertAlign w:val="superscript"/>
          <w:lang w:val="hr-HR"/>
        </w:rPr>
        <w:footnoteRef/>
      </w:r>
      <w:r w:rsidRPr="00935B1A">
        <w:rPr>
          <w:lang w:val="hr-HR"/>
        </w:rPr>
        <w:tab/>
      </w:r>
      <w:r w:rsidRPr="00935B1A">
        <w:rPr>
          <w:lang w:val="hr-HR"/>
        </w:rPr>
        <w:t>COM(2022)720.</w:t>
      </w:r>
    </w:p>
  </w:footnote>
  <w:footnote w:id="14">
    <w:p w:rsidR="004539E1" w:rsidRPr="00935B1A" w:rsidRDefault="004539E1" w:rsidP="003B32CF">
      <w:pPr>
        <w:pStyle w:val="FootnoteTextForceStyle"/>
        <w:rPr>
          <w:lang w:val="hr-HR"/>
        </w:rPr>
      </w:pPr>
      <w:r w:rsidRPr="00935B1A">
        <w:rPr>
          <w:vertAlign w:val="superscript"/>
          <w:lang w:val="hr-HR"/>
        </w:rPr>
        <w:footnoteRef/>
      </w:r>
      <w:r w:rsidRPr="00935B1A">
        <w:rPr>
          <w:lang w:val="hr-HR"/>
        </w:rPr>
        <w:tab/>
      </w:r>
      <w:r w:rsidRPr="00935B1A">
        <w:rPr>
          <w:lang w:val="hr-HR"/>
        </w:rPr>
        <w:t>Uredba (EU) 2016/679 Europskog parlamenta i Vijeća od 27. travnja 2016. o zaštiti pojedinaca u vezi s obradom osobnih podataka i o slobodnom kretanju takvih podataka te o stavljanju izvan snage Direktive 95/46/EZ (SL L 119, 4.5.2016., str. 1.).</w:t>
      </w:r>
    </w:p>
  </w:footnote>
  <w:footnote w:id="15">
    <w:p w:rsidR="004539E1" w:rsidRPr="00935B1A" w:rsidRDefault="004539E1" w:rsidP="003B32CF">
      <w:pPr>
        <w:pStyle w:val="FootnoteTextForceStyle"/>
        <w:rPr>
          <w:lang w:val="hr-HR"/>
        </w:rPr>
      </w:pPr>
      <w:r w:rsidRPr="00935B1A">
        <w:rPr>
          <w:vertAlign w:val="superscript"/>
          <w:lang w:val="hr-HR"/>
        </w:rPr>
        <w:footnoteRef/>
      </w:r>
      <w:r w:rsidRPr="00935B1A">
        <w:rPr>
          <w:lang w:val="hr-HR"/>
        </w:rPr>
        <w:tab/>
      </w:r>
      <w:r w:rsidRPr="00935B1A">
        <w:rPr>
          <w:lang w:val="hr-HR"/>
        </w:rPr>
        <w:t>Uredba (EU) 2018/1725 Europskog parlamenta i Vijeća od 23. listopada 2018. o zaštiti pojedinaca u vezi s obradom osobnih podataka u institucijama, tijelima, uredima i agencijama Unije i o slobodnom kretanju takvih podataka te o stavljanju izvan snage Uredbe (EZ) br. 45/2001 i Odluke br. 1247/2002/EZ (SL L 295, 21.11.2018, str. 39.).</w:t>
      </w:r>
    </w:p>
  </w:footnote>
  <w:footnote w:id="16">
    <w:p w:rsidR="004539E1" w:rsidRPr="00935B1A" w:rsidRDefault="004539E1" w:rsidP="003B32CF">
      <w:pPr>
        <w:pStyle w:val="FootnoteTextForceStyle"/>
        <w:rPr>
          <w:lang w:val="hr-HR"/>
        </w:rPr>
      </w:pPr>
      <w:r w:rsidRPr="00935B1A">
        <w:rPr>
          <w:vertAlign w:val="superscript"/>
          <w:lang w:val="hr-HR"/>
        </w:rPr>
        <w:footnoteRef/>
      </w:r>
      <w:r w:rsidRPr="00935B1A">
        <w:rPr>
          <w:lang w:val="hr-HR"/>
        </w:rPr>
        <w:tab/>
      </w:r>
      <w:r w:rsidRPr="00935B1A">
        <w:rPr>
          <w:lang w:val="hr-HR"/>
        </w:rPr>
        <w:t>Uredba (EU) br. 1024/2012 Europskog parlamenta i Vijeća od 25. listopada 2012. o administrativnoj suradnji putem Informacijskog sustava unutarnjeg tržišta i stavljanju izvan snage Odluke Komisije 2008/49/EZ (SL L 316, 14.11.2012., str. 1.).</w:t>
      </w:r>
    </w:p>
  </w:footnote>
  <w:footnote w:id="17">
    <w:p w:rsidR="004539E1" w:rsidRPr="00935B1A" w:rsidRDefault="004539E1" w:rsidP="003B32CF">
      <w:pPr>
        <w:pStyle w:val="FootnoteTextForceStyle"/>
        <w:rPr>
          <w:lang w:val="hr-HR"/>
        </w:rPr>
      </w:pPr>
      <w:r w:rsidRPr="00935B1A">
        <w:rPr>
          <w:vertAlign w:val="superscript"/>
          <w:lang w:val="hr-HR"/>
        </w:rPr>
        <w:footnoteRef/>
      </w:r>
      <w:r w:rsidRPr="00935B1A">
        <w:rPr>
          <w:lang w:val="hr-HR"/>
        </w:rPr>
        <w:tab/>
      </w:r>
      <w:r w:rsidRPr="00935B1A">
        <w:rPr>
          <w:lang w:val="hr-HR"/>
        </w:rPr>
        <w:t>Direktiva 2002/14/EZ Europskog parlamenta i Vijeća od 11. ožujka 2002. o uspostavljanju općeg okvira za obavješćivanje i savjetovanje s radnicima u Europskoj zajednici – Zajednička izjava Europskog parlamenta, Vijeća i Komisije o zastupanju radnika (SL L 80, 23.3.2002., str. 39.).</w:t>
      </w:r>
    </w:p>
  </w:footnote>
  <w:footnote w:id="18">
    <w:p w:rsidR="004539E1" w:rsidRPr="00935B1A" w:rsidRDefault="004539E1" w:rsidP="003B32CF">
      <w:pPr>
        <w:pStyle w:val="FootnoteTextForceStyle"/>
        <w:rPr>
          <w:lang w:val="hr-HR"/>
        </w:rPr>
      </w:pPr>
      <w:r w:rsidRPr="00935B1A">
        <w:rPr>
          <w:vertAlign w:val="superscript"/>
          <w:lang w:val="hr-HR"/>
        </w:rPr>
        <w:footnoteRef/>
      </w:r>
      <w:r w:rsidRPr="00935B1A">
        <w:rPr>
          <w:lang w:val="hr-HR"/>
        </w:rPr>
        <w:tab/>
      </w:r>
      <w:r w:rsidRPr="00935B1A">
        <w:rPr>
          <w:lang w:val="hr-HR"/>
        </w:rPr>
        <w:t>Uredba (EU) 2015/848 Europskog parlamenta i Vijeća od 20. svibnja 2015. o postupku u slučaju nesolventnosti (EIR 2105) (SL L 141, 5.6.2015., str. 19.).</w:t>
      </w:r>
    </w:p>
  </w:footnote>
  <w:footnote w:id="19">
    <w:p w:rsidR="004539E1" w:rsidRPr="00935B1A" w:rsidRDefault="004539E1" w:rsidP="003B32CF">
      <w:pPr>
        <w:pStyle w:val="FootnoteTextForceStyle"/>
        <w:rPr>
          <w:lang w:val="hr-HR"/>
        </w:rPr>
      </w:pPr>
      <w:r w:rsidRPr="00935B1A">
        <w:rPr>
          <w:vertAlign w:val="superscript"/>
          <w:lang w:val="hr-HR"/>
        </w:rPr>
        <w:footnoteRef/>
      </w:r>
      <w:r w:rsidRPr="00935B1A">
        <w:rPr>
          <w:lang w:val="hr-HR"/>
        </w:rPr>
        <w:tab/>
      </w:r>
      <w:r w:rsidRPr="00935B1A">
        <w:rPr>
          <w:lang w:val="hr-HR"/>
        </w:rPr>
        <w:t>Uredba (EU) br. 182/2011 Europskog parlamenta i Vijeća od 16. veljače 2011. o utvrđivanju pravila i općih načela u vezi s mehanizmima nadzora država članica nad izvršavanjem provedbenih ovlasti Komisije (SL L 55, 28.2.2011., str. 13.).</w:t>
      </w:r>
    </w:p>
  </w:footnote>
  <w:footnote w:id="20">
    <w:p w:rsidR="004539E1" w:rsidRPr="00935B1A" w:rsidRDefault="004539E1" w:rsidP="003B32CF">
      <w:pPr>
        <w:pStyle w:val="FootnoteTextForceStyle"/>
        <w:rPr>
          <w:lang w:val="hr-HR"/>
        </w:rPr>
      </w:pPr>
      <w:r w:rsidRPr="00935B1A">
        <w:rPr>
          <w:vertAlign w:val="superscript"/>
          <w:lang w:val="hr-HR"/>
        </w:rPr>
        <w:footnoteRef/>
      </w:r>
      <w:r w:rsidRPr="00935B1A">
        <w:rPr>
          <w:lang w:val="hr-HR"/>
        </w:rPr>
        <w:tab/>
      </w:r>
      <w:r w:rsidRPr="00935B1A">
        <w:rPr>
          <w:b/>
          <w:i/>
          <w:lang w:val="hr-HR"/>
        </w:rPr>
        <w:t>Uredba (EU) 2018/1724 Europskog parlamenta i Vijeća od 2. listopada 2018. o uspostavi jedinstvenog digitalnog pristupnika za pristup informacijama, postupcima, uslugama podrške i rješavanja problema te o izmjeni Uredbe (EU) br. 1024/2012 (SL L 295, 21.11.2018., str. 1.).</w:t>
      </w:r>
    </w:p>
  </w:footnote>
  <w:footnote w:id="21">
    <w:p w:rsidR="004539E1" w:rsidRPr="00935B1A" w:rsidRDefault="004539E1" w:rsidP="003B32CF">
      <w:pPr>
        <w:pStyle w:val="FootnoteTextForceStyle"/>
        <w:rPr>
          <w:lang w:val="hr-HR"/>
        </w:rPr>
      </w:pPr>
      <w:r w:rsidRPr="00935B1A">
        <w:rPr>
          <w:vertAlign w:val="superscript"/>
          <w:lang w:val="hr-HR"/>
        </w:rPr>
        <w:footnoteRef/>
      </w:r>
      <w:r w:rsidRPr="00935B1A">
        <w:rPr>
          <w:lang w:val="hr-HR"/>
        </w:rPr>
        <w:tab/>
      </w:r>
      <w:r w:rsidRPr="00935B1A">
        <w:rPr>
          <w:b/>
          <w:i/>
          <w:lang w:val="hr-HR"/>
        </w:rPr>
        <w:t>Direktiva (EU) 2017/1132 Europskog parlamenta i Vijeća od 14. lipnja 2017. o određenim aspektima prava društava (SL L 169, 30.6.2017., str. 46.).</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539E1" w:rsidRPr="002508FF" w:rsidRDefault="004539E1"/>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539E1" w:rsidRPr="002508FF" w:rsidRDefault="004539E1"/>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539E1" w:rsidRPr="002508FF" w:rsidRDefault="004539E1"/>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2EA7AE1"/>
    <w:multiLevelType w:val="hybridMultilevel"/>
    <w:tmpl w:val="B8BEFA9C"/>
    <w:lvl w:ilvl="0" w:tplc="CA641C04">
      <w:start w:val="1"/>
      <w:numFmt w:val="decimal"/>
      <w:lvlText w:val="%1."/>
      <w:lvlJc w:val="left"/>
      <w:pPr>
        <w:ind w:left="930" w:hanging="570"/>
      </w:pPr>
      <w:rPr>
        <w:rFonts w:hint="default"/>
      </w:rPr>
    </w:lvl>
    <w:lvl w:ilvl="1" w:tplc="44865112" w:tentative="1">
      <w:start w:val="1"/>
      <w:numFmt w:val="lowerLetter"/>
      <w:lvlText w:val="%2."/>
      <w:lvlJc w:val="left"/>
      <w:pPr>
        <w:ind w:left="1440" w:hanging="360"/>
      </w:pPr>
    </w:lvl>
    <w:lvl w:ilvl="2" w:tplc="6FC2CAE0" w:tentative="1">
      <w:start w:val="1"/>
      <w:numFmt w:val="lowerRoman"/>
      <w:lvlText w:val="%3."/>
      <w:lvlJc w:val="right"/>
      <w:pPr>
        <w:ind w:left="2160" w:hanging="180"/>
      </w:pPr>
    </w:lvl>
    <w:lvl w:ilvl="3" w:tplc="A9B4D210" w:tentative="1">
      <w:start w:val="1"/>
      <w:numFmt w:val="decimal"/>
      <w:lvlText w:val="%4."/>
      <w:lvlJc w:val="left"/>
      <w:pPr>
        <w:ind w:left="2880" w:hanging="360"/>
      </w:pPr>
    </w:lvl>
    <w:lvl w:ilvl="4" w:tplc="4CD61BBA" w:tentative="1">
      <w:start w:val="1"/>
      <w:numFmt w:val="lowerLetter"/>
      <w:lvlText w:val="%5."/>
      <w:lvlJc w:val="left"/>
      <w:pPr>
        <w:ind w:left="3600" w:hanging="360"/>
      </w:pPr>
    </w:lvl>
    <w:lvl w:ilvl="5" w:tplc="1BC85080" w:tentative="1">
      <w:start w:val="1"/>
      <w:numFmt w:val="lowerRoman"/>
      <w:lvlText w:val="%6."/>
      <w:lvlJc w:val="right"/>
      <w:pPr>
        <w:ind w:left="4320" w:hanging="180"/>
      </w:pPr>
    </w:lvl>
    <w:lvl w:ilvl="6" w:tplc="BDE6C5B4" w:tentative="1">
      <w:start w:val="1"/>
      <w:numFmt w:val="decimal"/>
      <w:lvlText w:val="%7."/>
      <w:lvlJc w:val="left"/>
      <w:pPr>
        <w:ind w:left="5040" w:hanging="360"/>
      </w:pPr>
    </w:lvl>
    <w:lvl w:ilvl="7" w:tplc="0980F068" w:tentative="1">
      <w:start w:val="1"/>
      <w:numFmt w:val="lowerLetter"/>
      <w:lvlText w:val="%8."/>
      <w:lvlJc w:val="left"/>
      <w:pPr>
        <w:ind w:left="5760" w:hanging="360"/>
      </w:pPr>
    </w:lvl>
    <w:lvl w:ilvl="8" w:tplc="6C8E23C2" w:tentative="1">
      <w:start w:val="1"/>
      <w:numFmt w:val="lowerRoman"/>
      <w:lvlText w:val="%9."/>
      <w:lvlJc w:val="right"/>
      <w:pPr>
        <w:ind w:left="6480" w:hanging="180"/>
      </w:pPr>
    </w:lvl>
  </w:abstractNum>
  <w:abstractNum w:abstractNumId="1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2"/>
  </w:num>
  <w:num w:numId="4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62/2024"/>
    <w:docVar w:name="dvlangue" w:val="HR"/>
    <w:docVar w:name="dvnumam" w:val="139"/>
    <w:docVar w:name="dvpe" w:val="756.270"/>
    <w:docVar w:name="dvrapporteur" w:val="Izvjestitelj: "/>
    <w:docVar w:name="dvstar" w:val="***I"/>
    <w:docVar w:name="dvtitre" w:val="Zakonodavna rezolucija Europskog parlamenta od .... 2024. o Prijedlogu direktive Europskog parlamenta i Vijeća o europskim prekograničnim udruženjima(COM(2023)0516 – C9-0326/2023 – 2023/0315(COD))"/>
  </w:docVars>
  <w:rsids>
    <w:rsidRoot w:val="00A64CE1"/>
    <w:rsid w:val="00002272"/>
    <w:rsid w:val="00064002"/>
    <w:rsid w:val="000677B9"/>
    <w:rsid w:val="000831BA"/>
    <w:rsid w:val="000A42CC"/>
    <w:rsid w:val="000E7DD9"/>
    <w:rsid w:val="0010095E"/>
    <w:rsid w:val="00125B37"/>
    <w:rsid w:val="00187494"/>
    <w:rsid w:val="001B34E5"/>
    <w:rsid w:val="001F32AE"/>
    <w:rsid w:val="002508FF"/>
    <w:rsid w:val="002767FF"/>
    <w:rsid w:val="002B18FE"/>
    <w:rsid w:val="002B5493"/>
    <w:rsid w:val="00343214"/>
    <w:rsid w:val="00361C00"/>
    <w:rsid w:val="00395FA1"/>
    <w:rsid w:val="003B32CF"/>
    <w:rsid w:val="003E15D4"/>
    <w:rsid w:val="00411CCE"/>
    <w:rsid w:val="0041666E"/>
    <w:rsid w:val="00421060"/>
    <w:rsid w:val="004539E1"/>
    <w:rsid w:val="00471C19"/>
    <w:rsid w:val="004867E3"/>
    <w:rsid w:val="00494A28"/>
    <w:rsid w:val="004C0004"/>
    <w:rsid w:val="004C5D52"/>
    <w:rsid w:val="0050519A"/>
    <w:rsid w:val="005072A1"/>
    <w:rsid w:val="00514517"/>
    <w:rsid w:val="00545827"/>
    <w:rsid w:val="00560270"/>
    <w:rsid w:val="005C2568"/>
    <w:rsid w:val="006037C0"/>
    <w:rsid w:val="00641C66"/>
    <w:rsid w:val="006631B6"/>
    <w:rsid w:val="00677CA7"/>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64B3"/>
    <w:rsid w:val="00887B3E"/>
    <w:rsid w:val="008C2AC6"/>
    <w:rsid w:val="00930C23"/>
    <w:rsid w:val="0093193B"/>
    <w:rsid w:val="00935B1A"/>
    <w:rsid w:val="009509D8"/>
    <w:rsid w:val="00950B64"/>
    <w:rsid w:val="00981893"/>
    <w:rsid w:val="009A7B24"/>
    <w:rsid w:val="009C6325"/>
    <w:rsid w:val="00A1687D"/>
    <w:rsid w:val="00A43E52"/>
    <w:rsid w:val="00A4678D"/>
    <w:rsid w:val="00A64CE1"/>
    <w:rsid w:val="00A778C7"/>
    <w:rsid w:val="00A967A3"/>
    <w:rsid w:val="00AB441E"/>
    <w:rsid w:val="00AB6293"/>
    <w:rsid w:val="00AE0928"/>
    <w:rsid w:val="00AF3B82"/>
    <w:rsid w:val="00B0067E"/>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zh-CN"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511A987"/>
  <w15:chartTrackingRefBased/>
  <w15:docId w15:val="{EF7C7357-391E-475B-9968-DC301870B7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Title" w:qFormat="1"/>
    <w:lsdException w:name="Subtitle" w:qFormat="1"/>
    <w:lsdException w:name="Hyperlink" w:uiPriority="99"/>
    <w:lsdException w:name="Followed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hr-HR"/>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B0067E"/>
    <w:rPr>
      <w:b/>
      <w:kern w:val="28"/>
      <w:sz w:val="28"/>
      <w:lang w:val="fr-FR" w:eastAsia="fr-FR"/>
    </w:rPr>
  </w:style>
  <w:style w:type="character" w:customStyle="1" w:styleId="Heading2Char">
    <w:name w:val="Heading 2 Char"/>
    <w:basedOn w:val="DefaultParagraphFont"/>
    <w:link w:val="Heading2"/>
    <w:semiHidden/>
    <w:rsid w:val="00B0067E"/>
    <w:rPr>
      <w:sz w:val="24"/>
      <w:lang w:val="fr-FR" w:eastAsia="fr-FR"/>
    </w:rPr>
  </w:style>
  <w:style w:type="character" w:customStyle="1" w:styleId="Heading3Char">
    <w:name w:val="Heading 3 Char"/>
    <w:basedOn w:val="DefaultParagraphFont"/>
    <w:link w:val="Heading3"/>
    <w:semiHidden/>
    <w:rsid w:val="00B0067E"/>
    <w:rPr>
      <w:rFonts w:ascii="Arial" w:hAnsi="Arial"/>
      <w:sz w:val="24"/>
      <w:lang w:val="fr-FR" w:eastAsia="fr-FR"/>
    </w:rPr>
  </w:style>
  <w:style w:type="character" w:customStyle="1" w:styleId="Heading4Char">
    <w:name w:val="Heading 4 Char"/>
    <w:basedOn w:val="DefaultParagraphFont"/>
    <w:link w:val="Heading4"/>
    <w:semiHidden/>
    <w:rsid w:val="00B0067E"/>
    <w:rPr>
      <w:sz w:val="24"/>
      <w:lang w:val="en-US" w:eastAsia="fr-FR"/>
    </w:rPr>
  </w:style>
  <w:style w:type="character" w:customStyle="1" w:styleId="Heading5Char">
    <w:name w:val="Heading 5 Char"/>
    <w:basedOn w:val="DefaultParagraphFont"/>
    <w:link w:val="Heading5"/>
    <w:semiHidden/>
    <w:rsid w:val="00B0067E"/>
    <w:rPr>
      <w:sz w:val="24"/>
      <w:lang w:val="en-US" w:eastAsia="fr-FR"/>
    </w:rPr>
  </w:style>
  <w:style w:type="character" w:customStyle="1" w:styleId="Heading6Char">
    <w:name w:val="Heading 6 Char"/>
    <w:basedOn w:val="DefaultParagraphFont"/>
    <w:link w:val="Heading6"/>
    <w:semiHidden/>
    <w:rsid w:val="00B0067E"/>
    <w:rPr>
      <w:i/>
      <w:sz w:val="22"/>
      <w:lang w:val="hr-HR"/>
    </w:rPr>
  </w:style>
  <w:style w:type="character" w:customStyle="1" w:styleId="Heading7Char">
    <w:name w:val="Heading 7 Char"/>
    <w:basedOn w:val="DefaultParagraphFont"/>
    <w:link w:val="Heading7"/>
    <w:semiHidden/>
    <w:rsid w:val="00B0067E"/>
    <w:rPr>
      <w:rFonts w:ascii="Arial" w:hAnsi="Arial"/>
      <w:sz w:val="24"/>
      <w:lang w:val="hr-HR"/>
    </w:rPr>
  </w:style>
  <w:style w:type="character" w:customStyle="1" w:styleId="Heading8Char">
    <w:name w:val="Heading 8 Char"/>
    <w:basedOn w:val="DefaultParagraphFont"/>
    <w:link w:val="Heading8"/>
    <w:semiHidden/>
    <w:rsid w:val="00B0067E"/>
    <w:rPr>
      <w:rFonts w:ascii="Arial" w:hAnsi="Arial"/>
      <w:i/>
      <w:sz w:val="24"/>
      <w:lang w:val="hr-HR"/>
    </w:rPr>
  </w:style>
  <w:style w:type="character" w:customStyle="1" w:styleId="Heading9Char">
    <w:name w:val="Heading 9 Char"/>
    <w:basedOn w:val="DefaultParagraphFont"/>
    <w:link w:val="Heading9"/>
    <w:semiHidden/>
    <w:rsid w:val="00B0067E"/>
    <w:rPr>
      <w:rFonts w:ascii="Arial" w:hAnsi="Arial"/>
      <w:b/>
      <w:i/>
      <w:sz w:val="18"/>
      <w:lang w:val="hr-HR"/>
    </w:rPr>
  </w:style>
  <w:style w:type="paragraph" w:styleId="TOCHeading">
    <w:name w:val="TOC Heading"/>
    <w:basedOn w:val="Normal"/>
    <w:next w:val="Normal"/>
    <w:unhideWhenUsed/>
    <w:qFormat/>
    <w:rsid w:val="00B0067E"/>
    <w:pPr>
      <w:widowControl/>
      <w:spacing w:after="240"/>
    </w:pPr>
    <w:rPr>
      <w:lang w:val="en-GB"/>
    </w:rPr>
  </w:style>
  <w:style w:type="paragraph" w:customStyle="1" w:styleId="EPFooter2">
    <w:name w:val="EPFooter2"/>
    <w:basedOn w:val="Normal"/>
    <w:next w:val="Normal"/>
    <w:rsid w:val="00B0067E"/>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B0067E"/>
    <w:pPr>
      <w:keepNext/>
      <w:spacing w:after="240"/>
      <w:jc w:val="right"/>
    </w:pPr>
    <w:rPr>
      <w:rFonts w:ascii="Arial" w:hAnsi="Arial"/>
      <w:b/>
    </w:rPr>
  </w:style>
  <w:style w:type="paragraph" w:customStyle="1" w:styleId="Normal6a">
    <w:name w:val="Normal6a"/>
    <w:basedOn w:val="Normal"/>
    <w:rsid w:val="00B0067E"/>
    <w:pPr>
      <w:spacing w:after="120"/>
    </w:pPr>
  </w:style>
  <w:style w:type="paragraph" w:customStyle="1" w:styleId="PageHeading">
    <w:name w:val="PageHeading"/>
    <w:basedOn w:val="Normal"/>
    <w:rsid w:val="00B0067E"/>
    <w:pPr>
      <w:keepNext/>
      <w:spacing w:after="480"/>
      <w:jc w:val="center"/>
    </w:pPr>
    <w:rPr>
      <w:rFonts w:ascii="Arial" w:hAnsi="Arial" w:cs="Arial"/>
      <w:b/>
    </w:rPr>
  </w:style>
  <w:style w:type="paragraph" w:customStyle="1" w:styleId="NormalBold">
    <w:name w:val="NormalBold"/>
    <w:basedOn w:val="Normal"/>
    <w:link w:val="NormalBoldChar"/>
    <w:rsid w:val="00B0067E"/>
    <w:rPr>
      <w:b/>
    </w:rPr>
  </w:style>
  <w:style w:type="paragraph" w:customStyle="1" w:styleId="NormalBold12a">
    <w:name w:val="NormalBold12a"/>
    <w:basedOn w:val="Normal"/>
    <w:rsid w:val="00B0067E"/>
    <w:pPr>
      <w:spacing w:after="240"/>
    </w:pPr>
    <w:rPr>
      <w:b/>
    </w:rPr>
  </w:style>
  <w:style w:type="paragraph" w:customStyle="1" w:styleId="AmJustText">
    <w:name w:val="AmJustText"/>
    <w:basedOn w:val="Normal"/>
    <w:rsid w:val="00B0067E"/>
    <w:pPr>
      <w:spacing w:after="240"/>
    </w:pPr>
    <w:rPr>
      <w:i/>
    </w:rPr>
  </w:style>
  <w:style w:type="paragraph" w:customStyle="1" w:styleId="NormalHanging12a">
    <w:name w:val="NormalHanging12a"/>
    <w:basedOn w:val="Normal"/>
    <w:rsid w:val="00B0067E"/>
    <w:pPr>
      <w:spacing w:after="240"/>
      <w:ind w:left="567" w:hanging="567"/>
    </w:pPr>
  </w:style>
  <w:style w:type="paragraph" w:customStyle="1" w:styleId="CoverNormal24a">
    <w:name w:val="CoverNormal24a"/>
    <w:basedOn w:val="Normal"/>
    <w:rsid w:val="00B0067E"/>
    <w:pPr>
      <w:spacing w:after="480"/>
      <w:ind w:left="1417"/>
    </w:pPr>
  </w:style>
  <w:style w:type="paragraph" w:customStyle="1" w:styleId="CoverNormal">
    <w:name w:val="CoverNormal"/>
    <w:basedOn w:val="Normal"/>
    <w:rsid w:val="00B0067E"/>
    <w:pPr>
      <w:ind w:left="1418"/>
    </w:pPr>
  </w:style>
  <w:style w:type="paragraph" w:customStyle="1" w:styleId="AmCrossRef">
    <w:name w:val="AmCrossRef"/>
    <w:basedOn w:val="Normal"/>
    <w:rsid w:val="00B0067E"/>
    <w:pPr>
      <w:spacing w:before="240" w:after="240"/>
      <w:jc w:val="center"/>
    </w:pPr>
    <w:rPr>
      <w:i/>
    </w:rPr>
  </w:style>
  <w:style w:type="paragraph" w:customStyle="1" w:styleId="AmJustTitle">
    <w:name w:val="AmJustTitle"/>
    <w:basedOn w:val="Normal"/>
    <w:next w:val="AmJustText"/>
    <w:rsid w:val="00B0067E"/>
    <w:pPr>
      <w:keepNext/>
      <w:spacing w:before="240" w:after="240"/>
      <w:jc w:val="center"/>
    </w:pPr>
    <w:rPr>
      <w:i/>
    </w:rPr>
  </w:style>
  <w:style w:type="paragraph" w:customStyle="1" w:styleId="CoverReference">
    <w:name w:val="CoverReference"/>
    <w:basedOn w:val="Normal"/>
    <w:rsid w:val="00B0067E"/>
    <w:pPr>
      <w:spacing w:before="1080"/>
      <w:jc w:val="right"/>
    </w:pPr>
    <w:rPr>
      <w:rFonts w:ascii="Arial" w:hAnsi="Arial" w:cs="Arial"/>
      <w:b/>
    </w:rPr>
  </w:style>
  <w:style w:type="paragraph" w:customStyle="1" w:styleId="CoverDocType">
    <w:name w:val="CoverDocType"/>
    <w:basedOn w:val="Normal"/>
    <w:rsid w:val="00B0067E"/>
    <w:pPr>
      <w:ind w:left="1418"/>
    </w:pPr>
    <w:rPr>
      <w:rFonts w:ascii="Arial" w:hAnsi="Arial"/>
      <w:b/>
      <w:sz w:val="48"/>
    </w:rPr>
  </w:style>
  <w:style w:type="paragraph" w:customStyle="1" w:styleId="CoverDocType24a">
    <w:name w:val="CoverDocType24a"/>
    <w:basedOn w:val="Normal"/>
    <w:rsid w:val="00B0067E"/>
    <w:pPr>
      <w:spacing w:after="480"/>
      <w:ind w:left="1418"/>
    </w:pPr>
    <w:rPr>
      <w:rFonts w:ascii="Arial" w:hAnsi="Arial"/>
      <w:b/>
      <w:sz w:val="48"/>
    </w:rPr>
  </w:style>
  <w:style w:type="paragraph" w:customStyle="1" w:styleId="CoverDate">
    <w:name w:val="CoverDate"/>
    <w:basedOn w:val="Normal"/>
    <w:rsid w:val="00B0067E"/>
    <w:pPr>
      <w:spacing w:before="240" w:after="1200"/>
    </w:pPr>
  </w:style>
  <w:style w:type="paragraph" w:styleId="Header">
    <w:name w:val="header"/>
    <w:basedOn w:val="Normal"/>
    <w:link w:val="HeaderChar"/>
    <w:rsid w:val="00B0067E"/>
    <w:pPr>
      <w:tabs>
        <w:tab w:val="center" w:pos="4513"/>
        <w:tab w:val="right" w:pos="9026"/>
      </w:tabs>
    </w:pPr>
  </w:style>
  <w:style w:type="character" w:customStyle="1" w:styleId="HeaderChar">
    <w:name w:val="Header Char"/>
    <w:basedOn w:val="DefaultParagraphFont"/>
    <w:link w:val="Header"/>
    <w:rsid w:val="00B0067E"/>
    <w:rPr>
      <w:sz w:val="24"/>
      <w:lang w:val="hr-HR"/>
    </w:rPr>
  </w:style>
  <w:style w:type="paragraph" w:customStyle="1" w:styleId="AmOrLang">
    <w:name w:val="AmOrLang"/>
    <w:basedOn w:val="Normal"/>
    <w:rsid w:val="00B0067E"/>
    <w:pPr>
      <w:spacing w:before="240" w:after="240"/>
      <w:jc w:val="right"/>
    </w:pPr>
  </w:style>
  <w:style w:type="paragraph" w:customStyle="1" w:styleId="AmColumnHeading">
    <w:name w:val="AmColumnHeading"/>
    <w:basedOn w:val="Normal"/>
    <w:rsid w:val="00B0067E"/>
    <w:pPr>
      <w:spacing w:after="240"/>
      <w:jc w:val="center"/>
    </w:pPr>
    <w:rPr>
      <w:i/>
    </w:rPr>
  </w:style>
  <w:style w:type="paragraph" w:customStyle="1" w:styleId="AmNumberTabs">
    <w:name w:val="AmNumberTabs"/>
    <w:basedOn w:val="Normal"/>
    <w:rsid w:val="00B0067E"/>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B0067E"/>
    <w:pPr>
      <w:spacing w:before="240"/>
    </w:pPr>
    <w:rPr>
      <w:b/>
    </w:rPr>
  </w:style>
  <w:style w:type="paragraph" w:customStyle="1" w:styleId="EPBody">
    <w:name w:val="EPBody"/>
    <w:basedOn w:val="Normal"/>
    <w:rsid w:val="00B0067E"/>
    <w:pPr>
      <w:jc w:val="center"/>
    </w:pPr>
    <w:rPr>
      <w:rFonts w:ascii="Arial" w:hAnsi="Arial" w:cs="Arial"/>
      <w:i/>
      <w:sz w:val="22"/>
      <w:szCs w:val="22"/>
    </w:rPr>
  </w:style>
  <w:style w:type="paragraph" w:customStyle="1" w:styleId="EPFooter">
    <w:name w:val="EPFooter"/>
    <w:basedOn w:val="Normal"/>
    <w:rsid w:val="00B0067E"/>
    <w:pPr>
      <w:tabs>
        <w:tab w:val="center" w:pos="4535"/>
        <w:tab w:val="right" w:pos="9071"/>
      </w:tabs>
      <w:spacing w:before="240" w:after="240"/>
    </w:pPr>
    <w:rPr>
      <w:color w:val="010000"/>
      <w:sz w:val="22"/>
    </w:rPr>
  </w:style>
  <w:style w:type="paragraph" w:customStyle="1" w:styleId="EPComma">
    <w:name w:val="EPComma"/>
    <w:basedOn w:val="Normal"/>
    <w:rsid w:val="00B0067E"/>
    <w:pPr>
      <w:spacing w:before="480" w:after="240"/>
    </w:pPr>
  </w:style>
  <w:style w:type="paragraph" w:customStyle="1" w:styleId="Lgendesigne">
    <w:name w:val="Légende signe"/>
    <w:basedOn w:val="Normal"/>
    <w:rsid w:val="00B0067E"/>
    <w:pPr>
      <w:tabs>
        <w:tab w:val="right" w:pos="454"/>
        <w:tab w:val="left" w:pos="737"/>
      </w:tabs>
      <w:ind w:left="737" w:hanging="737"/>
    </w:pPr>
    <w:rPr>
      <w:snapToGrid w:val="0"/>
      <w:sz w:val="18"/>
      <w:lang w:eastAsia="en-US"/>
    </w:rPr>
  </w:style>
  <w:style w:type="paragraph" w:customStyle="1" w:styleId="Lgendetitre">
    <w:name w:val="Légende titre"/>
    <w:basedOn w:val="Normal"/>
    <w:rsid w:val="00B0067E"/>
    <w:pPr>
      <w:spacing w:before="240" w:after="240"/>
    </w:pPr>
    <w:rPr>
      <w:b/>
      <w:i/>
      <w:snapToGrid w:val="0"/>
      <w:lang w:eastAsia="en-US"/>
    </w:rPr>
  </w:style>
  <w:style w:type="paragraph" w:customStyle="1" w:styleId="Lgendestandard">
    <w:name w:val="Légende standard"/>
    <w:basedOn w:val="Normal"/>
    <w:rsid w:val="00B0067E"/>
    <w:rPr>
      <w:sz w:val="18"/>
    </w:rPr>
  </w:style>
  <w:style w:type="character" w:styleId="Hyperlink">
    <w:name w:val="Hyperlink"/>
    <w:basedOn w:val="DefaultParagraphFont"/>
    <w:uiPriority w:val="99"/>
    <w:unhideWhenUsed/>
    <w:rsid w:val="00B0067E"/>
    <w:rPr>
      <w:color w:val="0563C1" w:themeColor="hyperlink"/>
      <w:u w:val="single"/>
    </w:rPr>
  </w:style>
  <w:style w:type="paragraph" w:customStyle="1" w:styleId="EntPE">
    <w:name w:val="EntPE"/>
    <w:basedOn w:val="Normal12"/>
    <w:rsid w:val="00B0067E"/>
    <w:pPr>
      <w:jc w:val="center"/>
    </w:pPr>
    <w:rPr>
      <w:noProof w:val="0"/>
      <w:sz w:val="56"/>
    </w:rPr>
  </w:style>
  <w:style w:type="paragraph" w:customStyle="1" w:styleId="Normal12">
    <w:name w:val="Normal12"/>
    <w:basedOn w:val="Normal"/>
    <w:link w:val="Normal12Char"/>
    <w:rsid w:val="00B0067E"/>
    <w:pPr>
      <w:spacing w:after="240"/>
    </w:pPr>
    <w:rPr>
      <w:noProof/>
    </w:rPr>
  </w:style>
  <w:style w:type="paragraph" w:customStyle="1" w:styleId="CommitteeAM">
    <w:name w:val="CommitteeAM"/>
    <w:basedOn w:val="Normal"/>
    <w:rsid w:val="00B0067E"/>
    <w:pPr>
      <w:spacing w:before="240" w:after="600"/>
      <w:jc w:val="center"/>
    </w:pPr>
    <w:rPr>
      <w:i/>
    </w:rPr>
  </w:style>
  <w:style w:type="paragraph" w:customStyle="1" w:styleId="ZDateAM">
    <w:name w:val="ZDateAM"/>
    <w:basedOn w:val="Normal"/>
    <w:rsid w:val="00B0067E"/>
    <w:pPr>
      <w:tabs>
        <w:tab w:val="right" w:pos="9356"/>
      </w:tabs>
      <w:spacing w:after="480"/>
    </w:pPr>
    <w:rPr>
      <w:noProof/>
    </w:rPr>
  </w:style>
  <w:style w:type="paragraph" w:customStyle="1" w:styleId="ProjRap">
    <w:name w:val="ProjRap"/>
    <w:basedOn w:val="Normal"/>
    <w:rsid w:val="00B0067E"/>
    <w:pPr>
      <w:tabs>
        <w:tab w:val="right" w:pos="9356"/>
      </w:tabs>
    </w:pPr>
    <w:rPr>
      <w:b/>
      <w:noProof/>
    </w:rPr>
  </w:style>
  <w:style w:type="character" w:customStyle="1" w:styleId="Normal12Char">
    <w:name w:val="Normal12 Char"/>
    <w:basedOn w:val="DefaultParagraphFont"/>
    <w:link w:val="Normal12"/>
    <w:locked/>
    <w:rsid w:val="00B0067E"/>
    <w:rPr>
      <w:noProof/>
      <w:sz w:val="24"/>
      <w:lang w:val="hr-HR"/>
    </w:rPr>
  </w:style>
  <w:style w:type="paragraph" w:customStyle="1" w:styleId="PELeft">
    <w:name w:val="PELeft"/>
    <w:basedOn w:val="Normal"/>
    <w:rsid w:val="00B0067E"/>
    <w:pPr>
      <w:spacing w:before="40" w:after="40"/>
    </w:pPr>
    <w:rPr>
      <w:rFonts w:ascii="Arial" w:hAnsi="Arial" w:cs="Arial"/>
      <w:sz w:val="22"/>
      <w:szCs w:val="22"/>
    </w:rPr>
  </w:style>
  <w:style w:type="paragraph" w:customStyle="1" w:styleId="PERight">
    <w:name w:val="PERight"/>
    <w:basedOn w:val="Normal"/>
    <w:next w:val="Normal"/>
    <w:rsid w:val="00B0067E"/>
    <w:pPr>
      <w:jc w:val="right"/>
    </w:pPr>
    <w:rPr>
      <w:rFonts w:ascii="Arial" w:hAnsi="Arial" w:cs="Arial"/>
      <w:sz w:val="22"/>
      <w:szCs w:val="22"/>
    </w:rPr>
  </w:style>
  <w:style w:type="paragraph" w:customStyle="1" w:styleId="Normal6">
    <w:name w:val="Normal6"/>
    <w:basedOn w:val="Normal"/>
    <w:link w:val="Normal6Char"/>
    <w:rsid w:val="00B0067E"/>
    <w:pPr>
      <w:spacing w:after="120"/>
    </w:pPr>
  </w:style>
  <w:style w:type="paragraph" w:customStyle="1" w:styleId="Normal12Italic">
    <w:name w:val="Normal12Italic"/>
    <w:basedOn w:val="Normal12"/>
    <w:rsid w:val="00B0067E"/>
    <w:rPr>
      <w:i/>
    </w:rPr>
  </w:style>
  <w:style w:type="character" w:customStyle="1" w:styleId="NormalBoldChar">
    <w:name w:val="NormalBold Char"/>
    <w:basedOn w:val="DefaultParagraphFont"/>
    <w:link w:val="NormalBold"/>
    <w:rsid w:val="00B0067E"/>
    <w:rPr>
      <w:b/>
      <w:sz w:val="24"/>
      <w:lang w:val="hr-HR"/>
    </w:rPr>
  </w:style>
  <w:style w:type="paragraph" w:customStyle="1" w:styleId="JustificationTitle">
    <w:name w:val="JustificationTitle"/>
    <w:basedOn w:val="Normal"/>
    <w:next w:val="Normal12"/>
    <w:rsid w:val="00B0067E"/>
    <w:pPr>
      <w:keepNext/>
      <w:spacing w:before="240" w:after="240"/>
      <w:jc w:val="center"/>
    </w:pPr>
    <w:rPr>
      <w:i/>
      <w:noProof/>
    </w:rPr>
  </w:style>
  <w:style w:type="paragraph" w:customStyle="1" w:styleId="Olang">
    <w:name w:val="Olang"/>
    <w:basedOn w:val="Normal"/>
    <w:rsid w:val="00B0067E"/>
    <w:pPr>
      <w:spacing w:before="240" w:after="240"/>
      <w:jc w:val="right"/>
    </w:pPr>
    <w:rPr>
      <w:noProof/>
      <w:szCs w:val="24"/>
    </w:rPr>
  </w:style>
  <w:style w:type="character" w:customStyle="1" w:styleId="Normal6Char">
    <w:name w:val="Normal6 Char"/>
    <w:basedOn w:val="DefaultParagraphFont"/>
    <w:link w:val="Normal6"/>
    <w:rsid w:val="00B0067E"/>
    <w:rPr>
      <w:sz w:val="24"/>
      <w:lang w:val="hr-HR"/>
    </w:rPr>
  </w:style>
  <w:style w:type="paragraph" w:customStyle="1" w:styleId="ColumnHeading">
    <w:name w:val="ColumnHeading"/>
    <w:basedOn w:val="Normal"/>
    <w:rsid w:val="00B0067E"/>
    <w:pPr>
      <w:spacing w:after="240"/>
      <w:jc w:val="center"/>
    </w:pPr>
    <w:rPr>
      <w:i/>
    </w:rPr>
  </w:style>
  <w:style w:type="paragraph" w:customStyle="1" w:styleId="AMNumberTabs0">
    <w:name w:val="AMNumberTabs"/>
    <w:basedOn w:val="Normal"/>
    <w:rsid w:val="00B0067E"/>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B0067E"/>
    <w:pPr>
      <w:spacing w:before="240"/>
      <w:jc w:val="center"/>
    </w:pPr>
    <w:rPr>
      <w:i/>
    </w:rPr>
  </w:style>
  <w:style w:type="paragraph" w:styleId="Footer">
    <w:name w:val="footer"/>
    <w:basedOn w:val="Normal"/>
    <w:link w:val="FooterChar"/>
    <w:rsid w:val="00B0067E"/>
    <w:pPr>
      <w:tabs>
        <w:tab w:val="center" w:pos="4513"/>
        <w:tab w:val="right" w:pos="9026"/>
      </w:tabs>
    </w:pPr>
  </w:style>
  <w:style w:type="character" w:customStyle="1" w:styleId="FooterChar">
    <w:name w:val="Footer Char"/>
    <w:basedOn w:val="DefaultParagraphFont"/>
    <w:link w:val="Footer"/>
    <w:rsid w:val="00B0067E"/>
    <w:rPr>
      <w:sz w:val="24"/>
      <w:lang w:val="hr-HR"/>
    </w:rPr>
  </w:style>
  <w:style w:type="character" w:customStyle="1" w:styleId="Footer2Middle">
    <w:name w:val="Footer2Middle"/>
    <w:rsid w:val="00B0067E"/>
    <w:rPr>
      <w:rFonts w:ascii="Arial" w:cs="Arial"/>
      <w:b w:val="0"/>
      <w:i/>
      <w:color w:val="C0C0C0"/>
      <w:sz w:val="22"/>
    </w:rPr>
  </w:style>
  <w:style w:type="paragraph" w:styleId="BalloonText">
    <w:name w:val="Balloon Text"/>
    <w:basedOn w:val="Normal"/>
    <w:link w:val="BalloonTextChar"/>
    <w:unhideWhenUsed/>
    <w:rsid w:val="00B0067E"/>
    <w:rPr>
      <w:rFonts w:ascii="Segoe UI" w:hAnsi="Segoe UI" w:cs="Segoe UI"/>
      <w:sz w:val="18"/>
      <w:szCs w:val="18"/>
    </w:rPr>
  </w:style>
  <w:style w:type="character" w:customStyle="1" w:styleId="BalloonTextChar">
    <w:name w:val="Balloon Text Char"/>
    <w:basedOn w:val="DefaultParagraphFont"/>
    <w:link w:val="BalloonText"/>
    <w:rsid w:val="00B0067E"/>
    <w:rPr>
      <w:rFonts w:ascii="Segoe UI" w:hAnsi="Segoe UI" w:cs="Segoe UI"/>
      <w:sz w:val="18"/>
      <w:szCs w:val="18"/>
      <w:lang w:val="hr-HR"/>
    </w:rPr>
  </w:style>
  <w:style w:type="character" w:styleId="CommentReference">
    <w:name w:val="annotation reference"/>
    <w:basedOn w:val="DefaultParagraphFont"/>
    <w:rsid w:val="00B0067E"/>
    <w:rPr>
      <w:sz w:val="16"/>
      <w:szCs w:val="16"/>
    </w:rPr>
  </w:style>
  <w:style w:type="paragraph" w:styleId="CommentText">
    <w:name w:val="annotation text"/>
    <w:basedOn w:val="Normal"/>
    <w:link w:val="CommentTextChar"/>
    <w:rsid w:val="00B0067E"/>
    <w:rPr>
      <w:sz w:val="20"/>
    </w:rPr>
  </w:style>
  <w:style w:type="character" w:customStyle="1" w:styleId="CommentTextChar">
    <w:name w:val="Comment Text Char"/>
    <w:basedOn w:val="DefaultParagraphFont"/>
    <w:link w:val="CommentText"/>
    <w:rsid w:val="00B0067E"/>
    <w:rPr>
      <w:lang w:val="hr-HR"/>
    </w:rPr>
  </w:style>
  <w:style w:type="paragraph" w:styleId="CommentSubject">
    <w:name w:val="annotation subject"/>
    <w:basedOn w:val="CommentText"/>
    <w:next w:val="CommentText"/>
    <w:link w:val="CommentSubjectChar"/>
    <w:unhideWhenUsed/>
    <w:rsid w:val="00B0067E"/>
    <w:rPr>
      <w:b/>
      <w:bCs/>
    </w:rPr>
  </w:style>
  <w:style w:type="character" w:customStyle="1" w:styleId="CommentSubjectChar">
    <w:name w:val="Comment Subject Char"/>
    <w:basedOn w:val="CommentTextChar"/>
    <w:link w:val="CommentSubject"/>
    <w:rsid w:val="00B0067E"/>
    <w:rPr>
      <w:b/>
      <w:bCs/>
      <w:lang w:val="hr-HR"/>
    </w:rPr>
  </w:style>
  <w:style w:type="character" w:styleId="FollowedHyperlink">
    <w:name w:val="FollowedHyperlink"/>
    <w:basedOn w:val="DefaultParagraphFont"/>
    <w:uiPriority w:val="99"/>
    <w:unhideWhenUsed/>
    <w:rsid w:val="00B0067E"/>
    <w:rPr>
      <w:color w:val="954F72" w:themeColor="followedHyperlink"/>
      <w:u w:val="single"/>
    </w:rPr>
  </w:style>
  <w:style w:type="paragraph" w:customStyle="1" w:styleId="msonormal0">
    <w:name w:val="msonormal"/>
    <w:basedOn w:val="Normal"/>
    <w:rsid w:val="00B0067E"/>
    <w:pPr>
      <w:widowControl/>
      <w:spacing w:before="100" w:beforeAutospacing="1" w:after="100" w:afterAutospacing="1"/>
    </w:pPr>
    <w:rPr>
      <w:szCs w:val="24"/>
    </w:rPr>
  </w:style>
  <w:style w:type="paragraph" w:customStyle="1" w:styleId="Normal12a">
    <w:name w:val="Normal12a"/>
    <w:basedOn w:val="Normal"/>
    <w:rsid w:val="00B0067E"/>
    <w:pPr>
      <w:spacing w:after="240"/>
    </w:pPr>
  </w:style>
  <w:style w:type="paragraph" w:customStyle="1" w:styleId="LetterSalutation">
    <w:name w:val="LetterSalutation"/>
    <w:basedOn w:val="Normal"/>
    <w:rsid w:val="00B0067E"/>
    <w:pPr>
      <w:spacing w:before="600" w:after="360"/>
    </w:pPr>
  </w:style>
  <w:style w:type="paragraph" w:customStyle="1" w:styleId="LetterSubject">
    <w:name w:val="LetterSubject"/>
    <w:basedOn w:val="Normal"/>
    <w:rsid w:val="00B0067E"/>
    <w:pPr>
      <w:spacing w:before="480"/>
      <w:ind w:left="1134" w:hanging="1134"/>
    </w:pPr>
  </w:style>
  <w:style w:type="paragraph" w:customStyle="1" w:styleId="LetterSignature66b">
    <w:name w:val="LetterSignature66b"/>
    <w:basedOn w:val="Normal"/>
    <w:next w:val="Normal"/>
    <w:rsid w:val="00B0067E"/>
    <w:pPr>
      <w:spacing w:before="1320"/>
    </w:pPr>
  </w:style>
  <w:style w:type="paragraph" w:customStyle="1" w:styleId="PageHeadingNotTOC">
    <w:name w:val="PageHeadingNotTOC"/>
    <w:basedOn w:val="Normal"/>
    <w:rsid w:val="00B0067E"/>
    <w:pPr>
      <w:keepNext/>
      <w:spacing w:after="480"/>
      <w:jc w:val="center"/>
    </w:pPr>
    <w:rPr>
      <w:rFonts w:ascii="Arial" w:hAnsi="Arial" w:cs="Arial"/>
      <w:b/>
    </w:rPr>
  </w:style>
  <w:style w:type="paragraph" w:customStyle="1" w:styleId="ManualConsidrant">
    <w:name w:val="Manual Considérant"/>
    <w:basedOn w:val="Normal"/>
    <w:rsid w:val="00B0067E"/>
    <w:pPr>
      <w:widowControl/>
      <w:spacing w:before="120" w:after="120"/>
      <w:ind w:left="709" w:hanging="709"/>
      <w:jc w:val="both"/>
    </w:pPr>
    <w:rPr>
      <w:rFonts w:eastAsiaTheme="minorHAnsi"/>
      <w:szCs w:val="22"/>
      <w:lang w:eastAsia="en-US"/>
    </w:rPr>
  </w:style>
  <w:style w:type="paragraph" w:customStyle="1" w:styleId="Titrearticle">
    <w:name w:val="Titre article"/>
    <w:basedOn w:val="Normal"/>
    <w:next w:val="Normal"/>
    <w:rsid w:val="00B0067E"/>
    <w:pPr>
      <w:keepNext/>
      <w:widowControl/>
      <w:spacing w:before="360" w:after="120"/>
      <w:jc w:val="center"/>
    </w:pPr>
    <w:rPr>
      <w:rFonts w:eastAsiaTheme="minorHAnsi"/>
      <w:i/>
      <w:szCs w:val="22"/>
      <w:lang w:eastAsia="en-US"/>
    </w:rPr>
  </w:style>
  <w:style w:type="paragraph" w:customStyle="1" w:styleId="Normal24a">
    <w:name w:val="Normal24a"/>
    <w:basedOn w:val="Normal"/>
    <w:rsid w:val="00B0067E"/>
    <w:pPr>
      <w:spacing w:after="480"/>
    </w:pPr>
  </w:style>
  <w:style w:type="paragraph" w:customStyle="1" w:styleId="RollCallVotes">
    <w:name w:val="RollCallVotes"/>
    <w:basedOn w:val="Normal"/>
    <w:rsid w:val="00B0067E"/>
    <w:pPr>
      <w:spacing w:before="120" w:after="120"/>
      <w:jc w:val="center"/>
    </w:pPr>
    <w:rPr>
      <w:b/>
      <w:bCs/>
      <w:snapToGrid w:val="0"/>
      <w:sz w:val="16"/>
      <w:lang w:eastAsia="en-US"/>
    </w:rPr>
  </w:style>
  <w:style w:type="paragraph" w:customStyle="1" w:styleId="RollCallTabs">
    <w:name w:val="RollCallTabs"/>
    <w:basedOn w:val="Normal"/>
    <w:qFormat/>
    <w:rsid w:val="00B0067E"/>
    <w:pPr>
      <w:tabs>
        <w:tab w:val="center" w:pos="284"/>
        <w:tab w:val="left" w:pos="426"/>
      </w:tabs>
    </w:pPr>
    <w:rPr>
      <w:snapToGrid w:val="0"/>
      <w:lang w:eastAsia="en-US"/>
    </w:rPr>
  </w:style>
  <w:style w:type="paragraph" w:customStyle="1" w:styleId="RollCallSymbols14pt">
    <w:name w:val="RollCallSymbols14pt"/>
    <w:basedOn w:val="Normal"/>
    <w:rsid w:val="00B0067E"/>
    <w:pPr>
      <w:spacing w:before="120" w:after="120"/>
      <w:jc w:val="center"/>
    </w:pPr>
    <w:rPr>
      <w:rFonts w:ascii="Arial" w:hAnsi="Arial"/>
      <w:b/>
      <w:bCs/>
      <w:snapToGrid w:val="0"/>
      <w:sz w:val="28"/>
      <w:lang w:eastAsia="en-US"/>
    </w:rPr>
  </w:style>
  <w:style w:type="paragraph" w:customStyle="1" w:styleId="RollCallTable">
    <w:name w:val="RollCallTable"/>
    <w:basedOn w:val="Normal"/>
    <w:rsid w:val="00B0067E"/>
    <w:pPr>
      <w:spacing w:before="120" w:after="120"/>
    </w:pPr>
    <w:rPr>
      <w:snapToGrid w:val="0"/>
      <w:sz w:val="16"/>
      <w:lang w:eastAsia="en-US"/>
    </w:rPr>
  </w:style>
  <w:style w:type="paragraph" w:customStyle="1" w:styleId="FootnoteTextForceStyle">
    <w:name w:val="Footnote Text ForceStyle"/>
    <w:rsid w:val="003B32CF"/>
    <w:pPr>
      <w:keepLines/>
      <w:widowControl w:val="0"/>
      <w:ind w:left="850" w:hanging="850"/>
    </w:pPr>
    <w:rPr>
      <w:sz w:val="24"/>
      <w:lang w:eastAsia="en-US"/>
    </w:rPr>
  </w:style>
  <w:style w:type="paragraph" w:customStyle="1" w:styleId="Rfrenceinstitutionnelle">
    <w:name w:val="Référence institutionnelle"/>
    <w:basedOn w:val="Normal"/>
    <w:next w:val="Normal"/>
    <w:rsid w:val="003B32CF"/>
    <w:pPr>
      <w:widowControl/>
      <w:spacing w:after="240" w:line="360" w:lineRule="auto"/>
      <w:ind w:left="5102"/>
    </w:pPr>
    <w:rPr>
      <w:szCs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2" Type="http://schemas.openxmlformats.org/officeDocument/2006/relationships/hyperlink" Target="http://data.europa.eu/eli/C/2024/4061/oj" TargetMode="External"/><Relationship Id="rId1" Type="http://schemas.openxmlformats.org/officeDocument/2006/relationships/hyperlink" Target="http://data.europa.eu/eli/C/2024/406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129E27B-3AB1-4B09-87C5-05ADDB2798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104</Pages>
  <Words>13474</Words>
  <Characters>79911</Characters>
  <Application>Microsoft Office Word</Application>
  <DocSecurity>0</DocSecurity>
  <Lines>665</Lines>
  <Paragraphs>186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93199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JELIC PRIMORAC Ivana</dc:creator>
  <cp:keywords/>
  <cp:lastModifiedBy>LUKSITE Marija</cp:lastModifiedBy>
  <cp:revision>2</cp:revision>
  <cp:lastPrinted>2004-11-19T15:42:00Z</cp:lastPrinted>
  <dcterms:created xsi:type="dcterms:W3CDTF">2024-11-29T12:35:00Z</dcterms:created>
  <dcterms:modified xsi:type="dcterms:W3CDTF">2024-11-29T12:35:00Z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HR</vt:lpwstr>
  </property>
  <property fmtid="{D5CDD505-2E9C-101B-9397-08002B2CF9AE}" pid="3" name="&lt;FdR&gt;">
    <vt:lpwstr>A9-0062/2024</vt:lpwstr>
  </property>
  <property fmtid="{D5CDD505-2E9C-101B-9397-08002B2CF9AE}" pid="4" name="&lt;Type&gt;">
    <vt:lpwstr>RR</vt:lpwstr>
  </property>
</Properties>
</file>