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AB2" w:rsidTr="0010095E">
        <w:trPr>
          <w:trHeight w:hRule="exact" w:val="1418"/>
        </w:trPr>
        <w:tc>
          <w:tcPr>
            <w:tcW w:w="6804" w:type="dxa"/>
            <w:shd w:val="clear" w:color="auto" w:fill="auto"/>
            <w:vAlign w:val="center"/>
          </w:tcPr>
          <w:p w:rsidR="00751A4A" w:rsidRPr="00131AB2" w:rsidRDefault="00F76660" w:rsidP="0010095E">
            <w:pPr>
              <w:pStyle w:val="EPName"/>
            </w:pPr>
            <w:r w:rsidRPr="00131AB2">
              <w:t>Parlamentul European</w:t>
            </w:r>
          </w:p>
          <w:p w:rsidR="00751A4A" w:rsidRPr="00131AB2" w:rsidRDefault="00817416" w:rsidP="00756632">
            <w:pPr>
              <w:pStyle w:val="EPTerm"/>
              <w:rPr>
                <w:rStyle w:val="HideTWBExt"/>
                <w:noProof w:val="0"/>
                <w:vanish w:val="0"/>
                <w:color w:val="auto"/>
              </w:rPr>
            </w:pPr>
            <w:r w:rsidRPr="00131AB2">
              <w:t>2019-2024</w:t>
            </w:r>
          </w:p>
        </w:tc>
        <w:tc>
          <w:tcPr>
            <w:tcW w:w="2268" w:type="dxa"/>
            <w:shd w:val="clear" w:color="auto" w:fill="auto"/>
          </w:tcPr>
          <w:p w:rsidR="00751A4A" w:rsidRPr="00131AB2" w:rsidRDefault="00187494" w:rsidP="0010095E">
            <w:pPr>
              <w:pStyle w:val="EPLogo"/>
            </w:pPr>
            <w:r w:rsidRPr="00131A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1AB2" w:rsidRDefault="00D058B8" w:rsidP="004C5D52">
      <w:pPr>
        <w:pStyle w:val="LineTop"/>
      </w:pPr>
    </w:p>
    <w:p w:rsidR="00680577" w:rsidRPr="00131AB2" w:rsidRDefault="00F76660" w:rsidP="00680577">
      <w:pPr>
        <w:pStyle w:val="EPBodyTA1"/>
      </w:pPr>
      <w:r w:rsidRPr="00131AB2">
        <w:t>TEXTE ADOPTATE</w:t>
      </w:r>
    </w:p>
    <w:p w:rsidR="00D058B8" w:rsidRPr="00131AB2" w:rsidRDefault="00D058B8" w:rsidP="00D058B8">
      <w:pPr>
        <w:pStyle w:val="LineBottom"/>
      </w:pPr>
    </w:p>
    <w:p w:rsidR="00F76660" w:rsidRPr="00131AB2" w:rsidRDefault="00F76660" w:rsidP="00F76660">
      <w:pPr>
        <w:pStyle w:val="ATHeading1"/>
      </w:pPr>
      <w:bookmarkStart w:id="0" w:name="TANumber"/>
      <w:r w:rsidRPr="00131AB2">
        <w:t>P9_TA(2024)0</w:t>
      </w:r>
      <w:bookmarkEnd w:id="0"/>
      <w:r w:rsidR="00131AB2" w:rsidRPr="00131AB2">
        <w:t>147</w:t>
      </w:r>
    </w:p>
    <w:p w:rsidR="00F76660" w:rsidRPr="00131AB2" w:rsidRDefault="00F76660" w:rsidP="00F76660">
      <w:pPr>
        <w:pStyle w:val="ATHeading2"/>
      </w:pPr>
      <w:bookmarkStart w:id="1" w:name="title"/>
      <w:r w:rsidRPr="00131AB2">
        <w:t>Asociații transfrontaliere europene</w:t>
      </w:r>
      <w:bookmarkEnd w:id="1"/>
    </w:p>
    <w:p w:rsidR="00F76660" w:rsidRPr="00131AB2" w:rsidRDefault="00F76660" w:rsidP="00F76660">
      <w:pPr>
        <w:rPr>
          <w:i/>
          <w:vanish/>
        </w:rPr>
      </w:pPr>
      <w:r w:rsidRPr="00131AB2">
        <w:rPr>
          <w:i/>
        </w:rPr>
        <w:fldChar w:fldCharType="begin"/>
      </w:r>
      <w:r w:rsidRPr="00131AB2">
        <w:rPr>
          <w:i/>
        </w:rPr>
        <w:instrText xml:space="preserve"> TC"(</w:instrText>
      </w:r>
      <w:bookmarkStart w:id="2" w:name="DocNumber"/>
      <w:r w:rsidRPr="00131AB2">
        <w:rPr>
          <w:i/>
        </w:rPr>
        <w:instrText>A9-0062/2024</w:instrText>
      </w:r>
      <w:bookmarkEnd w:id="2"/>
      <w:r w:rsidRPr="00131AB2">
        <w:rPr>
          <w:i/>
        </w:rPr>
        <w:instrText xml:space="preserve"> - Raportor: Sergey </w:instrText>
      </w:r>
      <w:proofErr w:type="spellStart"/>
      <w:r w:rsidRPr="00131AB2">
        <w:rPr>
          <w:i/>
        </w:rPr>
        <w:instrText>Lagodinsky</w:instrText>
      </w:r>
      <w:proofErr w:type="spellEnd"/>
      <w:r w:rsidRPr="00131AB2">
        <w:rPr>
          <w:i/>
        </w:rPr>
        <w:instrText xml:space="preserve">)"\l3 \n&gt; \* MERGEFORMAT </w:instrText>
      </w:r>
      <w:r w:rsidRPr="00131AB2">
        <w:rPr>
          <w:i/>
        </w:rPr>
        <w:fldChar w:fldCharType="end"/>
      </w:r>
    </w:p>
    <w:p w:rsidR="00F76660" w:rsidRPr="00131AB2" w:rsidRDefault="00F76660" w:rsidP="00F76660">
      <w:pPr>
        <w:rPr>
          <w:vanish/>
        </w:rPr>
      </w:pPr>
      <w:bookmarkStart w:id="3" w:name="Commission"/>
      <w:r w:rsidRPr="00131AB2">
        <w:rPr>
          <w:vanish/>
        </w:rPr>
        <w:t>Comisia pentru afaceri juridice</w:t>
      </w:r>
      <w:bookmarkEnd w:id="3"/>
    </w:p>
    <w:p w:rsidR="00F76660" w:rsidRPr="00131AB2" w:rsidRDefault="00F76660" w:rsidP="00F76660">
      <w:pPr>
        <w:rPr>
          <w:vanish/>
        </w:rPr>
      </w:pPr>
      <w:bookmarkStart w:id="4" w:name="PE"/>
      <w:r w:rsidRPr="00131AB2">
        <w:rPr>
          <w:vanish/>
        </w:rPr>
        <w:t>PE756.270</w:t>
      </w:r>
      <w:bookmarkEnd w:id="4"/>
    </w:p>
    <w:p w:rsidR="00F76660" w:rsidRPr="00131AB2" w:rsidRDefault="00F76660" w:rsidP="00F76660">
      <w:pPr>
        <w:pStyle w:val="ATHeading3"/>
      </w:pPr>
      <w:bookmarkStart w:id="5" w:name="Sujet"/>
      <w:r w:rsidRPr="00131AB2">
        <w:t xml:space="preserve">Rezoluția legislativă a Parlamentului European din </w:t>
      </w:r>
      <w:r w:rsidR="00AB12E7" w:rsidRPr="00131AB2">
        <w:t>13</w:t>
      </w:r>
      <w:r w:rsidRPr="00131AB2">
        <w:t xml:space="preserve"> martie 2024 referitoare la propunerea de directivă a Parlamentului European și a Consiliului privind asociațiile transfrontaliere europene</w:t>
      </w:r>
      <w:bookmarkEnd w:id="5"/>
      <w:r w:rsidRPr="00131AB2">
        <w:t xml:space="preserve"> </w:t>
      </w:r>
      <w:bookmarkStart w:id="6" w:name="References"/>
      <w:r w:rsidRPr="00131AB2">
        <w:t>(COM(2023)0516 – C9-0326/2023 – 2023/0315(COD))</w:t>
      </w:r>
      <w:bookmarkEnd w:id="6"/>
    </w:p>
    <w:p w:rsidR="00B25BCC" w:rsidRPr="00131AB2" w:rsidRDefault="00B25BCC" w:rsidP="00581EAA">
      <w:pPr>
        <w:pStyle w:val="NormalBold"/>
        <w:spacing w:before="240"/>
      </w:pPr>
      <w:bookmarkStart w:id="7" w:name="TextBodyBegin"/>
      <w:bookmarkEnd w:id="7"/>
      <w:r w:rsidRPr="00131AB2">
        <w:t>(Procedura legislativă ordinară: prima lectură)</w:t>
      </w:r>
    </w:p>
    <w:p w:rsidR="00B25BCC" w:rsidRPr="00131AB2" w:rsidRDefault="00B25BCC" w:rsidP="00B25BCC">
      <w:pPr>
        <w:pStyle w:val="EPComma"/>
      </w:pPr>
      <w:r w:rsidRPr="00131AB2">
        <w:rPr>
          <w:i/>
        </w:rPr>
        <w:t>Parlamentul European</w:t>
      </w:r>
      <w:r w:rsidRPr="00131AB2">
        <w:t>,</w:t>
      </w:r>
    </w:p>
    <w:p w:rsidR="00B25BCC" w:rsidRPr="00131AB2" w:rsidRDefault="00B25BCC" w:rsidP="00B25BCC">
      <w:pPr>
        <w:pStyle w:val="NormalHanging12a"/>
      </w:pPr>
      <w:r w:rsidRPr="00131AB2">
        <w:t>–</w:t>
      </w:r>
      <w:r w:rsidRPr="00131AB2">
        <w:tab/>
        <w:t>având în vedere propunerea Comisiei prezentată Parlamentului European și Consiliului (COM(2023)0516),</w:t>
      </w:r>
    </w:p>
    <w:p w:rsidR="00B25BCC" w:rsidRPr="00131AB2" w:rsidRDefault="00B25BCC" w:rsidP="00B25BCC">
      <w:pPr>
        <w:pStyle w:val="NormalHanging12a"/>
      </w:pPr>
      <w:r w:rsidRPr="00131AB2">
        <w:t>–</w:t>
      </w:r>
      <w:r w:rsidRPr="00131AB2">
        <w:tab/>
        <w:t>având în vedere articolul 294 alineatul (2) și articolele 50 și 114 din Tratatul privind funcționarea Uniunii Europene, în temeiul cărora propunerea a fost prezentată de către Comisie (C9</w:t>
      </w:r>
      <w:r w:rsidRPr="00131AB2">
        <w:noBreakHyphen/>
        <w:t>0326/2023),</w:t>
      </w:r>
    </w:p>
    <w:p w:rsidR="00B25BCC" w:rsidRPr="00131AB2" w:rsidRDefault="00B25BCC" w:rsidP="00B25BCC">
      <w:pPr>
        <w:pStyle w:val="NormalHanging12a"/>
      </w:pPr>
      <w:r w:rsidRPr="00131AB2">
        <w:t>–</w:t>
      </w:r>
      <w:r w:rsidRPr="00131AB2">
        <w:tab/>
        <w:t>având în vedere articolul 294 alineatul (3) din Tratatul privind funcționarea Uniunii Europene,</w:t>
      </w:r>
    </w:p>
    <w:p w:rsidR="00B25BCC" w:rsidRPr="00131AB2" w:rsidRDefault="00B25BCC" w:rsidP="00B25BCC">
      <w:pPr>
        <w:pStyle w:val="NormalHanging12a"/>
      </w:pPr>
      <w:r w:rsidRPr="00131AB2">
        <w:t>–</w:t>
      </w:r>
      <w:r w:rsidRPr="00131AB2">
        <w:tab/>
        <w:t>având în vedere avizul Comitetului Economic și Social European din 17 ianuarie 2024</w:t>
      </w:r>
      <w:r w:rsidRPr="00131AB2">
        <w:rPr>
          <w:rStyle w:val="FootnoteReference"/>
        </w:rPr>
        <w:footnoteReference w:id="1"/>
      </w:r>
      <w:r w:rsidRPr="00131AB2">
        <w:t>,</w:t>
      </w:r>
    </w:p>
    <w:p w:rsidR="00B25BCC" w:rsidRPr="00131AB2" w:rsidRDefault="00B25BCC" w:rsidP="00B25BCC">
      <w:pPr>
        <w:pStyle w:val="NormalHanging12a"/>
      </w:pPr>
      <w:r w:rsidRPr="00131AB2">
        <w:t>–</w:t>
      </w:r>
      <w:r w:rsidRPr="00131AB2">
        <w:tab/>
        <w:t>având în vedere articolul 59 din Regulamentul său de procedură,</w:t>
      </w:r>
    </w:p>
    <w:p w:rsidR="00B25BCC" w:rsidRPr="00131AB2" w:rsidRDefault="00B25BCC" w:rsidP="00B25BCC">
      <w:pPr>
        <w:pStyle w:val="NormalHanging12a"/>
      </w:pPr>
      <w:r w:rsidRPr="00131AB2">
        <w:t>–</w:t>
      </w:r>
      <w:r w:rsidRPr="00131AB2">
        <w:tab/>
        <w:t>având în vedere scrisoarea Comisiei pentru piața internă și protecția consumatorilor,</w:t>
      </w:r>
    </w:p>
    <w:p w:rsidR="00B25BCC" w:rsidRPr="00131AB2" w:rsidRDefault="00B25BCC" w:rsidP="00B25BCC">
      <w:pPr>
        <w:pStyle w:val="NormalHanging12a"/>
      </w:pPr>
      <w:r w:rsidRPr="00131AB2">
        <w:t>–</w:t>
      </w:r>
      <w:r w:rsidRPr="00131AB2">
        <w:tab/>
        <w:t>având în vedere raportul Comisiei pentru afaceri juridice (A9-0062/2024),</w:t>
      </w:r>
    </w:p>
    <w:p w:rsidR="00B25BCC" w:rsidRPr="00131AB2" w:rsidRDefault="00B25BCC" w:rsidP="00B25BCC">
      <w:pPr>
        <w:pStyle w:val="NormalHanging12a"/>
      </w:pPr>
      <w:r w:rsidRPr="00131AB2">
        <w:t>1.</w:t>
      </w:r>
      <w:r w:rsidRPr="00131AB2">
        <w:tab/>
        <w:t>adoptă poziția sa în primă lectură prezentată în continuare;</w:t>
      </w:r>
    </w:p>
    <w:p w:rsidR="00B25BCC" w:rsidRPr="00131AB2" w:rsidRDefault="00B25BCC" w:rsidP="00B25BCC">
      <w:pPr>
        <w:pStyle w:val="NormalHanging12a"/>
      </w:pPr>
      <w:r w:rsidRPr="00131AB2">
        <w:t>2.</w:t>
      </w:r>
      <w:r w:rsidRPr="00131AB2">
        <w:tab/>
        <w:t>solicită Comisiei să îl sesizeze din nou în cazul în care își înlocuiește, își modifică în mod substanțial sau intenționează să-și modifice în mod substanțial propunerea;</w:t>
      </w:r>
    </w:p>
    <w:p w:rsidR="00B25BCC" w:rsidRPr="00131AB2" w:rsidRDefault="00B25BCC" w:rsidP="00B25BCC">
      <w:pPr>
        <w:pStyle w:val="NormalHanging12a"/>
      </w:pPr>
      <w:r w:rsidRPr="00131AB2">
        <w:t>3.</w:t>
      </w:r>
      <w:r w:rsidRPr="00131AB2">
        <w:tab/>
        <w:t xml:space="preserve">încredințează Președintei sarcina de a transmite Consiliului și Comisiei, precum și </w:t>
      </w:r>
      <w:r w:rsidRPr="00131AB2">
        <w:lastRenderedPageBreak/>
        <w:t>parlamentelor naționale poziția Parlamentului.</w:t>
      </w:r>
    </w:p>
    <w:p w:rsidR="00955F6E" w:rsidRDefault="00955F6E" w:rsidP="00955F6E">
      <w:pPr>
        <w:autoSpaceDE w:val="0"/>
        <w:autoSpaceDN w:val="0"/>
        <w:adjustRightInd w:val="0"/>
        <w:spacing w:after="240"/>
        <w:rPr>
          <w:rFonts w:eastAsia="Calibri"/>
          <w:b/>
          <w:bCs/>
          <w:color w:val="000000"/>
        </w:rPr>
        <w:sectPr w:rsidR="00955F6E" w:rsidSect="002110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55F6E" w:rsidRPr="000461E4" w:rsidRDefault="00955F6E" w:rsidP="00955F6E">
      <w:pPr>
        <w:autoSpaceDE w:val="0"/>
        <w:autoSpaceDN w:val="0"/>
        <w:adjustRightInd w:val="0"/>
        <w:spacing w:after="240"/>
        <w:rPr>
          <w:rFonts w:eastAsia="Calibri"/>
          <w:b/>
          <w:bCs/>
          <w:color w:val="000000"/>
        </w:rPr>
      </w:pPr>
      <w:r w:rsidRPr="000461E4">
        <w:rPr>
          <w:rFonts w:eastAsia="Calibri"/>
          <w:b/>
          <w:bCs/>
          <w:color w:val="000000"/>
        </w:rPr>
        <w:lastRenderedPageBreak/>
        <w:t>P9_TC1-COD(2023)0</w:t>
      </w:r>
      <w:r>
        <w:rPr>
          <w:rFonts w:eastAsia="Calibri"/>
          <w:b/>
          <w:bCs/>
          <w:color w:val="000000"/>
        </w:rPr>
        <w:t>315</w:t>
      </w:r>
    </w:p>
    <w:p w:rsidR="00D06D18" w:rsidRPr="00D06D18" w:rsidRDefault="00955F6E" w:rsidP="00581EAA">
      <w:pPr>
        <w:pStyle w:val="NormalHanging12a"/>
        <w:ind w:left="0" w:firstLine="0"/>
        <w:rPr>
          <w:b/>
          <w:szCs w:val="24"/>
          <w:lang w:eastAsia="en-US"/>
        </w:rPr>
      </w:pPr>
      <w:bookmarkStart w:id="8" w:name="_DV_M1"/>
      <w:bookmarkStart w:id="9" w:name="_DV_M2"/>
      <w:bookmarkEnd w:id="8"/>
      <w:bookmarkEnd w:id="9"/>
      <w:r w:rsidRPr="00A05278">
        <w:rPr>
          <w:b/>
        </w:rPr>
        <w:t>Poziția Parlamentului European ado</w:t>
      </w:r>
      <w:r>
        <w:rPr>
          <w:b/>
        </w:rPr>
        <w:t>ptată în primă lectură la 13 martie 2024</w:t>
      </w:r>
      <w:r w:rsidRPr="00A05278">
        <w:rPr>
          <w:b/>
        </w:rPr>
        <w:t xml:space="preserve"> în vederea a</w:t>
      </w:r>
      <w:r>
        <w:rPr>
          <w:b/>
        </w:rPr>
        <w:t xml:space="preserve">doptării </w:t>
      </w:r>
      <w:r w:rsidR="00581EAA">
        <w:rPr>
          <w:b/>
        </w:rPr>
        <w:t>Directivei</w:t>
      </w:r>
      <w:r>
        <w:rPr>
          <w:b/>
        </w:rPr>
        <w:t xml:space="preserve"> (UE) 2024</w:t>
      </w:r>
      <w:r w:rsidRPr="00A05278">
        <w:rPr>
          <w:b/>
        </w:rPr>
        <w:t xml:space="preserve">/... </w:t>
      </w:r>
      <w:r w:rsidR="00581EAA">
        <w:rPr>
          <w:b/>
        </w:rPr>
        <w:t>a</w:t>
      </w:r>
      <w:r w:rsidRPr="00A05278">
        <w:rPr>
          <w:b/>
        </w:rPr>
        <w:t xml:space="preserve"> Parlamentului European și </w:t>
      </w:r>
      <w:r w:rsidR="00581EAA">
        <w:rPr>
          <w:b/>
        </w:rPr>
        <w:t>a</w:t>
      </w:r>
      <w:r w:rsidRPr="00A05278">
        <w:rPr>
          <w:b/>
        </w:rPr>
        <w:t xml:space="preserve"> Consiliului </w:t>
      </w:r>
      <w:r w:rsidR="00D06D18" w:rsidRPr="00D06D18">
        <w:rPr>
          <w:b/>
          <w:szCs w:val="24"/>
          <w:lang w:eastAsia="en-US"/>
        </w:rPr>
        <w:t>privind asociațiile transfrontaliere europene</w:t>
      </w:r>
    </w:p>
    <w:p w:rsidR="00D06D18" w:rsidRPr="00D06D18" w:rsidRDefault="00D06D18" w:rsidP="00D06D18">
      <w:pPr>
        <w:widowControl/>
        <w:spacing w:before="360" w:after="240" w:line="360" w:lineRule="auto"/>
        <w:jc w:val="center"/>
        <w:rPr>
          <w:szCs w:val="24"/>
          <w:lang w:eastAsia="en-US"/>
        </w:rPr>
      </w:pPr>
      <w:r w:rsidRPr="00D06D18">
        <w:rPr>
          <w:szCs w:val="24"/>
          <w:lang w:eastAsia="en-US"/>
        </w:rPr>
        <w:t>(Text cu relevanță pentru SEE)</w:t>
      </w:r>
    </w:p>
    <w:p w:rsidR="00D06D18" w:rsidRPr="00D06D18" w:rsidRDefault="00D06D18" w:rsidP="00D06D18">
      <w:pPr>
        <w:keepNext/>
        <w:spacing w:before="600" w:after="120" w:line="360" w:lineRule="auto"/>
        <w:rPr>
          <w:szCs w:val="24"/>
          <w:lang w:eastAsia="en-US"/>
        </w:rPr>
      </w:pPr>
      <w:r w:rsidRPr="00D06D18">
        <w:rPr>
          <w:szCs w:val="24"/>
          <w:lang w:eastAsia="en-US"/>
        </w:rPr>
        <w:t>PARLAMENTUL EUROPEAN ȘI CONSILIUL UNIUNII EUROPENE,</w:t>
      </w:r>
    </w:p>
    <w:p w:rsidR="00D06D18" w:rsidRPr="00D06D18" w:rsidRDefault="00D06D18" w:rsidP="00D06D18">
      <w:pPr>
        <w:spacing w:before="120" w:after="120" w:line="360" w:lineRule="auto"/>
        <w:rPr>
          <w:lang w:eastAsia="en-US"/>
        </w:rPr>
      </w:pPr>
      <w:r w:rsidRPr="00D06D18">
        <w:rPr>
          <w:lang w:eastAsia="en-US"/>
        </w:rPr>
        <w:t>având în vedere Tratatul privind funcționarea Uniunii Europene, în special articolele 50 și 114,</w:t>
      </w:r>
    </w:p>
    <w:p w:rsidR="00D06D18" w:rsidRPr="00D06D18" w:rsidRDefault="00D06D18" w:rsidP="00D06D18">
      <w:pPr>
        <w:spacing w:before="120" w:after="120" w:line="360" w:lineRule="auto"/>
        <w:rPr>
          <w:lang w:eastAsia="en-US"/>
        </w:rPr>
      </w:pPr>
      <w:r w:rsidRPr="00D06D18">
        <w:rPr>
          <w:lang w:eastAsia="en-US"/>
        </w:rPr>
        <w:t>având în vedere propunerea Comisiei Europene,</w:t>
      </w:r>
    </w:p>
    <w:p w:rsidR="00D06D18" w:rsidRPr="00D06D18" w:rsidRDefault="00D06D18" w:rsidP="00D06D18">
      <w:pPr>
        <w:spacing w:before="120" w:after="120" w:line="360" w:lineRule="auto"/>
        <w:rPr>
          <w:lang w:eastAsia="en-US"/>
        </w:rPr>
      </w:pPr>
      <w:r w:rsidRPr="00D06D18">
        <w:rPr>
          <w:lang w:eastAsia="en-US"/>
        </w:rPr>
        <w:t>după transmiterea proiectului de act legislativ parlamentelor naționale,</w:t>
      </w:r>
    </w:p>
    <w:p w:rsidR="00D06D18" w:rsidRPr="00D06D18" w:rsidRDefault="00D06D18" w:rsidP="00D06D18">
      <w:pPr>
        <w:spacing w:before="120" w:after="120" w:line="360" w:lineRule="auto"/>
        <w:rPr>
          <w:lang w:eastAsia="en-US"/>
        </w:rPr>
      </w:pPr>
      <w:r w:rsidRPr="00D06D18">
        <w:rPr>
          <w:lang w:eastAsia="en-US"/>
        </w:rPr>
        <w:t>având în vedere avizul Comitetului Economic și Social European</w:t>
      </w:r>
      <w:r w:rsidRPr="00D06D18">
        <w:rPr>
          <w:vertAlign w:val="superscript"/>
          <w:lang w:eastAsia="en-US"/>
        </w:rPr>
        <w:footnoteReference w:id="2"/>
      </w:r>
      <w:r w:rsidRPr="00D06D18">
        <w:rPr>
          <w:lang w:eastAsia="en-US"/>
        </w:rPr>
        <w:t>,</w:t>
      </w:r>
    </w:p>
    <w:p w:rsidR="00D06D18" w:rsidRPr="00D06D18" w:rsidRDefault="00D06D18" w:rsidP="00D06D18">
      <w:pPr>
        <w:spacing w:before="120" w:after="120" w:line="360" w:lineRule="auto"/>
        <w:rPr>
          <w:lang w:eastAsia="en-US"/>
        </w:rPr>
      </w:pPr>
      <w:r w:rsidRPr="00D06D18">
        <w:rPr>
          <w:lang w:eastAsia="en-US"/>
        </w:rPr>
        <w:t>hotărând în conformitate cu procedura legislativă ordinară,</w:t>
      </w:r>
    </w:p>
    <w:p w:rsidR="009873C0" w:rsidRDefault="009873C0" w:rsidP="009873C0">
      <w:pPr>
        <w:widowControl/>
        <w:rPr>
          <w:szCs w:val="24"/>
          <w:lang w:eastAsia="en-US"/>
        </w:rPr>
      </w:pPr>
      <w:r>
        <w:rPr>
          <w:szCs w:val="24"/>
          <w:lang w:eastAsia="en-US"/>
        </w:rPr>
        <w:br w:type="page"/>
      </w:r>
    </w:p>
    <w:p w:rsidR="00D06D18" w:rsidRPr="00D06D18" w:rsidRDefault="00D06D18" w:rsidP="00D06D18">
      <w:pPr>
        <w:spacing w:before="120" w:after="120" w:line="360" w:lineRule="auto"/>
        <w:rPr>
          <w:lang w:eastAsia="en-US"/>
        </w:rPr>
      </w:pPr>
      <w:r w:rsidRPr="00D06D18">
        <w:rPr>
          <w:lang w:eastAsia="en-US"/>
        </w:rPr>
        <w:lastRenderedPageBreak/>
        <w:t>întrucât:</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În conformitate cu articolul 26 alineatul (2) din Tratatul privind funcționarea Uniunii Europene (TFUE), piața internă cuprinde o zonă fără frontiere interne, în cadrul căreia se asigură libera circulație a mărfurilor, a persoanelor, a serviciilor și a capitalului. Pentru realizarea acestui obiectiv, articolul 50 din TFUE prevede ca Parlamentul European și Consiliul să acționeze prin intermediul directivelor în vederea realizării libertății de stabilire în ceea ce privește o anumită activitate. În plus, articolul 114 din TFUE prevede că Parlamentul European și Consiliul adoptă măsuri privind apropierea actelor cu putere de lege și a actelor administrative ale statelor membre care au ca obiect instituirea și funcționarea pieței interne în UE.</w:t>
      </w:r>
    </w:p>
    <w:p w:rsidR="00A551EA" w:rsidRDefault="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(2)</w:t>
      </w:r>
      <w:r w:rsidRPr="00D06D18">
        <w:rPr>
          <w:szCs w:val="24"/>
          <w:lang w:eastAsia="en-US"/>
        </w:rPr>
        <w:tab/>
        <w:t>Eliminarea barierelor din calea dezvoltării activităților asociațiilor non-profit între statele membre este esențială pentru realizarea libertății de stabilire a acestora, precum și a altor libertăți fundamentale, cum ar fi libertatea de a furniza și de a primi capital și libertatea de a presta și de a beneficia de servicii în cadrul pieței interne. Prin apropierea dispozițiilor de drept intern care afectează exercitarea acestor libertăți, prezenta directivă servește obiectivului de îmbunătățire a funcționării pieței interne. În acest sens, prezenta directivă va contribui, de asemenea, la îndeplinirea obiectivelor de consolidare a integrării europene</w:t>
      </w:r>
      <w:r w:rsidRPr="00D06D18">
        <w:rPr>
          <w:strike/>
          <w:szCs w:val="24"/>
          <w:lang w:eastAsia="en-US"/>
        </w:rPr>
        <w:t>, de promovare a</w:t>
      </w:r>
      <w:r w:rsidRPr="00D06D18">
        <w:rPr>
          <w:b/>
          <w:i/>
          <w:szCs w:val="24"/>
          <w:lang w:eastAsia="en-US"/>
        </w:rPr>
        <w:t xml:space="preserve"> și de asigurare a egalității de tratament, prin promovarea</w:t>
      </w:r>
      <w:r w:rsidRPr="00D06D18">
        <w:rPr>
          <w:szCs w:val="24"/>
          <w:lang w:eastAsia="en-US"/>
        </w:rPr>
        <w:t xml:space="preserve"> echității sociale și a prosperității pentru cetățenii UE și </w:t>
      </w:r>
      <w:r w:rsidRPr="00D06D18">
        <w:rPr>
          <w:strike/>
          <w:szCs w:val="24"/>
          <w:lang w:eastAsia="en-US"/>
        </w:rPr>
        <w:t xml:space="preserve">de facilitare </w:t>
      </w:r>
      <w:proofErr w:type="spellStart"/>
      <w:r w:rsidRPr="00D06D18">
        <w:rPr>
          <w:strike/>
          <w:szCs w:val="24"/>
          <w:lang w:eastAsia="en-US"/>
        </w:rPr>
        <w:t>a</w:t>
      </w:r>
      <w:r w:rsidRPr="00D06D18">
        <w:rPr>
          <w:b/>
          <w:i/>
          <w:szCs w:val="24"/>
          <w:lang w:eastAsia="en-US"/>
        </w:rPr>
        <w:t>facilitarea</w:t>
      </w:r>
      <w:proofErr w:type="spellEnd"/>
      <w:r w:rsidRPr="00D06D18">
        <w:rPr>
          <w:szCs w:val="24"/>
          <w:lang w:eastAsia="en-US"/>
        </w:rPr>
        <w:t xml:space="preserve"> exercitării efective a libertății de întrunire și de asociere în întreaga Uniune.</w:t>
      </w:r>
      <w:r w:rsidR="00A551EA">
        <w:rPr>
          <w:b/>
          <w:szCs w:val="24"/>
          <w:lang w:eastAsia="en-US"/>
        </w:rPr>
        <w:t xml:space="preserve"> [AM 1]</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La 17 februarie 2022, Parlamentul European a adoptat o rezoluție conținând recomandări adresate Comisiei privind un statut pentru asociațiile și organizațiile non-profit transfrontaliere europene</w:t>
      </w:r>
      <w:r w:rsidRPr="00D06D18">
        <w:rPr>
          <w:szCs w:val="24"/>
          <w:vertAlign w:val="superscript"/>
          <w:lang w:eastAsia="en-US"/>
        </w:rPr>
        <w:footnoteReference w:id="3"/>
      </w:r>
      <w:r w:rsidRPr="00D06D18">
        <w:rPr>
          <w:szCs w:val="24"/>
          <w:lang w:eastAsia="en-US"/>
        </w:rPr>
        <w:t>.</w:t>
      </w:r>
    </w:p>
    <w:p w:rsidR="00A551EA" w:rsidRDefault="00A551EA">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w:t>
      </w:r>
      <w:r w:rsidRPr="00D06D18">
        <w:rPr>
          <w:szCs w:val="24"/>
          <w:lang w:eastAsia="en-US"/>
        </w:rPr>
        <w:tab/>
        <w:t>La 9 decembrie 2021, Comisia Europeană a adoptat un plan de acțiune pentru economia socială</w:t>
      </w:r>
      <w:r w:rsidRPr="00D06D18">
        <w:rPr>
          <w:szCs w:val="24"/>
          <w:vertAlign w:val="superscript"/>
          <w:lang w:eastAsia="en-US"/>
        </w:rPr>
        <w:footnoteReference w:id="4"/>
      </w:r>
      <w:r w:rsidRPr="00D06D18">
        <w:rPr>
          <w:szCs w:val="24"/>
          <w:lang w:eastAsia="en-US"/>
        </w:rPr>
        <w:t>. În cadrul planului de acțiune, Comisia a propus măsuri specifice pentru a crea oportunități pentru ca entitățile din sectorul economiei sociale să se înființeze și să se extindă, precum și pentru a asigura o mai mare vizibilitate a economiei sociale și a potențialului acesteia. Parlamentul European a salutat planul de acțiune în rezoluția sa din 6 iulie 2022</w:t>
      </w:r>
      <w:r w:rsidRPr="00D06D18">
        <w:rPr>
          <w:szCs w:val="24"/>
          <w:vertAlign w:val="superscript"/>
          <w:lang w:eastAsia="en-US"/>
        </w:rPr>
        <w:footnoteReference w:id="5"/>
      </w:r>
      <w:r w:rsidRPr="00D06D18">
        <w:rPr>
          <w:szCs w:val="24"/>
          <w:lang w:eastAsia="en-US"/>
        </w:rPr>
        <w:t>.</w:t>
      </w:r>
    </w:p>
    <w:p w:rsidR="00D06D18" w:rsidRPr="00D06D18" w:rsidRDefault="00D06D18" w:rsidP="00D06D18">
      <w:pPr>
        <w:spacing w:before="120" w:after="120" w:line="360" w:lineRule="auto"/>
        <w:ind w:left="850" w:hanging="850"/>
        <w:rPr>
          <w:szCs w:val="24"/>
          <w:lang w:eastAsia="en-US"/>
        </w:rPr>
      </w:pPr>
      <w:r w:rsidRPr="00D06D18">
        <w:rPr>
          <w:szCs w:val="24"/>
          <w:lang w:eastAsia="en-US"/>
        </w:rPr>
        <w:t>(5)</w:t>
      </w:r>
      <w:r w:rsidRPr="00D06D18">
        <w:rPr>
          <w:szCs w:val="24"/>
          <w:lang w:eastAsia="en-US"/>
        </w:rPr>
        <w:tab/>
        <w:t>Ca urmare a planului de acțiune pentru economia socială, Comisia a recomandat măsuri concrete de sprijinire a economiei sociale, care acordă prioritate oamenilor, cauzelor sociale și de mediu în detrimentul profitului. Propunerea de recomandare a Consiliului din 13 iunie 2023 privind dezvoltarea condițiilor-cadru ale economiei sociale</w:t>
      </w:r>
      <w:r w:rsidRPr="00D06D18">
        <w:rPr>
          <w:szCs w:val="24"/>
          <w:vertAlign w:val="superscript"/>
          <w:lang w:eastAsia="en-US"/>
        </w:rPr>
        <w:footnoteReference w:id="6"/>
      </w:r>
      <w:r w:rsidRPr="00D06D18">
        <w:rPr>
          <w:szCs w:val="24"/>
          <w:lang w:eastAsia="en-US"/>
        </w:rPr>
        <w:t xml:space="preserve"> include recomandări adresate statelor membre în vederea dezvoltării și a punerii în aplicare a strategiilor privind economia socială. În aceeași zi, Comisia a publicat, de asemenea, două documente de lucru ale serviciilor Comisiei pentru a ameliora înțelegerea normelor fiscale relevante în ceea ce privește entitățile din sectorul economiei sociale</w:t>
      </w:r>
      <w:r w:rsidRPr="00D06D18">
        <w:rPr>
          <w:szCs w:val="24"/>
          <w:vertAlign w:val="superscript"/>
          <w:lang w:eastAsia="en-US"/>
        </w:rPr>
        <w:footnoteReference w:id="7"/>
      </w:r>
      <w:r w:rsidRPr="00D06D18">
        <w:rPr>
          <w:szCs w:val="24"/>
          <w:lang w:eastAsia="en-US"/>
        </w:rPr>
        <w:t xml:space="preserve"> și donațiile transfrontaliere de interes public</w:t>
      </w:r>
      <w:r w:rsidRPr="00D06D18">
        <w:rPr>
          <w:szCs w:val="24"/>
          <w:vertAlign w:val="superscript"/>
          <w:lang w:eastAsia="en-US"/>
        </w:rPr>
        <w:footnoteReference w:id="8"/>
      </w:r>
      <w:r w:rsidRPr="00D06D18">
        <w:rPr>
          <w:szCs w:val="24"/>
          <w:lang w:eastAsia="en-US"/>
        </w:rPr>
        <w:t>.</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(6)</w:t>
      </w:r>
      <w:r w:rsidRPr="00D06D18">
        <w:rPr>
          <w:szCs w:val="24"/>
          <w:lang w:eastAsia="en-US"/>
        </w:rPr>
        <w:tab/>
        <w:t>Dintre formele juridice disponibile în sectorul non-profit și în economia socială, forma juridică de asociație non-profit reprezintă alegerea marii majorități. Pe lângă contribuția la obiectivele Uniunii și la atingerea scopurilor de interes general, asociațiile non-profit aduc o contribuție importantă la piața internă, implicându-se în mod regulat într-o gamă largă de activități</w:t>
      </w:r>
      <w:r w:rsidRPr="00D06D18">
        <w:rPr>
          <w:b/>
          <w:i/>
          <w:szCs w:val="24"/>
          <w:lang w:eastAsia="en-US"/>
        </w:rPr>
        <w:t xml:space="preserve"> neeconomice și</w:t>
      </w:r>
      <w:r w:rsidRPr="00D06D18">
        <w:rPr>
          <w:szCs w:val="24"/>
          <w:lang w:eastAsia="en-US"/>
        </w:rPr>
        <w:t xml:space="preserve"> economice, de exemplu prin oferirea de servicii în sectoare precum serviciile sociale și sănătatea, comunicarea și informarea, susținerea și promovarea, cultura, protecția mediului, educația, activitățile recreative, sportul și promovarea progreselor științifice și tehnologice. Acest lucru este valabil atunci când desfășurarea de activități economice reprezintă activitatea sau obiectivul principal al asociației non-profit, precum și în alte cazuri.</w:t>
      </w:r>
      <w:r w:rsidR="00A551EA">
        <w:rPr>
          <w:b/>
          <w:szCs w:val="24"/>
          <w:lang w:eastAsia="en-US"/>
        </w:rPr>
        <w:t xml:space="preserve"> [AM 2]</w:t>
      </w:r>
    </w:p>
    <w:p w:rsidR="00D06D18" w:rsidRPr="00A551EA" w:rsidRDefault="00D06D18" w:rsidP="00D06D18">
      <w:pPr>
        <w:spacing w:before="120" w:after="120" w:line="360" w:lineRule="auto"/>
        <w:ind w:left="850" w:hanging="850"/>
        <w:rPr>
          <w:b/>
          <w:szCs w:val="24"/>
          <w:lang w:eastAsia="en-US"/>
        </w:rPr>
      </w:pPr>
      <w:r w:rsidRPr="00D06D18">
        <w:rPr>
          <w:b/>
          <w:i/>
          <w:szCs w:val="24"/>
          <w:lang w:eastAsia="en-US"/>
        </w:rPr>
        <w:t>(6a)</w:t>
      </w:r>
      <w:r w:rsidRPr="00D06D18">
        <w:rPr>
          <w:szCs w:val="24"/>
          <w:lang w:eastAsia="en-US"/>
        </w:rPr>
        <w:tab/>
      </w:r>
      <w:r w:rsidRPr="00D06D18">
        <w:rPr>
          <w:b/>
          <w:i/>
          <w:szCs w:val="24"/>
          <w:lang w:eastAsia="en-US"/>
        </w:rPr>
        <w:t>Majoritatea activităților organizațiilor non-profit se desfășoară în prezent la nivel național, deși tot mai multe organizații non-profit își desfășoară activitatea la nivel transfrontalier, întărind astfel coeziunea socială între statele membre și amplificând piața internă. Pentru a se asigura că potențialul socioeconomic al asociațiilor non-profit și al entităților conexe și contribuția lor la integrarea europeană sunt exploatate la maximum, ar trebui înlăturate toate barierele care împiedică desfășurarea transfrontalieră a activităților lor.</w:t>
      </w:r>
      <w:r w:rsidR="00A551EA">
        <w:rPr>
          <w:b/>
          <w:szCs w:val="24"/>
          <w:lang w:eastAsia="en-US"/>
        </w:rPr>
        <w:t xml:space="preserve"> [AM 3]</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(7)</w:t>
      </w:r>
      <w:r w:rsidRPr="00D06D18">
        <w:rPr>
          <w:szCs w:val="24"/>
          <w:lang w:eastAsia="en-US"/>
        </w:rPr>
        <w:tab/>
        <w:t xml:space="preserve">O piață internă pe deplin funcțională pentru activitățile asociațiilor non-profit este esențială pentru promovarea creșterii economice și sociale în rândul statelor membre. În prezent, barierele de pe piața internă </w:t>
      </w:r>
      <w:r w:rsidRPr="00D06D18">
        <w:rPr>
          <w:b/>
          <w:i/>
          <w:szCs w:val="24"/>
          <w:lang w:eastAsia="en-US"/>
        </w:rPr>
        <w:t xml:space="preserve">și lipsa de armonizare </w:t>
      </w:r>
      <w:r w:rsidRPr="00D06D18">
        <w:rPr>
          <w:szCs w:val="24"/>
          <w:lang w:eastAsia="en-US"/>
        </w:rPr>
        <w:t>împiedică asociațiile non-profit să își extindă activitățile dincolo de frontierele lor naționale</w:t>
      </w:r>
      <w:r w:rsidRPr="00D06D18">
        <w:rPr>
          <w:b/>
          <w:i/>
          <w:szCs w:val="24"/>
          <w:lang w:eastAsia="en-US"/>
        </w:rPr>
        <w:t>, deoarece se confruntă adesea cu restricții nejustificate</w:t>
      </w:r>
      <w:r w:rsidRPr="00D06D18">
        <w:rPr>
          <w:szCs w:val="24"/>
          <w:lang w:eastAsia="en-US"/>
        </w:rPr>
        <w:t>, împiedicând astfel funcționarea eficace a pieței interne. Pentru realizarea unei piețe interne pe deplin eficace</w:t>
      </w:r>
      <w:r w:rsidRPr="00D06D18">
        <w:rPr>
          <w:b/>
          <w:i/>
          <w:szCs w:val="24"/>
          <w:lang w:eastAsia="en-US"/>
        </w:rPr>
        <w:t xml:space="preserve"> și funcționale</w:t>
      </w:r>
      <w:r w:rsidRPr="00D06D18">
        <w:rPr>
          <w:szCs w:val="24"/>
          <w:lang w:eastAsia="en-US"/>
        </w:rPr>
        <w:t xml:space="preserve"> este necesar să existe libertate deplină de stabilire pentru toate activitățile care contribuie la obiectivele Uniunii</w:t>
      </w:r>
      <w:r w:rsidRPr="00D06D18">
        <w:rPr>
          <w:b/>
          <w:i/>
          <w:szCs w:val="24"/>
          <w:lang w:eastAsia="en-US"/>
        </w:rPr>
        <w:t>, consolidându-se astfel coeziunea și cooperarea în întreaga Uniune</w:t>
      </w:r>
      <w:r w:rsidRPr="00D06D18">
        <w:rPr>
          <w:szCs w:val="24"/>
          <w:lang w:eastAsia="en-US"/>
        </w:rPr>
        <w:t>.</w:t>
      </w:r>
      <w:r w:rsidR="00A551EA">
        <w:rPr>
          <w:b/>
          <w:szCs w:val="24"/>
          <w:lang w:eastAsia="en-US"/>
        </w:rPr>
        <w:t xml:space="preserve"> [AM 4]</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(8)</w:t>
      </w:r>
      <w:r w:rsidRPr="00D06D18">
        <w:rPr>
          <w:szCs w:val="24"/>
          <w:lang w:eastAsia="en-US"/>
        </w:rPr>
        <w:tab/>
        <w:t>Pentru a stabili o adevărată piață internă pentru activitățile economice ale asociațiilor non-profit, este necesar să se elimine toate restricțiile</w:t>
      </w:r>
      <w:r w:rsidRPr="00D06D18">
        <w:rPr>
          <w:b/>
          <w:i/>
          <w:szCs w:val="24"/>
          <w:lang w:eastAsia="en-US"/>
        </w:rPr>
        <w:t xml:space="preserve"> și barierele</w:t>
      </w:r>
      <w:r w:rsidRPr="00D06D18">
        <w:rPr>
          <w:szCs w:val="24"/>
          <w:lang w:eastAsia="en-US"/>
        </w:rPr>
        <w:t xml:space="preserve"> nejustificate privind libertatea de stabilire, libera circulație a serviciilor, libera circulație a mărfurilor și libera circulație a capitalurilor care se aplică încă în legislațiile anumitor state membre. Aceste restricții</w:t>
      </w:r>
      <w:r w:rsidRPr="00D06D18">
        <w:rPr>
          <w:b/>
          <w:i/>
          <w:szCs w:val="24"/>
          <w:lang w:eastAsia="en-US"/>
        </w:rPr>
        <w:t xml:space="preserve"> creează insecuritate juridică, descurajează și</w:t>
      </w:r>
      <w:r w:rsidRPr="00D06D18">
        <w:rPr>
          <w:szCs w:val="24"/>
          <w:lang w:eastAsia="en-US"/>
        </w:rPr>
        <w:t xml:space="preserve"> împiedică asociațiile non-profit să își desfășoare activitatea la nivel transfrontalier, nu în ultimul rând deoarece le impun o nevoie specifică de a aloca resurse pentru activități administrative sau de asigurare a conformității inutile, ceea ce are un efect deosebit de disuasiv, având în vedere caracterul lor non-profit.</w:t>
      </w:r>
      <w:r w:rsidRPr="00D06D18">
        <w:rPr>
          <w:b/>
          <w:i/>
          <w:szCs w:val="24"/>
          <w:lang w:eastAsia="en-US"/>
        </w:rPr>
        <w:t xml:space="preserve"> Prin urmare, statele membre nu ar trebui să aplice măsuri restrictive sau perturbatoare care pot constitui o sarcină excesivă sau costisitoare pentru organizațiile non-profit. Libertatea de asociere nu presupune doar capacitatea de a crea sau de a dizolva o asociație, ci și capacitatea acelei asociații de a funcționa fără interferențe nejustificate din partea unui stat membru. Aceasta presupune și capacitatea de a căuta, de a obține și de a utiliza resurse, care este esențială pentru funcționarea oricărei asociații. În special, articolele 63 și 65 din TFUE, precum și articolele 7, 8 și 12 din Carta drepturilor fundamentale a Uniunii Europene (denumită în continuare „Carta”) garantează libertatea de asociere la toate nivelurile și protejează organizațiile non-profit împotriva restricțiilor discriminatorii, inutile și nejustificate în ceea ce privește libera circulație a capitalurilor. Acest principiu a fost abordat în detaliu de Curtea de Justiție în jurisprudența sa, inclusiv în hotărârea sa din 10 iunie 2020 în cauza C-78/18, Comisia/Ungaria</w:t>
      </w:r>
      <w:r w:rsidRPr="00D06D18">
        <w:rPr>
          <w:szCs w:val="24"/>
          <w:vertAlign w:val="superscript"/>
          <w:lang w:eastAsia="en-US"/>
        </w:rPr>
        <w:footnoteReference w:id="9"/>
      </w:r>
      <w:r w:rsidRPr="00D06D18">
        <w:rPr>
          <w:b/>
          <w:i/>
          <w:szCs w:val="24"/>
          <w:lang w:eastAsia="en-US"/>
        </w:rPr>
        <w:t>.</w:t>
      </w:r>
      <w:r w:rsidR="00A551EA">
        <w:rPr>
          <w:b/>
          <w:szCs w:val="24"/>
          <w:lang w:eastAsia="en-US"/>
        </w:rPr>
        <w:t xml:space="preserve"> [AM 5]</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(9)</w:t>
      </w:r>
      <w:r w:rsidRPr="00D06D18">
        <w:rPr>
          <w:szCs w:val="24"/>
          <w:lang w:eastAsia="en-US"/>
        </w:rPr>
        <w:tab/>
        <w:t xml:space="preserve">Aceste bariere apar din cauza inconsecvențelor din cadrele juridice naționale ale statelor membre. Cadrul juridic în temeiul căruia asociațiile non-profit își desfășoară activitățile pe teritoriul Uniunii se bazează pe dreptul intern, fără o armonizare la nivelul Uniunii. În prezent, asociațiile non-profit nu beneficiază de o recunoaștere uniformă a personalității și capacității lor juridice în întreaga Uniune și adesea trebuie să </w:t>
      </w:r>
      <w:r w:rsidRPr="00D06D18">
        <w:rPr>
          <w:b/>
          <w:i/>
          <w:szCs w:val="24"/>
          <w:lang w:eastAsia="en-US"/>
        </w:rPr>
        <w:t xml:space="preserve">urmeze proceduri administrative diferite în mai multe state membre, de exemplu, să </w:t>
      </w:r>
      <w:r w:rsidRPr="00D06D18">
        <w:rPr>
          <w:szCs w:val="24"/>
          <w:lang w:eastAsia="en-US"/>
        </w:rPr>
        <w:t>se înregistreze pentru a doua oară</w:t>
      </w:r>
      <w:r w:rsidRPr="00D06D18">
        <w:rPr>
          <w:b/>
          <w:i/>
          <w:szCs w:val="24"/>
          <w:lang w:eastAsia="en-US"/>
        </w:rPr>
        <w:t xml:space="preserve"> în alt stat membru</w:t>
      </w:r>
      <w:r w:rsidRPr="00D06D18">
        <w:rPr>
          <w:szCs w:val="24"/>
          <w:lang w:eastAsia="en-US"/>
        </w:rPr>
        <w:t xml:space="preserve"> sau chiar să formeze o nouă entitate juridică pentru a desfășura activități într-un alt stat membru decât cel în care sunt stabilite. Elementele fundamentale privind mobilitatea asociațiilor non-profit în cadrul Uniunii rămân insuficient reglementate, ceea ce duce la ambiguitate juridică pentru toate asociațiile non-profit care desfășoară activități transfrontaliere. De exemplu, atunci când asociațiile non-profit intenționează să își mute sediul social într-un nou stat membru, persistă incertitudini privind mutarea sediului. În special, lipsa posibilității de a transfera sediul social fără a trece printr-o lichidare împiedică asociațiile non-profit să acționeze, să se mute și să se restructureze dincolo de frontierele din interiorul Uniunii. Normele naționale diferă și, adesea, nu oferă soluții și proceduri clare pentru exercitarea mobilității transfrontaliere și a activităților economice ale asociațiilor non-profit.</w:t>
      </w:r>
      <w:r w:rsidR="00A551EA">
        <w:rPr>
          <w:b/>
          <w:szCs w:val="24"/>
          <w:lang w:eastAsia="en-US"/>
        </w:rPr>
        <w:t xml:space="preserve"> [AM 6]</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b/>
          <w:i/>
          <w:szCs w:val="24"/>
          <w:lang w:eastAsia="en-US"/>
        </w:rPr>
        <w:lastRenderedPageBreak/>
        <w:t>(9a)</w:t>
      </w:r>
      <w:r w:rsidRPr="00D06D18">
        <w:rPr>
          <w:szCs w:val="24"/>
          <w:lang w:eastAsia="en-US"/>
        </w:rPr>
        <w:tab/>
      </w:r>
      <w:r w:rsidRPr="00D06D18">
        <w:rPr>
          <w:b/>
          <w:i/>
          <w:szCs w:val="24"/>
          <w:lang w:eastAsia="en-US"/>
        </w:rPr>
        <w:t>Caracterul eterogen al legilor naționale și faptul că nu există o apropiere a practicilor naționale generează, de asemenea, condiții de concurență inechitabile, din cauza condițiilor de piață diferite și a diverselor obstacole cu care se confruntă organizațiile non-profit în diferite state membre, de exemplu atunci când deschid conturi bancare, când colectează fonduri și le țin evidența, inclusiv fonduri străine, când beneficiază de măsuri și scheme de sprijin public și când verifică și respectă cerințele privind obligațiile în materie de transparență.</w:t>
      </w:r>
      <w:r w:rsidR="00A551EA">
        <w:rPr>
          <w:b/>
          <w:szCs w:val="24"/>
          <w:lang w:eastAsia="en-US"/>
        </w:rPr>
        <w:t xml:space="preserve"> [AM 7]</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(10)</w:t>
      </w:r>
      <w:r w:rsidRPr="00D06D18">
        <w:rPr>
          <w:szCs w:val="24"/>
          <w:lang w:eastAsia="en-US"/>
        </w:rPr>
        <w:tab/>
        <w:t>Capacitatea de a accesa și de a canaliza în mod eficient fonduri și capitaluri la nivel transfrontalier este necesară pentru a facilita activitățile asociațiilor non-profit pe piața internă</w:t>
      </w:r>
      <w:r w:rsidRPr="00D06D18">
        <w:rPr>
          <w:b/>
          <w:i/>
          <w:szCs w:val="24"/>
          <w:lang w:eastAsia="en-US"/>
        </w:rPr>
        <w:t>. Colaborarea și schimbul de bune practici între asociațiile non-profit din diferite state poate contribui la creșterea eficienței și impactului acțiunilor lor la nivel european. Prin promovarea unor standarde comune și a unei abordări coerente, se pot reduce birocrația și se poate încuraja sprijinul financiar transfrontalier într-un mod mai fluid și eficient</w:t>
      </w:r>
      <w:r w:rsidRPr="00D06D18">
        <w:rPr>
          <w:szCs w:val="24"/>
          <w:lang w:eastAsia="en-US"/>
        </w:rPr>
        <w:t>. Aceasta include remunerarea activităților economice, dar și donațiile, moștenirile sau alte forme de finanțare. Cadrele de reglementare diferite și restricțiile existente în statele membre în ceea ce privește primirea și solicitarea donațiilor și a contribuțiilor similare, indiferent de formă, conduc la fragmentarea pieței interne și constituie o barieră în calea funcționării acesteia.</w:t>
      </w:r>
      <w:r w:rsidR="00A551EA">
        <w:rPr>
          <w:b/>
          <w:szCs w:val="24"/>
          <w:lang w:eastAsia="en-US"/>
        </w:rPr>
        <w:t xml:space="preserve"> [AM 8]</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(11)</w:t>
      </w:r>
      <w:r w:rsidRPr="00D06D18">
        <w:rPr>
          <w:szCs w:val="24"/>
          <w:lang w:eastAsia="en-US"/>
        </w:rPr>
        <w:tab/>
        <w:t>În plus, legislațiile anumitor state membre impun cerințe privind cetățenia sau reședința legală membrilor asociațiilor non-profit sau a membrilor organelor executive ale acestor asociații non-profit. Aceste cerințe ar trebui eliminate pentru a proteja exercitarea libertății de stabilire și a libertății de asociere a cetățenilor UE</w:t>
      </w:r>
      <w:r w:rsidRPr="00D06D18">
        <w:rPr>
          <w:b/>
          <w:i/>
          <w:szCs w:val="24"/>
          <w:lang w:eastAsia="en-US"/>
        </w:rPr>
        <w:t>, care ar încuraja participarea activă a cetățenilor în diverse organizații non-profit, indiferent de țara în care își au cetățenia sau reședința</w:t>
      </w:r>
      <w:r w:rsidRPr="00D06D18">
        <w:rPr>
          <w:szCs w:val="24"/>
          <w:lang w:eastAsia="en-US"/>
        </w:rPr>
        <w:t>.</w:t>
      </w:r>
      <w:r w:rsidR="00A551EA">
        <w:rPr>
          <w:b/>
          <w:szCs w:val="24"/>
          <w:lang w:eastAsia="en-US"/>
        </w:rPr>
        <w:t xml:space="preserve"> [AM 9]</w:t>
      </w:r>
    </w:p>
    <w:p w:rsidR="00D06D18" w:rsidRPr="00A551EA" w:rsidRDefault="00D06D18" w:rsidP="00D06D18">
      <w:pPr>
        <w:spacing w:before="120" w:after="120" w:line="360" w:lineRule="auto"/>
        <w:ind w:left="850" w:hanging="850"/>
        <w:rPr>
          <w:b/>
          <w:szCs w:val="24"/>
          <w:lang w:eastAsia="en-US"/>
        </w:rPr>
      </w:pPr>
      <w:r w:rsidRPr="00D06D18">
        <w:rPr>
          <w:b/>
          <w:i/>
          <w:szCs w:val="24"/>
          <w:lang w:eastAsia="en-US"/>
        </w:rPr>
        <w:t>(11a)</w:t>
      </w:r>
      <w:r w:rsidRPr="00D06D18">
        <w:rPr>
          <w:szCs w:val="24"/>
          <w:lang w:eastAsia="en-US"/>
        </w:rPr>
        <w:tab/>
      </w:r>
      <w:r w:rsidRPr="00D06D18">
        <w:rPr>
          <w:b/>
          <w:i/>
          <w:szCs w:val="24"/>
          <w:lang w:eastAsia="en-US"/>
        </w:rPr>
        <w:t>Având în vedere natura lor particulară și scopul lor non-profit, o mare parte a activităților asociațiilor non-profit poate fi organizată într-un mod necomercial și, prin urmare, poate fi de natură neeconomică.</w:t>
      </w:r>
      <w:r w:rsidR="00A551EA">
        <w:rPr>
          <w:b/>
          <w:szCs w:val="24"/>
          <w:lang w:eastAsia="en-US"/>
        </w:rPr>
        <w:t xml:space="preserve"> [AM 10]</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(12)</w:t>
      </w:r>
      <w:r w:rsidRPr="00D06D18">
        <w:rPr>
          <w:szCs w:val="24"/>
          <w:lang w:eastAsia="en-US"/>
        </w:rPr>
        <w:tab/>
        <w:t>Libertatea de asociere este crucială pentru funcționarea democrației, deoarece constituie o condiție esențială pentru exercitarea altor drepturi fundamentale de către persoane, inclusiv a dreptului la libertatea de exprimare și de informare. Astfel cum se recunoaște în Carta drepturilor fundamentale a Uniunii Europene și în Convenția pentru apărarea drepturilor omului și a libertăților fundamentale (CEDO), libertatea de asociere este un drept fundamental.</w:t>
      </w:r>
      <w:r w:rsidRPr="00D06D18">
        <w:rPr>
          <w:b/>
          <w:i/>
          <w:szCs w:val="24"/>
          <w:lang w:eastAsia="en-US"/>
        </w:rPr>
        <w:t xml:space="preserve"> Prin urmare, rolul esențial al societății civile și al organizațiilor reprezentative în ceea ce privește contribuția la democrație la toate nivelurile este considerat o valoare fundamentală a Uniunii, astfel cum se recunoaște în special la articolul 11 din Tratatul privind Uniunea Europeană („TUE”), și necesită existența unui dialog deschis, transparent și regulat. Prin urmare, acest lucru implică totodată utilizarea cadrelor pentru un astfel de dialog pentru implementarea și aplicarea prezentei directive.</w:t>
      </w:r>
      <w:r w:rsidR="00A551EA">
        <w:rPr>
          <w:b/>
          <w:szCs w:val="24"/>
          <w:lang w:eastAsia="en-US"/>
        </w:rPr>
        <w:t xml:space="preserve"> [AM 11]</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(13)</w:t>
      </w:r>
      <w:r w:rsidRPr="00D06D18">
        <w:rPr>
          <w:szCs w:val="24"/>
          <w:lang w:eastAsia="en-US"/>
        </w:rPr>
        <w:tab/>
      </w:r>
      <w:r w:rsidRPr="00D06D18">
        <w:rPr>
          <w:strike/>
          <w:szCs w:val="24"/>
          <w:lang w:eastAsia="en-US"/>
        </w:rPr>
        <w:t xml:space="preserve">Prin </w:t>
      </w:r>
      <w:proofErr w:type="spellStart"/>
      <w:r w:rsidRPr="00D06D18">
        <w:rPr>
          <w:strike/>
          <w:szCs w:val="24"/>
          <w:lang w:eastAsia="en-US"/>
        </w:rPr>
        <w:t>urmare</w:t>
      </w:r>
      <w:r w:rsidRPr="00D06D18">
        <w:rPr>
          <w:b/>
          <w:i/>
          <w:szCs w:val="24"/>
          <w:lang w:eastAsia="en-US"/>
        </w:rPr>
        <w:t>Este</w:t>
      </w:r>
      <w:proofErr w:type="spellEnd"/>
      <w:r w:rsidRPr="00D06D18">
        <w:rPr>
          <w:b/>
          <w:i/>
          <w:szCs w:val="24"/>
          <w:lang w:eastAsia="en-US"/>
        </w:rPr>
        <w:t xml:space="preserve"> important să se asigure armonizarea la nivelul Uniunii și să se evite orice fragmentare inutilă. Astfel</w:t>
      </w:r>
      <w:r w:rsidRPr="00D06D18">
        <w:rPr>
          <w:szCs w:val="24"/>
          <w:lang w:eastAsia="en-US"/>
        </w:rPr>
        <w:t>, este necesar să se instituie norme armonizate care să faciliteze desfășurarea activităților transfrontaliere ale asociațiilor non-profit. Normele naționale existente privind asociațiile transfrontaliere ar trebui armonizate, astfel încât să permită acestor asociații non-profit să adopte o formă juridică concepută special pentru a facilita operațiunile transfrontaliere. Forma juridică respectivă ar trebui să fie prevăzută în ordinea juridică internă a statelor membre prin adaptarea normelor acestora în materie de asociații non-profit. Această formă juridică, care urmează să fie denumită „asociație transfrontalieră europeană” („ECBA”), ar trebui să fie recunoscută automat de toate statele membre și va permite asociațiilor non-profit să depășească obstacolele cu care se confruntă pe piața internă, respectând în același timp tradițiile statelor membre privind asociațiile non-profit.</w:t>
      </w:r>
      <w:r w:rsidRPr="00D06D18">
        <w:rPr>
          <w:b/>
          <w:i/>
          <w:szCs w:val="24"/>
          <w:lang w:eastAsia="en-US"/>
        </w:rPr>
        <w:t xml:space="preserve"> Acestea sunt etape importante în direcția amplificării și, în cele din urmă, a finalizării pieței interne.</w:t>
      </w:r>
      <w:r w:rsidR="00A551EA">
        <w:rPr>
          <w:b/>
          <w:szCs w:val="24"/>
          <w:lang w:eastAsia="en-US"/>
        </w:rPr>
        <w:t xml:space="preserve"> [AM 12]</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b/>
          <w:i/>
          <w:szCs w:val="24"/>
          <w:lang w:eastAsia="en-US"/>
        </w:rPr>
        <w:lastRenderedPageBreak/>
        <w:t>(13a)</w:t>
      </w:r>
      <w:r w:rsidRPr="00D06D18">
        <w:rPr>
          <w:szCs w:val="24"/>
          <w:lang w:eastAsia="en-US"/>
        </w:rPr>
        <w:tab/>
      </w:r>
      <w:r w:rsidRPr="00D06D18">
        <w:rPr>
          <w:b/>
          <w:i/>
          <w:szCs w:val="24"/>
          <w:lang w:eastAsia="en-US"/>
        </w:rPr>
        <w:t>În prezent, asociațiile non-profit nu sunt recunoscute automat atunci când își desfășoară activitatea într-o altă țară decât cea în care sunt stabilite și adesea trebuie să înființeze o nouă entitate, situație în care se află circa 310 000 asociații din UE, fiind probabil ca alte 185 000 de entități să se implice în activități transfrontaliere într-un cadru simplificat. Statutul ECBA ar trebui să faciliteze activitățile transfrontaliere ale asociațiilor non-profit și mobilitatea acestora. Certificatul însoțitor ar trebui să le ofere această recunoaștere automată și să le permită să își desfășoare activitățile în alte state membre, beneficiind astfel pe deplin de avantajele pieței interne.</w:t>
      </w:r>
      <w:r w:rsidR="00A551EA">
        <w:rPr>
          <w:b/>
          <w:szCs w:val="24"/>
          <w:lang w:eastAsia="en-US"/>
        </w:rPr>
        <w:t xml:space="preserve"> [AM 13]</w:t>
      </w:r>
    </w:p>
    <w:p w:rsidR="00D06D18" w:rsidRPr="00D06D18" w:rsidRDefault="00D06D18" w:rsidP="00D06D18">
      <w:pPr>
        <w:spacing w:before="120" w:after="120" w:line="360" w:lineRule="auto"/>
        <w:ind w:left="850" w:hanging="850"/>
        <w:rPr>
          <w:szCs w:val="24"/>
          <w:lang w:eastAsia="en-US"/>
        </w:rPr>
      </w:pPr>
      <w:r w:rsidRPr="00D06D18">
        <w:rPr>
          <w:szCs w:val="24"/>
          <w:lang w:eastAsia="en-US"/>
        </w:rPr>
        <w:t>(14)</w:t>
      </w:r>
      <w:r w:rsidRPr="00D06D18">
        <w:rPr>
          <w:szCs w:val="24"/>
          <w:lang w:eastAsia="en-US"/>
        </w:rPr>
        <w:tab/>
        <w:t>În plus, faptul de a permite asociațiilor non-profit să beneficieze pe deplin de libertatea de stabilire în Uniune, prin intermediul unei înregistrări unice care ar urma să fie valabilă în întreaga Uniune și al unei recunoașteri automate a personalității lor juridice, este necesară și direct legată de funcționarea pieței interne și de posibilitatea de a beneficia efectiv de drepturile care decurg din această libertate.</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(15)</w:t>
      </w:r>
      <w:r w:rsidRPr="00D06D18">
        <w:rPr>
          <w:szCs w:val="24"/>
          <w:lang w:eastAsia="en-US"/>
        </w:rPr>
        <w:tab/>
        <w:t>Sindicatelor și asociațiilor sindicale nu ar trebui să li se permită să înființeze ECBA, deoarece acestea au un statut special în dreptul intern.</w:t>
      </w:r>
      <w:r w:rsidRPr="00D06D18">
        <w:rPr>
          <w:b/>
          <w:i/>
          <w:szCs w:val="24"/>
          <w:lang w:eastAsia="en-US"/>
        </w:rPr>
        <w:t xml:space="preserve"> Cu toate acestea, ar trebui să fie posibil ca aceste organizații să devină membre </w:t>
      </w:r>
      <w:proofErr w:type="spellStart"/>
      <w:r w:rsidRPr="00D06D18">
        <w:rPr>
          <w:b/>
          <w:i/>
          <w:szCs w:val="24"/>
          <w:lang w:eastAsia="en-US"/>
        </w:rPr>
        <w:t>nefondatoare</w:t>
      </w:r>
      <w:proofErr w:type="spellEnd"/>
      <w:r w:rsidRPr="00D06D18">
        <w:rPr>
          <w:b/>
          <w:i/>
          <w:szCs w:val="24"/>
          <w:lang w:eastAsia="en-US"/>
        </w:rPr>
        <w:t xml:space="preserve"> ale unei ECBA, dacă doresc să facă acest lucru.</w:t>
      </w:r>
      <w:r w:rsidR="00A551EA">
        <w:rPr>
          <w:b/>
          <w:szCs w:val="24"/>
          <w:lang w:eastAsia="en-US"/>
        </w:rPr>
        <w:t xml:space="preserve"> [AM 14]</w:t>
      </w:r>
    </w:p>
    <w:p w:rsidR="00D06D18" w:rsidRPr="00D06D18" w:rsidRDefault="00D06D18" w:rsidP="00D06D18">
      <w:pPr>
        <w:spacing w:before="120" w:after="120" w:line="360" w:lineRule="auto"/>
        <w:ind w:left="850" w:hanging="850"/>
        <w:rPr>
          <w:szCs w:val="24"/>
          <w:lang w:eastAsia="en-US"/>
        </w:rPr>
      </w:pPr>
      <w:r w:rsidRPr="00D06D18">
        <w:rPr>
          <w:szCs w:val="24"/>
          <w:lang w:eastAsia="en-US"/>
        </w:rPr>
        <w:t>(16)</w:t>
      </w:r>
      <w:r w:rsidRPr="00D06D18">
        <w:rPr>
          <w:szCs w:val="24"/>
          <w:lang w:eastAsia="en-US"/>
        </w:rPr>
        <w:tab/>
        <w:t>Nici partidelor politice și nici asociațiilor de partide politice nu ar trebui să li se permită să înființeze o ECBA, deoarece acestea se bucură de un statut special în dreptul intern și în dreptul Uniunii, astfel cum se prevede în Regulamentul (UE, Euratom) nr. 1141/2014 al Parlamentului European și al Consiliului</w:t>
      </w:r>
      <w:r w:rsidRPr="00D06D18">
        <w:rPr>
          <w:szCs w:val="24"/>
          <w:vertAlign w:val="superscript"/>
          <w:lang w:eastAsia="en-US"/>
        </w:rPr>
        <w:footnoteReference w:id="10"/>
      </w:r>
      <w:r w:rsidRPr="00D06D18">
        <w:rPr>
          <w:szCs w:val="24"/>
          <w:lang w:eastAsia="en-US"/>
        </w:rPr>
        <w:t>.</w:t>
      </w:r>
      <w:r w:rsidR="00A551EA">
        <w:rPr>
          <w:b/>
          <w:szCs w:val="24"/>
          <w:lang w:eastAsia="en-US"/>
        </w:rPr>
        <w:t xml:space="preserve"> [AM 15 - </w:t>
      </w:r>
      <w:r w:rsidRPr="00D06D18">
        <w:rPr>
          <w:b/>
          <w:i/>
          <w:szCs w:val="24"/>
          <w:lang w:eastAsia="en-US"/>
        </w:rPr>
        <w:t>Nu priv</w:t>
      </w:r>
      <w:r w:rsidR="00A551EA">
        <w:rPr>
          <w:b/>
          <w:i/>
          <w:szCs w:val="24"/>
          <w:lang w:eastAsia="en-US"/>
        </w:rPr>
        <w:t>ește versiunea în limba română.</w:t>
      </w:r>
      <w:r w:rsidR="00A551EA" w:rsidRPr="00A551EA">
        <w:rPr>
          <w:b/>
          <w:szCs w:val="24"/>
          <w:lang w:eastAsia="en-US"/>
        </w:rPr>
        <w:t>]</w:t>
      </w:r>
    </w:p>
    <w:p w:rsidR="00D06D18" w:rsidRPr="00A551EA" w:rsidRDefault="00D06D18" w:rsidP="00D06D18">
      <w:pPr>
        <w:spacing w:before="120" w:after="120" w:line="360" w:lineRule="auto"/>
        <w:ind w:left="850" w:hanging="850"/>
        <w:rPr>
          <w:b/>
          <w:szCs w:val="24"/>
          <w:lang w:eastAsia="en-US"/>
        </w:rPr>
      </w:pPr>
      <w:r w:rsidRPr="00D06D18">
        <w:rPr>
          <w:szCs w:val="24"/>
          <w:lang w:eastAsia="en-US"/>
        </w:rPr>
        <w:t>(17)</w:t>
      </w:r>
      <w:r w:rsidRPr="00D06D18">
        <w:rPr>
          <w:szCs w:val="24"/>
          <w:lang w:eastAsia="en-US"/>
        </w:rPr>
        <w:tab/>
      </w:r>
      <w:r w:rsidRPr="00D06D18">
        <w:rPr>
          <w:strike/>
          <w:szCs w:val="24"/>
          <w:lang w:eastAsia="en-US"/>
        </w:rPr>
        <w:t xml:space="preserve">De asemenea, bisericilor și </w:t>
      </w:r>
      <w:proofErr w:type="spellStart"/>
      <w:r w:rsidRPr="00D06D18">
        <w:rPr>
          <w:strike/>
          <w:szCs w:val="24"/>
          <w:lang w:eastAsia="en-US"/>
        </w:rPr>
        <w:t>altor</w:t>
      </w:r>
      <w:r w:rsidRPr="00D06D18">
        <w:rPr>
          <w:b/>
          <w:i/>
          <w:szCs w:val="24"/>
          <w:lang w:eastAsia="en-US"/>
        </w:rPr>
        <w:t>Bisericile</w:t>
      </w:r>
      <w:proofErr w:type="spellEnd"/>
      <w:r w:rsidRPr="00D06D18">
        <w:rPr>
          <w:b/>
          <w:i/>
          <w:szCs w:val="24"/>
          <w:lang w:eastAsia="en-US"/>
        </w:rPr>
        <w:t xml:space="preserve"> și alte</w:t>
      </w:r>
      <w:r w:rsidRPr="00D06D18">
        <w:rPr>
          <w:szCs w:val="24"/>
          <w:lang w:eastAsia="en-US"/>
        </w:rPr>
        <w:t xml:space="preserve"> organizații religioase și organizații filosofice sau neconfesionale</w:t>
      </w:r>
      <w:r w:rsidRPr="00D06D18">
        <w:rPr>
          <w:b/>
          <w:i/>
          <w:szCs w:val="24"/>
          <w:lang w:eastAsia="en-US"/>
        </w:rPr>
        <w:t>,</w:t>
      </w:r>
      <w:r w:rsidRPr="00D06D18">
        <w:rPr>
          <w:szCs w:val="24"/>
          <w:lang w:eastAsia="en-US"/>
        </w:rPr>
        <w:t xml:space="preserve"> în sensul articolului 17 din TFUE, precum și </w:t>
      </w:r>
      <w:r w:rsidRPr="00D06D18">
        <w:rPr>
          <w:strike/>
          <w:szCs w:val="24"/>
          <w:lang w:eastAsia="en-US"/>
        </w:rPr>
        <w:t xml:space="preserve">asociațiilor de astfel </w:t>
      </w:r>
      <w:proofErr w:type="spellStart"/>
      <w:r w:rsidRPr="00D06D18">
        <w:rPr>
          <w:strike/>
          <w:szCs w:val="24"/>
          <w:lang w:eastAsia="en-US"/>
        </w:rPr>
        <w:t>de</w:t>
      </w:r>
      <w:r w:rsidRPr="00D06D18">
        <w:rPr>
          <w:b/>
          <w:i/>
          <w:szCs w:val="24"/>
          <w:lang w:eastAsia="en-US"/>
        </w:rPr>
        <w:t>asociațiile</w:t>
      </w:r>
      <w:proofErr w:type="spellEnd"/>
      <w:r w:rsidRPr="00D06D18">
        <w:rPr>
          <w:b/>
          <w:i/>
          <w:szCs w:val="24"/>
          <w:lang w:eastAsia="en-US"/>
        </w:rPr>
        <w:t xml:space="preserve"> acestor</w:t>
      </w:r>
      <w:r w:rsidRPr="00D06D18">
        <w:rPr>
          <w:szCs w:val="24"/>
          <w:lang w:eastAsia="en-US"/>
        </w:rPr>
        <w:t xml:space="preserve"> entități, </w:t>
      </w:r>
      <w:r w:rsidRPr="00D06D18">
        <w:rPr>
          <w:b/>
          <w:i/>
          <w:szCs w:val="24"/>
          <w:lang w:eastAsia="en-US"/>
        </w:rPr>
        <w:t xml:space="preserve">au un statut special în dreptul intern, care nu ar trebui să fie afectat în mod negativ de prezenta directivă. În plus, acestor </w:t>
      </w:r>
      <w:proofErr w:type="spellStart"/>
      <w:r w:rsidRPr="00D06D18">
        <w:rPr>
          <w:b/>
          <w:i/>
          <w:szCs w:val="24"/>
          <w:lang w:eastAsia="en-US"/>
        </w:rPr>
        <w:t>entități</w:t>
      </w:r>
      <w:r w:rsidRPr="00D06D18">
        <w:rPr>
          <w:strike/>
          <w:szCs w:val="24"/>
          <w:lang w:eastAsia="en-US"/>
        </w:rPr>
        <w:t>nu</w:t>
      </w:r>
      <w:proofErr w:type="spellEnd"/>
      <w:r w:rsidRPr="00D06D18">
        <w:rPr>
          <w:szCs w:val="24"/>
          <w:lang w:eastAsia="en-US"/>
        </w:rPr>
        <w:t xml:space="preserve"> ar trebui să li se permită</w:t>
      </w:r>
      <w:r w:rsidRPr="00D06D18">
        <w:rPr>
          <w:b/>
          <w:i/>
          <w:szCs w:val="24"/>
          <w:lang w:eastAsia="en-US"/>
        </w:rPr>
        <w:t>, de asemenea, să se stabilească sau să devină membre ale unei</w:t>
      </w:r>
      <w:r w:rsidRPr="00D06D18">
        <w:rPr>
          <w:strike/>
          <w:szCs w:val="24"/>
          <w:lang w:eastAsia="en-US"/>
        </w:rPr>
        <w:t xml:space="preserve"> să înființeze o</w:t>
      </w:r>
      <w:r w:rsidRPr="00D06D18">
        <w:rPr>
          <w:szCs w:val="24"/>
          <w:lang w:eastAsia="en-US"/>
        </w:rPr>
        <w:t xml:space="preserve"> ECBA, </w:t>
      </w:r>
      <w:r w:rsidRPr="00D06D18">
        <w:rPr>
          <w:strike/>
          <w:szCs w:val="24"/>
          <w:lang w:eastAsia="en-US"/>
        </w:rPr>
        <w:t xml:space="preserve">ca urmare a lipsei de competențe ale Uniunii de a reglementa statutul acestora și a faptului că ele au un statut special în cadrul dreptului </w:t>
      </w:r>
      <w:proofErr w:type="spellStart"/>
      <w:r w:rsidRPr="00D06D18">
        <w:rPr>
          <w:strike/>
          <w:szCs w:val="24"/>
          <w:lang w:eastAsia="en-US"/>
        </w:rPr>
        <w:t>intern</w:t>
      </w:r>
      <w:r w:rsidRPr="00D06D18">
        <w:rPr>
          <w:b/>
          <w:i/>
          <w:szCs w:val="24"/>
          <w:lang w:eastAsia="en-US"/>
        </w:rPr>
        <w:t>dacă</w:t>
      </w:r>
      <w:proofErr w:type="spellEnd"/>
      <w:r w:rsidRPr="00D06D18">
        <w:rPr>
          <w:b/>
          <w:i/>
          <w:szCs w:val="24"/>
          <w:lang w:eastAsia="en-US"/>
        </w:rPr>
        <w:t xml:space="preserve"> doresc acest lucru</w:t>
      </w:r>
      <w:r w:rsidRPr="00D06D18">
        <w:rPr>
          <w:szCs w:val="24"/>
          <w:lang w:eastAsia="en-US"/>
        </w:rPr>
        <w:t>.</w:t>
      </w:r>
      <w:r w:rsidR="00A551EA">
        <w:rPr>
          <w:b/>
          <w:szCs w:val="24"/>
          <w:lang w:eastAsia="en-US"/>
        </w:rPr>
        <w:t xml:space="preserve"> [AM 16]</w:t>
      </w:r>
    </w:p>
    <w:p w:rsidR="00A551EA" w:rsidRDefault="00A551EA" w:rsidP="00A551EA">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(18)</w:t>
      </w:r>
      <w:r w:rsidRPr="00D06D18">
        <w:rPr>
          <w:szCs w:val="24"/>
          <w:lang w:eastAsia="en-US"/>
        </w:rPr>
        <w:tab/>
        <w:t>Înființarea unei ECBA ar trebui să fie rezultatul unui acord între persoane fizice care sunt cetățeni ai Uniunii sau resortisanți ai unor țări terțe aflați în situație de ședere legală sau entități juridice stabilite în Uniune, cu excepția persoanelor care au fost condamnate pentru infracțiuni privind spălarea banilor, infracțiuni premisă asociate</w:t>
      </w:r>
      <w:r w:rsidRPr="00D06D18">
        <w:rPr>
          <w:szCs w:val="24"/>
          <w:vertAlign w:val="superscript"/>
          <w:lang w:eastAsia="en-US"/>
        </w:rPr>
        <w:footnoteReference w:id="11"/>
      </w:r>
      <w:r w:rsidRPr="00D06D18">
        <w:rPr>
          <w:szCs w:val="24"/>
          <w:lang w:eastAsia="en-US"/>
        </w:rPr>
        <w:t xml:space="preserve"> sau finanțarea terorismului sau care fac obiectul unor măsuri care le interzic activitățile într-un stat membru din aceleași motive. </w:t>
      </w:r>
      <w:r w:rsidRPr="00D06D18">
        <w:rPr>
          <w:b/>
          <w:i/>
          <w:szCs w:val="24"/>
          <w:lang w:eastAsia="en-US"/>
        </w:rPr>
        <w:t xml:space="preserve">În acest sens, ar trebui să se asigure un nivel proporțional de responsabilitate, de raportare publică și de transparență a finanțării și a structurii de guvernanță. </w:t>
      </w:r>
      <w:r w:rsidRPr="00D06D18">
        <w:rPr>
          <w:szCs w:val="24"/>
          <w:lang w:eastAsia="en-US"/>
        </w:rPr>
        <w:t>Având în vedere scopul non-profit al ECBA, în cazul în care o ECBA este formată din entități juridice, acestea ar trebui să aibă, de asemenea, un scop non-profit.</w:t>
      </w:r>
      <w:r w:rsidR="00A551EA">
        <w:rPr>
          <w:b/>
          <w:szCs w:val="24"/>
          <w:lang w:eastAsia="en-US"/>
        </w:rPr>
        <w:t xml:space="preserve"> [AM 17]</w:t>
      </w:r>
    </w:p>
    <w:p w:rsidR="00A551EA" w:rsidRDefault="00A551EA">
      <w:pPr>
        <w:widowControl/>
        <w:rPr>
          <w:szCs w:val="24"/>
          <w:lang w:eastAsia="en-US"/>
        </w:rPr>
      </w:pPr>
      <w:r>
        <w:rPr>
          <w:szCs w:val="24"/>
          <w:lang w:eastAsia="en-US"/>
        </w:rPr>
        <w:br w:type="page"/>
      </w:r>
    </w:p>
    <w:p w:rsidR="00D06D18" w:rsidRPr="00A551EA" w:rsidRDefault="00D06D18" w:rsidP="00A551EA">
      <w:pPr>
        <w:spacing w:before="120" w:after="120" w:line="360" w:lineRule="auto"/>
        <w:ind w:left="850" w:hanging="850"/>
        <w:rPr>
          <w:b/>
          <w:szCs w:val="24"/>
          <w:lang w:eastAsia="en-US"/>
        </w:rPr>
      </w:pPr>
      <w:r w:rsidRPr="00D06D18">
        <w:rPr>
          <w:szCs w:val="24"/>
          <w:lang w:eastAsia="en-US"/>
        </w:rPr>
        <w:lastRenderedPageBreak/>
        <w:t>(19)</w:t>
      </w:r>
      <w:r w:rsidRPr="00D06D18">
        <w:rPr>
          <w:szCs w:val="24"/>
          <w:lang w:eastAsia="en-US"/>
        </w:rPr>
        <w:tab/>
        <w:t>Scopul non-profit al unei ECBA ar trebui să însemne că, atunci când se generează un profit prin intermediul activităților economice, acesta ar trebui utilizat numai în vederea atingerii obiectivelor ECBA, astfel cum sunt definite în statutul său, și nu poate fi redistribuit</w:t>
      </w:r>
      <w:r w:rsidRPr="00D06D18">
        <w:rPr>
          <w:b/>
          <w:i/>
          <w:szCs w:val="24"/>
          <w:lang w:eastAsia="en-US"/>
        </w:rPr>
        <w:t xml:space="preserve"> direct sau indirect între membrii săi, inclusiv membrii organelor sale de conducere, nici între fondatori sau alte părți private. Beneficiarii direcți ai organizațiilor care au ca scop prestarea de servicii de îngrijire a persoanelor cu anumite nevoi sociale sau afecțiuni medicale nu ar trebui considerați părți private în acest sens</w:t>
      </w:r>
      <w:r w:rsidRPr="00D06D18">
        <w:rPr>
          <w:szCs w:val="24"/>
          <w:lang w:eastAsia="en-US"/>
        </w:rPr>
        <w:t xml:space="preserve">. Prin urmare, ar trebui să existe o blocare a activelor care impune că nu are loc nicio distribuire a activelor către membri, nici măcar în caz de dizolvare. În acest din urmă caz, activele reziduale ar trebui transferate în mod dezinteresat, cum ar fi către alte asociații non-profit </w:t>
      </w:r>
      <w:r w:rsidRPr="00D06D18">
        <w:rPr>
          <w:strike/>
          <w:szCs w:val="24"/>
          <w:lang w:eastAsia="en-US"/>
        </w:rPr>
        <w:t xml:space="preserve">care au același </w:t>
      </w:r>
      <w:proofErr w:type="spellStart"/>
      <w:r w:rsidRPr="00D06D18">
        <w:rPr>
          <w:strike/>
          <w:szCs w:val="24"/>
          <w:lang w:eastAsia="en-US"/>
        </w:rPr>
        <w:t>scop</w:t>
      </w:r>
      <w:r w:rsidRPr="00D06D18">
        <w:rPr>
          <w:b/>
          <w:i/>
          <w:szCs w:val="24"/>
          <w:lang w:eastAsia="en-US"/>
        </w:rPr>
        <w:t>sau</w:t>
      </w:r>
      <w:proofErr w:type="spellEnd"/>
      <w:r w:rsidRPr="00D06D18">
        <w:rPr>
          <w:b/>
          <w:i/>
          <w:szCs w:val="24"/>
          <w:lang w:eastAsia="en-US"/>
        </w:rPr>
        <w:t xml:space="preserve"> o autoritate locală, pentru a fi utilizate în scopuri similare</w:t>
      </w:r>
      <w:r w:rsidRPr="00D06D18">
        <w:rPr>
          <w:szCs w:val="24"/>
          <w:lang w:eastAsia="en-US"/>
        </w:rPr>
        <w:t>.</w:t>
      </w:r>
      <w:r w:rsidR="00A551EA">
        <w:rPr>
          <w:b/>
          <w:szCs w:val="24"/>
          <w:lang w:eastAsia="en-US"/>
        </w:rPr>
        <w:t xml:space="preserve"> [AM 18]</w:t>
      </w:r>
    </w:p>
    <w:p w:rsidR="00A551EA" w:rsidRDefault="00A551EA">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(20)</w:t>
      </w:r>
      <w:r w:rsidRPr="00D06D18">
        <w:rPr>
          <w:szCs w:val="24"/>
          <w:lang w:eastAsia="en-US"/>
        </w:rPr>
        <w:tab/>
        <w:t>Într-o societate caracterizată prin pluralism, nediscriminare, toleranță, justiție, solidaritate și egalitate între femei și bărbați, ECBA ar trebui să urmărească obiective compatibile cu valorile consacrate la articolul 2 din Tratatul privind Uniunea Europeană („TUE”), cum ar fi respectarea demnității umane, a libertății, a democrației, a egalității, a statului de drept, precum și respectarea drepturilor omului, inclusiv a drepturilor persoanelor care aparțin minorităților. În plus, nu ar trebui să fie posibilă utilizarea ECBA pentru finanțarea terorismului, evaziunea fiscală, evitarea obligațiilor fiscale, spălarea banilor sau infracțiuni sau scopuri ilegale.</w:t>
      </w:r>
    </w:p>
    <w:p w:rsidR="00D06D18" w:rsidRPr="00A551EA" w:rsidRDefault="00D06D18" w:rsidP="00D06D18">
      <w:pPr>
        <w:spacing w:before="120" w:after="120" w:line="360" w:lineRule="auto"/>
        <w:ind w:left="850" w:hanging="850"/>
        <w:rPr>
          <w:b/>
          <w:szCs w:val="24"/>
          <w:lang w:eastAsia="en-US"/>
        </w:rPr>
      </w:pPr>
      <w:r w:rsidRPr="00D06D18">
        <w:rPr>
          <w:b/>
          <w:i/>
          <w:szCs w:val="24"/>
          <w:lang w:eastAsia="en-US"/>
        </w:rPr>
        <w:t>(20a)</w:t>
      </w:r>
      <w:r w:rsidRPr="00D06D18">
        <w:rPr>
          <w:szCs w:val="24"/>
          <w:lang w:eastAsia="en-US"/>
        </w:rPr>
        <w:tab/>
      </w:r>
      <w:r w:rsidRPr="00D06D18">
        <w:rPr>
          <w:b/>
          <w:i/>
          <w:szCs w:val="24"/>
          <w:lang w:eastAsia="en-US"/>
        </w:rPr>
        <w:t>Valorile Uniunii Europene consacrate la articolul 2 din Tratatul privind Uniunea Europeană ar trebui respectate atât în ceea ce privește scopul, cât și în exercitarea activității unei ECBA, oriunde și întotdeauna. În acest scop, statutul ECBA ar trebui să includă o declarație conform căreia aceasta va respecta aceste valori în obiectivele sale și în desfășurarea activităților sale.</w:t>
      </w:r>
      <w:r w:rsidR="00A551EA">
        <w:rPr>
          <w:b/>
          <w:szCs w:val="24"/>
          <w:lang w:eastAsia="en-US"/>
        </w:rPr>
        <w:t xml:space="preserve"> [AM 19]</w:t>
      </w:r>
    </w:p>
    <w:p w:rsidR="003E3DFF" w:rsidRDefault="003E3DFF" w:rsidP="003E3DFF">
      <w:pPr>
        <w:widowControl/>
        <w:rPr>
          <w:szCs w:val="24"/>
          <w:lang w:eastAsia="en-US"/>
        </w:rPr>
      </w:pPr>
      <w:r>
        <w:rPr>
          <w:szCs w:val="24"/>
          <w:lang w:eastAsia="en-US"/>
        </w:rPr>
        <w:br w:type="page"/>
      </w:r>
    </w:p>
    <w:p w:rsidR="00D06D18" w:rsidRPr="00A551EA" w:rsidRDefault="00D06D18" w:rsidP="00D06D18">
      <w:pPr>
        <w:spacing w:before="120" w:after="120" w:line="360" w:lineRule="auto"/>
        <w:ind w:left="850" w:hanging="850"/>
        <w:rPr>
          <w:b/>
          <w:szCs w:val="24"/>
          <w:lang w:eastAsia="en-US"/>
        </w:rPr>
      </w:pPr>
      <w:r w:rsidRPr="00D06D18">
        <w:rPr>
          <w:szCs w:val="24"/>
          <w:lang w:eastAsia="en-US"/>
        </w:rPr>
        <w:lastRenderedPageBreak/>
        <w:t>(21)</w:t>
      </w:r>
      <w:r w:rsidRPr="00D06D18">
        <w:rPr>
          <w:szCs w:val="24"/>
          <w:lang w:eastAsia="en-US"/>
        </w:rPr>
        <w:tab/>
        <w:t>Elementul transfrontalier al unei ECBA este esențial. Prin urmare, o ECBA ar trebui să desfășoare sau să aibă în statut obiectivul de a desfășura cel puțin o parte din activitățile sale transfrontaliere în Uniune, în cel puțin două state membre, și să aibă membri fondatori cu legături cu cel puțin două state membre, fie pe baza cetățeniei sau a reședinței, în cazul persoanelor fizice, fie pe baza locului în care își au sediul social, în cazul entităților juridice.</w:t>
      </w:r>
      <w:r w:rsidRPr="00D06D18">
        <w:rPr>
          <w:b/>
          <w:i/>
          <w:szCs w:val="24"/>
          <w:lang w:eastAsia="en-US"/>
        </w:rPr>
        <w:t xml:space="preserve"> Noțiunea de „transfrontalier” în temeiul prezentei directive nu aduce atingere acestei noțiuni din alte acte legislative ale Uniunii.</w:t>
      </w:r>
      <w:r w:rsidR="00A551EA">
        <w:rPr>
          <w:b/>
          <w:szCs w:val="24"/>
          <w:lang w:eastAsia="en-US"/>
        </w:rPr>
        <w:t xml:space="preserve"> [AM 20]</w:t>
      </w:r>
    </w:p>
    <w:p w:rsidR="00D06D18" w:rsidRPr="00D06D18" w:rsidRDefault="00D06D18" w:rsidP="00D06D18">
      <w:pPr>
        <w:spacing w:before="120" w:after="120" w:line="360" w:lineRule="auto"/>
        <w:ind w:left="850" w:hanging="850"/>
        <w:rPr>
          <w:szCs w:val="24"/>
          <w:lang w:eastAsia="en-US"/>
        </w:rPr>
      </w:pPr>
      <w:r w:rsidRPr="00D06D18">
        <w:rPr>
          <w:szCs w:val="24"/>
          <w:lang w:eastAsia="en-US"/>
        </w:rPr>
        <w:t>(22)</w:t>
      </w:r>
      <w:r w:rsidRPr="00D06D18">
        <w:rPr>
          <w:szCs w:val="24"/>
          <w:lang w:eastAsia="en-US"/>
        </w:rPr>
        <w:tab/>
        <w:t>Pentru a se asigura faptul că ECBA îndeplinesc obiectivele care stau la baza creării lor, gradul de armonizare a caracteristicilor și a drepturilor unei ECBA ar trebui să fie proporțional cu amploarea și domeniul problemelor identificate cu care se confruntă asociațiile non-profit atunci când se implică în activități transfrontaliere.</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(23)</w:t>
      </w:r>
      <w:r w:rsidRPr="00D06D18">
        <w:rPr>
          <w:szCs w:val="24"/>
          <w:lang w:eastAsia="en-US"/>
        </w:rPr>
        <w:tab/>
        <w:t>Armonizarea în întreaga Uniune a caracteristicilor esențiale ale personalității și capacității juridice a unei ECBA și a recunoașterii automate a acesteia în toate statele membre, precum și a procedurii de înregistrare, fără ca statele membre să stabilească norme divergente cu privire la aceste aspecte, reprezintă o condiție esențială pentru a asigura condiții de concurență echitabile pentru toate ECBA-urile</w:t>
      </w:r>
      <w:r w:rsidRPr="00D06D18">
        <w:rPr>
          <w:b/>
          <w:i/>
          <w:szCs w:val="24"/>
          <w:lang w:eastAsia="en-US"/>
        </w:rPr>
        <w:t>, necesare pe piața internă, și pentru a crea securitate juridică. Acest lucru poate reduce costurile, îmbunătăți accesul asociațiilor la piața unică, poate mări oferta și calitatea serviciilor și produselor, poate îmbunătăți cooperarea și va stimula inovarea</w:t>
      </w:r>
      <w:r w:rsidRPr="00D06D18">
        <w:rPr>
          <w:szCs w:val="24"/>
          <w:lang w:eastAsia="en-US"/>
        </w:rPr>
        <w:t xml:space="preserve">. Aspectele activităților ECBA care nu sunt armonizate prin prezenta directivă ar trebui să fie reglementate de normele naționale care se aplică </w:t>
      </w:r>
      <w:r w:rsidRPr="00D06D18">
        <w:rPr>
          <w:strike/>
          <w:szCs w:val="24"/>
          <w:lang w:eastAsia="en-US"/>
        </w:rPr>
        <w:t xml:space="preserve">celui mai similar </w:t>
      </w:r>
      <w:proofErr w:type="spellStart"/>
      <w:r w:rsidRPr="00D06D18">
        <w:rPr>
          <w:strike/>
          <w:szCs w:val="24"/>
          <w:lang w:eastAsia="en-US"/>
        </w:rPr>
        <w:t>tip</w:t>
      </w:r>
      <w:r w:rsidRPr="00D06D18">
        <w:rPr>
          <w:b/>
          <w:i/>
          <w:szCs w:val="24"/>
          <w:lang w:eastAsia="en-US"/>
        </w:rPr>
        <w:t>în</w:t>
      </w:r>
      <w:proofErr w:type="spellEnd"/>
      <w:r w:rsidRPr="00D06D18">
        <w:rPr>
          <w:b/>
          <w:i/>
          <w:szCs w:val="24"/>
          <w:lang w:eastAsia="en-US"/>
        </w:rPr>
        <w:t xml:space="preserve"> dreptul intern celei mai similare sau cel mai frecvent utilizate forme juridice</w:t>
      </w:r>
      <w:r w:rsidRPr="00D06D18">
        <w:rPr>
          <w:szCs w:val="24"/>
          <w:lang w:eastAsia="en-US"/>
        </w:rPr>
        <w:t xml:space="preserve"> de asociație non-profit</w:t>
      </w:r>
      <w:r w:rsidRPr="00D06D18">
        <w:rPr>
          <w:strike/>
          <w:szCs w:val="24"/>
          <w:lang w:eastAsia="en-US"/>
        </w:rPr>
        <w:t xml:space="preserve"> din dreptul intern</w:t>
      </w:r>
      <w:r w:rsidRPr="00D06D18">
        <w:rPr>
          <w:b/>
          <w:i/>
          <w:szCs w:val="24"/>
          <w:lang w:eastAsia="en-US"/>
        </w:rPr>
        <w:t>. Acest lucru este valabil, de exemplu, în cazul normelor naționale privind dobândirea potențială a statutului de interes public sau al aplicării legislației muncii în conformitate cu legislația statului membru în care se desfășoară activitățile și operațiunile în cauză</w:t>
      </w:r>
      <w:r w:rsidRPr="00D06D18">
        <w:rPr>
          <w:szCs w:val="24"/>
          <w:lang w:eastAsia="en-US"/>
        </w:rPr>
        <w:t xml:space="preserve">. Astfel de entități, indiferent de denumirea lor în ordinea juridică internă, ar trebui, în toate cazurile, să se bazeze pe afilierea de membri, să </w:t>
      </w:r>
      <w:r w:rsidRPr="00D06D18">
        <w:rPr>
          <w:b/>
          <w:i/>
          <w:szCs w:val="24"/>
          <w:lang w:eastAsia="en-US"/>
        </w:rPr>
        <w:t xml:space="preserve">se autoguverneze, să </w:t>
      </w:r>
      <w:r w:rsidRPr="00D06D18">
        <w:rPr>
          <w:szCs w:val="24"/>
          <w:lang w:eastAsia="en-US"/>
        </w:rPr>
        <w:t>aibă un scop non-profit și să aibă personalitate juridică</w:t>
      </w:r>
      <w:r w:rsidRPr="00D06D18">
        <w:rPr>
          <w:b/>
          <w:i/>
          <w:szCs w:val="24"/>
          <w:lang w:eastAsia="en-US"/>
        </w:rPr>
        <w:t>. „Autoguvernarea” înseamnă în acest context dispunerea de o structură instituțională care permite exercitarea tuturor funcțiilor organizaționale interne și externe și care permite luarea deciziilor esențiale în mod independent</w:t>
      </w:r>
      <w:r w:rsidRPr="00D06D18">
        <w:rPr>
          <w:szCs w:val="24"/>
          <w:lang w:eastAsia="en-US"/>
        </w:rPr>
        <w:t xml:space="preserve">. Pentru a asigura transparența și securitatea juridică, statele membre ar trebui să notifice Comisiei </w:t>
      </w:r>
      <w:r w:rsidRPr="00D06D18">
        <w:rPr>
          <w:strike/>
          <w:szCs w:val="24"/>
          <w:lang w:eastAsia="en-US"/>
        </w:rPr>
        <w:t xml:space="preserve">respectivele </w:t>
      </w:r>
      <w:proofErr w:type="spellStart"/>
      <w:r w:rsidRPr="00D06D18">
        <w:rPr>
          <w:strike/>
          <w:szCs w:val="24"/>
          <w:lang w:eastAsia="en-US"/>
        </w:rPr>
        <w:t>norme</w:t>
      </w:r>
      <w:r w:rsidRPr="00D06D18">
        <w:rPr>
          <w:b/>
          <w:i/>
          <w:szCs w:val="24"/>
          <w:lang w:eastAsia="en-US"/>
        </w:rPr>
        <w:t>și</w:t>
      </w:r>
      <w:proofErr w:type="spellEnd"/>
      <w:r w:rsidRPr="00D06D18">
        <w:rPr>
          <w:b/>
          <w:i/>
          <w:szCs w:val="24"/>
          <w:lang w:eastAsia="en-US"/>
        </w:rPr>
        <w:t xml:space="preserve"> comitetului ECBA forma juridică de asociație non-profit cea mai similară sau cel mai des folosită în legislația națională, precum și normele aplicabile unei astfel de forme juridice</w:t>
      </w:r>
      <w:r w:rsidRPr="00D06D18">
        <w:rPr>
          <w:szCs w:val="24"/>
          <w:lang w:eastAsia="en-US"/>
        </w:rPr>
        <w:t>.</w:t>
      </w:r>
      <w:r w:rsidR="003E3DFF">
        <w:rPr>
          <w:b/>
          <w:szCs w:val="24"/>
          <w:lang w:eastAsia="en-US"/>
        </w:rPr>
        <w:t xml:space="preserve"> [AM 21]</w:t>
      </w:r>
    </w:p>
    <w:p w:rsidR="003E3DFF" w:rsidRDefault="003E3DFF">
      <w:pPr>
        <w:widowControl/>
        <w:rPr>
          <w:b/>
          <w:i/>
          <w:szCs w:val="24"/>
          <w:lang w:eastAsia="en-US"/>
        </w:rPr>
      </w:pPr>
      <w:r>
        <w:rPr>
          <w:b/>
          <w:i/>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lastRenderedPageBreak/>
        <w:t>(23a)</w:t>
      </w:r>
      <w:r w:rsidRPr="00D06D18">
        <w:rPr>
          <w:szCs w:val="24"/>
          <w:lang w:eastAsia="en-US"/>
        </w:rPr>
        <w:tab/>
      </w:r>
      <w:r w:rsidRPr="00D06D18">
        <w:rPr>
          <w:b/>
          <w:i/>
          <w:szCs w:val="24"/>
          <w:lang w:eastAsia="en-US"/>
        </w:rPr>
        <w:t>Asociațiilor li se permite deja să dobândească un statut prin care să fie recunoscute ca fiind de utilitate publică în toate statele membre, deși cerințele și consecințele dobândirii acestui statut sunt foarte variate. Indiferent de denumirea sa exactă, un astfel de statut preferențial presupune o serie de beneficii. Normele naționale din statele membre au abordări diferite în ceea ce privește recunoașterea sau acordarea statutului prin care asociațiile sunt recunoscute ca fiind de utilitate publică. În unele state membre, acest statut juridic aduce privilegii fiscale sau acces la finanțare publică, de exemplu, iar asociațiile pot decide să dobândească acest statut în plus față de forma lor juridică, cu condiția să îndeplinească anumite cerințe, în funcție de jurisdicția în care își desfășoară activitatea. De exemplu, entitățile constituite legal sub forma unei asociații pot dobândi statutul juridic și denumirea de organizații non-profit, de organizații de utilitate publică, de organizații neguvernamentale, de organizații ale societății civile, de organizații din sectorul terțiar, de organizații caritabile, cu condiția să îndeplinească cerințele legale pentru dobândirea acestui statut și a acestei denumiri. Prezenta directivă nu ar trebui să afecteze acest statut preferențial și ar trebui să promoveze activitățile asociațiilor, indiferent de acest statut în temeiul normelor naționale. Cu toate acestea, Comisia ar trebui să analizeze în viitor dacă este oportun să elaboreze acte legislative care să reglementeze și acest statut și la nivelul Uniunii.</w:t>
      </w:r>
      <w:r w:rsidR="003E3DFF">
        <w:rPr>
          <w:b/>
          <w:szCs w:val="24"/>
          <w:lang w:eastAsia="en-US"/>
        </w:rPr>
        <w:t xml:space="preserve"> [AM 22]</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(24)</w:t>
      </w:r>
      <w:r w:rsidRPr="00D06D18">
        <w:rPr>
          <w:szCs w:val="24"/>
          <w:lang w:eastAsia="en-US"/>
        </w:rPr>
        <w:tab/>
      </w:r>
      <w:r w:rsidRPr="00D06D18">
        <w:rPr>
          <w:strike/>
          <w:szCs w:val="24"/>
          <w:lang w:eastAsia="en-US"/>
        </w:rPr>
        <w:t xml:space="preserve">Cu scopul de a se asigura faptul că statele membre dispun de instrumentele adecvate pentru a combate finanțarea terorismului și a asigura transparența anumitor mișcări de capital, </w:t>
      </w:r>
      <w:r w:rsidRPr="00D06D18">
        <w:rPr>
          <w:szCs w:val="24"/>
          <w:lang w:eastAsia="en-US"/>
        </w:rPr>
        <w:t xml:space="preserve">Normele aplicabile ECBA-urilor în temeiul prezentei directive ar trebui să nu aducă atingere măsurilor adoptate de statele membre cu scopul de a preveni utilizarea abuzivă a asociațiilor non-profit pentru motive de ordine publică și de siguranță publică și de a asigura transparența anumitor mișcări de capital, </w:t>
      </w:r>
      <w:r w:rsidRPr="00D06D18">
        <w:rPr>
          <w:b/>
          <w:i/>
          <w:szCs w:val="24"/>
          <w:lang w:eastAsia="en-US"/>
        </w:rPr>
        <w:t xml:space="preserve">în contextul combaterii finanțării terorismului și a spălării de bani, </w:t>
      </w:r>
      <w:r w:rsidRPr="00D06D18">
        <w:rPr>
          <w:szCs w:val="24"/>
          <w:lang w:eastAsia="en-US"/>
        </w:rPr>
        <w:t>atunci când acest lucru este prevăzut de dreptul Uniunii sau de dreptul intern în conformitate cu dreptul Uniunii.</w:t>
      </w:r>
      <w:r w:rsidRPr="00D06D18">
        <w:rPr>
          <w:b/>
          <w:i/>
          <w:szCs w:val="24"/>
          <w:lang w:eastAsia="en-US"/>
        </w:rPr>
        <w:t xml:space="preserve"> Astfel de măsuri ar trebui să fie legitime și adecvate, să nu depășească ceea ce este strict necesar, iar impactul măsurii asupra ECBA ar trebui să fie proporțional cu obiectivul urmărit. Pentru a asigura respectarea acestor garanții, aplicarea acestor măsuri ar trebui să se bazeze pe o evaluare de la caz la caz efectuată de către autoritățile competente ale statului membru.</w:t>
      </w:r>
      <w:r w:rsidR="003E3DFF">
        <w:rPr>
          <w:b/>
          <w:szCs w:val="24"/>
          <w:lang w:eastAsia="en-US"/>
        </w:rPr>
        <w:t xml:space="preserve"> [AM 23]</w:t>
      </w:r>
    </w:p>
    <w:p w:rsidR="00D06D18" w:rsidRPr="00D06D18" w:rsidRDefault="00D06D18" w:rsidP="00D06D18">
      <w:pPr>
        <w:spacing w:before="120" w:after="120" w:line="360" w:lineRule="auto"/>
        <w:ind w:left="850" w:hanging="850"/>
        <w:rPr>
          <w:szCs w:val="24"/>
          <w:lang w:eastAsia="en-US"/>
        </w:rPr>
      </w:pPr>
      <w:r w:rsidRPr="00D06D18">
        <w:rPr>
          <w:szCs w:val="24"/>
          <w:lang w:eastAsia="en-US"/>
        </w:rPr>
        <w:t>(25)</w:t>
      </w:r>
      <w:r w:rsidRPr="00D06D18">
        <w:rPr>
          <w:szCs w:val="24"/>
          <w:lang w:eastAsia="en-US"/>
        </w:rPr>
        <w:tab/>
        <w:t>Pentru a elimina barierele juridice și administrative din calea asociațiilor non-profit care își desfășoară activitatea în mai multe state membre și pentru a asigura funcționarea pieței interne, toate statele membre ar trebui să recunoască automat personalitatea juridică și capacitatea juridică ale ECBA. Această personalitate juridică și această capacitate juridică ar trebui să fie acordate la înregistrarea ECBA într-un stat membru.</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(26)</w:t>
      </w:r>
      <w:r w:rsidRPr="00D06D18">
        <w:rPr>
          <w:szCs w:val="24"/>
          <w:lang w:eastAsia="en-US"/>
        </w:rPr>
        <w:tab/>
        <w:t>ECBA-urile ar trebui să poată decide în mod liber cu privire la regulamentul lor de funcționare. Orice limitare a acestei libertăți impusă de un stat membru ar trebui să se aplice în mod general și nediscriminatoriu, să fie prevăzută de lege, să fie justificată de un motiv imperativ de interes general</w:t>
      </w:r>
      <w:r w:rsidRPr="00D06D18">
        <w:rPr>
          <w:strike/>
          <w:szCs w:val="24"/>
          <w:lang w:eastAsia="en-US"/>
        </w:rPr>
        <w:t xml:space="preserve"> și</w:t>
      </w:r>
      <w:r w:rsidRPr="00D06D18">
        <w:rPr>
          <w:b/>
          <w:i/>
          <w:szCs w:val="24"/>
          <w:lang w:eastAsia="en-US"/>
        </w:rPr>
        <w:t>,</w:t>
      </w:r>
      <w:r w:rsidRPr="00D06D18">
        <w:rPr>
          <w:szCs w:val="24"/>
          <w:lang w:eastAsia="en-US"/>
        </w:rPr>
        <w:t xml:space="preserve"> să fie </w:t>
      </w:r>
      <w:r w:rsidRPr="00D06D18">
        <w:rPr>
          <w:strike/>
          <w:szCs w:val="24"/>
          <w:lang w:eastAsia="en-US"/>
        </w:rPr>
        <w:t xml:space="preserve">de natură să asigure atingerea obiectivului urmărit și să nu </w:t>
      </w:r>
      <w:proofErr w:type="spellStart"/>
      <w:r w:rsidRPr="00D06D18">
        <w:rPr>
          <w:strike/>
          <w:szCs w:val="24"/>
          <w:lang w:eastAsia="en-US"/>
        </w:rPr>
        <w:t>depășească</w:t>
      </w:r>
      <w:r w:rsidRPr="00D06D18">
        <w:rPr>
          <w:b/>
          <w:i/>
          <w:szCs w:val="24"/>
          <w:lang w:eastAsia="en-US"/>
        </w:rPr>
        <w:t>adecvată</w:t>
      </w:r>
      <w:proofErr w:type="spellEnd"/>
      <w:r w:rsidRPr="00D06D18">
        <w:rPr>
          <w:b/>
          <w:i/>
          <w:szCs w:val="24"/>
          <w:lang w:eastAsia="en-US"/>
        </w:rPr>
        <w:t xml:space="preserve"> și limitată la</w:t>
      </w:r>
      <w:r w:rsidRPr="00D06D18">
        <w:rPr>
          <w:szCs w:val="24"/>
          <w:lang w:eastAsia="en-US"/>
        </w:rPr>
        <w:t xml:space="preserve">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măsurii asupra ECBA ar trebui să fie proporțional cu obiectivul urmărit</w:t>
      </w:r>
      <w:r w:rsidRPr="00D06D18">
        <w:rPr>
          <w:szCs w:val="24"/>
          <w:lang w:eastAsia="en-US"/>
        </w:rPr>
        <w:t>.</w:t>
      </w:r>
      <w:r w:rsidR="003E3DFF">
        <w:rPr>
          <w:b/>
          <w:szCs w:val="24"/>
          <w:lang w:eastAsia="en-US"/>
        </w:rPr>
        <w:t xml:space="preserve"> [AM 24]</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(27)</w:t>
      </w:r>
      <w:r w:rsidRPr="00D06D18">
        <w:rPr>
          <w:szCs w:val="24"/>
          <w:lang w:eastAsia="en-US"/>
        </w:rPr>
        <w:tab/>
        <w:t>Articolele 52, 62 și 65 din TFUE și jurisprudența relevantă se aplică, de asemenea, ECBA. Aceste articole din TFUE prevăd justificarea măsurilor care restrâng libertatea de stabilire, libertatea de a presta servicii și libera circulație a capitalurilor pentru motive precum ordinea publică, siguranța publică și sănătatea publică. În plus, conceptul de „motive imperative de interes general” la care se face referire în anumite dispoziții din prezenta directivă a fost elaborat de către Curtea de Justiție în jurisprudența sa. Măsurile luate de statele membre care sunt susceptibile să împiedice sau să facă mai puțin atractivă exercitarea acestor libertăți prevăzute în tratat ar trebui să fie admise numai în cazul în care pot fi justificate de obiectivele enumerate în tratat sau de motive imperative de interes general recunoscute de dreptul Uniunii. Deși nu există o definiție exhaustivă, Curtea de Justiție a recunoscut că justificările sunt posibile din diverse motive, cum ar fi ordinea publică, siguranța publică și sănătatea publică, menținerea ordinii în societate, obiectivele de politică socială, protecția beneficiarilor serviciilor, protecția consumatorilor, protecția lucrătorilor</w:t>
      </w:r>
      <w:r w:rsidRPr="00D06D18">
        <w:rPr>
          <w:b/>
          <w:i/>
          <w:szCs w:val="24"/>
          <w:lang w:eastAsia="en-US"/>
        </w:rPr>
        <w:t xml:space="preserve"> sau protecția creditorilor</w:t>
      </w:r>
      <w:r w:rsidRPr="00D06D18">
        <w:rPr>
          <w:szCs w:val="24"/>
          <w:lang w:eastAsia="en-US"/>
        </w:rPr>
        <w:t xml:space="preserve">, sub rezerva îndeplinirii celorlalte condiții. </w:t>
      </w:r>
      <w:r w:rsidRPr="00D06D18">
        <w:rPr>
          <w:strike/>
          <w:szCs w:val="24"/>
          <w:lang w:eastAsia="en-US"/>
        </w:rPr>
        <w:t xml:space="preserve">În orice caz, </w:t>
      </w:r>
      <w:r w:rsidRPr="00D06D18">
        <w:rPr>
          <w:szCs w:val="24"/>
          <w:lang w:eastAsia="en-US"/>
        </w:rPr>
        <w:t>Astfel de măsuri trebuie</w:t>
      </w:r>
      <w:r w:rsidRPr="00D06D18">
        <w:rPr>
          <w:b/>
          <w:i/>
          <w:szCs w:val="24"/>
          <w:lang w:eastAsia="en-US"/>
        </w:rPr>
        <w:t>, în orice caz,</w:t>
      </w:r>
      <w:r w:rsidRPr="00D06D18">
        <w:rPr>
          <w:szCs w:val="24"/>
          <w:lang w:eastAsia="en-US"/>
        </w:rPr>
        <w:t xml:space="preserve"> să fie </w:t>
      </w:r>
      <w:r w:rsidRPr="00D06D18">
        <w:rPr>
          <w:b/>
          <w:i/>
          <w:szCs w:val="24"/>
          <w:lang w:eastAsia="en-US"/>
        </w:rPr>
        <w:t xml:space="preserve">prevăzute de lege, adecvate și limitate </w:t>
      </w:r>
      <w:proofErr w:type="spellStart"/>
      <w:r w:rsidRPr="00D06D18">
        <w:rPr>
          <w:b/>
          <w:i/>
          <w:szCs w:val="24"/>
          <w:lang w:eastAsia="en-US"/>
        </w:rPr>
        <w:t>la</w:t>
      </w:r>
      <w:r w:rsidRPr="00D06D18">
        <w:rPr>
          <w:strike/>
          <w:szCs w:val="24"/>
          <w:lang w:eastAsia="en-US"/>
        </w:rPr>
        <w:t>de</w:t>
      </w:r>
      <w:proofErr w:type="spellEnd"/>
      <w:r w:rsidRPr="00D06D18">
        <w:rPr>
          <w:strike/>
          <w:szCs w:val="24"/>
          <w:lang w:eastAsia="en-US"/>
        </w:rPr>
        <w:t xml:space="preserve"> natură să asigure realizarea obiectivului în cauză și să nu depășească</w:t>
      </w:r>
      <w:r w:rsidRPr="00D06D18">
        <w:rPr>
          <w:szCs w:val="24"/>
          <w:lang w:eastAsia="en-US"/>
        </w:rPr>
        <w:t xml:space="preserve">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măsurii asupra ECBA trebuie să fie proporțional cu obiectivul urmărit</w:t>
      </w:r>
      <w:r w:rsidRPr="00D06D18">
        <w:rPr>
          <w:szCs w:val="24"/>
          <w:lang w:eastAsia="en-US"/>
        </w:rPr>
        <w:t>.</w:t>
      </w:r>
      <w:r w:rsidRPr="00D06D18">
        <w:rPr>
          <w:b/>
          <w:i/>
          <w:szCs w:val="24"/>
          <w:lang w:eastAsia="en-US"/>
        </w:rPr>
        <w:t xml:space="preserve"> Acest lucru este deosebit de important deoarece multe asociații își desfășoară activitatea în domeniile de interes public menționate în prezentul considerent.</w:t>
      </w:r>
      <w:r w:rsidR="003E3DFF">
        <w:rPr>
          <w:b/>
          <w:szCs w:val="24"/>
          <w:lang w:eastAsia="en-US"/>
        </w:rPr>
        <w:t xml:space="preserve"> [AM 25]</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(28)</w:t>
      </w:r>
      <w:r w:rsidRPr="00D06D18">
        <w:rPr>
          <w:szCs w:val="24"/>
          <w:lang w:eastAsia="en-US"/>
        </w:rPr>
        <w:tab/>
        <w:t>Pentru a asigura o abordare comună și adecvată a guvernanței în întreaga Uniune, ECBA-urile ar trebui să cuprindă un organ de decizie, însemnând organismul care reunește toți membrii, denumit în mod tradițional, în unele state membre, reuniunea generală sau adunarea generală. De asemenea, ECBA-urile ar trebui să cuprindă un organ executiv, care, în unele state membre, este denumit în mod tradițional comitet executiv sau consiliu de administrație; organul executiv ar trebui să fie responsabil de administrarea, gestionarea și conducerea ECBA. Acesta ar trebui, de asemenea, să asigure respectarea statutului unei ECBA și a obligațiilor legale, precum și să reprezinte ECBA în relațiile cu părțile terțe și în procedurile judiciare. Organul executiv al ECBA ar trebui să fie compus din cel puțin trei persoane, fie că este vorba despre persoane fizice sau entități juridice, prin intermediul reprezentanților lor.</w:t>
      </w:r>
    </w:p>
    <w:p w:rsidR="00D06D18" w:rsidRPr="003E3DFF" w:rsidRDefault="00D06D18" w:rsidP="00D06D18">
      <w:pPr>
        <w:spacing w:before="120" w:after="120" w:line="360" w:lineRule="auto"/>
        <w:ind w:left="850" w:hanging="850"/>
        <w:rPr>
          <w:b/>
          <w:szCs w:val="24"/>
          <w:lang w:eastAsia="en-US"/>
        </w:rPr>
      </w:pPr>
      <w:r w:rsidRPr="00D06D18">
        <w:rPr>
          <w:szCs w:val="24"/>
          <w:lang w:eastAsia="en-US"/>
        </w:rPr>
        <w:t>(29)</w:t>
      </w:r>
      <w:r w:rsidRPr="00D06D18">
        <w:rPr>
          <w:szCs w:val="24"/>
          <w:lang w:eastAsia="en-US"/>
        </w:rPr>
        <w:tab/>
        <w:t xml:space="preserve">Pentru a se asigura că ECBA-urile sunt în măsură să își desfășoare în mod eficace activitățile și pentru a asigura egalitatea de tratament față de asociațiile non-profit din dreptul intern, ECBA-urile nu ar trebui să fie tratate mai puțin favorabil decât asociația non-profit </w:t>
      </w:r>
      <w:r w:rsidRPr="00D06D18">
        <w:rPr>
          <w:b/>
          <w:i/>
          <w:szCs w:val="24"/>
          <w:lang w:eastAsia="en-US"/>
        </w:rPr>
        <w:t xml:space="preserve">cu forma juridică </w:t>
      </w:r>
      <w:r w:rsidRPr="00D06D18">
        <w:rPr>
          <w:szCs w:val="24"/>
          <w:lang w:eastAsia="en-US"/>
        </w:rPr>
        <w:t>cea mai similară</w:t>
      </w:r>
      <w:r w:rsidRPr="00D06D18">
        <w:rPr>
          <w:b/>
          <w:i/>
          <w:szCs w:val="24"/>
          <w:lang w:eastAsia="en-US"/>
        </w:rPr>
        <w:t xml:space="preserve"> sau cel mai des folosită</w:t>
      </w:r>
      <w:r w:rsidRPr="00D06D18">
        <w:rPr>
          <w:szCs w:val="24"/>
          <w:lang w:eastAsia="en-US"/>
        </w:rPr>
        <w:t xml:space="preserve"> din ordinea juridică internă a statului membru de origine în care își desfășoară activitatea.</w:t>
      </w:r>
      <w:r w:rsidR="003E3DFF">
        <w:rPr>
          <w:b/>
          <w:szCs w:val="24"/>
          <w:lang w:eastAsia="en-US"/>
        </w:rPr>
        <w:t xml:space="preserve"> [AM 26]</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(30)</w:t>
      </w:r>
      <w:r w:rsidRPr="00D06D18">
        <w:rPr>
          <w:szCs w:val="24"/>
          <w:lang w:eastAsia="en-US"/>
        </w:rPr>
        <w:tab/>
        <w:t xml:space="preserve">Conform </w:t>
      </w:r>
      <w:proofErr w:type="spellStart"/>
      <w:r w:rsidRPr="00D06D18">
        <w:rPr>
          <w:strike/>
          <w:szCs w:val="24"/>
          <w:lang w:eastAsia="en-US"/>
        </w:rPr>
        <w:t>principiului</w:t>
      </w:r>
      <w:r w:rsidRPr="00D06D18">
        <w:rPr>
          <w:b/>
          <w:i/>
          <w:szCs w:val="24"/>
          <w:lang w:eastAsia="en-US"/>
        </w:rPr>
        <w:t>principiilor</w:t>
      </w:r>
      <w:proofErr w:type="spellEnd"/>
      <w:r w:rsidRPr="00D06D18">
        <w:rPr>
          <w:b/>
          <w:i/>
          <w:szCs w:val="24"/>
          <w:lang w:eastAsia="en-US"/>
        </w:rPr>
        <w:t xml:space="preserve"> egalității și</w:t>
      </w:r>
      <w:r w:rsidRPr="00D06D18">
        <w:rPr>
          <w:szCs w:val="24"/>
          <w:lang w:eastAsia="en-US"/>
        </w:rPr>
        <w:t xml:space="preserve"> nediscriminării și pentru a asigura libertatea de asociere, punerea în aplicare și aplicarea prezentei directive nu ar trebui să discrimineze niciun grup sau persoană din niciun motiv, cum ar fi origine, vârstă, culoare, sex și gen, orientare sexuală, identitate de gen, probleme de sănătate, statut în materie de imigrație sau rezidență, caracteristici genetice, limbă, origine națională, etnică sau socială, opinii politice sau de altă natură, apartenența la o minoritate națională, handicap fizic sau psihic, proprietate, rasă, religie, convingeri sau alt statut.</w:t>
      </w:r>
      <w:r w:rsidR="003E3DFF">
        <w:rPr>
          <w:b/>
          <w:szCs w:val="24"/>
          <w:lang w:eastAsia="en-US"/>
        </w:rPr>
        <w:t xml:space="preserve"> [AM 27]</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(31)</w:t>
      </w:r>
      <w:r w:rsidRPr="00D06D18">
        <w:rPr>
          <w:szCs w:val="24"/>
          <w:lang w:eastAsia="en-US"/>
        </w:rPr>
        <w:tab/>
        <w:t>Pentru a facilita cooperarea dintre statele membre și dintre statele membre și Comisie, statele membre ar trebui să desemneze o autoritate competentă responsabilă cu aplicarea normei de transpunere a prezentei directive („autoritatea competentă”)</w:t>
      </w:r>
      <w:r w:rsidRPr="00D06D18">
        <w:rPr>
          <w:b/>
          <w:i/>
          <w:szCs w:val="24"/>
          <w:lang w:eastAsia="en-US"/>
        </w:rPr>
        <w:t xml:space="preserve"> și să informeze Comisia și comitetul ECBA despre acest lucru. Autoritățile competente ar trebui să mențină o legătură strânsă cu Comisia și cu comitetul ECBA</w:t>
      </w:r>
      <w:r w:rsidRPr="00D06D18">
        <w:rPr>
          <w:szCs w:val="24"/>
          <w:lang w:eastAsia="en-US"/>
        </w:rPr>
        <w:t>. Comisia ar trebui să publice lista autorităților competente</w:t>
      </w:r>
      <w:r w:rsidRPr="00D06D18">
        <w:rPr>
          <w:b/>
          <w:i/>
          <w:szCs w:val="24"/>
          <w:lang w:eastAsia="en-US"/>
        </w:rPr>
        <w:t xml:space="preserve"> pe un site web public și să o actualizeze fără întârzieri nejustificate atunci când apar modificări</w:t>
      </w:r>
      <w:r w:rsidRPr="00D06D18">
        <w:rPr>
          <w:szCs w:val="24"/>
          <w:lang w:eastAsia="en-US"/>
        </w:rPr>
        <w:t xml:space="preserve">. Pentru a avea o imagine de ansamblu cuprinzătoare asupra tratamentului juridic al ECBA-urilor în statele membre, statele membre ar trebui să notifice Comisiei denumirile și sarcinile autorităților relevante, altele decât autoritățile competente, înființate sau desemnate în sensul normelor naționale aplicabile </w:t>
      </w:r>
      <w:proofErr w:type="spellStart"/>
      <w:r w:rsidRPr="00D06D18">
        <w:rPr>
          <w:strike/>
          <w:szCs w:val="24"/>
          <w:lang w:eastAsia="en-US"/>
        </w:rPr>
        <w:t>celor</w:t>
      </w:r>
      <w:r w:rsidRPr="00D06D18">
        <w:rPr>
          <w:b/>
          <w:i/>
          <w:szCs w:val="24"/>
          <w:lang w:eastAsia="en-US"/>
        </w:rPr>
        <w:t>formei</w:t>
      </w:r>
      <w:proofErr w:type="spellEnd"/>
      <w:r w:rsidRPr="00D06D18">
        <w:rPr>
          <w:b/>
          <w:i/>
          <w:szCs w:val="24"/>
          <w:lang w:eastAsia="en-US"/>
        </w:rPr>
        <w:t xml:space="preserve"> juridice de asociație non-profit celei</w:t>
      </w:r>
      <w:r w:rsidRPr="00D06D18">
        <w:rPr>
          <w:szCs w:val="24"/>
          <w:lang w:eastAsia="en-US"/>
        </w:rPr>
        <w:t xml:space="preserve"> mai similare </w:t>
      </w:r>
      <w:r w:rsidRPr="00D06D18">
        <w:rPr>
          <w:strike/>
          <w:szCs w:val="24"/>
          <w:lang w:eastAsia="en-US"/>
        </w:rPr>
        <w:t>asociații non-</w:t>
      </w:r>
      <w:proofErr w:type="spellStart"/>
      <w:r w:rsidRPr="00D06D18">
        <w:rPr>
          <w:strike/>
          <w:szCs w:val="24"/>
          <w:lang w:eastAsia="en-US"/>
        </w:rPr>
        <w:t>profit</w:t>
      </w:r>
      <w:r w:rsidRPr="00D06D18">
        <w:rPr>
          <w:b/>
          <w:i/>
          <w:szCs w:val="24"/>
          <w:lang w:eastAsia="en-US"/>
        </w:rPr>
        <w:t>sau</w:t>
      </w:r>
      <w:proofErr w:type="spellEnd"/>
      <w:r w:rsidRPr="00D06D18">
        <w:rPr>
          <w:b/>
          <w:i/>
          <w:szCs w:val="24"/>
          <w:lang w:eastAsia="en-US"/>
        </w:rPr>
        <w:t xml:space="preserve"> cel mai des folosite</w:t>
      </w:r>
      <w:r w:rsidRPr="00D06D18">
        <w:rPr>
          <w:szCs w:val="24"/>
          <w:lang w:eastAsia="en-US"/>
        </w:rPr>
        <w:t xml:space="preserve"> din dreptul intern, după caz.</w:t>
      </w:r>
      <w:r w:rsidR="003E3DFF">
        <w:rPr>
          <w:b/>
          <w:szCs w:val="24"/>
          <w:lang w:eastAsia="en-US"/>
        </w:rPr>
        <w:t xml:space="preserve"> [AM 28]</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(32)</w:t>
      </w:r>
      <w:r w:rsidRPr="00D06D18">
        <w:rPr>
          <w:szCs w:val="24"/>
          <w:lang w:eastAsia="en-US"/>
        </w:rPr>
        <w:tab/>
        <w:t>În conformitate cu dreptul la o cale de atac eficientă și la un proces echitabil, astfel cum este prevăzut la articolul 47 din Carta drepturilor fundamentale a Uniunii Europene și la articolul 13 din Convenția europeană a drepturilor omului, deciziile luate de autoritățile competente în aplicarea dispozițiilor de drept intern de punere în aplicare a prezentei directive ar trebui să facă obiectul unui control judiciar. Un astfel de control judiciar ar trebui să fie pus la dispoziția ECBA-urilor, precum și a altor persoane fizice sau juridice, în ceea ce privește deciziile luate de autoritățile competente cu privire la ECBA, inclusiv în cazurile de abținere de a acționa. Dreptul la o cale de atac include dreptul la un proces echitabil, public și într-un termen rezonabil, în fața unei instanțe judecătorești independente și imparțiale, instituite anterior prin lege, în conformitate cu dreptul intern al statului membru în cauză, în conformitate cu articolul 47 din Carta drepturilor fundamentale a Uniunii Europene.</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(33)</w:t>
      </w:r>
      <w:r w:rsidRPr="00D06D18">
        <w:rPr>
          <w:szCs w:val="24"/>
          <w:lang w:eastAsia="en-US"/>
        </w:rPr>
        <w:tab/>
        <w:t>Având în vedere scopul lor non-profit, ECBA-urile ar trebui să poată solicita finanțare din surse publice sau private în statul membru (statele membre) în care își desfășoară activitatea în mod nediscriminatoriu</w:t>
      </w:r>
      <w:r w:rsidRPr="00D06D18">
        <w:rPr>
          <w:b/>
          <w:i/>
          <w:szCs w:val="24"/>
          <w:lang w:eastAsia="en-US"/>
        </w:rPr>
        <w:t>. Așadar, ECBA-urilor ar trebui să li se aplice aceleași norme ca și cele aplicabile formei juridice celei mai similare sau cel mai des folosite</w:t>
      </w:r>
      <w:r w:rsidRPr="00D06D18">
        <w:rPr>
          <w:szCs w:val="24"/>
          <w:lang w:eastAsia="en-US"/>
        </w:rPr>
        <w:t>. Nu ar trebui să existe nicio restricție privind dreptul ECBA-urilor de a primi și de a furniza finanțare, cu excepția cazului în care o restricție este prevăzută de lege, justificată de un motiv imperativ de interes general</w:t>
      </w:r>
      <w:r w:rsidRPr="00D06D18">
        <w:rPr>
          <w:strike/>
          <w:szCs w:val="24"/>
          <w:lang w:eastAsia="en-US"/>
        </w:rPr>
        <w:t>, este de natură să asigure atingerea obiectivului urmărit și nu depășește ceea ce este necesar pentru atingerea acestuia și</w:t>
      </w:r>
      <w:r w:rsidRPr="00D06D18">
        <w:rPr>
          <w:b/>
          <w:i/>
          <w:szCs w:val="24"/>
          <w:lang w:eastAsia="en-US"/>
        </w:rPr>
        <w:t xml:space="preserve"> sau în cazul în care statul membru poate dovedi că ECBA încalcă în mod flagrant și repetat prin activitățile sale valorile Uniunii consacrate la articolul 2 din TUE, dacă această restricție</w:t>
      </w:r>
      <w:r w:rsidRPr="00D06D18">
        <w:rPr>
          <w:szCs w:val="24"/>
          <w:lang w:eastAsia="en-US"/>
        </w:rPr>
        <w:t xml:space="preserve"> este conformă cu dreptul Uniunii</w:t>
      </w:r>
      <w:r w:rsidRPr="00D06D18">
        <w:rPr>
          <w:b/>
          <w:i/>
          <w:szCs w:val="24"/>
          <w:lang w:eastAsia="en-US"/>
        </w:rPr>
        <w:t>, adecvată și limitată la ceea ce este strict necesar și dacă impactul restricției asupra ECBA este proporțional cu obiectivul urmărit</w:t>
      </w:r>
      <w:r w:rsidRPr="00D06D18">
        <w:rPr>
          <w:szCs w:val="24"/>
          <w:lang w:eastAsia="en-US"/>
        </w:rPr>
        <w:t>.</w:t>
      </w:r>
      <w:r w:rsidR="003E3DFF">
        <w:rPr>
          <w:b/>
          <w:szCs w:val="24"/>
          <w:lang w:eastAsia="en-US"/>
        </w:rPr>
        <w:t xml:space="preserve"> [AM 29]</w:t>
      </w:r>
    </w:p>
    <w:p w:rsidR="003E3DFF" w:rsidRDefault="003E3DFF" w:rsidP="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(34)</w:t>
      </w:r>
      <w:r w:rsidRPr="00D06D18">
        <w:rPr>
          <w:szCs w:val="24"/>
          <w:lang w:eastAsia="en-US"/>
        </w:rPr>
        <w:tab/>
        <w:t>Pentru a se asigura că ECBA-urile beneficiază pe deplin de piața internă, ECBA-urile ar trebui să fie în măsură să furnizeze și să primească servicii, precum și să efectueze comerț cu mărfuri fără intervenție din partea statelor membre. Restricțiile ar trebui permise numai dacă sunt prevăzute de lege, sunt justificate de motive imperative de interes general și sunt de natură să asigure atingerea obiectivului urmărit și nu depășesc ceea ce este necesar pentru atingerea acestuia. Acest lucru nu ar trebui să aducă atingere dispozițiilor altor acte ale Uniunii. Acestea ar trebui să includă dispozițiile actelor Uniunii care consolidează libertățile fundamentale, cum ar fi cele prevăzute în Directiva 2006/123/CE a Parlamentului European și a Consiliului</w:t>
      </w:r>
      <w:r w:rsidRPr="00D06D18">
        <w:rPr>
          <w:szCs w:val="24"/>
          <w:vertAlign w:val="superscript"/>
          <w:lang w:eastAsia="en-US"/>
        </w:rPr>
        <w:footnoteReference w:id="12"/>
      </w:r>
      <w:r w:rsidRPr="00D06D18">
        <w:rPr>
          <w:szCs w:val="24"/>
          <w:lang w:eastAsia="en-US"/>
        </w:rPr>
        <w:t>, care garantează libertatea de stabilire și libertatea de a presta servicii, precum și dispozițiile altor acte ale Uniunii care reglementează activitățile economice specifice pe care le desfășoară ECBA-urile.</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(35)</w:t>
      </w:r>
      <w:r w:rsidRPr="00D06D18">
        <w:rPr>
          <w:szCs w:val="24"/>
          <w:lang w:eastAsia="en-US"/>
        </w:rPr>
        <w:tab/>
        <w:t>Pentru a stabili o adevărată piață internă pentru asociațiile non-profit, este necesar să se elimine anumite restricții privind libertatea de stabilire, libera circulație a serviciilor și libera circulație a capitalurilor care se aplică încă în legislațiile anumitor state membre. Prin urmare, statele membre nu ar trebui să impună nicio cerință discriminatorie bazată pe cetățenia membrilor unei ECBA sau a organului său executiv, cu excepția cazurilor prevăzute de prezenta directivă. De asemenea, statele membre nu ar trebui să prevadă nicio cerință privind prezența fizică a membrilor pentru valabilitatea unei reuniuni. Pentru a permite ECBA-urilor să beneficieze pe deplin de avantajele pieței interne, statele membre nu ar trebui să impună ca sediul social al unei ECBA să se afle în același stat membru cu administrația sa centrală sau cu locul principal de desfășurare a activității. De asemenea, statele membre nu ar trebui să impună interdicții generale ECBA-urilor care desfășoară activități economice și nici să le permită să se implice în activități economice numai dacă sunt legate de un obiectiv prevăzut în statutul ECBA.</w:t>
      </w:r>
    </w:p>
    <w:p w:rsidR="003E3DFF" w:rsidRDefault="003E3DFF">
      <w:pPr>
        <w:widowControl/>
        <w:rPr>
          <w:b/>
          <w:i/>
          <w:szCs w:val="24"/>
          <w:lang w:eastAsia="en-US"/>
        </w:rPr>
      </w:pPr>
      <w:r>
        <w:rPr>
          <w:b/>
          <w:i/>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lastRenderedPageBreak/>
        <w:t>(35a)</w:t>
      </w:r>
      <w:r w:rsidRPr="00D06D18">
        <w:rPr>
          <w:szCs w:val="24"/>
          <w:lang w:eastAsia="en-US"/>
        </w:rPr>
        <w:tab/>
      </w:r>
      <w:r w:rsidRPr="00D06D18">
        <w:rPr>
          <w:b/>
          <w:i/>
          <w:szCs w:val="24"/>
          <w:lang w:eastAsia="en-US"/>
        </w:rPr>
        <w:t>În acord cu dreptul la libertatea de exprimare și la libertatea de asociere, este important să se asigure faptul că statele membre nu limitează dreptul asociațiilor de a participa la viața publică și la dezbaterile publice sau politice, care ar putea presupune, de exemplu, organizarea sau participarea la acțiuni de promovare a interesului public sau la întrunire pașnică. Cu toate acestea, o astfel de participare la dezbaterea publică sau politică nu ar trebui să aibă scopul de a aduce beneficii niciunui partid politic sau candidat politic.</w:t>
      </w:r>
      <w:r w:rsidR="003E3DFF">
        <w:rPr>
          <w:b/>
          <w:szCs w:val="24"/>
          <w:lang w:eastAsia="en-US"/>
        </w:rPr>
        <w:t xml:space="preserve"> [AM 30]</w:t>
      </w:r>
    </w:p>
    <w:p w:rsidR="00D06D18" w:rsidRPr="00D06D18" w:rsidRDefault="00D06D18" w:rsidP="00D06D18">
      <w:pPr>
        <w:spacing w:before="120" w:after="120" w:line="360" w:lineRule="auto"/>
        <w:ind w:left="850" w:hanging="850"/>
        <w:rPr>
          <w:szCs w:val="24"/>
          <w:lang w:eastAsia="en-US"/>
        </w:rPr>
      </w:pPr>
      <w:r w:rsidRPr="00D06D18">
        <w:rPr>
          <w:szCs w:val="24"/>
          <w:lang w:eastAsia="en-US"/>
        </w:rPr>
        <w:t>(36)</w:t>
      </w:r>
      <w:r w:rsidRPr="00D06D18">
        <w:rPr>
          <w:szCs w:val="24"/>
          <w:lang w:eastAsia="en-US"/>
        </w:rPr>
        <w:tab/>
        <w:t>Înregistrarea unei ECBA ar trebui să determine constituirea ECBA. Pentru a se înregistra, ECBA ar trebui să aibă cel puțin trei membri fondatori. Atât entitățile juridice fără scop lucrativ stabilite în Uniune, cât și persoanele fizice care sunt cetățeni ai Uniunii sau care își au reședința legală pe teritoriul Uniunii ar trebui să poată fi membri fondatori ai unei ECBA. De asemenea, ar trebui să existe posibilitatea ca asociațiile non-profit să se transforme în ECBA în cadrul aceluiași stat membru.</w:t>
      </w:r>
    </w:p>
    <w:p w:rsidR="003E3DFF" w:rsidRDefault="003E3DFF">
      <w:pPr>
        <w:widowControl/>
        <w:rPr>
          <w:b/>
          <w:i/>
          <w:szCs w:val="24"/>
          <w:lang w:eastAsia="en-US"/>
        </w:rPr>
      </w:pPr>
      <w:r>
        <w:rPr>
          <w:b/>
          <w:i/>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lastRenderedPageBreak/>
        <w:t>(36a)</w:t>
      </w:r>
      <w:r w:rsidRPr="00D06D18">
        <w:rPr>
          <w:szCs w:val="24"/>
          <w:lang w:eastAsia="en-US"/>
        </w:rPr>
        <w:tab/>
      </w:r>
      <w:r w:rsidRPr="00D06D18">
        <w:rPr>
          <w:b/>
          <w:i/>
          <w:szCs w:val="24"/>
          <w:lang w:eastAsia="en-US"/>
        </w:rPr>
        <w:t>Posibilitățile oferite de digitalizare ar trebui exploatate pe deplin de statele membre, pentru a facilita exercitarea dreptului la libertatea de asociere și de stabilire, cu scopul de a reduce sarcinile administrative și costurile de asigurare a conformității. Pentru a înlesni procesul de înregistrare, inclusiv în cazul fuziunilor și transformărilor, statele membre ar trebui să se asigure că cererea de înregistrare poate fi depusă online. Acest lucru ar trebui să fie valabil și pentru cererile de transfer al sediului social și notificarea modificării unor informații din certificatul ECBA. Pentru a ușura și a accelera, atunci când este posibil, desfășurarea procedurilor administrative și a cooperării, ar trebui încurajată și folosirea mijloacelor digitale.</w:t>
      </w:r>
      <w:r w:rsidR="003E3DFF">
        <w:rPr>
          <w:b/>
          <w:szCs w:val="24"/>
          <w:lang w:eastAsia="en-US"/>
        </w:rPr>
        <w:t xml:space="preserve"> [AM 31]</w:t>
      </w:r>
    </w:p>
    <w:p w:rsidR="00D06D18" w:rsidRPr="00D06D18" w:rsidRDefault="00D06D18" w:rsidP="00D06D18">
      <w:pPr>
        <w:spacing w:before="120" w:after="120" w:line="360" w:lineRule="auto"/>
        <w:ind w:left="850" w:hanging="850"/>
        <w:rPr>
          <w:szCs w:val="24"/>
          <w:lang w:eastAsia="en-US"/>
        </w:rPr>
      </w:pPr>
      <w:r w:rsidRPr="00D06D18">
        <w:rPr>
          <w:szCs w:val="24"/>
          <w:lang w:eastAsia="en-US"/>
        </w:rPr>
        <w:t>(37)</w:t>
      </w:r>
      <w:r w:rsidRPr="00D06D18">
        <w:rPr>
          <w:szCs w:val="24"/>
          <w:lang w:eastAsia="en-US"/>
        </w:rPr>
        <w:tab/>
        <w:t>Pentru a se asigura că ECBA-urile își pot desfășura activitatea la nivel transfrontalier și în conformitate cu principiul proporționalității, acestea ar trebui să aibă obligația de a se înregistra o singură dată, în statul membru de origine, pentru a-și dobândi personalitatea juridică și capacitatea juridică. Pentru a asigura recunoașterea automată a acestei înregistrări în întreaga Uniune, este necesară armonizarea procedurii de înregistrare. Aceasta se referă în special la documentele și informațiile necesare pentru o cerere de înregistrare a unei ECBA, precum și la controalele care trebuie efectuate.</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(38)</w:t>
      </w:r>
      <w:r w:rsidRPr="00D06D18">
        <w:rPr>
          <w:szCs w:val="24"/>
          <w:lang w:eastAsia="en-US"/>
        </w:rPr>
        <w:tab/>
        <w:t xml:space="preserve">Statele membre ar trebui să aibă dreptul de a impune unei ECBA înregistrate să dea o declarație, să furnizeze informații, să solicite sau să obțină autorizații pentru a desfășura anumite activități numai în cazul în care aceste cerințe sunt (i) aplicate în mod general și nediscriminatoriu, (ii) prevăzute de lege, (iii) justificate de motive imperative de interes general, (iv) </w:t>
      </w:r>
      <w:r w:rsidRPr="00D06D18">
        <w:rPr>
          <w:strike/>
          <w:szCs w:val="24"/>
          <w:lang w:eastAsia="en-US"/>
        </w:rPr>
        <w:t xml:space="preserve">de natură să asigure atingerea obiectivului urmărit și nu </w:t>
      </w:r>
      <w:proofErr w:type="spellStart"/>
      <w:r w:rsidRPr="00D06D18">
        <w:rPr>
          <w:strike/>
          <w:szCs w:val="24"/>
          <w:lang w:eastAsia="en-US"/>
        </w:rPr>
        <w:t>depășesc</w:t>
      </w:r>
      <w:r w:rsidRPr="00D06D18">
        <w:rPr>
          <w:b/>
          <w:i/>
          <w:szCs w:val="24"/>
          <w:lang w:eastAsia="en-US"/>
        </w:rPr>
        <w:t>adecvate</w:t>
      </w:r>
      <w:proofErr w:type="spellEnd"/>
      <w:r w:rsidRPr="00D06D18">
        <w:rPr>
          <w:b/>
          <w:i/>
          <w:szCs w:val="24"/>
          <w:lang w:eastAsia="en-US"/>
        </w:rPr>
        <w:t xml:space="preserve"> și limitate la</w:t>
      </w:r>
      <w:r w:rsidRPr="00D06D18">
        <w:rPr>
          <w:szCs w:val="24"/>
          <w:lang w:eastAsia="en-US"/>
        </w:rPr>
        <w:t xml:space="preserve">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măsurii asupra ECBA ar trebui să fie proporțional cu obiectivul urmărit</w:t>
      </w:r>
      <w:r w:rsidRPr="00D06D18">
        <w:rPr>
          <w:szCs w:val="24"/>
          <w:lang w:eastAsia="en-US"/>
        </w:rPr>
        <w:t xml:space="preserve">. Astfel de cerințe pot avea legătură, de exemplu, cu particularitățile anumitor sectoare, cum ar fi asistența medicală. În cazul în care statele membre prevăd astfel de proceduri suplimentare, aceste informații ar trebui să fie </w:t>
      </w:r>
      <w:r w:rsidRPr="00D06D18">
        <w:rPr>
          <w:strike/>
          <w:szCs w:val="24"/>
          <w:lang w:eastAsia="en-US"/>
        </w:rPr>
        <w:t xml:space="preserve">puse la dispoziția </w:t>
      </w:r>
      <w:proofErr w:type="spellStart"/>
      <w:r w:rsidRPr="00D06D18">
        <w:rPr>
          <w:strike/>
          <w:szCs w:val="24"/>
          <w:lang w:eastAsia="en-US"/>
        </w:rPr>
        <w:t>publicului</w:t>
      </w:r>
      <w:r w:rsidRPr="00D06D18">
        <w:rPr>
          <w:b/>
          <w:i/>
          <w:szCs w:val="24"/>
          <w:lang w:eastAsia="en-US"/>
        </w:rPr>
        <w:t>făcute</w:t>
      </w:r>
      <w:proofErr w:type="spellEnd"/>
      <w:r w:rsidRPr="00D06D18">
        <w:rPr>
          <w:b/>
          <w:i/>
          <w:szCs w:val="24"/>
          <w:lang w:eastAsia="en-US"/>
        </w:rPr>
        <w:t xml:space="preserve"> publice de o manieră clară, ușor accesibilă și inteligibilă,</w:t>
      </w:r>
      <w:r w:rsidRPr="00D06D18">
        <w:rPr>
          <w:szCs w:val="24"/>
          <w:lang w:eastAsia="en-US"/>
        </w:rPr>
        <w:t xml:space="preserve"> pentru a se asigura că ECBA poate respecta aceste cerințe.</w:t>
      </w:r>
      <w:r w:rsidR="003E3DFF">
        <w:rPr>
          <w:b/>
          <w:szCs w:val="24"/>
          <w:lang w:eastAsia="en-US"/>
        </w:rPr>
        <w:t xml:space="preserve"> [AM 32]</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(39)</w:t>
      </w:r>
      <w:r w:rsidRPr="00D06D18">
        <w:rPr>
          <w:szCs w:val="24"/>
          <w:lang w:eastAsia="en-US"/>
        </w:rPr>
        <w:tab/>
        <w:t>Pentru a preveni frauda</w:t>
      </w:r>
      <w:r w:rsidRPr="00D06D18">
        <w:rPr>
          <w:b/>
          <w:i/>
          <w:szCs w:val="24"/>
          <w:lang w:eastAsia="en-US"/>
        </w:rPr>
        <w:t xml:space="preserve"> și a asigura fiabilitatea registrului relevant</w:t>
      </w:r>
      <w:r w:rsidRPr="00D06D18">
        <w:rPr>
          <w:szCs w:val="24"/>
          <w:lang w:eastAsia="en-US"/>
        </w:rPr>
        <w:t>, este important ca statele membre să verifice identitatea</w:t>
      </w:r>
      <w:r w:rsidRPr="00D06D18">
        <w:rPr>
          <w:strike/>
          <w:szCs w:val="24"/>
          <w:lang w:eastAsia="en-US"/>
        </w:rPr>
        <w:t xml:space="preserve"> membrilor fondatori și a</w:t>
      </w:r>
      <w:r w:rsidRPr="00D06D18">
        <w:rPr>
          <w:szCs w:val="24"/>
          <w:lang w:eastAsia="en-US"/>
        </w:rPr>
        <w:t xml:space="preserve"> reprezentanților legali ai ECBA. Verificarea identității este deosebit de importantă</w:t>
      </w:r>
      <w:r w:rsidRPr="00D06D18">
        <w:rPr>
          <w:b/>
          <w:i/>
          <w:szCs w:val="24"/>
          <w:lang w:eastAsia="en-US"/>
        </w:rPr>
        <w:t xml:space="preserve"> în special</w:t>
      </w:r>
      <w:r w:rsidRPr="00D06D18">
        <w:rPr>
          <w:szCs w:val="24"/>
          <w:lang w:eastAsia="en-US"/>
        </w:rPr>
        <w:t xml:space="preserve"> dacă cererea de înregistrare se efectuează pe cale electronică. Având în vedere diversitatea practicilor din statele membre, metodele specifice de verificare a identității ar trebui să rămână prerogativa statului membru în cauză.</w:t>
      </w:r>
      <w:r w:rsidRPr="00D06D18">
        <w:rPr>
          <w:b/>
          <w:i/>
          <w:szCs w:val="24"/>
          <w:lang w:eastAsia="en-US"/>
        </w:rPr>
        <w:t xml:space="preserve"> Această abordare oferă flexibilitatea necesară pentru a ține cont de tradițiile, particularitățile și procedurile specifice fiecărui stat, garantându-se în același timp că standardele de securitate și autenticitate sunt respectate la nivelul Uniunii.</w:t>
      </w:r>
      <w:r w:rsidR="003E3DFF">
        <w:rPr>
          <w:b/>
          <w:szCs w:val="24"/>
          <w:lang w:eastAsia="en-US"/>
        </w:rPr>
        <w:t xml:space="preserve"> [AM 33]</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(40)</w:t>
      </w:r>
      <w:r w:rsidRPr="00D06D18">
        <w:rPr>
          <w:szCs w:val="24"/>
          <w:lang w:eastAsia="en-US"/>
        </w:rPr>
        <w:tab/>
        <w:t xml:space="preserve">Cu respectarea libertății de stabilire și de asociere, înregistrarea unei ECBA ar trebui să fie refuzată în cazul nerespectării cerințelor formale de înregistrare, astfel cum sunt prevăzute în prezenta directivă, în cazul în care cererea nu este completă sau dacă obiectivele descrise în statut contravin dreptului Uniunii sau dreptului intern conform cu dreptul Uniunii. În plus, înregistrarea trebuie respinsă dacă cererea nu respectă cerințele de bază prevăzute în prezenta directivă pentru constituirea unei ECBA, și anume scopul non-profit, numărul minim de membri fondatori și elementul transfrontalier în ceea ce privește </w:t>
      </w:r>
      <w:r w:rsidRPr="00D06D18">
        <w:rPr>
          <w:strike/>
          <w:szCs w:val="24"/>
          <w:lang w:eastAsia="en-US"/>
        </w:rPr>
        <w:t xml:space="preserve">activitățile </w:t>
      </w:r>
      <w:proofErr w:type="spellStart"/>
      <w:r w:rsidRPr="00D06D18">
        <w:rPr>
          <w:strike/>
          <w:szCs w:val="24"/>
          <w:lang w:eastAsia="en-US"/>
        </w:rPr>
        <w:t>desfășurate</w:t>
      </w:r>
      <w:r w:rsidRPr="00D06D18">
        <w:rPr>
          <w:b/>
          <w:i/>
          <w:szCs w:val="24"/>
          <w:lang w:eastAsia="en-US"/>
        </w:rPr>
        <w:t>desfășurarea</w:t>
      </w:r>
      <w:proofErr w:type="spellEnd"/>
      <w:r w:rsidRPr="00D06D18">
        <w:rPr>
          <w:b/>
          <w:i/>
          <w:szCs w:val="24"/>
          <w:lang w:eastAsia="en-US"/>
        </w:rPr>
        <w:t xml:space="preserve"> de activități sau obiectivul de a desfășura activități</w:t>
      </w:r>
      <w:r w:rsidRPr="00D06D18">
        <w:rPr>
          <w:szCs w:val="24"/>
          <w:lang w:eastAsia="en-US"/>
        </w:rPr>
        <w:t xml:space="preserve"> în cel puțin două state membre și membrii fondatori care au legături cu cel puțin două state membre. Orice refuz de înregistrare a unei ECBA ar trebui făcut în scris și motivat în mod corespunzător de către autoritatea competentă.</w:t>
      </w:r>
      <w:r w:rsidR="003E3DFF">
        <w:rPr>
          <w:b/>
          <w:szCs w:val="24"/>
          <w:lang w:eastAsia="en-US"/>
        </w:rPr>
        <w:t xml:space="preserve"> [AM 34]</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(41)</w:t>
      </w:r>
      <w:r w:rsidRPr="00D06D18">
        <w:rPr>
          <w:szCs w:val="24"/>
          <w:lang w:eastAsia="en-US"/>
        </w:rPr>
        <w:tab/>
        <w:t>Statele membre ar trebui să aibă obligația de a institui un registru</w:t>
      </w:r>
      <w:r w:rsidRPr="00D06D18">
        <w:rPr>
          <w:b/>
          <w:i/>
          <w:szCs w:val="24"/>
          <w:lang w:eastAsia="en-US"/>
        </w:rPr>
        <w:t xml:space="preserve"> sau de a folosi un registru național existent</w:t>
      </w:r>
      <w:r w:rsidRPr="00D06D18">
        <w:rPr>
          <w:szCs w:val="24"/>
          <w:lang w:eastAsia="en-US"/>
        </w:rPr>
        <w:t xml:space="preserve"> în scopul înregistrării și al păstrării și publicării informațiilor referitoare la ECBA-uri. Acest registru ar trebui să conțină informații despre ECBA-uri și despre documentele depuse. Întrucât informațiile păstrate în registru pot deveni depășite, statele membre ar trebui să se asigure că ECBA notifică orice modificare privind informațiile referitoare la ECBA-uri autorității competente și că informațiile păstrate în registru sunt actualizate. </w:t>
      </w:r>
      <w:r w:rsidRPr="00D06D18">
        <w:rPr>
          <w:strike/>
          <w:szCs w:val="24"/>
          <w:lang w:eastAsia="en-US"/>
        </w:rPr>
        <w:t xml:space="preserve">Statele membre ar trebui să fie autorizate să utilizeze registrele lor naționale existente în sensul prezentei directive. </w:t>
      </w:r>
      <w:r w:rsidRPr="00D06D18">
        <w:rPr>
          <w:szCs w:val="24"/>
          <w:lang w:eastAsia="en-US"/>
        </w:rPr>
        <w:t xml:space="preserve">Pentru a asigura transparența, în special pentru membrii unei ECBA și, după caz, pentru creditorii acesteia, certificatul ECBA, lichidarea și dizolvarea unei ECBA sunt informații care ar trebui </w:t>
      </w:r>
      <w:r w:rsidRPr="00D06D18">
        <w:rPr>
          <w:strike/>
          <w:szCs w:val="24"/>
          <w:lang w:eastAsia="en-US"/>
        </w:rPr>
        <w:t xml:space="preserve">puse la dispoziția publicului timp de cel mult șase luni de </w:t>
      </w:r>
      <w:proofErr w:type="spellStart"/>
      <w:r w:rsidRPr="00D06D18">
        <w:rPr>
          <w:strike/>
          <w:szCs w:val="24"/>
          <w:lang w:eastAsia="en-US"/>
        </w:rPr>
        <w:t>la</w:t>
      </w:r>
      <w:r w:rsidRPr="00D06D18">
        <w:rPr>
          <w:b/>
          <w:i/>
          <w:szCs w:val="24"/>
          <w:lang w:eastAsia="en-US"/>
        </w:rPr>
        <w:t>făcute</w:t>
      </w:r>
      <w:proofErr w:type="spellEnd"/>
      <w:r w:rsidRPr="00D06D18">
        <w:rPr>
          <w:b/>
          <w:i/>
          <w:szCs w:val="24"/>
          <w:lang w:eastAsia="en-US"/>
        </w:rPr>
        <w:t xml:space="preserve"> publice până la sfârșitul primului exercițiu financiar după</w:t>
      </w:r>
      <w:r w:rsidRPr="00D06D18">
        <w:rPr>
          <w:szCs w:val="24"/>
          <w:lang w:eastAsia="en-US"/>
        </w:rPr>
        <w:t xml:space="preserve"> dizolvarea unei ECBA. Soluțiile de interoperabilitate dezvoltate ca parte a punerii în aplicare a propunerii de regulament al Parlamentului European și al Consiliului de stabilire a unor măsuri pentru un nivel ridicat de interoperabilitate a sectorului public în întreaga Uniune</w:t>
      </w:r>
      <w:r w:rsidRPr="00D06D18">
        <w:rPr>
          <w:szCs w:val="24"/>
          <w:vertAlign w:val="superscript"/>
          <w:lang w:eastAsia="en-US"/>
        </w:rPr>
        <w:footnoteReference w:id="13"/>
      </w:r>
      <w:r w:rsidRPr="00D06D18">
        <w:rPr>
          <w:szCs w:val="24"/>
          <w:lang w:eastAsia="en-US"/>
        </w:rPr>
        <w:t xml:space="preserve"> pot sprijini, de asemenea, statele membre să treacă la interoperabilitatea transfrontalieră a registrelor lor. Pentru a se asigura că informațiile privind existența unei ECBA sunt încă disponibile chiar și după dizolvare, toate datele păstrate și stocate în registru ar trebui păstrate timp de </w:t>
      </w:r>
      <w:proofErr w:type="spellStart"/>
      <w:r w:rsidRPr="00D06D18">
        <w:rPr>
          <w:strike/>
          <w:szCs w:val="24"/>
          <w:lang w:eastAsia="en-US"/>
        </w:rPr>
        <w:t>doi</w:t>
      </w:r>
      <w:r w:rsidRPr="00D06D18">
        <w:rPr>
          <w:b/>
          <w:i/>
          <w:szCs w:val="24"/>
          <w:lang w:eastAsia="en-US"/>
        </w:rPr>
        <w:t>cel</w:t>
      </w:r>
      <w:proofErr w:type="spellEnd"/>
      <w:r w:rsidRPr="00D06D18">
        <w:rPr>
          <w:b/>
          <w:i/>
          <w:szCs w:val="24"/>
          <w:lang w:eastAsia="en-US"/>
        </w:rPr>
        <w:t xml:space="preserve"> puțin cinci</w:t>
      </w:r>
      <w:r w:rsidRPr="00D06D18">
        <w:rPr>
          <w:szCs w:val="24"/>
          <w:lang w:eastAsia="en-US"/>
        </w:rPr>
        <w:t xml:space="preserve"> ani de la dizolvare.</w:t>
      </w:r>
      <w:r w:rsidRPr="00D06D18">
        <w:rPr>
          <w:b/>
          <w:i/>
          <w:szCs w:val="24"/>
          <w:lang w:eastAsia="en-US"/>
        </w:rPr>
        <w:t xml:space="preserve"> Orice cerințe naționale sau europene privind autenticitatea, fiabilitatea și forma juridică adecvată a documentelor sau a informațiilor care trebuie transmise în cazul înregistrării online a formei juridice celei mai similare sau cel mai frecvent utilizate ar trebui să se aplice, de asemenea, ECBA.</w:t>
      </w:r>
      <w:r w:rsidR="003E3DFF">
        <w:rPr>
          <w:b/>
          <w:szCs w:val="24"/>
          <w:lang w:eastAsia="en-US"/>
        </w:rPr>
        <w:t xml:space="preserve"> [AM 35]</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(42)</w:t>
      </w:r>
      <w:r w:rsidRPr="00D06D18">
        <w:rPr>
          <w:szCs w:val="24"/>
          <w:lang w:eastAsia="en-US"/>
        </w:rPr>
        <w:tab/>
        <w:t>Regulamentele (UE) 2016/679</w:t>
      </w:r>
      <w:r w:rsidRPr="00D06D18">
        <w:rPr>
          <w:szCs w:val="24"/>
          <w:vertAlign w:val="superscript"/>
          <w:lang w:eastAsia="en-US"/>
        </w:rPr>
        <w:footnoteReference w:id="14"/>
      </w:r>
      <w:r w:rsidRPr="00D06D18">
        <w:rPr>
          <w:szCs w:val="24"/>
          <w:lang w:eastAsia="en-US"/>
        </w:rPr>
        <w:t xml:space="preserve"> și (UE) 2018/1725</w:t>
      </w:r>
      <w:r w:rsidRPr="00D06D18">
        <w:rPr>
          <w:szCs w:val="24"/>
          <w:vertAlign w:val="superscript"/>
          <w:lang w:eastAsia="en-US"/>
        </w:rPr>
        <w:footnoteReference w:id="15"/>
      </w:r>
      <w:r w:rsidRPr="00D06D18">
        <w:rPr>
          <w:szCs w:val="24"/>
          <w:lang w:eastAsia="en-US"/>
        </w:rPr>
        <w:t xml:space="preserve"> ale Parlamentului European și ale Consiliului se aplică prelucrării datelor cu caracter personal efectuate în contextul prezentei directive – inclusiv prelucrării datelor cu caracter personal pentru a întreține registrul sau registrele naționale ale ECBA-urilor și ale reprezentanților legali ai acestora, pentru a accesa datele cu caracter personal din aceste registre și pentru a face schimb de date cu caracter personal în contextul cooperării administrative și al asistenței reciproce între statele membre în temeiul prezentei directive, acolo unde este cazul prin intermediul Sistemului de informare al pieței interne (IMI) instituit prin Regulamentul (UE) nr. 1024/2012 al Parlamentului European și al Consiliului</w:t>
      </w:r>
      <w:r w:rsidRPr="00D06D18">
        <w:rPr>
          <w:szCs w:val="24"/>
          <w:vertAlign w:val="superscript"/>
          <w:lang w:eastAsia="en-US"/>
        </w:rPr>
        <w:footnoteReference w:id="16"/>
      </w:r>
      <w:r w:rsidRPr="00D06D18">
        <w:rPr>
          <w:szCs w:val="24"/>
          <w:lang w:eastAsia="en-US"/>
        </w:rPr>
        <w:t xml:space="preserve"> – precum și păstrării evidențelor în conformitate cu prezenta directivă.</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(43)</w:t>
      </w:r>
      <w:r w:rsidRPr="00D06D18">
        <w:rPr>
          <w:szCs w:val="24"/>
          <w:lang w:eastAsia="en-US"/>
        </w:rPr>
        <w:tab/>
        <w:t>Pentru ca ECBA-urile să poată beneficia pe deplin de avantajele pieței interne și având în vedere că drepturile la mobilitate sunt direct legate de funcționarea pieței interne și necesare pentru funcționarea acesteia, ECBA-urile ar trebui să fie în măsură să își transfere sediul social dintr-un stat membru în altul. Acest transfer al sediului social nu ar trebui să conducă la dizolvarea unei ECBA în statul membru de origine sau la crearea unei entități juridice noi în noul stat membru de origine și nu ar trebui să afecteze activele sau pasivele, inclusiv condițiile incluse în contracte, sau creditele, drepturile sau obligațiile unei ECBA existente anterior transferului. În caz de mobilitate, statele membre ar trebui să asigure protecția intereselor creditorilor ECBA, dacă este cazul. Pentru a asigura protecția angajaților ECBA-urilor, ECBA-urile ar trebui să aibă obligația de a-i informa în timp util cu privire la orice transfer propus și de a le permite acestora să analizeze proiectul de transfer. Alte dispoziții din dreptul Uniunii și din dreptul intern privind protecția angajaților, cum ar fi Directiva 2002/14/CE a Parlamentului European și a Consiliului</w:t>
      </w:r>
      <w:r w:rsidRPr="00D06D18">
        <w:rPr>
          <w:szCs w:val="24"/>
          <w:vertAlign w:val="superscript"/>
          <w:lang w:eastAsia="en-US"/>
        </w:rPr>
        <w:footnoteReference w:id="17"/>
      </w:r>
      <w:r w:rsidRPr="00D06D18">
        <w:rPr>
          <w:szCs w:val="24"/>
          <w:lang w:eastAsia="en-US"/>
        </w:rPr>
        <w:t>, pot fi și ele aplicabile.</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(44)</w:t>
      </w:r>
      <w:r w:rsidRPr="00D06D18">
        <w:rPr>
          <w:szCs w:val="24"/>
          <w:lang w:eastAsia="en-US"/>
        </w:rPr>
        <w:tab/>
        <w:t>Pentru a armoniza procedura de transfer al sediului social al unei ECBA, statele membre ar trebui să se asigure că transferul sediului social este decis de organul de decizie al ECBA în cauză. ECBA ar trebui să transmită cererea împreună cu documentele relevante autorității competente a statului membru în care urmează să se efectueze transferul și să informeze în paralel autoritatea competentă din statul său membru de origine atunci când depune cererea de transfer</w:t>
      </w:r>
      <w:r w:rsidRPr="00D06D18">
        <w:rPr>
          <w:b/>
          <w:i/>
          <w:szCs w:val="24"/>
          <w:lang w:eastAsia="en-US"/>
        </w:rPr>
        <w:t>. Unul dintre documentele de interes în cazul unui transfer ar trebui să fie un raport în care se explică garanțiile pentru creditori și angajați, dacă este cazul, în temeiul dreptului Uniunii sau al dreptului intern. Statele membre ar trebui să se asigure că pregătirea unui astfel de raport nu generează o sarcină administrativă excesivă</w:t>
      </w:r>
      <w:r w:rsidRPr="00D06D18">
        <w:rPr>
          <w:szCs w:val="24"/>
          <w:lang w:eastAsia="en-US"/>
        </w:rPr>
        <w:t>. După caz, statutul propus al ECBA ar trebui modificat în conformitate cu cerințele dreptului intern al statului membru în care ECBA solicită transferul. La transferul sediului social, ECBA devine o ECBA în temeiul dreptului intern al noului stat membru de origine. Această modificare a legislației aplicabile care rezultă din transferul sediului social nu ar trebui să conducă, pentru a evita suprapunerile, la verificarea de către autoritatea competentă a noului stat membru de origine a unui element deja verificat în cursul înregistrării în statul membru anterior și armonizat prin prezenta directivă. Autoritatea competentă din statul membru în care ECBA intenționează să își transfere sediul social ar trebui să respingă cererea de transfer numai în cazul în care nu sunt îndeplinite cerințele prevăzute în dreptul intern de transpunere a prezentei directive și nu ar trebui să o refuze din alte motive. În special, autoritatea competentă nu ar trebui să respingă cererea pe motiv de nerespectare a cerințelor prevăzute în dreptul său intern care nu ar fi putut constitui un motiv pentru respingerea înregistrării în conformitate cu articolul 19. Pentru a facilita transferul sediului social al unei ECBA pe piața internă, autoritatea competentă din noul stat membru de origine ar trebui să emită un certificat actualizat în conformitate cu articolul 21 alineatul (2), adaptând atât numărul de înregistrare unic și codul de țară din două litere al statului membru în care este transferat sediul ECBA, cât și adresa poștală a sediului social, precum și orice alte elemente, după caz.</w:t>
      </w:r>
      <w:r w:rsidR="003E3DFF">
        <w:rPr>
          <w:b/>
          <w:szCs w:val="24"/>
          <w:lang w:eastAsia="en-US"/>
        </w:rPr>
        <w:t xml:space="preserve"> [AM 36]</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(45)</w:t>
      </w:r>
      <w:r w:rsidRPr="00D06D18">
        <w:rPr>
          <w:szCs w:val="24"/>
          <w:lang w:eastAsia="en-US"/>
        </w:rPr>
        <w:tab/>
        <w:t>În conformitate cu libertatea de întrunire și de asociere, o ECBA ar trebui să fie dizolvată numai prin decizia membrilor săi sau printr-o decizie a autorității competente din statul membru de origine. În cazul în care dizolvarea unei ECBA este rezultatul unei decizii a membrilor săi, aceasta ar trebui să fie luată cu două treimi din voturile care reprezintă cel puțin jumătate din totalul membrilor</w:t>
      </w:r>
      <w:r w:rsidRPr="00D06D18">
        <w:rPr>
          <w:strike/>
          <w:szCs w:val="24"/>
          <w:lang w:eastAsia="en-US"/>
        </w:rPr>
        <w:t xml:space="preserve"> în cadrul unei reuniuni extraordinare</w:t>
      </w:r>
      <w:r w:rsidRPr="00D06D18">
        <w:rPr>
          <w:szCs w:val="24"/>
          <w:lang w:eastAsia="en-US"/>
        </w:rPr>
        <w:t>. Dizolvarea unei ECBA poate fi involuntară</w:t>
      </w:r>
      <w:r w:rsidRPr="00D06D18">
        <w:rPr>
          <w:strike/>
          <w:szCs w:val="24"/>
          <w:lang w:eastAsia="en-US"/>
        </w:rPr>
        <w:t>,</w:t>
      </w:r>
      <w:r w:rsidRPr="00D06D18">
        <w:rPr>
          <w:szCs w:val="24"/>
          <w:lang w:eastAsia="en-US"/>
        </w:rPr>
        <w:t xml:space="preserve"> printr-o decizie a autorității competente a statului membru de origine al ECBA</w:t>
      </w:r>
      <w:r w:rsidRPr="00D06D18">
        <w:rPr>
          <w:strike/>
          <w:szCs w:val="24"/>
          <w:lang w:eastAsia="en-US"/>
        </w:rPr>
        <w:t xml:space="preserve"> luată</w:t>
      </w:r>
      <w:r w:rsidRPr="00D06D18">
        <w:rPr>
          <w:b/>
          <w:i/>
          <w:szCs w:val="24"/>
          <w:lang w:eastAsia="en-US"/>
        </w:rPr>
        <w:t>,</w:t>
      </w:r>
      <w:r w:rsidRPr="00D06D18">
        <w:rPr>
          <w:szCs w:val="24"/>
          <w:lang w:eastAsia="en-US"/>
        </w:rPr>
        <w:t xml:space="preserve"> în ultimă instanță</w:t>
      </w:r>
      <w:r w:rsidRPr="00D06D18">
        <w:rPr>
          <w:b/>
          <w:i/>
          <w:szCs w:val="24"/>
          <w:lang w:eastAsia="en-US"/>
        </w:rPr>
        <w:t>. Prin urmare</w:t>
      </w:r>
      <w:r w:rsidRPr="00D06D18">
        <w:rPr>
          <w:szCs w:val="24"/>
          <w:lang w:eastAsia="en-US"/>
        </w:rPr>
        <w:t>,</w:t>
      </w:r>
      <w:r w:rsidRPr="00D06D18">
        <w:rPr>
          <w:b/>
          <w:i/>
          <w:szCs w:val="24"/>
          <w:lang w:eastAsia="en-US"/>
        </w:rPr>
        <w:t xml:space="preserve"> dizolvarea involuntară ar trebui să aibă loc</w:t>
      </w:r>
      <w:r w:rsidRPr="00D06D18">
        <w:rPr>
          <w:szCs w:val="24"/>
          <w:lang w:eastAsia="en-US"/>
        </w:rPr>
        <w:t xml:space="preserve"> numai dacă o ECBA nu își respectă scopul non-profit, dacă activitățile sale constituie o amenințare la adresa ordinii publice sau dacă </w:t>
      </w:r>
      <w:r w:rsidRPr="00D06D18">
        <w:rPr>
          <w:strike/>
          <w:szCs w:val="24"/>
          <w:lang w:eastAsia="en-US"/>
        </w:rPr>
        <w:t xml:space="preserve">membrii organului executiv al ECBA au fost condamnați pentru o infracțiune deosebit de gravă sau dacă ECBA însăși a fost condamnată pentru o infracțiune penală, în cazul în care dreptul intern permite această </w:t>
      </w:r>
      <w:proofErr w:type="spellStart"/>
      <w:r w:rsidRPr="00D06D18">
        <w:rPr>
          <w:strike/>
          <w:szCs w:val="24"/>
          <w:lang w:eastAsia="en-US"/>
        </w:rPr>
        <w:t>posibilitate</w:t>
      </w:r>
      <w:r w:rsidRPr="00D06D18">
        <w:rPr>
          <w:b/>
          <w:i/>
          <w:szCs w:val="24"/>
          <w:lang w:eastAsia="en-US"/>
        </w:rPr>
        <w:t>s</w:t>
      </w:r>
      <w:proofErr w:type="spellEnd"/>
      <w:r w:rsidRPr="00D06D18">
        <w:rPr>
          <w:b/>
          <w:i/>
          <w:szCs w:val="24"/>
          <w:lang w:eastAsia="en-US"/>
        </w:rPr>
        <w:t>-a stabilit că prin activitățile sale încalcă flagrant și repetat valorile Uniunii consacrate la articolul 2 din TUE, cu condiția ca dizolvarea să fie precedată de o evaluare a riscurilor, să fie prevăzută de lege, adecvată și strict necesară și ca dizolvarea ECBA să fie proporțională cu obiectivul urmărit</w:t>
      </w:r>
      <w:r w:rsidRPr="00D06D18">
        <w:rPr>
          <w:szCs w:val="24"/>
          <w:lang w:eastAsia="en-US"/>
        </w:rPr>
        <w:t xml:space="preserve">. În acest caz, autoritatea competentă ar trebui să comunice </w:t>
      </w:r>
      <w:r w:rsidRPr="00D06D18">
        <w:rPr>
          <w:b/>
          <w:i/>
          <w:szCs w:val="24"/>
          <w:lang w:eastAsia="en-US"/>
        </w:rPr>
        <w:t xml:space="preserve">ECBA o notificare oficială motivată și cuprinzătoare cu privire la </w:t>
      </w:r>
      <w:r w:rsidRPr="00D06D18">
        <w:rPr>
          <w:szCs w:val="24"/>
          <w:lang w:eastAsia="en-US"/>
        </w:rPr>
        <w:t>preocupările sale</w:t>
      </w:r>
      <w:r w:rsidRPr="00D06D18">
        <w:rPr>
          <w:strike/>
          <w:szCs w:val="24"/>
          <w:lang w:eastAsia="en-US"/>
        </w:rPr>
        <w:t xml:space="preserve"> către ECBA, printr-o scrisoare de punere în întârziere,</w:t>
      </w:r>
      <w:r w:rsidRPr="00D06D18">
        <w:rPr>
          <w:szCs w:val="24"/>
          <w:lang w:eastAsia="en-US"/>
        </w:rPr>
        <w:t xml:space="preserve"> și să audieze ECBA pentru a-i oferi posibilitatea de a răspunde</w:t>
      </w:r>
      <w:r w:rsidRPr="00D06D18">
        <w:rPr>
          <w:b/>
          <w:i/>
          <w:szCs w:val="24"/>
          <w:lang w:eastAsia="en-US"/>
        </w:rPr>
        <w:t xml:space="preserve"> sau de a rectifica situația într-un termen rezonabil</w:t>
      </w:r>
      <w:r w:rsidRPr="00D06D18">
        <w:rPr>
          <w:szCs w:val="24"/>
          <w:lang w:eastAsia="en-US"/>
        </w:rPr>
        <w:t>.</w:t>
      </w:r>
      <w:r w:rsidRPr="00D06D18">
        <w:rPr>
          <w:b/>
          <w:i/>
          <w:szCs w:val="24"/>
          <w:lang w:eastAsia="en-US"/>
        </w:rPr>
        <w:t xml:space="preserve"> Orice decizie de dizolvare involuntară ar trebui să fie motivată în mod corespunzător și să includă o justificare scrisă cuprinzătoare.</w:t>
      </w:r>
      <w:r w:rsidR="003E3DFF">
        <w:rPr>
          <w:b/>
          <w:szCs w:val="24"/>
          <w:lang w:eastAsia="en-US"/>
        </w:rPr>
        <w:t xml:space="preserve"> [AM 37]</w:t>
      </w:r>
    </w:p>
    <w:p w:rsidR="003E3DFF" w:rsidRDefault="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(46)</w:t>
      </w:r>
      <w:r w:rsidRPr="00D06D18">
        <w:rPr>
          <w:szCs w:val="24"/>
          <w:lang w:eastAsia="en-US"/>
        </w:rPr>
        <w:tab/>
        <w:t>Dizolvarea ECBA ar trebui să conducă la lichidarea acesteia. Lichidarea ECBA-urilor ar trebui să fie conformă cu Regulamentul (UE) 2015/848 al Parlamentului European și al Consiliului din 20 mai 2015 privind procedurile de insolvență (EIR 2105)</w:t>
      </w:r>
      <w:r w:rsidRPr="00D06D18">
        <w:rPr>
          <w:szCs w:val="24"/>
          <w:vertAlign w:val="superscript"/>
          <w:lang w:eastAsia="en-US"/>
        </w:rPr>
        <w:footnoteReference w:id="18"/>
      </w:r>
      <w:r w:rsidRPr="00D06D18">
        <w:rPr>
          <w:szCs w:val="24"/>
          <w:lang w:eastAsia="en-US"/>
        </w:rPr>
        <w:t xml:space="preserve">, care prevede că legea aplicabilă procedurilor de insolvență și efectelor acestora </w:t>
      </w:r>
      <w:proofErr w:type="spellStart"/>
      <w:r w:rsidRPr="00D06D18">
        <w:rPr>
          <w:strike/>
          <w:szCs w:val="24"/>
          <w:lang w:eastAsia="en-US"/>
        </w:rPr>
        <w:t>este</w:t>
      </w:r>
      <w:r w:rsidRPr="00D06D18">
        <w:rPr>
          <w:b/>
          <w:i/>
          <w:szCs w:val="24"/>
          <w:lang w:eastAsia="en-US"/>
        </w:rPr>
        <w:t>ar</w:t>
      </w:r>
      <w:proofErr w:type="spellEnd"/>
      <w:r w:rsidRPr="00D06D18">
        <w:rPr>
          <w:b/>
          <w:i/>
          <w:szCs w:val="24"/>
          <w:lang w:eastAsia="en-US"/>
        </w:rPr>
        <w:t xml:space="preserve"> trebui să fie</w:t>
      </w:r>
      <w:r w:rsidRPr="00D06D18">
        <w:rPr>
          <w:szCs w:val="24"/>
          <w:lang w:eastAsia="en-US"/>
        </w:rPr>
        <w:t xml:space="preserve"> legea statului membru pe al cărui teritoriu este deschisă procedura. În conformitate cu scopul non-profit al ECBA-urilor, toate activele unei ECBA dizolvate ar trebui să fie transferate unei entități non-profit care desfășoară o activitate similară </w:t>
      </w:r>
      <w:proofErr w:type="spellStart"/>
      <w:r w:rsidRPr="00D06D18">
        <w:rPr>
          <w:strike/>
          <w:szCs w:val="24"/>
          <w:lang w:eastAsia="en-US"/>
        </w:rPr>
        <w:t>celei</w:t>
      </w:r>
      <w:r w:rsidRPr="00D06D18">
        <w:rPr>
          <w:b/>
          <w:i/>
          <w:szCs w:val="24"/>
          <w:lang w:eastAsia="en-US"/>
        </w:rPr>
        <w:t>cu</w:t>
      </w:r>
      <w:proofErr w:type="spellEnd"/>
      <w:r w:rsidRPr="00D06D18">
        <w:rPr>
          <w:b/>
          <w:i/>
          <w:szCs w:val="24"/>
          <w:lang w:eastAsia="en-US"/>
        </w:rPr>
        <w:t xml:space="preserve"> una dintre activitățile</w:t>
      </w:r>
      <w:r w:rsidRPr="00D06D18">
        <w:rPr>
          <w:szCs w:val="24"/>
          <w:lang w:eastAsia="en-US"/>
        </w:rPr>
        <w:t xml:space="preserve"> desfășurate de ECBA dizolvată sau transferate unei autorități locale care ar trebui să le utilizeze pentru o activitate </w:t>
      </w:r>
      <w:r w:rsidRPr="00D06D18">
        <w:rPr>
          <w:strike/>
          <w:szCs w:val="24"/>
          <w:lang w:eastAsia="en-US"/>
        </w:rPr>
        <w:t xml:space="preserve">similară celei desfășurate de ECBA </w:t>
      </w:r>
      <w:proofErr w:type="spellStart"/>
      <w:r w:rsidRPr="00D06D18">
        <w:rPr>
          <w:strike/>
          <w:szCs w:val="24"/>
          <w:lang w:eastAsia="en-US"/>
        </w:rPr>
        <w:t>dizolvată</w:t>
      </w:r>
      <w:r w:rsidRPr="00D06D18">
        <w:rPr>
          <w:b/>
          <w:i/>
          <w:szCs w:val="24"/>
          <w:lang w:eastAsia="en-US"/>
        </w:rPr>
        <w:t>sau</w:t>
      </w:r>
      <w:proofErr w:type="spellEnd"/>
      <w:r w:rsidRPr="00D06D18">
        <w:rPr>
          <w:b/>
          <w:i/>
          <w:szCs w:val="24"/>
          <w:lang w:eastAsia="en-US"/>
        </w:rPr>
        <w:t xml:space="preserve"> pentru urmărirea unui obiectiv similar cu una dintre activitățile sau obiectivele ECBA dizolvate</w:t>
      </w:r>
      <w:r w:rsidRPr="00D06D18">
        <w:rPr>
          <w:szCs w:val="24"/>
          <w:lang w:eastAsia="en-US"/>
        </w:rPr>
        <w:t>.</w:t>
      </w:r>
      <w:r w:rsidR="003E3DFF">
        <w:rPr>
          <w:b/>
          <w:szCs w:val="24"/>
          <w:lang w:eastAsia="en-US"/>
        </w:rPr>
        <w:t xml:space="preserve"> [AM 38]</w:t>
      </w:r>
    </w:p>
    <w:p w:rsidR="003E3DFF" w:rsidRDefault="003E3DFF" w:rsidP="003E3DFF">
      <w:pPr>
        <w:widowControl/>
        <w:rPr>
          <w:szCs w:val="24"/>
          <w:lang w:eastAsia="en-US"/>
        </w:rPr>
      </w:pPr>
      <w:r>
        <w:rPr>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zCs w:val="24"/>
          <w:lang w:eastAsia="en-US"/>
        </w:rPr>
        <w:lastRenderedPageBreak/>
        <w:t>(47)</w:t>
      </w:r>
      <w:r w:rsidRPr="00D06D18">
        <w:rPr>
          <w:szCs w:val="24"/>
          <w:lang w:eastAsia="en-US"/>
        </w:rPr>
        <w:tab/>
        <w:t xml:space="preserve">Pentru a permite ECBA să dovedească faptul că s-a înregistrat într-un stat membru și pentru a facilita și mai mult procedurile transfrontaliere și pentru a simplifica și reduce formalitățile, autoritățile competente ar trebui, ca etapă finală a procesului de înregistrare, să elibereze un certificat („certificat ECBA”) care să conțină informațiile esențiale de înregistrare, inclusiv numele </w:t>
      </w:r>
      <w:r w:rsidRPr="00D06D18">
        <w:rPr>
          <w:strike/>
          <w:szCs w:val="24"/>
          <w:lang w:eastAsia="en-US"/>
        </w:rPr>
        <w:t xml:space="preserve">unei </w:t>
      </w:r>
      <w:proofErr w:type="spellStart"/>
      <w:r w:rsidRPr="00D06D18">
        <w:rPr>
          <w:strike/>
          <w:szCs w:val="24"/>
          <w:lang w:eastAsia="en-US"/>
        </w:rPr>
        <w:t>ECBA</w:t>
      </w:r>
      <w:r w:rsidRPr="00D06D18">
        <w:rPr>
          <w:b/>
          <w:i/>
          <w:szCs w:val="24"/>
          <w:lang w:eastAsia="en-US"/>
        </w:rPr>
        <w:t>asociației</w:t>
      </w:r>
      <w:proofErr w:type="spellEnd"/>
      <w:r w:rsidRPr="00D06D18">
        <w:rPr>
          <w:b/>
          <w:i/>
          <w:szCs w:val="24"/>
          <w:lang w:eastAsia="en-US"/>
        </w:rPr>
        <w:t xml:space="preserve"> urmat sau precedat de acronimul „ECBA”</w:t>
      </w:r>
      <w:r w:rsidRPr="00D06D18">
        <w:rPr>
          <w:szCs w:val="24"/>
          <w:lang w:eastAsia="en-US"/>
        </w:rPr>
        <w:t>, adresa sediului său social și numele reprezentanților legali. Pentru a facilita utilizarea acestui certificat în diferite state membre fără adaptări suplimentare sau costuri de conformare, Comisia ar trebui să stabilească un model standardizat disponibil în toate limbile Uniunii. Prin urmare, în vederea asigurării unor condiții uniforme de punere în aplicare a prezentului act, Comisia ar trebui învestită cu competențe de executare pentru a elabora un model standardizat, inclusiv în ceea ce privește specificațiile tehnice ale modelului. Respectivele competențe ar trebui exercitate în conformitate cu Regulamentul (UE) nr. 182/2011 al Parlamentului European și al Consiliului</w:t>
      </w:r>
      <w:r w:rsidRPr="00D06D18">
        <w:rPr>
          <w:szCs w:val="24"/>
          <w:vertAlign w:val="superscript"/>
          <w:lang w:eastAsia="en-US"/>
        </w:rPr>
        <w:footnoteReference w:id="19"/>
      </w:r>
      <w:r w:rsidRPr="00D06D18">
        <w:rPr>
          <w:b/>
          <w:i/>
          <w:szCs w:val="24"/>
          <w:lang w:eastAsia="en-US"/>
        </w:rPr>
        <w:t>Consiliului48</w:t>
      </w:r>
      <w:r w:rsidRPr="00D06D18">
        <w:rPr>
          <w:szCs w:val="24"/>
          <w:lang w:eastAsia="en-US"/>
        </w:rPr>
        <w:t>. Respectivele acte de punere în aplicare ar trebui să se adopte în conformitate cu procedura de examinare menționată la articolul 5 din Regulamentul (UE) nr. 182/2011 al Parlamentului European și al Consiliului.</w:t>
      </w:r>
      <w:r w:rsidR="003E3DFF">
        <w:rPr>
          <w:b/>
          <w:szCs w:val="24"/>
          <w:lang w:eastAsia="en-US"/>
        </w:rPr>
        <w:t xml:space="preserve"> [AM 39]</w:t>
      </w:r>
    </w:p>
    <w:p w:rsidR="003E3DFF" w:rsidRDefault="003E3DFF">
      <w:pPr>
        <w:widowControl/>
        <w:rPr>
          <w:strike/>
          <w:szCs w:val="24"/>
          <w:lang w:eastAsia="en-US"/>
        </w:rPr>
      </w:pPr>
      <w:r>
        <w:rPr>
          <w:strike/>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strike/>
          <w:szCs w:val="24"/>
          <w:lang w:eastAsia="en-US"/>
        </w:rPr>
        <w:lastRenderedPageBreak/>
        <w:t>(48)</w:t>
      </w:r>
      <w:r w:rsidRPr="00D06D18">
        <w:rPr>
          <w:szCs w:val="24"/>
          <w:lang w:eastAsia="en-US"/>
        </w:rPr>
        <w:tab/>
      </w:r>
      <w:r w:rsidRPr="00D06D18">
        <w:rPr>
          <w:strike/>
          <w:szCs w:val="24"/>
          <w:lang w:eastAsia="en-US"/>
        </w:rPr>
        <w:t>Noțiunea de „infracțiune deosebit de gravă” ar trebui definită de statele membre și poate include terorismul, traficul de persoane și exploatarea sexuală a femeilor și copiilor, traficul ilicit de droguri, traficul ilicit de arme, spălarea banilor, corupția, contrafacerea mijloacelor de plată, infracțiunile informatice și criminalitatea organizată.</w:t>
      </w:r>
      <w:r w:rsidR="003E3DFF">
        <w:rPr>
          <w:b/>
          <w:szCs w:val="24"/>
          <w:lang w:eastAsia="en-US"/>
        </w:rPr>
        <w:t xml:space="preserve"> [AM 40]</w:t>
      </w:r>
    </w:p>
    <w:p w:rsidR="00D06D18" w:rsidRPr="00D06D18" w:rsidRDefault="00D06D18" w:rsidP="00D06D18">
      <w:pPr>
        <w:spacing w:before="120" w:after="120" w:line="360" w:lineRule="auto"/>
        <w:ind w:left="850" w:hanging="850"/>
        <w:rPr>
          <w:szCs w:val="24"/>
          <w:lang w:eastAsia="en-US"/>
        </w:rPr>
      </w:pPr>
      <w:r w:rsidRPr="00D06D18">
        <w:rPr>
          <w:szCs w:val="24"/>
          <w:lang w:eastAsia="en-US"/>
        </w:rPr>
        <w:t>(49)</w:t>
      </w:r>
      <w:r w:rsidRPr="00D06D18">
        <w:rPr>
          <w:szCs w:val="24"/>
          <w:lang w:eastAsia="en-US"/>
        </w:rPr>
        <w:tab/>
        <w:t>Pentru a permite statelor membre să pună în aplicare în mod eficient dispozițiile legale ale prezentei directive privind cooperarea administrativă și să faciliteze cooperarea, statele membre ar trebui să utilizeze Sistemul de informare al pieței interne (IMI). În special, autoritățile competente ar trebui să utilizeze IMI pentru a notifica autoritățile competente din celelalte state membre atunci când se constituie o nouă ECBA, inclusiv atunci când o asociație non-profit se transformă într-o ECBA. Atunci când o autoritate competentă primește o cerere de înregistrare, aceasta ar trebui să comunice prin intermediul IMI cu autoritățile competente din statul membru (statele membre) în care au fost eliberate aceste documente pentru a verifica, de exemplu, legalitatea lor. În caz de transfer al sediului social al unei ECBA, autoritatea competentă din noul stat membru de origine ar trebui să notifice acest transfer autorităților competente din celelalte state membre și să actualizeze IMI cu informațiile relevante. În cazul unei dizolvări, atât voluntară, cât și involuntară, autoritatea competentă ar trebui, de asemenea, să notifice autoritățile competente ale celorlalte state membre pentru a le informa cu privire la dizolvare și pentru a actualiza IMI cu informațiile relevante.</w:t>
      </w:r>
    </w:p>
    <w:p w:rsidR="003E3DFF" w:rsidRDefault="003E3DFF">
      <w:pPr>
        <w:widowControl/>
        <w:rPr>
          <w:b/>
          <w:i/>
          <w:szCs w:val="24"/>
          <w:lang w:eastAsia="en-US"/>
        </w:rPr>
      </w:pPr>
      <w:r>
        <w:rPr>
          <w:b/>
          <w:i/>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lastRenderedPageBreak/>
        <w:t>(49a)</w:t>
      </w:r>
      <w:r w:rsidRPr="00D06D18">
        <w:rPr>
          <w:szCs w:val="24"/>
          <w:lang w:eastAsia="en-US"/>
        </w:rPr>
        <w:tab/>
      </w:r>
      <w:r w:rsidRPr="00D06D18">
        <w:rPr>
          <w:b/>
          <w:i/>
          <w:szCs w:val="24"/>
          <w:lang w:eastAsia="en-US"/>
        </w:rPr>
        <w:t>În conformitate cu dreptul la bună administrare și principiile eficienței și eficacității administrațiilor publice, transpunerea prezentei directive ar trebui să încurajeze simplificarea normelor administrative și reducerea costurilor și a sarcinilor administrative. Prin urmare, statele membre ar trebui să se asigure că procedurile și obligațiile administrative ale ECBA-urilor pot fi transmise online și că astfel de proceduri sunt ușor accesibile. Statele membre ar trebui să pună la dispoziție toate informațiile necesare și să acorde sprijin pentru procedurile administrative legate de ECBA-uri.</w:t>
      </w:r>
      <w:r w:rsidR="003E3DFF">
        <w:rPr>
          <w:b/>
          <w:szCs w:val="24"/>
          <w:lang w:eastAsia="en-US"/>
        </w:rPr>
        <w:t xml:space="preserve"> [AM 41]</w:t>
      </w:r>
    </w:p>
    <w:p w:rsidR="003E3DFF" w:rsidRDefault="003E3DFF">
      <w:pPr>
        <w:widowControl/>
        <w:rPr>
          <w:b/>
          <w:i/>
          <w:szCs w:val="24"/>
          <w:lang w:eastAsia="en-US"/>
        </w:rPr>
      </w:pPr>
      <w:r>
        <w:rPr>
          <w:b/>
          <w:i/>
          <w:szCs w:val="24"/>
          <w:lang w:eastAsia="en-US"/>
        </w:rPr>
        <w:br w:type="page"/>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lastRenderedPageBreak/>
        <w:t>(49b)</w:t>
      </w:r>
      <w:r w:rsidRPr="00D06D18">
        <w:rPr>
          <w:szCs w:val="24"/>
          <w:lang w:eastAsia="en-US"/>
        </w:rPr>
        <w:tab/>
      </w:r>
      <w:r w:rsidRPr="00D06D18">
        <w:rPr>
          <w:b/>
          <w:i/>
          <w:szCs w:val="24"/>
          <w:lang w:eastAsia="en-US"/>
        </w:rPr>
        <w:t>În vederea monitorizării punerii în aplicare a prezentei directive, Comisia ar trebui să fie asistată de comitetul ECBA format din reprezentanți ai statelor membre. În conformitate cu principiile Uniunii și, în special, cu articolul 2 din TUE, componența comitetului ar trebui să fie echilibrată. Comitetul ar trebui să implice, după caz, alte organisme și comitete relevante ale Uniunii și părțile interesate în activitatea sa, cum ar fi Agenția pentru Drepturi Fundamentale a Uniunii Europene și organizațiile non-profit. Ar trebui asigurat accesul public la informațiile despre lucrările comitetului, în conformitate cu Regulamentul (CE) nr. 1049/2001 al Parlamentului European și al Consiliului din 30 mai 2001 privind accesul public la documentele Parlamentului European, ale Consiliului și ale Comisiei.</w:t>
      </w:r>
      <w:r w:rsidR="003E3DFF">
        <w:rPr>
          <w:b/>
          <w:szCs w:val="24"/>
          <w:lang w:eastAsia="en-US"/>
        </w:rPr>
        <w:t xml:space="preserve"> [AM 42]</w:t>
      </w:r>
    </w:p>
    <w:p w:rsidR="00D06D18" w:rsidRPr="003E3DFF" w:rsidRDefault="00D06D18" w:rsidP="00D06D18">
      <w:pPr>
        <w:spacing w:before="120" w:after="120" w:line="360" w:lineRule="auto"/>
        <w:ind w:left="850" w:hanging="850"/>
        <w:rPr>
          <w:b/>
          <w:szCs w:val="24"/>
          <w:lang w:eastAsia="en-US"/>
        </w:rPr>
      </w:pPr>
      <w:r w:rsidRPr="00D06D18">
        <w:rPr>
          <w:b/>
          <w:i/>
          <w:szCs w:val="24"/>
          <w:lang w:eastAsia="en-US"/>
        </w:rPr>
        <w:t>(49c)</w:t>
      </w:r>
      <w:r w:rsidRPr="00D06D18">
        <w:rPr>
          <w:szCs w:val="24"/>
          <w:lang w:eastAsia="en-US"/>
        </w:rPr>
        <w:tab/>
      </w:r>
      <w:r w:rsidRPr="00D06D18">
        <w:rPr>
          <w:b/>
          <w:i/>
          <w:szCs w:val="24"/>
          <w:lang w:eastAsia="en-US"/>
        </w:rPr>
        <w:t>Prezenta directivă reprezintă un pas important către finalizarea pieței unice și continuarea deschiderii sale către sectorul non-profit. Având în vedere cele de mai sus, Comisia este invitată să evalueze, pe lângă prezenta directivă, posibilele beneficii și fezabilitatea completării prezentei directive cu măsuri de sprijinire a unui dialog periodic, semnificativ și structurat cu societatea civilă și cu organizațiile reprezentative și un cadru de reglementare european similar celui pentru fundații.</w:t>
      </w:r>
      <w:r w:rsidR="003E3DFF">
        <w:rPr>
          <w:b/>
          <w:szCs w:val="24"/>
          <w:lang w:eastAsia="en-US"/>
        </w:rPr>
        <w:t xml:space="preserve"> [AM 43]</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(50)</w:t>
      </w:r>
      <w:r w:rsidRPr="00D06D18">
        <w:rPr>
          <w:szCs w:val="24"/>
          <w:lang w:eastAsia="en-US"/>
        </w:rPr>
        <w:tab/>
        <w:t>Întrucât obiectivele prezentei directive, și anume îmbunătățirea funcționării pieței interne prin eliminarea barierelor juridice și administrative pentru asociațiile non-profit care își desfășoară activitatea în mai multe state membre, nu pot fi realizate în mod satisfăcător de către statele membre în mod individual și pot fi realizate mai bine la nivelul Uniunii, aceasta poate adopta măsuri, în conformitate cu principiul subsidiarității prevăzut la articolul 5 din TUE. În conformitate cu principiul proporționalității astfel cum este prevăzut la articolul menționat, prezenta directivă nu depășește ceea ce este necesar pentru realizarea acestor obiective.</w:t>
      </w:r>
    </w:p>
    <w:p w:rsidR="00D06D18" w:rsidRPr="00D06D18" w:rsidRDefault="00D06D18" w:rsidP="00D06D18">
      <w:pPr>
        <w:spacing w:before="120" w:after="120" w:line="360" w:lineRule="auto"/>
        <w:ind w:left="850" w:hanging="850"/>
        <w:rPr>
          <w:szCs w:val="24"/>
          <w:lang w:eastAsia="en-US"/>
        </w:rPr>
      </w:pPr>
      <w:r w:rsidRPr="00D06D18">
        <w:rPr>
          <w:szCs w:val="24"/>
          <w:lang w:eastAsia="en-US"/>
        </w:rPr>
        <w:t>(51)</w:t>
      </w:r>
      <w:r w:rsidRPr="00D06D18">
        <w:rPr>
          <w:szCs w:val="24"/>
          <w:lang w:eastAsia="en-US"/>
        </w:rPr>
        <w:tab/>
        <w:t>Autoritatea Europeană pentru Protecția Datelor a fost consultată în conformitate cu articolul 42 alineatul (1) din Regulamentul (UE) 2018/1725 și a emis un aviz la 27 iunie 2023,</w:t>
      </w:r>
    </w:p>
    <w:p w:rsidR="00D06D18" w:rsidRPr="00D06D18" w:rsidRDefault="00D06D18" w:rsidP="00D06D18">
      <w:pPr>
        <w:keepNext/>
        <w:widowControl/>
        <w:spacing w:before="120" w:after="120" w:line="360" w:lineRule="auto"/>
        <w:rPr>
          <w:szCs w:val="24"/>
          <w:lang w:eastAsia="en-US"/>
        </w:rPr>
      </w:pPr>
      <w:r w:rsidRPr="00D06D18">
        <w:rPr>
          <w:szCs w:val="24"/>
          <w:lang w:eastAsia="en-US"/>
        </w:rPr>
        <w:t>ADOPTĂ PREZENTA DIRECTIVĂ:</w:t>
      </w:r>
    </w:p>
    <w:p w:rsidR="003E3DFF" w:rsidRDefault="003E3DFF">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 xml:space="preserve">Capitolul 1 </w:t>
      </w:r>
      <w:r w:rsidRPr="00D06D18">
        <w:rPr>
          <w:szCs w:val="24"/>
          <w:lang w:eastAsia="en-US"/>
        </w:rPr>
        <w:br/>
        <w:t>Dispoziții generale</w:t>
      </w:r>
    </w:p>
    <w:p w:rsidR="00D06D18" w:rsidRPr="00D06D18" w:rsidRDefault="00D06D18" w:rsidP="00D06D18">
      <w:pPr>
        <w:spacing w:before="120" w:after="120" w:line="360" w:lineRule="auto"/>
        <w:jc w:val="center"/>
        <w:rPr>
          <w:szCs w:val="24"/>
          <w:lang w:eastAsia="en-US"/>
        </w:rPr>
      </w:pPr>
      <w:r w:rsidRPr="00D06D18">
        <w:rPr>
          <w:szCs w:val="24"/>
          <w:lang w:eastAsia="en-US"/>
        </w:rPr>
        <w:t>Articolul 1</w:t>
      </w:r>
      <w:r w:rsidRPr="00D06D18">
        <w:rPr>
          <w:szCs w:val="24"/>
          <w:lang w:eastAsia="en-US"/>
        </w:rPr>
        <w:br/>
        <w:t xml:space="preserve">Obiect </w:t>
      </w:r>
    </w:p>
    <w:p w:rsidR="00D06D18" w:rsidRPr="00D06D18" w:rsidRDefault="00D06D18" w:rsidP="00D06D18">
      <w:pPr>
        <w:spacing w:before="120" w:after="120" w:line="360" w:lineRule="auto"/>
        <w:rPr>
          <w:szCs w:val="24"/>
          <w:lang w:eastAsia="en-US"/>
        </w:rPr>
      </w:pPr>
      <w:r w:rsidRPr="00D06D18">
        <w:rPr>
          <w:szCs w:val="24"/>
          <w:lang w:eastAsia="en-US"/>
        </w:rPr>
        <w:t>Prezenta directivă stabilește măsuri de coordonare a condițiilor de înființare și de funcționare a „asociațiilor transfrontaliere europene” (ECBA), pentru a facilita exercitarea efectivă de către asociațiile non-profit a drepturilor lor legate de libertatea de stabilire, libera circulație a capitalurilor, libertatea de a presta și de a primi servicii și libera circulație a mărfurilor pe piața internă.</w:t>
      </w:r>
    </w:p>
    <w:p w:rsidR="00D06D18" w:rsidRPr="00D06D18" w:rsidRDefault="00D06D18" w:rsidP="00D06D18">
      <w:pPr>
        <w:spacing w:before="120" w:after="120" w:line="360" w:lineRule="auto"/>
        <w:jc w:val="center"/>
        <w:rPr>
          <w:szCs w:val="24"/>
          <w:lang w:eastAsia="en-US"/>
        </w:rPr>
      </w:pPr>
      <w:r w:rsidRPr="00D06D18">
        <w:rPr>
          <w:szCs w:val="24"/>
          <w:lang w:eastAsia="en-US"/>
        </w:rPr>
        <w:t>Articolul 2</w:t>
      </w:r>
      <w:r w:rsidRPr="00D06D18">
        <w:rPr>
          <w:szCs w:val="24"/>
          <w:lang w:eastAsia="en-US"/>
        </w:rPr>
        <w:br/>
        <w:t xml:space="preserve">Definiții </w:t>
      </w:r>
    </w:p>
    <w:p w:rsidR="00D06D18" w:rsidRPr="00D06D18" w:rsidRDefault="00D06D18" w:rsidP="00D06D18">
      <w:pPr>
        <w:spacing w:before="120" w:after="120" w:line="360" w:lineRule="auto"/>
        <w:rPr>
          <w:szCs w:val="24"/>
          <w:lang w:eastAsia="en-US"/>
        </w:rPr>
      </w:pPr>
      <w:r w:rsidRPr="00D06D18">
        <w:rPr>
          <w:szCs w:val="24"/>
          <w:lang w:eastAsia="en-US"/>
        </w:rPr>
        <w:t>În sensul prezentei directive, se aplică următoarele definiții:</w:t>
      </w:r>
    </w:p>
    <w:p w:rsidR="00D06D18" w:rsidRPr="00D06D18" w:rsidRDefault="00D06D18" w:rsidP="00D06D18">
      <w:pPr>
        <w:spacing w:before="120" w:after="120" w:line="360" w:lineRule="auto"/>
        <w:ind w:left="850" w:hanging="850"/>
        <w:rPr>
          <w:szCs w:val="24"/>
          <w:lang w:eastAsia="en-US"/>
        </w:rPr>
      </w:pPr>
      <w:r w:rsidRPr="00D06D18">
        <w:rPr>
          <w:szCs w:val="24"/>
          <w:lang w:eastAsia="en-US"/>
        </w:rPr>
        <w:t>(a)</w:t>
      </w:r>
      <w:r w:rsidRPr="00D06D18">
        <w:rPr>
          <w:szCs w:val="24"/>
          <w:lang w:eastAsia="en-US"/>
        </w:rPr>
        <w:tab/>
        <w:t>„stat membru de origine” înseamnă statul membru în care ECBA își stabilește sau își transferă sediul social;</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(b)</w:t>
      </w:r>
      <w:r w:rsidRPr="00D06D18">
        <w:rPr>
          <w:szCs w:val="24"/>
          <w:lang w:eastAsia="en-US"/>
        </w:rPr>
        <w:tab/>
        <w:t>„stat membru gazdă” înseamnă un stat membru, altul decât statul membru de origine, în care ECBA își desfășoară activitatea;</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(c)</w:t>
      </w:r>
      <w:r w:rsidRPr="00D06D18">
        <w:rPr>
          <w:szCs w:val="24"/>
          <w:lang w:eastAsia="en-US"/>
        </w:rPr>
        <w:tab/>
        <w:t>„scop non-profit” înseamnă că, indiferent dacă activitățile asociației sunt sau nu de natură economică, orice profit generat este utilizat numai pentru atingerea obiectivelor ECBA, astfel cum sunt definite în statutul său, și nu pentru a fi distribuit membrilor săi</w:t>
      </w:r>
      <w:r w:rsidRPr="00D06D18">
        <w:rPr>
          <w:b/>
          <w:i/>
          <w:szCs w:val="24"/>
          <w:lang w:eastAsia="en-US"/>
        </w:rPr>
        <w:t>, nici organelor sale de conducere, nici fondatorilor, nici altor părți private, direct sau indirect</w:t>
      </w:r>
      <w:r w:rsidRPr="00D06D18">
        <w:rPr>
          <w:szCs w:val="24"/>
          <w:lang w:eastAsia="en-US"/>
        </w:rPr>
        <w:t>;</w:t>
      </w:r>
      <w:r w:rsidR="00A9222E">
        <w:rPr>
          <w:b/>
          <w:szCs w:val="24"/>
          <w:lang w:eastAsia="en-US"/>
        </w:rPr>
        <w:t xml:space="preserve"> [AM 44]</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(d)</w:t>
      </w:r>
      <w:r w:rsidRPr="00D06D18">
        <w:rPr>
          <w:szCs w:val="24"/>
          <w:lang w:eastAsia="en-US"/>
        </w:rPr>
        <w:tab/>
        <w:t xml:space="preserve">„asociație non-profit” înseamnă o entitate juridică constituită în temeiul dreptului intern, care are caracter asociativ, </w:t>
      </w:r>
      <w:r w:rsidRPr="00D06D18">
        <w:rPr>
          <w:b/>
          <w:i/>
          <w:szCs w:val="24"/>
          <w:lang w:eastAsia="en-US"/>
        </w:rPr>
        <w:t xml:space="preserve">se autoguvernează și are </w:t>
      </w:r>
      <w:r w:rsidRPr="00D06D18">
        <w:rPr>
          <w:szCs w:val="24"/>
          <w:lang w:eastAsia="en-US"/>
        </w:rPr>
        <w:t>un scop non-profit și personalitate juridică;</w:t>
      </w:r>
      <w:r w:rsidR="00A9222E">
        <w:rPr>
          <w:b/>
          <w:szCs w:val="24"/>
          <w:lang w:eastAsia="en-US"/>
        </w:rPr>
        <w:t xml:space="preserve"> [AM 45]</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(e)</w:t>
      </w:r>
      <w:r w:rsidRPr="00D06D18">
        <w:rPr>
          <w:szCs w:val="24"/>
          <w:lang w:eastAsia="en-US"/>
        </w:rPr>
        <w:tab/>
        <w:t>„certificat ECBA” înseamnă un certificat eliberat de autoritatea competentă a statului membru de origine, care servește drept dovadă a înregistrării</w:t>
      </w:r>
      <w:r w:rsidRPr="00D06D18">
        <w:rPr>
          <w:b/>
          <w:i/>
          <w:szCs w:val="24"/>
          <w:lang w:eastAsia="en-US"/>
        </w:rPr>
        <w:t>, personalității juridice și capacității juridice a</w:t>
      </w:r>
      <w:r w:rsidRPr="00D06D18">
        <w:rPr>
          <w:szCs w:val="24"/>
          <w:lang w:eastAsia="en-US"/>
        </w:rPr>
        <w:t xml:space="preserve"> unei ECBA</w:t>
      </w:r>
      <w:r w:rsidRPr="00D06D18">
        <w:rPr>
          <w:strike/>
          <w:szCs w:val="24"/>
          <w:lang w:eastAsia="en-US"/>
        </w:rPr>
        <w:t>.</w:t>
      </w:r>
      <w:r w:rsidRPr="00D06D18">
        <w:rPr>
          <w:b/>
          <w:i/>
          <w:szCs w:val="24"/>
          <w:lang w:eastAsia="en-US"/>
        </w:rPr>
        <w:t>;</w:t>
      </w:r>
      <w:r w:rsidR="00A9222E">
        <w:rPr>
          <w:b/>
          <w:szCs w:val="24"/>
          <w:lang w:eastAsia="en-US"/>
        </w:rPr>
        <w:t xml:space="preserve"> [AM 46]</w:t>
      </w:r>
    </w:p>
    <w:p w:rsidR="00D06D18" w:rsidRPr="00A9222E" w:rsidRDefault="00D06D18" w:rsidP="00D06D18">
      <w:pPr>
        <w:spacing w:before="120" w:after="120" w:line="360" w:lineRule="auto"/>
        <w:ind w:left="850" w:hanging="850"/>
        <w:rPr>
          <w:b/>
          <w:szCs w:val="24"/>
          <w:lang w:eastAsia="en-US"/>
        </w:rPr>
      </w:pPr>
      <w:r w:rsidRPr="00D06D18">
        <w:rPr>
          <w:b/>
          <w:i/>
          <w:szCs w:val="24"/>
          <w:lang w:eastAsia="en-US"/>
        </w:rPr>
        <w:t>(ea)</w:t>
      </w:r>
      <w:r w:rsidRPr="00D06D18">
        <w:rPr>
          <w:szCs w:val="24"/>
          <w:lang w:eastAsia="en-US"/>
        </w:rPr>
        <w:tab/>
      </w:r>
      <w:r w:rsidRPr="00D06D18">
        <w:rPr>
          <w:b/>
          <w:i/>
          <w:szCs w:val="24"/>
          <w:lang w:eastAsia="en-US"/>
        </w:rPr>
        <w:t>„infracțiune deosebit de gravă” înseamnă una dintre infracțiunile enumerate la articolul 2 alineatul (2) din Decizia-cadru 2002/584/JAI a Consiliului care trebuie interpretat în mod strict de statele membre și aplicat în mod nediscriminatoriu.</w:t>
      </w:r>
      <w:r w:rsidR="00A9222E">
        <w:rPr>
          <w:b/>
          <w:szCs w:val="24"/>
          <w:lang w:eastAsia="en-US"/>
        </w:rPr>
        <w:t xml:space="preserve"> [AM 47]</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3</w:t>
      </w:r>
      <w:r w:rsidRPr="00D06D18">
        <w:rPr>
          <w:szCs w:val="24"/>
          <w:lang w:eastAsia="en-US"/>
        </w:rPr>
        <w:br/>
        <w:t>Asociație transfrontalieră europeană (ECBA)</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Fiecare stat membru stabilește în sistemul său juridic forma juridică de asociație transfrontalieră europeană (ECBA). Statele membre se asigură că o ECBA este o entitate juridică cu caracter asociativ, constituită prin acord voluntar de către persoane fizice care sunt cetățeni ai Uniunii sau care își au reședința legală în UE sau de către entități juridice cu scop non-profit stabilite în mod legal în Uniune, cu excepția:</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(a)</w:t>
      </w:r>
      <w:r w:rsidRPr="00D06D18">
        <w:rPr>
          <w:szCs w:val="24"/>
          <w:lang w:eastAsia="en-US"/>
        </w:rPr>
        <w:tab/>
        <w:t>sindicatelor</w:t>
      </w:r>
      <w:r w:rsidRPr="00D06D18">
        <w:rPr>
          <w:strike/>
          <w:szCs w:val="24"/>
          <w:lang w:eastAsia="en-US"/>
        </w:rPr>
        <w:t>, a</w:t>
      </w:r>
      <w:r w:rsidRPr="00D06D18">
        <w:rPr>
          <w:b/>
          <w:i/>
          <w:szCs w:val="24"/>
          <w:lang w:eastAsia="en-US"/>
        </w:rPr>
        <w:t xml:space="preserve"> și</w:t>
      </w:r>
      <w:r w:rsidRPr="00D06D18">
        <w:rPr>
          <w:szCs w:val="24"/>
          <w:lang w:eastAsia="en-US"/>
        </w:rPr>
        <w:t xml:space="preserve"> partidelor politice</w:t>
      </w:r>
      <w:r w:rsidRPr="00D06D18">
        <w:rPr>
          <w:strike/>
          <w:szCs w:val="24"/>
          <w:lang w:eastAsia="en-US"/>
        </w:rPr>
        <w:t>, a organizațiilor religioase și a asociațiilor alcătuite din astfel de entități</w:t>
      </w:r>
      <w:r w:rsidRPr="00D06D18">
        <w:rPr>
          <w:szCs w:val="24"/>
          <w:lang w:eastAsia="en-US"/>
        </w:rPr>
        <w:t>;</w:t>
      </w:r>
      <w:r w:rsidR="00A9222E">
        <w:rPr>
          <w:b/>
          <w:szCs w:val="24"/>
          <w:lang w:eastAsia="en-US"/>
        </w:rPr>
        <w:t xml:space="preserve"> [AM 48]</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a persoanelor care au fost condamnate pentru infracțiuni de spălare a banilor, infracțiuni premisă asociate sau finanțarea terorismului;</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a persoanelor care fac obiectul unor măsuri ce le interzic activitățile într-un stat membru, legate de spălarea banilor, infracțiuni premisă asociate sau finanțarea terorismului.</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2.</w:t>
      </w:r>
      <w:r w:rsidRPr="00D06D18">
        <w:rPr>
          <w:szCs w:val="24"/>
          <w:lang w:eastAsia="en-US"/>
        </w:rPr>
        <w:tab/>
        <w:t xml:space="preserve">Statele membre se asigură că ECBA-urile au un scop non-profit </w:t>
      </w:r>
      <w:r w:rsidRPr="00D06D18">
        <w:rPr>
          <w:strike/>
          <w:szCs w:val="24"/>
          <w:lang w:eastAsia="en-US"/>
        </w:rPr>
        <w:t xml:space="preserve">și că orice profit al unei ECBA este utilizat exclusiv pentru îndeplinirea obiectivelor sale, astfel cum sunt descrise în statutul său, fără a fi distribuit membrilor </w:t>
      </w:r>
      <w:proofErr w:type="spellStart"/>
      <w:r w:rsidRPr="00D06D18">
        <w:rPr>
          <w:strike/>
          <w:szCs w:val="24"/>
          <w:lang w:eastAsia="en-US"/>
        </w:rPr>
        <w:t>acesteia</w:t>
      </w:r>
      <w:r w:rsidRPr="00D06D18">
        <w:rPr>
          <w:b/>
          <w:i/>
          <w:szCs w:val="24"/>
          <w:lang w:eastAsia="en-US"/>
        </w:rPr>
        <w:t>în</w:t>
      </w:r>
      <w:proofErr w:type="spellEnd"/>
      <w:r w:rsidRPr="00D06D18">
        <w:rPr>
          <w:b/>
          <w:i/>
          <w:szCs w:val="24"/>
          <w:lang w:eastAsia="en-US"/>
        </w:rPr>
        <w:t xml:space="preserve"> conformitate cu articolul 2 alineatul (1) litera (c)</w:t>
      </w:r>
      <w:r w:rsidRPr="00D06D18">
        <w:rPr>
          <w:szCs w:val="24"/>
          <w:lang w:eastAsia="en-US"/>
        </w:rPr>
        <w:t>.</w:t>
      </w:r>
      <w:r w:rsidR="00A9222E">
        <w:rPr>
          <w:b/>
          <w:szCs w:val="24"/>
          <w:lang w:eastAsia="en-US"/>
        </w:rPr>
        <w:t xml:space="preserve"> [AM 49]</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Statele membre se asigură că o ECBA desfășoară sau are în statutul său obiectivul de a desfășura activități în cel puțin două state membre și că are membri fondatori cu legături cu cel puțin două state membre</w:t>
      </w:r>
      <w:r w:rsidRPr="00D06D18">
        <w:rPr>
          <w:strike/>
          <w:szCs w:val="24"/>
          <w:lang w:eastAsia="en-US"/>
        </w:rPr>
        <w:t>, fie pe baza cetățeniei sau a reședinței legale, în cazul persoanelor fizice, fie pe baza locului în care își au sediul social, în cazul entităților juridice.</w:t>
      </w:r>
      <w:r w:rsidRPr="00D06D18">
        <w:rPr>
          <w:b/>
          <w:i/>
          <w:szCs w:val="24"/>
          <w:lang w:eastAsia="en-US"/>
        </w:rPr>
        <w:t>:</w:t>
      </w:r>
      <w:r w:rsidR="00A9222E">
        <w:rPr>
          <w:b/>
          <w:szCs w:val="24"/>
          <w:lang w:eastAsia="en-US"/>
        </w:rPr>
        <w:t xml:space="preserve"> [AM 50]</w:t>
      </w:r>
    </w:p>
    <w:p w:rsidR="00D06D18" w:rsidRPr="00A9222E" w:rsidRDefault="00D06D18" w:rsidP="00D06D18">
      <w:pPr>
        <w:spacing w:before="120" w:after="120" w:line="360" w:lineRule="auto"/>
        <w:ind w:left="1416" w:hanging="566"/>
        <w:rPr>
          <w:b/>
          <w:szCs w:val="24"/>
          <w:lang w:eastAsia="en-US"/>
        </w:rPr>
      </w:pPr>
      <w:r w:rsidRPr="00D06D18">
        <w:rPr>
          <w:b/>
          <w:i/>
          <w:szCs w:val="24"/>
          <w:lang w:eastAsia="en-US"/>
        </w:rPr>
        <w:t>(a)</w:t>
      </w:r>
      <w:r w:rsidRPr="00D06D18">
        <w:rPr>
          <w:szCs w:val="24"/>
          <w:lang w:eastAsia="en-US"/>
        </w:rPr>
        <w:tab/>
      </w:r>
      <w:r w:rsidRPr="00D06D18">
        <w:rPr>
          <w:b/>
          <w:i/>
          <w:szCs w:val="24"/>
          <w:lang w:eastAsia="en-US"/>
        </w:rPr>
        <w:t>fie pe baza cetățeniei sau a reședinței legale, în cazul persoanelor fizice;</w:t>
      </w:r>
      <w:r w:rsidR="00A9222E">
        <w:rPr>
          <w:b/>
          <w:szCs w:val="24"/>
          <w:lang w:eastAsia="en-US"/>
        </w:rPr>
        <w:t xml:space="preserve"> [AM 51]</w:t>
      </w:r>
    </w:p>
    <w:p w:rsidR="00D06D18" w:rsidRPr="00A9222E" w:rsidRDefault="00D06D18" w:rsidP="00D06D18">
      <w:pPr>
        <w:spacing w:before="120" w:after="120" w:line="360" w:lineRule="auto"/>
        <w:ind w:left="1416" w:hanging="566"/>
        <w:rPr>
          <w:b/>
          <w:szCs w:val="24"/>
          <w:lang w:eastAsia="en-US"/>
        </w:rPr>
      </w:pPr>
      <w:r w:rsidRPr="00D06D18">
        <w:rPr>
          <w:b/>
          <w:i/>
          <w:szCs w:val="24"/>
          <w:lang w:eastAsia="en-US"/>
        </w:rPr>
        <w:t>(b)</w:t>
      </w:r>
      <w:r w:rsidRPr="00D06D18">
        <w:rPr>
          <w:szCs w:val="24"/>
          <w:lang w:eastAsia="en-US"/>
        </w:rPr>
        <w:tab/>
      </w:r>
      <w:r w:rsidRPr="00D06D18">
        <w:rPr>
          <w:b/>
          <w:i/>
          <w:szCs w:val="24"/>
          <w:lang w:eastAsia="en-US"/>
        </w:rPr>
        <w:t>fie pe baza locului în care își au sediul social, în cazul entităților juridice.</w:t>
      </w:r>
      <w:r w:rsidR="00A9222E">
        <w:rPr>
          <w:b/>
          <w:szCs w:val="24"/>
          <w:lang w:eastAsia="en-US"/>
        </w:rPr>
        <w:t xml:space="preserve"> [AM 52]</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w:t>
      </w:r>
      <w:r w:rsidRPr="00D06D18">
        <w:rPr>
          <w:szCs w:val="24"/>
          <w:lang w:eastAsia="en-US"/>
        </w:rPr>
        <w:tab/>
        <w:t>Statele membre se asigură că denumirea ECBA este precedată sau urmată de acronimul „ECBA”.</w:t>
      </w:r>
    </w:p>
    <w:p w:rsidR="00D06D18" w:rsidRPr="00D06D18" w:rsidRDefault="00D06D18" w:rsidP="00D06D18">
      <w:pPr>
        <w:spacing w:before="120" w:after="120" w:line="360" w:lineRule="auto"/>
        <w:ind w:left="850" w:hanging="850"/>
        <w:rPr>
          <w:szCs w:val="24"/>
          <w:lang w:eastAsia="en-US"/>
        </w:rPr>
      </w:pPr>
      <w:r w:rsidRPr="00D06D18">
        <w:rPr>
          <w:szCs w:val="24"/>
          <w:lang w:eastAsia="en-US"/>
        </w:rPr>
        <w:t>5.</w:t>
      </w:r>
      <w:r w:rsidRPr="00D06D18">
        <w:rPr>
          <w:szCs w:val="24"/>
          <w:lang w:eastAsia="en-US"/>
        </w:rPr>
        <w:tab/>
        <w:t>Statele membre se asigură că sediul social al unei ECBA se află în Uniune.</w:t>
      </w:r>
    </w:p>
    <w:p w:rsidR="00D06D18" w:rsidRPr="00D06D18" w:rsidRDefault="00D06D18" w:rsidP="00D06D18">
      <w:pPr>
        <w:spacing w:before="120" w:after="120" w:line="360" w:lineRule="auto"/>
        <w:jc w:val="center"/>
        <w:rPr>
          <w:szCs w:val="24"/>
          <w:lang w:eastAsia="en-US"/>
        </w:rPr>
      </w:pPr>
      <w:r w:rsidRPr="00D06D18">
        <w:rPr>
          <w:szCs w:val="24"/>
          <w:lang w:eastAsia="en-US"/>
        </w:rPr>
        <w:t>Articolul 4</w:t>
      </w:r>
      <w:r w:rsidRPr="00D06D18">
        <w:rPr>
          <w:szCs w:val="24"/>
          <w:lang w:eastAsia="en-US"/>
        </w:rPr>
        <w:br/>
        <w:t>Reglementări aplicabile ECBA-urilor</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Pentru toate aspectele armonizate prin prezenta directivă, statele membre se asigură că ECBA-urile sunt reglementate de măsurile de transpunere a prezentei directive în statul membru în care sunt înregistrate sau funcționează.</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 xml:space="preserve">În ceea ce privește aspectele suplimentare care se referă la instituirea sau funcționarea ECBA-urilor, fiecare stat membru se asigură că normele naționale aplicabile în dreptul intern celor mai similare </w:t>
      </w:r>
      <w:r w:rsidRPr="00D06D18">
        <w:rPr>
          <w:b/>
          <w:i/>
          <w:szCs w:val="24"/>
          <w:lang w:eastAsia="en-US"/>
        </w:rPr>
        <w:t xml:space="preserve">sau celor mai des folosite forme juridice de </w:t>
      </w:r>
      <w:r w:rsidRPr="00D06D18">
        <w:rPr>
          <w:szCs w:val="24"/>
          <w:lang w:eastAsia="en-US"/>
        </w:rPr>
        <w:t>asociații non-profit se aplică ECBA-urilor.</w:t>
      </w:r>
      <w:r w:rsidR="00A9222E">
        <w:rPr>
          <w:b/>
          <w:szCs w:val="24"/>
          <w:lang w:eastAsia="en-US"/>
        </w:rPr>
        <w:t xml:space="preserve"> [AM 53]</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3.</w:t>
      </w:r>
      <w:r w:rsidRPr="00D06D18">
        <w:rPr>
          <w:szCs w:val="24"/>
          <w:lang w:eastAsia="en-US"/>
        </w:rPr>
        <w:tab/>
        <w:t xml:space="preserve">Normele aplicabile ECBA-urilor în temeiul prezentei directive nu trebuie să afecteze măsurile adoptate de statele membre din motive de ordine publică și de siguranță publică pentru a preveni riscul de utilizare abuzivă a asociațiilor non-profit și pentru a asigura transparența anumitor mișcări de capital, atunci când acest lucru este prevăzut de dreptul Uniunii sau de dreptul intern în conformitate cu dreptul </w:t>
      </w:r>
      <w:proofErr w:type="spellStart"/>
      <w:r w:rsidRPr="00D06D18">
        <w:rPr>
          <w:strike/>
          <w:szCs w:val="24"/>
          <w:lang w:eastAsia="en-US"/>
        </w:rPr>
        <w:t>Uniunii</w:t>
      </w:r>
      <w:r w:rsidRPr="00D06D18">
        <w:rPr>
          <w:b/>
          <w:i/>
          <w:szCs w:val="24"/>
          <w:lang w:eastAsia="en-US"/>
        </w:rPr>
        <w:t>Uniuni</w:t>
      </w:r>
      <w:proofErr w:type="spellEnd"/>
      <w:r w:rsidRPr="00D06D18">
        <w:rPr>
          <w:b/>
          <w:i/>
          <w:szCs w:val="24"/>
          <w:lang w:eastAsia="en-US"/>
        </w:rPr>
        <w:t>, în cazul în care astfel de măsuri sunt prevăzute de lege, sunt adecvate pentru atingerea obiectivului urmărit, nu depășesc ceea ce este strict necesar, iar impactul măsurii asupra ECBA este proporțional cu obiectivul urmărit</w:t>
      </w:r>
      <w:r w:rsidRPr="00D06D18">
        <w:rPr>
          <w:szCs w:val="24"/>
          <w:lang w:eastAsia="en-US"/>
        </w:rPr>
        <w:t>.</w:t>
      </w:r>
      <w:r w:rsidRPr="00D06D18">
        <w:rPr>
          <w:b/>
          <w:i/>
          <w:szCs w:val="24"/>
          <w:lang w:eastAsia="en-US"/>
        </w:rPr>
        <w:t xml:space="preserve"> Aplicarea acestor măsuri se bazează pe o evaluare de la caz la caz efectuată de autoritățile competente ale statului membru.</w:t>
      </w:r>
      <w:r w:rsidR="00A9222E">
        <w:rPr>
          <w:b/>
          <w:szCs w:val="24"/>
          <w:lang w:eastAsia="en-US"/>
        </w:rPr>
        <w:t xml:space="preserve"> [AM 54]</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4.</w:t>
      </w:r>
      <w:r w:rsidRPr="00D06D18">
        <w:rPr>
          <w:szCs w:val="24"/>
          <w:lang w:eastAsia="en-US"/>
        </w:rPr>
        <w:tab/>
        <w:t>În termen de [</w:t>
      </w:r>
      <w:r w:rsidRPr="00D06D18">
        <w:rPr>
          <w:strike/>
          <w:szCs w:val="24"/>
          <w:lang w:eastAsia="en-US"/>
        </w:rPr>
        <w:t xml:space="preserve">doi </w:t>
      </w:r>
      <w:proofErr w:type="spellStart"/>
      <w:r w:rsidRPr="00D06D18">
        <w:rPr>
          <w:strike/>
          <w:szCs w:val="24"/>
          <w:lang w:eastAsia="en-US"/>
        </w:rPr>
        <w:t>ani</w:t>
      </w:r>
      <w:r w:rsidRPr="00D06D18">
        <w:rPr>
          <w:b/>
          <w:i/>
          <w:szCs w:val="24"/>
          <w:lang w:eastAsia="en-US"/>
        </w:rPr>
        <w:t>un</w:t>
      </w:r>
      <w:proofErr w:type="spellEnd"/>
      <w:r w:rsidRPr="00D06D18">
        <w:rPr>
          <w:b/>
          <w:i/>
          <w:szCs w:val="24"/>
          <w:lang w:eastAsia="en-US"/>
        </w:rPr>
        <w:t xml:space="preserve"> an</w:t>
      </w:r>
      <w:r w:rsidRPr="00D06D18">
        <w:rPr>
          <w:szCs w:val="24"/>
          <w:lang w:eastAsia="en-US"/>
        </w:rPr>
        <w:t xml:space="preserve"> de la intrarea în vigoare a prezentei directive]</w:t>
      </w:r>
      <w:r w:rsidRPr="00D06D18">
        <w:rPr>
          <w:b/>
          <w:i/>
          <w:szCs w:val="24"/>
          <w:lang w:eastAsia="en-US"/>
        </w:rPr>
        <w:t xml:space="preserve"> și după consultarea părților interesate, inclusiv a asociațiilor non-profit</w:t>
      </w:r>
      <w:r w:rsidRPr="00D06D18">
        <w:rPr>
          <w:szCs w:val="24"/>
          <w:lang w:eastAsia="en-US"/>
        </w:rPr>
        <w:t>, fiecare stat membru identifică în ordinea sa juridică internă cea mai similară</w:t>
      </w:r>
      <w:r w:rsidRPr="00D06D18">
        <w:rPr>
          <w:b/>
          <w:i/>
          <w:szCs w:val="24"/>
          <w:lang w:eastAsia="en-US"/>
        </w:rPr>
        <w:t xml:space="preserve"> sau cel mai des folosită</w:t>
      </w:r>
      <w:r w:rsidRPr="00D06D18">
        <w:rPr>
          <w:szCs w:val="24"/>
          <w:lang w:eastAsia="en-US"/>
        </w:rPr>
        <w:t xml:space="preserve"> formă juridică de asociație non-profit astfel cum se menționează la alineatul (2) și notifică Comisiei</w:t>
      </w:r>
      <w:r w:rsidRPr="00D06D18">
        <w:rPr>
          <w:b/>
          <w:i/>
          <w:szCs w:val="24"/>
          <w:lang w:eastAsia="en-US"/>
        </w:rPr>
        <w:t xml:space="preserve"> și comitetului ECBA menționat la articolul 30</w:t>
      </w:r>
      <w:r w:rsidRPr="00D06D18">
        <w:rPr>
          <w:szCs w:val="24"/>
          <w:lang w:eastAsia="en-US"/>
        </w:rPr>
        <w:t xml:space="preserve"> acest lucru, precum și normele naționale care se aplică respectivei forme juridice. Statele membre notifică fără întârziere Comisiei</w:t>
      </w:r>
      <w:r w:rsidRPr="00D06D18">
        <w:rPr>
          <w:b/>
          <w:i/>
          <w:szCs w:val="24"/>
          <w:lang w:eastAsia="en-US"/>
        </w:rPr>
        <w:t xml:space="preserve"> și comitetului ECBA</w:t>
      </w:r>
      <w:r w:rsidRPr="00D06D18">
        <w:rPr>
          <w:szCs w:val="24"/>
          <w:lang w:eastAsia="en-US"/>
        </w:rPr>
        <w:t xml:space="preserve"> orice modificare referitoare la formele juridice identificate și orice modificare a normelor care le sunt aplicabile. Statele membre și Comisia pun la dispoziția publicului informațiile notificate menționate la prezentul alineat.</w:t>
      </w:r>
      <w:r w:rsidR="00A9222E">
        <w:rPr>
          <w:b/>
          <w:szCs w:val="24"/>
          <w:lang w:eastAsia="en-US"/>
        </w:rPr>
        <w:t xml:space="preserve"> [AM 55]</w:t>
      </w:r>
    </w:p>
    <w:p w:rsidR="00D06D18" w:rsidRPr="00A9222E" w:rsidRDefault="00D06D18" w:rsidP="00D06D18">
      <w:pPr>
        <w:spacing w:before="120" w:after="120" w:line="360" w:lineRule="auto"/>
        <w:ind w:left="850" w:hanging="850"/>
        <w:rPr>
          <w:b/>
          <w:szCs w:val="24"/>
          <w:lang w:eastAsia="en-US"/>
        </w:rPr>
      </w:pPr>
      <w:r w:rsidRPr="00D06D18">
        <w:rPr>
          <w:b/>
          <w:i/>
          <w:szCs w:val="24"/>
          <w:lang w:eastAsia="en-US"/>
        </w:rPr>
        <w:t>(4a)</w:t>
      </w:r>
      <w:r w:rsidRPr="00D06D18">
        <w:rPr>
          <w:szCs w:val="24"/>
          <w:lang w:eastAsia="en-US"/>
        </w:rPr>
        <w:tab/>
      </w:r>
      <w:r w:rsidRPr="00D06D18">
        <w:rPr>
          <w:b/>
          <w:i/>
          <w:szCs w:val="24"/>
          <w:lang w:eastAsia="en-US"/>
        </w:rPr>
        <w:t>Constituirea unei ECBA, inclusiv prin transformări sau fuziuni, și transferul unui sediu nu trebuie folosite pentru a submina drepturile, reprezentarea, consultarea sau condițiile de muncă ale lucrătorilor sau ale sindicatelor sau drepturile creditorilor, în conformitate cu dreptul Uniunii și dreptul intern, precum și cu contractele colective de muncă aplicabile.</w:t>
      </w:r>
      <w:r w:rsidR="00A9222E">
        <w:rPr>
          <w:b/>
          <w:szCs w:val="24"/>
          <w:lang w:eastAsia="en-US"/>
        </w:rPr>
        <w:t xml:space="preserve"> [AM 56]</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5</w:t>
      </w:r>
      <w:r w:rsidRPr="00D06D18">
        <w:rPr>
          <w:szCs w:val="24"/>
          <w:lang w:eastAsia="en-US"/>
        </w:rPr>
        <w:br/>
        <w:t>Personalitate juridică și capacitate juridică</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Statele membre se asigură că o ECBA dobândește personalitate juridică și capacitate juridică la momentul înregistrării sale în conformitate cu articolul 19. Statele membre recunosc personalitatea juridică și capacitatea juridică a ECBA-urilor înregistrate într-un alt stat membru, fără </w:t>
      </w:r>
      <w:r w:rsidRPr="00D06D18">
        <w:rPr>
          <w:b/>
          <w:i/>
          <w:szCs w:val="24"/>
          <w:lang w:eastAsia="en-US"/>
        </w:rPr>
        <w:t xml:space="preserve">alte proceduri sau evaluări suplimentare și fără </w:t>
      </w:r>
      <w:r w:rsidRPr="00D06D18">
        <w:rPr>
          <w:szCs w:val="24"/>
          <w:lang w:eastAsia="en-US"/>
        </w:rPr>
        <w:t>a solicita o nouă înregistrare.</w:t>
      </w:r>
      <w:r w:rsidR="00A9222E">
        <w:rPr>
          <w:b/>
          <w:szCs w:val="24"/>
          <w:lang w:eastAsia="en-US"/>
        </w:rPr>
        <w:t xml:space="preserve"> [AM 57]</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Statele membre se asigură că ECBA-urile au</w:t>
      </w:r>
      <w:r w:rsidRPr="00D06D18">
        <w:rPr>
          <w:b/>
          <w:i/>
          <w:szCs w:val="24"/>
          <w:lang w:eastAsia="en-US"/>
        </w:rPr>
        <w:t xml:space="preserve"> cel puțin</w:t>
      </w:r>
      <w:r w:rsidRPr="00D06D18">
        <w:rPr>
          <w:szCs w:val="24"/>
          <w:lang w:eastAsia="en-US"/>
        </w:rPr>
        <w:t xml:space="preserve"> dreptul de a încheia contracte și acte juridice, de a fi parte la proceduri judiciare, de a deține bunuri mobile și imobile, de a desfășura activități economice, de a angaja personal, de a primi, a solicita și a dispune de donații și de alte fonduri </w:t>
      </w:r>
      <w:r w:rsidRPr="00D06D18">
        <w:rPr>
          <w:strike/>
          <w:szCs w:val="24"/>
          <w:lang w:eastAsia="en-US"/>
        </w:rPr>
        <w:t xml:space="preserve">de orice fel din orice sursă </w:t>
      </w:r>
      <w:proofErr w:type="spellStart"/>
      <w:r w:rsidRPr="00D06D18">
        <w:rPr>
          <w:strike/>
          <w:szCs w:val="24"/>
          <w:lang w:eastAsia="en-US"/>
        </w:rPr>
        <w:t>legală</w:t>
      </w:r>
      <w:r w:rsidRPr="00D06D18">
        <w:rPr>
          <w:b/>
          <w:i/>
          <w:szCs w:val="24"/>
          <w:lang w:eastAsia="en-US"/>
        </w:rPr>
        <w:t>în</w:t>
      </w:r>
      <w:proofErr w:type="spellEnd"/>
      <w:r w:rsidRPr="00D06D18">
        <w:rPr>
          <w:b/>
          <w:i/>
          <w:szCs w:val="24"/>
          <w:lang w:eastAsia="en-US"/>
        </w:rPr>
        <w:t xml:space="preserve"> conformitate cu articolul 13</w:t>
      </w:r>
      <w:r w:rsidRPr="00D06D18">
        <w:rPr>
          <w:szCs w:val="24"/>
          <w:lang w:eastAsia="en-US"/>
        </w:rPr>
        <w:t>, de a participa la licitații publice și de a solicita finanțare publică.</w:t>
      </w:r>
      <w:r w:rsidRPr="00D06D18">
        <w:rPr>
          <w:b/>
          <w:i/>
          <w:szCs w:val="24"/>
          <w:lang w:eastAsia="en-US"/>
        </w:rPr>
        <w:t xml:space="preserve"> ECBA este autorizată să facă acest lucru în conformitate cu prezenta directivă și fără a fi necesar să se înregistreze în alt stat membru decât statul membru de origine sau să îndeplinească cerințe administrative suplimentare în afara celor prevăzute pentru forma juridică identificată în conformitate cu articolul 4 alineatul (4).</w:t>
      </w:r>
      <w:r w:rsidR="00A9222E">
        <w:rPr>
          <w:b/>
          <w:szCs w:val="24"/>
          <w:lang w:eastAsia="en-US"/>
        </w:rPr>
        <w:t xml:space="preserve"> [AM 58]</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6</w:t>
      </w:r>
      <w:r w:rsidRPr="00D06D18">
        <w:rPr>
          <w:szCs w:val="24"/>
          <w:lang w:eastAsia="en-US"/>
        </w:rPr>
        <w:br/>
        <w:t>Statut</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Cu excepția normelor prevăzute la alineatul (2) de la prezentul articol și la articolele 3, 7 și 8, statul membru de origine nu stabilește norme care să restrângă dreptul unei ECBA de a își stabili regulamentul de funcționare, inclusiv normele privind structurile interne de conducere și de guvernanță, cu excepția cazului în care aceste norme restrictive sunt:</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prevăzute de lege;</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justificate de motive imperative de interes general;</w:t>
      </w:r>
      <w:r w:rsidRPr="00D06D18">
        <w:rPr>
          <w:b/>
          <w:i/>
          <w:szCs w:val="24"/>
          <w:lang w:eastAsia="en-US"/>
        </w:rPr>
        <w:t xml:space="preserve"> și</w:t>
      </w:r>
      <w:r w:rsidR="00A9222E">
        <w:rPr>
          <w:b/>
          <w:szCs w:val="24"/>
          <w:lang w:eastAsia="en-US"/>
        </w:rPr>
        <w:t xml:space="preserve"> [AM 59]</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de natură să asigure atingerea obiectivului urmărit</w:t>
      </w:r>
      <w:r w:rsidRPr="00D06D18">
        <w:rPr>
          <w:strike/>
          <w:szCs w:val="24"/>
          <w:lang w:eastAsia="en-US"/>
        </w:rPr>
        <w:t xml:space="preserve"> și</w:t>
      </w:r>
      <w:r w:rsidRPr="00D06D18">
        <w:rPr>
          <w:b/>
          <w:i/>
          <w:szCs w:val="24"/>
          <w:lang w:eastAsia="en-US"/>
        </w:rPr>
        <w:t>,</w:t>
      </w:r>
      <w:r w:rsidRPr="00D06D18">
        <w:rPr>
          <w:szCs w:val="24"/>
          <w:lang w:eastAsia="en-US"/>
        </w:rPr>
        <w:t xml:space="preserve"> nu depășesc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normelor restrictive asupra ECBA este proporțional cu obiectivul urmărit</w:t>
      </w:r>
      <w:r w:rsidRPr="00D06D18">
        <w:rPr>
          <w:szCs w:val="24"/>
          <w:lang w:eastAsia="en-US"/>
        </w:rPr>
        <w:t>.</w:t>
      </w:r>
      <w:r w:rsidR="00A9222E">
        <w:rPr>
          <w:b/>
          <w:szCs w:val="24"/>
          <w:lang w:eastAsia="en-US"/>
        </w:rPr>
        <w:t xml:space="preserve"> [AM 60]</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2.</w:t>
      </w:r>
      <w:r w:rsidRPr="00D06D18">
        <w:rPr>
          <w:szCs w:val="24"/>
          <w:lang w:eastAsia="en-US"/>
        </w:rPr>
        <w:tab/>
        <w:t xml:space="preserve">Statele membre se asigură că statutul unei ECBA </w:t>
      </w:r>
      <w:r w:rsidRPr="00D06D18">
        <w:rPr>
          <w:b/>
          <w:i/>
          <w:szCs w:val="24"/>
          <w:lang w:eastAsia="en-US"/>
        </w:rPr>
        <w:t xml:space="preserve">este furnizat în scris, este prezentat în conformitate cu cerințele formale aplicabile entității juridice identificate în conformitate cu articolul 4 alineatul (4) și </w:t>
      </w:r>
      <w:r w:rsidRPr="00D06D18">
        <w:rPr>
          <w:szCs w:val="24"/>
          <w:lang w:eastAsia="en-US"/>
        </w:rPr>
        <w:t>include următoarele informații:</w:t>
      </w:r>
      <w:r w:rsidR="00A9222E">
        <w:rPr>
          <w:b/>
          <w:szCs w:val="24"/>
          <w:lang w:eastAsia="en-US"/>
        </w:rPr>
        <w:t xml:space="preserve"> [AM 61]</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denumirea ECBA;</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o descriere detaliată a obiectivelor sale</w:t>
      </w:r>
      <w:r w:rsidRPr="00D06D18">
        <w:rPr>
          <w:strike/>
          <w:szCs w:val="24"/>
          <w:lang w:eastAsia="en-US"/>
        </w:rPr>
        <w:t xml:space="preserve"> și</w:t>
      </w:r>
      <w:r w:rsidRPr="00D06D18">
        <w:rPr>
          <w:b/>
          <w:i/>
          <w:szCs w:val="24"/>
          <w:lang w:eastAsia="en-US"/>
        </w:rPr>
        <w:t>,</w:t>
      </w:r>
      <w:r w:rsidRPr="00D06D18">
        <w:rPr>
          <w:szCs w:val="24"/>
          <w:lang w:eastAsia="en-US"/>
        </w:rPr>
        <w:t xml:space="preserve"> o declarație privind scopul său non-profit</w:t>
      </w:r>
      <w:r w:rsidRPr="00D06D18">
        <w:rPr>
          <w:b/>
          <w:i/>
          <w:szCs w:val="24"/>
          <w:lang w:eastAsia="en-US"/>
        </w:rPr>
        <w:t xml:space="preserve"> și o descriere a dimensiunii sale transfrontaliere</w:t>
      </w:r>
      <w:r w:rsidRPr="00D06D18">
        <w:rPr>
          <w:szCs w:val="24"/>
          <w:lang w:eastAsia="en-US"/>
        </w:rPr>
        <w:t>;</w:t>
      </w:r>
      <w:r w:rsidR="00A9222E">
        <w:rPr>
          <w:b/>
          <w:szCs w:val="24"/>
          <w:lang w:eastAsia="en-US"/>
        </w:rPr>
        <w:t xml:space="preserve"> [AM 62]</w:t>
      </w:r>
    </w:p>
    <w:p w:rsidR="00D06D18" w:rsidRPr="00A9222E" w:rsidRDefault="00D06D18" w:rsidP="00D06D18">
      <w:pPr>
        <w:spacing w:before="120" w:after="120" w:line="360" w:lineRule="auto"/>
        <w:ind w:left="1416" w:hanging="566"/>
        <w:rPr>
          <w:b/>
          <w:szCs w:val="24"/>
          <w:lang w:eastAsia="en-US"/>
        </w:rPr>
      </w:pPr>
      <w:r w:rsidRPr="00D06D18">
        <w:rPr>
          <w:b/>
          <w:i/>
          <w:szCs w:val="24"/>
          <w:lang w:eastAsia="en-US"/>
        </w:rPr>
        <w:t>(ba)</w:t>
      </w:r>
      <w:r w:rsidRPr="00D06D18">
        <w:rPr>
          <w:szCs w:val="24"/>
          <w:lang w:eastAsia="en-US"/>
        </w:rPr>
        <w:tab/>
      </w:r>
      <w:r w:rsidRPr="00D06D18">
        <w:rPr>
          <w:b/>
          <w:i/>
          <w:szCs w:val="24"/>
          <w:lang w:eastAsia="en-US"/>
        </w:rPr>
        <w:t>o declarație conform căreia ECBA va respecta valorile Uniunii consacrate la articolul 2 din TUE în obiectivele sale și în desfășurarea activităților sale;</w:t>
      </w:r>
      <w:r w:rsidR="00A9222E">
        <w:rPr>
          <w:b/>
          <w:szCs w:val="24"/>
          <w:lang w:eastAsia="en-US"/>
        </w:rPr>
        <w:t xml:space="preserve"> [AM 63]</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numele și adresa membrilor fondatori, în cazul în care aceștia sunt persoane fizice, precum și denumirea, numele reprezentanților legali și sediul social al membrilor fondatori, în cazul în care aceștia sunt entități juridice;</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(d)</w:t>
      </w:r>
      <w:r w:rsidRPr="00D06D18">
        <w:rPr>
          <w:szCs w:val="24"/>
          <w:lang w:eastAsia="en-US"/>
        </w:rPr>
        <w:tab/>
        <w:t xml:space="preserve">în cazul în care un membru fondator este o entitate juridică, o descriere detaliată </w:t>
      </w:r>
      <w:r w:rsidRPr="00D06D18">
        <w:rPr>
          <w:b/>
          <w:i/>
          <w:szCs w:val="24"/>
          <w:lang w:eastAsia="en-US"/>
        </w:rPr>
        <w:t xml:space="preserve">sau o copie </w:t>
      </w:r>
      <w:r w:rsidRPr="00D06D18">
        <w:rPr>
          <w:szCs w:val="24"/>
          <w:lang w:eastAsia="en-US"/>
        </w:rPr>
        <w:t>a statutului său și o descriere detaliată a scopului său non-profit;</w:t>
      </w:r>
      <w:r w:rsidR="00A9222E">
        <w:rPr>
          <w:b/>
          <w:szCs w:val="24"/>
          <w:lang w:eastAsia="en-US"/>
        </w:rPr>
        <w:t xml:space="preserve"> [AM 64]</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szCs w:val="24"/>
          <w:lang w:eastAsia="en-US"/>
        </w:rPr>
        <w:lastRenderedPageBreak/>
        <w:t>(e)</w:t>
      </w:r>
      <w:r w:rsidRPr="00D06D18">
        <w:rPr>
          <w:szCs w:val="24"/>
          <w:lang w:eastAsia="en-US"/>
        </w:rPr>
        <w:tab/>
        <w:t>adresa sediului social al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(f)</w:t>
      </w:r>
      <w:r w:rsidRPr="00D06D18">
        <w:rPr>
          <w:szCs w:val="24"/>
          <w:lang w:eastAsia="en-US"/>
        </w:rPr>
        <w:tab/>
        <w:t>activele ECBA deținute la momentul înregistrării;</w:t>
      </w:r>
    </w:p>
    <w:p w:rsidR="00D06D18" w:rsidRPr="00D06D18" w:rsidRDefault="00D06D18" w:rsidP="00D06D18">
      <w:pPr>
        <w:spacing w:before="120" w:after="120" w:line="360" w:lineRule="auto"/>
        <w:ind w:left="1416" w:hanging="566"/>
        <w:rPr>
          <w:szCs w:val="24"/>
          <w:lang w:eastAsia="en-US"/>
        </w:rPr>
      </w:pPr>
      <w:r w:rsidRPr="00D06D18">
        <w:rPr>
          <w:szCs w:val="24"/>
          <w:lang w:eastAsia="en-US"/>
        </w:rPr>
        <w:t>(g)</w:t>
      </w:r>
      <w:r w:rsidRPr="00D06D18">
        <w:rPr>
          <w:szCs w:val="24"/>
          <w:lang w:eastAsia="en-US"/>
        </w:rPr>
        <w:tab/>
        <w:t>condițiile și procedurile aplicabile în cazul admiterii, excluderii și demisiei membrilor;</w:t>
      </w:r>
    </w:p>
    <w:p w:rsidR="00D06D18" w:rsidRPr="00D06D18" w:rsidRDefault="00D06D18" w:rsidP="00D06D18">
      <w:pPr>
        <w:spacing w:before="120" w:after="120" w:line="360" w:lineRule="auto"/>
        <w:ind w:left="1416" w:hanging="566"/>
        <w:rPr>
          <w:szCs w:val="24"/>
          <w:lang w:eastAsia="en-US"/>
        </w:rPr>
      </w:pPr>
      <w:r w:rsidRPr="00D06D18">
        <w:rPr>
          <w:szCs w:val="24"/>
          <w:lang w:eastAsia="en-US"/>
        </w:rPr>
        <w:t>(h)</w:t>
      </w:r>
      <w:r w:rsidRPr="00D06D18">
        <w:rPr>
          <w:szCs w:val="24"/>
          <w:lang w:eastAsia="en-US"/>
        </w:rPr>
        <w:tab/>
        <w:t>drepturile și obligațiile membrilor;</w:t>
      </w:r>
    </w:p>
    <w:p w:rsidR="00D06D18" w:rsidRPr="00D06D18" w:rsidRDefault="00D06D18" w:rsidP="00D06D18">
      <w:pPr>
        <w:spacing w:before="120" w:after="120" w:line="360" w:lineRule="auto"/>
        <w:ind w:left="1416" w:hanging="566"/>
        <w:rPr>
          <w:szCs w:val="24"/>
          <w:lang w:eastAsia="en-US"/>
        </w:rPr>
      </w:pPr>
      <w:r w:rsidRPr="00D06D18">
        <w:rPr>
          <w:szCs w:val="24"/>
          <w:lang w:eastAsia="en-US"/>
        </w:rPr>
        <w:t>(i)</w:t>
      </w:r>
      <w:r w:rsidRPr="00D06D18">
        <w:rPr>
          <w:szCs w:val="24"/>
          <w:lang w:eastAsia="en-US"/>
        </w:rPr>
        <w:tab/>
        <w:t>dispoziții care reglementează componența, funcționarea, competențele și responsabilitățile organului decizional și ale organului executiv;</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(j)</w:t>
      </w:r>
      <w:r w:rsidRPr="00D06D18">
        <w:rPr>
          <w:szCs w:val="24"/>
          <w:lang w:eastAsia="en-US"/>
        </w:rPr>
        <w:tab/>
        <w:t>dispozițiile care reglementează</w:t>
      </w:r>
      <w:r w:rsidRPr="00D06D18">
        <w:rPr>
          <w:b/>
          <w:i/>
          <w:szCs w:val="24"/>
          <w:lang w:eastAsia="en-US"/>
        </w:rPr>
        <w:t xml:space="preserve"> numărul,</w:t>
      </w:r>
      <w:r w:rsidRPr="00D06D18">
        <w:rPr>
          <w:szCs w:val="24"/>
          <w:lang w:eastAsia="en-US"/>
        </w:rPr>
        <w:t xml:space="preserve"> numirea, demiterea, competențele și responsabilitățile membrilor organului executiv;</w:t>
      </w:r>
      <w:r w:rsidR="00A9222E">
        <w:rPr>
          <w:b/>
          <w:szCs w:val="24"/>
          <w:lang w:eastAsia="en-US"/>
        </w:rPr>
        <w:t xml:space="preserve"> [AM 65]</w:t>
      </w:r>
    </w:p>
    <w:p w:rsidR="00D06D18" w:rsidRPr="00D06D18" w:rsidRDefault="00D06D18" w:rsidP="00D06D18">
      <w:pPr>
        <w:spacing w:before="120" w:after="120" w:line="360" w:lineRule="auto"/>
        <w:ind w:left="1416" w:hanging="566"/>
        <w:rPr>
          <w:szCs w:val="24"/>
          <w:lang w:eastAsia="en-US"/>
        </w:rPr>
      </w:pPr>
      <w:r w:rsidRPr="00D06D18">
        <w:rPr>
          <w:szCs w:val="24"/>
          <w:lang w:eastAsia="en-US"/>
        </w:rPr>
        <w:t>(k)</w:t>
      </w:r>
      <w:r w:rsidRPr="00D06D18">
        <w:rPr>
          <w:szCs w:val="24"/>
          <w:lang w:eastAsia="en-US"/>
        </w:rPr>
        <w:tab/>
        <w:t>cerințele privind întrunirea majorității și a cvorumului aplicabile organului de decizie;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(l)</w:t>
      </w:r>
      <w:r w:rsidRPr="00D06D18">
        <w:rPr>
          <w:szCs w:val="24"/>
          <w:lang w:eastAsia="en-US"/>
        </w:rPr>
        <w:tab/>
        <w:t>procedura de modificare a statutului;</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szCs w:val="24"/>
          <w:lang w:eastAsia="en-US"/>
        </w:rPr>
        <w:lastRenderedPageBreak/>
        <w:t>(m)</w:t>
      </w:r>
      <w:r w:rsidRPr="00D06D18">
        <w:rPr>
          <w:szCs w:val="24"/>
          <w:lang w:eastAsia="en-US"/>
        </w:rPr>
        <w:tab/>
        <w:t>durata existenței ECBA, atunci când aceasta este limitată;</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(n)</w:t>
      </w:r>
      <w:r w:rsidRPr="00D06D18">
        <w:rPr>
          <w:szCs w:val="24"/>
          <w:lang w:eastAsia="en-US"/>
        </w:rPr>
        <w:tab/>
        <w:t>metoda de cedare a activelor ECBA în caz de dizolvare</w:t>
      </w:r>
      <w:r w:rsidRPr="00D06D18">
        <w:rPr>
          <w:strike/>
          <w:szCs w:val="24"/>
          <w:lang w:eastAsia="en-US"/>
        </w:rPr>
        <w:t>.</w:t>
      </w:r>
      <w:r w:rsidRPr="00D06D18">
        <w:rPr>
          <w:b/>
          <w:i/>
          <w:szCs w:val="24"/>
          <w:lang w:eastAsia="en-US"/>
        </w:rPr>
        <w:t>; și</w:t>
      </w:r>
      <w:r w:rsidR="00A9222E">
        <w:rPr>
          <w:b/>
          <w:szCs w:val="24"/>
          <w:lang w:eastAsia="en-US"/>
        </w:rPr>
        <w:t xml:space="preserve"> [AM 66]</w:t>
      </w:r>
    </w:p>
    <w:p w:rsidR="00D06D18" w:rsidRPr="00A9222E" w:rsidRDefault="00D06D18" w:rsidP="00D06D18">
      <w:pPr>
        <w:spacing w:before="120" w:after="120" w:line="360" w:lineRule="auto"/>
        <w:ind w:left="1416" w:hanging="566"/>
        <w:rPr>
          <w:b/>
          <w:szCs w:val="24"/>
          <w:lang w:eastAsia="en-US"/>
        </w:rPr>
      </w:pPr>
      <w:r w:rsidRPr="00D06D18">
        <w:rPr>
          <w:b/>
          <w:i/>
          <w:szCs w:val="24"/>
          <w:lang w:eastAsia="en-US"/>
        </w:rPr>
        <w:t>(na)</w:t>
      </w:r>
      <w:r w:rsidRPr="00D06D18">
        <w:rPr>
          <w:szCs w:val="24"/>
          <w:lang w:eastAsia="en-US"/>
        </w:rPr>
        <w:tab/>
      </w:r>
      <w:r w:rsidRPr="00D06D18">
        <w:rPr>
          <w:b/>
          <w:i/>
          <w:szCs w:val="24"/>
          <w:lang w:eastAsia="en-US"/>
        </w:rPr>
        <w:t>data adoptării statutului.</w:t>
      </w:r>
      <w:r w:rsidR="00A9222E">
        <w:rPr>
          <w:b/>
          <w:szCs w:val="24"/>
          <w:lang w:eastAsia="en-US"/>
        </w:rPr>
        <w:t xml:space="preserve"> [AM 67]</w:t>
      </w:r>
    </w:p>
    <w:p w:rsidR="00D06D18" w:rsidRPr="00D06D18" w:rsidRDefault="00D06D18" w:rsidP="00D06D18">
      <w:pPr>
        <w:spacing w:before="120" w:after="120" w:line="360" w:lineRule="auto"/>
        <w:jc w:val="center"/>
        <w:rPr>
          <w:szCs w:val="24"/>
          <w:lang w:eastAsia="en-US"/>
        </w:rPr>
      </w:pPr>
      <w:r w:rsidRPr="00D06D18">
        <w:rPr>
          <w:szCs w:val="24"/>
          <w:lang w:eastAsia="en-US"/>
        </w:rPr>
        <w:t>Articolul 7</w:t>
      </w:r>
      <w:r w:rsidRPr="00D06D18">
        <w:rPr>
          <w:szCs w:val="24"/>
          <w:lang w:eastAsia="en-US"/>
        </w:rPr>
        <w:br/>
        <w:t>Factori de guvernanță</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ECBA-urile au în alcătuire un organ de decizie și un organ executiv.</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r>
      <w:r w:rsidRPr="00D06D18">
        <w:rPr>
          <w:strike/>
          <w:szCs w:val="24"/>
          <w:lang w:eastAsia="en-US"/>
        </w:rPr>
        <w:t xml:space="preserve">Statele membre se asigură că numai </w:t>
      </w:r>
      <w:proofErr w:type="spellStart"/>
      <w:r w:rsidRPr="00D06D18">
        <w:rPr>
          <w:strike/>
          <w:szCs w:val="24"/>
          <w:lang w:eastAsia="en-US"/>
        </w:rPr>
        <w:t>persoanele</w:t>
      </w:r>
      <w:r w:rsidRPr="00D06D18">
        <w:rPr>
          <w:b/>
          <w:i/>
          <w:szCs w:val="24"/>
          <w:lang w:eastAsia="en-US"/>
        </w:rPr>
        <w:t>Organul</w:t>
      </w:r>
      <w:proofErr w:type="spellEnd"/>
      <w:r w:rsidRPr="00D06D18">
        <w:rPr>
          <w:b/>
          <w:i/>
          <w:szCs w:val="24"/>
          <w:lang w:eastAsia="en-US"/>
        </w:rPr>
        <w:t xml:space="preserve"> executiv al unei ECBA este format din cel puțin trei persoane, dintre care cel puțin două sunt persoane</w:t>
      </w:r>
      <w:r w:rsidRPr="00D06D18">
        <w:rPr>
          <w:szCs w:val="24"/>
          <w:lang w:eastAsia="en-US"/>
        </w:rPr>
        <w:t xml:space="preserve"> fizice care sunt cetățeni ai Uniunii sau care își au reședința legală în Uniune </w:t>
      </w:r>
      <w:r w:rsidRPr="00D06D18">
        <w:rPr>
          <w:strike/>
          <w:szCs w:val="24"/>
          <w:lang w:eastAsia="en-US"/>
        </w:rPr>
        <w:t xml:space="preserve">și </w:t>
      </w:r>
      <w:proofErr w:type="spellStart"/>
      <w:r w:rsidRPr="00D06D18">
        <w:rPr>
          <w:strike/>
          <w:szCs w:val="24"/>
          <w:lang w:eastAsia="en-US"/>
        </w:rPr>
        <w:t>entitățile</w:t>
      </w:r>
      <w:r w:rsidRPr="00D06D18">
        <w:rPr>
          <w:b/>
          <w:i/>
          <w:szCs w:val="24"/>
          <w:lang w:eastAsia="en-US"/>
        </w:rPr>
        <w:t>sau</w:t>
      </w:r>
      <w:proofErr w:type="spellEnd"/>
      <w:r w:rsidRPr="00D06D18">
        <w:rPr>
          <w:b/>
          <w:i/>
          <w:szCs w:val="24"/>
          <w:lang w:eastAsia="en-US"/>
        </w:rPr>
        <w:t xml:space="preserve"> entități</w:t>
      </w:r>
      <w:r w:rsidRPr="00D06D18">
        <w:rPr>
          <w:szCs w:val="24"/>
          <w:lang w:eastAsia="en-US"/>
        </w:rPr>
        <w:t xml:space="preserve"> juridice fără scop lucrativ stabilite în Uniune, prin intermediul reprezentanților lor</w:t>
      </w:r>
      <w:r w:rsidRPr="00D06D18">
        <w:rPr>
          <w:strike/>
          <w:szCs w:val="24"/>
          <w:lang w:eastAsia="en-US"/>
        </w:rPr>
        <w:t>, pot fi membre ale organului executiv al unei ECBA</w:t>
      </w:r>
      <w:r w:rsidRPr="00D06D18">
        <w:rPr>
          <w:szCs w:val="24"/>
          <w:lang w:eastAsia="en-US"/>
        </w:rPr>
        <w:t>.</w:t>
      </w:r>
      <w:r w:rsidRPr="00D06D18">
        <w:rPr>
          <w:strike/>
          <w:szCs w:val="24"/>
          <w:lang w:eastAsia="en-US"/>
        </w:rPr>
        <w:t xml:space="preserve"> Organul executiv al unei ECBA se compune din cel puțin trei persoane.</w:t>
      </w:r>
      <w:r w:rsidR="00A9222E">
        <w:rPr>
          <w:b/>
          <w:strike/>
          <w:szCs w:val="24"/>
          <w:lang w:eastAsia="en-US"/>
        </w:rPr>
        <w:t xml:space="preserve"> </w:t>
      </w:r>
      <w:r w:rsidR="00A9222E" w:rsidRPr="00A9222E">
        <w:rPr>
          <w:b/>
          <w:szCs w:val="24"/>
          <w:lang w:eastAsia="en-US"/>
        </w:rPr>
        <w:t>[AM 68]</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3.</w:t>
      </w:r>
      <w:r w:rsidRPr="00D06D18">
        <w:rPr>
          <w:szCs w:val="24"/>
          <w:lang w:eastAsia="en-US"/>
        </w:rPr>
        <w:tab/>
        <w:t>Statele membre se asigură că persoanele fizice care au fost condamnate pentru o infracțiune deosebit de gravă nu sunt membri ai organului executiv sau reprezentanți ai unei entități juridice care este membră a organului executiv</w:t>
      </w:r>
      <w:r w:rsidRPr="00D06D18">
        <w:rPr>
          <w:b/>
          <w:i/>
          <w:szCs w:val="24"/>
          <w:lang w:eastAsia="en-US"/>
        </w:rPr>
        <w:t>, în cazul în care apartenența acestei persoane la organul executiv ar reprezenta o amenințare pentru ordinea publică</w:t>
      </w:r>
      <w:r w:rsidRPr="00D06D18">
        <w:rPr>
          <w:szCs w:val="24"/>
          <w:lang w:eastAsia="en-US"/>
        </w:rPr>
        <w:t>.</w:t>
      </w:r>
      <w:r w:rsidR="00A9222E">
        <w:rPr>
          <w:b/>
          <w:szCs w:val="24"/>
          <w:lang w:eastAsia="en-US"/>
        </w:rPr>
        <w:t xml:space="preserve"> [AM 69]</w:t>
      </w:r>
    </w:p>
    <w:p w:rsidR="00D06D18" w:rsidRPr="00D06D18" w:rsidRDefault="00D06D18" w:rsidP="00D06D18">
      <w:pPr>
        <w:spacing w:before="120" w:after="120" w:line="360" w:lineRule="auto"/>
        <w:jc w:val="center"/>
        <w:rPr>
          <w:szCs w:val="24"/>
          <w:lang w:eastAsia="en-US"/>
        </w:rPr>
      </w:pPr>
      <w:r w:rsidRPr="00D06D18">
        <w:rPr>
          <w:szCs w:val="24"/>
          <w:lang w:eastAsia="en-US"/>
        </w:rPr>
        <w:t>Articolul 8</w:t>
      </w:r>
      <w:r w:rsidRPr="00D06D18">
        <w:rPr>
          <w:szCs w:val="24"/>
          <w:lang w:eastAsia="en-US"/>
        </w:rPr>
        <w:br/>
        <w:t>Afiliere</w:t>
      </w:r>
    </w:p>
    <w:p w:rsidR="00D06D18" w:rsidRPr="00A9222E" w:rsidRDefault="00D06D18" w:rsidP="00D06D18">
      <w:pPr>
        <w:spacing w:before="120" w:after="120" w:line="360" w:lineRule="auto"/>
        <w:ind w:left="850" w:hanging="850"/>
        <w:rPr>
          <w:b/>
          <w:szCs w:val="24"/>
          <w:lang w:eastAsia="en-US"/>
        </w:rPr>
      </w:pPr>
      <w:r w:rsidRPr="00D06D18">
        <w:rPr>
          <w:b/>
          <w:i/>
          <w:szCs w:val="24"/>
          <w:lang w:eastAsia="en-US"/>
        </w:rPr>
        <w:t>(-1)</w:t>
      </w:r>
      <w:r w:rsidRPr="00D06D18">
        <w:rPr>
          <w:szCs w:val="24"/>
          <w:lang w:eastAsia="en-US"/>
        </w:rPr>
        <w:tab/>
      </w:r>
      <w:r w:rsidRPr="00D06D18">
        <w:rPr>
          <w:b/>
          <w:i/>
          <w:szCs w:val="24"/>
          <w:lang w:eastAsia="en-US"/>
        </w:rPr>
        <w:t>Fără a afecta criteriile de constituire a unei ECBA prevăzute la articolul 3 alineatul (1), criteriile de aderare la o ECBA sunt reglementate de statutul acesteia.</w:t>
      </w:r>
      <w:r w:rsidR="00A9222E">
        <w:rPr>
          <w:b/>
          <w:szCs w:val="24"/>
          <w:lang w:eastAsia="en-US"/>
        </w:rPr>
        <w:t xml:space="preserve"> [AM 70]</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Statele membre se asigură că fiecare membru al unei ECBA dispune de un vot</w:t>
      </w:r>
      <w:r w:rsidRPr="00D06D18">
        <w:rPr>
          <w:b/>
          <w:i/>
          <w:szCs w:val="24"/>
          <w:lang w:eastAsia="en-US"/>
        </w:rPr>
        <w:t>, cu excepția cazului în care ECBA decide să permită o diferențiere, inclusiv prin efectuarea unei distincții între membrii cu drepturi depline care pot vota și membrii asociați care nu pot vota</w:t>
      </w:r>
      <w:r w:rsidRPr="00D06D18">
        <w:rPr>
          <w:szCs w:val="24"/>
          <w:lang w:eastAsia="en-US"/>
        </w:rPr>
        <w:t>.</w:t>
      </w:r>
      <w:r w:rsidRPr="00D06D18">
        <w:rPr>
          <w:b/>
          <w:i/>
          <w:szCs w:val="24"/>
          <w:lang w:eastAsia="en-US"/>
        </w:rPr>
        <w:t xml:space="preserve"> În toate cazurile, orice diferențiere a drepturilor de vot este stabilită în statut.</w:t>
      </w:r>
      <w:r w:rsidR="00A9222E">
        <w:rPr>
          <w:b/>
          <w:szCs w:val="24"/>
          <w:lang w:eastAsia="en-US"/>
        </w:rPr>
        <w:t xml:space="preserve"> [AM 71]</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membrii unei ECBA nu sunt personal răspunzători pentru actele sau omisiunile ECBA.</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 xml:space="preserve">Capitolul 2 </w:t>
      </w:r>
      <w:r w:rsidRPr="00D06D18">
        <w:rPr>
          <w:szCs w:val="24"/>
          <w:lang w:eastAsia="en-US"/>
        </w:rPr>
        <w:br/>
        <w:t>Drepturi și restricții interzise</w:t>
      </w:r>
    </w:p>
    <w:p w:rsidR="00D06D18" w:rsidRPr="00D06D18" w:rsidRDefault="00D06D18" w:rsidP="00D06D18">
      <w:pPr>
        <w:spacing w:before="120" w:after="120" w:line="360" w:lineRule="auto"/>
        <w:jc w:val="center"/>
        <w:rPr>
          <w:szCs w:val="24"/>
          <w:lang w:eastAsia="en-US"/>
        </w:rPr>
      </w:pPr>
      <w:r w:rsidRPr="00D06D18">
        <w:rPr>
          <w:szCs w:val="24"/>
          <w:lang w:eastAsia="en-US"/>
        </w:rPr>
        <w:t>Articolul 9</w:t>
      </w:r>
      <w:r w:rsidRPr="00D06D18">
        <w:rPr>
          <w:szCs w:val="24"/>
          <w:lang w:eastAsia="en-US"/>
        </w:rPr>
        <w:br/>
        <w:t>Egalitatea de tratament</w:t>
      </w:r>
    </w:p>
    <w:p w:rsidR="00D06D18" w:rsidRPr="00D06D18" w:rsidRDefault="00D06D18" w:rsidP="00D06D18">
      <w:pPr>
        <w:spacing w:before="120" w:after="120" w:line="360" w:lineRule="auto"/>
        <w:rPr>
          <w:szCs w:val="24"/>
          <w:lang w:eastAsia="en-US"/>
        </w:rPr>
      </w:pPr>
      <w:r w:rsidRPr="00D06D18">
        <w:rPr>
          <w:szCs w:val="24"/>
          <w:lang w:eastAsia="en-US"/>
        </w:rPr>
        <w:t>Fiecare stat membru se asigură că, în niciun aspect al operațiunilor lor, ECBA-urile nu sunt tratate mai puțin favorabil decât asociația non-profit din dreptul intern identificată în conformitate cu articolul 4 alineatul (4).</w:t>
      </w:r>
    </w:p>
    <w:p w:rsidR="00D06D18" w:rsidRPr="00D06D18" w:rsidRDefault="00D06D18" w:rsidP="00D06D18">
      <w:pPr>
        <w:spacing w:before="120" w:after="120" w:line="360" w:lineRule="auto"/>
        <w:jc w:val="center"/>
        <w:rPr>
          <w:szCs w:val="24"/>
          <w:lang w:eastAsia="en-US"/>
        </w:rPr>
      </w:pPr>
      <w:r w:rsidRPr="00D06D18">
        <w:rPr>
          <w:szCs w:val="24"/>
          <w:lang w:eastAsia="en-US"/>
        </w:rPr>
        <w:t>Articolul 10</w:t>
      </w:r>
      <w:r w:rsidRPr="00D06D18">
        <w:rPr>
          <w:szCs w:val="24"/>
          <w:lang w:eastAsia="en-US"/>
        </w:rPr>
        <w:br/>
        <w:t>Nediscriminare</w:t>
      </w:r>
    </w:p>
    <w:p w:rsidR="00D06D18" w:rsidRPr="00A9222E" w:rsidRDefault="00D06D18" w:rsidP="00D06D18">
      <w:pPr>
        <w:spacing w:before="120" w:after="120" w:line="360" w:lineRule="auto"/>
        <w:rPr>
          <w:b/>
          <w:szCs w:val="24"/>
          <w:lang w:eastAsia="en-US"/>
        </w:rPr>
      </w:pPr>
      <w:r w:rsidRPr="00D06D18">
        <w:rPr>
          <w:szCs w:val="24"/>
          <w:lang w:eastAsia="en-US"/>
        </w:rPr>
        <w:t xml:space="preserve">Statele membre se asigură că, în contextul aplicării prezentei directive, </w:t>
      </w:r>
      <w:r w:rsidRPr="00D06D18">
        <w:rPr>
          <w:strike/>
          <w:szCs w:val="24"/>
          <w:lang w:eastAsia="en-US"/>
        </w:rPr>
        <w:t xml:space="preserve">autoritățile </w:t>
      </w:r>
      <w:proofErr w:type="spellStart"/>
      <w:r w:rsidRPr="00D06D18">
        <w:rPr>
          <w:strike/>
          <w:szCs w:val="24"/>
          <w:lang w:eastAsia="en-US"/>
        </w:rPr>
        <w:t>publice</w:t>
      </w:r>
      <w:r w:rsidRPr="00D06D18">
        <w:rPr>
          <w:b/>
          <w:i/>
          <w:szCs w:val="24"/>
          <w:lang w:eastAsia="en-US"/>
        </w:rPr>
        <w:t>ECBA</w:t>
      </w:r>
      <w:proofErr w:type="spellEnd"/>
      <w:r w:rsidRPr="00D06D18">
        <w:rPr>
          <w:b/>
          <w:i/>
          <w:szCs w:val="24"/>
          <w:lang w:eastAsia="en-US"/>
        </w:rPr>
        <w:t>-urile nu sunt discriminate și actele cu putere de lege, reglementările și normele administrative naționale care reglementează ECBA-urile</w:t>
      </w:r>
      <w:r w:rsidRPr="00D06D18">
        <w:rPr>
          <w:szCs w:val="24"/>
          <w:lang w:eastAsia="en-US"/>
        </w:rPr>
        <w:t xml:space="preserve"> nu discriminează niciun grup sau nicio persoană din niciun motiv, cum ar fi originea, vârsta, culoarea, sexul și genul, orientarea sexuală, identitatea de gen, starea de sănătate, statutul în materie de imigrație sau de rezidență, caracteristicile genetice, limba, originea națională, etnică sau socială, opiniile politice sau de altă natură, handicapul fizic sau psihic, apartenența la o minoritate națională, proprietatea, rasa, religia sau convingerile, sau un alt statut.</w:t>
      </w:r>
      <w:r w:rsidR="00A9222E">
        <w:rPr>
          <w:b/>
          <w:szCs w:val="24"/>
          <w:lang w:eastAsia="en-US"/>
        </w:rPr>
        <w:t xml:space="preserve"> [AM 72]</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11</w:t>
      </w:r>
      <w:r w:rsidRPr="00D06D18">
        <w:rPr>
          <w:szCs w:val="24"/>
          <w:lang w:eastAsia="en-US"/>
        </w:rPr>
        <w:br/>
        <w:t>Controlul judiciar</w:t>
      </w:r>
    </w:p>
    <w:p w:rsidR="00D06D18" w:rsidRPr="00A9222E" w:rsidRDefault="00D06D18" w:rsidP="00D06D18">
      <w:pPr>
        <w:spacing w:before="120" w:after="120" w:line="360" w:lineRule="auto"/>
        <w:rPr>
          <w:b/>
          <w:szCs w:val="24"/>
          <w:lang w:eastAsia="en-US"/>
        </w:rPr>
      </w:pPr>
      <w:r w:rsidRPr="00D06D18">
        <w:rPr>
          <w:szCs w:val="24"/>
          <w:lang w:eastAsia="en-US"/>
        </w:rPr>
        <w:t>Statele membre</w:t>
      </w:r>
      <w:r w:rsidRPr="00D06D18">
        <w:rPr>
          <w:b/>
          <w:i/>
          <w:szCs w:val="24"/>
          <w:lang w:eastAsia="en-US"/>
        </w:rPr>
        <w:t xml:space="preserve"> asigură accesul la mecanisme eficiente de depunere a plângerilor în conformitate cu dreptul intern și</w:t>
      </w:r>
      <w:r w:rsidRPr="00D06D18">
        <w:rPr>
          <w:szCs w:val="24"/>
          <w:lang w:eastAsia="en-US"/>
        </w:rPr>
        <w:t xml:space="preserve"> se asigură că toate deciziile autorităților competente de pe teritoriul lor, care afectează drepturile și obligațiile ECBA-urilor sau drepturile și obligațiile altor persoane în legătură cu operațiunile ECBA-urilor, fac obiectul </w:t>
      </w:r>
      <w:r w:rsidRPr="00D06D18">
        <w:rPr>
          <w:strike/>
          <w:szCs w:val="24"/>
          <w:lang w:eastAsia="en-US"/>
        </w:rPr>
        <w:t xml:space="preserve">unui control judiciar </w:t>
      </w:r>
      <w:proofErr w:type="spellStart"/>
      <w:r w:rsidRPr="00D06D18">
        <w:rPr>
          <w:strike/>
          <w:szCs w:val="24"/>
          <w:lang w:eastAsia="en-US"/>
        </w:rPr>
        <w:t>efectiv</w:t>
      </w:r>
      <w:r w:rsidRPr="00D06D18">
        <w:rPr>
          <w:b/>
          <w:i/>
          <w:szCs w:val="24"/>
          <w:lang w:eastAsia="en-US"/>
        </w:rPr>
        <w:t>unor</w:t>
      </w:r>
      <w:proofErr w:type="spellEnd"/>
      <w:r w:rsidRPr="00D06D18">
        <w:rPr>
          <w:b/>
          <w:i/>
          <w:szCs w:val="24"/>
          <w:lang w:eastAsia="en-US"/>
        </w:rPr>
        <w:t xml:space="preserve"> căi de atac efective</w:t>
      </w:r>
      <w:r w:rsidRPr="00D06D18">
        <w:rPr>
          <w:szCs w:val="24"/>
          <w:lang w:eastAsia="en-US"/>
        </w:rPr>
        <w:t xml:space="preserve">, în conformitate cu articolul 47 din </w:t>
      </w:r>
      <w:r w:rsidRPr="00D06D18">
        <w:rPr>
          <w:strike/>
          <w:szCs w:val="24"/>
          <w:lang w:eastAsia="en-US"/>
        </w:rPr>
        <w:t xml:space="preserve">Carta drepturilor fundamentale a Uniunii </w:t>
      </w:r>
      <w:proofErr w:type="spellStart"/>
      <w:r w:rsidRPr="00D06D18">
        <w:rPr>
          <w:strike/>
          <w:szCs w:val="24"/>
          <w:lang w:eastAsia="en-US"/>
        </w:rPr>
        <w:t>Europene</w:t>
      </w:r>
      <w:r w:rsidRPr="00D06D18">
        <w:rPr>
          <w:b/>
          <w:i/>
          <w:szCs w:val="24"/>
          <w:lang w:eastAsia="en-US"/>
        </w:rPr>
        <w:t>Cartă</w:t>
      </w:r>
      <w:proofErr w:type="spellEnd"/>
      <w:r w:rsidRPr="00D06D18">
        <w:rPr>
          <w:szCs w:val="24"/>
          <w:lang w:eastAsia="en-US"/>
        </w:rPr>
        <w:t>.</w:t>
      </w:r>
      <w:r w:rsidR="00A9222E">
        <w:rPr>
          <w:b/>
          <w:szCs w:val="24"/>
          <w:lang w:eastAsia="en-US"/>
        </w:rPr>
        <w:t xml:space="preserve"> [AM 73]</w:t>
      </w:r>
    </w:p>
    <w:p w:rsidR="00D06D18" w:rsidRPr="00D06D18" w:rsidRDefault="00D06D18" w:rsidP="00D06D18">
      <w:pPr>
        <w:spacing w:before="120" w:after="120" w:line="360" w:lineRule="auto"/>
        <w:jc w:val="center"/>
        <w:rPr>
          <w:szCs w:val="24"/>
          <w:lang w:eastAsia="en-US"/>
        </w:rPr>
      </w:pPr>
      <w:r w:rsidRPr="00D06D18">
        <w:rPr>
          <w:szCs w:val="24"/>
          <w:lang w:eastAsia="en-US"/>
        </w:rPr>
        <w:t>Articolul 12</w:t>
      </w:r>
      <w:r w:rsidRPr="00D06D18">
        <w:rPr>
          <w:szCs w:val="24"/>
          <w:lang w:eastAsia="en-US"/>
        </w:rPr>
        <w:br/>
        <w:t xml:space="preserve">Înregistrare unică </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o ECBA este obligată să se înregistreze doar o singură dată. Înregistrarea trebuie efectuată în conformitate cu articolele 18 și 19.</w:t>
      </w:r>
    </w:p>
    <w:p w:rsidR="00A9222E" w:rsidRDefault="00A9222E">
      <w:pPr>
        <w:widowControl/>
        <w:rPr>
          <w:szCs w:val="24"/>
          <w:lang w:eastAsia="en-US"/>
        </w:rPr>
      </w:pPr>
      <w:r>
        <w:rPr>
          <w:szCs w:val="24"/>
          <w:lang w:eastAsia="en-US"/>
        </w:rPr>
        <w:br w:type="page"/>
      </w:r>
    </w:p>
    <w:p w:rsidR="00D06D18" w:rsidRPr="00A9222E" w:rsidRDefault="00D06D18" w:rsidP="00D06D18">
      <w:pPr>
        <w:spacing w:before="120" w:after="120" w:line="360" w:lineRule="auto"/>
        <w:ind w:left="850" w:hanging="850"/>
        <w:rPr>
          <w:b/>
          <w:szCs w:val="24"/>
          <w:lang w:eastAsia="en-US"/>
        </w:rPr>
      </w:pPr>
      <w:r w:rsidRPr="00D06D18">
        <w:rPr>
          <w:szCs w:val="24"/>
          <w:lang w:eastAsia="en-US"/>
        </w:rPr>
        <w:lastRenderedPageBreak/>
        <w:t>2.</w:t>
      </w:r>
      <w:r w:rsidRPr="00D06D18">
        <w:rPr>
          <w:szCs w:val="24"/>
          <w:lang w:eastAsia="en-US"/>
        </w:rPr>
        <w:tab/>
      </w:r>
      <w:r w:rsidRPr="00D06D18">
        <w:rPr>
          <w:b/>
          <w:i/>
          <w:szCs w:val="24"/>
          <w:lang w:eastAsia="en-US"/>
        </w:rPr>
        <w:t xml:space="preserve">Fără a aduce atingere articolelor 9-11, </w:t>
      </w:r>
      <w:r w:rsidRPr="00D06D18">
        <w:rPr>
          <w:szCs w:val="24"/>
          <w:lang w:eastAsia="en-US"/>
        </w:rPr>
        <w:t>statele membre nu impun ECBA-urilor înregistrate să dea o declarație, să furnizeze informații, să solicite sau să obțină autorizații pentru desfășurarea anumitor activități, cu excepția cazului în care aceste cerințe sunt:</w:t>
      </w:r>
      <w:r w:rsidR="00A9222E">
        <w:rPr>
          <w:b/>
          <w:szCs w:val="24"/>
          <w:lang w:eastAsia="en-US"/>
        </w:rPr>
        <w:t xml:space="preserve"> [AM 74]</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prevăzute de lege;</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justificate de motive imperative de interes general;</w:t>
      </w:r>
      <w:r w:rsidRPr="00D06D18">
        <w:rPr>
          <w:b/>
          <w:i/>
          <w:szCs w:val="24"/>
          <w:lang w:eastAsia="en-US"/>
        </w:rPr>
        <w:t xml:space="preserve"> și</w:t>
      </w:r>
      <w:r w:rsidR="00A9222E">
        <w:rPr>
          <w:b/>
          <w:szCs w:val="24"/>
          <w:lang w:eastAsia="en-US"/>
        </w:rPr>
        <w:t xml:space="preserve"> [AM 75]</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de natură să asigure atingerea obiectivului urmărit</w:t>
      </w:r>
      <w:r w:rsidRPr="00D06D18">
        <w:rPr>
          <w:strike/>
          <w:szCs w:val="24"/>
          <w:lang w:eastAsia="en-US"/>
        </w:rPr>
        <w:t xml:space="preserve"> și</w:t>
      </w:r>
      <w:r w:rsidRPr="00D06D18">
        <w:rPr>
          <w:b/>
          <w:i/>
          <w:szCs w:val="24"/>
          <w:lang w:eastAsia="en-US"/>
        </w:rPr>
        <w:t>,</w:t>
      </w:r>
      <w:r w:rsidRPr="00D06D18">
        <w:rPr>
          <w:szCs w:val="24"/>
          <w:lang w:eastAsia="en-US"/>
        </w:rPr>
        <w:t xml:space="preserve"> nu depășesc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cerințelor asupra ECBA este proporțional cu obiectivul urmărit</w:t>
      </w:r>
      <w:r w:rsidRPr="00D06D18">
        <w:rPr>
          <w:szCs w:val="24"/>
          <w:lang w:eastAsia="en-US"/>
        </w:rPr>
        <w:t>.</w:t>
      </w:r>
      <w:r w:rsidR="00A9222E">
        <w:rPr>
          <w:b/>
          <w:szCs w:val="24"/>
          <w:lang w:eastAsia="en-US"/>
        </w:rPr>
        <w:t xml:space="preserve"> [AM 76]</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Alineatul (1) nu aduce atingere cerințelor de a face o declarație, de a furniza informații, de a solicita sau de a obține autorizații pentru desfășurarea anumitor activități prevăzute de dreptul Uniunii sau de dispozițiile naționale de punere în aplicare a dreptului Uniunii.</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13</w:t>
      </w:r>
      <w:r w:rsidRPr="00D06D18">
        <w:rPr>
          <w:szCs w:val="24"/>
          <w:lang w:eastAsia="en-US"/>
        </w:rPr>
        <w:br/>
        <w:t>Finanțare</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indiferent de statul membru de înregistrare, o ECBA are acces liber și nediscriminatoriu la finanțarea din surse publice, în conformitate cu principiile generale ale dreptului UE.</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r>
      <w:r w:rsidRPr="00D06D18">
        <w:rPr>
          <w:b/>
          <w:i/>
          <w:szCs w:val="24"/>
          <w:lang w:eastAsia="en-US"/>
        </w:rPr>
        <w:t xml:space="preserve">Fără a aduce atingere articolelor 9-11, </w:t>
      </w:r>
      <w:r w:rsidRPr="00D06D18">
        <w:rPr>
          <w:szCs w:val="24"/>
          <w:lang w:eastAsia="en-US"/>
        </w:rPr>
        <w:t>statele membre nu impun nicio restricție asupra capacității unei ECBA de a furniza sau de a primi finanțare, inclusiv donații, din nicio sursă</w:t>
      </w:r>
      <w:r w:rsidRPr="00D06D18">
        <w:rPr>
          <w:strike/>
          <w:szCs w:val="24"/>
          <w:lang w:eastAsia="en-US"/>
        </w:rPr>
        <w:t xml:space="preserve"> legală</w:t>
      </w:r>
      <w:r w:rsidRPr="00D06D18">
        <w:rPr>
          <w:szCs w:val="24"/>
          <w:lang w:eastAsia="en-US"/>
        </w:rPr>
        <w:t>, cu excepția cazului în care aceste restricții sunt:</w:t>
      </w:r>
      <w:r w:rsidR="00A9222E">
        <w:rPr>
          <w:szCs w:val="24"/>
          <w:lang w:eastAsia="en-US"/>
        </w:rPr>
        <w:t xml:space="preserve"> </w:t>
      </w:r>
      <w:r w:rsidR="00A9222E" w:rsidRPr="00A9222E">
        <w:rPr>
          <w:b/>
          <w:szCs w:val="24"/>
          <w:lang w:eastAsia="en-US"/>
        </w:rPr>
        <w:t>[AM 77]</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prevăzute de lege;</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justificate de motive imperative de interes general</w:t>
      </w:r>
      <w:r w:rsidRPr="00D06D18">
        <w:rPr>
          <w:b/>
          <w:i/>
          <w:szCs w:val="24"/>
          <w:lang w:eastAsia="en-US"/>
        </w:rPr>
        <w:t xml:space="preserve"> sau în cazul în care statul membru poate dovedi că ECBA încalcă în mod flagrant și repetat valorile Uniunii consacrate la articolul 2 din TUE prin activitățile sale</w:t>
      </w:r>
      <w:r w:rsidRPr="00D06D18">
        <w:rPr>
          <w:szCs w:val="24"/>
          <w:lang w:eastAsia="en-US"/>
        </w:rPr>
        <w:t>;</w:t>
      </w:r>
      <w:r w:rsidRPr="00D06D18">
        <w:rPr>
          <w:b/>
          <w:i/>
          <w:szCs w:val="24"/>
          <w:lang w:eastAsia="en-US"/>
        </w:rPr>
        <w:t xml:space="preserve"> și</w:t>
      </w:r>
      <w:r w:rsidR="00A9222E">
        <w:rPr>
          <w:b/>
          <w:szCs w:val="24"/>
          <w:lang w:eastAsia="en-US"/>
        </w:rPr>
        <w:t xml:space="preserve"> [AM 78]</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de natură să asigure atingerea obiectivului urmărit</w:t>
      </w:r>
      <w:r w:rsidRPr="00D06D18">
        <w:rPr>
          <w:strike/>
          <w:szCs w:val="24"/>
          <w:lang w:eastAsia="en-US"/>
        </w:rPr>
        <w:t xml:space="preserve"> și</w:t>
      </w:r>
      <w:r w:rsidRPr="00D06D18">
        <w:rPr>
          <w:b/>
          <w:i/>
          <w:szCs w:val="24"/>
          <w:lang w:eastAsia="en-US"/>
        </w:rPr>
        <w:t>,</w:t>
      </w:r>
      <w:r w:rsidRPr="00D06D18">
        <w:rPr>
          <w:szCs w:val="24"/>
          <w:lang w:eastAsia="en-US"/>
        </w:rPr>
        <w:t xml:space="preserve"> nu depășesc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restricției asupra ECBA este proporțional cu obiectivul urmărit</w:t>
      </w:r>
      <w:r w:rsidRPr="00D06D18">
        <w:rPr>
          <w:szCs w:val="24"/>
          <w:lang w:eastAsia="en-US"/>
        </w:rPr>
        <w:t>.</w:t>
      </w:r>
      <w:r w:rsidR="00A9222E">
        <w:rPr>
          <w:b/>
          <w:szCs w:val="24"/>
          <w:lang w:eastAsia="en-US"/>
        </w:rPr>
        <w:t xml:space="preserve"> [AM 79]</w:t>
      </w:r>
    </w:p>
    <w:p w:rsidR="00A9222E" w:rsidRDefault="00A9222E">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14</w:t>
      </w:r>
      <w:r w:rsidRPr="00D06D18">
        <w:rPr>
          <w:szCs w:val="24"/>
          <w:lang w:eastAsia="en-US"/>
        </w:rPr>
        <w:br/>
        <w:t>Prestare de servicii și comerț cu mărfuri</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ECBA-urile sunt libere să instituie, să furnizeze și să primească servicii și să exercite libera circulație a mărfurilor pe piața internă în conformitate cu legislația UE.</w:t>
      </w:r>
    </w:p>
    <w:p w:rsidR="00D06D18" w:rsidRPr="00A9222E"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Fără a aduce atingere dispozițiilor altor acte din dreptul Uniunii</w:t>
      </w:r>
      <w:r w:rsidRPr="00D06D18">
        <w:rPr>
          <w:b/>
          <w:i/>
          <w:szCs w:val="24"/>
          <w:lang w:eastAsia="en-US"/>
        </w:rPr>
        <w:t xml:space="preserve"> și nici articolelor 9-11 din prezenta directivă</w:t>
      </w:r>
      <w:r w:rsidRPr="00D06D18">
        <w:rPr>
          <w:szCs w:val="24"/>
          <w:lang w:eastAsia="en-US"/>
        </w:rPr>
        <w:t>, statele membre nu impun restricții asupra activităților menționate la alineatul (1), cu excepția cazului în care aceste restricții sunt:</w:t>
      </w:r>
      <w:r w:rsidR="00A9222E">
        <w:rPr>
          <w:b/>
          <w:szCs w:val="24"/>
          <w:lang w:eastAsia="en-US"/>
        </w:rPr>
        <w:t xml:space="preserve"> [AM 80]</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prevăzute de lege;</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justificate de motive imperative de interes general;</w:t>
      </w:r>
      <w:r w:rsidRPr="00D06D18">
        <w:rPr>
          <w:b/>
          <w:i/>
          <w:szCs w:val="24"/>
          <w:lang w:eastAsia="en-US"/>
        </w:rPr>
        <w:t xml:space="preserve"> și</w:t>
      </w:r>
      <w:r w:rsidR="00A9222E">
        <w:rPr>
          <w:b/>
          <w:szCs w:val="24"/>
          <w:lang w:eastAsia="en-US"/>
        </w:rPr>
        <w:t xml:space="preserve"> [AM 81]</w:t>
      </w:r>
    </w:p>
    <w:p w:rsidR="00D06D18" w:rsidRPr="00A9222E"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de natură să asigure atingerea obiectivului urmărit</w:t>
      </w:r>
      <w:r w:rsidRPr="00D06D18">
        <w:rPr>
          <w:strike/>
          <w:szCs w:val="24"/>
          <w:lang w:eastAsia="en-US"/>
        </w:rPr>
        <w:t xml:space="preserve"> și</w:t>
      </w:r>
      <w:r w:rsidRPr="00D06D18">
        <w:rPr>
          <w:b/>
          <w:i/>
          <w:szCs w:val="24"/>
          <w:lang w:eastAsia="en-US"/>
        </w:rPr>
        <w:t>,</w:t>
      </w:r>
      <w:r w:rsidRPr="00D06D18">
        <w:rPr>
          <w:szCs w:val="24"/>
          <w:lang w:eastAsia="en-US"/>
        </w:rPr>
        <w:t xml:space="preserve"> nu depășesc ceea ce este </w:t>
      </w:r>
      <w:r w:rsidRPr="00D06D18">
        <w:rPr>
          <w:b/>
          <w:i/>
          <w:szCs w:val="24"/>
          <w:lang w:eastAsia="en-US"/>
        </w:rPr>
        <w:t xml:space="preserve">strict </w:t>
      </w:r>
      <w:r w:rsidRPr="00D06D18">
        <w:rPr>
          <w:szCs w:val="24"/>
          <w:lang w:eastAsia="en-US"/>
        </w:rPr>
        <w:t>necesar</w:t>
      </w:r>
      <w:r w:rsidRPr="00D06D18">
        <w:rPr>
          <w:strike/>
          <w:szCs w:val="24"/>
          <w:lang w:eastAsia="en-US"/>
        </w:rPr>
        <w:t xml:space="preserve"> pentru atingerea acestuia</w:t>
      </w:r>
      <w:r w:rsidRPr="00D06D18">
        <w:rPr>
          <w:b/>
          <w:i/>
          <w:szCs w:val="24"/>
          <w:lang w:eastAsia="en-US"/>
        </w:rPr>
        <w:t>, iar impactul restricției asupra ECBA este proporțional cu obiectivul urmărit</w:t>
      </w:r>
      <w:r w:rsidRPr="00D06D18">
        <w:rPr>
          <w:szCs w:val="24"/>
          <w:lang w:eastAsia="en-US"/>
        </w:rPr>
        <w:t>.</w:t>
      </w:r>
      <w:r w:rsidR="00A9222E">
        <w:rPr>
          <w:b/>
          <w:szCs w:val="24"/>
          <w:lang w:eastAsia="en-US"/>
        </w:rPr>
        <w:t xml:space="preserve"> [AM 82]</w:t>
      </w:r>
    </w:p>
    <w:p w:rsidR="003D452D" w:rsidRDefault="003D452D" w:rsidP="003D452D">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15</w:t>
      </w:r>
      <w:r w:rsidRPr="00D06D18">
        <w:rPr>
          <w:szCs w:val="24"/>
          <w:lang w:eastAsia="en-US"/>
        </w:rPr>
        <w:br/>
        <w:t>Restricții interzise</w:t>
      </w:r>
    </w:p>
    <w:p w:rsidR="00D06D18" w:rsidRPr="00D06D18" w:rsidRDefault="00D06D18" w:rsidP="00D06D18">
      <w:pPr>
        <w:spacing w:before="120" w:after="120" w:line="360" w:lineRule="auto"/>
        <w:rPr>
          <w:szCs w:val="24"/>
          <w:lang w:eastAsia="en-US"/>
        </w:rPr>
      </w:pPr>
      <w:r w:rsidRPr="00D06D18">
        <w:rPr>
          <w:szCs w:val="24"/>
          <w:lang w:eastAsia="en-US"/>
        </w:rPr>
        <w:t>Statele membre se asigură că ECBA-urile nu face obiectul niciuneia dintre următoarele cerințe:</w:t>
      </w:r>
    </w:p>
    <w:p w:rsidR="00D06D18" w:rsidRPr="00D06D18" w:rsidRDefault="00D06D18" w:rsidP="00D06D18">
      <w:pPr>
        <w:spacing w:before="120" w:after="120" w:line="360" w:lineRule="auto"/>
        <w:ind w:left="850" w:hanging="850"/>
        <w:rPr>
          <w:szCs w:val="24"/>
          <w:lang w:eastAsia="en-US"/>
        </w:rPr>
      </w:pPr>
      <w:r w:rsidRPr="00D06D18">
        <w:rPr>
          <w:szCs w:val="24"/>
          <w:lang w:eastAsia="en-US"/>
        </w:rPr>
        <w:t>(a)</w:t>
      </w:r>
      <w:r w:rsidRPr="00D06D18">
        <w:rPr>
          <w:szCs w:val="24"/>
          <w:lang w:eastAsia="en-US"/>
        </w:rPr>
        <w:tab/>
        <w:t>cerințe bazate direct sau indirect pe cetățenia sau reședința persoanelor fizice care sunt membre ale ECBA sau ale organului său executiv, cu excepția cazurilor prevăzute de prezenta directivă;</w:t>
      </w:r>
    </w:p>
    <w:p w:rsidR="00D06D18" w:rsidRPr="00D06D18" w:rsidRDefault="00D06D18" w:rsidP="00D06D18">
      <w:pPr>
        <w:spacing w:before="120" w:after="120" w:line="360" w:lineRule="auto"/>
        <w:ind w:left="850" w:hanging="850"/>
        <w:rPr>
          <w:szCs w:val="24"/>
          <w:lang w:eastAsia="en-US"/>
        </w:rPr>
      </w:pPr>
      <w:r w:rsidRPr="00D06D18">
        <w:rPr>
          <w:szCs w:val="24"/>
          <w:lang w:eastAsia="en-US"/>
        </w:rPr>
        <w:t>(b)</w:t>
      </w:r>
      <w:r w:rsidRPr="00D06D18">
        <w:rPr>
          <w:szCs w:val="24"/>
          <w:lang w:eastAsia="en-US"/>
        </w:rPr>
        <w:tab/>
        <w:t>cerința prezenței fizice a membrilor ECBA sau ai organului său executiv sau ai organului său de decizie pentru valabilitatea oricărei reuniuni;</w:t>
      </w:r>
    </w:p>
    <w:p w:rsidR="00D06D18" w:rsidRPr="00D06D18" w:rsidRDefault="00D06D18" w:rsidP="00D06D18">
      <w:pPr>
        <w:spacing w:before="120" w:after="120" w:line="360" w:lineRule="auto"/>
        <w:ind w:left="850" w:hanging="850"/>
        <w:rPr>
          <w:szCs w:val="24"/>
          <w:lang w:eastAsia="en-US"/>
        </w:rPr>
      </w:pPr>
      <w:r w:rsidRPr="00D06D18">
        <w:rPr>
          <w:szCs w:val="24"/>
          <w:lang w:eastAsia="en-US"/>
        </w:rPr>
        <w:t>(c)</w:t>
      </w:r>
      <w:r w:rsidRPr="00D06D18">
        <w:rPr>
          <w:szCs w:val="24"/>
          <w:lang w:eastAsia="en-US"/>
        </w:rPr>
        <w:tab/>
        <w:t>cerința de a avea administrația centrală sau locul principal de desfășurare a activității în același stat membru în care își are sediul social;</w:t>
      </w:r>
    </w:p>
    <w:p w:rsidR="00D06D18" w:rsidRPr="00D06D18" w:rsidRDefault="00D06D18" w:rsidP="00D06D18">
      <w:pPr>
        <w:spacing w:before="120" w:after="120" w:line="360" w:lineRule="auto"/>
        <w:ind w:left="850" w:hanging="850"/>
        <w:rPr>
          <w:szCs w:val="24"/>
          <w:lang w:eastAsia="en-US"/>
        </w:rPr>
      </w:pPr>
      <w:r w:rsidRPr="00D06D18">
        <w:rPr>
          <w:szCs w:val="24"/>
          <w:lang w:eastAsia="en-US"/>
        </w:rPr>
        <w:t>(d)</w:t>
      </w:r>
      <w:r w:rsidRPr="00D06D18">
        <w:rPr>
          <w:szCs w:val="24"/>
          <w:lang w:eastAsia="en-US"/>
        </w:rPr>
        <w:tab/>
        <w:t>cerința prin care un stat membru gazdă supune recunoașterea unei ECBA înregistrate într-un alt stat membru unei condiții de reciprocitate în ceea ce privește recunoașterea propriilor ECBA-uri în celălalt stat membru;</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(e)</w:t>
      </w:r>
      <w:r w:rsidRPr="00D06D18">
        <w:rPr>
          <w:szCs w:val="24"/>
          <w:lang w:eastAsia="en-US"/>
        </w:rPr>
        <w:tab/>
        <w:t>cerința ca ECBA să fi fost înregistrată în statul membru de origine pentru o anumită perioadă de timp pentru a își desfășura activitatea în statul membru gazdă;</w:t>
      </w:r>
    </w:p>
    <w:p w:rsidR="00D06D18" w:rsidRPr="00D06D18" w:rsidRDefault="00D06D18" w:rsidP="00D06D18">
      <w:pPr>
        <w:spacing w:before="120" w:after="120" w:line="360" w:lineRule="auto"/>
        <w:ind w:left="850" w:hanging="850"/>
        <w:rPr>
          <w:szCs w:val="24"/>
          <w:lang w:eastAsia="en-US"/>
        </w:rPr>
      </w:pPr>
      <w:r w:rsidRPr="00D06D18">
        <w:rPr>
          <w:szCs w:val="24"/>
          <w:lang w:eastAsia="en-US"/>
        </w:rPr>
        <w:t>(f)</w:t>
      </w:r>
      <w:r w:rsidRPr="00D06D18">
        <w:rPr>
          <w:szCs w:val="24"/>
          <w:lang w:eastAsia="en-US"/>
        </w:rPr>
        <w:tab/>
        <w:t>cerința unei autorizări sau aprobări din partea autorității unui stat membru ca o condiție pentru primirea de donații dintr-o sursă de pe teritoriul Uniunii;</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(g)</w:t>
      </w:r>
      <w:r w:rsidRPr="00D06D18">
        <w:rPr>
          <w:szCs w:val="24"/>
          <w:lang w:eastAsia="en-US"/>
        </w:rPr>
        <w:tab/>
        <w:t>următoarele restricții privind exercitarea de activități economice în mod regulat sau ocazional</w:t>
      </w:r>
      <w:r w:rsidRPr="00D06D18">
        <w:rPr>
          <w:b/>
          <w:i/>
          <w:szCs w:val="24"/>
          <w:lang w:eastAsia="en-US"/>
        </w:rPr>
        <w:t>, cu excepția cazului în care această interdicție i-ar permite ECBA să obțină un alt statut preferențial</w:t>
      </w:r>
      <w:r w:rsidRPr="00D06D18">
        <w:rPr>
          <w:szCs w:val="24"/>
          <w:lang w:eastAsia="en-US"/>
        </w:rPr>
        <w:t>:</w:t>
      </w:r>
      <w:r w:rsidR="003D452D">
        <w:rPr>
          <w:b/>
          <w:szCs w:val="24"/>
          <w:lang w:eastAsia="en-US"/>
        </w:rPr>
        <w:t xml:space="preserve"> [AM 83]</w:t>
      </w:r>
    </w:p>
    <w:p w:rsidR="00D06D18" w:rsidRPr="00D06D18" w:rsidRDefault="00D06D18" w:rsidP="00D06D18">
      <w:pPr>
        <w:spacing w:before="120" w:after="120" w:line="360" w:lineRule="auto"/>
        <w:ind w:left="1416" w:hanging="566"/>
        <w:rPr>
          <w:szCs w:val="24"/>
          <w:lang w:eastAsia="en-US"/>
        </w:rPr>
      </w:pPr>
      <w:r w:rsidRPr="00D06D18">
        <w:rPr>
          <w:szCs w:val="24"/>
          <w:lang w:eastAsia="en-US"/>
        </w:rPr>
        <w:t>(i)</w:t>
      </w:r>
      <w:r w:rsidRPr="00D06D18">
        <w:rPr>
          <w:szCs w:val="24"/>
          <w:lang w:eastAsia="en-US"/>
        </w:rPr>
        <w:tab/>
        <w:t>interdicții generale de a desfășura activități economice;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(ii)</w:t>
      </w:r>
      <w:r w:rsidRPr="00D06D18">
        <w:rPr>
          <w:szCs w:val="24"/>
          <w:lang w:eastAsia="en-US"/>
        </w:rPr>
        <w:tab/>
        <w:t>autorizarea ECBA-urilor să desfășoare activități economice numai dacă aceste activități sunt legate de obiectivele descrise în statutul lor;</w:t>
      </w:r>
    </w:p>
    <w:p w:rsidR="00D06D18" w:rsidRPr="00D06D18" w:rsidRDefault="00D06D18" w:rsidP="00D06D18">
      <w:pPr>
        <w:spacing w:before="120" w:after="120" w:line="360" w:lineRule="auto"/>
        <w:ind w:left="1416" w:hanging="566"/>
        <w:rPr>
          <w:szCs w:val="24"/>
          <w:lang w:eastAsia="en-US"/>
        </w:rPr>
      </w:pPr>
      <w:r w:rsidRPr="00D06D18">
        <w:rPr>
          <w:szCs w:val="24"/>
          <w:lang w:eastAsia="en-US"/>
        </w:rPr>
        <w:t>(iii)</w:t>
      </w:r>
      <w:r w:rsidRPr="00D06D18">
        <w:rPr>
          <w:szCs w:val="24"/>
          <w:lang w:eastAsia="en-US"/>
        </w:rPr>
        <w:tab/>
        <w:t>cerința ca desfășurarea unei activități economice să nu fie obiectivul primar sau activitatea principală a ECBA.</w:t>
      </w:r>
    </w:p>
    <w:p w:rsidR="00D06D18" w:rsidRPr="003D452D" w:rsidRDefault="00D06D18" w:rsidP="00D06D18">
      <w:pPr>
        <w:spacing w:before="120" w:after="120" w:line="360" w:lineRule="auto"/>
        <w:ind w:left="850" w:hanging="850"/>
        <w:rPr>
          <w:b/>
          <w:szCs w:val="24"/>
          <w:lang w:eastAsia="en-US"/>
        </w:rPr>
      </w:pPr>
      <w:r w:rsidRPr="00D06D18">
        <w:rPr>
          <w:b/>
          <w:i/>
          <w:szCs w:val="24"/>
          <w:lang w:eastAsia="en-US"/>
        </w:rPr>
        <w:t>(ga)</w:t>
      </w:r>
      <w:r w:rsidRPr="00D06D18">
        <w:rPr>
          <w:szCs w:val="24"/>
          <w:lang w:eastAsia="en-US"/>
        </w:rPr>
        <w:tab/>
      </w:r>
      <w:r w:rsidRPr="00D06D18">
        <w:rPr>
          <w:b/>
          <w:i/>
          <w:szCs w:val="24"/>
          <w:lang w:eastAsia="en-US"/>
        </w:rPr>
        <w:t>restricții sau cerințe suplimentare legate de participarea, în mod regulat sau ocazional, la chestiuni de dezbatere publică.</w:t>
      </w:r>
      <w:r w:rsidR="003D452D">
        <w:rPr>
          <w:b/>
          <w:szCs w:val="24"/>
          <w:lang w:eastAsia="en-US"/>
        </w:rPr>
        <w:t xml:space="preserve"> [AM 84]</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Capitolul 3</w:t>
      </w:r>
      <w:r w:rsidRPr="00D06D18">
        <w:rPr>
          <w:szCs w:val="24"/>
          <w:lang w:eastAsia="en-US"/>
        </w:rPr>
        <w:br/>
        <w:t>Constituire și înregistrare</w:t>
      </w:r>
    </w:p>
    <w:p w:rsidR="00D06D18" w:rsidRPr="00D06D18" w:rsidRDefault="00D06D18" w:rsidP="00D06D18">
      <w:pPr>
        <w:spacing w:before="120" w:after="120" w:line="360" w:lineRule="auto"/>
        <w:jc w:val="center"/>
        <w:rPr>
          <w:szCs w:val="24"/>
          <w:lang w:eastAsia="en-US"/>
        </w:rPr>
      </w:pPr>
      <w:r w:rsidRPr="00D06D18">
        <w:rPr>
          <w:szCs w:val="24"/>
          <w:lang w:eastAsia="en-US"/>
        </w:rPr>
        <w:t>Articolul 16</w:t>
      </w:r>
      <w:r w:rsidRPr="00D06D18">
        <w:rPr>
          <w:szCs w:val="24"/>
          <w:lang w:eastAsia="en-US"/>
        </w:rPr>
        <w:br/>
        <w:t>Constituire</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ECBA-urile sunt constituite în momentul înregistrării.</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o ECBA are cel puțin trei membri fondatori.</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 xml:space="preserve">Statele membre se asigură că </w:t>
      </w:r>
      <w:r w:rsidRPr="00D06D18">
        <w:rPr>
          <w:strike/>
          <w:szCs w:val="24"/>
          <w:lang w:eastAsia="en-US"/>
        </w:rPr>
        <w:t xml:space="preserve">membrii fondatori își exprimă intenția de a constitui o ECBA </w:t>
      </w:r>
      <w:proofErr w:type="spellStart"/>
      <w:r w:rsidRPr="00D06D18">
        <w:rPr>
          <w:strike/>
          <w:szCs w:val="24"/>
          <w:lang w:eastAsia="en-US"/>
        </w:rPr>
        <w:t>fie</w:t>
      </w:r>
      <w:r w:rsidRPr="00D06D18">
        <w:rPr>
          <w:b/>
          <w:i/>
          <w:szCs w:val="24"/>
          <w:lang w:eastAsia="en-US"/>
        </w:rPr>
        <w:t>constituirea</w:t>
      </w:r>
      <w:proofErr w:type="spellEnd"/>
      <w:r w:rsidRPr="00D06D18">
        <w:rPr>
          <w:b/>
          <w:i/>
          <w:szCs w:val="24"/>
          <w:lang w:eastAsia="en-US"/>
        </w:rPr>
        <w:t xml:space="preserve"> unei ECBA se realizează</w:t>
      </w:r>
      <w:r w:rsidRPr="00D06D18">
        <w:rPr>
          <w:szCs w:val="24"/>
          <w:lang w:eastAsia="en-US"/>
        </w:rPr>
        <w:t xml:space="preserve"> printr-un acord scris </w:t>
      </w:r>
      <w:r w:rsidRPr="00D06D18">
        <w:rPr>
          <w:strike/>
          <w:szCs w:val="24"/>
          <w:lang w:eastAsia="en-US"/>
        </w:rPr>
        <w:t xml:space="preserve">încheiat </w:t>
      </w:r>
      <w:r w:rsidRPr="00D06D18">
        <w:rPr>
          <w:szCs w:val="24"/>
          <w:lang w:eastAsia="en-US"/>
        </w:rPr>
        <w:t xml:space="preserve">între </w:t>
      </w:r>
      <w:r w:rsidRPr="00D06D18">
        <w:rPr>
          <w:strike/>
          <w:szCs w:val="24"/>
          <w:lang w:eastAsia="en-US"/>
        </w:rPr>
        <w:t xml:space="preserve">ei, </w:t>
      </w:r>
      <w:proofErr w:type="spellStart"/>
      <w:r w:rsidRPr="00D06D18">
        <w:rPr>
          <w:strike/>
          <w:szCs w:val="24"/>
          <w:lang w:eastAsia="en-US"/>
        </w:rPr>
        <w:t>fie</w:t>
      </w:r>
      <w:r w:rsidRPr="00D06D18">
        <w:rPr>
          <w:b/>
          <w:i/>
          <w:szCs w:val="24"/>
          <w:lang w:eastAsia="en-US"/>
        </w:rPr>
        <w:t>toți</w:t>
      </w:r>
      <w:proofErr w:type="spellEnd"/>
      <w:r w:rsidRPr="00D06D18">
        <w:rPr>
          <w:b/>
          <w:i/>
          <w:szCs w:val="24"/>
          <w:lang w:eastAsia="en-US"/>
        </w:rPr>
        <w:t xml:space="preserve"> membrii fondatori sau</w:t>
      </w:r>
      <w:r w:rsidRPr="00D06D18">
        <w:rPr>
          <w:szCs w:val="24"/>
          <w:lang w:eastAsia="en-US"/>
        </w:rPr>
        <w:t xml:space="preserve"> printr-un </w:t>
      </w:r>
      <w:r w:rsidRPr="00D06D18">
        <w:rPr>
          <w:strike/>
          <w:szCs w:val="24"/>
          <w:lang w:eastAsia="en-US"/>
        </w:rPr>
        <w:t xml:space="preserve">acord încheiat cu ocazia ședinței constitutive a ECBA, care este consemnat în procesul-verbal scris; în acest </w:t>
      </w:r>
      <w:proofErr w:type="spellStart"/>
      <w:r w:rsidRPr="00D06D18">
        <w:rPr>
          <w:strike/>
          <w:szCs w:val="24"/>
          <w:lang w:eastAsia="en-US"/>
        </w:rPr>
        <w:t>scop,</w:t>
      </w:r>
      <w:r w:rsidRPr="00D06D18">
        <w:rPr>
          <w:b/>
          <w:i/>
          <w:szCs w:val="24"/>
          <w:lang w:eastAsia="en-US"/>
        </w:rPr>
        <w:t>proces</w:t>
      </w:r>
      <w:proofErr w:type="spellEnd"/>
      <w:r w:rsidRPr="00D06D18">
        <w:rPr>
          <w:b/>
          <w:i/>
          <w:szCs w:val="24"/>
          <w:lang w:eastAsia="en-US"/>
        </w:rPr>
        <w:t>-verbal scris care atestă ședința constitutivă, semnat de toți</w:t>
      </w:r>
      <w:r w:rsidRPr="00D06D18">
        <w:rPr>
          <w:szCs w:val="24"/>
          <w:lang w:eastAsia="en-US"/>
        </w:rPr>
        <w:t xml:space="preserve"> membrii fondatori </w:t>
      </w:r>
      <w:r w:rsidRPr="00D06D18">
        <w:rPr>
          <w:strike/>
          <w:szCs w:val="24"/>
          <w:lang w:eastAsia="en-US"/>
        </w:rPr>
        <w:t>trebuie să semneze aceste acorduri sau procese-</w:t>
      </w:r>
      <w:proofErr w:type="spellStart"/>
      <w:r w:rsidRPr="00D06D18">
        <w:rPr>
          <w:strike/>
          <w:szCs w:val="24"/>
          <w:lang w:eastAsia="en-US"/>
        </w:rPr>
        <w:t>verbale</w:t>
      </w:r>
      <w:r w:rsidRPr="00D06D18">
        <w:rPr>
          <w:b/>
          <w:i/>
          <w:szCs w:val="24"/>
          <w:lang w:eastAsia="en-US"/>
        </w:rPr>
        <w:t>și</w:t>
      </w:r>
      <w:proofErr w:type="spellEnd"/>
      <w:r w:rsidRPr="00D06D18">
        <w:rPr>
          <w:b/>
          <w:i/>
          <w:szCs w:val="24"/>
          <w:lang w:eastAsia="en-US"/>
        </w:rPr>
        <w:t xml:space="preserve"> verificat</w:t>
      </w:r>
      <w:r w:rsidRPr="00D06D18">
        <w:rPr>
          <w:szCs w:val="24"/>
          <w:lang w:eastAsia="en-US"/>
        </w:rPr>
        <w:t xml:space="preserve"> în mod corespunzător</w:t>
      </w:r>
      <w:r w:rsidRPr="00D06D18">
        <w:rPr>
          <w:b/>
          <w:i/>
          <w:szCs w:val="24"/>
          <w:lang w:eastAsia="en-US"/>
        </w:rPr>
        <w:t>, dacă dreptul intern aplicabil prevede acest lucru pentru entitatea juridică identificată în conformitate cu articolul 4 alineatul (4)</w:t>
      </w:r>
      <w:r w:rsidRPr="00D06D18">
        <w:rPr>
          <w:szCs w:val="24"/>
          <w:lang w:eastAsia="en-US"/>
        </w:rPr>
        <w:t>.</w:t>
      </w:r>
      <w:r w:rsidR="003D452D">
        <w:rPr>
          <w:b/>
          <w:szCs w:val="24"/>
          <w:lang w:eastAsia="en-US"/>
        </w:rPr>
        <w:t xml:space="preserve"> [AM 85]</w:t>
      </w:r>
    </w:p>
    <w:p w:rsidR="003D452D" w:rsidRDefault="003D452D">
      <w:pPr>
        <w:widowControl/>
        <w:rPr>
          <w:szCs w:val="24"/>
          <w:lang w:eastAsia="en-US"/>
        </w:rPr>
      </w:pPr>
      <w:r>
        <w:rPr>
          <w:szCs w:val="24"/>
          <w:lang w:eastAsia="en-US"/>
        </w:rPr>
        <w:br w:type="page"/>
      </w:r>
    </w:p>
    <w:p w:rsidR="00D06D18" w:rsidRPr="003D452D" w:rsidRDefault="00D06D18" w:rsidP="00D06D18">
      <w:pPr>
        <w:spacing w:before="120" w:after="120" w:line="360" w:lineRule="auto"/>
        <w:jc w:val="center"/>
        <w:rPr>
          <w:b/>
          <w:szCs w:val="24"/>
          <w:lang w:eastAsia="en-US"/>
        </w:rPr>
      </w:pPr>
      <w:r w:rsidRPr="00D06D18">
        <w:rPr>
          <w:szCs w:val="24"/>
          <w:lang w:eastAsia="en-US"/>
        </w:rPr>
        <w:lastRenderedPageBreak/>
        <w:t>Articolul 17</w:t>
      </w:r>
      <w:r w:rsidRPr="00D06D18">
        <w:rPr>
          <w:szCs w:val="24"/>
          <w:lang w:eastAsia="en-US"/>
        </w:rPr>
        <w:br/>
        <w:t xml:space="preserve">Transformarea </w:t>
      </w:r>
      <w:proofErr w:type="spellStart"/>
      <w:r w:rsidRPr="00D06D18">
        <w:rPr>
          <w:strike/>
          <w:szCs w:val="24"/>
          <w:lang w:eastAsia="en-US"/>
        </w:rPr>
        <w:t>asociațiilor</w:t>
      </w:r>
      <w:r w:rsidRPr="00D06D18">
        <w:rPr>
          <w:b/>
          <w:i/>
          <w:szCs w:val="24"/>
          <w:lang w:eastAsia="en-US"/>
        </w:rPr>
        <w:t>entităților</w:t>
      </w:r>
      <w:proofErr w:type="spellEnd"/>
      <w:r w:rsidRPr="00D06D18">
        <w:rPr>
          <w:szCs w:val="24"/>
          <w:lang w:eastAsia="en-US"/>
        </w:rPr>
        <w:t xml:space="preserve"> non-profit într-o ECBA</w:t>
      </w:r>
      <w:r w:rsidR="003D452D">
        <w:rPr>
          <w:b/>
          <w:szCs w:val="24"/>
          <w:lang w:eastAsia="en-US"/>
        </w:rPr>
        <w:t xml:space="preserve"> [AM 86]</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Statele membre se asigură că </w:t>
      </w:r>
      <w:proofErr w:type="spellStart"/>
      <w:r w:rsidRPr="00D06D18">
        <w:rPr>
          <w:strike/>
          <w:szCs w:val="24"/>
          <w:lang w:eastAsia="en-US"/>
        </w:rPr>
        <w:t>asociațiile</w:t>
      </w:r>
      <w:r w:rsidRPr="00D06D18">
        <w:rPr>
          <w:b/>
          <w:i/>
          <w:szCs w:val="24"/>
          <w:lang w:eastAsia="en-US"/>
        </w:rPr>
        <w:t>entitățile</w:t>
      </w:r>
      <w:proofErr w:type="spellEnd"/>
      <w:r w:rsidRPr="00D06D18">
        <w:rPr>
          <w:szCs w:val="24"/>
          <w:lang w:eastAsia="en-US"/>
        </w:rPr>
        <w:t xml:space="preserve"> non-profit</w:t>
      </w:r>
      <w:r w:rsidRPr="00D06D18">
        <w:rPr>
          <w:b/>
          <w:i/>
          <w:szCs w:val="24"/>
          <w:lang w:eastAsia="en-US"/>
        </w:rPr>
        <w:t xml:space="preserve"> existente care sunt</w:t>
      </w:r>
      <w:r w:rsidRPr="00D06D18">
        <w:rPr>
          <w:szCs w:val="24"/>
          <w:lang w:eastAsia="en-US"/>
        </w:rPr>
        <w:t xml:space="preserve"> stabilite în </w:t>
      </w:r>
      <w:proofErr w:type="spellStart"/>
      <w:r w:rsidRPr="00D06D18">
        <w:rPr>
          <w:strike/>
          <w:szCs w:val="24"/>
          <w:lang w:eastAsia="en-US"/>
        </w:rPr>
        <w:t>Uniune</w:t>
      </w:r>
      <w:r w:rsidRPr="00D06D18">
        <w:rPr>
          <w:b/>
          <w:i/>
          <w:szCs w:val="24"/>
          <w:lang w:eastAsia="en-US"/>
        </w:rPr>
        <w:t>mod</w:t>
      </w:r>
      <w:proofErr w:type="spellEnd"/>
      <w:r w:rsidRPr="00D06D18">
        <w:rPr>
          <w:b/>
          <w:i/>
          <w:szCs w:val="24"/>
          <w:lang w:eastAsia="en-US"/>
        </w:rPr>
        <w:t xml:space="preserve"> legal într-un stat membru și care îndeplinesc cerințele prevăzute în prezenta directivă</w:t>
      </w:r>
      <w:r w:rsidRPr="00D06D18">
        <w:rPr>
          <w:szCs w:val="24"/>
          <w:lang w:eastAsia="en-US"/>
        </w:rPr>
        <w:t xml:space="preserve"> se pot transforma într-o ECBA în același stat membru.</w:t>
      </w:r>
      <w:r w:rsidR="003D452D">
        <w:rPr>
          <w:b/>
          <w:szCs w:val="24"/>
          <w:lang w:eastAsia="en-US"/>
        </w:rPr>
        <w:t xml:space="preserve"> [AM 87]</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orice transformare este aprobată de organul de decizie al entității care face obiectul transformării.</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Statele membre se asigură că transformarea nu conduce la dizolvarea asociației non-profit care face obiectul transformării sau la pierderea sau întreruperea personalității sale juridice.</w:t>
      </w:r>
      <w:r w:rsidR="003D452D">
        <w:rPr>
          <w:b/>
          <w:szCs w:val="24"/>
          <w:lang w:eastAsia="en-US"/>
        </w:rPr>
        <w:t xml:space="preserve"> [AM 88 - </w:t>
      </w:r>
      <w:r w:rsidRPr="00D06D18">
        <w:rPr>
          <w:b/>
          <w:i/>
          <w:szCs w:val="24"/>
          <w:lang w:eastAsia="en-US"/>
        </w:rPr>
        <w:t>Nu privește versiunea în limba română.</w:t>
      </w:r>
      <w:r w:rsidR="003D452D" w:rsidRPr="003D452D">
        <w:rPr>
          <w:b/>
          <w:szCs w:val="24"/>
          <w:lang w:eastAsia="en-US"/>
        </w:rPr>
        <w:t>]</w:t>
      </w:r>
    </w:p>
    <w:p w:rsidR="00D06D18" w:rsidRPr="00D06D18" w:rsidRDefault="00D06D18" w:rsidP="00D06D18">
      <w:pPr>
        <w:spacing w:before="120" w:after="120" w:line="360" w:lineRule="auto"/>
        <w:ind w:left="850" w:hanging="850"/>
        <w:rPr>
          <w:szCs w:val="24"/>
          <w:lang w:eastAsia="en-US"/>
        </w:rPr>
      </w:pPr>
      <w:r w:rsidRPr="00D06D18">
        <w:rPr>
          <w:szCs w:val="24"/>
          <w:lang w:eastAsia="en-US"/>
        </w:rPr>
        <w:t>4.</w:t>
      </w:r>
      <w:r w:rsidRPr="00D06D18">
        <w:rPr>
          <w:szCs w:val="24"/>
          <w:lang w:eastAsia="en-US"/>
        </w:rPr>
        <w:tab/>
        <w:t>Statele membre se asigură că toate activele și pasivele sunt transferate către ECBA nou-constituită.</w:t>
      </w:r>
    </w:p>
    <w:p w:rsidR="003D452D" w:rsidRDefault="003D452D" w:rsidP="003D452D">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5.</w:t>
      </w:r>
      <w:r w:rsidRPr="00D06D18">
        <w:rPr>
          <w:szCs w:val="24"/>
          <w:lang w:eastAsia="en-US"/>
        </w:rPr>
        <w:tab/>
        <w:t>Statele membre se asigură că transformarea intră în vigoare la înregistrarea ECBA nou-constituite, în conformitate cu articolul 19.</w:t>
      </w:r>
    </w:p>
    <w:p w:rsidR="00D06D18" w:rsidRPr="00D06D18" w:rsidRDefault="00D06D18" w:rsidP="00D06D18">
      <w:pPr>
        <w:spacing w:before="120" w:after="120" w:line="360" w:lineRule="auto"/>
        <w:ind w:left="850" w:hanging="850"/>
        <w:rPr>
          <w:szCs w:val="24"/>
          <w:lang w:eastAsia="en-US"/>
        </w:rPr>
      </w:pPr>
      <w:r w:rsidRPr="00D06D18">
        <w:rPr>
          <w:szCs w:val="24"/>
          <w:lang w:eastAsia="en-US"/>
        </w:rPr>
        <w:t>6.</w:t>
      </w:r>
      <w:r w:rsidRPr="00D06D18">
        <w:rPr>
          <w:szCs w:val="24"/>
          <w:lang w:eastAsia="en-US"/>
        </w:rPr>
        <w:tab/>
        <w:t>Statele membre se asigură că mențiunea referitoare la asociația non-profit care a fost transformată este eliminată din orice registru.</w:t>
      </w:r>
    </w:p>
    <w:p w:rsidR="00D06D18" w:rsidRPr="00D06D18" w:rsidRDefault="00D06D18" w:rsidP="00D06D18">
      <w:pPr>
        <w:spacing w:before="120" w:after="120" w:line="360" w:lineRule="auto"/>
        <w:jc w:val="center"/>
        <w:rPr>
          <w:szCs w:val="24"/>
          <w:lang w:eastAsia="en-US"/>
        </w:rPr>
      </w:pPr>
      <w:r w:rsidRPr="00D06D18">
        <w:rPr>
          <w:b/>
          <w:i/>
          <w:szCs w:val="24"/>
          <w:lang w:eastAsia="en-US"/>
        </w:rPr>
        <w:t>Articolul 17a</w:t>
      </w:r>
      <w:r w:rsidRPr="00D06D18">
        <w:rPr>
          <w:szCs w:val="24"/>
          <w:lang w:eastAsia="en-US"/>
        </w:rPr>
        <w:br/>
      </w:r>
      <w:r w:rsidRPr="00D06D18">
        <w:rPr>
          <w:b/>
          <w:i/>
          <w:szCs w:val="24"/>
          <w:lang w:eastAsia="en-US"/>
        </w:rPr>
        <w:t>Fuziunea entităților non-profit existente într-o ECBA</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(1)</w:t>
      </w:r>
      <w:r w:rsidRPr="00D06D18">
        <w:rPr>
          <w:szCs w:val="24"/>
          <w:lang w:eastAsia="en-US"/>
        </w:rPr>
        <w:tab/>
      </w:r>
      <w:r w:rsidRPr="00D06D18">
        <w:rPr>
          <w:b/>
          <w:i/>
          <w:szCs w:val="24"/>
          <w:lang w:eastAsia="en-US"/>
        </w:rPr>
        <w:t>Statele membre se asigură că două sau mai multe entități non-profit existente care sunt stabilite legal într-un stat membru sau în mai multe state membre pot fuziona într-o ECBA dacă:</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(a)</w:t>
      </w:r>
      <w:r w:rsidRPr="00D06D18">
        <w:rPr>
          <w:szCs w:val="24"/>
          <w:lang w:eastAsia="en-US"/>
        </w:rPr>
        <w:tab/>
      </w:r>
      <w:r w:rsidRPr="00D06D18">
        <w:rPr>
          <w:b/>
          <w:i/>
          <w:szCs w:val="24"/>
          <w:lang w:eastAsia="en-US"/>
        </w:rPr>
        <w:t xml:space="preserve">în momentul dizolvării fără intrare în lichidare, una sau mai multe entități non-profit își transferă toate activele și pasivele către o altă ECBA existentă, care este ECBA achizitoare sau </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(b)</w:t>
      </w:r>
      <w:r w:rsidRPr="00D06D18">
        <w:rPr>
          <w:szCs w:val="24"/>
          <w:lang w:eastAsia="en-US"/>
        </w:rPr>
        <w:tab/>
      </w:r>
      <w:r w:rsidRPr="00D06D18">
        <w:rPr>
          <w:b/>
          <w:i/>
          <w:szCs w:val="24"/>
          <w:lang w:eastAsia="en-US"/>
        </w:rPr>
        <w:t>în momentul dizolvării fără intrare în lichidare, una sau mai multe entități non-profit își transferă toate activele și pasivele către o altă ECBA pe care o constituie în acest scop, care este ECBA nou-înființată.</w:t>
      </w:r>
    </w:p>
    <w:p w:rsidR="003D452D" w:rsidRDefault="003D452D">
      <w:pPr>
        <w:widowControl/>
        <w:rPr>
          <w:b/>
          <w:i/>
          <w:szCs w:val="24"/>
          <w:lang w:eastAsia="en-US"/>
        </w:rPr>
      </w:pPr>
      <w:r>
        <w:rPr>
          <w:b/>
          <w:i/>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lastRenderedPageBreak/>
        <w:t>(2)</w:t>
      </w:r>
      <w:r w:rsidRPr="00D06D18">
        <w:rPr>
          <w:szCs w:val="24"/>
          <w:lang w:eastAsia="en-US"/>
        </w:rPr>
        <w:tab/>
      </w:r>
      <w:r w:rsidRPr="00D06D18">
        <w:rPr>
          <w:b/>
          <w:i/>
          <w:szCs w:val="24"/>
          <w:lang w:eastAsia="en-US"/>
        </w:rPr>
        <w:t>Statele membre se asigură că orice fuziune este aprobată de organele de decizie ale entităților non-profit care fuzionează.</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(3)</w:t>
      </w:r>
      <w:r w:rsidRPr="00D06D18">
        <w:rPr>
          <w:szCs w:val="24"/>
          <w:lang w:eastAsia="en-US"/>
        </w:rPr>
        <w:tab/>
      </w:r>
      <w:r w:rsidRPr="00D06D18">
        <w:rPr>
          <w:b/>
          <w:i/>
          <w:szCs w:val="24"/>
          <w:lang w:eastAsia="en-US"/>
        </w:rPr>
        <w:t>Statele membre se asigură că fuziunile nu provoacă dizolvarea sau nicio pierdere sau întrerupere a personalității juridice a ECBA achizitoare și că în cazul unei fuziuni în urma căreia ia naștere o ECBA nou-înființată continuitatea juridică nu este afectată.</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(4)</w:t>
      </w:r>
      <w:r w:rsidRPr="00D06D18">
        <w:rPr>
          <w:szCs w:val="24"/>
          <w:lang w:eastAsia="en-US"/>
        </w:rPr>
        <w:tab/>
      </w:r>
      <w:r w:rsidRPr="00D06D18">
        <w:rPr>
          <w:b/>
          <w:i/>
          <w:szCs w:val="24"/>
          <w:lang w:eastAsia="en-US"/>
        </w:rPr>
        <w:t>Statele membre se asigură că toate activele și pasivele sunt transferate către ECBA achizitoare sau ECBA nou-constituită, după caz.</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(5)</w:t>
      </w:r>
      <w:r w:rsidRPr="00D06D18">
        <w:rPr>
          <w:szCs w:val="24"/>
          <w:lang w:eastAsia="en-US"/>
        </w:rPr>
        <w:tab/>
      </w:r>
      <w:r w:rsidRPr="00D06D18">
        <w:rPr>
          <w:b/>
          <w:i/>
          <w:szCs w:val="24"/>
          <w:lang w:eastAsia="en-US"/>
        </w:rPr>
        <w:t>Statele membre se asigură că fuziunea produce efecte, după caz, la înregistrarea ECBA nou-înființate în conformitate cu articolul 19 sau de la data de la care tranzacțiile ECBA-urilor achiziționate trebuie tratate, în scopuri contabile, ca fiind cele ale ECBA-urilor achizitoare.</w:t>
      </w:r>
    </w:p>
    <w:p w:rsidR="00D06D18" w:rsidRPr="003D452D" w:rsidRDefault="00D06D18" w:rsidP="00D06D18">
      <w:pPr>
        <w:spacing w:before="120" w:after="120" w:line="360" w:lineRule="auto"/>
        <w:ind w:left="850" w:hanging="850"/>
        <w:rPr>
          <w:b/>
          <w:szCs w:val="24"/>
          <w:lang w:eastAsia="en-US"/>
        </w:rPr>
      </w:pPr>
      <w:r w:rsidRPr="00D06D18">
        <w:rPr>
          <w:b/>
          <w:i/>
          <w:szCs w:val="24"/>
          <w:lang w:eastAsia="en-US"/>
        </w:rPr>
        <w:t>(6)</w:t>
      </w:r>
      <w:r w:rsidRPr="00D06D18">
        <w:rPr>
          <w:szCs w:val="24"/>
          <w:lang w:eastAsia="en-US"/>
        </w:rPr>
        <w:tab/>
      </w:r>
      <w:r w:rsidRPr="00D06D18">
        <w:rPr>
          <w:b/>
          <w:i/>
          <w:szCs w:val="24"/>
          <w:lang w:eastAsia="en-US"/>
        </w:rPr>
        <w:t>Statele membre se asigură că mențiunile referitoare la entitățile non-profit care au fuzionat, în afară de ECBA-urile achizitoare, după caz, sunt eliminate din orice registru.</w:t>
      </w:r>
      <w:r w:rsidR="003D452D">
        <w:rPr>
          <w:b/>
          <w:szCs w:val="24"/>
          <w:lang w:eastAsia="en-US"/>
        </w:rPr>
        <w:t xml:space="preserve"> [AM 89]</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18</w:t>
      </w:r>
      <w:r w:rsidRPr="00D06D18">
        <w:rPr>
          <w:szCs w:val="24"/>
          <w:lang w:eastAsia="en-US"/>
        </w:rPr>
        <w:br/>
        <w:t>Cererea de înregistrare</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Statele membre se asigură că o cerere de înregistrare a unei ECBA este depusă la autoritatea competentă din statul membru în care ECBA intenționează să își aibă sediul social. Cererea </w:t>
      </w:r>
      <w:r w:rsidRPr="00D06D18">
        <w:rPr>
          <w:strike/>
          <w:szCs w:val="24"/>
          <w:lang w:eastAsia="en-US"/>
        </w:rPr>
        <w:t xml:space="preserve">trebuie să </w:t>
      </w:r>
      <w:proofErr w:type="spellStart"/>
      <w:r w:rsidRPr="00D06D18">
        <w:rPr>
          <w:strike/>
          <w:szCs w:val="24"/>
          <w:lang w:eastAsia="en-US"/>
        </w:rPr>
        <w:t>fie</w:t>
      </w:r>
      <w:r w:rsidRPr="00D06D18">
        <w:rPr>
          <w:b/>
          <w:i/>
          <w:szCs w:val="24"/>
          <w:lang w:eastAsia="en-US"/>
        </w:rPr>
        <w:t>se</w:t>
      </w:r>
      <w:proofErr w:type="spellEnd"/>
      <w:r w:rsidRPr="00D06D18">
        <w:rPr>
          <w:b/>
          <w:i/>
          <w:szCs w:val="24"/>
          <w:lang w:eastAsia="en-US"/>
        </w:rPr>
        <w:t xml:space="preserve"> depune în același format pe care este obligat să-l folosească entitatea juridică identificată în conformitate cu articolul 4 alineatul (4) și este</w:t>
      </w:r>
      <w:r w:rsidRPr="00D06D18">
        <w:rPr>
          <w:szCs w:val="24"/>
          <w:lang w:eastAsia="en-US"/>
        </w:rPr>
        <w:t xml:space="preserve"> însoțită de următoarele documente și informații, furnizate într-o limbă oficială a statului membru respectiv sau în orice altă limbă permisă de legislația statului membru respectiv:</w:t>
      </w:r>
      <w:r w:rsidR="003D452D">
        <w:rPr>
          <w:b/>
          <w:szCs w:val="24"/>
          <w:lang w:eastAsia="en-US"/>
        </w:rPr>
        <w:t xml:space="preserve"> [AM 90]</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denumirea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statutul ECBA;</w:t>
      </w:r>
    </w:p>
    <w:p w:rsidR="00D06D18" w:rsidRPr="003D452D"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adresa poștală a sediului social prevăzut</w:t>
      </w:r>
      <w:r w:rsidRPr="00D06D18">
        <w:rPr>
          <w:strike/>
          <w:szCs w:val="24"/>
          <w:lang w:eastAsia="en-US"/>
        </w:rPr>
        <w:t xml:space="preserve"> și adresa de poștă electronică</w:t>
      </w:r>
      <w:r w:rsidRPr="00D06D18">
        <w:rPr>
          <w:szCs w:val="24"/>
          <w:lang w:eastAsia="en-US"/>
        </w:rPr>
        <w:t>;</w:t>
      </w:r>
      <w:r w:rsidR="003D452D">
        <w:rPr>
          <w:b/>
          <w:szCs w:val="24"/>
          <w:lang w:eastAsia="en-US"/>
        </w:rPr>
        <w:t xml:space="preserve"> [AM 91]</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szCs w:val="24"/>
          <w:lang w:eastAsia="en-US"/>
        </w:rPr>
        <w:lastRenderedPageBreak/>
        <w:t>(d)</w:t>
      </w:r>
      <w:r w:rsidRPr="00D06D18">
        <w:rPr>
          <w:szCs w:val="24"/>
          <w:lang w:eastAsia="en-US"/>
        </w:rPr>
        <w:tab/>
        <w:t>numele și adresele persoanelor autorizate să reprezinte ECBA în relațiile cu terții și în cadrul procedurilor judiciare, precum și orice alte informații necesare în conformitate cu dreptul intern aplicabil pentru identificarea acestora, cu precizarea dacă persoanele respective pot face acest lucru în mod individual sau sunt obligate să acționeze în comun;</w:t>
      </w:r>
    </w:p>
    <w:p w:rsidR="00D06D18" w:rsidRPr="003D452D" w:rsidRDefault="00D06D18" w:rsidP="00D06D18">
      <w:pPr>
        <w:spacing w:before="120" w:after="120" w:line="360" w:lineRule="auto"/>
        <w:ind w:left="1416" w:hanging="566"/>
        <w:rPr>
          <w:b/>
          <w:szCs w:val="24"/>
          <w:lang w:eastAsia="en-US"/>
        </w:rPr>
      </w:pPr>
      <w:r w:rsidRPr="00D06D18">
        <w:rPr>
          <w:szCs w:val="24"/>
          <w:lang w:eastAsia="en-US"/>
        </w:rPr>
        <w:t>(e)</w:t>
      </w:r>
      <w:r w:rsidRPr="00D06D18">
        <w:rPr>
          <w:szCs w:val="24"/>
          <w:lang w:eastAsia="en-US"/>
        </w:rPr>
        <w:tab/>
        <w:t>acordul scris al membrilor fondatori sau procesul-verbal al ședinței constitutive a ECBA care conține un astfel de acord, semnat în mod corespunzător de către membrii fondatori, sau decizia de transformare menționată la articolul 17</w:t>
      </w:r>
      <w:r w:rsidRPr="00D06D18">
        <w:rPr>
          <w:b/>
          <w:i/>
          <w:szCs w:val="24"/>
          <w:lang w:eastAsia="en-US"/>
        </w:rPr>
        <w:t xml:space="preserve"> sau decizia de fuziune menționată la articolul 17a</w:t>
      </w:r>
      <w:r w:rsidRPr="00D06D18">
        <w:rPr>
          <w:szCs w:val="24"/>
          <w:lang w:eastAsia="en-US"/>
        </w:rPr>
        <w:t>;</w:t>
      </w:r>
      <w:r w:rsidR="003D452D">
        <w:rPr>
          <w:b/>
          <w:szCs w:val="24"/>
          <w:lang w:eastAsia="en-US"/>
        </w:rPr>
        <w:t xml:space="preserve"> [AM 92]</w:t>
      </w:r>
    </w:p>
    <w:p w:rsidR="00D06D18" w:rsidRPr="00D06D18" w:rsidRDefault="00D06D18" w:rsidP="00D06D18">
      <w:pPr>
        <w:spacing w:before="120" w:after="120" w:line="360" w:lineRule="auto"/>
        <w:ind w:left="1416" w:hanging="566"/>
        <w:rPr>
          <w:szCs w:val="24"/>
          <w:lang w:eastAsia="en-US"/>
        </w:rPr>
      </w:pPr>
      <w:r w:rsidRPr="00D06D18">
        <w:rPr>
          <w:szCs w:val="24"/>
          <w:lang w:eastAsia="en-US"/>
        </w:rPr>
        <w:t>(f)</w:t>
      </w:r>
      <w:r w:rsidRPr="00D06D18">
        <w:rPr>
          <w:szCs w:val="24"/>
          <w:lang w:eastAsia="en-US"/>
        </w:rPr>
        <w:tab/>
        <w:t>o declarație a membrilor organului executiv din care să reiasă că nu au fost decăzuți din dreptul de a fi membri ai consiliului de administrație în cadrul structurilor de administrație comparabile ale asociațiilor non-profit sau ale societăților comerciale.</w:t>
      </w:r>
    </w:p>
    <w:p w:rsidR="00D06D18" w:rsidRPr="00D06D18" w:rsidRDefault="00D06D18" w:rsidP="00D06D18">
      <w:pPr>
        <w:spacing w:before="120" w:after="120" w:line="360" w:lineRule="auto"/>
        <w:ind w:left="850"/>
        <w:rPr>
          <w:szCs w:val="24"/>
          <w:lang w:eastAsia="en-US"/>
        </w:rPr>
      </w:pPr>
      <w:r w:rsidRPr="00D06D18">
        <w:rPr>
          <w:szCs w:val="24"/>
          <w:lang w:eastAsia="en-US"/>
        </w:rPr>
        <w:t>Statele membre nu solicită alte documente sau informații decât cele enumerate la prezentul alineat.</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2.</w:t>
      </w:r>
      <w:r w:rsidRPr="00D06D18">
        <w:rPr>
          <w:szCs w:val="24"/>
          <w:lang w:eastAsia="en-US"/>
        </w:rPr>
        <w:tab/>
        <w:t>Fără a aduce atingere alineatului (3), statele membre se asigură că, în scopul înregistrării, o cerere este completă atunci când conține documentele și informațiile prevăzute la alineatul (1).</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Prin derogare de la alineatul (1) al doilea paragraf, statele membre pot adopta norme care să permită autorității competente să solicite documente sau informații suplimentare față de cele menționate la alineatul (1), printr-o decizie scrisă adresată persoanei autorizate să reprezinte ECBA menționată la articolul 18 alineatul (1) litera (d), prezentând o suspiciune justificată în mod corespunzător cu privire la faptul că obiectivele descrise în statutul ECBA ar contraveni dreptului Uniunii</w:t>
      </w:r>
      <w:r w:rsidRPr="00D06D18">
        <w:rPr>
          <w:b/>
          <w:i/>
          <w:szCs w:val="24"/>
          <w:lang w:eastAsia="en-US"/>
        </w:rPr>
        <w:t>, inclusiv valorilor Uniunii, așa cum sunt consacrate la articolul 2 din TUE,</w:t>
      </w:r>
      <w:r w:rsidRPr="00D06D18">
        <w:rPr>
          <w:szCs w:val="24"/>
          <w:lang w:eastAsia="en-US"/>
        </w:rPr>
        <w:t xml:space="preserve"> sau dispozițiilor de drept intern conforme cu dreptul Uniunii, în cazul în care documentele sau informațiile respective sunt necesare.</w:t>
      </w:r>
      <w:r w:rsidR="003D452D">
        <w:rPr>
          <w:b/>
          <w:szCs w:val="24"/>
          <w:lang w:eastAsia="en-US"/>
        </w:rPr>
        <w:t xml:space="preserve"> [AM 93]</w:t>
      </w:r>
    </w:p>
    <w:p w:rsidR="00D06D18" w:rsidRPr="003D452D" w:rsidRDefault="00D06D18" w:rsidP="00D06D18">
      <w:pPr>
        <w:spacing w:before="120" w:after="120" w:line="360" w:lineRule="auto"/>
        <w:ind w:left="850" w:hanging="850"/>
        <w:rPr>
          <w:b/>
          <w:szCs w:val="24"/>
          <w:lang w:eastAsia="en-US"/>
        </w:rPr>
      </w:pPr>
      <w:r w:rsidRPr="00D06D18">
        <w:rPr>
          <w:szCs w:val="24"/>
          <w:lang w:eastAsia="en-US"/>
        </w:rPr>
        <w:t>4.</w:t>
      </w:r>
      <w:r w:rsidRPr="00D06D18">
        <w:rPr>
          <w:szCs w:val="24"/>
          <w:lang w:eastAsia="en-US"/>
        </w:rPr>
        <w:tab/>
        <w:t>Statele membre se asigură că cererea de înregistrare a unei ECBA poate fi depusă online</w:t>
      </w:r>
      <w:r w:rsidRPr="00D06D18">
        <w:rPr>
          <w:b/>
          <w:i/>
          <w:szCs w:val="24"/>
          <w:lang w:eastAsia="en-US"/>
        </w:rPr>
        <w:t>, inclusiv în cazul transformărilor și al fuziunilor</w:t>
      </w:r>
      <w:r w:rsidRPr="00D06D18">
        <w:rPr>
          <w:szCs w:val="24"/>
          <w:lang w:eastAsia="en-US"/>
        </w:rPr>
        <w:t>.</w:t>
      </w:r>
      <w:r w:rsidR="003D452D">
        <w:rPr>
          <w:b/>
          <w:szCs w:val="24"/>
          <w:lang w:eastAsia="en-US"/>
        </w:rPr>
        <w:t xml:space="preserve"> [AM 94]</w:t>
      </w:r>
    </w:p>
    <w:p w:rsidR="003D452D" w:rsidRDefault="003D452D">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19</w:t>
      </w:r>
      <w:r w:rsidRPr="00D06D18">
        <w:rPr>
          <w:szCs w:val="24"/>
          <w:lang w:eastAsia="en-US"/>
        </w:rPr>
        <w:br/>
        <w:t>Procedura de înregistrare</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înregistrarea unei ECBA se efectuează în termen de 30 de zile de la depunerea unei cereri complete și este valabilă în întreaga Uniune.</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autoritatea competentă din statul membru de origine notifică, fără întârziere, autoritățile competente din toate celelalte state membre cu privire la orice nouă înregistrare a unei ECBA.</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În cazul în care informațiile furnizate în scopul înregistrării sunt incomplete sau conțin erori evidente, autoritatea competentă solicită ECBA să completeze sau să rectifice informațiile transmise într-un termen rezonabil, care nu poate fi mai scurt de 15 zile de la data la care autoritatea competentă contactează persoana autorizată să reprezinte ECBA menționată la articolul 18 alineatul (1) litera (d).</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w:t>
      </w:r>
      <w:r w:rsidRPr="00D06D18">
        <w:rPr>
          <w:szCs w:val="24"/>
          <w:lang w:eastAsia="en-US"/>
        </w:rPr>
        <w:tab/>
        <w:t>Fără a aduce atingere alineatului (1) de la prezentul articol, statele membre se asigură că, la primirea unei cereri complete în temeiul alineatului (1) de la prezentul articol, autoritatea competentă verifică cererea de înregistrare a unei ECBA și o respinge numai în cazul în care: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cererea nu îndeplinește cerințele prevăzute la articolul 3;</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cererea nu este completată sau rectificată în termenul prevăzut la alineatul (3) de la prezentul articol;</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identitatea reprezentanților legali ai ECBA nu a putut fi verificată sau s-a stabilit că este falsificată;</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(d)</w:t>
      </w:r>
      <w:r w:rsidRPr="00D06D18">
        <w:rPr>
          <w:szCs w:val="24"/>
          <w:lang w:eastAsia="en-US"/>
        </w:rPr>
        <w:tab/>
        <w:t>autoritatea competentă stabilește, după ce a luat decizia prevăzută la articolul 18 alineatul (3) și a evaluat toate documentele și informațiile furnizate ca răspuns la decizia respectivă, că obiectivele descrise în statutul ECBA ar contraveni dreptului Uniunii</w:t>
      </w:r>
      <w:r w:rsidRPr="00D06D18">
        <w:rPr>
          <w:b/>
          <w:i/>
          <w:szCs w:val="24"/>
          <w:lang w:eastAsia="en-US"/>
        </w:rPr>
        <w:t>, inclusiv valorilor Uniunii consacrate la articolul 2 din TUE,</w:t>
      </w:r>
      <w:r w:rsidRPr="00D06D18">
        <w:rPr>
          <w:szCs w:val="24"/>
          <w:lang w:eastAsia="en-US"/>
        </w:rPr>
        <w:t xml:space="preserve"> sau dispozițiilor de drept intern conforme cu dreptul Uniunii;</w:t>
      </w:r>
      <w:r w:rsidR="00EC5553">
        <w:rPr>
          <w:b/>
          <w:szCs w:val="24"/>
          <w:lang w:eastAsia="en-US"/>
        </w:rPr>
        <w:t xml:space="preserve"> [AM 95]</w:t>
      </w:r>
    </w:p>
    <w:p w:rsidR="00EC5553" w:rsidRDefault="00EC5553">
      <w:pPr>
        <w:widowControl/>
        <w:rPr>
          <w:szCs w:val="24"/>
          <w:lang w:eastAsia="en-US"/>
        </w:rPr>
      </w:pPr>
      <w:r>
        <w:rPr>
          <w:szCs w:val="24"/>
          <w:lang w:eastAsia="en-US"/>
        </w:rPr>
        <w:br w:type="page"/>
      </w:r>
    </w:p>
    <w:p w:rsidR="00D06D18" w:rsidRPr="00EC5553" w:rsidRDefault="00D06D18" w:rsidP="00D06D18">
      <w:pPr>
        <w:spacing w:before="120" w:after="120" w:line="360" w:lineRule="auto"/>
        <w:ind w:left="1416" w:hanging="566"/>
        <w:rPr>
          <w:b/>
          <w:szCs w:val="24"/>
          <w:lang w:eastAsia="en-US"/>
        </w:rPr>
      </w:pPr>
      <w:r w:rsidRPr="00D06D18">
        <w:rPr>
          <w:szCs w:val="24"/>
          <w:lang w:eastAsia="en-US"/>
        </w:rPr>
        <w:lastRenderedPageBreak/>
        <w:t>(e)</w:t>
      </w:r>
      <w:r w:rsidRPr="00D06D18">
        <w:rPr>
          <w:szCs w:val="24"/>
          <w:lang w:eastAsia="en-US"/>
        </w:rPr>
        <w:tab/>
        <w:t>orice persoană autorizată să reprezinte ECBA menționată la articolul 18 alineatul (1) litera (d) sau orice membru al organului executiv a fost condamnat pentru o infracțiune deosebit de gravă</w:t>
      </w:r>
      <w:r w:rsidRPr="00D06D18">
        <w:rPr>
          <w:b/>
          <w:i/>
          <w:szCs w:val="24"/>
          <w:lang w:eastAsia="en-US"/>
        </w:rPr>
        <w:t xml:space="preserve"> și dacă aceasta ar constitui o amenințare la adresa ordinii publice</w:t>
      </w:r>
      <w:r w:rsidRPr="00D06D18">
        <w:rPr>
          <w:szCs w:val="24"/>
          <w:lang w:eastAsia="en-US"/>
        </w:rPr>
        <w:t>.</w:t>
      </w:r>
      <w:r w:rsidRPr="00D06D18">
        <w:rPr>
          <w:b/>
          <w:i/>
          <w:szCs w:val="24"/>
          <w:lang w:eastAsia="en-US"/>
        </w:rPr>
        <w:t xml:space="preserve"> În astfel de cazuri, ECBA-ului i se acordă un termen rezonabil pentru a remedia situația.</w:t>
      </w:r>
      <w:r w:rsidR="00EC5553">
        <w:rPr>
          <w:b/>
          <w:szCs w:val="24"/>
          <w:lang w:eastAsia="en-US"/>
        </w:rPr>
        <w:t xml:space="preserve"> [AM 96]</w:t>
      </w:r>
    </w:p>
    <w:p w:rsidR="00D06D18" w:rsidRPr="00D06D18" w:rsidRDefault="00D06D18" w:rsidP="00D06D18">
      <w:pPr>
        <w:spacing w:before="120" w:after="120" w:line="360" w:lineRule="auto"/>
        <w:ind w:left="850"/>
        <w:rPr>
          <w:szCs w:val="24"/>
          <w:lang w:eastAsia="en-US"/>
        </w:rPr>
      </w:pPr>
      <w:r w:rsidRPr="00D06D18">
        <w:rPr>
          <w:szCs w:val="24"/>
          <w:lang w:eastAsia="en-US"/>
        </w:rPr>
        <w:t>Decizia de refuz al înregistrării se motivează în scris în mod corespunzător și se adresează persoanei autorizate să reprezinte ECBA menționată la articolul 18 alineatul (1) litera (d).</w:t>
      </w:r>
    </w:p>
    <w:p w:rsidR="00D06D18" w:rsidRPr="00D06D18" w:rsidRDefault="00D06D18" w:rsidP="00D06D18">
      <w:pPr>
        <w:spacing w:before="120" w:after="120" w:line="360" w:lineRule="auto"/>
        <w:ind w:left="850" w:hanging="850"/>
        <w:rPr>
          <w:szCs w:val="24"/>
          <w:lang w:eastAsia="en-US"/>
        </w:rPr>
      </w:pPr>
      <w:r w:rsidRPr="00D06D18">
        <w:rPr>
          <w:szCs w:val="24"/>
          <w:lang w:eastAsia="en-US"/>
        </w:rPr>
        <w:t>5.</w:t>
      </w:r>
      <w:r w:rsidRPr="00D06D18">
        <w:rPr>
          <w:szCs w:val="24"/>
          <w:lang w:eastAsia="en-US"/>
        </w:rPr>
        <w:tab/>
        <w:t>În cazul în care autoritatea competentă decide să respingă cererea sau nu a ajuns la o decizie în termen de 30 de zile de la depunerea cererii complete, statele membre se asigură că decizia sau lipsa acestei decizii face obiectul unui control judiciar efectiv.</w:t>
      </w:r>
    </w:p>
    <w:p w:rsidR="00D06D18" w:rsidRPr="00EC5553" w:rsidRDefault="00D06D18" w:rsidP="00D06D18">
      <w:pPr>
        <w:spacing w:before="120" w:after="120" w:line="360" w:lineRule="auto"/>
        <w:ind w:left="850" w:hanging="850"/>
        <w:rPr>
          <w:b/>
          <w:szCs w:val="24"/>
          <w:lang w:eastAsia="en-US"/>
        </w:rPr>
      </w:pPr>
      <w:r w:rsidRPr="00D06D18">
        <w:rPr>
          <w:b/>
          <w:i/>
          <w:szCs w:val="24"/>
          <w:lang w:eastAsia="en-US"/>
        </w:rPr>
        <w:t>(5a)</w:t>
      </w:r>
      <w:r w:rsidRPr="00D06D18">
        <w:rPr>
          <w:szCs w:val="24"/>
          <w:lang w:eastAsia="en-US"/>
        </w:rPr>
        <w:tab/>
      </w:r>
      <w:r w:rsidRPr="00D06D18">
        <w:rPr>
          <w:b/>
          <w:i/>
          <w:szCs w:val="24"/>
          <w:lang w:eastAsia="en-US"/>
        </w:rPr>
        <w:t>Statele membre publică procedura de înregistrare pe portalul digital unic înființat prin Regulamentul (UE) 2018/1724 al Parlamentului European și al Consiliului</w:t>
      </w:r>
      <w:r w:rsidRPr="00D06D18">
        <w:rPr>
          <w:szCs w:val="24"/>
          <w:vertAlign w:val="superscript"/>
          <w:lang w:eastAsia="en-US"/>
        </w:rPr>
        <w:footnoteReference w:id="20"/>
      </w:r>
      <w:r w:rsidRPr="00D06D18">
        <w:rPr>
          <w:b/>
          <w:i/>
          <w:szCs w:val="24"/>
          <w:lang w:eastAsia="en-US"/>
        </w:rPr>
        <w:t>.</w:t>
      </w:r>
      <w:r w:rsidR="00EC5553">
        <w:rPr>
          <w:b/>
          <w:szCs w:val="24"/>
          <w:lang w:eastAsia="en-US"/>
        </w:rPr>
        <w:t xml:space="preserve"> [AM 97]</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20</w:t>
      </w:r>
      <w:r w:rsidRPr="00D06D18">
        <w:rPr>
          <w:szCs w:val="24"/>
          <w:lang w:eastAsia="en-US"/>
        </w:rPr>
        <w:br/>
        <w:t xml:space="preserve">Registru </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Fiecare stat membru </w:t>
      </w:r>
      <w:proofErr w:type="spellStart"/>
      <w:r w:rsidRPr="00D06D18">
        <w:rPr>
          <w:strike/>
          <w:szCs w:val="24"/>
          <w:lang w:eastAsia="en-US"/>
        </w:rPr>
        <w:t>instituie</w:t>
      </w:r>
      <w:r w:rsidRPr="00D06D18">
        <w:rPr>
          <w:b/>
          <w:i/>
          <w:szCs w:val="24"/>
          <w:lang w:eastAsia="en-US"/>
        </w:rPr>
        <w:t>desemnează</w:t>
      </w:r>
      <w:proofErr w:type="spellEnd"/>
      <w:r w:rsidRPr="00D06D18">
        <w:rPr>
          <w:szCs w:val="24"/>
          <w:lang w:eastAsia="en-US"/>
        </w:rPr>
        <w:t xml:space="preserve"> un registru</w:t>
      </w:r>
      <w:r w:rsidRPr="00D06D18">
        <w:rPr>
          <w:b/>
          <w:i/>
          <w:szCs w:val="24"/>
          <w:lang w:eastAsia="en-US"/>
        </w:rPr>
        <w:t xml:space="preserve"> național și un organism public responsabil</w:t>
      </w:r>
      <w:r w:rsidRPr="00D06D18">
        <w:rPr>
          <w:szCs w:val="24"/>
          <w:lang w:eastAsia="en-US"/>
        </w:rPr>
        <w:t xml:space="preserve"> în scopul înregistrării ECBA-urilor în temeiul articolului 19</w:t>
      </w:r>
      <w:r w:rsidRPr="00D06D18">
        <w:rPr>
          <w:b/>
          <w:i/>
          <w:szCs w:val="24"/>
          <w:lang w:eastAsia="en-US"/>
        </w:rPr>
        <w:t xml:space="preserve"> și informează Comisia în acest sens</w:t>
      </w:r>
      <w:r w:rsidRPr="00D06D18">
        <w:rPr>
          <w:szCs w:val="24"/>
          <w:lang w:eastAsia="en-US"/>
        </w:rPr>
        <w:t>.</w:t>
      </w:r>
      <w:r w:rsidR="00EC5553">
        <w:rPr>
          <w:b/>
          <w:szCs w:val="24"/>
          <w:lang w:eastAsia="en-US"/>
        </w:rPr>
        <w:t xml:space="preserve"> [AM 98]</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următoarele documente și informații sunt păstrate în registru și actualizate: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statutul unei ECBA;</w:t>
      </w:r>
    </w:p>
    <w:p w:rsidR="00D06D18" w:rsidRPr="00EC5553" w:rsidRDefault="00D06D18" w:rsidP="00D06D18">
      <w:pPr>
        <w:spacing w:before="120" w:after="120" w:line="360" w:lineRule="auto"/>
        <w:ind w:left="1416" w:hanging="566"/>
        <w:rPr>
          <w:b/>
          <w:szCs w:val="24"/>
          <w:lang w:eastAsia="en-US"/>
        </w:rPr>
      </w:pPr>
      <w:r w:rsidRPr="00D06D18">
        <w:rPr>
          <w:b/>
          <w:i/>
          <w:szCs w:val="24"/>
          <w:lang w:eastAsia="en-US"/>
        </w:rPr>
        <w:t>(</w:t>
      </w:r>
      <w:proofErr w:type="spellStart"/>
      <w:r w:rsidRPr="00D06D18">
        <w:rPr>
          <w:b/>
          <w:i/>
          <w:szCs w:val="24"/>
          <w:lang w:eastAsia="en-US"/>
        </w:rPr>
        <w:t>aa</w:t>
      </w:r>
      <w:proofErr w:type="spellEnd"/>
      <w:r w:rsidRPr="00D06D18">
        <w:rPr>
          <w:b/>
          <w:i/>
          <w:szCs w:val="24"/>
          <w:lang w:eastAsia="en-US"/>
        </w:rPr>
        <w:t>)</w:t>
      </w:r>
      <w:r w:rsidRPr="00D06D18">
        <w:rPr>
          <w:szCs w:val="24"/>
          <w:lang w:eastAsia="en-US"/>
        </w:rPr>
        <w:tab/>
      </w:r>
      <w:r w:rsidRPr="00D06D18">
        <w:rPr>
          <w:b/>
          <w:i/>
          <w:szCs w:val="24"/>
          <w:lang w:eastAsia="en-US"/>
        </w:rPr>
        <w:t>rapoartele anuale ale ECBA, elaborate în conformitate cu dreptul intern aplicabil entității juridice identificate în conformitate cu articolul 4 alineatul (4);</w:t>
      </w:r>
      <w:r w:rsidR="00EC5553">
        <w:rPr>
          <w:b/>
          <w:szCs w:val="24"/>
          <w:lang w:eastAsia="en-US"/>
        </w:rPr>
        <w:t xml:space="preserve"> [AM 99]</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o copie a certificatului ECBA în temeiul articolului 21;</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szCs w:val="24"/>
          <w:lang w:eastAsia="en-US"/>
        </w:rPr>
        <w:lastRenderedPageBreak/>
        <w:t>(c)</w:t>
      </w:r>
      <w:r w:rsidRPr="00D06D18">
        <w:rPr>
          <w:szCs w:val="24"/>
          <w:lang w:eastAsia="en-US"/>
        </w:rPr>
        <w:tab/>
        <w:t>numele și adresele persoanelor autorizate să reprezinte ECBA în relațiile cu terții și în cadrul procedurilor judiciare, precum și orice alte informații necesare în conformitate cu dreptul intern aplicabil pentru identificarea acestora, cu precizarea dacă persoanele respective pot face acest lucru în mod individual sau sunt obligate să acționeze în comun;</w:t>
      </w:r>
    </w:p>
    <w:p w:rsidR="00D06D18" w:rsidRPr="00D06D18" w:rsidRDefault="00D06D18" w:rsidP="00D06D18">
      <w:pPr>
        <w:spacing w:before="120" w:after="120" w:line="360" w:lineRule="auto"/>
        <w:ind w:left="1416" w:hanging="566"/>
        <w:rPr>
          <w:szCs w:val="24"/>
          <w:lang w:eastAsia="en-US"/>
        </w:rPr>
      </w:pPr>
      <w:r w:rsidRPr="00D06D18">
        <w:rPr>
          <w:szCs w:val="24"/>
          <w:lang w:eastAsia="en-US"/>
        </w:rPr>
        <w:t>(d)</w:t>
      </w:r>
      <w:r w:rsidRPr="00D06D18">
        <w:rPr>
          <w:szCs w:val="24"/>
          <w:lang w:eastAsia="en-US"/>
        </w:rPr>
        <w:tab/>
        <w:t>lichidarea și dizolvarea unei ECBA.</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Statele membre se asigură că ECBA-urile înregistrate notifică autoritatea competentă din statul membru de origine cu privire la modificările aduse informațiilor păstrate în registru în termen de 30 de zile de la efectuarea acestor modificări.</w:t>
      </w:r>
    </w:p>
    <w:p w:rsidR="00D06D18" w:rsidRPr="00D06D18" w:rsidRDefault="00D06D18" w:rsidP="00D06D18">
      <w:pPr>
        <w:spacing w:before="120" w:after="120" w:line="360" w:lineRule="auto"/>
        <w:ind w:left="850" w:hanging="850"/>
        <w:rPr>
          <w:szCs w:val="24"/>
          <w:lang w:eastAsia="en-US"/>
        </w:rPr>
      </w:pPr>
      <w:r w:rsidRPr="00D06D18">
        <w:rPr>
          <w:szCs w:val="24"/>
          <w:lang w:eastAsia="en-US"/>
        </w:rPr>
        <w:t>4.</w:t>
      </w:r>
      <w:r w:rsidRPr="00D06D18">
        <w:rPr>
          <w:szCs w:val="24"/>
          <w:lang w:eastAsia="en-US"/>
        </w:rPr>
        <w:tab/>
        <w:t>Statele membre se asigură că următoarele informații sunt puse la dispoziția publicului într-o versiune online a registrului:</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certificatul ECBA în temeiul articolului 21;</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lichidarea unei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dizolvarea unei ECBA.</w:t>
      </w:r>
    </w:p>
    <w:p w:rsidR="00EC5553" w:rsidRDefault="00EC5553">
      <w:pPr>
        <w:widowControl/>
        <w:rPr>
          <w:szCs w:val="24"/>
          <w:lang w:eastAsia="en-US"/>
        </w:rPr>
      </w:pPr>
      <w:r>
        <w:rPr>
          <w:szCs w:val="24"/>
          <w:lang w:eastAsia="en-US"/>
        </w:rPr>
        <w:br w:type="page"/>
      </w:r>
    </w:p>
    <w:p w:rsidR="00D06D18" w:rsidRPr="00EC5553" w:rsidRDefault="00D06D18" w:rsidP="00D06D18">
      <w:pPr>
        <w:spacing w:before="120" w:after="120" w:line="360" w:lineRule="auto"/>
        <w:ind w:left="850" w:hanging="850"/>
        <w:rPr>
          <w:b/>
          <w:szCs w:val="24"/>
          <w:lang w:eastAsia="en-US"/>
        </w:rPr>
      </w:pPr>
      <w:r w:rsidRPr="00D06D18">
        <w:rPr>
          <w:szCs w:val="24"/>
          <w:lang w:eastAsia="en-US"/>
        </w:rPr>
        <w:lastRenderedPageBreak/>
        <w:t>5.</w:t>
      </w:r>
      <w:r w:rsidRPr="00D06D18">
        <w:rPr>
          <w:szCs w:val="24"/>
          <w:lang w:eastAsia="en-US"/>
        </w:rPr>
        <w:tab/>
        <w:t xml:space="preserve">Statele membre se asigură că documentele și informațiile menționate la alineatul (4) </w:t>
      </w:r>
      <w:r w:rsidRPr="00D06D18">
        <w:rPr>
          <w:strike/>
          <w:szCs w:val="24"/>
          <w:lang w:eastAsia="en-US"/>
        </w:rPr>
        <w:t xml:space="preserve">nu </w:t>
      </w:r>
      <w:r w:rsidRPr="00D06D18">
        <w:rPr>
          <w:szCs w:val="24"/>
          <w:lang w:eastAsia="en-US"/>
        </w:rPr>
        <w:t xml:space="preserve">sunt puse la dispoziția publicului </w:t>
      </w:r>
      <w:r w:rsidRPr="00D06D18">
        <w:rPr>
          <w:strike/>
          <w:szCs w:val="24"/>
          <w:lang w:eastAsia="en-US"/>
        </w:rPr>
        <w:t xml:space="preserve">timp de mai mult de șase luni de </w:t>
      </w:r>
      <w:proofErr w:type="spellStart"/>
      <w:r w:rsidRPr="00D06D18">
        <w:rPr>
          <w:strike/>
          <w:szCs w:val="24"/>
          <w:lang w:eastAsia="en-US"/>
        </w:rPr>
        <w:t>la</w:t>
      </w:r>
      <w:r w:rsidRPr="00D06D18">
        <w:rPr>
          <w:b/>
          <w:i/>
          <w:szCs w:val="24"/>
          <w:lang w:eastAsia="en-US"/>
        </w:rPr>
        <w:t>până</w:t>
      </w:r>
      <w:proofErr w:type="spellEnd"/>
      <w:r w:rsidRPr="00D06D18">
        <w:rPr>
          <w:b/>
          <w:i/>
          <w:szCs w:val="24"/>
          <w:lang w:eastAsia="en-US"/>
        </w:rPr>
        <w:t xml:space="preserve"> la sfârșitul exercițiului financiar de după</w:t>
      </w:r>
      <w:r w:rsidRPr="00D06D18">
        <w:rPr>
          <w:szCs w:val="24"/>
          <w:lang w:eastAsia="en-US"/>
        </w:rPr>
        <w:t xml:space="preserve"> dizolvarea ECBA.</w:t>
      </w:r>
      <w:r w:rsidR="00EC5553">
        <w:rPr>
          <w:b/>
          <w:szCs w:val="24"/>
          <w:lang w:eastAsia="en-US"/>
        </w:rPr>
        <w:t xml:space="preserve"> [AM 100]</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6.</w:t>
      </w:r>
      <w:r w:rsidRPr="00D06D18">
        <w:rPr>
          <w:szCs w:val="24"/>
          <w:lang w:eastAsia="en-US"/>
        </w:rPr>
        <w:tab/>
        <w:t xml:space="preserve">Statele membre se asigură că datele cu caracter personal nu sunt păstrate în registru pentru o perioadă mai mare de </w:t>
      </w:r>
      <w:proofErr w:type="spellStart"/>
      <w:r w:rsidRPr="00D06D18">
        <w:rPr>
          <w:strike/>
          <w:szCs w:val="24"/>
          <w:lang w:eastAsia="en-US"/>
        </w:rPr>
        <w:t>doi</w:t>
      </w:r>
      <w:r w:rsidRPr="00D06D18">
        <w:rPr>
          <w:b/>
          <w:i/>
          <w:szCs w:val="24"/>
          <w:lang w:eastAsia="en-US"/>
        </w:rPr>
        <w:t>cinci</w:t>
      </w:r>
      <w:proofErr w:type="spellEnd"/>
      <w:r w:rsidRPr="00D06D18">
        <w:rPr>
          <w:szCs w:val="24"/>
          <w:lang w:eastAsia="en-US"/>
        </w:rPr>
        <w:t xml:space="preserve"> ani după dizolvarea unei ECBA.</w:t>
      </w:r>
      <w:r w:rsidR="00EC5553">
        <w:rPr>
          <w:b/>
          <w:szCs w:val="24"/>
          <w:lang w:eastAsia="en-US"/>
        </w:rPr>
        <w:t xml:space="preserve"> [AM 101]</w:t>
      </w:r>
    </w:p>
    <w:p w:rsidR="00D06D18" w:rsidRPr="00D06D18" w:rsidRDefault="00D06D18" w:rsidP="00D06D18">
      <w:pPr>
        <w:spacing w:before="120" w:after="120" w:line="360" w:lineRule="auto"/>
        <w:jc w:val="center"/>
        <w:rPr>
          <w:szCs w:val="24"/>
          <w:lang w:eastAsia="en-US"/>
        </w:rPr>
      </w:pPr>
      <w:r w:rsidRPr="00D06D18">
        <w:rPr>
          <w:szCs w:val="24"/>
          <w:lang w:eastAsia="en-US"/>
        </w:rPr>
        <w:t>Articolul 21</w:t>
      </w:r>
      <w:r w:rsidRPr="00D06D18">
        <w:rPr>
          <w:szCs w:val="24"/>
          <w:lang w:eastAsia="en-US"/>
        </w:rPr>
        <w:br/>
        <w:t>Conținutul certificatului ECBA</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Statul membru se asigură că autoritățile competente eliberează certificatul ECBA, atât în format digital, cât și pe suport de hârtie, în termen de cinci zile de la înregistrarea unei ECBA. Statele membre se asigură că certificatul ECBA este recunoscut ca dovadă a înregistrării</w:t>
      </w:r>
      <w:r w:rsidRPr="00D06D18">
        <w:rPr>
          <w:b/>
          <w:i/>
          <w:szCs w:val="24"/>
          <w:lang w:eastAsia="en-US"/>
        </w:rPr>
        <w:t>, a personalității juridice și a capacității juridice a</w:t>
      </w:r>
      <w:r w:rsidRPr="00D06D18">
        <w:rPr>
          <w:szCs w:val="24"/>
          <w:lang w:eastAsia="en-US"/>
        </w:rPr>
        <w:t xml:space="preserve"> ECBA. Certificatul ECBA trebuie să conțină următoarele informații:</w:t>
      </w:r>
      <w:r w:rsidR="00EC5553">
        <w:rPr>
          <w:b/>
          <w:szCs w:val="24"/>
          <w:lang w:eastAsia="en-US"/>
        </w:rPr>
        <w:t xml:space="preserve"> [AM 102]</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codul unic de înregistrare al ECBA și codul de țară din două litere al statului membru de origine;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data înregistrării ECBA;</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szCs w:val="24"/>
          <w:lang w:eastAsia="en-US"/>
        </w:rPr>
        <w:lastRenderedPageBreak/>
        <w:t>(c)</w:t>
      </w:r>
      <w:r w:rsidRPr="00D06D18">
        <w:rPr>
          <w:szCs w:val="24"/>
          <w:lang w:eastAsia="en-US"/>
        </w:rPr>
        <w:tab/>
        <w:t>data oricărui transfer al sediului social al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(d)</w:t>
      </w:r>
      <w:r w:rsidRPr="00D06D18">
        <w:rPr>
          <w:szCs w:val="24"/>
          <w:lang w:eastAsia="en-US"/>
        </w:rPr>
        <w:tab/>
        <w:t>denumirea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(e)</w:t>
      </w:r>
      <w:r w:rsidRPr="00D06D18">
        <w:rPr>
          <w:szCs w:val="24"/>
          <w:lang w:eastAsia="en-US"/>
        </w:rPr>
        <w:tab/>
        <w:t>adresa poștală a sediului social și adresa de poștă electronică a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(f)</w:t>
      </w:r>
      <w:r w:rsidRPr="00D06D18">
        <w:rPr>
          <w:szCs w:val="24"/>
          <w:lang w:eastAsia="en-US"/>
        </w:rPr>
        <w:tab/>
        <w:t>obiectivele ECBA, astfel cum sunt prevăzute în statutul acesteia.</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În urma notificării efectuate de persoana autorizată să reprezinte ECBA, menționată la articolul 18 alineatul (1) litera (d), cu privire la faptul că informațiile enumerate la alineatul (1) de la prezentul articol s-au modificat, statele membre emit un certificat ECBA actualizat, atât în format digital, cât și pe suport de hârtie, în termen de cinci zile de la notificarea modificărilor respective.</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 xml:space="preserve">Cu scopul de a facilita utilizarea certificatului ECBA în toate statele membre, de a armoniza formatul acestuia și de a reduce sarcina administrativă atât pentru autoritățile competente ale statelor membre, cât și pentru ECBA-uri, Comisia stabilește modelul pentru certificatul ECBA și specificațiile tehnice ale acestuia prin intermediul unui act de punere în aplicare. </w:t>
      </w:r>
      <w:proofErr w:type="spellStart"/>
      <w:r w:rsidRPr="00D06D18">
        <w:rPr>
          <w:strike/>
          <w:szCs w:val="24"/>
          <w:lang w:eastAsia="en-US"/>
        </w:rPr>
        <w:t>Actul</w:t>
      </w:r>
      <w:r w:rsidRPr="00D06D18">
        <w:rPr>
          <w:b/>
          <w:i/>
          <w:szCs w:val="24"/>
          <w:lang w:eastAsia="en-US"/>
        </w:rPr>
        <w:t>Respectivul</w:t>
      </w:r>
      <w:proofErr w:type="spellEnd"/>
      <w:r w:rsidRPr="00D06D18">
        <w:rPr>
          <w:b/>
          <w:i/>
          <w:szCs w:val="24"/>
          <w:lang w:eastAsia="en-US"/>
        </w:rPr>
        <w:t xml:space="preserve"> act</w:t>
      </w:r>
      <w:r w:rsidRPr="00D06D18">
        <w:rPr>
          <w:szCs w:val="24"/>
          <w:lang w:eastAsia="en-US"/>
        </w:rPr>
        <w:t xml:space="preserve"> de punere în aplicare</w:t>
      </w:r>
      <w:r w:rsidRPr="00D06D18">
        <w:rPr>
          <w:strike/>
          <w:szCs w:val="24"/>
          <w:lang w:eastAsia="en-US"/>
        </w:rPr>
        <w:t xml:space="preserve"> respectiv</w:t>
      </w:r>
      <w:r w:rsidRPr="00D06D18">
        <w:rPr>
          <w:szCs w:val="24"/>
          <w:lang w:eastAsia="en-US"/>
        </w:rPr>
        <w:t xml:space="preserve"> se adoptă în conformitate cu procedura de examinare menționată la articolul </w:t>
      </w:r>
      <w:r w:rsidRPr="00D06D18">
        <w:rPr>
          <w:strike/>
          <w:szCs w:val="24"/>
          <w:lang w:eastAsia="en-US"/>
        </w:rPr>
        <w:t>30</w:t>
      </w:r>
      <w:r w:rsidRPr="00D06D18">
        <w:rPr>
          <w:b/>
          <w:i/>
          <w:szCs w:val="24"/>
          <w:lang w:eastAsia="en-US"/>
        </w:rPr>
        <w:t>29a</w:t>
      </w:r>
      <w:r w:rsidRPr="00D06D18">
        <w:rPr>
          <w:szCs w:val="24"/>
          <w:lang w:eastAsia="en-US"/>
        </w:rPr>
        <w:t xml:space="preserve"> alineatul </w:t>
      </w:r>
      <w:r w:rsidRPr="00D06D18">
        <w:rPr>
          <w:strike/>
          <w:szCs w:val="24"/>
          <w:lang w:eastAsia="en-US"/>
        </w:rPr>
        <w:t>(2)</w:t>
      </w:r>
      <w:r w:rsidRPr="00D06D18">
        <w:rPr>
          <w:b/>
          <w:i/>
          <w:szCs w:val="24"/>
          <w:lang w:eastAsia="en-US"/>
        </w:rPr>
        <w:t>(6)</w:t>
      </w:r>
      <w:r w:rsidRPr="00D06D18">
        <w:rPr>
          <w:szCs w:val="24"/>
          <w:lang w:eastAsia="en-US"/>
        </w:rPr>
        <w:t>.</w:t>
      </w:r>
      <w:r w:rsidR="00EC5553">
        <w:rPr>
          <w:b/>
          <w:szCs w:val="24"/>
          <w:lang w:eastAsia="en-US"/>
        </w:rPr>
        <w:t xml:space="preserve"> [AM 103]</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 xml:space="preserve">Capitolul 4 </w:t>
      </w:r>
      <w:r w:rsidRPr="00D06D18">
        <w:rPr>
          <w:szCs w:val="24"/>
          <w:lang w:eastAsia="en-US"/>
        </w:rPr>
        <w:br/>
        <w:t>Mobilitate</w:t>
      </w:r>
    </w:p>
    <w:p w:rsidR="00D06D18" w:rsidRPr="00D06D18" w:rsidRDefault="00D06D18" w:rsidP="00D06D18">
      <w:pPr>
        <w:spacing w:before="120" w:after="120" w:line="360" w:lineRule="auto"/>
        <w:jc w:val="center"/>
        <w:rPr>
          <w:szCs w:val="24"/>
          <w:lang w:eastAsia="en-US"/>
        </w:rPr>
      </w:pPr>
      <w:r w:rsidRPr="00D06D18">
        <w:rPr>
          <w:szCs w:val="24"/>
          <w:lang w:eastAsia="en-US"/>
        </w:rPr>
        <w:t>Articolul 22</w:t>
      </w:r>
      <w:r w:rsidRPr="00D06D18">
        <w:rPr>
          <w:szCs w:val="24"/>
          <w:lang w:eastAsia="en-US"/>
        </w:rPr>
        <w:br/>
        <w:t>Transferul sediului social</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o ECBA are dreptul de a își transfera sediul social dintr-un stat membru în altul.</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transferul menționat la alineatul (1) nu conduce la dizolvarea ECBA sau la crearea unei noi persoane juridice în statul membru în care este transferat sediul acesteia. Statele membre se asigură că transferul sediului social nu afectează activele sau pasivele ECBA existente înainte de transfer, inclusiv clauzele cuprinse în contracte sau în credite, drepturile și obligațiile.</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Statele membre se asigură că transferul produce efecte de la data înregistrării ECBA în statul membru de origine în care este transferat sediul social.</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4.</w:t>
      </w:r>
      <w:r w:rsidRPr="00D06D18">
        <w:rPr>
          <w:szCs w:val="24"/>
          <w:lang w:eastAsia="en-US"/>
        </w:rPr>
        <w:tab/>
        <w:t>Prin derogare de la alineatul (1) de la prezentul articol, statele membre se asigură că autoritatea competentă a statului membru în care ECBA intenționează să își transfere sediul social nu permite transferul în niciunul dintre următoarele cazuri:</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în cazul în care ECBA nu respectă cerințele de la articolul 3 alineatul (1), (2) sau (3);</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în cazul în care a fost luată o decizie menționată la articolul 24 alineatul (2) sau în cazul în care a fost emis un aviz motivat menționat la articolul 25 alineatul (3);</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 xml:space="preserve">în cazul în care </w:t>
      </w:r>
      <w:r w:rsidRPr="00D06D18">
        <w:rPr>
          <w:strike/>
          <w:szCs w:val="24"/>
          <w:lang w:eastAsia="en-US"/>
        </w:rPr>
        <w:t xml:space="preserve">este în curs o </w:t>
      </w:r>
      <w:proofErr w:type="spellStart"/>
      <w:r w:rsidRPr="00D06D18">
        <w:rPr>
          <w:strike/>
          <w:szCs w:val="24"/>
          <w:lang w:eastAsia="en-US"/>
        </w:rPr>
        <w:t>procedură</w:t>
      </w:r>
      <w:r w:rsidRPr="00D06D18">
        <w:rPr>
          <w:b/>
          <w:i/>
          <w:szCs w:val="24"/>
          <w:lang w:eastAsia="en-US"/>
        </w:rPr>
        <w:t>o</w:t>
      </w:r>
      <w:proofErr w:type="spellEnd"/>
      <w:r w:rsidRPr="00D06D18">
        <w:rPr>
          <w:b/>
          <w:i/>
          <w:szCs w:val="24"/>
          <w:lang w:eastAsia="en-US"/>
        </w:rPr>
        <w:t xml:space="preserve"> ECBA a fost declarată insolvabilă sau face obiectul unei proceduri</w:t>
      </w:r>
      <w:r w:rsidRPr="00D06D18">
        <w:rPr>
          <w:szCs w:val="24"/>
          <w:lang w:eastAsia="en-US"/>
        </w:rPr>
        <w:t xml:space="preserve"> de insolvență;</w:t>
      </w:r>
      <w:r w:rsidR="00EC5553">
        <w:rPr>
          <w:b/>
          <w:szCs w:val="24"/>
          <w:lang w:eastAsia="en-US"/>
        </w:rPr>
        <w:t xml:space="preserve"> [AM 104]</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(d)</w:t>
      </w:r>
      <w:r w:rsidRPr="00D06D18">
        <w:rPr>
          <w:szCs w:val="24"/>
          <w:lang w:eastAsia="en-US"/>
        </w:rPr>
        <w:tab/>
        <w:t xml:space="preserve">în cazul în care persoanele autorizate să reprezinte ECBA menționate la articolul 18 alineatul (1) litera (d), orice membru al organului executiv sau ECBA însăși, atunci când dreptul intern prevede această posibilitate, fac obiectul unor proceduri pentru o infracțiune deosebit de gravă </w:t>
      </w:r>
      <w:r w:rsidRPr="00D06D18">
        <w:rPr>
          <w:b/>
          <w:i/>
          <w:szCs w:val="24"/>
          <w:lang w:eastAsia="en-US"/>
        </w:rPr>
        <w:t xml:space="preserve">și dacă acest lucru ar constitui o amenințare la adresa ordinii publice. În astfel de cazuri, un </w:t>
      </w:r>
      <w:proofErr w:type="spellStart"/>
      <w:r w:rsidRPr="00D06D18">
        <w:rPr>
          <w:b/>
          <w:i/>
          <w:szCs w:val="24"/>
          <w:lang w:eastAsia="en-US"/>
        </w:rPr>
        <w:t>stat</w:t>
      </w:r>
      <w:r w:rsidRPr="00D06D18">
        <w:rPr>
          <w:strike/>
          <w:szCs w:val="24"/>
          <w:lang w:eastAsia="en-US"/>
        </w:rPr>
        <w:t>în</w:t>
      </w:r>
      <w:proofErr w:type="spellEnd"/>
      <w:r w:rsidRPr="00D06D18">
        <w:rPr>
          <w:strike/>
          <w:szCs w:val="24"/>
          <w:lang w:eastAsia="en-US"/>
        </w:rPr>
        <w:t xml:space="preserve"> statul</w:t>
      </w:r>
      <w:r w:rsidRPr="00D06D18">
        <w:rPr>
          <w:szCs w:val="24"/>
          <w:lang w:eastAsia="en-US"/>
        </w:rPr>
        <w:t xml:space="preserve"> membru </w:t>
      </w:r>
      <w:r w:rsidRPr="00D06D18">
        <w:rPr>
          <w:strike/>
          <w:szCs w:val="24"/>
          <w:lang w:eastAsia="en-US"/>
        </w:rPr>
        <w:t xml:space="preserve">de origine </w:t>
      </w:r>
      <w:proofErr w:type="spellStart"/>
      <w:r w:rsidRPr="00D06D18">
        <w:rPr>
          <w:strike/>
          <w:szCs w:val="24"/>
          <w:lang w:eastAsia="en-US"/>
        </w:rPr>
        <w:t>anterior</w:t>
      </w:r>
      <w:r w:rsidRPr="00D06D18">
        <w:rPr>
          <w:b/>
          <w:i/>
          <w:szCs w:val="24"/>
          <w:lang w:eastAsia="en-US"/>
        </w:rPr>
        <w:t>procedează</w:t>
      </w:r>
      <w:proofErr w:type="spellEnd"/>
      <w:r w:rsidRPr="00D06D18">
        <w:rPr>
          <w:b/>
          <w:i/>
          <w:szCs w:val="24"/>
          <w:lang w:eastAsia="en-US"/>
        </w:rPr>
        <w:t xml:space="preserve"> la transferul sediului social atunci când reprezentantul sau membrul organului executiv a fost înlocuit sau atunci când procedurile s-au încheiat fără a se pronunța o condamnare</w:t>
      </w:r>
      <w:r w:rsidRPr="00D06D18">
        <w:rPr>
          <w:szCs w:val="24"/>
          <w:lang w:eastAsia="en-US"/>
        </w:rPr>
        <w:t>.</w:t>
      </w:r>
      <w:r w:rsidR="00EC5553">
        <w:rPr>
          <w:b/>
          <w:szCs w:val="24"/>
          <w:lang w:eastAsia="en-US"/>
        </w:rPr>
        <w:t xml:space="preserve"> [AM 105]</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23</w:t>
      </w:r>
      <w:r w:rsidRPr="00D06D18">
        <w:rPr>
          <w:szCs w:val="24"/>
          <w:lang w:eastAsia="en-US"/>
        </w:rPr>
        <w:br/>
        <w:t>Procedura de transfer al sediului social</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Fără a aduce atingere dispozițiilor în vigoare mai favorabile lucrătorilor în temeiul dreptului intern sau al dreptului Uniunii, statele membre se asigură că angajații unei ECBA care dorește să își transfere sediul social sunt informați cu privire la potențialul transfer și au dreptul, în timp util și cu cel puțin o lună înainte de reuniunea extraordinară menționată la alineatul (2), să examineze proiectul de decizie de aprobare a </w:t>
      </w:r>
      <w:proofErr w:type="spellStart"/>
      <w:r w:rsidRPr="00D06D18">
        <w:rPr>
          <w:strike/>
          <w:szCs w:val="24"/>
          <w:lang w:eastAsia="en-US"/>
        </w:rPr>
        <w:t>transferului</w:t>
      </w:r>
      <w:r w:rsidRPr="00D06D18">
        <w:rPr>
          <w:b/>
          <w:i/>
          <w:szCs w:val="24"/>
          <w:lang w:eastAsia="en-US"/>
        </w:rPr>
        <w:t>cererii</w:t>
      </w:r>
      <w:proofErr w:type="spellEnd"/>
      <w:r w:rsidRPr="00D06D18">
        <w:rPr>
          <w:b/>
          <w:i/>
          <w:szCs w:val="24"/>
          <w:lang w:eastAsia="en-US"/>
        </w:rPr>
        <w:t xml:space="preserve"> de transfer al</w:t>
      </w:r>
      <w:r w:rsidRPr="00D06D18">
        <w:rPr>
          <w:szCs w:val="24"/>
          <w:lang w:eastAsia="en-US"/>
        </w:rPr>
        <w:t xml:space="preserve"> sediului social menționat la alineatul </w:t>
      </w:r>
      <w:r w:rsidRPr="00D06D18">
        <w:rPr>
          <w:strike/>
          <w:szCs w:val="24"/>
          <w:lang w:eastAsia="en-US"/>
        </w:rPr>
        <w:t>(2)</w:t>
      </w:r>
      <w:r w:rsidRPr="00D06D18">
        <w:rPr>
          <w:b/>
          <w:i/>
          <w:szCs w:val="24"/>
          <w:lang w:eastAsia="en-US"/>
        </w:rPr>
        <w:t>(3) și să-și exprime opiniile</w:t>
      </w:r>
      <w:r w:rsidRPr="00D06D18">
        <w:rPr>
          <w:szCs w:val="24"/>
          <w:lang w:eastAsia="en-US"/>
        </w:rPr>
        <w:t>.</w:t>
      </w:r>
      <w:r w:rsidR="00EC5553">
        <w:rPr>
          <w:b/>
          <w:szCs w:val="24"/>
          <w:lang w:eastAsia="en-US"/>
        </w:rPr>
        <w:t xml:space="preserve"> [AM 106]</w:t>
      </w:r>
    </w:p>
    <w:p w:rsidR="00EC5553" w:rsidRDefault="00EC5553">
      <w:pPr>
        <w:widowControl/>
        <w:rPr>
          <w:b/>
          <w:i/>
          <w:szCs w:val="24"/>
          <w:lang w:eastAsia="en-US"/>
        </w:rPr>
      </w:pPr>
      <w:r>
        <w:rPr>
          <w:b/>
          <w:i/>
          <w:szCs w:val="24"/>
          <w:lang w:eastAsia="en-US"/>
        </w:rPr>
        <w:br w:type="page"/>
      </w:r>
    </w:p>
    <w:p w:rsidR="00D06D18" w:rsidRPr="00EC5553" w:rsidRDefault="00D06D18" w:rsidP="00D06D18">
      <w:pPr>
        <w:spacing w:before="120" w:after="120" w:line="360" w:lineRule="auto"/>
        <w:ind w:left="850" w:hanging="850"/>
        <w:rPr>
          <w:b/>
          <w:szCs w:val="24"/>
          <w:lang w:eastAsia="en-US"/>
        </w:rPr>
      </w:pPr>
      <w:r w:rsidRPr="00D06D18">
        <w:rPr>
          <w:b/>
          <w:i/>
          <w:szCs w:val="24"/>
          <w:lang w:eastAsia="en-US"/>
        </w:rPr>
        <w:lastRenderedPageBreak/>
        <w:t>(1a)</w:t>
      </w:r>
      <w:r w:rsidRPr="00D06D18">
        <w:rPr>
          <w:szCs w:val="24"/>
          <w:lang w:eastAsia="en-US"/>
        </w:rPr>
        <w:tab/>
      </w:r>
      <w:r w:rsidRPr="00D06D18">
        <w:rPr>
          <w:b/>
          <w:i/>
          <w:szCs w:val="24"/>
          <w:lang w:eastAsia="en-US"/>
        </w:rPr>
        <w:t>Statele membre prevăd un sistem adecvat de protecție a intereselor creditorilor pentru a se asigura că creditorii unei ECBA ale cărei creanțe existau înainte de publicarea cererii de transfer menționate la alineatul (3a) pot solicita ECBA să le ofere garanții adecvate. Furnizarea unor astfel de garanții este reglementată de legislația statului membru în care ECBA și-a avut sediul social înainte de transfer. Sistemul de protecție a creditorilor prevăzut în conformitate cu articolul 86j din Directiva (UE) 2017/1132 a Parlamentului European și a Consiliului</w:t>
      </w:r>
      <w:r w:rsidRPr="00D06D18">
        <w:rPr>
          <w:szCs w:val="24"/>
          <w:vertAlign w:val="superscript"/>
          <w:lang w:eastAsia="en-US"/>
        </w:rPr>
        <w:footnoteReference w:id="21"/>
      </w:r>
      <w:r w:rsidRPr="00D06D18">
        <w:rPr>
          <w:b/>
          <w:i/>
          <w:szCs w:val="24"/>
          <w:lang w:eastAsia="en-US"/>
        </w:rPr>
        <w:t xml:space="preserve"> se aplică mutatis mutandis.</w:t>
      </w:r>
      <w:r w:rsidR="00EC5553">
        <w:rPr>
          <w:b/>
          <w:szCs w:val="24"/>
          <w:lang w:eastAsia="en-US"/>
        </w:rPr>
        <w:t xml:space="preserve"> [AM 107]</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 xml:space="preserve">Statele membre se asigură că există obligația ca transferul sediului social să fie adoptat </w:t>
      </w:r>
      <w:r w:rsidRPr="00D06D18">
        <w:rPr>
          <w:strike/>
          <w:szCs w:val="24"/>
          <w:lang w:eastAsia="en-US"/>
        </w:rPr>
        <w:t xml:space="preserve">de </w:t>
      </w:r>
      <w:proofErr w:type="spellStart"/>
      <w:r w:rsidRPr="00D06D18">
        <w:rPr>
          <w:strike/>
          <w:szCs w:val="24"/>
          <w:lang w:eastAsia="en-US"/>
        </w:rPr>
        <w:t>organul</w:t>
      </w:r>
      <w:r w:rsidRPr="00D06D18">
        <w:rPr>
          <w:b/>
          <w:i/>
          <w:szCs w:val="24"/>
          <w:lang w:eastAsia="en-US"/>
        </w:rPr>
        <w:t>într</w:t>
      </w:r>
      <w:proofErr w:type="spellEnd"/>
      <w:r w:rsidRPr="00D06D18">
        <w:rPr>
          <w:b/>
          <w:i/>
          <w:szCs w:val="24"/>
          <w:lang w:eastAsia="en-US"/>
        </w:rPr>
        <w:t>-o reuniune a organului</w:t>
      </w:r>
      <w:r w:rsidRPr="00D06D18">
        <w:rPr>
          <w:szCs w:val="24"/>
          <w:lang w:eastAsia="en-US"/>
        </w:rPr>
        <w:t xml:space="preserve"> de decizie al ECBA</w:t>
      </w:r>
      <w:r w:rsidRPr="00D06D18">
        <w:rPr>
          <w:strike/>
          <w:szCs w:val="24"/>
          <w:lang w:eastAsia="en-US"/>
        </w:rPr>
        <w:t xml:space="preserve"> în cadrul unei reuniuni extraordinare</w:t>
      </w:r>
      <w:r w:rsidRPr="00D06D18">
        <w:rPr>
          <w:szCs w:val="24"/>
          <w:lang w:eastAsia="en-US"/>
        </w:rPr>
        <w:t>. Această decizie trebuie luată de două treimi din voturi, reprezentând cel puțin jumătate din totalul membrilor.</w:t>
      </w:r>
      <w:r w:rsidR="00EC5553">
        <w:rPr>
          <w:b/>
          <w:szCs w:val="24"/>
          <w:lang w:eastAsia="en-US"/>
        </w:rPr>
        <w:t xml:space="preserve"> [AM 108]</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3.</w:t>
      </w:r>
      <w:r w:rsidRPr="00D06D18">
        <w:rPr>
          <w:szCs w:val="24"/>
          <w:lang w:eastAsia="en-US"/>
        </w:rPr>
        <w:tab/>
        <w:t>Statele membre se asigură că organul de decizie al ECBA depune o cerere de transfer al sediului social la autoritatea competentă a statului membru în care dorește să își transfere sediul social și informează autoritatea competentă din statul său membru de origine cu privire la cererea respectivă. Cererea trebuie să includă următoarele elemente: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decizia organului de decizie al ECBA prin care se aprobă transferul;</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certificatul ECBA;</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adresa propusă a sediului social al ECBA în statul membru în care este transferat;</w:t>
      </w:r>
    </w:p>
    <w:p w:rsidR="00D06D18" w:rsidRPr="00D06D18" w:rsidRDefault="00D06D18" w:rsidP="00D06D18">
      <w:pPr>
        <w:spacing w:before="120" w:after="120" w:line="360" w:lineRule="auto"/>
        <w:ind w:left="1416" w:hanging="566"/>
        <w:rPr>
          <w:szCs w:val="24"/>
          <w:lang w:eastAsia="en-US"/>
        </w:rPr>
      </w:pPr>
      <w:r w:rsidRPr="00D06D18">
        <w:rPr>
          <w:szCs w:val="24"/>
          <w:lang w:eastAsia="en-US"/>
        </w:rPr>
        <w:t>(d)</w:t>
      </w:r>
      <w:r w:rsidRPr="00D06D18">
        <w:rPr>
          <w:szCs w:val="24"/>
          <w:lang w:eastAsia="en-US"/>
        </w:rPr>
        <w:tab/>
        <w:t>statutul ECBA, specificând, dacă este cazul, noua sa denumire;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(e)</w:t>
      </w:r>
      <w:r w:rsidRPr="00D06D18">
        <w:rPr>
          <w:szCs w:val="24"/>
          <w:lang w:eastAsia="en-US"/>
        </w:rPr>
        <w:tab/>
        <w:t>data propusă pentru transfer;</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(f)</w:t>
      </w:r>
      <w:r w:rsidRPr="00D06D18">
        <w:rPr>
          <w:szCs w:val="24"/>
          <w:lang w:eastAsia="en-US"/>
        </w:rPr>
        <w:tab/>
        <w:t>un raport în care se explică</w:t>
      </w:r>
      <w:r w:rsidRPr="00D06D18">
        <w:rPr>
          <w:b/>
          <w:i/>
          <w:szCs w:val="24"/>
          <w:lang w:eastAsia="en-US"/>
        </w:rPr>
        <w:t xml:space="preserve"> în detaliu</w:t>
      </w:r>
      <w:r w:rsidRPr="00D06D18">
        <w:rPr>
          <w:szCs w:val="24"/>
          <w:lang w:eastAsia="en-US"/>
        </w:rPr>
        <w:t xml:space="preserve"> garanțiile pentru creditori și angajați</w:t>
      </w:r>
      <w:r w:rsidRPr="00D06D18">
        <w:rPr>
          <w:strike/>
          <w:szCs w:val="24"/>
          <w:lang w:eastAsia="en-US"/>
        </w:rPr>
        <w:t>, dacă este cazul în temeiul dreptului</w:t>
      </w:r>
      <w:r w:rsidRPr="00D06D18">
        <w:rPr>
          <w:b/>
          <w:i/>
          <w:szCs w:val="24"/>
          <w:lang w:eastAsia="en-US"/>
        </w:rPr>
        <w:t xml:space="preserve"> pe care ECBA le-a instituit, în conformitate cu dreptul</w:t>
      </w:r>
      <w:r w:rsidRPr="00D06D18">
        <w:rPr>
          <w:szCs w:val="24"/>
          <w:lang w:eastAsia="en-US"/>
        </w:rPr>
        <w:t xml:space="preserve"> Uniunii</w:t>
      </w:r>
      <w:r w:rsidRPr="00D06D18">
        <w:rPr>
          <w:strike/>
          <w:szCs w:val="24"/>
          <w:lang w:eastAsia="en-US"/>
        </w:rPr>
        <w:t xml:space="preserve"> sau al dreptului</w:t>
      </w:r>
      <w:r w:rsidRPr="00D06D18">
        <w:rPr>
          <w:b/>
          <w:i/>
          <w:szCs w:val="24"/>
          <w:lang w:eastAsia="en-US"/>
        </w:rPr>
        <w:t>, cu dreptul</w:t>
      </w:r>
      <w:r w:rsidRPr="00D06D18">
        <w:rPr>
          <w:szCs w:val="24"/>
          <w:lang w:eastAsia="en-US"/>
        </w:rPr>
        <w:t xml:space="preserve"> intern</w:t>
      </w:r>
      <w:r w:rsidRPr="00D06D18">
        <w:rPr>
          <w:b/>
          <w:i/>
          <w:szCs w:val="24"/>
          <w:lang w:eastAsia="en-US"/>
        </w:rPr>
        <w:t xml:space="preserve"> și cu contractele colective de muncă</w:t>
      </w:r>
      <w:r w:rsidRPr="00D06D18">
        <w:rPr>
          <w:szCs w:val="24"/>
          <w:lang w:eastAsia="en-US"/>
        </w:rPr>
        <w:t>.</w:t>
      </w:r>
      <w:r w:rsidR="00EC5553">
        <w:rPr>
          <w:b/>
          <w:szCs w:val="24"/>
          <w:lang w:eastAsia="en-US"/>
        </w:rPr>
        <w:t xml:space="preserve"> [AM 109]</w:t>
      </w:r>
    </w:p>
    <w:p w:rsidR="00EC5553" w:rsidRDefault="00EC5553">
      <w:pPr>
        <w:widowControl/>
        <w:rPr>
          <w:b/>
          <w:i/>
          <w:szCs w:val="24"/>
          <w:lang w:eastAsia="en-US"/>
        </w:rPr>
      </w:pPr>
      <w:r>
        <w:rPr>
          <w:b/>
          <w:i/>
          <w:szCs w:val="24"/>
          <w:lang w:eastAsia="en-US"/>
        </w:rPr>
        <w:br w:type="page"/>
      </w:r>
    </w:p>
    <w:p w:rsidR="00D06D18" w:rsidRPr="00EC5553" w:rsidRDefault="00D06D18" w:rsidP="00D06D18">
      <w:pPr>
        <w:spacing w:before="120" w:after="120" w:line="360" w:lineRule="auto"/>
        <w:ind w:left="850" w:hanging="850"/>
        <w:rPr>
          <w:b/>
          <w:szCs w:val="24"/>
          <w:lang w:eastAsia="en-US"/>
        </w:rPr>
      </w:pPr>
      <w:r w:rsidRPr="00D06D18">
        <w:rPr>
          <w:b/>
          <w:i/>
          <w:szCs w:val="24"/>
          <w:lang w:eastAsia="en-US"/>
        </w:rPr>
        <w:lastRenderedPageBreak/>
        <w:t>(3a)</w:t>
      </w:r>
      <w:r w:rsidRPr="00D06D18">
        <w:rPr>
          <w:szCs w:val="24"/>
          <w:lang w:eastAsia="en-US"/>
        </w:rPr>
        <w:tab/>
      </w:r>
      <w:r w:rsidRPr="00D06D18">
        <w:rPr>
          <w:b/>
          <w:i/>
          <w:szCs w:val="24"/>
          <w:lang w:eastAsia="en-US"/>
        </w:rPr>
        <w:t>Statele membre se asigură că cererea de transfer al unui sediu social poate fi depusă online și că orice cerere este publicată pe un site web accesibil publicului.</w:t>
      </w:r>
      <w:r w:rsidR="00EC5553">
        <w:rPr>
          <w:b/>
          <w:szCs w:val="24"/>
          <w:lang w:eastAsia="en-US"/>
        </w:rPr>
        <w:t xml:space="preserve"> [AM 110]</w:t>
      </w:r>
    </w:p>
    <w:p w:rsidR="00D06D18" w:rsidRPr="00D06D18" w:rsidRDefault="00D06D18" w:rsidP="00D06D18">
      <w:pPr>
        <w:spacing w:before="120" w:after="120" w:line="360" w:lineRule="auto"/>
        <w:ind w:left="850" w:hanging="850"/>
        <w:rPr>
          <w:szCs w:val="24"/>
          <w:lang w:eastAsia="en-US"/>
        </w:rPr>
      </w:pPr>
      <w:r w:rsidRPr="00D06D18">
        <w:rPr>
          <w:szCs w:val="24"/>
          <w:lang w:eastAsia="en-US"/>
        </w:rPr>
        <w:t>4.</w:t>
      </w:r>
      <w:r w:rsidRPr="00D06D18">
        <w:rPr>
          <w:szCs w:val="24"/>
          <w:lang w:eastAsia="en-US"/>
        </w:rPr>
        <w:tab/>
        <w:t>Statele membre pot adopta norme care să permită autorității competente a statului membru în care ECBA dorește să își transfere sediul social să solicite documente sau informații suplimentare față de cele prevăzute la alineatul (3), printr-o decizie scrisă adresată persoanei autorizate să reprezinte ECBA menționată la articolul 18 alineatul (1) litera (d), prezentând o suspiciune motivată corespunzător cu privire la faptul că obiectivele descrise în statutul ECBA ar contraveni dispozițiilor de drept intern ale statului membru respectiv, atunci când documentele sau informațiile respective sunt necesare pentru a evalua chestiunea respectivă.</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5.</w:t>
      </w:r>
      <w:r w:rsidRPr="00D06D18">
        <w:rPr>
          <w:szCs w:val="24"/>
          <w:lang w:eastAsia="en-US"/>
        </w:rPr>
        <w:tab/>
        <w:t>Statele membre se asigură că autoritatea competentă a statului membru în care ECBA intenționează să își transfere sediul social este autorizată să decidă cu privire la cererea de transfer. Autoritatea competentă respectivă are dreptul de a respinge cererea numai în cazul în care: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cerințele prevăzute la alineatul (2) de la prezentul articol nu sunt îndeplinite;</w:t>
      </w:r>
    </w:p>
    <w:p w:rsidR="00D06D18" w:rsidRPr="00D06D18" w:rsidRDefault="00D06D18" w:rsidP="00D06D18">
      <w:pPr>
        <w:spacing w:before="120" w:after="120" w:line="360" w:lineRule="auto"/>
        <w:ind w:left="1416" w:hanging="566"/>
        <w:rPr>
          <w:szCs w:val="24"/>
          <w:lang w:eastAsia="en-US"/>
        </w:rPr>
      </w:pPr>
      <w:r w:rsidRPr="00D06D18">
        <w:rPr>
          <w:szCs w:val="24"/>
          <w:lang w:eastAsia="en-US"/>
        </w:rPr>
        <w:t>(b)</w:t>
      </w:r>
      <w:r w:rsidRPr="00D06D18">
        <w:rPr>
          <w:szCs w:val="24"/>
          <w:lang w:eastAsia="en-US"/>
        </w:rPr>
        <w:tab/>
        <w:t>cererea nu include toate elementele prevăzute la alineatul (3);</w:t>
      </w:r>
    </w:p>
    <w:p w:rsidR="00D06D18" w:rsidRPr="00D06D18" w:rsidRDefault="00D06D18" w:rsidP="00D06D18">
      <w:pPr>
        <w:spacing w:before="120" w:after="120" w:line="360" w:lineRule="auto"/>
        <w:ind w:left="1416" w:hanging="566"/>
        <w:rPr>
          <w:szCs w:val="24"/>
          <w:lang w:eastAsia="en-US"/>
        </w:rPr>
      </w:pPr>
      <w:r w:rsidRPr="00D06D18">
        <w:rPr>
          <w:szCs w:val="24"/>
          <w:lang w:eastAsia="en-US"/>
        </w:rPr>
        <w:t>(c)</w:t>
      </w:r>
      <w:r w:rsidRPr="00D06D18">
        <w:rPr>
          <w:szCs w:val="24"/>
          <w:lang w:eastAsia="en-US"/>
        </w:rPr>
        <w:tab/>
        <w:t>apare una dintre situațiile prevăzute la articolul 22 alineatul (4);</w:t>
      </w:r>
    </w:p>
    <w:p w:rsidR="00D06D18" w:rsidRPr="00D06D18" w:rsidRDefault="00D06D18" w:rsidP="00D06D18">
      <w:pPr>
        <w:spacing w:before="120" w:after="120" w:line="360" w:lineRule="auto"/>
        <w:ind w:left="1416" w:hanging="566"/>
        <w:rPr>
          <w:szCs w:val="24"/>
          <w:lang w:eastAsia="en-US"/>
        </w:rPr>
      </w:pPr>
      <w:r w:rsidRPr="00D06D18">
        <w:rPr>
          <w:szCs w:val="24"/>
          <w:lang w:eastAsia="en-US"/>
        </w:rPr>
        <w:t>(d)</w:t>
      </w:r>
      <w:r w:rsidRPr="00D06D18">
        <w:rPr>
          <w:szCs w:val="24"/>
          <w:lang w:eastAsia="en-US"/>
        </w:rPr>
        <w:tab/>
        <w:t>autoritatea competentă stabilește, după ce a luat o decizie în conformitate cu prezentul alineat și a evaluat toate documentele și informațiile furnizate ca răspuns la decizia respectivă, că obiectivele descrise în statutul ECBA ar contraveni dreptului intern conform cu dreptul Uniunii.</w:t>
      </w:r>
    </w:p>
    <w:p w:rsidR="00D06D18" w:rsidRPr="00D06D18" w:rsidRDefault="00D06D18" w:rsidP="00D06D18">
      <w:pPr>
        <w:spacing w:before="120" w:after="120" w:line="360" w:lineRule="auto"/>
        <w:ind w:left="850" w:hanging="850"/>
        <w:rPr>
          <w:szCs w:val="24"/>
          <w:lang w:eastAsia="en-US"/>
        </w:rPr>
      </w:pPr>
      <w:r w:rsidRPr="00D06D18">
        <w:rPr>
          <w:szCs w:val="24"/>
          <w:lang w:eastAsia="en-US"/>
        </w:rPr>
        <w:t>6.</w:t>
      </w:r>
      <w:r w:rsidRPr="00D06D18">
        <w:rPr>
          <w:szCs w:val="24"/>
          <w:lang w:eastAsia="en-US"/>
        </w:rPr>
        <w:tab/>
        <w:t>Autoritatea competentă adoptă decizia menționată la alineatul (5) de la prezentul articol în termen de 30 de zile de la primirea cererii de transfer al sediului social menționate la alineatul (3).</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7.</w:t>
      </w:r>
      <w:r w:rsidRPr="00D06D18">
        <w:rPr>
          <w:szCs w:val="24"/>
          <w:lang w:eastAsia="en-US"/>
        </w:rPr>
        <w:tab/>
        <w:t>Fără a aduce atingere alineatului (6), statele membre se asigură că transferul are loc în termen de 30 de zile de la depunerea unei cereri complete.</w:t>
      </w:r>
    </w:p>
    <w:p w:rsidR="00D06D18" w:rsidRPr="00D06D18" w:rsidRDefault="00D06D18" w:rsidP="00D06D18">
      <w:pPr>
        <w:spacing w:before="120" w:after="120" w:line="360" w:lineRule="auto"/>
        <w:ind w:left="850" w:hanging="850"/>
        <w:rPr>
          <w:szCs w:val="24"/>
          <w:lang w:eastAsia="en-US"/>
        </w:rPr>
      </w:pPr>
      <w:r w:rsidRPr="00D06D18">
        <w:rPr>
          <w:szCs w:val="24"/>
          <w:lang w:eastAsia="en-US"/>
        </w:rPr>
        <w:t>8.</w:t>
      </w:r>
      <w:r w:rsidRPr="00D06D18">
        <w:rPr>
          <w:szCs w:val="24"/>
          <w:lang w:eastAsia="en-US"/>
        </w:rPr>
        <w:tab/>
        <w:t>În cazul în care informațiile furnizate în scopul transferului sunt incomplete sau conțin erori evidente, autoritatea competentă solicită ECBA să completeze sau să rectifice informațiile transmise într-un termen rezonabil, care nu poate fi mai scurt de 15 zile de la data la care autoritatea competentă contactează persoana autorizată să reprezinte ECBA menționată la articolul 18 alineatul (1) litera (d).</w:t>
      </w:r>
    </w:p>
    <w:p w:rsidR="00D06D18" w:rsidRPr="00D06D18" w:rsidRDefault="00D06D18" w:rsidP="00D06D18">
      <w:pPr>
        <w:spacing w:before="120" w:after="120" w:line="360" w:lineRule="auto"/>
        <w:ind w:left="850" w:hanging="850"/>
        <w:rPr>
          <w:szCs w:val="24"/>
          <w:lang w:eastAsia="en-US"/>
        </w:rPr>
      </w:pPr>
      <w:r w:rsidRPr="00D06D18">
        <w:rPr>
          <w:szCs w:val="24"/>
          <w:lang w:eastAsia="en-US"/>
        </w:rPr>
        <w:t>9.</w:t>
      </w:r>
      <w:r w:rsidRPr="00D06D18">
        <w:rPr>
          <w:szCs w:val="24"/>
          <w:lang w:eastAsia="en-US"/>
        </w:rPr>
        <w:tab/>
        <w:t>Statele membre se asigură că autoritatea competentă a noului stat membru de origine înregistrează ECBA și actualizează certificatul ECBA în ceea ce privește elementele enumerate la articolul 21 alineatul (1).</w:t>
      </w:r>
    </w:p>
    <w:p w:rsidR="00D06D18" w:rsidRPr="00D06D18" w:rsidRDefault="00D06D18" w:rsidP="00D06D18">
      <w:pPr>
        <w:spacing w:before="120" w:after="120" w:line="360" w:lineRule="auto"/>
        <w:ind w:left="850" w:hanging="850"/>
        <w:rPr>
          <w:szCs w:val="24"/>
          <w:lang w:eastAsia="en-US"/>
        </w:rPr>
      </w:pPr>
      <w:r w:rsidRPr="00D06D18">
        <w:rPr>
          <w:szCs w:val="24"/>
          <w:lang w:eastAsia="en-US"/>
        </w:rPr>
        <w:t>10.</w:t>
      </w:r>
      <w:r w:rsidRPr="00D06D18">
        <w:rPr>
          <w:szCs w:val="24"/>
          <w:lang w:eastAsia="en-US"/>
        </w:rPr>
        <w:tab/>
        <w:t>Statele membre se asigură că, în urma transferului sediului social, autoritatea competentă a statului membru de origine notifică fără întârziere autorităților competente ale altor state membre transferul sediului social. La primirea acestei notificări, autoritatea competentă din statul membru de origine anterior elimină ECBA din registru după primirea notificării respective.</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Capitolul 5</w:t>
      </w:r>
      <w:r w:rsidRPr="00D06D18">
        <w:rPr>
          <w:szCs w:val="24"/>
          <w:lang w:eastAsia="en-US"/>
        </w:rPr>
        <w:br/>
        <w:t>Dizolvare</w:t>
      </w:r>
    </w:p>
    <w:p w:rsidR="00D06D18" w:rsidRPr="00D06D18" w:rsidRDefault="00D06D18" w:rsidP="00D06D18">
      <w:pPr>
        <w:spacing w:before="120" w:after="120" w:line="360" w:lineRule="auto"/>
        <w:jc w:val="center"/>
        <w:rPr>
          <w:szCs w:val="24"/>
          <w:lang w:eastAsia="en-US"/>
        </w:rPr>
      </w:pPr>
      <w:r w:rsidRPr="00D06D18">
        <w:rPr>
          <w:szCs w:val="24"/>
          <w:lang w:eastAsia="en-US"/>
        </w:rPr>
        <w:t>Articolul 24</w:t>
      </w:r>
      <w:r w:rsidRPr="00D06D18">
        <w:rPr>
          <w:szCs w:val="24"/>
          <w:lang w:eastAsia="en-US"/>
        </w:rPr>
        <w:br/>
        <w:t xml:space="preserve">Dizolvare voluntară </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 xml:space="preserve">Statele membre se asigură că o ECBA este dizolvată numai prin decizia membrilor săi și </w:t>
      </w:r>
      <w:r w:rsidRPr="00D06D18">
        <w:rPr>
          <w:strike/>
          <w:szCs w:val="24"/>
          <w:lang w:eastAsia="en-US"/>
        </w:rPr>
        <w:t xml:space="preserve">numai în următoarele </w:t>
      </w:r>
      <w:proofErr w:type="spellStart"/>
      <w:r w:rsidRPr="00D06D18">
        <w:rPr>
          <w:strike/>
          <w:szCs w:val="24"/>
          <w:lang w:eastAsia="en-US"/>
        </w:rPr>
        <w:t>cazuri:</w:t>
      </w:r>
      <w:r w:rsidRPr="00D06D18">
        <w:rPr>
          <w:b/>
          <w:i/>
          <w:szCs w:val="24"/>
          <w:lang w:eastAsia="en-US"/>
        </w:rPr>
        <w:t>în</w:t>
      </w:r>
      <w:proofErr w:type="spellEnd"/>
      <w:r w:rsidRPr="00D06D18">
        <w:rPr>
          <w:b/>
          <w:i/>
          <w:szCs w:val="24"/>
          <w:lang w:eastAsia="en-US"/>
        </w:rPr>
        <w:t xml:space="preserve"> conformitate cu statutul.</w:t>
      </w:r>
      <w:r w:rsidR="00EC5553">
        <w:rPr>
          <w:b/>
          <w:szCs w:val="24"/>
          <w:lang w:eastAsia="en-US"/>
        </w:rPr>
        <w:t xml:space="preserve"> [AM 111]</w:t>
      </w:r>
    </w:p>
    <w:p w:rsidR="00D06D18" w:rsidRPr="00EC5553" w:rsidRDefault="00D06D18" w:rsidP="00D06D18">
      <w:pPr>
        <w:spacing w:before="120" w:after="120" w:line="360" w:lineRule="auto"/>
        <w:ind w:left="1416" w:hanging="566"/>
        <w:rPr>
          <w:b/>
          <w:szCs w:val="24"/>
          <w:lang w:eastAsia="en-US"/>
        </w:rPr>
      </w:pPr>
      <w:r w:rsidRPr="00D06D18">
        <w:rPr>
          <w:strike/>
          <w:szCs w:val="24"/>
          <w:lang w:eastAsia="en-US"/>
        </w:rPr>
        <w:t>(a)</w:t>
      </w:r>
      <w:r w:rsidRPr="00D06D18">
        <w:rPr>
          <w:szCs w:val="24"/>
          <w:lang w:eastAsia="en-US"/>
        </w:rPr>
        <w:tab/>
      </w:r>
      <w:r w:rsidRPr="00D06D18">
        <w:rPr>
          <w:strike/>
          <w:szCs w:val="24"/>
          <w:lang w:eastAsia="en-US"/>
        </w:rPr>
        <w:t>obiectivul ECBA a fost atins;</w:t>
      </w:r>
      <w:r w:rsidR="00EC5553">
        <w:rPr>
          <w:b/>
          <w:szCs w:val="24"/>
          <w:lang w:eastAsia="en-US"/>
        </w:rPr>
        <w:t xml:space="preserve"> [AM 112]</w:t>
      </w:r>
    </w:p>
    <w:p w:rsidR="00D06D18" w:rsidRPr="00EC5553" w:rsidRDefault="00D06D18" w:rsidP="00D06D18">
      <w:pPr>
        <w:spacing w:before="120" w:after="120" w:line="360" w:lineRule="auto"/>
        <w:ind w:left="1416" w:hanging="566"/>
        <w:rPr>
          <w:b/>
          <w:szCs w:val="24"/>
          <w:lang w:eastAsia="en-US"/>
        </w:rPr>
      </w:pPr>
      <w:r w:rsidRPr="00D06D18">
        <w:rPr>
          <w:strike/>
          <w:szCs w:val="24"/>
          <w:lang w:eastAsia="en-US"/>
        </w:rPr>
        <w:t>(b)</w:t>
      </w:r>
      <w:r w:rsidRPr="00D06D18">
        <w:rPr>
          <w:szCs w:val="24"/>
          <w:lang w:eastAsia="en-US"/>
        </w:rPr>
        <w:tab/>
      </w:r>
      <w:r w:rsidRPr="00D06D18">
        <w:rPr>
          <w:strike/>
          <w:szCs w:val="24"/>
          <w:lang w:eastAsia="en-US"/>
        </w:rPr>
        <w:t>a expirat perioada pentru care a fost constituită asociația;</w:t>
      </w:r>
      <w:r w:rsidR="00EC5553">
        <w:rPr>
          <w:b/>
          <w:szCs w:val="24"/>
          <w:lang w:eastAsia="en-US"/>
        </w:rPr>
        <w:t xml:space="preserve"> [AM 113]</w:t>
      </w:r>
    </w:p>
    <w:p w:rsidR="00D06D18" w:rsidRPr="00EC5553" w:rsidRDefault="00D06D18" w:rsidP="00D06D18">
      <w:pPr>
        <w:spacing w:before="120" w:after="120" w:line="360" w:lineRule="auto"/>
        <w:ind w:left="1416" w:hanging="566"/>
        <w:rPr>
          <w:b/>
          <w:szCs w:val="24"/>
          <w:lang w:eastAsia="en-US"/>
        </w:rPr>
      </w:pPr>
      <w:r w:rsidRPr="00D06D18">
        <w:rPr>
          <w:strike/>
          <w:szCs w:val="24"/>
          <w:lang w:eastAsia="en-US"/>
        </w:rPr>
        <w:t>(c)</w:t>
      </w:r>
      <w:r w:rsidRPr="00D06D18">
        <w:rPr>
          <w:szCs w:val="24"/>
          <w:lang w:eastAsia="en-US"/>
        </w:rPr>
        <w:tab/>
      </w:r>
      <w:r w:rsidRPr="00D06D18">
        <w:rPr>
          <w:strike/>
          <w:szCs w:val="24"/>
          <w:lang w:eastAsia="en-US"/>
        </w:rPr>
        <w:t>din orice motiv, în conformitate cu statutul său.</w:t>
      </w:r>
      <w:r w:rsidR="00EC5553">
        <w:rPr>
          <w:b/>
          <w:szCs w:val="24"/>
          <w:lang w:eastAsia="en-US"/>
        </w:rPr>
        <w:t xml:space="preserve"> [AM 114]</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Statele membre se asigură că organul de decizie al ECBA are dreptul să dizolve o ECBA numai printr-o decizie luată cu două treimi din voturi, reprezentând cel puțin jumătate din totalul membrilor, în cadrul unei reuniuni extraordinare.</w:t>
      </w:r>
    </w:p>
    <w:p w:rsidR="00D06D18" w:rsidRPr="00D06D18" w:rsidRDefault="00D06D18" w:rsidP="00D06D18">
      <w:pPr>
        <w:spacing w:before="120" w:after="120" w:line="360" w:lineRule="auto"/>
        <w:ind w:left="850"/>
        <w:rPr>
          <w:szCs w:val="24"/>
          <w:lang w:eastAsia="en-US"/>
        </w:rPr>
      </w:pPr>
      <w:r w:rsidRPr="00D06D18">
        <w:rPr>
          <w:szCs w:val="24"/>
          <w:lang w:eastAsia="en-US"/>
        </w:rPr>
        <w:t>Statele membre se asigură că, în momentul lichidării ECBA, astfel cum se prevede la articolul 28, autoritatea competentă radiază ECBA din registru numai după finalizarea lichidării și că informațiile relevante din IMI sunt actualizate în consecință.</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25</w:t>
      </w:r>
      <w:r w:rsidRPr="00D06D18">
        <w:rPr>
          <w:szCs w:val="24"/>
          <w:lang w:eastAsia="en-US"/>
        </w:rPr>
        <w:br/>
        <w:t xml:space="preserve">Dizolvare involuntară </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Prin derogare de la articolul 26 alineatul (1), statele membre se asigură că o ECBA poate fi dizolvată în mod involuntar de către autoritatea competentă a statului membru de origine numai în circumstanțele și în condițiile prevăzute la prezentul articol.</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Statele membre pot prevedea dizolvarea involuntară a unei ECBA</w:t>
      </w:r>
      <w:r w:rsidRPr="00D06D18">
        <w:rPr>
          <w:b/>
          <w:i/>
          <w:szCs w:val="24"/>
          <w:lang w:eastAsia="en-US"/>
        </w:rPr>
        <w:t>, cu condiția ca dizolvarea să fie precedată de o evaluare a riscurilor, să fie prevăzută de lege, să fie de natură să asigure atingerea obiectivului urmărit, să nu depășească ceea ce este strict necesar și să fie proporțională cu obiectivul urmărit și</w:t>
      </w:r>
      <w:r w:rsidRPr="00D06D18">
        <w:rPr>
          <w:szCs w:val="24"/>
          <w:lang w:eastAsia="en-US"/>
        </w:rPr>
        <w:t xml:space="preserve"> numai pe baza unuia dintre următoarele motive:</w:t>
      </w:r>
      <w:r w:rsidR="00EC5553">
        <w:rPr>
          <w:b/>
          <w:szCs w:val="24"/>
          <w:lang w:eastAsia="en-US"/>
        </w:rPr>
        <w:t xml:space="preserve"> [AM 115]</w:t>
      </w:r>
    </w:p>
    <w:p w:rsidR="00D06D18" w:rsidRPr="00D06D18" w:rsidRDefault="00D06D18" w:rsidP="00D06D18">
      <w:pPr>
        <w:spacing w:before="120" w:after="120" w:line="360" w:lineRule="auto"/>
        <w:ind w:left="1416" w:hanging="566"/>
        <w:rPr>
          <w:szCs w:val="24"/>
          <w:lang w:eastAsia="en-US"/>
        </w:rPr>
      </w:pPr>
      <w:r w:rsidRPr="00D06D18">
        <w:rPr>
          <w:szCs w:val="24"/>
          <w:lang w:eastAsia="en-US"/>
        </w:rPr>
        <w:t>(a)</w:t>
      </w:r>
      <w:r w:rsidRPr="00D06D18">
        <w:rPr>
          <w:szCs w:val="24"/>
          <w:lang w:eastAsia="en-US"/>
        </w:rPr>
        <w:tab/>
        <w:t>nerespectarea de către ECBA a scopului non-profit;</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(b)</w:t>
      </w:r>
      <w:r w:rsidRPr="00D06D18">
        <w:rPr>
          <w:szCs w:val="24"/>
          <w:lang w:eastAsia="en-US"/>
        </w:rPr>
        <w:tab/>
        <w:t>o amenințare gravă la adresa ordinii publice sau a siguranței publice cauzată de activitățile ECBA-urilor;</w:t>
      </w:r>
      <w:r w:rsidRPr="00D06D18">
        <w:rPr>
          <w:b/>
          <w:i/>
          <w:szCs w:val="24"/>
          <w:lang w:eastAsia="en-US"/>
        </w:rPr>
        <w:t xml:space="preserve"> sau</w:t>
      </w:r>
      <w:r w:rsidR="00EC5553">
        <w:rPr>
          <w:b/>
          <w:szCs w:val="24"/>
          <w:lang w:eastAsia="en-US"/>
        </w:rPr>
        <w:t xml:space="preserve"> [AM 116]</w:t>
      </w:r>
    </w:p>
    <w:p w:rsidR="00EC5553" w:rsidRDefault="00EC5553">
      <w:pPr>
        <w:widowControl/>
        <w:rPr>
          <w:b/>
          <w:i/>
          <w:szCs w:val="24"/>
          <w:lang w:eastAsia="en-US"/>
        </w:rPr>
      </w:pPr>
      <w:r>
        <w:rPr>
          <w:b/>
          <w:i/>
          <w:szCs w:val="24"/>
          <w:lang w:eastAsia="en-US"/>
        </w:rPr>
        <w:br w:type="page"/>
      </w:r>
    </w:p>
    <w:p w:rsidR="00D06D18" w:rsidRPr="00EC5553" w:rsidRDefault="00D06D18" w:rsidP="00D06D18">
      <w:pPr>
        <w:spacing w:before="120" w:after="120" w:line="360" w:lineRule="auto"/>
        <w:ind w:left="1416" w:hanging="566"/>
        <w:rPr>
          <w:b/>
          <w:szCs w:val="24"/>
          <w:lang w:eastAsia="en-US"/>
        </w:rPr>
      </w:pPr>
      <w:r w:rsidRPr="00D06D18">
        <w:rPr>
          <w:b/>
          <w:i/>
          <w:szCs w:val="24"/>
          <w:lang w:eastAsia="en-US"/>
        </w:rPr>
        <w:lastRenderedPageBreak/>
        <w:t>(ba)</w:t>
      </w:r>
      <w:r w:rsidRPr="00D06D18">
        <w:rPr>
          <w:szCs w:val="24"/>
          <w:lang w:eastAsia="en-US"/>
        </w:rPr>
        <w:tab/>
      </w:r>
      <w:r w:rsidRPr="00D06D18">
        <w:rPr>
          <w:b/>
          <w:i/>
          <w:szCs w:val="24"/>
          <w:lang w:eastAsia="en-US"/>
        </w:rPr>
        <w:t>o încălcare flagrantă și repetată prin activitățile sale a valorilor Uniunii consacrate la articolul 2 din TUE;</w:t>
      </w:r>
      <w:r w:rsidR="00EC5553">
        <w:rPr>
          <w:b/>
          <w:szCs w:val="24"/>
          <w:lang w:eastAsia="en-US"/>
        </w:rPr>
        <w:t xml:space="preserve"> [AM 117]</w:t>
      </w:r>
    </w:p>
    <w:p w:rsidR="00D06D18" w:rsidRPr="00EC5553" w:rsidRDefault="00D06D18" w:rsidP="00D06D18">
      <w:pPr>
        <w:spacing w:before="120" w:after="120" w:line="360" w:lineRule="auto"/>
        <w:ind w:left="1416" w:hanging="566"/>
        <w:rPr>
          <w:b/>
          <w:szCs w:val="24"/>
          <w:lang w:eastAsia="en-US"/>
        </w:rPr>
      </w:pPr>
      <w:r w:rsidRPr="00D06D18">
        <w:rPr>
          <w:szCs w:val="24"/>
          <w:lang w:eastAsia="en-US"/>
        </w:rPr>
        <w:t>(c)</w:t>
      </w:r>
      <w:r w:rsidRPr="00D06D18">
        <w:rPr>
          <w:szCs w:val="24"/>
          <w:lang w:eastAsia="en-US"/>
        </w:rPr>
        <w:tab/>
        <w:t>o condamnare pentru o infracțiune</w:t>
      </w:r>
      <w:r w:rsidRPr="00D06D18">
        <w:rPr>
          <w:b/>
          <w:i/>
          <w:szCs w:val="24"/>
          <w:lang w:eastAsia="en-US"/>
        </w:rPr>
        <w:t xml:space="preserve"> deosebit de</w:t>
      </w:r>
      <w:r w:rsidRPr="00D06D18">
        <w:rPr>
          <w:szCs w:val="24"/>
          <w:lang w:eastAsia="en-US"/>
        </w:rPr>
        <w:t xml:space="preserve"> gravă a ECBA sau a membrilor organului său executiv</w:t>
      </w:r>
      <w:r w:rsidRPr="00D06D18">
        <w:rPr>
          <w:strike/>
          <w:szCs w:val="24"/>
          <w:lang w:eastAsia="en-US"/>
        </w:rPr>
        <w:t>.</w:t>
      </w:r>
      <w:r w:rsidRPr="00D06D18">
        <w:rPr>
          <w:b/>
          <w:i/>
          <w:szCs w:val="24"/>
          <w:lang w:eastAsia="en-US"/>
        </w:rPr>
        <w:t xml:space="preserve"> comisă în numele ECBA, pentru aceasta sau în folosul acesteia; sau</w:t>
      </w:r>
      <w:r w:rsidR="00EC5553">
        <w:rPr>
          <w:b/>
          <w:szCs w:val="24"/>
          <w:lang w:eastAsia="en-US"/>
        </w:rPr>
        <w:t xml:space="preserve"> [AM 118]</w:t>
      </w:r>
    </w:p>
    <w:p w:rsidR="00D06D18" w:rsidRPr="00EC5553" w:rsidRDefault="00D06D18" w:rsidP="00D06D18">
      <w:pPr>
        <w:spacing w:before="120" w:after="120" w:line="360" w:lineRule="auto"/>
        <w:ind w:left="1416" w:hanging="566"/>
        <w:rPr>
          <w:b/>
          <w:szCs w:val="24"/>
          <w:lang w:eastAsia="en-US"/>
        </w:rPr>
      </w:pPr>
      <w:r w:rsidRPr="00D06D18">
        <w:rPr>
          <w:b/>
          <w:i/>
          <w:szCs w:val="24"/>
          <w:lang w:eastAsia="en-US"/>
        </w:rPr>
        <w:t>(ca)</w:t>
      </w:r>
      <w:r w:rsidRPr="00D06D18">
        <w:rPr>
          <w:szCs w:val="24"/>
          <w:lang w:eastAsia="en-US"/>
        </w:rPr>
        <w:tab/>
      </w:r>
      <w:r w:rsidRPr="00D06D18">
        <w:rPr>
          <w:b/>
          <w:i/>
          <w:szCs w:val="24"/>
          <w:lang w:eastAsia="en-US"/>
        </w:rPr>
        <w:t>o condamnare pentru o infracțiune gravă săvârșită de un membru al organului executiv, pentru o infracțiune deosebit de gravă săvârșită după înființarea ECBA, în cazul în care apartenența acestei persoane la organul executiv ar constitui o amenințare la adresa ordinii publice.</w:t>
      </w:r>
      <w:r w:rsidR="00EC5553">
        <w:rPr>
          <w:b/>
          <w:szCs w:val="24"/>
          <w:lang w:eastAsia="en-US"/>
        </w:rPr>
        <w:t xml:space="preserve"> [AM 119]</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 xml:space="preserve">În cazul în care autoritatea competentă are îndoieli cu privire la existența unuia dintre motivele menționate la alineatul (2) de la prezentul articol, aceasta transmite ECBA o notificare motivată </w:t>
      </w:r>
      <w:r w:rsidRPr="00D06D18">
        <w:rPr>
          <w:b/>
          <w:i/>
          <w:szCs w:val="24"/>
          <w:lang w:eastAsia="en-US"/>
        </w:rPr>
        <w:t xml:space="preserve">și exhaustivă </w:t>
      </w:r>
      <w:r w:rsidRPr="00D06D18">
        <w:rPr>
          <w:szCs w:val="24"/>
          <w:lang w:eastAsia="en-US"/>
        </w:rPr>
        <w:t>în scris cu privire la preocupările sale și acordă ECBA un termen rezonabil pentru a oferi răspunsuri cu privire la preocupările respective</w:t>
      </w:r>
      <w:r w:rsidRPr="00D06D18">
        <w:rPr>
          <w:b/>
          <w:i/>
          <w:szCs w:val="24"/>
          <w:lang w:eastAsia="en-US"/>
        </w:rPr>
        <w:t xml:space="preserve"> și pentru a remedia situația</w:t>
      </w:r>
      <w:r w:rsidRPr="00D06D18">
        <w:rPr>
          <w:szCs w:val="24"/>
          <w:lang w:eastAsia="en-US"/>
        </w:rPr>
        <w:t>.</w:t>
      </w:r>
      <w:r w:rsidR="00EC5553">
        <w:rPr>
          <w:b/>
          <w:szCs w:val="24"/>
          <w:lang w:eastAsia="en-US"/>
        </w:rPr>
        <w:t xml:space="preserve"> [AM 120]</w:t>
      </w:r>
    </w:p>
    <w:p w:rsidR="00EC5553" w:rsidRDefault="00EC5553">
      <w:pPr>
        <w:widowControl/>
        <w:rPr>
          <w:szCs w:val="24"/>
          <w:lang w:eastAsia="en-US"/>
        </w:rPr>
      </w:pPr>
      <w:r>
        <w:rPr>
          <w:szCs w:val="24"/>
          <w:lang w:eastAsia="en-US"/>
        </w:rPr>
        <w:br w:type="page"/>
      </w:r>
    </w:p>
    <w:p w:rsidR="00D06D18" w:rsidRPr="00EC5553" w:rsidRDefault="00D06D18" w:rsidP="00D06D18">
      <w:pPr>
        <w:spacing w:before="120" w:after="120" w:line="360" w:lineRule="auto"/>
        <w:ind w:left="850" w:hanging="850"/>
        <w:rPr>
          <w:b/>
          <w:szCs w:val="24"/>
          <w:lang w:eastAsia="en-US"/>
        </w:rPr>
      </w:pPr>
      <w:r w:rsidRPr="00D06D18">
        <w:rPr>
          <w:szCs w:val="24"/>
          <w:lang w:eastAsia="en-US"/>
        </w:rPr>
        <w:lastRenderedPageBreak/>
        <w:t>4.</w:t>
      </w:r>
      <w:r w:rsidRPr="00D06D18">
        <w:rPr>
          <w:szCs w:val="24"/>
          <w:lang w:eastAsia="en-US"/>
        </w:rPr>
        <w:tab/>
        <w:t xml:space="preserve">Statele membre se asigură că, în cazul în care, după examinarea corespunzătoare a răspunsurilor ECBA în temeiul alineatului (3) de la prezentul articol, autoritatea competentă stabilește că ECBA trebuie dizolvată deoarece se aplică unul dintre motivele menționate la alineatul (2) de la prezentul articol, </w:t>
      </w:r>
      <w:r w:rsidRPr="00D06D18">
        <w:rPr>
          <w:b/>
          <w:i/>
          <w:szCs w:val="24"/>
          <w:lang w:eastAsia="en-US"/>
        </w:rPr>
        <w:t xml:space="preserve">care nu a fost remediat, </w:t>
      </w:r>
      <w:r w:rsidRPr="00D06D18">
        <w:rPr>
          <w:szCs w:val="24"/>
          <w:lang w:eastAsia="en-US"/>
        </w:rPr>
        <w:t>aceasta adoptă o decizie scrisă în acest sens</w:t>
      </w:r>
      <w:r w:rsidRPr="00D06D18">
        <w:rPr>
          <w:b/>
          <w:i/>
          <w:szCs w:val="24"/>
          <w:lang w:eastAsia="en-US"/>
        </w:rPr>
        <w:t xml:space="preserve"> care trebuie transmisă în mod oficial ECBA</w:t>
      </w:r>
      <w:r w:rsidRPr="00D06D18">
        <w:rPr>
          <w:szCs w:val="24"/>
          <w:lang w:eastAsia="en-US"/>
        </w:rPr>
        <w:t>. Decizia de a dizolva o ECBA poate fi luată numai dacă nu există măsuri mai puțin restrictive capabile să răspundă preocupărilor exprimate de autoritatea competentă.</w:t>
      </w:r>
      <w:r w:rsidR="00EC5553">
        <w:rPr>
          <w:b/>
          <w:szCs w:val="24"/>
          <w:lang w:eastAsia="en-US"/>
        </w:rPr>
        <w:t xml:space="preserve"> [AM 121]</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5.</w:t>
      </w:r>
      <w:r w:rsidRPr="00D06D18">
        <w:rPr>
          <w:szCs w:val="24"/>
          <w:lang w:eastAsia="en-US"/>
        </w:rPr>
        <w:tab/>
        <w:t>Statele membre se asigură că decizia menționată la alineatul (4) de la prezentul articol este motivată</w:t>
      </w:r>
      <w:r w:rsidRPr="00D06D18">
        <w:rPr>
          <w:b/>
          <w:i/>
          <w:szCs w:val="24"/>
          <w:lang w:eastAsia="en-US"/>
        </w:rPr>
        <w:t xml:space="preserve"> în mod corespunzător și include o justificare scrisă cuprinzătoare</w:t>
      </w:r>
      <w:r w:rsidRPr="00D06D18">
        <w:rPr>
          <w:szCs w:val="24"/>
          <w:lang w:eastAsia="en-US"/>
        </w:rPr>
        <w:t>,</w:t>
      </w:r>
      <w:r w:rsidRPr="00D06D18">
        <w:rPr>
          <w:b/>
          <w:i/>
          <w:szCs w:val="24"/>
          <w:lang w:eastAsia="en-US"/>
        </w:rPr>
        <w:t xml:space="preserve"> confirmată de o hotărâre judecătorească, după caz, în conformitate cu dreptul intern și</w:t>
      </w:r>
      <w:r w:rsidRPr="00D06D18">
        <w:rPr>
          <w:szCs w:val="24"/>
          <w:lang w:eastAsia="en-US"/>
        </w:rPr>
        <w:t xml:space="preserve"> face obiectul unui control judiciar efectiv</w:t>
      </w:r>
      <w:r w:rsidRPr="00D06D18">
        <w:rPr>
          <w:b/>
          <w:i/>
          <w:szCs w:val="24"/>
          <w:lang w:eastAsia="en-US"/>
        </w:rPr>
        <w:t xml:space="preserve"> și independent în conformitate cu articolul 11</w:t>
      </w:r>
      <w:r w:rsidRPr="00D06D18">
        <w:rPr>
          <w:szCs w:val="24"/>
          <w:lang w:eastAsia="en-US"/>
        </w:rPr>
        <w:t xml:space="preserve"> și nu produce efecte atât timp cât controlul judiciar este în desfășurare.</w:t>
      </w:r>
      <w:r w:rsidR="00EC5553">
        <w:rPr>
          <w:b/>
          <w:szCs w:val="24"/>
          <w:lang w:eastAsia="en-US"/>
        </w:rPr>
        <w:t xml:space="preserve"> [AM 122]</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szCs w:val="24"/>
          <w:lang w:eastAsia="en-US"/>
        </w:rPr>
        <w:lastRenderedPageBreak/>
        <w:t>6.</w:t>
      </w:r>
      <w:r w:rsidRPr="00D06D18">
        <w:rPr>
          <w:szCs w:val="24"/>
          <w:lang w:eastAsia="en-US"/>
        </w:rPr>
        <w:tab/>
        <w:t>Statele membre se asigură că autoritatea competentă informează ECBA cu privire la decizia sa și radiază ECBA din registru în timp util numai după ce a intrat în vigoare decizia menționată la alineatul (4) și după finalizarea lichidării ECBA, astfel cum se prevede la articolul 26. Autoritatea competentă informează autoritățile competente ale statelor membre cu privire la informațiile relevante.</w:t>
      </w:r>
    </w:p>
    <w:p w:rsidR="00D06D18" w:rsidRPr="00D06D18" w:rsidRDefault="00D06D18" w:rsidP="00D06D18">
      <w:pPr>
        <w:spacing w:before="120" w:after="120" w:line="360" w:lineRule="auto"/>
        <w:jc w:val="center"/>
        <w:rPr>
          <w:szCs w:val="24"/>
          <w:lang w:eastAsia="en-US"/>
        </w:rPr>
      </w:pPr>
      <w:r w:rsidRPr="00D06D18">
        <w:rPr>
          <w:szCs w:val="24"/>
          <w:lang w:eastAsia="en-US"/>
        </w:rPr>
        <w:t>Articolul 26</w:t>
      </w:r>
      <w:r w:rsidRPr="00D06D18">
        <w:rPr>
          <w:szCs w:val="24"/>
          <w:lang w:eastAsia="en-US"/>
        </w:rPr>
        <w:br/>
        <w:t>Lichidarea în caz de dizolvare</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Statele membre se asigură că dizolvarea unei ECBA, astfel cum se prevede la articolele 24 și 25, atrage după sine lichidarea acesteia.</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 xml:space="preserve">Statele membre se asigură că toate activele ECBA dizolvate, rămase după ce sunt decontate interesele financiare ale eventualilor creditori, sunt transferate unei entități non-profit care desfășoară o activitate similară </w:t>
      </w:r>
      <w:proofErr w:type="spellStart"/>
      <w:r w:rsidRPr="00D06D18">
        <w:rPr>
          <w:strike/>
          <w:szCs w:val="24"/>
          <w:lang w:eastAsia="en-US"/>
        </w:rPr>
        <w:t>celei</w:t>
      </w:r>
      <w:r w:rsidRPr="00D06D18">
        <w:rPr>
          <w:b/>
          <w:i/>
          <w:szCs w:val="24"/>
          <w:lang w:eastAsia="en-US"/>
        </w:rPr>
        <w:t>uneia</w:t>
      </w:r>
      <w:proofErr w:type="spellEnd"/>
      <w:r w:rsidRPr="00D06D18">
        <w:rPr>
          <w:b/>
          <w:i/>
          <w:szCs w:val="24"/>
          <w:lang w:eastAsia="en-US"/>
        </w:rPr>
        <w:t xml:space="preserve"> dintre activitățile</w:t>
      </w:r>
      <w:r w:rsidRPr="00D06D18">
        <w:rPr>
          <w:szCs w:val="24"/>
          <w:lang w:eastAsia="en-US"/>
        </w:rPr>
        <w:t xml:space="preserve"> desfășurate de ECBA dizolvată sau că activele sunt transferate unei autorități locale, care este obligată să le utilizeze pentru o activitate </w:t>
      </w:r>
      <w:r w:rsidRPr="00D06D18">
        <w:rPr>
          <w:strike/>
          <w:szCs w:val="24"/>
          <w:lang w:eastAsia="en-US"/>
        </w:rPr>
        <w:t xml:space="preserve">similară celei desfășurate de ECBA </w:t>
      </w:r>
      <w:proofErr w:type="spellStart"/>
      <w:r w:rsidRPr="00D06D18">
        <w:rPr>
          <w:strike/>
          <w:szCs w:val="24"/>
          <w:lang w:eastAsia="en-US"/>
        </w:rPr>
        <w:t>dizolvată</w:t>
      </w:r>
      <w:r w:rsidRPr="00D06D18">
        <w:rPr>
          <w:b/>
          <w:i/>
          <w:szCs w:val="24"/>
          <w:lang w:eastAsia="en-US"/>
        </w:rPr>
        <w:t>sau</w:t>
      </w:r>
      <w:proofErr w:type="spellEnd"/>
      <w:r w:rsidRPr="00D06D18">
        <w:rPr>
          <w:b/>
          <w:i/>
          <w:szCs w:val="24"/>
          <w:lang w:eastAsia="en-US"/>
        </w:rPr>
        <w:t xml:space="preserve"> pentru realizarea unui obiectiv care se aseamănă uneia dintre activitățile sau obiectivele ECBA dizolvate</w:t>
      </w:r>
      <w:r w:rsidRPr="00D06D18">
        <w:rPr>
          <w:szCs w:val="24"/>
          <w:lang w:eastAsia="en-US"/>
        </w:rPr>
        <w:t>.</w:t>
      </w:r>
      <w:r w:rsidR="00EC5553">
        <w:rPr>
          <w:b/>
          <w:szCs w:val="24"/>
          <w:lang w:eastAsia="en-US"/>
        </w:rPr>
        <w:t xml:space="preserve"> [AM 123]</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Capitolul 6</w:t>
      </w:r>
      <w:r w:rsidRPr="00D06D18">
        <w:rPr>
          <w:szCs w:val="24"/>
          <w:lang w:eastAsia="en-US"/>
        </w:rPr>
        <w:br/>
        <w:t>Aplicare și cooperare administrativă</w:t>
      </w:r>
    </w:p>
    <w:p w:rsidR="00D06D18" w:rsidRPr="00D06D18" w:rsidRDefault="00D06D18" w:rsidP="00D06D18">
      <w:pPr>
        <w:spacing w:before="120" w:after="120" w:line="360" w:lineRule="auto"/>
        <w:jc w:val="center"/>
        <w:rPr>
          <w:szCs w:val="24"/>
          <w:lang w:eastAsia="en-US"/>
        </w:rPr>
      </w:pPr>
      <w:r w:rsidRPr="00D06D18">
        <w:rPr>
          <w:szCs w:val="24"/>
          <w:lang w:eastAsia="en-US"/>
        </w:rPr>
        <w:t>Articolul 27</w:t>
      </w:r>
      <w:r w:rsidRPr="00D06D18">
        <w:rPr>
          <w:szCs w:val="24"/>
          <w:lang w:eastAsia="en-US"/>
        </w:rPr>
        <w:br/>
        <w:t>Autorități competente</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Fiecare stat membru desemnează autoritatea competentă („autoritatea competentă”) responsabilă cu aplicarea prezentei directive</w:t>
      </w:r>
      <w:r w:rsidRPr="00D06D18">
        <w:rPr>
          <w:b/>
          <w:i/>
          <w:szCs w:val="24"/>
          <w:lang w:eastAsia="en-US"/>
        </w:rPr>
        <w:t xml:space="preserve"> și cu supravegherea în temeiul acesteia</w:t>
      </w:r>
      <w:r w:rsidRPr="00D06D18">
        <w:rPr>
          <w:szCs w:val="24"/>
          <w:lang w:eastAsia="en-US"/>
        </w:rPr>
        <w:t>.</w:t>
      </w:r>
      <w:r w:rsidR="00EC5553">
        <w:rPr>
          <w:b/>
          <w:szCs w:val="24"/>
          <w:lang w:eastAsia="en-US"/>
        </w:rPr>
        <w:t xml:space="preserve"> [AM 124]</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Statele membre notifică Comisiei denumirea autorității competente desemnate în temeiul alineatului (1). Comisia publică lista autorităților competente desemnate</w:t>
      </w:r>
      <w:r w:rsidRPr="00D06D18">
        <w:rPr>
          <w:b/>
          <w:i/>
          <w:szCs w:val="24"/>
          <w:lang w:eastAsia="en-US"/>
        </w:rPr>
        <w:t xml:space="preserve"> pe un site web accesibil publicului și o actualizează atunci când este cazul</w:t>
      </w:r>
      <w:r w:rsidRPr="00D06D18">
        <w:rPr>
          <w:szCs w:val="24"/>
          <w:lang w:eastAsia="en-US"/>
        </w:rPr>
        <w:t>.</w:t>
      </w:r>
      <w:r w:rsidR="00EC5553">
        <w:rPr>
          <w:b/>
          <w:szCs w:val="24"/>
          <w:lang w:eastAsia="en-US"/>
        </w:rPr>
        <w:t xml:space="preserve"> [AM 125]</w:t>
      </w:r>
    </w:p>
    <w:p w:rsidR="00D06D18" w:rsidRPr="00EC5553" w:rsidRDefault="00D06D18" w:rsidP="00D06D18">
      <w:pPr>
        <w:spacing w:before="120" w:after="120" w:line="360" w:lineRule="auto"/>
        <w:ind w:left="850" w:hanging="850"/>
        <w:rPr>
          <w:b/>
          <w:szCs w:val="24"/>
          <w:lang w:eastAsia="en-US"/>
        </w:rPr>
      </w:pPr>
      <w:r w:rsidRPr="00D06D18">
        <w:rPr>
          <w:szCs w:val="24"/>
          <w:lang w:eastAsia="en-US"/>
        </w:rPr>
        <w:t>3.</w:t>
      </w:r>
      <w:r w:rsidRPr="00D06D18">
        <w:rPr>
          <w:szCs w:val="24"/>
          <w:lang w:eastAsia="en-US"/>
        </w:rPr>
        <w:tab/>
        <w:t xml:space="preserve">Statele membre notifică Comisiei denumirile și sarcinile altor autorități competente înființate sau desemnate în sensul normelor naționale din ordinea lor juridică internă, aplicabile </w:t>
      </w:r>
      <w:r w:rsidRPr="00D06D18">
        <w:rPr>
          <w:strike/>
          <w:szCs w:val="24"/>
          <w:lang w:eastAsia="en-US"/>
        </w:rPr>
        <w:t xml:space="preserve">celor mai similare asociații non-profit, astfel cum </w:t>
      </w:r>
      <w:proofErr w:type="spellStart"/>
      <w:r w:rsidRPr="00D06D18">
        <w:rPr>
          <w:strike/>
          <w:szCs w:val="24"/>
          <w:lang w:eastAsia="en-US"/>
        </w:rPr>
        <w:t>sunt</w:t>
      </w:r>
      <w:r w:rsidRPr="00D06D18">
        <w:rPr>
          <w:b/>
          <w:i/>
          <w:szCs w:val="24"/>
          <w:lang w:eastAsia="en-US"/>
        </w:rPr>
        <w:t>entității</w:t>
      </w:r>
      <w:proofErr w:type="spellEnd"/>
      <w:r w:rsidRPr="00D06D18">
        <w:rPr>
          <w:b/>
          <w:i/>
          <w:szCs w:val="24"/>
          <w:lang w:eastAsia="en-US"/>
        </w:rPr>
        <w:t xml:space="preserve"> juridice</w:t>
      </w:r>
      <w:r w:rsidRPr="00D06D18">
        <w:rPr>
          <w:szCs w:val="24"/>
          <w:lang w:eastAsia="en-US"/>
        </w:rPr>
        <w:t xml:space="preserve"> identificate în temeiul articolului 4 alineatul (4), după caz.</w:t>
      </w:r>
      <w:r w:rsidR="00EC5553">
        <w:rPr>
          <w:b/>
          <w:szCs w:val="24"/>
          <w:lang w:eastAsia="en-US"/>
        </w:rPr>
        <w:t xml:space="preserve"> [AM 126]</w:t>
      </w:r>
    </w:p>
    <w:p w:rsidR="00EC5553" w:rsidRDefault="00EC5553">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28</w:t>
      </w:r>
      <w:r w:rsidRPr="00D06D18">
        <w:rPr>
          <w:szCs w:val="24"/>
          <w:lang w:eastAsia="en-US"/>
        </w:rPr>
        <w:br/>
        <w:t xml:space="preserve">Cooperare administrativă </w:t>
      </w:r>
    </w:p>
    <w:p w:rsidR="00D06D18" w:rsidRPr="00D06D18" w:rsidRDefault="00D06D18" w:rsidP="00D06D18">
      <w:pPr>
        <w:spacing w:before="120" w:after="120" w:line="360" w:lineRule="auto"/>
        <w:ind w:left="850" w:hanging="850"/>
        <w:rPr>
          <w:szCs w:val="24"/>
          <w:lang w:eastAsia="en-US"/>
        </w:rPr>
      </w:pPr>
      <w:r w:rsidRPr="00D06D18">
        <w:rPr>
          <w:szCs w:val="24"/>
          <w:lang w:eastAsia="en-US"/>
        </w:rPr>
        <w:t>1.</w:t>
      </w:r>
      <w:r w:rsidRPr="00D06D18">
        <w:rPr>
          <w:szCs w:val="24"/>
          <w:lang w:eastAsia="en-US"/>
        </w:rPr>
        <w:tab/>
        <w:t>Autoritățile competente ale statelor membre cooperează și își acordă reciproc asistență în mod eficace și eficient în scopul aplicării dispozițiilor prezentei directive.</w:t>
      </w:r>
    </w:p>
    <w:p w:rsidR="00D06D18" w:rsidRPr="00D06D18" w:rsidRDefault="00D06D18" w:rsidP="00D06D18">
      <w:pPr>
        <w:spacing w:before="120" w:after="120" w:line="360" w:lineRule="auto"/>
        <w:ind w:left="850" w:hanging="850"/>
        <w:rPr>
          <w:szCs w:val="24"/>
          <w:lang w:eastAsia="en-US"/>
        </w:rPr>
      </w:pPr>
      <w:r w:rsidRPr="00D06D18">
        <w:rPr>
          <w:szCs w:val="24"/>
          <w:lang w:eastAsia="en-US"/>
        </w:rPr>
        <w:t>2.</w:t>
      </w:r>
      <w:r w:rsidRPr="00D06D18">
        <w:rPr>
          <w:szCs w:val="24"/>
          <w:lang w:eastAsia="en-US"/>
        </w:rPr>
        <w:tab/>
        <w:t>Cooperarea administrativă și schimburile de informații dintre autoritățile competente – efectuate în temeiul articolelor 17 și 18, al articolului 19 alineatele (2) și (4), al articolului 23 alineatele (5), (6) și (7), al articolului 24 alineatul (3), al articolului 25 alineatul (6) și al articolului 27 – trebuie să aibă loc în conformitate cu Regulamentul (UE) nr. 1024/2012.</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Statele membre se asigură că informațiile înregistrate în IMI sunt actualizate și se informează reciproc cu privire la modificările informațiilor anterioare comunicate în conformitate cu Regulamentul (UE) nr. 1024/2012.</w:t>
      </w:r>
    </w:p>
    <w:p w:rsidR="00EC5553" w:rsidRDefault="00EC5553">
      <w:pPr>
        <w:widowControl/>
        <w:rPr>
          <w:szCs w:val="24"/>
          <w:lang w:eastAsia="en-US"/>
        </w:rPr>
      </w:pPr>
      <w:r>
        <w:rPr>
          <w:szCs w:val="24"/>
          <w:lang w:eastAsia="en-US"/>
        </w:rPr>
        <w:br w:type="page"/>
      </w:r>
    </w:p>
    <w:p w:rsidR="00D06D18" w:rsidRPr="00EC5553" w:rsidRDefault="00D06D18" w:rsidP="00D06D18">
      <w:pPr>
        <w:spacing w:before="120" w:after="120" w:line="360" w:lineRule="auto"/>
        <w:jc w:val="center"/>
        <w:rPr>
          <w:b/>
          <w:szCs w:val="24"/>
          <w:lang w:eastAsia="en-US"/>
        </w:rPr>
      </w:pPr>
      <w:r w:rsidRPr="00D06D18">
        <w:rPr>
          <w:szCs w:val="24"/>
          <w:lang w:eastAsia="en-US"/>
        </w:rPr>
        <w:lastRenderedPageBreak/>
        <w:t>Articolul 29</w:t>
      </w:r>
      <w:r w:rsidRPr="00D06D18">
        <w:rPr>
          <w:szCs w:val="24"/>
          <w:lang w:eastAsia="en-US"/>
        </w:rPr>
        <w:br/>
        <w:t>Raportare</w:t>
      </w:r>
      <w:r w:rsidRPr="00D06D18">
        <w:rPr>
          <w:b/>
          <w:i/>
          <w:szCs w:val="24"/>
          <w:lang w:eastAsia="en-US"/>
        </w:rPr>
        <w:t xml:space="preserve"> și revizuire</w:t>
      </w:r>
      <w:r w:rsidR="00EC5553">
        <w:rPr>
          <w:b/>
          <w:szCs w:val="24"/>
          <w:lang w:eastAsia="en-US"/>
        </w:rPr>
        <w:t xml:space="preserve"> [AM 127]</w:t>
      </w:r>
    </w:p>
    <w:p w:rsidR="00D06D18" w:rsidRPr="00D06D18" w:rsidRDefault="004B4245" w:rsidP="00D06D18">
      <w:pPr>
        <w:spacing w:before="120" w:after="120" w:line="360" w:lineRule="auto"/>
        <w:ind w:left="850" w:hanging="850"/>
        <w:rPr>
          <w:szCs w:val="24"/>
          <w:lang w:eastAsia="en-US"/>
        </w:rPr>
      </w:pPr>
      <w:r>
        <w:rPr>
          <w:b/>
          <w:i/>
          <w:szCs w:val="24"/>
          <w:lang w:eastAsia="en-US"/>
        </w:rPr>
        <w:t>-</w:t>
      </w:r>
      <w:bookmarkStart w:id="10" w:name="_GoBack"/>
      <w:bookmarkEnd w:id="10"/>
      <w:r w:rsidR="00D06D18" w:rsidRPr="00D06D18">
        <w:rPr>
          <w:b/>
          <w:i/>
          <w:szCs w:val="24"/>
          <w:lang w:eastAsia="en-US"/>
        </w:rPr>
        <w:t>1.</w:t>
      </w:r>
      <w:r w:rsidR="00D06D18" w:rsidRPr="00D06D18">
        <w:rPr>
          <w:szCs w:val="24"/>
          <w:lang w:eastAsia="en-US"/>
        </w:rPr>
        <w:tab/>
      </w:r>
      <w:r w:rsidR="00D06D18" w:rsidRPr="00D06D18">
        <w:rPr>
          <w:b/>
          <w:i/>
          <w:szCs w:val="24"/>
          <w:lang w:eastAsia="en-US"/>
        </w:rPr>
        <w:t>Anual, statele membre transmit Comisiei și comitetului ECBA menționat la articolul 30, în măsura în care acest lucru este posibil prin intermediul instrumentelor digitale, o listă a ECBA-urilor înregistrate pe teritoriul lor, date agregate privind respectivele ECBA-uri, precum și informații cu privire la:</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(a)</w:t>
      </w:r>
      <w:r w:rsidRPr="00D06D18">
        <w:rPr>
          <w:szCs w:val="24"/>
          <w:lang w:eastAsia="en-US"/>
        </w:rPr>
        <w:tab/>
      </w:r>
      <w:r w:rsidRPr="00D06D18">
        <w:rPr>
          <w:b/>
          <w:i/>
          <w:szCs w:val="24"/>
          <w:lang w:eastAsia="en-US"/>
        </w:rPr>
        <w:t>orice măsuri adoptate sau actualizate de statele membre din motive de ordine publică și siguranță publică pentru a preveni riscul de utilizare abuzivă a asociațiilor non-profit și pentru a asigura transparența anumitor mișcări de capital, așa cum se menționează la articolul 4 alineatul (3);</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(b)</w:t>
      </w:r>
      <w:r w:rsidRPr="00D06D18">
        <w:rPr>
          <w:szCs w:val="24"/>
          <w:lang w:eastAsia="en-US"/>
        </w:rPr>
        <w:tab/>
      </w:r>
      <w:r w:rsidRPr="00D06D18">
        <w:rPr>
          <w:b/>
          <w:i/>
          <w:szCs w:val="24"/>
          <w:lang w:eastAsia="en-US"/>
        </w:rPr>
        <w:t>normele naționale care limitează dreptul unei ECBA de a-și stabili normele de funcționare, așa cum se menționează la articolul 6 alineatul (1);</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(c)</w:t>
      </w:r>
      <w:r w:rsidRPr="00D06D18">
        <w:rPr>
          <w:szCs w:val="24"/>
          <w:lang w:eastAsia="en-US"/>
        </w:rPr>
        <w:tab/>
      </w:r>
      <w:r w:rsidRPr="00D06D18">
        <w:rPr>
          <w:b/>
          <w:i/>
          <w:szCs w:val="24"/>
          <w:lang w:eastAsia="en-US"/>
        </w:rPr>
        <w:t>cazurile în care ECBA-urilor li s-au impus cerințe suplimentare de înregistrare, în conformitate cu articolul 12 alineatul (2);</w:t>
      </w:r>
    </w:p>
    <w:p w:rsidR="00EC5553" w:rsidRDefault="00EC5553">
      <w:pPr>
        <w:widowControl/>
        <w:rPr>
          <w:b/>
          <w:i/>
          <w:szCs w:val="24"/>
          <w:lang w:eastAsia="en-US"/>
        </w:rPr>
      </w:pPr>
      <w:r>
        <w:rPr>
          <w:b/>
          <w:i/>
          <w:szCs w:val="24"/>
          <w:lang w:eastAsia="en-US"/>
        </w:rPr>
        <w:br w:type="page"/>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lastRenderedPageBreak/>
        <w:t>(d)</w:t>
      </w:r>
      <w:r w:rsidRPr="00D06D18">
        <w:rPr>
          <w:szCs w:val="24"/>
          <w:lang w:eastAsia="en-US"/>
        </w:rPr>
        <w:tab/>
      </w:r>
      <w:r w:rsidRPr="00D06D18">
        <w:rPr>
          <w:b/>
          <w:i/>
          <w:szCs w:val="24"/>
          <w:lang w:eastAsia="en-US"/>
        </w:rPr>
        <w:t>cazurile în care unei ECBA i-au fost impuse restricții de finanțare, în conformitate cu articolul 13 alineatul (2);</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(e)</w:t>
      </w:r>
      <w:r w:rsidRPr="00D06D18">
        <w:rPr>
          <w:szCs w:val="24"/>
          <w:lang w:eastAsia="en-US"/>
        </w:rPr>
        <w:tab/>
      </w:r>
      <w:r w:rsidRPr="00D06D18">
        <w:rPr>
          <w:b/>
          <w:i/>
          <w:szCs w:val="24"/>
          <w:lang w:eastAsia="en-US"/>
        </w:rPr>
        <w:t>cazurile în care unei ECBA i-au fost impuse restricții asupra prestării de servicii și comerțului cu mărfuri, în conformitate cu articolul 14 alineatul (2);</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(f)</w:t>
      </w:r>
      <w:r w:rsidRPr="00D06D18">
        <w:rPr>
          <w:szCs w:val="24"/>
          <w:lang w:eastAsia="en-US"/>
        </w:rPr>
        <w:tab/>
      </w:r>
      <w:r w:rsidRPr="00D06D18">
        <w:rPr>
          <w:b/>
          <w:i/>
          <w:szCs w:val="24"/>
          <w:lang w:eastAsia="en-US"/>
        </w:rPr>
        <w:t>cazurile în care s-au cerut documente sau informații suplimentare, în conformitate cu articolul 18 alineatul (3);</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(g)</w:t>
      </w:r>
      <w:r w:rsidRPr="00D06D18">
        <w:rPr>
          <w:szCs w:val="24"/>
          <w:lang w:eastAsia="en-US"/>
        </w:rPr>
        <w:tab/>
      </w:r>
      <w:r w:rsidRPr="00D06D18">
        <w:rPr>
          <w:b/>
          <w:i/>
          <w:szCs w:val="24"/>
          <w:lang w:eastAsia="en-US"/>
        </w:rPr>
        <w:t>cazurile în care s-a refuzat înregistrarea, în conformitate cu articolul 19 alineatul (4);</w:t>
      </w:r>
    </w:p>
    <w:p w:rsidR="00D06D18" w:rsidRPr="00D06D18" w:rsidRDefault="00D06D18" w:rsidP="00D06D18">
      <w:pPr>
        <w:spacing w:before="120" w:after="120" w:line="360" w:lineRule="auto"/>
        <w:ind w:left="1416" w:hanging="566"/>
        <w:rPr>
          <w:szCs w:val="24"/>
          <w:lang w:eastAsia="en-US"/>
        </w:rPr>
      </w:pPr>
      <w:r w:rsidRPr="00D06D18">
        <w:rPr>
          <w:b/>
          <w:i/>
          <w:szCs w:val="24"/>
          <w:lang w:eastAsia="en-US"/>
        </w:rPr>
        <w:t>(h)</w:t>
      </w:r>
      <w:r w:rsidRPr="00D06D18">
        <w:rPr>
          <w:szCs w:val="24"/>
          <w:lang w:eastAsia="en-US"/>
        </w:rPr>
        <w:tab/>
      </w:r>
      <w:r w:rsidRPr="00D06D18">
        <w:rPr>
          <w:b/>
          <w:i/>
          <w:szCs w:val="24"/>
          <w:lang w:eastAsia="en-US"/>
        </w:rPr>
        <w:t>cazurile în care s-a refuzat transferul sediului social în conformitate cu articolul 22 alineatul (4) sau cu articolul 23 alineatul (5); și</w:t>
      </w:r>
    </w:p>
    <w:p w:rsidR="00D06D18" w:rsidRPr="00EC5553" w:rsidRDefault="00D06D18" w:rsidP="00D06D18">
      <w:pPr>
        <w:spacing w:before="120" w:after="120" w:line="360" w:lineRule="auto"/>
        <w:ind w:left="1416" w:hanging="566"/>
        <w:rPr>
          <w:b/>
          <w:szCs w:val="24"/>
          <w:lang w:eastAsia="en-US"/>
        </w:rPr>
      </w:pPr>
      <w:r w:rsidRPr="00D06D18">
        <w:rPr>
          <w:b/>
          <w:i/>
          <w:szCs w:val="24"/>
          <w:lang w:eastAsia="en-US"/>
        </w:rPr>
        <w:t>(i)</w:t>
      </w:r>
      <w:r w:rsidRPr="00D06D18">
        <w:rPr>
          <w:szCs w:val="24"/>
          <w:lang w:eastAsia="en-US"/>
        </w:rPr>
        <w:tab/>
      </w:r>
      <w:r w:rsidRPr="00D06D18">
        <w:rPr>
          <w:b/>
          <w:i/>
          <w:szCs w:val="24"/>
          <w:lang w:eastAsia="en-US"/>
        </w:rPr>
        <w:t>cazurile de dizolvare involuntară menționate la articolul 27.</w:t>
      </w:r>
    </w:p>
    <w:p w:rsidR="00D06D18" w:rsidRPr="00EC5553" w:rsidRDefault="00D06D18" w:rsidP="00D06D18">
      <w:pPr>
        <w:spacing w:before="120" w:after="120" w:line="360" w:lineRule="auto"/>
        <w:rPr>
          <w:b/>
          <w:szCs w:val="24"/>
          <w:lang w:eastAsia="en-US"/>
        </w:rPr>
      </w:pPr>
      <w:r w:rsidRPr="00D06D18">
        <w:rPr>
          <w:b/>
          <w:i/>
          <w:szCs w:val="24"/>
          <w:lang w:eastAsia="en-US"/>
        </w:rPr>
        <w:t>Comisia publică lista tuturor ECBA-urilor înregistrate pe un site web accesibil publicului.</w:t>
      </w:r>
      <w:r w:rsidR="00EC5553">
        <w:rPr>
          <w:b/>
          <w:szCs w:val="24"/>
          <w:lang w:eastAsia="en-US"/>
        </w:rPr>
        <w:t xml:space="preserve"> [AM 128]</w:t>
      </w:r>
    </w:p>
    <w:p w:rsidR="00EC5553" w:rsidRDefault="00EC5553">
      <w:pPr>
        <w:widowControl/>
        <w:rPr>
          <w:szCs w:val="24"/>
          <w:lang w:eastAsia="en-US"/>
        </w:rPr>
      </w:pPr>
      <w:r>
        <w:rPr>
          <w:szCs w:val="24"/>
          <w:lang w:eastAsia="en-US"/>
        </w:rPr>
        <w:br w:type="page"/>
      </w:r>
    </w:p>
    <w:p w:rsidR="00D06D18" w:rsidRPr="00EC5553" w:rsidRDefault="002355E6" w:rsidP="002355E6">
      <w:pPr>
        <w:spacing w:before="120" w:after="120" w:line="360" w:lineRule="auto"/>
        <w:ind w:left="720" w:hanging="720"/>
        <w:rPr>
          <w:b/>
          <w:szCs w:val="24"/>
          <w:lang w:eastAsia="en-US"/>
        </w:rPr>
      </w:pPr>
      <w:r>
        <w:rPr>
          <w:szCs w:val="24"/>
          <w:lang w:eastAsia="en-US"/>
        </w:rPr>
        <w:lastRenderedPageBreak/>
        <w:t xml:space="preserve">1. </w:t>
      </w:r>
      <w:r>
        <w:rPr>
          <w:szCs w:val="24"/>
          <w:lang w:eastAsia="en-US"/>
        </w:rPr>
        <w:tab/>
      </w:r>
      <w:r w:rsidR="00D06D18" w:rsidRPr="00D06D18">
        <w:rPr>
          <w:szCs w:val="24"/>
          <w:lang w:eastAsia="en-US"/>
        </w:rPr>
        <w:t xml:space="preserve">Până cel târziu la </w:t>
      </w:r>
      <w:r w:rsidR="00D06D18" w:rsidRPr="00D06D18">
        <w:rPr>
          <w:b/>
          <w:i/>
          <w:szCs w:val="24"/>
          <w:lang w:eastAsia="en-US"/>
        </w:rPr>
        <w:t xml:space="preserve">... </w:t>
      </w:r>
      <w:r w:rsidR="00D06D18" w:rsidRPr="00D06D18">
        <w:rPr>
          <w:szCs w:val="24"/>
          <w:lang w:eastAsia="en-US"/>
        </w:rPr>
        <w:t>[</w:t>
      </w:r>
      <w:proofErr w:type="spellStart"/>
      <w:r w:rsidR="00D06D18" w:rsidRPr="00D06D18">
        <w:rPr>
          <w:strike/>
          <w:szCs w:val="24"/>
          <w:lang w:eastAsia="en-US"/>
        </w:rPr>
        <w:t>șapte</w:t>
      </w:r>
      <w:r w:rsidR="00D06D18" w:rsidRPr="00D06D18">
        <w:rPr>
          <w:b/>
          <w:i/>
          <w:szCs w:val="24"/>
          <w:lang w:eastAsia="en-US"/>
        </w:rPr>
        <w:t>cinci</w:t>
      </w:r>
      <w:proofErr w:type="spellEnd"/>
      <w:r w:rsidR="00D06D18" w:rsidRPr="00D06D18">
        <w:rPr>
          <w:szCs w:val="24"/>
          <w:lang w:eastAsia="en-US"/>
        </w:rPr>
        <w:t xml:space="preserve"> ani de la termenul de transpunere] și, ulterior, o dată la cinci ani, Comisia prezintă Parlamentului European și Consiliului un raport privind transpunerea și aplicarea prezentei directive. </w:t>
      </w:r>
      <w:r w:rsidR="00D06D18" w:rsidRPr="00D06D18">
        <w:rPr>
          <w:strike/>
          <w:szCs w:val="24"/>
          <w:lang w:eastAsia="en-US"/>
        </w:rPr>
        <w:t xml:space="preserve">În acest scop, Comisia poate solicita statelor membre, în măsura în care acest lucru este posibil prin intermediul instrumentelor digitale, să facă schimb de date agregate privind ECBA-urile înregistrate pe teritoriul </w:t>
      </w:r>
      <w:proofErr w:type="spellStart"/>
      <w:r w:rsidR="00D06D18" w:rsidRPr="00D06D18">
        <w:rPr>
          <w:strike/>
          <w:szCs w:val="24"/>
          <w:lang w:eastAsia="en-US"/>
        </w:rPr>
        <w:t>lor.</w:t>
      </w:r>
      <w:r w:rsidR="00D06D18" w:rsidRPr="00D06D18">
        <w:rPr>
          <w:b/>
          <w:i/>
          <w:szCs w:val="24"/>
          <w:lang w:eastAsia="en-US"/>
        </w:rPr>
        <w:t>Raportul</w:t>
      </w:r>
      <w:proofErr w:type="spellEnd"/>
      <w:r w:rsidR="00D06D18" w:rsidRPr="00D06D18">
        <w:rPr>
          <w:b/>
          <w:i/>
          <w:szCs w:val="24"/>
          <w:lang w:eastAsia="en-US"/>
        </w:rPr>
        <w:t xml:space="preserve"> este precedat de o consultare a părților interesate relevante, inclusiv a ECBA-urilor și a altor organizații non-profit relevante, și include în special:</w:t>
      </w:r>
      <w:r w:rsidR="00EC5553">
        <w:rPr>
          <w:b/>
          <w:szCs w:val="24"/>
          <w:lang w:eastAsia="en-US"/>
        </w:rPr>
        <w:t xml:space="preserve"> [AM 129]</w:t>
      </w:r>
    </w:p>
    <w:p w:rsidR="00D06D18" w:rsidRPr="00EC5553" w:rsidRDefault="00D06D18" w:rsidP="002355E6">
      <w:pPr>
        <w:spacing w:before="120" w:after="120" w:line="360" w:lineRule="auto"/>
        <w:ind w:left="1440" w:hanging="720"/>
        <w:rPr>
          <w:b/>
          <w:szCs w:val="24"/>
          <w:lang w:eastAsia="en-US"/>
        </w:rPr>
      </w:pPr>
      <w:r w:rsidRPr="00D06D18">
        <w:rPr>
          <w:b/>
          <w:i/>
          <w:szCs w:val="24"/>
          <w:lang w:eastAsia="en-US"/>
        </w:rPr>
        <w:t>(a)</w:t>
      </w:r>
      <w:r w:rsidRPr="00D06D18">
        <w:rPr>
          <w:szCs w:val="24"/>
          <w:lang w:eastAsia="en-US"/>
        </w:rPr>
        <w:tab/>
      </w:r>
      <w:r w:rsidRPr="00D06D18">
        <w:rPr>
          <w:b/>
          <w:i/>
          <w:szCs w:val="24"/>
          <w:lang w:eastAsia="en-US"/>
        </w:rPr>
        <w:t>o privire de ansamblu asupra numărului ECBA-urilor și a răspândirii lor geografice în UE;</w:t>
      </w:r>
      <w:r w:rsidR="00EC5553">
        <w:rPr>
          <w:b/>
          <w:szCs w:val="24"/>
          <w:lang w:eastAsia="en-US"/>
        </w:rPr>
        <w:t xml:space="preserve"> [AM 130]</w:t>
      </w:r>
    </w:p>
    <w:p w:rsidR="00D06D18" w:rsidRPr="00EC5553" w:rsidRDefault="00D06D18" w:rsidP="002355E6">
      <w:pPr>
        <w:spacing w:before="120" w:after="120" w:line="360" w:lineRule="auto"/>
        <w:ind w:left="1440" w:hanging="720"/>
        <w:rPr>
          <w:b/>
          <w:szCs w:val="24"/>
          <w:lang w:eastAsia="en-US"/>
        </w:rPr>
      </w:pPr>
      <w:r w:rsidRPr="00D06D18">
        <w:rPr>
          <w:b/>
          <w:i/>
          <w:szCs w:val="24"/>
          <w:lang w:eastAsia="en-US"/>
        </w:rPr>
        <w:t>(b)</w:t>
      </w:r>
      <w:r w:rsidRPr="00D06D18">
        <w:rPr>
          <w:szCs w:val="24"/>
          <w:lang w:eastAsia="en-US"/>
        </w:rPr>
        <w:tab/>
      </w:r>
      <w:r w:rsidRPr="00D06D18">
        <w:rPr>
          <w:b/>
          <w:i/>
          <w:szCs w:val="24"/>
          <w:lang w:eastAsia="en-US"/>
        </w:rPr>
        <w:t>o evaluare a caracterului adecvat și eficace al directivei în ceea ce privește obiectivele urmărite, inclusiv o evaluare a impactului prezentei directive asupra funcționării pieței interne;</w:t>
      </w:r>
      <w:r w:rsidR="00EC5553">
        <w:rPr>
          <w:b/>
          <w:szCs w:val="24"/>
          <w:lang w:eastAsia="en-US"/>
        </w:rPr>
        <w:t xml:space="preserve"> [AM 131]</w:t>
      </w:r>
    </w:p>
    <w:p w:rsidR="00D06D18" w:rsidRPr="00EC5553" w:rsidRDefault="00D06D18" w:rsidP="002355E6">
      <w:pPr>
        <w:spacing w:before="120" w:after="120" w:line="360" w:lineRule="auto"/>
        <w:ind w:left="1440" w:hanging="720"/>
        <w:rPr>
          <w:b/>
          <w:szCs w:val="24"/>
          <w:lang w:eastAsia="en-US"/>
        </w:rPr>
      </w:pPr>
      <w:r w:rsidRPr="00D06D18">
        <w:rPr>
          <w:b/>
          <w:i/>
          <w:szCs w:val="24"/>
          <w:lang w:eastAsia="en-US"/>
        </w:rPr>
        <w:t>(c)</w:t>
      </w:r>
      <w:r w:rsidRPr="00D06D18">
        <w:rPr>
          <w:szCs w:val="24"/>
          <w:lang w:eastAsia="en-US"/>
        </w:rPr>
        <w:tab/>
      </w:r>
      <w:r w:rsidRPr="00D06D18">
        <w:rPr>
          <w:b/>
          <w:i/>
          <w:szCs w:val="24"/>
          <w:lang w:eastAsia="en-US"/>
        </w:rPr>
        <w:t>o evaluare a evoluțiilor juridice, tehnice și economice relevante care afectează asociațiile non-profit și</w:t>
      </w:r>
      <w:r w:rsidR="00EC5553">
        <w:rPr>
          <w:b/>
          <w:szCs w:val="24"/>
          <w:lang w:eastAsia="en-US"/>
        </w:rPr>
        <w:t xml:space="preserve"> [AM 132]</w:t>
      </w:r>
    </w:p>
    <w:p w:rsidR="00EC5553" w:rsidRDefault="00EC5553">
      <w:pPr>
        <w:widowControl/>
        <w:rPr>
          <w:b/>
          <w:i/>
          <w:szCs w:val="24"/>
          <w:lang w:eastAsia="en-US"/>
        </w:rPr>
      </w:pPr>
      <w:r>
        <w:rPr>
          <w:b/>
          <w:i/>
          <w:szCs w:val="24"/>
          <w:lang w:eastAsia="en-US"/>
        </w:rPr>
        <w:br w:type="page"/>
      </w:r>
    </w:p>
    <w:p w:rsidR="00D06D18" w:rsidRDefault="00D06D18" w:rsidP="002355E6">
      <w:pPr>
        <w:spacing w:before="120" w:after="120" w:line="360" w:lineRule="auto"/>
        <w:ind w:left="1440" w:hanging="720"/>
        <w:rPr>
          <w:b/>
          <w:szCs w:val="24"/>
          <w:lang w:eastAsia="en-US"/>
        </w:rPr>
      </w:pPr>
      <w:r w:rsidRPr="00D06D18">
        <w:rPr>
          <w:b/>
          <w:i/>
          <w:szCs w:val="24"/>
          <w:lang w:eastAsia="en-US"/>
        </w:rPr>
        <w:lastRenderedPageBreak/>
        <w:t>(d)</w:t>
      </w:r>
      <w:r w:rsidRPr="00D06D18">
        <w:rPr>
          <w:szCs w:val="24"/>
          <w:lang w:eastAsia="en-US"/>
        </w:rPr>
        <w:tab/>
      </w:r>
      <w:r w:rsidRPr="00D06D18">
        <w:rPr>
          <w:b/>
          <w:i/>
          <w:szCs w:val="24"/>
          <w:lang w:eastAsia="en-US"/>
        </w:rPr>
        <w:t>o evaluare a posibilelor avantaje și a posibilității de a armoniza la nivelul Uniunii cerințele privind transparența, recunoașterea și acordarea unui statut de interes public, în special ECBA-urilor;</w:t>
      </w:r>
      <w:r w:rsidR="00EC5553">
        <w:rPr>
          <w:b/>
          <w:szCs w:val="24"/>
          <w:lang w:eastAsia="en-US"/>
        </w:rPr>
        <w:t xml:space="preserve"> [AM 133]</w:t>
      </w:r>
    </w:p>
    <w:p w:rsidR="002355E6" w:rsidRPr="002355E6" w:rsidRDefault="002355E6" w:rsidP="002355E6">
      <w:pPr>
        <w:spacing w:before="120" w:after="120" w:line="360" w:lineRule="auto"/>
        <w:ind w:left="720"/>
        <w:rPr>
          <w:b/>
          <w:szCs w:val="24"/>
          <w:lang w:eastAsia="en-US"/>
        </w:rPr>
      </w:pPr>
      <w:r w:rsidRPr="002355E6">
        <w:rPr>
          <w:b/>
          <w:i/>
          <w:szCs w:val="24"/>
          <w:lang w:eastAsia="en-US"/>
        </w:rPr>
        <w:t>Dacă este cazul, raportul este însoțit de o propunere legislativă de modificare a prezentei directive.</w:t>
      </w:r>
      <w:r>
        <w:rPr>
          <w:b/>
          <w:szCs w:val="24"/>
          <w:lang w:eastAsia="en-US"/>
        </w:rPr>
        <w:t xml:space="preserve"> [AM 134]</w:t>
      </w:r>
    </w:p>
    <w:p w:rsidR="00D06D18" w:rsidRPr="00D06D18" w:rsidRDefault="00D06D18" w:rsidP="00D06D18">
      <w:pPr>
        <w:spacing w:before="120" w:after="120" w:line="360" w:lineRule="auto"/>
        <w:jc w:val="center"/>
        <w:rPr>
          <w:szCs w:val="24"/>
          <w:lang w:eastAsia="en-US"/>
        </w:rPr>
      </w:pPr>
      <w:r w:rsidRPr="00D06D18">
        <w:rPr>
          <w:b/>
          <w:i/>
          <w:szCs w:val="24"/>
          <w:lang w:eastAsia="en-US"/>
        </w:rPr>
        <w:t>Articolul 29a</w:t>
      </w:r>
      <w:r w:rsidRPr="00D06D18">
        <w:rPr>
          <w:szCs w:val="24"/>
          <w:lang w:eastAsia="en-US"/>
        </w:rPr>
        <w:br/>
      </w:r>
      <w:r w:rsidRPr="00D06D18">
        <w:rPr>
          <w:b/>
          <w:i/>
          <w:szCs w:val="24"/>
          <w:lang w:eastAsia="en-US"/>
        </w:rPr>
        <w:t>Comitetul ECBA</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(1)</w:t>
      </w:r>
      <w:r w:rsidRPr="00D06D18">
        <w:rPr>
          <w:szCs w:val="24"/>
          <w:lang w:eastAsia="en-US"/>
        </w:rPr>
        <w:tab/>
      </w:r>
      <w:r w:rsidRPr="00D06D18">
        <w:rPr>
          <w:b/>
          <w:i/>
          <w:szCs w:val="24"/>
          <w:lang w:eastAsia="en-US"/>
        </w:rPr>
        <w:t>Comisia este asistată de un comitet denumit „comitetul ECBA”. Respectivul comitet reprezintă un comitet în înțelesul articolului 3 alineatul (2) din Regulamentul (UE) nr. 182/2011.Comitetul își stabilește propriul regulament de procedură și își adoptă și organizează propriile mecanisme de funcționare.</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(2)</w:t>
      </w:r>
      <w:r w:rsidRPr="00D06D18">
        <w:rPr>
          <w:szCs w:val="24"/>
          <w:lang w:eastAsia="en-US"/>
        </w:rPr>
        <w:tab/>
      </w:r>
      <w:r w:rsidRPr="00D06D18">
        <w:rPr>
          <w:b/>
          <w:i/>
          <w:szCs w:val="24"/>
          <w:lang w:eastAsia="en-US"/>
        </w:rPr>
        <w:t>Comitetul monitorizează punerea în aplicare a prezentei directive, mai ales a dispozițiilor care fac trimitere la articolul 29 alineatul (-1). Acesta promovează schimbul de informații, de experiențe și de bune practici, precum și coordonarea abordărilor de politică între guvernele naționale, autoritățile competente și Comisie.</w:t>
      </w:r>
    </w:p>
    <w:p w:rsidR="002355E6" w:rsidRDefault="002355E6">
      <w:pPr>
        <w:widowControl/>
        <w:rPr>
          <w:b/>
          <w:i/>
          <w:szCs w:val="24"/>
          <w:lang w:eastAsia="en-US"/>
        </w:rPr>
      </w:pPr>
      <w:r>
        <w:rPr>
          <w:b/>
          <w:i/>
          <w:szCs w:val="24"/>
          <w:lang w:eastAsia="en-US"/>
        </w:rPr>
        <w:br w:type="page"/>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lastRenderedPageBreak/>
        <w:t>(3)</w:t>
      </w:r>
      <w:r w:rsidRPr="00D06D18">
        <w:rPr>
          <w:szCs w:val="24"/>
          <w:lang w:eastAsia="en-US"/>
        </w:rPr>
        <w:tab/>
      </w:r>
      <w:r w:rsidRPr="00D06D18">
        <w:rPr>
          <w:b/>
          <w:i/>
          <w:szCs w:val="24"/>
          <w:lang w:eastAsia="en-US"/>
        </w:rPr>
        <w:t>Comitetul poate elabora rapoarte, poate formula avize, poate elabora orientări sau poate întreprinde alte activități în domeniile sale de competență și, după caz, are contacte și schimburi regulate cu alte organisme și comitete relevante, precum și cu părțile interesate relevante.</w:t>
      </w:r>
    </w:p>
    <w:p w:rsidR="00D06D18" w:rsidRPr="00D06D18" w:rsidRDefault="00D06D18" w:rsidP="00D06D18">
      <w:pPr>
        <w:spacing w:before="120" w:after="120" w:line="360" w:lineRule="auto"/>
        <w:ind w:left="850" w:hanging="850"/>
        <w:rPr>
          <w:szCs w:val="24"/>
          <w:lang w:eastAsia="en-US"/>
        </w:rPr>
      </w:pPr>
      <w:r w:rsidRPr="00D06D18">
        <w:rPr>
          <w:b/>
          <w:i/>
          <w:szCs w:val="24"/>
          <w:lang w:eastAsia="en-US"/>
        </w:rPr>
        <w:t>(4)</w:t>
      </w:r>
      <w:r w:rsidRPr="00D06D18">
        <w:rPr>
          <w:szCs w:val="24"/>
          <w:lang w:eastAsia="en-US"/>
        </w:rPr>
        <w:tab/>
      </w:r>
      <w:r w:rsidRPr="00D06D18">
        <w:rPr>
          <w:b/>
          <w:i/>
          <w:szCs w:val="24"/>
          <w:lang w:eastAsia="en-US"/>
        </w:rPr>
        <w:t>În cazul în care se face trimitere la prezentul alineat, se aplică articolul 5 din Regulamentul (UE) nr. 182/2011.</w:t>
      </w:r>
    </w:p>
    <w:p w:rsidR="00D06D18" w:rsidRPr="002355E6" w:rsidRDefault="00D06D18" w:rsidP="00D06D18">
      <w:pPr>
        <w:spacing w:before="120" w:after="120" w:line="360" w:lineRule="auto"/>
        <w:ind w:left="850" w:hanging="850"/>
        <w:rPr>
          <w:b/>
          <w:szCs w:val="24"/>
          <w:lang w:eastAsia="en-US"/>
        </w:rPr>
      </w:pPr>
      <w:r w:rsidRPr="00D06D18">
        <w:rPr>
          <w:b/>
          <w:i/>
          <w:szCs w:val="24"/>
          <w:lang w:eastAsia="en-US"/>
        </w:rPr>
        <w:t>(5)</w:t>
      </w:r>
      <w:r w:rsidRPr="00D06D18">
        <w:rPr>
          <w:szCs w:val="24"/>
          <w:lang w:eastAsia="en-US"/>
        </w:rPr>
        <w:tab/>
      </w:r>
      <w:r w:rsidRPr="00D06D18">
        <w:rPr>
          <w:b/>
          <w:i/>
          <w:szCs w:val="24"/>
          <w:lang w:eastAsia="en-US"/>
        </w:rPr>
        <w:t>Comisia informează anual Consiliul și Parlamentul European despre activitățile comitetului.</w:t>
      </w:r>
      <w:r w:rsidR="002355E6">
        <w:rPr>
          <w:b/>
          <w:szCs w:val="24"/>
          <w:lang w:eastAsia="en-US"/>
        </w:rPr>
        <w:t xml:space="preserve"> [AM 135]</w:t>
      </w:r>
    </w:p>
    <w:p w:rsidR="00D06D18" w:rsidRPr="00D06D18" w:rsidRDefault="00D06D18" w:rsidP="00D06D18">
      <w:pPr>
        <w:spacing w:before="120" w:after="120" w:line="360" w:lineRule="auto"/>
        <w:jc w:val="center"/>
        <w:rPr>
          <w:szCs w:val="24"/>
          <w:lang w:eastAsia="en-US"/>
        </w:rPr>
      </w:pPr>
      <w:r w:rsidRPr="00D06D18">
        <w:rPr>
          <w:szCs w:val="24"/>
          <w:lang w:eastAsia="en-US"/>
        </w:rPr>
        <w:t>Capitolul 7</w:t>
      </w:r>
      <w:r w:rsidRPr="00D06D18">
        <w:rPr>
          <w:szCs w:val="24"/>
          <w:lang w:eastAsia="en-US"/>
        </w:rPr>
        <w:br/>
        <w:t>Dispoziții finale</w:t>
      </w:r>
    </w:p>
    <w:p w:rsidR="00D06D18" w:rsidRPr="00D06D18" w:rsidRDefault="00D06D18" w:rsidP="00D06D18">
      <w:pPr>
        <w:spacing w:before="120" w:after="120" w:line="360" w:lineRule="auto"/>
        <w:jc w:val="center"/>
        <w:rPr>
          <w:szCs w:val="24"/>
          <w:lang w:eastAsia="en-US"/>
        </w:rPr>
      </w:pPr>
      <w:r w:rsidRPr="00D06D18">
        <w:rPr>
          <w:strike/>
          <w:szCs w:val="24"/>
          <w:lang w:eastAsia="en-US"/>
        </w:rPr>
        <w:t>Articolul 30</w:t>
      </w:r>
      <w:r w:rsidRPr="00D06D18">
        <w:rPr>
          <w:szCs w:val="24"/>
          <w:lang w:eastAsia="en-US"/>
        </w:rPr>
        <w:br/>
      </w:r>
      <w:r w:rsidRPr="00D06D18">
        <w:rPr>
          <w:strike/>
          <w:szCs w:val="24"/>
          <w:lang w:eastAsia="en-US"/>
        </w:rPr>
        <w:t>Procedura comitetului</w:t>
      </w:r>
    </w:p>
    <w:p w:rsidR="00D06D18" w:rsidRPr="00D06D18" w:rsidRDefault="00D06D18" w:rsidP="00D06D18">
      <w:pPr>
        <w:spacing w:before="120" w:after="120" w:line="360" w:lineRule="auto"/>
        <w:ind w:left="850" w:hanging="850"/>
        <w:rPr>
          <w:szCs w:val="24"/>
          <w:lang w:eastAsia="en-US"/>
        </w:rPr>
      </w:pPr>
      <w:r w:rsidRPr="00D06D18">
        <w:rPr>
          <w:strike/>
          <w:szCs w:val="24"/>
          <w:lang w:eastAsia="en-US"/>
        </w:rPr>
        <w:t>1.</w:t>
      </w:r>
      <w:r w:rsidRPr="00D06D18">
        <w:rPr>
          <w:szCs w:val="24"/>
          <w:lang w:eastAsia="en-US"/>
        </w:rPr>
        <w:tab/>
      </w:r>
      <w:r w:rsidRPr="00D06D18">
        <w:rPr>
          <w:strike/>
          <w:szCs w:val="24"/>
          <w:lang w:eastAsia="en-US"/>
        </w:rPr>
        <w:t>Comisia este asistată de un comitet. Respectivul comitet este un comitet în sensul articolului 3 alineatul (2) din Regulamentul (UE) nr. 182/2011.</w:t>
      </w:r>
    </w:p>
    <w:p w:rsidR="00D06D18" w:rsidRPr="002355E6" w:rsidRDefault="00D06D18" w:rsidP="00D06D18">
      <w:pPr>
        <w:spacing w:before="120" w:after="120" w:line="360" w:lineRule="auto"/>
        <w:ind w:left="850" w:hanging="850"/>
        <w:rPr>
          <w:b/>
          <w:szCs w:val="24"/>
          <w:lang w:eastAsia="en-US"/>
        </w:rPr>
      </w:pPr>
      <w:r w:rsidRPr="00D06D18">
        <w:rPr>
          <w:strike/>
          <w:szCs w:val="24"/>
          <w:lang w:eastAsia="en-US"/>
        </w:rPr>
        <w:t>2.</w:t>
      </w:r>
      <w:r w:rsidRPr="00D06D18">
        <w:rPr>
          <w:szCs w:val="24"/>
          <w:lang w:eastAsia="en-US"/>
        </w:rPr>
        <w:tab/>
      </w:r>
      <w:r w:rsidRPr="00D06D18">
        <w:rPr>
          <w:strike/>
          <w:szCs w:val="24"/>
          <w:lang w:eastAsia="en-US"/>
        </w:rPr>
        <w:t>Atunci când se face referire la prezentul alineat, se aplică articolul 5 din Regulamentul (UE) nr. 182/2011.</w:t>
      </w:r>
      <w:r w:rsidR="002355E6">
        <w:rPr>
          <w:b/>
          <w:szCs w:val="24"/>
          <w:lang w:eastAsia="en-US"/>
        </w:rPr>
        <w:t xml:space="preserve"> [AM 136]</w:t>
      </w:r>
    </w:p>
    <w:p w:rsidR="002355E6" w:rsidRDefault="002355E6">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31</w:t>
      </w:r>
      <w:r w:rsidRPr="00D06D18">
        <w:rPr>
          <w:szCs w:val="24"/>
          <w:lang w:eastAsia="en-US"/>
        </w:rPr>
        <w:br/>
        <w:t>Transpunere</w:t>
      </w:r>
    </w:p>
    <w:p w:rsidR="00D06D18" w:rsidRPr="002355E6" w:rsidRDefault="00D06D18" w:rsidP="00D06D18">
      <w:pPr>
        <w:spacing w:before="120" w:after="120" w:line="360" w:lineRule="auto"/>
        <w:ind w:left="850" w:hanging="850"/>
        <w:rPr>
          <w:b/>
          <w:szCs w:val="24"/>
          <w:lang w:eastAsia="en-US"/>
        </w:rPr>
      </w:pPr>
      <w:r w:rsidRPr="00D06D18">
        <w:rPr>
          <w:szCs w:val="24"/>
          <w:lang w:eastAsia="en-US"/>
        </w:rPr>
        <w:t>1.</w:t>
      </w:r>
      <w:r w:rsidRPr="00D06D18">
        <w:rPr>
          <w:szCs w:val="24"/>
          <w:lang w:eastAsia="en-US"/>
        </w:rPr>
        <w:tab/>
        <w:t>Statele membre adoptă și publică</w:t>
      </w:r>
      <w:r w:rsidRPr="00D06D18">
        <w:rPr>
          <w:b/>
          <w:i/>
          <w:szCs w:val="24"/>
          <w:lang w:eastAsia="en-US"/>
        </w:rPr>
        <w:t>, inclusiv online,</w:t>
      </w:r>
      <w:r w:rsidRPr="00D06D18">
        <w:rPr>
          <w:szCs w:val="24"/>
          <w:lang w:eastAsia="en-US"/>
        </w:rPr>
        <w:t xml:space="preserve"> actele cu putere de lege și actele administrative necesare pentru a se conforma prezentei directive până la </w:t>
      </w:r>
      <w:r w:rsidRPr="00D06D18">
        <w:rPr>
          <w:strike/>
          <w:szCs w:val="24"/>
          <w:lang w:eastAsia="en-US"/>
        </w:rPr>
        <w:t>[2 ani</w:t>
      </w:r>
      <w:r w:rsidRPr="00D06D18">
        <w:rPr>
          <w:b/>
          <w:i/>
          <w:szCs w:val="24"/>
          <w:lang w:eastAsia="en-US"/>
        </w:rPr>
        <w:t>... [1 an</w:t>
      </w:r>
      <w:r w:rsidRPr="00D06D18">
        <w:rPr>
          <w:szCs w:val="24"/>
          <w:lang w:eastAsia="en-US"/>
        </w:rPr>
        <w:t xml:space="preserve"> de la intrarea în vigoare a prezentei directive]. Statele membre comunică de îndată Comisiei textul dispozițiilor respective.</w:t>
      </w:r>
      <w:r w:rsidR="002355E6">
        <w:rPr>
          <w:b/>
          <w:szCs w:val="24"/>
          <w:lang w:eastAsia="en-US"/>
        </w:rPr>
        <w:t xml:space="preserve"> [AM 137]</w:t>
      </w:r>
    </w:p>
    <w:p w:rsidR="00D06D18" w:rsidRPr="002355E6" w:rsidRDefault="00D06D18" w:rsidP="00D06D18">
      <w:pPr>
        <w:spacing w:before="120" w:after="120" w:line="360" w:lineRule="auto"/>
        <w:ind w:left="850" w:hanging="850"/>
        <w:rPr>
          <w:b/>
          <w:szCs w:val="24"/>
          <w:lang w:eastAsia="en-US"/>
        </w:rPr>
      </w:pPr>
      <w:r w:rsidRPr="00D06D18">
        <w:rPr>
          <w:b/>
          <w:i/>
          <w:szCs w:val="24"/>
          <w:lang w:eastAsia="en-US"/>
        </w:rPr>
        <w:t>(1a)</w:t>
      </w:r>
      <w:r w:rsidRPr="00D06D18">
        <w:rPr>
          <w:szCs w:val="24"/>
          <w:lang w:eastAsia="en-US"/>
        </w:rPr>
        <w:tab/>
      </w:r>
      <w:r w:rsidRPr="00D06D18">
        <w:rPr>
          <w:b/>
          <w:i/>
          <w:szCs w:val="24"/>
          <w:lang w:eastAsia="en-US"/>
        </w:rPr>
        <w:t>Statele membre furnizează informații și se consultă cu organizațiile non-profit stabilite, înregistrate sau care își desfășoară activitatea pe teritoriul lor înaintea și în timpul transpunerii și punerii în aplicare a dispozițiilor prezentei directive, precum și ale revizuirii dispozițiilor naționale relevante.</w:t>
      </w:r>
      <w:r w:rsidR="002355E6">
        <w:rPr>
          <w:b/>
          <w:szCs w:val="24"/>
          <w:lang w:eastAsia="en-US"/>
        </w:rPr>
        <w:t xml:space="preserve"> [AM 138]</w:t>
      </w:r>
    </w:p>
    <w:p w:rsidR="00D06D18" w:rsidRPr="002355E6" w:rsidRDefault="00D06D18" w:rsidP="00D06D18">
      <w:pPr>
        <w:spacing w:before="120" w:after="120" w:line="360" w:lineRule="auto"/>
        <w:ind w:left="850" w:hanging="850"/>
        <w:rPr>
          <w:b/>
          <w:szCs w:val="24"/>
          <w:lang w:eastAsia="en-US"/>
        </w:rPr>
      </w:pPr>
      <w:r w:rsidRPr="00D06D18">
        <w:rPr>
          <w:szCs w:val="24"/>
          <w:lang w:eastAsia="en-US"/>
        </w:rPr>
        <w:t>2.</w:t>
      </w:r>
      <w:r w:rsidRPr="00D06D18">
        <w:rPr>
          <w:szCs w:val="24"/>
          <w:lang w:eastAsia="en-US"/>
        </w:rPr>
        <w:tab/>
        <w:t>Atunci când statele membre adoptă dispozițiile respective</w:t>
      </w:r>
      <w:r w:rsidRPr="00D06D18">
        <w:rPr>
          <w:b/>
          <w:i/>
          <w:szCs w:val="24"/>
          <w:lang w:eastAsia="en-US"/>
        </w:rPr>
        <w:t xml:space="preserve"> în temeiul alineatului (1)</w:t>
      </w:r>
      <w:r w:rsidRPr="00D06D18">
        <w:rPr>
          <w:szCs w:val="24"/>
          <w:lang w:eastAsia="en-US"/>
        </w:rPr>
        <w:t xml:space="preserve">, acestea </w:t>
      </w:r>
      <w:r w:rsidRPr="00D06D18">
        <w:rPr>
          <w:strike/>
          <w:szCs w:val="24"/>
          <w:lang w:eastAsia="en-US"/>
        </w:rPr>
        <w:t xml:space="preserve">trebuie să </w:t>
      </w:r>
      <w:proofErr w:type="spellStart"/>
      <w:r w:rsidRPr="00D06D18">
        <w:rPr>
          <w:strike/>
          <w:szCs w:val="24"/>
          <w:lang w:eastAsia="en-US"/>
        </w:rPr>
        <w:t>conțină</w:t>
      </w:r>
      <w:r w:rsidRPr="00D06D18">
        <w:rPr>
          <w:b/>
          <w:i/>
          <w:szCs w:val="24"/>
          <w:lang w:eastAsia="en-US"/>
        </w:rPr>
        <w:t>conțin</w:t>
      </w:r>
      <w:proofErr w:type="spellEnd"/>
      <w:r w:rsidRPr="00D06D18">
        <w:rPr>
          <w:szCs w:val="24"/>
          <w:lang w:eastAsia="en-US"/>
        </w:rPr>
        <w:t xml:space="preserve"> o trimitere la prezenta directivă sau </w:t>
      </w:r>
      <w:r w:rsidRPr="00D06D18">
        <w:rPr>
          <w:strike/>
          <w:szCs w:val="24"/>
          <w:lang w:eastAsia="en-US"/>
        </w:rPr>
        <w:t xml:space="preserve">să </w:t>
      </w:r>
      <w:proofErr w:type="spellStart"/>
      <w:r w:rsidRPr="00D06D18">
        <w:rPr>
          <w:strike/>
          <w:szCs w:val="24"/>
          <w:lang w:eastAsia="en-US"/>
        </w:rPr>
        <w:t>fie</w:t>
      </w:r>
      <w:r w:rsidRPr="00D06D18">
        <w:rPr>
          <w:b/>
          <w:i/>
          <w:szCs w:val="24"/>
          <w:lang w:eastAsia="en-US"/>
        </w:rPr>
        <w:t>sunt</w:t>
      </w:r>
      <w:proofErr w:type="spellEnd"/>
      <w:r w:rsidRPr="00D06D18">
        <w:rPr>
          <w:szCs w:val="24"/>
          <w:lang w:eastAsia="en-US"/>
        </w:rPr>
        <w:t xml:space="preserve"> însoțite de o asemenea trimitere la data publicării lor oficiale. Statele membre stabilesc modalitatea de efectuare a </w:t>
      </w:r>
      <w:proofErr w:type="spellStart"/>
      <w:r w:rsidRPr="00D06D18">
        <w:rPr>
          <w:strike/>
          <w:szCs w:val="24"/>
          <w:lang w:eastAsia="en-US"/>
        </w:rPr>
        <w:t>acestei</w:t>
      </w:r>
      <w:r w:rsidRPr="00D06D18">
        <w:rPr>
          <w:b/>
          <w:i/>
          <w:szCs w:val="24"/>
          <w:lang w:eastAsia="en-US"/>
        </w:rPr>
        <w:t>unei</w:t>
      </w:r>
      <w:proofErr w:type="spellEnd"/>
      <w:r w:rsidRPr="00D06D18">
        <w:rPr>
          <w:b/>
          <w:i/>
          <w:szCs w:val="24"/>
          <w:lang w:eastAsia="en-US"/>
        </w:rPr>
        <w:t xml:space="preserve"> astfel de</w:t>
      </w:r>
      <w:r w:rsidRPr="00D06D18">
        <w:rPr>
          <w:szCs w:val="24"/>
          <w:lang w:eastAsia="en-US"/>
        </w:rPr>
        <w:t xml:space="preserve"> trimiteri și de formulare a </w:t>
      </w:r>
      <w:proofErr w:type="spellStart"/>
      <w:r w:rsidRPr="00D06D18">
        <w:rPr>
          <w:strike/>
          <w:szCs w:val="24"/>
          <w:lang w:eastAsia="en-US"/>
        </w:rPr>
        <w:t>respectivei</w:t>
      </w:r>
      <w:r w:rsidRPr="00D06D18">
        <w:rPr>
          <w:b/>
          <w:i/>
          <w:szCs w:val="24"/>
          <w:lang w:eastAsia="en-US"/>
        </w:rPr>
        <w:t>acestei</w:t>
      </w:r>
      <w:proofErr w:type="spellEnd"/>
      <w:r w:rsidRPr="00D06D18">
        <w:rPr>
          <w:szCs w:val="24"/>
          <w:lang w:eastAsia="en-US"/>
        </w:rPr>
        <w:t xml:space="preserve"> mențiuni.</w:t>
      </w:r>
      <w:r w:rsidR="002355E6">
        <w:rPr>
          <w:b/>
          <w:szCs w:val="24"/>
          <w:lang w:eastAsia="en-US"/>
        </w:rPr>
        <w:t xml:space="preserve"> [AM 139]</w:t>
      </w:r>
    </w:p>
    <w:p w:rsidR="00D06D18" w:rsidRPr="00D06D18" w:rsidRDefault="00D06D18" w:rsidP="00D06D18">
      <w:pPr>
        <w:spacing w:before="120" w:after="120" w:line="360" w:lineRule="auto"/>
        <w:ind w:left="850" w:hanging="850"/>
        <w:rPr>
          <w:szCs w:val="24"/>
          <w:lang w:eastAsia="en-US"/>
        </w:rPr>
      </w:pPr>
      <w:r w:rsidRPr="00D06D18">
        <w:rPr>
          <w:szCs w:val="24"/>
          <w:lang w:eastAsia="en-US"/>
        </w:rPr>
        <w:t>3.</w:t>
      </w:r>
      <w:r w:rsidRPr="00D06D18">
        <w:rPr>
          <w:szCs w:val="24"/>
          <w:lang w:eastAsia="en-US"/>
        </w:rPr>
        <w:tab/>
        <w:t>Statele membre au obligația să comunice Comisiei textele principalelor dispoziții de drept intern pe care le adoptă în domeniul reglementat de prezenta directivă.</w:t>
      </w:r>
    </w:p>
    <w:p w:rsidR="002355E6" w:rsidRDefault="002355E6">
      <w:pPr>
        <w:widowControl/>
        <w:rPr>
          <w:szCs w:val="24"/>
          <w:lang w:eastAsia="en-US"/>
        </w:rPr>
      </w:pPr>
      <w:r>
        <w:rPr>
          <w:szCs w:val="24"/>
          <w:lang w:eastAsia="en-US"/>
        </w:rPr>
        <w:br w:type="page"/>
      </w:r>
    </w:p>
    <w:p w:rsidR="00D06D18" w:rsidRPr="00D06D18" w:rsidRDefault="00D06D18" w:rsidP="00D06D18">
      <w:pPr>
        <w:spacing w:before="120" w:after="120" w:line="360" w:lineRule="auto"/>
        <w:jc w:val="center"/>
        <w:rPr>
          <w:szCs w:val="24"/>
          <w:lang w:eastAsia="en-US"/>
        </w:rPr>
      </w:pPr>
      <w:r w:rsidRPr="00D06D18">
        <w:rPr>
          <w:szCs w:val="24"/>
          <w:lang w:eastAsia="en-US"/>
        </w:rPr>
        <w:lastRenderedPageBreak/>
        <w:t>Articolul 32</w:t>
      </w:r>
      <w:r w:rsidRPr="00D06D18">
        <w:rPr>
          <w:szCs w:val="24"/>
          <w:lang w:eastAsia="en-US"/>
        </w:rPr>
        <w:br/>
        <w:t>Intrarea în vigoare</w:t>
      </w:r>
    </w:p>
    <w:p w:rsidR="00D06D18" w:rsidRPr="00D06D18" w:rsidRDefault="00D06D18" w:rsidP="00D06D18">
      <w:pPr>
        <w:spacing w:before="120" w:after="120" w:line="360" w:lineRule="auto"/>
        <w:rPr>
          <w:szCs w:val="24"/>
          <w:lang w:eastAsia="en-US"/>
        </w:rPr>
      </w:pPr>
      <w:r w:rsidRPr="00D06D18">
        <w:rPr>
          <w:szCs w:val="24"/>
          <w:lang w:eastAsia="en-US"/>
        </w:rPr>
        <w:t xml:space="preserve">Prezenta directivă intră în vigoare în a douăzecea zi de la data publicării în </w:t>
      </w:r>
      <w:r w:rsidRPr="002355E6">
        <w:rPr>
          <w:i/>
          <w:szCs w:val="24"/>
          <w:lang w:eastAsia="en-US"/>
        </w:rPr>
        <w:t>Jurnalul Oficial al Uniunii Europene</w:t>
      </w:r>
      <w:r w:rsidRPr="00D06D18">
        <w:rPr>
          <w:szCs w:val="24"/>
          <w:lang w:eastAsia="en-US"/>
        </w:rPr>
        <w:t>.</w:t>
      </w:r>
    </w:p>
    <w:p w:rsidR="00D06D18" w:rsidRPr="00D06D18" w:rsidRDefault="00D06D18" w:rsidP="00D06D18">
      <w:pPr>
        <w:spacing w:before="120" w:after="120" w:line="360" w:lineRule="auto"/>
        <w:jc w:val="center"/>
        <w:rPr>
          <w:szCs w:val="24"/>
          <w:lang w:eastAsia="en-US"/>
        </w:rPr>
      </w:pPr>
      <w:r w:rsidRPr="00D06D18">
        <w:rPr>
          <w:szCs w:val="24"/>
          <w:lang w:eastAsia="en-US"/>
        </w:rPr>
        <w:t>Articolul 33</w:t>
      </w:r>
      <w:r w:rsidRPr="00D06D18">
        <w:rPr>
          <w:szCs w:val="24"/>
          <w:lang w:eastAsia="en-US"/>
        </w:rPr>
        <w:br/>
        <w:t>Destinatari</w:t>
      </w:r>
    </w:p>
    <w:p w:rsidR="00D06D18" w:rsidRPr="00D06D18" w:rsidRDefault="00D06D18" w:rsidP="00D06D18">
      <w:pPr>
        <w:spacing w:before="120" w:after="120" w:line="360" w:lineRule="auto"/>
        <w:rPr>
          <w:szCs w:val="24"/>
          <w:lang w:eastAsia="en-US"/>
        </w:rPr>
      </w:pPr>
      <w:r w:rsidRPr="00D06D18">
        <w:rPr>
          <w:szCs w:val="24"/>
          <w:lang w:eastAsia="en-US"/>
        </w:rPr>
        <w:t>Prezenta directivă se adresează statelor membre.</w:t>
      </w:r>
    </w:p>
    <w:p w:rsidR="00D06D18" w:rsidRPr="00D06D18" w:rsidRDefault="00D06D18" w:rsidP="00D06D18">
      <w:pPr>
        <w:keepNext/>
        <w:widowControl/>
        <w:spacing w:before="120" w:line="360" w:lineRule="auto"/>
        <w:rPr>
          <w:szCs w:val="24"/>
          <w:lang w:eastAsia="en-US"/>
        </w:rPr>
      </w:pPr>
      <w:r w:rsidRPr="00D06D18">
        <w:rPr>
          <w:szCs w:val="24"/>
          <w:lang w:eastAsia="en-US"/>
        </w:rPr>
        <w:t xml:space="preserve">Adoptată la </w:t>
      </w:r>
      <w:r w:rsidR="009873C0">
        <w:rPr>
          <w:szCs w:val="24"/>
          <w:lang w:eastAsia="en-US"/>
        </w:rPr>
        <w:t>…</w:t>
      </w:r>
      <w:r w:rsidRPr="00D06D18">
        <w:rPr>
          <w:szCs w:val="24"/>
          <w:lang w:eastAsia="en-US"/>
        </w:rPr>
        <w:t>,</w:t>
      </w:r>
    </w:p>
    <w:p w:rsidR="00D06D18" w:rsidRPr="00D06D18" w:rsidRDefault="00D06D18" w:rsidP="00D06D18">
      <w:pPr>
        <w:keepNext/>
        <w:widowControl/>
        <w:tabs>
          <w:tab w:val="left" w:pos="4252"/>
        </w:tabs>
        <w:spacing w:before="720" w:after="100" w:line="360" w:lineRule="auto"/>
        <w:jc w:val="both"/>
        <w:rPr>
          <w:i/>
          <w:szCs w:val="24"/>
          <w:lang w:eastAsia="en-US"/>
        </w:rPr>
      </w:pPr>
      <w:r w:rsidRPr="00D06D18">
        <w:rPr>
          <w:i/>
          <w:szCs w:val="24"/>
          <w:lang w:eastAsia="en-US"/>
        </w:rPr>
        <w:t>Pentru Parlamentul European,</w:t>
      </w:r>
      <w:r w:rsidRPr="00D06D18">
        <w:rPr>
          <w:i/>
          <w:szCs w:val="24"/>
          <w:lang w:eastAsia="en-US"/>
        </w:rPr>
        <w:tab/>
        <w:t>Pentru Consiliu,</w:t>
      </w:r>
    </w:p>
    <w:p w:rsidR="00D06D18" w:rsidRPr="00D06D18" w:rsidRDefault="00D06D18" w:rsidP="00D06D18">
      <w:pPr>
        <w:widowControl/>
        <w:tabs>
          <w:tab w:val="left" w:pos="4252"/>
        </w:tabs>
        <w:spacing w:line="360" w:lineRule="auto"/>
        <w:rPr>
          <w:i/>
          <w:szCs w:val="24"/>
          <w:lang w:eastAsia="en-US"/>
        </w:rPr>
      </w:pPr>
      <w:r w:rsidRPr="00D06D18">
        <w:rPr>
          <w:i/>
          <w:szCs w:val="24"/>
          <w:lang w:eastAsia="en-US"/>
        </w:rPr>
        <w:t>Președinta</w:t>
      </w:r>
      <w:r w:rsidRPr="00D06D18">
        <w:rPr>
          <w:i/>
          <w:szCs w:val="24"/>
          <w:lang w:eastAsia="en-US"/>
        </w:rPr>
        <w:tab/>
        <w:t>Președintele</w:t>
      </w:r>
    </w:p>
    <w:sectPr w:rsidR="00D06D18" w:rsidRPr="00D06D18" w:rsidSect="00CB26E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D18" w:rsidRPr="00CB26E6" w:rsidRDefault="00D06D18">
      <w:r w:rsidRPr="00CB26E6">
        <w:separator/>
      </w:r>
    </w:p>
  </w:endnote>
  <w:endnote w:type="continuationSeparator" w:id="0">
    <w:p w:rsidR="00D06D18" w:rsidRPr="00CB26E6" w:rsidRDefault="00D06D18">
      <w:r w:rsidRPr="00CB26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D18" w:rsidRPr="00CB26E6" w:rsidRDefault="00D06D18">
      <w:r w:rsidRPr="00CB26E6">
        <w:separator/>
      </w:r>
    </w:p>
  </w:footnote>
  <w:footnote w:type="continuationSeparator" w:id="0">
    <w:p w:rsidR="00D06D18" w:rsidRPr="00CB26E6" w:rsidRDefault="00D06D18">
      <w:r w:rsidRPr="00CB26E6">
        <w:continuationSeparator/>
      </w:r>
    </w:p>
  </w:footnote>
  <w:footnote w:id="1">
    <w:p w:rsidR="00D06D18" w:rsidRPr="00581EAA" w:rsidRDefault="00D06D18" w:rsidP="00581EAA">
      <w:pPr>
        <w:pStyle w:val="FootnoteText"/>
        <w:ind w:left="851" w:hanging="851"/>
        <w:rPr>
          <w:sz w:val="24"/>
          <w:szCs w:val="24"/>
          <w:lang w:val="ro-RO"/>
        </w:rPr>
      </w:pPr>
      <w:r w:rsidRPr="00581EAA">
        <w:rPr>
          <w:rStyle w:val="FootnoteReference"/>
          <w:sz w:val="24"/>
          <w:szCs w:val="24"/>
          <w:lang w:val="ro-RO"/>
        </w:rPr>
        <w:footnoteRef/>
      </w:r>
      <w:r w:rsidRPr="00581EAA">
        <w:rPr>
          <w:sz w:val="24"/>
          <w:szCs w:val="24"/>
          <w:lang w:val="ro-RO"/>
        </w:rPr>
        <w:t xml:space="preserve"> </w:t>
      </w:r>
      <w:r w:rsidRPr="00581EAA">
        <w:rPr>
          <w:sz w:val="24"/>
          <w:szCs w:val="24"/>
          <w:lang w:val="ro-RO"/>
        </w:rPr>
        <w:tab/>
      </w:r>
      <w:r w:rsidR="00581EAA">
        <w:rPr>
          <w:sz w:val="24"/>
          <w:szCs w:val="24"/>
          <w:lang w:val="ro-RO"/>
        </w:rPr>
        <w:t>JO</w:t>
      </w:r>
      <w:r w:rsidR="00581EAA" w:rsidRPr="00581EAA">
        <w:rPr>
          <w:sz w:val="24"/>
          <w:szCs w:val="24"/>
          <w:lang w:val="ro-RO"/>
        </w:rPr>
        <w:t xml:space="preserve"> C, C/2024/4061, 12.7.2024, ELI: </w:t>
      </w:r>
      <w:hyperlink r:id="rId1" w:history="1">
        <w:r w:rsidR="00581EAA" w:rsidRPr="00581EAA">
          <w:rPr>
            <w:rStyle w:val="Hyperlink"/>
            <w:sz w:val="24"/>
            <w:szCs w:val="24"/>
            <w:lang w:val="ro-RO"/>
          </w:rPr>
          <w:t>http://data.europa.eu/eli/C/2024/4061/oj</w:t>
        </w:r>
      </w:hyperlink>
      <w:r w:rsidRPr="00581EAA">
        <w:rPr>
          <w:sz w:val="24"/>
          <w:szCs w:val="24"/>
          <w:lang w:val="ro-RO"/>
        </w:rPr>
        <w:t>.</w:t>
      </w:r>
    </w:p>
  </w:footnote>
  <w:footnote w:id="2">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r>
      <w:r w:rsidR="00581EAA">
        <w:rPr>
          <w:szCs w:val="24"/>
          <w:lang w:val="ro-RO"/>
        </w:rPr>
        <w:t>JO</w:t>
      </w:r>
      <w:r w:rsidR="00581EAA" w:rsidRPr="00581EAA">
        <w:rPr>
          <w:szCs w:val="24"/>
          <w:lang w:val="ro-RO"/>
        </w:rPr>
        <w:t xml:space="preserve"> C, C/2024/4061, 12.7.2024, ELI: </w:t>
      </w:r>
      <w:hyperlink r:id="rId2" w:history="1">
        <w:r w:rsidR="00581EAA" w:rsidRPr="007E2DC8">
          <w:rPr>
            <w:rStyle w:val="Hyperlink"/>
            <w:szCs w:val="24"/>
            <w:lang w:val="ro-RO"/>
          </w:rPr>
          <w:t>http://data.europa.eu/eli/C/2024/4061/oj</w:t>
        </w:r>
      </w:hyperlink>
      <w:r w:rsidR="00581EAA" w:rsidRPr="00581EAA">
        <w:rPr>
          <w:szCs w:val="24"/>
          <w:lang w:val="ro-RO"/>
        </w:rPr>
        <w:t>.</w:t>
      </w:r>
    </w:p>
  </w:footnote>
  <w:footnote w:id="3">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Un statut pentru asociațiile și organizațiile non-profit transfrontaliere europene. Rezoluția Parlamentului European din 17 februarie 2022 conținând recomandări adresate Comisiei privind un statut pentru asociațiile și organizațiile non-profit transfrontaliere europene [2020/2026(INL)] (2022/C 342/17) (JO C 342, 6.9.2022, p. 225).</w:t>
      </w:r>
    </w:p>
  </w:footnote>
  <w:footnote w:id="4">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Comunicare a Comisiei către Parlamentul European, Consiliu, Comitetul Economic și Social European și Comitetul Regiunilor, „Construirea unei economii în serviciul cetățenilor: un plan de acțiune pentru economia socială”, COM(2021) 778 final.</w:t>
      </w:r>
    </w:p>
  </w:footnote>
  <w:footnote w:id="5">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Rezoluția Parlamentului European din 6 iulie 2022 referitoare la Planul de acțiune al UE pentru economia socială [2021/2179 (INI)].</w:t>
      </w:r>
    </w:p>
  </w:footnote>
  <w:footnote w:id="6">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Propunere de recomandare a Consiliului privind dezvoltarea condițiilor-cadru ale economiei sociale, COM(2023) 316 final.</w:t>
      </w:r>
    </w:p>
  </w:footnote>
  <w:footnote w:id="7">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Document de lucru al serviciilor Comisiei, Cadrele de impozitare relevante pentru entitățile din sectorul economiei sociale, SWD(2023) 211 final.</w:t>
      </w:r>
    </w:p>
  </w:footnote>
  <w:footnote w:id="8">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Document de lucru al serviciilor Comisiei, Impozitarea nediscriminatorie a organizațiilor caritabile și a donatorilor acestora: principii extrase din jurisprudența UE, SWD(2023) 212 final.</w:t>
      </w:r>
    </w:p>
  </w:footnote>
  <w:footnote w:id="9">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r>
      <w:r w:rsidRPr="00581EAA">
        <w:rPr>
          <w:b/>
          <w:i/>
          <w:szCs w:val="24"/>
          <w:lang w:val="ro-RO"/>
        </w:rPr>
        <w:t>Hotărârea Curții de Justiție din 10 iunie 2020, Comisia/Ungaria, C-78/18, ECLI:EU:C:2020:476.</w:t>
      </w:r>
    </w:p>
  </w:footnote>
  <w:footnote w:id="10">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Euratom) nr. 1141/2014 al Parlamentului European și al Consiliului din 22 octombrie 2014 privind statutul și finanțarea partidelor politice europene și a fundațiilor politice europene (JO L 317, 4.11.2014, p. 1).</w:t>
      </w:r>
    </w:p>
  </w:footnote>
  <w:footnote w:id="11">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Directiva (UE) 2018/1673 a Parlamentului European și a Consiliului din 23 octombrie 2018 privind combaterea prin măsuri de drept penal a spălării banilor (JO L 284, 12.11.2018, p. 22).</w:t>
      </w:r>
    </w:p>
  </w:footnote>
  <w:footnote w:id="12">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Directiva 2006/123/CE a Parlamentului European și a Consiliului din 12 decembrie 2006 privind serviciile în cadrul pieței interne (JO L 376, 27.12.2006, p. 36).</w:t>
      </w:r>
    </w:p>
  </w:footnote>
  <w:footnote w:id="13">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COM(2022) 720.</w:t>
      </w:r>
    </w:p>
  </w:footnote>
  <w:footnote w:id="14">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w:t>
      </w:r>
    </w:p>
  </w:footnote>
  <w:footnote w:id="15">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16">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nr. 1024/2012 al Parlamentului European și al Consiliului din 25 octombrie 2012 privind cooperarea administrativă prin intermediul Sistemului de informare al pieței interne și de abrogare a Deciziei 2008/49/CE a Comisiei (JO L 316, 14.11.2012, p. 1).</w:t>
      </w:r>
    </w:p>
  </w:footnote>
  <w:footnote w:id="17">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39).</w:t>
      </w:r>
    </w:p>
  </w:footnote>
  <w:footnote w:id="18">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2015/848 al Parlamentului European și al Consiliului din 20 mai 2015 privind procedurile de insolvență (EIR 2105), JO L 141, 5.6.2015.</w:t>
      </w:r>
    </w:p>
  </w:footnote>
  <w:footnote w:id="19">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w:t>
      </w:r>
    </w:p>
  </w:footnote>
  <w:footnote w:id="20">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r>
      <w:r w:rsidRPr="00581EAA">
        <w:rPr>
          <w:b/>
          <w:i/>
          <w:szCs w:val="24"/>
          <w:lang w:val="ro-RO"/>
        </w:rPr>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21">
    <w:p w:rsidR="00D06D18" w:rsidRPr="00581EAA" w:rsidRDefault="00D06D18" w:rsidP="00581EAA">
      <w:pPr>
        <w:pStyle w:val="FootnoteTextForceStyle"/>
        <w:ind w:left="851" w:hanging="851"/>
        <w:rPr>
          <w:szCs w:val="24"/>
          <w:lang w:val="ro-RO"/>
        </w:rPr>
      </w:pPr>
      <w:r w:rsidRPr="00581EAA">
        <w:rPr>
          <w:szCs w:val="24"/>
          <w:vertAlign w:val="superscript"/>
          <w:lang w:val="ro-RO"/>
        </w:rPr>
        <w:footnoteRef/>
      </w:r>
      <w:r w:rsidRPr="00581EAA">
        <w:rPr>
          <w:szCs w:val="24"/>
          <w:lang w:val="ro-RO"/>
        </w:rPr>
        <w:tab/>
      </w:r>
      <w:r w:rsidRPr="00581EAA">
        <w:rPr>
          <w:b/>
          <w:i/>
          <w:szCs w:val="24"/>
          <w:lang w:val="ro-RO"/>
        </w:rPr>
        <w:t>Directiva (UE) 2017/1132 a Parlamentului European și a Consiliului din 14 iunie 2017 privind anumite aspecte ale dreptului societăților comerciale (JO L 169, 30.6.2017, p.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F6E" w:rsidRPr="0021109D" w:rsidRDefault="00955F6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18" w:rsidRPr="00CB26E6" w:rsidRDefault="00D06D1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2216FF20">
      <w:start w:val="1"/>
      <w:numFmt w:val="decimal"/>
      <w:lvlText w:val="%1."/>
      <w:lvlJc w:val="left"/>
      <w:pPr>
        <w:ind w:left="930" w:hanging="570"/>
      </w:pPr>
      <w:rPr>
        <w:rFonts w:hint="default"/>
      </w:rPr>
    </w:lvl>
    <w:lvl w:ilvl="1" w:tplc="3820716E" w:tentative="1">
      <w:start w:val="1"/>
      <w:numFmt w:val="lowerLetter"/>
      <w:lvlText w:val="%2."/>
      <w:lvlJc w:val="left"/>
      <w:pPr>
        <w:ind w:left="1440" w:hanging="360"/>
      </w:pPr>
    </w:lvl>
    <w:lvl w:ilvl="2" w:tplc="1D2216E4" w:tentative="1">
      <w:start w:val="1"/>
      <w:numFmt w:val="lowerRoman"/>
      <w:lvlText w:val="%3."/>
      <w:lvlJc w:val="right"/>
      <w:pPr>
        <w:ind w:left="2160" w:hanging="180"/>
      </w:pPr>
    </w:lvl>
    <w:lvl w:ilvl="3" w:tplc="66B0F8E8" w:tentative="1">
      <w:start w:val="1"/>
      <w:numFmt w:val="decimal"/>
      <w:lvlText w:val="%4."/>
      <w:lvlJc w:val="left"/>
      <w:pPr>
        <w:ind w:left="2880" w:hanging="360"/>
      </w:pPr>
    </w:lvl>
    <w:lvl w:ilvl="4" w:tplc="6BC83CE8" w:tentative="1">
      <w:start w:val="1"/>
      <w:numFmt w:val="lowerLetter"/>
      <w:lvlText w:val="%5."/>
      <w:lvlJc w:val="left"/>
      <w:pPr>
        <w:ind w:left="3600" w:hanging="360"/>
      </w:pPr>
    </w:lvl>
    <w:lvl w:ilvl="5" w:tplc="1BCCAEF6" w:tentative="1">
      <w:start w:val="1"/>
      <w:numFmt w:val="lowerRoman"/>
      <w:lvlText w:val="%6."/>
      <w:lvlJc w:val="right"/>
      <w:pPr>
        <w:ind w:left="4320" w:hanging="180"/>
      </w:pPr>
    </w:lvl>
    <w:lvl w:ilvl="6" w:tplc="B49E8E96" w:tentative="1">
      <w:start w:val="1"/>
      <w:numFmt w:val="decimal"/>
      <w:lvlText w:val="%7."/>
      <w:lvlJc w:val="left"/>
      <w:pPr>
        <w:ind w:left="5040" w:hanging="360"/>
      </w:pPr>
    </w:lvl>
    <w:lvl w:ilvl="7" w:tplc="AF26C234" w:tentative="1">
      <w:start w:val="1"/>
      <w:numFmt w:val="lowerLetter"/>
      <w:lvlText w:val="%8."/>
      <w:lvlJc w:val="left"/>
      <w:pPr>
        <w:ind w:left="5760" w:hanging="360"/>
      </w:pPr>
    </w:lvl>
    <w:lvl w:ilvl="8" w:tplc="D256D3B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RO"/>
    <w:docVar w:name="dvnumam" w:val="139"/>
    <w:docVar w:name="dvpe" w:val="756.270"/>
    <w:docVar w:name="dvrapporteur" w:val="Raportor: "/>
    <w:docVar w:name="dvstar" w:val="***I"/>
    <w:docVar w:name="dvtitre" w:val="Rezoluția legislativă a Parlamentului European din ... martie 2024 referitoare la propunerea de directivă a Parlamentului European și a Consiliului privind asociațiile transfrontaliere europene(COM(2023)0516 – C9-0326/2023 – 2023/0315(COD))"/>
  </w:docVars>
  <w:rsids>
    <w:rsidRoot w:val="00F76660"/>
    <w:rsid w:val="00002272"/>
    <w:rsid w:val="00064002"/>
    <w:rsid w:val="000677B9"/>
    <w:rsid w:val="000831BA"/>
    <w:rsid w:val="000A42CC"/>
    <w:rsid w:val="000D4B62"/>
    <w:rsid w:val="000E7DD9"/>
    <w:rsid w:val="0010095E"/>
    <w:rsid w:val="00125B37"/>
    <w:rsid w:val="00131AB2"/>
    <w:rsid w:val="00187494"/>
    <w:rsid w:val="001F32AE"/>
    <w:rsid w:val="002355E6"/>
    <w:rsid w:val="002767FF"/>
    <w:rsid w:val="002B18FE"/>
    <w:rsid w:val="002B5493"/>
    <w:rsid w:val="00343214"/>
    <w:rsid w:val="00361C00"/>
    <w:rsid w:val="00395FA1"/>
    <w:rsid w:val="003D452D"/>
    <w:rsid w:val="003E15D4"/>
    <w:rsid w:val="003E3DFF"/>
    <w:rsid w:val="00411CCE"/>
    <w:rsid w:val="0041666E"/>
    <w:rsid w:val="00421060"/>
    <w:rsid w:val="00471C19"/>
    <w:rsid w:val="004867E3"/>
    <w:rsid w:val="00494A28"/>
    <w:rsid w:val="004B4245"/>
    <w:rsid w:val="004C0004"/>
    <w:rsid w:val="004C5D52"/>
    <w:rsid w:val="0050519A"/>
    <w:rsid w:val="005072A1"/>
    <w:rsid w:val="00514517"/>
    <w:rsid w:val="00545827"/>
    <w:rsid w:val="00560270"/>
    <w:rsid w:val="00581EA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F6E"/>
    <w:rsid w:val="00981893"/>
    <w:rsid w:val="009873C0"/>
    <w:rsid w:val="00A1687D"/>
    <w:rsid w:val="00A43E52"/>
    <w:rsid w:val="00A4678D"/>
    <w:rsid w:val="00A551EA"/>
    <w:rsid w:val="00A778C7"/>
    <w:rsid w:val="00A9222E"/>
    <w:rsid w:val="00AB12E7"/>
    <w:rsid w:val="00AB441E"/>
    <w:rsid w:val="00AB6293"/>
    <w:rsid w:val="00AE0928"/>
    <w:rsid w:val="00AF3B82"/>
    <w:rsid w:val="00B12E95"/>
    <w:rsid w:val="00B22876"/>
    <w:rsid w:val="00B25BCC"/>
    <w:rsid w:val="00B558F0"/>
    <w:rsid w:val="00BD48FE"/>
    <w:rsid w:val="00BD7BD8"/>
    <w:rsid w:val="00BE6ADC"/>
    <w:rsid w:val="00C05BFE"/>
    <w:rsid w:val="00C23CD4"/>
    <w:rsid w:val="00C61C0C"/>
    <w:rsid w:val="00C941CB"/>
    <w:rsid w:val="00CB26E6"/>
    <w:rsid w:val="00CC2357"/>
    <w:rsid w:val="00CF071A"/>
    <w:rsid w:val="00D058B8"/>
    <w:rsid w:val="00D06D18"/>
    <w:rsid w:val="00D56C11"/>
    <w:rsid w:val="00D834A0"/>
    <w:rsid w:val="00D872DF"/>
    <w:rsid w:val="00D91E21"/>
    <w:rsid w:val="00DA7FCD"/>
    <w:rsid w:val="00E365E1"/>
    <w:rsid w:val="00E820A4"/>
    <w:rsid w:val="00EB006A"/>
    <w:rsid w:val="00EB4772"/>
    <w:rsid w:val="00EC5553"/>
    <w:rsid w:val="00ED169E"/>
    <w:rsid w:val="00ED4235"/>
    <w:rsid w:val="00F04346"/>
    <w:rsid w:val="00F075DC"/>
    <w:rsid w:val="00F149E9"/>
    <w:rsid w:val="00F5134D"/>
    <w:rsid w:val="00F74202"/>
    <w:rsid w:val="00F7666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0505D6"/>
  <w15:chartTrackingRefBased/>
  <w15:docId w15:val="{5DC15C83-19BC-4E89-BDE4-19D24A1C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25BCC"/>
    <w:rPr>
      <w:b/>
      <w:kern w:val="28"/>
      <w:sz w:val="28"/>
      <w:lang w:val="fr-FR" w:eastAsia="fr-FR"/>
    </w:rPr>
  </w:style>
  <w:style w:type="character" w:customStyle="1" w:styleId="Heading2Char">
    <w:name w:val="Heading 2 Char"/>
    <w:basedOn w:val="DefaultParagraphFont"/>
    <w:link w:val="Heading2"/>
    <w:semiHidden/>
    <w:rsid w:val="00B25BCC"/>
    <w:rPr>
      <w:sz w:val="24"/>
      <w:lang w:val="fr-FR" w:eastAsia="fr-FR"/>
    </w:rPr>
  </w:style>
  <w:style w:type="character" w:customStyle="1" w:styleId="Heading3Char">
    <w:name w:val="Heading 3 Char"/>
    <w:basedOn w:val="DefaultParagraphFont"/>
    <w:link w:val="Heading3"/>
    <w:semiHidden/>
    <w:rsid w:val="00B25BCC"/>
    <w:rPr>
      <w:rFonts w:ascii="Arial" w:hAnsi="Arial"/>
      <w:sz w:val="24"/>
      <w:lang w:val="fr-FR" w:eastAsia="fr-FR"/>
    </w:rPr>
  </w:style>
  <w:style w:type="character" w:customStyle="1" w:styleId="Heading4Char">
    <w:name w:val="Heading 4 Char"/>
    <w:basedOn w:val="DefaultParagraphFont"/>
    <w:link w:val="Heading4"/>
    <w:semiHidden/>
    <w:rsid w:val="00B25BCC"/>
    <w:rPr>
      <w:sz w:val="24"/>
      <w:lang w:val="en-US" w:eastAsia="fr-FR"/>
    </w:rPr>
  </w:style>
  <w:style w:type="character" w:customStyle="1" w:styleId="Heading5Char">
    <w:name w:val="Heading 5 Char"/>
    <w:basedOn w:val="DefaultParagraphFont"/>
    <w:link w:val="Heading5"/>
    <w:semiHidden/>
    <w:rsid w:val="00B25BCC"/>
    <w:rPr>
      <w:sz w:val="24"/>
      <w:lang w:val="en-US" w:eastAsia="fr-FR"/>
    </w:rPr>
  </w:style>
  <w:style w:type="character" w:customStyle="1" w:styleId="Heading6Char">
    <w:name w:val="Heading 6 Char"/>
    <w:basedOn w:val="DefaultParagraphFont"/>
    <w:link w:val="Heading6"/>
    <w:semiHidden/>
    <w:rsid w:val="00B25BCC"/>
    <w:rPr>
      <w:i/>
      <w:sz w:val="22"/>
      <w:lang w:val="ro-RO"/>
    </w:rPr>
  </w:style>
  <w:style w:type="character" w:customStyle="1" w:styleId="Heading7Char">
    <w:name w:val="Heading 7 Char"/>
    <w:basedOn w:val="DefaultParagraphFont"/>
    <w:link w:val="Heading7"/>
    <w:semiHidden/>
    <w:rsid w:val="00B25BCC"/>
    <w:rPr>
      <w:rFonts w:ascii="Arial" w:hAnsi="Arial"/>
      <w:sz w:val="24"/>
      <w:lang w:val="ro-RO"/>
    </w:rPr>
  </w:style>
  <w:style w:type="character" w:customStyle="1" w:styleId="Heading8Char">
    <w:name w:val="Heading 8 Char"/>
    <w:basedOn w:val="DefaultParagraphFont"/>
    <w:link w:val="Heading8"/>
    <w:semiHidden/>
    <w:rsid w:val="00B25BCC"/>
    <w:rPr>
      <w:rFonts w:ascii="Arial" w:hAnsi="Arial"/>
      <w:i/>
      <w:sz w:val="24"/>
      <w:lang w:val="ro-RO"/>
    </w:rPr>
  </w:style>
  <w:style w:type="character" w:customStyle="1" w:styleId="Heading9Char">
    <w:name w:val="Heading 9 Char"/>
    <w:basedOn w:val="DefaultParagraphFont"/>
    <w:link w:val="Heading9"/>
    <w:semiHidden/>
    <w:rsid w:val="00B25BCC"/>
    <w:rPr>
      <w:rFonts w:ascii="Arial" w:hAnsi="Arial"/>
      <w:b/>
      <w:i/>
      <w:sz w:val="18"/>
      <w:lang w:val="ro-RO"/>
    </w:rPr>
  </w:style>
  <w:style w:type="paragraph" w:styleId="TOCHeading">
    <w:name w:val="TOC Heading"/>
    <w:basedOn w:val="Normal"/>
    <w:next w:val="Normal"/>
    <w:unhideWhenUsed/>
    <w:qFormat/>
    <w:rsid w:val="00B25BCC"/>
    <w:pPr>
      <w:widowControl/>
      <w:spacing w:after="240"/>
    </w:pPr>
    <w:rPr>
      <w:lang w:val="en-GB"/>
    </w:rPr>
  </w:style>
  <w:style w:type="paragraph" w:customStyle="1" w:styleId="EPFooter2">
    <w:name w:val="EPFooter2"/>
    <w:basedOn w:val="Normal"/>
    <w:next w:val="Normal"/>
    <w:rsid w:val="00B25B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25BCC"/>
    <w:pPr>
      <w:keepNext/>
      <w:spacing w:after="240"/>
      <w:jc w:val="right"/>
    </w:pPr>
    <w:rPr>
      <w:rFonts w:ascii="Arial" w:hAnsi="Arial"/>
      <w:b/>
    </w:rPr>
  </w:style>
  <w:style w:type="paragraph" w:customStyle="1" w:styleId="Normal6a">
    <w:name w:val="Normal6a"/>
    <w:basedOn w:val="Normal"/>
    <w:rsid w:val="00B25BCC"/>
    <w:pPr>
      <w:spacing w:after="120"/>
    </w:pPr>
  </w:style>
  <w:style w:type="paragraph" w:customStyle="1" w:styleId="PageHeading">
    <w:name w:val="PageHeading"/>
    <w:basedOn w:val="Normal"/>
    <w:rsid w:val="00B25BCC"/>
    <w:pPr>
      <w:keepNext/>
      <w:spacing w:after="480"/>
      <w:jc w:val="center"/>
    </w:pPr>
    <w:rPr>
      <w:rFonts w:ascii="Arial" w:hAnsi="Arial" w:cs="Arial"/>
      <w:b/>
    </w:rPr>
  </w:style>
  <w:style w:type="paragraph" w:customStyle="1" w:styleId="NormalBold">
    <w:name w:val="NormalBold"/>
    <w:basedOn w:val="Normal"/>
    <w:link w:val="NormalBoldChar"/>
    <w:rsid w:val="00B25BCC"/>
    <w:rPr>
      <w:b/>
    </w:rPr>
  </w:style>
  <w:style w:type="paragraph" w:customStyle="1" w:styleId="NormalBold12a">
    <w:name w:val="NormalBold12a"/>
    <w:basedOn w:val="Normal"/>
    <w:rsid w:val="00B25BCC"/>
    <w:pPr>
      <w:spacing w:after="240"/>
    </w:pPr>
    <w:rPr>
      <w:b/>
    </w:rPr>
  </w:style>
  <w:style w:type="paragraph" w:customStyle="1" w:styleId="AmJustText">
    <w:name w:val="AmJustText"/>
    <w:basedOn w:val="Normal"/>
    <w:rsid w:val="00B25BCC"/>
    <w:pPr>
      <w:spacing w:after="240"/>
    </w:pPr>
    <w:rPr>
      <w:i/>
    </w:rPr>
  </w:style>
  <w:style w:type="paragraph" w:customStyle="1" w:styleId="NormalHanging12a">
    <w:name w:val="NormalHanging12a"/>
    <w:basedOn w:val="Normal"/>
    <w:rsid w:val="00B25BCC"/>
    <w:pPr>
      <w:spacing w:after="240"/>
      <w:ind w:left="567" w:hanging="567"/>
    </w:pPr>
  </w:style>
  <w:style w:type="paragraph" w:customStyle="1" w:styleId="CoverNormal24a">
    <w:name w:val="CoverNormal24a"/>
    <w:basedOn w:val="Normal"/>
    <w:rsid w:val="00B25BCC"/>
    <w:pPr>
      <w:spacing w:after="480"/>
      <w:ind w:left="1417"/>
    </w:pPr>
  </w:style>
  <w:style w:type="paragraph" w:customStyle="1" w:styleId="CoverNormal">
    <w:name w:val="CoverNormal"/>
    <w:basedOn w:val="Normal"/>
    <w:rsid w:val="00B25BCC"/>
    <w:pPr>
      <w:ind w:left="1418"/>
    </w:pPr>
  </w:style>
  <w:style w:type="paragraph" w:customStyle="1" w:styleId="AmCrossRef">
    <w:name w:val="AmCrossRef"/>
    <w:basedOn w:val="Normal"/>
    <w:rsid w:val="00B25BCC"/>
    <w:pPr>
      <w:spacing w:before="240" w:after="240"/>
      <w:jc w:val="center"/>
    </w:pPr>
    <w:rPr>
      <w:i/>
    </w:rPr>
  </w:style>
  <w:style w:type="paragraph" w:customStyle="1" w:styleId="AmJustTitle">
    <w:name w:val="AmJustTitle"/>
    <w:basedOn w:val="Normal"/>
    <w:next w:val="AmJustText"/>
    <w:rsid w:val="00B25BCC"/>
    <w:pPr>
      <w:keepNext/>
      <w:spacing w:before="240" w:after="240"/>
      <w:jc w:val="center"/>
    </w:pPr>
    <w:rPr>
      <w:i/>
    </w:rPr>
  </w:style>
  <w:style w:type="paragraph" w:customStyle="1" w:styleId="CoverReference">
    <w:name w:val="CoverReference"/>
    <w:basedOn w:val="Normal"/>
    <w:rsid w:val="00B25BCC"/>
    <w:pPr>
      <w:spacing w:before="1080"/>
      <w:jc w:val="right"/>
    </w:pPr>
    <w:rPr>
      <w:rFonts w:ascii="Arial" w:hAnsi="Arial" w:cs="Arial"/>
      <w:b/>
    </w:rPr>
  </w:style>
  <w:style w:type="paragraph" w:customStyle="1" w:styleId="CoverDocType">
    <w:name w:val="CoverDocType"/>
    <w:basedOn w:val="Normal"/>
    <w:rsid w:val="00B25BCC"/>
    <w:pPr>
      <w:ind w:left="1418"/>
    </w:pPr>
    <w:rPr>
      <w:rFonts w:ascii="Arial" w:hAnsi="Arial"/>
      <w:b/>
      <w:sz w:val="48"/>
    </w:rPr>
  </w:style>
  <w:style w:type="paragraph" w:customStyle="1" w:styleId="CoverDocType24a">
    <w:name w:val="CoverDocType24a"/>
    <w:basedOn w:val="Normal"/>
    <w:rsid w:val="00B25BCC"/>
    <w:pPr>
      <w:spacing w:after="480"/>
      <w:ind w:left="1418"/>
    </w:pPr>
    <w:rPr>
      <w:rFonts w:ascii="Arial" w:hAnsi="Arial"/>
      <w:b/>
      <w:sz w:val="48"/>
    </w:rPr>
  </w:style>
  <w:style w:type="paragraph" w:customStyle="1" w:styleId="CoverDate">
    <w:name w:val="CoverDate"/>
    <w:basedOn w:val="Normal"/>
    <w:rsid w:val="00B25BCC"/>
    <w:pPr>
      <w:spacing w:before="240" w:after="1200"/>
    </w:pPr>
  </w:style>
  <w:style w:type="paragraph" w:styleId="Header">
    <w:name w:val="header"/>
    <w:basedOn w:val="Normal"/>
    <w:link w:val="HeaderChar"/>
    <w:rsid w:val="00B25BCC"/>
    <w:pPr>
      <w:tabs>
        <w:tab w:val="center" w:pos="4513"/>
        <w:tab w:val="right" w:pos="9026"/>
      </w:tabs>
    </w:pPr>
  </w:style>
  <w:style w:type="character" w:customStyle="1" w:styleId="HeaderChar">
    <w:name w:val="Header Char"/>
    <w:basedOn w:val="DefaultParagraphFont"/>
    <w:link w:val="Header"/>
    <w:rsid w:val="00B25BCC"/>
    <w:rPr>
      <w:sz w:val="24"/>
      <w:lang w:val="ro-RO"/>
    </w:rPr>
  </w:style>
  <w:style w:type="paragraph" w:customStyle="1" w:styleId="AmOrLang">
    <w:name w:val="AmOrLang"/>
    <w:basedOn w:val="Normal"/>
    <w:rsid w:val="00B25BCC"/>
    <w:pPr>
      <w:spacing w:before="240" w:after="240"/>
      <w:jc w:val="right"/>
    </w:pPr>
  </w:style>
  <w:style w:type="paragraph" w:customStyle="1" w:styleId="AmColumnHeading">
    <w:name w:val="AmColumnHeading"/>
    <w:basedOn w:val="Normal"/>
    <w:rsid w:val="00B25BCC"/>
    <w:pPr>
      <w:spacing w:after="240"/>
      <w:jc w:val="center"/>
    </w:pPr>
    <w:rPr>
      <w:i/>
    </w:rPr>
  </w:style>
  <w:style w:type="paragraph" w:customStyle="1" w:styleId="AmNumberTabs">
    <w:name w:val="AmNumberTabs"/>
    <w:basedOn w:val="Normal"/>
    <w:rsid w:val="00B25B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25BCC"/>
    <w:pPr>
      <w:spacing w:before="240"/>
    </w:pPr>
    <w:rPr>
      <w:b/>
    </w:rPr>
  </w:style>
  <w:style w:type="paragraph" w:customStyle="1" w:styleId="EPBody">
    <w:name w:val="EPBody"/>
    <w:basedOn w:val="Normal"/>
    <w:rsid w:val="00B25BCC"/>
    <w:pPr>
      <w:jc w:val="center"/>
    </w:pPr>
    <w:rPr>
      <w:rFonts w:ascii="Arial" w:hAnsi="Arial" w:cs="Arial"/>
      <w:i/>
      <w:sz w:val="22"/>
      <w:szCs w:val="22"/>
    </w:rPr>
  </w:style>
  <w:style w:type="paragraph" w:customStyle="1" w:styleId="EPFooter">
    <w:name w:val="EPFooter"/>
    <w:basedOn w:val="Normal"/>
    <w:rsid w:val="00B25BCC"/>
    <w:pPr>
      <w:tabs>
        <w:tab w:val="center" w:pos="4535"/>
        <w:tab w:val="right" w:pos="9071"/>
      </w:tabs>
      <w:spacing w:before="240" w:after="240"/>
    </w:pPr>
    <w:rPr>
      <w:color w:val="010000"/>
      <w:sz w:val="22"/>
    </w:rPr>
  </w:style>
  <w:style w:type="paragraph" w:customStyle="1" w:styleId="EPComma">
    <w:name w:val="EPComma"/>
    <w:basedOn w:val="Normal"/>
    <w:rsid w:val="00B25BCC"/>
    <w:pPr>
      <w:spacing w:before="480" w:after="240"/>
    </w:pPr>
  </w:style>
  <w:style w:type="paragraph" w:customStyle="1" w:styleId="Lgendesigne">
    <w:name w:val="Légende signe"/>
    <w:basedOn w:val="Normal"/>
    <w:rsid w:val="00B25BCC"/>
    <w:pPr>
      <w:tabs>
        <w:tab w:val="right" w:pos="454"/>
        <w:tab w:val="left" w:pos="737"/>
      </w:tabs>
      <w:ind w:left="737" w:hanging="737"/>
    </w:pPr>
    <w:rPr>
      <w:snapToGrid w:val="0"/>
      <w:sz w:val="18"/>
      <w:lang w:eastAsia="en-US"/>
    </w:rPr>
  </w:style>
  <w:style w:type="paragraph" w:customStyle="1" w:styleId="Lgendetitre">
    <w:name w:val="Légende titre"/>
    <w:basedOn w:val="Normal"/>
    <w:rsid w:val="00B25BCC"/>
    <w:pPr>
      <w:spacing w:before="240" w:after="240"/>
    </w:pPr>
    <w:rPr>
      <w:b/>
      <w:i/>
      <w:snapToGrid w:val="0"/>
      <w:lang w:eastAsia="en-US"/>
    </w:rPr>
  </w:style>
  <w:style w:type="paragraph" w:customStyle="1" w:styleId="Lgendestandard">
    <w:name w:val="Légende standard"/>
    <w:basedOn w:val="Normal"/>
    <w:rsid w:val="00B25BCC"/>
    <w:rPr>
      <w:sz w:val="18"/>
    </w:rPr>
  </w:style>
  <w:style w:type="character" w:styleId="Hyperlink">
    <w:name w:val="Hyperlink"/>
    <w:basedOn w:val="DefaultParagraphFont"/>
    <w:uiPriority w:val="99"/>
    <w:unhideWhenUsed/>
    <w:rsid w:val="00B25BCC"/>
    <w:rPr>
      <w:color w:val="0563C1" w:themeColor="hyperlink"/>
      <w:u w:val="single"/>
    </w:rPr>
  </w:style>
  <w:style w:type="paragraph" w:customStyle="1" w:styleId="EntPE">
    <w:name w:val="EntPE"/>
    <w:basedOn w:val="Normal12"/>
    <w:rsid w:val="00B25BCC"/>
    <w:pPr>
      <w:jc w:val="center"/>
    </w:pPr>
    <w:rPr>
      <w:noProof w:val="0"/>
      <w:sz w:val="56"/>
    </w:rPr>
  </w:style>
  <w:style w:type="paragraph" w:customStyle="1" w:styleId="Normal12">
    <w:name w:val="Normal12"/>
    <w:basedOn w:val="Normal"/>
    <w:link w:val="Normal12Char"/>
    <w:rsid w:val="00B25BCC"/>
    <w:pPr>
      <w:spacing w:after="240"/>
    </w:pPr>
    <w:rPr>
      <w:noProof/>
    </w:rPr>
  </w:style>
  <w:style w:type="paragraph" w:customStyle="1" w:styleId="CommitteeAM">
    <w:name w:val="CommitteeAM"/>
    <w:basedOn w:val="Normal"/>
    <w:rsid w:val="00B25BCC"/>
    <w:pPr>
      <w:spacing w:before="240" w:after="600"/>
      <w:jc w:val="center"/>
    </w:pPr>
    <w:rPr>
      <w:i/>
    </w:rPr>
  </w:style>
  <w:style w:type="paragraph" w:customStyle="1" w:styleId="ZDateAM">
    <w:name w:val="ZDateAM"/>
    <w:basedOn w:val="Normal"/>
    <w:rsid w:val="00B25BCC"/>
    <w:pPr>
      <w:tabs>
        <w:tab w:val="right" w:pos="9356"/>
      </w:tabs>
      <w:spacing w:after="480"/>
    </w:pPr>
    <w:rPr>
      <w:noProof/>
    </w:rPr>
  </w:style>
  <w:style w:type="paragraph" w:customStyle="1" w:styleId="ProjRap">
    <w:name w:val="ProjRap"/>
    <w:basedOn w:val="Normal"/>
    <w:rsid w:val="00B25BCC"/>
    <w:pPr>
      <w:tabs>
        <w:tab w:val="right" w:pos="9356"/>
      </w:tabs>
    </w:pPr>
    <w:rPr>
      <w:b/>
      <w:noProof/>
    </w:rPr>
  </w:style>
  <w:style w:type="character" w:customStyle="1" w:styleId="Normal12Char">
    <w:name w:val="Normal12 Char"/>
    <w:basedOn w:val="DefaultParagraphFont"/>
    <w:link w:val="Normal12"/>
    <w:locked/>
    <w:rsid w:val="00B25BCC"/>
    <w:rPr>
      <w:noProof/>
      <w:sz w:val="24"/>
      <w:lang w:val="ro-RO"/>
    </w:rPr>
  </w:style>
  <w:style w:type="paragraph" w:customStyle="1" w:styleId="PELeft">
    <w:name w:val="PELeft"/>
    <w:basedOn w:val="Normal"/>
    <w:rsid w:val="00B25BCC"/>
    <w:pPr>
      <w:spacing w:before="40" w:after="40"/>
    </w:pPr>
    <w:rPr>
      <w:rFonts w:ascii="Arial" w:hAnsi="Arial" w:cs="Arial"/>
      <w:sz w:val="22"/>
      <w:szCs w:val="22"/>
    </w:rPr>
  </w:style>
  <w:style w:type="paragraph" w:customStyle="1" w:styleId="PERight">
    <w:name w:val="PERight"/>
    <w:basedOn w:val="Normal"/>
    <w:next w:val="Normal"/>
    <w:rsid w:val="00B25BCC"/>
    <w:pPr>
      <w:jc w:val="right"/>
    </w:pPr>
    <w:rPr>
      <w:rFonts w:ascii="Arial" w:hAnsi="Arial" w:cs="Arial"/>
      <w:sz w:val="22"/>
      <w:szCs w:val="22"/>
    </w:rPr>
  </w:style>
  <w:style w:type="paragraph" w:customStyle="1" w:styleId="Normal6">
    <w:name w:val="Normal6"/>
    <w:basedOn w:val="Normal"/>
    <w:link w:val="Normal6Char"/>
    <w:rsid w:val="00B25BCC"/>
    <w:pPr>
      <w:spacing w:after="120"/>
    </w:pPr>
  </w:style>
  <w:style w:type="paragraph" w:customStyle="1" w:styleId="Normal12Italic">
    <w:name w:val="Normal12Italic"/>
    <w:basedOn w:val="Normal12"/>
    <w:rsid w:val="00B25BCC"/>
    <w:rPr>
      <w:i/>
    </w:rPr>
  </w:style>
  <w:style w:type="character" w:customStyle="1" w:styleId="NormalBoldChar">
    <w:name w:val="NormalBold Char"/>
    <w:basedOn w:val="DefaultParagraphFont"/>
    <w:link w:val="NormalBold"/>
    <w:rsid w:val="00B25BCC"/>
    <w:rPr>
      <w:b/>
      <w:sz w:val="24"/>
      <w:lang w:val="ro-RO"/>
    </w:rPr>
  </w:style>
  <w:style w:type="paragraph" w:customStyle="1" w:styleId="JustificationTitle">
    <w:name w:val="JustificationTitle"/>
    <w:basedOn w:val="Normal"/>
    <w:next w:val="Normal12"/>
    <w:rsid w:val="00B25BCC"/>
    <w:pPr>
      <w:keepNext/>
      <w:spacing w:before="240" w:after="240"/>
      <w:jc w:val="center"/>
    </w:pPr>
    <w:rPr>
      <w:i/>
      <w:noProof/>
    </w:rPr>
  </w:style>
  <w:style w:type="paragraph" w:customStyle="1" w:styleId="Olang">
    <w:name w:val="Olang"/>
    <w:basedOn w:val="Normal"/>
    <w:rsid w:val="00B25BCC"/>
    <w:pPr>
      <w:spacing w:before="240" w:after="240"/>
      <w:jc w:val="right"/>
    </w:pPr>
    <w:rPr>
      <w:noProof/>
      <w:szCs w:val="24"/>
    </w:rPr>
  </w:style>
  <w:style w:type="character" w:customStyle="1" w:styleId="Normal6Char">
    <w:name w:val="Normal6 Char"/>
    <w:basedOn w:val="DefaultParagraphFont"/>
    <w:link w:val="Normal6"/>
    <w:rsid w:val="00B25BCC"/>
    <w:rPr>
      <w:sz w:val="24"/>
      <w:lang w:val="ro-RO"/>
    </w:rPr>
  </w:style>
  <w:style w:type="paragraph" w:customStyle="1" w:styleId="ColumnHeading">
    <w:name w:val="ColumnHeading"/>
    <w:basedOn w:val="Normal"/>
    <w:rsid w:val="00B25BCC"/>
    <w:pPr>
      <w:spacing w:after="240"/>
      <w:jc w:val="center"/>
    </w:pPr>
    <w:rPr>
      <w:i/>
    </w:rPr>
  </w:style>
  <w:style w:type="paragraph" w:customStyle="1" w:styleId="AMNumberTabs0">
    <w:name w:val="AMNumberTabs"/>
    <w:basedOn w:val="Normal"/>
    <w:rsid w:val="00B25B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25BCC"/>
    <w:pPr>
      <w:spacing w:before="240"/>
      <w:jc w:val="center"/>
    </w:pPr>
    <w:rPr>
      <w:i/>
    </w:rPr>
  </w:style>
  <w:style w:type="character" w:customStyle="1" w:styleId="Footer2Middle">
    <w:name w:val="Footer2Middle"/>
    <w:rsid w:val="00B25BCC"/>
    <w:rPr>
      <w:rFonts w:ascii="Arial" w:cs="Arial"/>
      <w:b w:val="0"/>
      <w:i/>
      <w:color w:val="C0C0C0"/>
      <w:sz w:val="22"/>
    </w:rPr>
  </w:style>
  <w:style w:type="paragraph" w:styleId="BalloonText">
    <w:name w:val="Balloon Text"/>
    <w:basedOn w:val="Normal"/>
    <w:link w:val="BalloonTextChar"/>
    <w:unhideWhenUsed/>
    <w:rsid w:val="00B25BCC"/>
    <w:rPr>
      <w:rFonts w:ascii="Segoe UI" w:hAnsi="Segoe UI" w:cs="Segoe UI"/>
      <w:sz w:val="18"/>
      <w:szCs w:val="18"/>
    </w:rPr>
  </w:style>
  <w:style w:type="character" w:customStyle="1" w:styleId="BalloonTextChar">
    <w:name w:val="Balloon Text Char"/>
    <w:basedOn w:val="DefaultParagraphFont"/>
    <w:link w:val="BalloonText"/>
    <w:rsid w:val="00B25BCC"/>
    <w:rPr>
      <w:rFonts w:ascii="Segoe UI" w:hAnsi="Segoe UI" w:cs="Segoe UI"/>
      <w:sz w:val="18"/>
      <w:szCs w:val="18"/>
      <w:lang w:val="ro-RO"/>
    </w:rPr>
  </w:style>
  <w:style w:type="character" w:styleId="CommentReference">
    <w:name w:val="annotation reference"/>
    <w:basedOn w:val="DefaultParagraphFont"/>
    <w:rsid w:val="00B25BCC"/>
    <w:rPr>
      <w:sz w:val="16"/>
      <w:szCs w:val="16"/>
    </w:rPr>
  </w:style>
  <w:style w:type="paragraph" w:styleId="CommentText">
    <w:name w:val="annotation text"/>
    <w:basedOn w:val="Normal"/>
    <w:link w:val="CommentTextChar"/>
    <w:rsid w:val="00B25BCC"/>
    <w:rPr>
      <w:sz w:val="20"/>
    </w:rPr>
  </w:style>
  <w:style w:type="character" w:customStyle="1" w:styleId="CommentTextChar">
    <w:name w:val="Comment Text Char"/>
    <w:basedOn w:val="DefaultParagraphFont"/>
    <w:link w:val="CommentText"/>
    <w:rsid w:val="00B25BCC"/>
    <w:rPr>
      <w:lang w:val="ro-RO"/>
    </w:rPr>
  </w:style>
  <w:style w:type="paragraph" w:styleId="CommentSubject">
    <w:name w:val="annotation subject"/>
    <w:basedOn w:val="CommentText"/>
    <w:next w:val="CommentText"/>
    <w:link w:val="CommentSubjectChar"/>
    <w:unhideWhenUsed/>
    <w:rsid w:val="00B25BCC"/>
    <w:rPr>
      <w:b/>
      <w:bCs/>
    </w:rPr>
  </w:style>
  <w:style w:type="character" w:customStyle="1" w:styleId="CommentSubjectChar">
    <w:name w:val="Comment Subject Char"/>
    <w:basedOn w:val="CommentTextChar"/>
    <w:link w:val="CommentSubject"/>
    <w:rsid w:val="00B25BCC"/>
    <w:rPr>
      <w:b/>
      <w:bCs/>
      <w:lang w:val="ro-RO"/>
    </w:rPr>
  </w:style>
  <w:style w:type="paragraph" w:customStyle="1" w:styleId="Normal12a">
    <w:name w:val="Normal12a"/>
    <w:basedOn w:val="Normal"/>
    <w:rsid w:val="00B25BCC"/>
    <w:pPr>
      <w:spacing w:after="240"/>
    </w:pPr>
  </w:style>
  <w:style w:type="paragraph" w:customStyle="1" w:styleId="LetterSalutation">
    <w:name w:val="LetterSalutation"/>
    <w:basedOn w:val="Normal"/>
    <w:rsid w:val="00B25BCC"/>
    <w:pPr>
      <w:spacing w:before="600" w:after="360"/>
    </w:pPr>
  </w:style>
  <w:style w:type="paragraph" w:customStyle="1" w:styleId="LetterSubject">
    <w:name w:val="LetterSubject"/>
    <w:basedOn w:val="Normal"/>
    <w:rsid w:val="00B25BCC"/>
    <w:pPr>
      <w:spacing w:before="480"/>
      <w:ind w:left="1134" w:hanging="1134"/>
    </w:pPr>
  </w:style>
  <w:style w:type="paragraph" w:customStyle="1" w:styleId="LetterSignature66b">
    <w:name w:val="LetterSignature66b"/>
    <w:basedOn w:val="Normal"/>
    <w:next w:val="Normal"/>
    <w:rsid w:val="00B25BCC"/>
    <w:pPr>
      <w:spacing w:before="1320"/>
    </w:pPr>
  </w:style>
  <w:style w:type="paragraph" w:customStyle="1" w:styleId="PageHeadingNotTOC">
    <w:name w:val="PageHeadingNotTOC"/>
    <w:basedOn w:val="Normal"/>
    <w:rsid w:val="00B25BCC"/>
    <w:pPr>
      <w:keepNext/>
      <w:spacing w:after="480"/>
      <w:jc w:val="center"/>
    </w:pPr>
    <w:rPr>
      <w:rFonts w:ascii="Arial" w:hAnsi="Arial" w:cs="Arial"/>
      <w:b/>
    </w:rPr>
  </w:style>
  <w:style w:type="paragraph" w:customStyle="1" w:styleId="ManualConsidrant">
    <w:name w:val="Manual Considérant"/>
    <w:basedOn w:val="Normal"/>
    <w:rsid w:val="00B25BCC"/>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B25BCC"/>
    <w:pPr>
      <w:keepNext/>
      <w:widowControl/>
      <w:spacing w:before="360" w:after="120"/>
      <w:jc w:val="center"/>
    </w:pPr>
    <w:rPr>
      <w:rFonts w:eastAsiaTheme="minorHAnsi"/>
      <w:i/>
      <w:szCs w:val="22"/>
      <w:lang w:eastAsia="en-US"/>
    </w:rPr>
  </w:style>
  <w:style w:type="paragraph" w:customStyle="1" w:styleId="Normal24a">
    <w:name w:val="Normal24a"/>
    <w:basedOn w:val="Normal"/>
    <w:rsid w:val="00B25BCC"/>
    <w:pPr>
      <w:spacing w:after="480"/>
    </w:pPr>
  </w:style>
  <w:style w:type="paragraph" w:styleId="Footer">
    <w:name w:val="footer"/>
    <w:basedOn w:val="Normal"/>
    <w:link w:val="FooterChar"/>
    <w:rsid w:val="00B25BCC"/>
    <w:pPr>
      <w:tabs>
        <w:tab w:val="center" w:pos="4513"/>
        <w:tab w:val="right" w:pos="9026"/>
      </w:tabs>
    </w:pPr>
  </w:style>
  <w:style w:type="character" w:customStyle="1" w:styleId="FooterChar">
    <w:name w:val="Footer Char"/>
    <w:basedOn w:val="DefaultParagraphFont"/>
    <w:link w:val="Footer"/>
    <w:rsid w:val="00B25BCC"/>
    <w:rPr>
      <w:sz w:val="24"/>
      <w:lang w:val="ro-RO"/>
    </w:rPr>
  </w:style>
  <w:style w:type="paragraph" w:customStyle="1" w:styleId="RollCallVotes">
    <w:name w:val="RollCallVotes"/>
    <w:basedOn w:val="Normal"/>
    <w:rsid w:val="00B25BCC"/>
    <w:pPr>
      <w:spacing w:before="120" w:after="120"/>
      <w:jc w:val="center"/>
    </w:pPr>
    <w:rPr>
      <w:b/>
      <w:bCs/>
      <w:snapToGrid w:val="0"/>
      <w:sz w:val="16"/>
      <w:lang w:eastAsia="en-US"/>
    </w:rPr>
  </w:style>
  <w:style w:type="paragraph" w:customStyle="1" w:styleId="RollCallTabs">
    <w:name w:val="RollCallTabs"/>
    <w:basedOn w:val="Normal"/>
    <w:qFormat/>
    <w:rsid w:val="00B25BCC"/>
    <w:pPr>
      <w:tabs>
        <w:tab w:val="center" w:pos="284"/>
        <w:tab w:val="left" w:pos="426"/>
      </w:tabs>
    </w:pPr>
    <w:rPr>
      <w:snapToGrid w:val="0"/>
      <w:lang w:eastAsia="en-US"/>
    </w:rPr>
  </w:style>
  <w:style w:type="paragraph" w:customStyle="1" w:styleId="RollCallSymbols14pt">
    <w:name w:val="RollCallSymbols14pt"/>
    <w:basedOn w:val="Normal"/>
    <w:rsid w:val="00B25BCC"/>
    <w:pPr>
      <w:spacing w:before="120" w:after="120"/>
      <w:jc w:val="center"/>
    </w:pPr>
    <w:rPr>
      <w:rFonts w:ascii="Arial" w:hAnsi="Arial"/>
      <w:b/>
      <w:bCs/>
      <w:snapToGrid w:val="0"/>
      <w:sz w:val="28"/>
      <w:lang w:eastAsia="en-US"/>
    </w:rPr>
  </w:style>
  <w:style w:type="paragraph" w:customStyle="1" w:styleId="RollCallTable">
    <w:name w:val="RollCallTable"/>
    <w:basedOn w:val="Normal"/>
    <w:rsid w:val="00B25BCC"/>
    <w:pPr>
      <w:spacing w:before="120" w:after="120"/>
    </w:pPr>
    <w:rPr>
      <w:snapToGrid w:val="0"/>
      <w:sz w:val="16"/>
      <w:lang w:eastAsia="en-US"/>
    </w:rPr>
  </w:style>
  <w:style w:type="character" w:styleId="FollowedHyperlink">
    <w:name w:val="FollowedHyperlink"/>
    <w:basedOn w:val="DefaultParagraphFont"/>
    <w:uiPriority w:val="99"/>
    <w:unhideWhenUsed/>
    <w:rsid w:val="00B25BCC"/>
    <w:rPr>
      <w:color w:val="954F72" w:themeColor="followedHyperlink"/>
      <w:u w:val="single"/>
    </w:rPr>
  </w:style>
  <w:style w:type="paragraph" w:customStyle="1" w:styleId="msonormal0">
    <w:name w:val="msonormal"/>
    <w:basedOn w:val="Normal"/>
    <w:rsid w:val="00B25BCC"/>
    <w:pPr>
      <w:widowControl/>
      <w:spacing w:before="100" w:beforeAutospacing="1" w:after="100" w:afterAutospacing="1"/>
    </w:pPr>
    <w:rPr>
      <w:szCs w:val="24"/>
      <w:lang w:val="en-GB"/>
    </w:rPr>
  </w:style>
  <w:style w:type="paragraph" w:customStyle="1" w:styleId="FootnoteTextForceStyle">
    <w:name w:val="Footnote Text ForceStyle"/>
    <w:rsid w:val="00D06D18"/>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EC683-2DD2-42F6-B257-9A03AA983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15809</Words>
  <Characters>91799</Characters>
  <Application>Microsoft Office Word</Application>
  <DocSecurity>4</DocSecurity>
  <Lines>764</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GOROPECNIK Tina</cp:lastModifiedBy>
  <cp:revision>2</cp:revision>
  <cp:lastPrinted>2004-11-19T15:42:00Z</cp:lastPrinted>
  <dcterms:created xsi:type="dcterms:W3CDTF">2024-12-19T10:27:00Z</dcterms:created>
  <dcterms:modified xsi:type="dcterms:W3CDTF">2024-12-19T10:27:00Z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A9-0062/2024</vt:lpwstr>
  </property>
  <property fmtid="{D5CDD505-2E9C-101B-9397-08002B2CF9AE}" pid="4" name="&lt;Type&gt;">
    <vt:lpwstr>RR</vt:lpwstr>
  </property>
</Properties>
</file>