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F5AC3" w14:paraId="018FE7F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3E6294" w14:textId="77777777" w:rsidR="00751A4A" w:rsidRPr="00DF5AC3" w:rsidRDefault="002642C5" w:rsidP="0010095E">
            <w:pPr>
              <w:pStyle w:val="EPName"/>
            </w:pPr>
            <w:r w:rsidRPr="00DF5AC3">
              <w:t>Evropski parlament</w:t>
            </w:r>
          </w:p>
          <w:p w14:paraId="65589038" w14:textId="77777777" w:rsidR="00751A4A" w:rsidRPr="00DF5AC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503E">
              <w:t>2019</w:t>
            </w:r>
            <w:r w:rsidRPr="00DF5AC3">
              <w:t>-</w:t>
            </w:r>
            <w:r w:rsidRPr="009F503E">
              <w:t>2024</w:t>
            </w:r>
          </w:p>
        </w:tc>
        <w:tc>
          <w:tcPr>
            <w:tcW w:w="2268" w:type="dxa"/>
            <w:shd w:val="clear" w:color="auto" w:fill="auto"/>
          </w:tcPr>
          <w:p w14:paraId="11A1A6FD" w14:textId="77777777" w:rsidR="00751A4A" w:rsidRPr="00DF5AC3" w:rsidRDefault="00187494" w:rsidP="0010095E">
            <w:pPr>
              <w:pStyle w:val="EPLogo"/>
            </w:pPr>
            <w:r w:rsidRPr="00DF5AC3">
              <w:rPr>
                <w:noProof/>
                <w:lang w:val="en-GB"/>
              </w:rPr>
              <w:drawing>
                <wp:inline distT="0" distB="0" distL="0" distR="0" wp14:anchorId="78F469D1" wp14:editId="538C7EE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C1CC97" w14:textId="77777777" w:rsidR="00D058B8" w:rsidRPr="00DF5AC3" w:rsidRDefault="00D058B8" w:rsidP="004C5D52">
      <w:pPr>
        <w:pStyle w:val="LineTop"/>
      </w:pPr>
    </w:p>
    <w:p w14:paraId="0DD26DA3" w14:textId="77777777" w:rsidR="00680577" w:rsidRPr="00DF5AC3" w:rsidRDefault="002642C5" w:rsidP="00680577">
      <w:pPr>
        <w:pStyle w:val="EPBodyTA1"/>
      </w:pPr>
      <w:r w:rsidRPr="00DF5AC3">
        <w:t>SPREJETA BESEDILA</w:t>
      </w:r>
    </w:p>
    <w:p w14:paraId="5CC4CEB5" w14:textId="77777777" w:rsidR="00D058B8" w:rsidRPr="00DF5AC3" w:rsidRDefault="00D058B8" w:rsidP="00D058B8">
      <w:pPr>
        <w:pStyle w:val="LineBottom"/>
      </w:pPr>
    </w:p>
    <w:p w14:paraId="053AD8B3" w14:textId="74476028" w:rsidR="002642C5" w:rsidRPr="00DF5AC3" w:rsidRDefault="002642C5" w:rsidP="00DF5AC3">
      <w:pPr>
        <w:pStyle w:val="ATHeading1"/>
      </w:pPr>
      <w:bookmarkStart w:id="0" w:name="TANumber"/>
      <w:r w:rsidRPr="00DF5AC3">
        <w:t>P</w:t>
      </w:r>
      <w:r w:rsidRPr="009F503E">
        <w:t>9</w:t>
      </w:r>
      <w:r w:rsidRPr="00DF5AC3">
        <w:t>_TA(</w:t>
      </w:r>
      <w:r w:rsidRPr="009F503E">
        <w:t>2024</w:t>
      </w:r>
      <w:r w:rsidRPr="00DF5AC3">
        <w:t>)</w:t>
      </w:r>
      <w:r w:rsidRPr="009F503E">
        <w:t>0</w:t>
      </w:r>
      <w:r w:rsidR="00DF5AC3" w:rsidRPr="009F503E">
        <w:t>149</w:t>
      </w:r>
      <w:bookmarkEnd w:id="0"/>
    </w:p>
    <w:p w14:paraId="3D980C37" w14:textId="77777777" w:rsidR="002642C5" w:rsidRPr="00DF5AC3" w:rsidRDefault="00CC5BD5" w:rsidP="002642C5">
      <w:pPr>
        <w:pStyle w:val="ATHeading2"/>
      </w:pPr>
      <w:r w:rsidRPr="00DF5AC3">
        <w:t>Zahteve glede poročanja na področjih cestnega prometa in letalstva: sklep</w:t>
      </w:r>
    </w:p>
    <w:p w14:paraId="0D1974DF" w14:textId="77777777" w:rsidR="002642C5" w:rsidRPr="00DF5AC3" w:rsidRDefault="002642C5" w:rsidP="002642C5">
      <w:pPr>
        <w:rPr>
          <w:i/>
          <w:vanish/>
        </w:rPr>
      </w:pPr>
      <w:r w:rsidRPr="00DF5AC3">
        <w:rPr>
          <w:i/>
        </w:rPr>
        <w:fldChar w:fldCharType="begin"/>
      </w:r>
      <w:r w:rsidRPr="00DF5AC3">
        <w:rPr>
          <w:i/>
        </w:rPr>
        <w:instrText xml:space="preserve"> TC"(</w:instrText>
      </w:r>
      <w:bookmarkStart w:id="1" w:name="DocNumber"/>
      <w:r w:rsidRPr="00DF5AC3">
        <w:rPr>
          <w:i/>
        </w:rPr>
        <w:instrText>A</w:instrText>
      </w:r>
      <w:r w:rsidRPr="009F503E">
        <w:rPr>
          <w:i/>
        </w:rPr>
        <w:instrText>9</w:instrText>
      </w:r>
      <w:r w:rsidRPr="00DF5AC3">
        <w:rPr>
          <w:i/>
        </w:rPr>
        <w:instrText>-</w:instrText>
      </w:r>
      <w:r w:rsidRPr="009F503E">
        <w:rPr>
          <w:i/>
        </w:rPr>
        <w:instrText>0034</w:instrText>
      </w:r>
      <w:r w:rsidRPr="00DF5AC3">
        <w:rPr>
          <w:i/>
        </w:rPr>
        <w:instrText>/</w:instrText>
      </w:r>
      <w:r w:rsidRPr="009F503E">
        <w:rPr>
          <w:i/>
        </w:rPr>
        <w:instrText>2024</w:instrText>
      </w:r>
      <w:bookmarkEnd w:id="1"/>
      <w:r w:rsidRPr="00DF5AC3">
        <w:rPr>
          <w:i/>
        </w:rPr>
        <w:instrText xml:space="preserve"> - Poročevalec: Jan-Christoph Oetjen)"\l</w:instrText>
      </w:r>
      <w:r w:rsidRPr="009F503E">
        <w:rPr>
          <w:i/>
        </w:rPr>
        <w:instrText>3</w:instrText>
      </w:r>
      <w:r w:rsidRPr="00DF5AC3">
        <w:rPr>
          <w:i/>
        </w:rPr>
        <w:instrText xml:space="preserve"> \n&gt; \* MERGEFORMAT </w:instrText>
      </w:r>
      <w:r w:rsidRPr="00DF5AC3">
        <w:rPr>
          <w:i/>
        </w:rPr>
        <w:fldChar w:fldCharType="end"/>
      </w:r>
    </w:p>
    <w:p w14:paraId="24A54F27" w14:textId="77777777" w:rsidR="002642C5" w:rsidRPr="00DF5AC3" w:rsidRDefault="002642C5" w:rsidP="002642C5">
      <w:pPr>
        <w:rPr>
          <w:vanish/>
        </w:rPr>
      </w:pPr>
      <w:bookmarkStart w:id="2" w:name="Commission"/>
      <w:r w:rsidRPr="00DF5AC3">
        <w:rPr>
          <w:vanish/>
        </w:rPr>
        <w:t>Odbor za promet in turizem</w:t>
      </w:r>
      <w:bookmarkEnd w:id="2"/>
    </w:p>
    <w:p w14:paraId="74DA5139" w14:textId="77777777" w:rsidR="002642C5" w:rsidRPr="00DF5AC3" w:rsidRDefault="002642C5" w:rsidP="002642C5">
      <w:pPr>
        <w:rPr>
          <w:vanish/>
        </w:rPr>
      </w:pPr>
      <w:bookmarkStart w:id="3" w:name="PE"/>
      <w:r w:rsidRPr="00DF5AC3">
        <w:rPr>
          <w:vanish/>
        </w:rPr>
        <w:t>PE</w:t>
      </w:r>
      <w:r w:rsidRPr="009F503E">
        <w:rPr>
          <w:vanish/>
        </w:rPr>
        <w:t>758</w:t>
      </w:r>
      <w:r w:rsidRPr="00DF5AC3">
        <w:rPr>
          <w:vanish/>
        </w:rPr>
        <w:t>.</w:t>
      </w:r>
      <w:r w:rsidRPr="009F503E">
        <w:rPr>
          <w:vanish/>
        </w:rPr>
        <w:t>097</w:t>
      </w:r>
      <w:bookmarkEnd w:id="3"/>
    </w:p>
    <w:p w14:paraId="766AF18A" w14:textId="77777777" w:rsidR="002642C5" w:rsidRPr="00DF5AC3" w:rsidRDefault="002642C5" w:rsidP="00AB42A8">
      <w:pPr>
        <w:pStyle w:val="ATHeading3"/>
      </w:pPr>
      <w:bookmarkStart w:id="4" w:name="Sujet"/>
      <w:r w:rsidRPr="00DF5AC3">
        <w:t xml:space="preserve">Zakonodajna resolucija Evropskega parlamenta z dne </w:t>
      </w:r>
      <w:r w:rsidR="00AB42A8" w:rsidRPr="009F503E">
        <w:t>13</w:t>
      </w:r>
      <w:r w:rsidRPr="00DF5AC3">
        <w:t xml:space="preserve">. marca </w:t>
      </w:r>
      <w:r w:rsidRPr="009F503E">
        <w:t>2024</w:t>
      </w:r>
      <w:r w:rsidRPr="00DF5AC3">
        <w:t xml:space="preserve"> o predlogu sklepa Evropskega parlamenta in Sveta o spremembi direktiv </w:t>
      </w:r>
      <w:r w:rsidRPr="009F503E">
        <w:t>2009</w:t>
      </w:r>
      <w:r w:rsidRPr="00DF5AC3">
        <w:t>/</w:t>
      </w:r>
      <w:r w:rsidRPr="009F503E">
        <w:t>12</w:t>
      </w:r>
      <w:r w:rsidRPr="00DF5AC3">
        <w:t xml:space="preserve">/ES, </w:t>
      </w:r>
      <w:r w:rsidRPr="009F503E">
        <w:t>2009</w:t>
      </w:r>
      <w:r w:rsidRPr="00DF5AC3">
        <w:t>/</w:t>
      </w:r>
      <w:r w:rsidRPr="009F503E">
        <w:t>33</w:t>
      </w:r>
      <w:r w:rsidRPr="00DF5AC3">
        <w:t xml:space="preserve">/ES in (EU) </w:t>
      </w:r>
      <w:r w:rsidRPr="009F503E">
        <w:t>2022</w:t>
      </w:r>
      <w:r w:rsidRPr="00DF5AC3">
        <w:t>/</w:t>
      </w:r>
      <w:r w:rsidRPr="009F503E">
        <w:t>1999</w:t>
      </w:r>
      <w:r w:rsidRPr="00DF5AC3">
        <w:t xml:space="preserve"> Evropskega parlamenta in Sveta ter Direktive Sveta </w:t>
      </w:r>
      <w:r w:rsidRPr="009F503E">
        <w:t>96</w:t>
      </w:r>
      <w:r w:rsidRPr="00DF5AC3">
        <w:t>/</w:t>
      </w:r>
      <w:r w:rsidRPr="009F503E">
        <w:t>67</w:t>
      </w:r>
      <w:r w:rsidRPr="00DF5AC3">
        <w:t>/ES glede nekaterih zahtev glede poročanja na področjih cestnega prometa in letalstva</w:t>
      </w:r>
      <w:bookmarkEnd w:id="4"/>
      <w:r w:rsidRPr="00DF5AC3">
        <w:t xml:space="preserve"> </w:t>
      </w:r>
      <w:bookmarkStart w:id="5" w:name="References"/>
      <w:r w:rsidRPr="00DF5AC3">
        <w:t>(COM(</w:t>
      </w:r>
      <w:r w:rsidRPr="009F503E">
        <w:t>2023</w:t>
      </w:r>
      <w:r w:rsidRPr="00DF5AC3">
        <w:t>)</w:t>
      </w:r>
      <w:r w:rsidRPr="009F503E">
        <w:t>0592</w:t>
      </w:r>
      <w:r w:rsidRPr="00DF5AC3">
        <w:t xml:space="preserve"> – C</w:t>
      </w:r>
      <w:r w:rsidRPr="009F503E">
        <w:t>9</w:t>
      </w:r>
      <w:r w:rsidRPr="00DF5AC3">
        <w:t>-</w:t>
      </w:r>
      <w:r w:rsidRPr="009F503E">
        <w:t>0387</w:t>
      </w:r>
      <w:r w:rsidRPr="00DF5AC3">
        <w:t>/</w:t>
      </w:r>
      <w:r w:rsidRPr="009F503E">
        <w:t>2023</w:t>
      </w:r>
      <w:r w:rsidRPr="00DF5AC3">
        <w:t xml:space="preserve"> – </w:t>
      </w:r>
      <w:r w:rsidRPr="009F503E">
        <w:t>2023</w:t>
      </w:r>
      <w:r w:rsidRPr="00DF5AC3">
        <w:t>/</w:t>
      </w:r>
      <w:r w:rsidRPr="009F503E">
        <w:t>0362</w:t>
      </w:r>
      <w:r w:rsidRPr="00DF5AC3">
        <w:t>(COD))</w:t>
      </w:r>
      <w:bookmarkEnd w:id="5"/>
    </w:p>
    <w:p w14:paraId="2F53CEED" w14:textId="77777777" w:rsidR="00EA5381" w:rsidRPr="00DF5AC3" w:rsidRDefault="00EA5381" w:rsidP="00EA5381">
      <w:pPr>
        <w:pStyle w:val="NormalBold"/>
      </w:pPr>
      <w:bookmarkStart w:id="6" w:name="TextBodyBegin"/>
      <w:bookmarkEnd w:id="6"/>
      <w:r w:rsidRPr="00DF5AC3">
        <w:t>(Redni zakonodajni postopek: prva obravnava)</w:t>
      </w:r>
    </w:p>
    <w:p w14:paraId="3D362DA5" w14:textId="77777777" w:rsidR="00EA5381" w:rsidRPr="00DF5AC3" w:rsidRDefault="00EA5381" w:rsidP="00EA5381">
      <w:pPr>
        <w:pStyle w:val="EPComma"/>
      </w:pPr>
      <w:r w:rsidRPr="00DF5AC3">
        <w:rPr>
          <w:i/>
          <w:iCs/>
        </w:rPr>
        <w:t>Evropski parlament</w:t>
      </w:r>
      <w:r w:rsidRPr="00DF5AC3">
        <w:t>,</w:t>
      </w:r>
    </w:p>
    <w:p w14:paraId="6281DAB9" w14:textId="77777777" w:rsidR="00EA5381" w:rsidRPr="00DF5AC3" w:rsidRDefault="00EA5381" w:rsidP="00EA5381">
      <w:pPr>
        <w:pStyle w:val="NormalHanging12a"/>
      </w:pPr>
      <w:r w:rsidRPr="00DF5AC3">
        <w:t>–</w:t>
      </w:r>
      <w:r w:rsidRPr="00DF5AC3">
        <w:tab/>
        <w:t>ob upoštevanju predloga Komisije Evropskemu parlamentu in Svetu (COM(</w:t>
      </w:r>
      <w:r w:rsidRPr="009F503E">
        <w:t>2023</w:t>
      </w:r>
      <w:r w:rsidRPr="00DF5AC3">
        <w:t>)</w:t>
      </w:r>
      <w:r w:rsidRPr="009F503E">
        <w:t>0592</w:t>
      </w:r>
      <w:r w:rsidRPr="00DF5AC3">
        <w:t>),</w:t>
      </w:r>
    </w:p>
    <w:p w14:paraId="2AB0C57F" w14:textId="77777777" w:rsidR="00EA5381" w:rsidRPr="00DF5AC3" w:rsidRDefault="00EA5381" w:rsidP="00EA5381">
      <w:pPr>
        <w:pStyle w:val="NormalHanging12a"/>
      </w:pPr>
      <w:r w:rsidRPr="00DF5AC3">
        <w:t>–</w:t>
      </w:r>
      <w:r w:rsidRPr="00DF5AC3">
        <w:tab/>
        <w:t xml:space="preserve">ob upoštevanju člena </w:t>
      </w:r>
      <w:r w:rsidRPr="009F503E">
        <w:t>294</w:t>
      </w:r>
      <w:r w:rsidRPr="00DF5AC3">
        <w:t>(</w:t>
      </w:r>
      <w:r w:rsidRPr="009F503E">
        <w:t>2</w:t>
      </w:r>
      <w:r w:rsidRPr="00DF5AC3">
        <w:t xml:space="preserve">) ter členov </w:t>
      </w:r>
      <w:r w:rsidRPr="009F503E">
        <w:t>91</w:t>
      </w:r>
      <w:r w:rsidRPr="00DF5AC3">
        <w:t xml:space="preserve">, </w:t>
      </w:r>
      <w:r w:rsidRPr="009F503E">
        <w:t>100</w:t>
      </w:r>
      <w:r w:rsidRPr="00DF5AC3">
        <w:t>(</w:t>
      </w:r>
      <w:r w:rsidRPr="009F503E">
        <w:t>2</w:t>
      </w:r>
      <w:r w:rsidRPr="00DF5AC3">
        <w:t xml:space="preserve">) in </w:t>
      </w:r>
      <w:r w:rsidRPr="009F503E">
        <w:t>192</w:t>
      </w:r>
      <w:r w:rsidRPr="00DF5AC3">
        <w:t>(</w:t>
      </w:r>
      <w:r w:rsidRPr="009F503E">
        <w:t>1</w:t>
      </w:r>
      <w:r w:rsidRPr="00DF5AC3">
        <w:t>) Pogodbe o delovanju Evropske unije, na podlagi katerih je Komisija podala predlog Parlamentu (C</w:t>
      </w:r>
      <w:r w:rsidRPr="009F503E">
        <w:t>9</w:t>
      </w:r>
      <w:r w:rsidRPr="00DF5AC3">
        <w:noBreakHyphen/>
      </w:r>
      <w:r w:rsidRPr="009F503E">
        <w:t>0387</w:t>
      </w:r>
      <w:r w:rsidRPr="00DF5AC3">
        <w:t>/</w:t>
      </w:r>
      <w:r w:rsidRPr="009F503E">
        <w:t>2023</w:t>
      </w:r>
      <w:r w:rsidRPr="00DF5AC3">
        <w:t>),</w:t>
      </w:r>
    </w:p>
    <w:p w14:paraId="31B39AA4" w14:textId="77777777" w:rsidR="00EA5381" w:rsidRPr="00DF5AC3" w:rsidRDefault="00EA5381" w:rsidP="00EA5381">
      <w:pPr>
        <w:pStyle w:val="NormalHanging12a"/>
      </w:pPr>
      <w:r w:rsidRPr="00DF5AC3">
        <w:t>–</w:t>
      </w:r>
      <w:r w:rsidRPr="00DF5AC3">
        <w:tab/>
        <w:t xml:space="preserve">ob upoštevanju člena </w:t>
      </w:r>
      <w:r w:rsidRPr="009F503E">
        <w:t>294</w:t>
      </w:r>
      <w:r w:rsidRPr="00DF5AC3">
        <w:t>(</w:t>
      </w:r>
      <w:r w:rsidRPr="009F503E">
        <w:t>3</w:t>
      </w:r>
      <w:r w:rsidRPr="00DF5AC3">
        <w:t>) Pogodbe o delovanju Evropske unije,</w:t>
      </w:r>
    </w:p>
    <w:p w14:paraId="5240560D" w14:textId="77777777" w:rsidR="00EA5381" w:rsidRPr="00DF5AC3" w:rsidRDefault="00EA5381" w:rsidP="00EA5381">
      <w:pPr>
        <w:pStyle w:val="NormalHanging12a"/>
      </w:pPr>
      <w:r w:rsidRPr="00DF5AC3">
        <w:t>–</w:t>
      </w:r>
      <w:r w:rsidRPr="00DF5AC3">
        <w:tab/>
        <w:t xml:space="preserve">ob upoštevanju mnenja Evropskega ekonomsko-socialnega odbora z dne </w:t>
      </w:r>
      <w:r w:rsidRPr="009F503E">
        <w:t>13</w:t>
      </w:r>
      <w:r w:rsidRPr="00DF5AC3">
        <w:t xml:space="preserve">. decembra </w:t>
      </w:r>
      <w:r w:rsidRPr="009F503E">
        <w:t>2023</w:t>
      </w:r>
      <w:r w:rsidRPr="00DF5AC3">
        <w:rPr>
          <w:rStyle w:val="FootnoteReference"/>
        </w:rPr>
        <w:footnoteReference w:id="1"/>
      </w:r>
      <w:r w:rsidRPr="00DF5AC3">
        <w:t>,</w:t>
      </w:r>
    </w:p>
    <w:p w14:paraId="09320DB6" w14:textId="77777777" w:rsidR="00EA5381" w:rsidRPr="00DF5AC3" w:rsidRDefault="00EA5381" w:rsidP="00EA5381">
      <w:pPr>
        <w:pStyle w:val="NormalHanging12a"/>
      </w:pPr>
      <w:r w:rsidRPr="00DF5AC3">
        <w:t>–</w:t>
      </w:r>
      <w:r w:rsidRPr="00DF5AC3">
        <w:tab/>
        <w:t>po posvetovanju z Odborom regij,</w:t>
      </w:r>
    </w:p>
    <w:p w14:paraId="6044C28D" w14:textId="77777777" w:rsidR="00AB42A8" w:rsidRPr="00DF5AC3" w:rsidRDefault="00AB42A8" w:rsidP="00AB42A8">
      <w:pPr>
        <w:pStyle w:val="NormalHanging12a"/>
      </w:pPr>
      <w:r w:rsidRPr="00DF5AC3">
        <w:t>–</w:t>
      </w:r>
      <w:r w:rsidRPr="00DF5AC3">
        <w:tab/>
        <w:t xml:space="preserve">ob upoštevanju zaveze predstavnika Sveta v pismu z dne </w:t>
      </w:r>
      <w:r w:rsidRPr="009F503E">
        <w:t>31</w:t>
      </w:r>
      <w:r w:rsidRPr="00DF5AC3">
        <w:t xml:space="preserve">. januarja </w:t>
      </w:r>
      <w:r w:rsidRPr="009F503E">
        <w:t>2024</w:t>
      </w:r>
      <w:r w:rsidRPr="00DF5AC3">
        <w:t xml:space="preserve">, da bo odobril stališče Evropskega parlamenta v skladu s členom </w:t>
      </w:r>
      <w:r w:rsidRPr="009F503E">
        <w:t>294</w:t>
      </w:r>
      <w:r w:rsidRPr="00DF5AC3">
        <w:t>(</w:t>
      </w:r>
      <w:r w:rsidRPr="009F503E">
        <w:t>4</w:t>
      </w:r>
      <w:r w:rsidRPr="00DF5AC3">
        <w:t>) Pogodbe o delovanju Evropske unije,</w:t>
      </w:r>
    </w:p>
    <w:p w14:paraId="48E88758" w14:textId="77777777" w:rsidR="00EA5381" w:rsidRPr="00DF5AC3" w:rsidRDefault="00EA5381" w:rsidP="00EA5381">
      <w:pPr>
        <w:pStyle w:val="NormalHanging12a"/>
      </w:pPr>
      <w:r w:rsidRPr="00DF5AC3">
        <w:t>–</w:t>
      </w:r>
      <w:r w:rsidRPr="00DF5AC3">
        <w:tab/>
        <w:t xml:space="preserve">ob upoštevanju členov </w:t>
      </w:r>
      <w:r w:rsidR="00AB42A8" w:rsidRPr="009F503E">
        <w:t>52</w:t>
      </w:r>
      <w:r w:rsidR="00AB42A8" w:rsidRPr="00DF5AC3">
        <w:t xml:space="preserve">, </w:t>
      </w:r>
      <w:r w:rsidRPr="009F503E">
        <w:t>59</w:t>
      </w:r>
      <w:r w:rsidRPr="00DF5AC3">
        <w:t xml:space="preserve"> in </w:t>
      </w:r>
      <w:r w:rsidRPr="009F503E">
        <w:t>40</w:t>
      </w:r>
      <w:r w:rsidRPr="00DF5AC3">
        <w:t xml:space="preserve"> Poslovnika,</w:t>
      </w:r>
    </w:p>
    <w:p w14:paraId="1B9D18EE" w14:textId="77777777" w:rsidR="00EA5381" w:rsidRPr="00DF5AC3" w:rsidRDefault="00EA5381" w:rsidP="00EA5381">
      <w:pPr>
        <w:pStyle w:val="NormalHanging12a"/>
      </w:pPr>
      <w:r w:rsidRPr="00DF5AC3">
        <w:t>–</w:t>
      </w:r>
      <w:r w:rsidRPr="00DF5AC3">
        <w:tab/>
        <w:t>ob upoštevanju pisma Odbora za okolje, javno zdravje in varnost hrane,</w:t>
      </w:r>
    </w:p>
    <w:p w14:paraId="74D233C1" w14:textId="77777777" w:rsidR="00EA5381" w:rsidRPr="00DF5AC3" w:rsidRDefault="00EA5381" w:rsidP="00EA5381">
      <w:pPr>
        <w:pStyle w:val="NormalHanging12a"/>
      </w:pPr>
      <w:r w:rsidRPr="00DF5AC3">
        <w:lastRenderedPageBreak/>
        <w:t>–</w:t>
      </w:r>
      <w:r w:rsidRPr="00DF5AC3">
        <w:tab/>
        <w:t>ob upoštevanju poročila Odbora za promet in turizem (A</w:t>
      </w:r>
      <w:r w:rsidRPr="009F503E">
        <w:t>9</w:t>
      </w:r>
      <w:r w:rsidRPr="00DF5AC3">
        <w:t>-</w:t>
      </w:r>
      <w:r w:rsidRPr="009F503E">
        <w:t>0034</w:t>
      </w:r>
      <w:r w:rsidRPr="00DF5AC3">
        <w:t>/</w:t>
      </w:r>
      <w:r w:rsidRPr="009F503E">
        <w:t>2024</w:t>
      </w:r>
      <w:r w:rsidRPr="00DF5AC3">
        <w:t>),</w:t>
      </w:r>
    </w:p>
    <w:p w14:paraId="3F187663" w14:textId="77777777" w:rsidR="00EA5381" w:rsidRPr="00DF5AC3" w:rsidRDefault="00EA5381" w:rsidP="00EA5381">
      <w:pPr>
        <w:pStyle w:val="NormalHanging12a"/>
      </w:pPr>
      <w:r w:rsidRPr="009F503E">
        <w:t>1</w:t>
      </w:r>
      <w:r w:rsidRPr="00DF5AC3">
        <w:t>.</w:t>
      </w:r>
      <w:r w:rsidRPr="00DF5AC3">
        <w:tab/>
        <w:t>sprejme stališče v prvi obravnavi, kakor je določeno v nadaljevanju;</w:t>
      </w:r>
    </w:p>
    <w:p w14:paraId="288296CC" w14:textId="77777777" w:rsidR="00EA5381" w:rsidRPr="00DF5AC3" w:rsidRDefault="00EA5381" w:rsidP="00EA5381">
      <w:pPr>
        <w:pStyle w:val="NormalHanging12a"/>
      </w:pPr>
      <w:r w:rsidRPr="009F503E">
        <w:t>2</w:t>
      </w:r>
      <w:r w:rsidRPr="00DF5AC3">
        <w:t>.</w:t>
      </w:r>
      <w:r w:rsidRPr="00DF5AC3">
        <w:tab/>
        <w:t>poziva Komisijo, naj mu zadevo ponovno predloži, če svoj predlog nadomesti, ga bistveno spremeni ali ga namerava bistveno spremeniti;</w:t>
      </w:r>
    </w:p>
    <w:p w14:paraId="34DFD9FD" w14:textId="41BA4298" w:rsidR="00EA5381" w:rsidRPr="00DF5AC3" w:rsidRDefault="00EA5381" w:rsidP="00AB42A8">
      <w:pPr>
        <w:pStyle w:val="NormalHanging12a"/>
      </w:pPr>
      <w:r w:rsidRPr="009F503E">
        <w:t>3</w:t>
      </w:r>
      <w:r w:rsidRPr="00DF5AC3">
        <w:t>.</w:t>
      </w:r>
      <w:r w:rsidRPr="00DF5AC3">
        <w:tab/>
        <w:t>naroči svoji predsednici, naj stališče Parlamenta posreduje Svetu</w:t>
      </w:r>
      <w:r w:rsidR="00AB42A8" w:rsidRPr="00DF5AC3">
        <w:t>,</w:t>
      </w:r>
      <w:r w:rsidRPr="00DF5AC3">
        <w:t xml:space="preserve"> Komisiji </w:t>
      </w:r>
      <w:r w:rsidR="00AB42A8" w:rsidRPr="00DF5AC3">
        <w:t>in</w:t>
      </w:r>
      <w:r w:rsidRPr="00DF5AC3">
        <w:t xml:space="preserve"> nacionalnim parlamentom.</w:t>
      </w:r>
    </w:p>
    <w:p w14:paraId="0ABA9C80" w14:textId="77777777" w:rsidR="00AB42A8" w:rsidRPr="00DF5AC3" w:rsidRDefault="00AB42A8" w:rsidP="00AB42A8">
      <w:pPr>
        <w:spacing w:after="240"/>
        <w:rPr>
          <w:b/>
        </w:rPr>
        <w:sectPr w:rsidR="00AB42A8" w:rsidRPr="00DF5AC3" w:rsidSect="00A13DA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41288F5" w14:textId="77777777" w:rsidR="00AB42A8" w:rsidRPr="00DF5AC3" w:rsidRDefault="00AB42A8" w:rsidP="00AB42A8">
      <w:pPr>
        <w:spacing w:after="240"/>
        <w:rPr>
          <w:b/>
        </w:rPr>
      </w:pPr>
      <w:r w:rsidRPr="00DF5AC3">
        <w:rPr>
          <w:b/>
        </w:rPr>
        <w:lastRenderedPageBreak/>
        <w:t>P</w:t>
      </w:r>
      <w:r w:rsidRPr="009F503E">
        <w:rPr>
          <w:b/>
        </w:rPr>
        <w:t>9</w:t>
      </w:r>
      <w:r w:rsidRPr="00DF5AC3">
        <w:rPr>
          <w:b/>
        </w:rPr>
        <w:t>_TC</w:t>
      </w:r>
      <w:r w:rsidRPr="009F503E">
        <w:rPr>
          <w:b/>
        </w:rPr>
        <w:t>1</w:t>
      </w:r>
      <w:r w:rsidRPr="00DF5AC3">
        <w:rPr>
          <w:b/>
        </w:rPr>
        <w:t>-COD(</w:t>
      </w:r>
      <w:r w:rsidRPr="009F503E">
        <w:rPr>
          <w:b/>
        </w:rPr>
        <w:t>2023</w:t>
      </w:r>
      <w:r w:rsidRPr="00DF5AC3">
        <w:rPr>
          <w:b/>
        </w:rPr>
        <w:t>)</w:t>
      </w:r>
      <w:r w:rsidRPr="009F503E">
        <w:rPr>
          <w:b/>
        </w:rPr>
        <w:t>0362</w:t>
      </w:r>
    </w:p>
    <w:p w14:paraId="461CEA28" w14:textId="1AD2ADFD" w:rsidR="00CC5BD5" w:rsidRDefault="00AB42A8" w:rsidP="001E10AF">
      <w:pPr>
        <w:pStyle w:val="AMNumberTabs0"/>
        <w:keepNext/>
        <w:tabs>
          <w:tab w:val="clear" w:pos="2070"/>
          <w:tab w:val="left" w:pos="2410"/>
        </w:tabs>
        <w:rPr>
          <w:rFonts w:eastAsia="Calibri"/>
          <w:noProof/>
          <w:szCs w:val="22"/>
          <w:lang w:eastAsia="en-US"/>
        </w:rPr>
      </w:pPr>
      <w:r w:rsidRPr="00DF5AC3">
        <w:t xml:space="preserve">Stališče Evropskega parlamenta, sprejeto v prvi obravnavi </w:t>
      </w:r>
      <w:r w:rsidRPr="009F503E">
        <w:t>13</w:t>
      </w:r>
      <w:r w:rsidRPr="00DF5AC3">
        <w:t xml:space="preserve">. marca </w:t>
      </w:r>
      <w:r w:rsidRPr="009F503E">
        <w:t>2024</w:t>
      </w:r>
      <w:r w:rsidRPr="00DF5AC3">
        <w:t xml:space="preserve"> z namenom sprejetja </w:t>
      </w:r>
      <w:r w:rsidR="001E10AF" w:rsidRPr="00DF5AC3">
        <w:t>Sklepa</w:t>
      </w:r>
      <w:r w:rsidRPr="00DF5AC3">
        <w:t xml:space="preserve"> (EU) </w:t>
      </w:r>
      <w:r w:rsidRPr="009F503E">
        <w:t>2024</w:t>
      </w:r>
      <w:r w:rsidRPr="00DF5AC3">
        <w:t xml:space="preserve">/... Evropskega parlamenta in Sveta </w:t>
      </w:r>
      <w:r w:rsidR="00CC5BD5" w:rsidRPr="00DF5AC3">
        <w:rPr>
          <w:rFonts w:eastAsia="Calibri"/>
          <w:noProof/>
          <w:szCs w:val="22"/>
          <w:lang w:eastAsia="en-US"/>
        </w:rPr>
        <w:t xml:space="preserve">o spremembi direktiv </w:t>
      </w:r>
      <w:r w:rsidR="00CC5BD5" w:rsidRPr="009F503E">
        <w:rPr>
          <w:rFonts w:eastAsia="Calibri"/>
          <w:noProof/>
          <w:szCs w:val="22"/>
          <w:lang w:eastAsia="en-US"/>
        </w:rPr>
        <w:t>2009</w:t>
      </w:r>
      <w:r w:rsidR="00CC5BD5" w:rsidRPr="00DF5AC3">
        <w:rPr>
          <w:rFonts w:eastAsia="Calibri"/>
          <w:noProof/>
          <w:szCs w:val="22"/>
          <w:lang w:eastAsia="en-US"/>
        </w:rPr>
        <w:t>/</w:t>
      </w:r>
      <w:r w:rsidR="00CC5BD5" w:rsidRPr="009F503E">
        <w:rPr>
          <w:rFonts w:eastAsia="Calibri"/>
          <w:noProof/>
          <w:szCs w:val="22"/>
          <w:lang w:eastAsia="en-US"/>
        </w:rPr>
        <w:t>12</w:t>
      </w:r>
      <w:r w:rsidR="00CC5BD5" w:rsidRPr="00DF5AC3">
        <w:rPr>
          <w:rFonts w:eastAsia="Calibri"/>
          <w:noProof/>
          <w:szCs w:val="22"/>
          <w:lang w:eastAsia="en-US"/>
        </w:rPr>
        <w:t xml:space="preserve">/ES, </w:t>
      </w:r>
      <w:r w:rsidR="00CC5BD5" w:rsidRPr="009F503E">
        <w:rPr>
          <w:rFonts w:eastAsia="Calibri"/>
          <w:noProof/>
          <w:szCs w:val="22"/>
          <w:lang w:eastAsia="en-US"/>
        </w:rPr>
        <w:t>2009</w:t>
      </w:r>
      <w:r w:rsidR="00CC5BD5" w:rsidRPr="00DF5AC3">
        <w:rPr>
          <w:rFonts w:eastAsia="Calibri"/>
          <w:noProof/>
          <w:szCs w:val="22"/>
          <w:lang w:eastAsia="en-US"/>
        </w:rPr>
        <w:t>/</w:t>
      </w:r>
      <w:r w:rsidR="00CC5BD5" w:rsidRPr="009F503E">
        <w:rPr>
          <w:rFonts w:eastAsia="Calibri"/>
          <w:noProof/>
          <w:szCs w:val="22"/>
          <w:lang w:eastAsia="en-US"/>
        </w:rPr>
        <w:t>33</w:t>
      </w:r>
      <w:r w:rsidR="00CC5BD5" w:rsidRPr="00DF5AC3">
        <w:rPr>
          <w:rFonts w:eastAsia="Calibri"/>
          <w:noProof/>
          <w:szCs w:val="22"/>
          <w:lang w:eastAsia="en-US"/>
        </w:rPr>
        <w:t xml:space="preserve">/ES in (EU) </w:t>
      </w:r>
      <w:r w:rsidR="00CC5BD5" w:rsidRPr="009F503E">
        <w:rPr>
          <w:rFonts w:eastAsia="Calibri"/>
          <w:noProof/>
          <w:szCs w:val="22"/>
          <w:lang w:eastAsia="en-US"/>
        </w:rPr>
        <w:t>2022</w:t>
      </w:r>
      <w:r w:rsidR="00CC5BD5" w:rsidRPr="00DF5AC3">
        <w:rPr>
          <w:rFonts w:eastAsia="Calibri"/>
          <w:noProof/>
          <w:szCs w:val="22"/>
          <w:lang w:eastAsia="en-US"/>
        </w:rPr>
        <w:t>/</w:t>
      </w:r>
      <w:r w:rsidR="00CC5BD5" w:rsidRPr="009F503E">
        <w:rPr>
          <w:rFonts w:eastAsia="Calibri"/>
          <w:noProof/>
          <w:szCs w:val="22"/>
          <w:lang w:eastAsia="en-US"/>
        </w:rPr>
        <w:t>1999</w:t>
      </w:r>
      <w:r w:rsidR="00CC5BD5" w:rsidRPr="00DF5AC3">
        <w:rPr>
          <w:rFonts w:eastAsia="Calibri"/>
          <w:noProof/>
          <w:szCs w:val="22"/>
          <w:lang w:eastAsia="en-US"/>
        </w:rPr>
        <w:t xml:space="preserve"> Evropskega parlamenta in Sveta ter Direktive Sveta </w:t>
      </w:r>
      <w:r w:rsidR="00CC5BD5" w:rsidRPr="009F503E">
        <w:rPr>
          <w:rFonts w:eastAsia="Calibri"/>
          <w:noProof/>
          <w:szCs w:val="22"/>
          <w:lang w:eastAsia="en-US"/>
        </w:rPr>
        <w:t>96</w:t>
      </w:r>
      <w:r w:rsidR="00CC5BD5" w:rsidRPr="00DF5AC3">
        <w:rPr>
          <w:rFonts w:eastAsia="Calibri"/>
          <w:noProof/>
          <w:szCs w:val="22"/>
          <w:lang w:eastAsia="en-US"/>
        </w:rPr>
        <w:t>/</w:t>
      </w:r>
      <w:r w:rsidR="00CC5BD5" w:rsidRPr="009F503E">
        <w:rPr>
          <w:rFonts w:eastAsia="Calibri"/>
          <w:noProof/>
          <w:szCs w:val="22"/>
          <w:lang w:eastAsia="en-US"/>
        </w:rPr>
        <w:t>67</w:t>
      </w:r>
      <w:r w:rsidR="00CC5BD5" w:rsidRPr="00DF5AC3">
        <w:rPr>
          <w:rFonts w:eastAsia="Calibri"/>
          <w:noProof/>
          <w:szCs w:val="22"/>
          <w:lang w:eastAsia="en-US"/>
        </w:rPr>
        <w:t>/ES v zvezi z nekaterimi zahtevami glede poročanja na področjih cestnega prometa in letalstva</w:t>
      </w:r>
    </w:p>
    <w:p w14:paraId="1F697E41" w14:textId="2EC2AA15" w:rsidR="00730593" w:rsidRPr="00730593" w:rsidRDefault="00730593" w:rsidP="00730593">
      <w:pPr>
        <w:pStyle w:val="AMNumberTabs0"/>
        <w:keepNext/>
        <w:tabs>
          <w:tab w:val="clear" w:pos="2070"/>
          <w:tab w:val="left" w:pos="2410"/>
        </w:tabs>
        <w:rPr>
          <w:rFonts w:eastAsia="Calibri"/>
          <w:b w:val="0"/>
          <w:i/>
          <w:iCs/>
          <w:noProof/>
          <w:szCs w:val="22"/>
          <w:lang w:eastAsia="en-US"/>
        </w:rPr>
      </w:pPr>
      <w:r w:rsidRPr="00730593">
        <w:rPr>
          <w:rFonts w:eastAsia="Calibri"/>
          <w:b w:val="0"/>
          <w:i/>
          <w:iCs/>
          <w:noProof/>
          <w:szCs w:val="22"/>
          <w:lang w:eastAsia="en-US"/>
        </w:rPr>
        <w:t xml:space="preserve">(Ker je bil dosežen sporazum med Parlamentom in Svetom, je stališče Parlamenta enako končnemu zakonodajnemu aktu, </w:t>
      </w:r>
      <w:r>
        <w:rPr>
          <w:rFonts w:eastAsia="Calibri"/>
          <w:b w:val="0"/>
          <w:i/>
          <w:iCs/>
          <w:noProof/>
          <w:szCs w:val="22"/>
          <w:lang w:eastAsia="en-US"/>
        </w:rPr>
        <w:t>Sklepu</w:t>
      </w:r>
      <w:r w:rsidRPr="00730593">
        <w:rPr>
          <w:rFonts w:eastAsia="Calibri"/>
          <w:b w:val="0"/>
          <w:i/>
          <w:iCs/>
          <w:noProof/>
          <w:szCs w:val="22"/>
          <w:lang w:eastAsia="en-US"/>
        </w:rPr>
        <w:t xml:space="preserve"> (EU) 2024/12</w:t>
      </w:r>
      <w:r>
        <w:rPr>
          <w:rFonts w:eastAsia="Calibri"/>
          <w:b w:val="0"/>
          <w:i/>
          <w:iCs/>
          <w:noProof/>
          <w:szCs w:val="22"/>
          <w:lang w:eastAsia="en-US"/>
        </w:rPr>
        <w:t>54</w:t>
      </w:r>
      <w:bookmarkStart w:id="7" w:name="_GoBack"/>
      <w:bookmarkEnd w:id="7"/>
      <w:r w:rsidRPr="00730593">
        <w:rPr>
          <w:rFonts w:eastAsia="Calibri"/>
          <w:b w:val="0"/>
          <w:i/>
          <w:iCs/>
          <w:noProof/>
          <w:szCs w:val="22"/>
          <w:lang w:eastAsia="en-US"/>
        </w:rPr>
        <w:t>.)</w:t>
      </w:r>
    </w:p>
    <w:sectPr w:rsidR="00730593" w:rsidRPr="00730593" w:rsidSect="00A13DA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CC6772" w14:textId="77777777" w:rsidR="002642C5" w:rsidRPr="00A13DAF" w:rsidRDefault="002642C5">
      <w:r w:rsidRPr="00A13DAF">
        <w:separator/>
      </w:r>
    </w:p>
  </w:endnote>
  <w:endnote w:type="continuationSeparator" w:id="0">
    <w:p w14:paraId="54B92FA4" w14:textId="77777777" w:rsidR="002642C5" w:rsidRPr="00A13DAF" w:rsidRDefault="002642C5">
      <w:r w:rsidRPr="00A13D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62A945" w14:textId="77777777" w:rsidR="00064002" w:rsidRPr="00A13DA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A63597" w14:textId="77777777" w:rsidR="00064002" w:rsidRPr="00A13DA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232D0" w14:textId="77777777" w:rsidR="00064002" w:rsidRPr="00A13D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33A64C" w14:textId="77777777" w:rsidR="002642C5" w:rsidRPr="00A13DAF" w:rsidRDefault="002642C5">
      <w:r w:rsidRPr="00A13DAF">
        <w:separator/>
      </w:r>
    </w:p>
  </w:footnote>
  <w:footnote w:type="continuationSeparator" w:id="0">
    <w:p w14:paraId="5C953754" w14:textId="77777777" w:rsidR="002642C5" w:rsidRPr="00A13DAF" w:rsidRDefault="002642C5">
      <w:r w:rsidRPr="00A13DAF">
        <w:continuationSeparator/>
      </w:r>
    </w:p>
  </w:footnote>
  <w:footnote w:id="1">
    <w:p w14:paraId="05BEADF5" w14:textId="0B38E034" w:rsidR="00EA5381" w:rsidRPr="00A13DAF" w:rsidRDefault="00EA5381" w:rsidP="00AB42A8">
      <w:pPr>
        <w:pStyle w:val="FootnoteText"/>
        <w:ind w:left="567" w:hanging="567"/>
        <w:rPr>
          <w:sz w:val="24"/>
          <w:szCs w:val="24"/>
          <w:lang w:val="sl-SI"/>
        </w:rPr>
      </w:pPr>
      <w:r w:rsidRPr="00A13DAF">
        <w:rPr>
          <w:rStyle w:val="FootnoteReference"/>
          <w:sz w:val="24"/>
          <w:lang w:val="sl-SI"/>
        </w:rPr>
        <w:footnoteRef/>
      </w:r>
      <w:r w:rsidR="00A13DAF" w:rsidRPr="00A13DAF">
        <w:rPr>
          <w:sz w:val="24"/>
          <w:lang w:val="sl-SI"/>
        </w:rPr>
        <w:t xml:space="preserve"> </w:t>
      </w:r>
      <w:r w:rsidR="00A13DAF" w:rsidRPr="00A13DAF">
        <w:rPr>
          <w:sz w:val="24"/>
          <w:lang w:val="sl-SI"/>
        </w:rPr>
        <w:tab/>
      </w:r>
      <w:r w:rsidR="00AB42A8">
        <w:rPr>
          <w:sz w:val="24"/>
          <w:lang w:val="sl-SI"/>
        </w:rPr>
        <w:t>UL</w:t>
      </w:r>
      <w:r w:rsidR="00AB42A8" w:rsidRPr="00E63584">
        <w:rPr>
          <w:sz w:val="24"/>
          <w:szCs w:val="24"/>
          <w:lang w:val="fi-FI"/>
        </w:rPr>
        <w:t xml:space="preserve"> C, C/</w:t>
      </w:r>
      <w:r w:rsidR="00AB42A8" w:rsidRPr="009F503E">
        <w:rPr>
          <w:sz w:val="24"/>
          <w:szCs w:val="24"/>
          <w:lang w:val="fi-FI"/>
        </w:rPr>
        <w:t>2024</w:t>
      </w:r>
      <w:r w:rsidR="00AB42A8" w:rsidRPr="00E63584">
        <w:rPr>
          <w:sz w:val="24"/>
          <w:szCs w:val="24"/>
          <w:lang w:val="fi-FI"/>
        </w:rPr>
        <w:t>/</w:t>
      </w:r>
      <w:r w:rsidR="00AB42A8" w:rsidRPr="009F503E">
        <w:rPr>
          <w:sz w:val="24"/>
          <w:szCs w:val="24"/>
          <w:lang w:val="fi-FI"/>
        </w:rPr>
        <w:t>1590</w:t>
      </w:r>
      <w:r w:rsidR="00AB42A8" w:rsidRPr="00E63584">
        <w:rPr>
          <w:sz w:val="24"/>
          <w:szCs w:val="24"/>
          <w:lang w:val="fi-FI"/>
        </w:rPr>
        <w:t xml:space="preserve">, </w:t>
      </w:r>
      <w:r w:rsidR="00AB42A8" w:rsidRPr="009F503E">
        <w:rPr>
          <w:sz w:val="24"/>
          <w:szCs w:val="24"/>
          <w:lang w:val="fi-FI"/>
        </w:rPr>
        <w:t>5</w:t>
      </w:r>
      <w:r w:rsidR="00AB42A8" w:rsidRPr="00E63584">
        <w:rPr>
          <w:sz w:val="24"/>
          <w:szCs w:val="24"/>
          <w:lang w:val="fi-FI"/>
        </w:rPr>
        <w:t>.</w:t>
      </w:r>
      <w:r w:rsidR="00AB42A8" w:rsidRPr="009F503E">
        <w:rPr>
          <w:sz w:val="24"/>
          <w:szCs w:val="24"/>
          <w:lang w:val="fi-FI"/>
        </w:rPr>
        <w:t>3</w:t>
      </w:r>
      <w:r w:rsidR="00AB42A8" w:rsidRPr="00E63584">
        <w:rPr>
          <w:sz w:val="24"/>
          <w:szCs w:val="24"/>
          <w:lang w:val="fi-FI"/>
        </w:rPr>
        <w:t>.</w:t>
      </w:r>
      <w:r w:rsidR="00AB42A8" w:rsidRPr="009F503E">
        <w:rPr>
          <w:sz w:val="24"/>
          <w:szCs w:val="24"/>
          <w:lang w:val="fi-FI"/>
        </w:rPr>
        <w:t>2024</w:t>
      </w:r>
      <w:r w:rsidR="00AB42A8" w:rsidRPr="00E63584">
        <w:rPr>
          <w:sz w:val="24"/>
          <w:szCs w:val="24"/>
          <w:lang w:val="fi-FI"/>
        </w:rPr>
        <w:t xml:space="preserve">, ELI: </w:t>
      </w:r>
      <w:r w:rsidR="00AB42A8" w:rsidRPr="009F503E">
        <w:rPr>
          <w:sz w:val="24"/>
          <w:szCs w:val="24"/>
          <w:lang w:val="fi-FI"/>
        </w:rPr>
        <w:t>http://data.europa.eu/eli/C/2024/1590/oj</w:t>
      </w:r>
      <w:r w:rsidR="00AB42A8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B005D" w14:textId="77777777" w:rsidR="00064002" w:rsidRPr="00A13D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33C91" w14:textId="77777777" w:rsidR="00064002" w:rsidRPr="00A13D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B6599F" w14:textId="77777777" w:rsidR="00064002" w:rsidRPr="00A13D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4/2024"/>
    <w:docVar w:name="dvlangue" w:val="SL"/>
    <w:docVar w:name="dvnumam" w:val="3"/>
    <w:docVar w:name="dvpe" w:val="758.097"/>
    <w:docVar w:name="dvrapporteur" w:val="Poročevalec: "/>
    <w:docVar w:name="dvstar" w:val="***I"/>
    <w:docVar w:name="dvtitre" w:val="Zakonodajna resolucija Evropskega parlamenta z dne xx. marca 2024 o predlogu sklepa Evropskega parlamenta in Sveta o spremembi direktiv 2009/12/ES, 2009/33/ES in (EU) 2022/1999 Evropskega parlamenta in Sveta ter Direktive Sveta 96/67/ES glede nekaterih zahtev glede poročanja na področjih cestnega prometa in letalstva(COM(2023)0592 – C9-0387/2023 – 2023/0362(COD))"/>
  </w:docVars>
  <w:rsids>
    <w:rsidRoot w:val="002642C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10AF"/>
    <w:rsid w:val="001F32AE"/>
    <w:rsid w:val="002642C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6C2A"/>
    <w:rsid w:val="004C0004"/>
    <w:rsid w:val="004C5D52"/>
    <w:rsid w:val="0050519A"/>
    <w:rsid w:val="005072A1"/>
    <w:rsid w:val="00514517"/>
    <w:rsid w:val="00545827"/>
    <w:rsid w:val="00560270"/>
    <w:rsid w:val="005C2568"/>
    <w:rsid w:val="005F0B53"/>
    <w:rsid w:val="006037C0"/>
    <w:rsid w:val="006631B6"/>
    <w:rsid w:val="00680577"/>
    <w:rsid w:val="006E7D35"/>
    <w:rsid w:val="006F74FA"/>
    <w:rsid w:val="00730593"/>
    <w:rsid w:val="00731ADD"/>
    <w:rsid w:val="00734777"/>
    <w:rsid w:val="007379BB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503E"/>
    <w:rsid w:val="00A13DAF"/>
    <w:rsid w:val="00A1687D"/>
    <w:rsid w:val="00A43E52"/>
    <w:rsid w:val="00A4678D"/>
    <w:rsid w:val="00A778C7"/>
    <w:rsid w:val="00AB42A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5BD5"/>
    <w:rsid w:val="00CF071A"/>
    <w:rsid w:val="00D058B8"/>
    <w:rsid w:val="00D56C11"/>
    <w:rsid w:val="00D834A0"/>
    <w:rsid w:val="00D872DF"/>
    <w:rsid w:val="00D91E21"/>
    <w:rsid w:val="00DA7FCD"/>
    <w:rsid w:val="00DF5AC3"/>
    <w:rsid w:val="00E365E1"/>
    <w:rsid w:val="00E820A4"/>
    <w:rsid w:val="00EA538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061EA4"/>
  <w15:chartTrackingRefBased/>
  <w15:docId w15:val="{389CE312-4732-4DFA-98D2-70565CB89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EA5381"/>
    <w:pPr>
      <w:spacing w:after="120"/>
    </w:pPr>
  </w:style>
  <w:style w:type="paragraph" w:customStyle="1" w:styleId="NormalBold">
    <w:name w:val="NormalBold"/>
    <w:basedOn w:val="Normal"/>
    <w:rsid w:val="00EA5381"/>
    <w:rPr>
      <w:b/>
    </w:rPr>
  </w:style>
  <w:style w:type="paragraph" w:customStyle="1" w:styleId="NormalHanging12a">
    <w:name w:val="NormalHanging12a"/>
    <w:basedOn w:val="Normal"/>
    <w:rsid w:val="00EA5381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EA53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A538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A5381"/>
    <w:pPr>
      <w:spacing w:before="240"/>
    </w:pPr>
    <w:rPr>
      <w:b/>
    </w:rPr>
  </w:style>
  <w:style w:type="paragraph" w:customStyle="1" w:styleId="EPComma">
    <w:name w:val="EPComma"/>
    <w:basedOn w:val="Normal"/>
    <w:rsid w:val="00EA5381"/>
    <w:pPr>
      <w:spacing w:before="480" w:after="240"/>
    </w:pPr>
  </w:style>
  <w:style w:type="paragraph" w:customStyle="1" w:styleId="AMNumberTabs0">
    <w:name w:val="AMNumberTabs"/>
    <w:basedOn w:val="Normal"/>
    <w:rsid w:val="00CC5BD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nsHeading">
    <w:name w:val="ConsHeading"/>
    <w:basedOn w:val="Normal"/>
    <w:rsid w:val="00CC5BD5"/>
    <w:pPr>
      <w:spacing w:before="720" w:after="240"/>
      <w:jc w:val="center"/>
    </w:pPr>
  </w:style>
  <w:style w:type="paragraph" w:customStyle="1" w:styleId="ConsLine">
    <w:name w:val="ConsLine"/>
    <w:basedOn w:val="Normal"/>
    <w:rsid w:val="00CC5BD5"/>
    <w:pPr>
      <w:spacing w:before="240" w:after="240"/>
      <w:jc w:val="center"/>
    </w:pPr>
    <w:rPr>
      <w:bCs/>
    </w:rPr>
  </w:style>
  <w:style w:type="paragraph" w:customStyle="1" w:styleId="NormalCentre">
    <w:name w:val="NormalCentre"/>
    <w:basedOn w:val="Normal"/>
    <w:rsid w:val="00CC5BD5"/>
    <w:pPr>
      <w:jc w:val="center"/>
    </w:pPr>
  </w:style>
  <w:style w:type="paragraph" w:styleId="BalloonText">
    <w:name w:val="Balloon Text"/>
    <w:basedOn w:val="Normal"/>
    <w:link w:val="BalloonTextChar"/>
    <w:rsid w:val="00AB42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42A8"/>
    <w:rPr>
      <w:rFonts w:ascii="Segoe UI" w:hAnsi="Segoe UI" w:cs="Segoe UI"/>
      <w:sz w:val="18"/>
      <w:szCs w:val="18"/>
      <w:lang w:val="sl-SI"/>
    </w:rPr>
  </w:style>
  <w:style w:type="character" w:styleId="Hyperlink">
    <w:name w:val="Hyperlink"/>
    <w:basedOn w:val="DefaultParagraphFont"/>
    <w:rsid w:val="00AB42A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5F0B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5F0B5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F0B53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5F0B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F0B53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92280-E2AC-4CE3-B33E-376C07238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313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3</cp:revision>
  <cp:lastPrinted>2004-11-19T15:42:00Z</cp:lastPrinted>
  <dcterms:created xsi:type="dcterms:W3CDTF">2024-03-14T13:17:00Z</dcterms:created>
  <dcterms:modified xsi:type="dcterms:W3CDTF">2024-06-19T10:28:00Z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A9-0034/2024</vt:lpwstr>
  </property>
  <property fmtid="{D5CDD505-2E9C-101B-9397-08002B2CF9AE}" pid="4" name="&lt;Type&gt;">
    <vt:lpwstr>RR</vt:lpwstr>
  </property>
</Properties>
</file>