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3B4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B3B4A" w:rsidRDefault="00DA2F01" w:rsidP="0010095E">
            <w:pPr>
              <w:pStyle w:val="EPName"/>
            </w:pPr>
            <w:r w:rsidRPr="000B3B4A">
              <w:t>Ευρωπαϊκό Κοινοβούλιο</w:t>
            </w:r>
          </w:p>
          <w:p w:rsidR="00751A4A" w:rsidRPr="000B3B4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4254">
              <w:t>2019</w:t>
            </w:r>
            <w:r w:rsidRPr="000B3B4A">
              <w:t>-</w:t>
            </w:r>
            <w:r w:rsidRPr="005A425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B3B4A" w:rsidRDefault="00187494" w:rsidP="0010095E">
            <w:pPr>
              <w:pStyle w:val="EPLogo"/>
            </w:pPr>
            <w:r w:rsidRPr="000B3B4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B3B4A" w:rsidRDefault="00D058B8" w:rsidP="004C5D52">
      <w:pPr>
        <w:pStyle w:val="LineTop"/>
      </w:pPr>
    </w:p>
    <w:p w:rsidR="00680577" w:rsidRPr="000B3B4A" w:rsidRDefault="00DA2F01" w:rsidP="00680577">
      <w:pPr>
        <w:pStyle w:val="EPBodyTA1"/>
      </w:pPr>
      <w:r w:rsidRPr="000B3B4A">
        <w:t>ΚΕΙΜΕΝΑ ΠΟΥ ΕΓΚΡΙΘΗΚΑΝ</w:t>
      </w:r>
    </w:p>
    <w:p w:rsidR="00D058B8" w:rsidRPr="000B3B4A" w:rsidRDefault="00D058B8" w:rsidP="00D058B8">
      <w:pPr>
        <w:pStyle w:val="LineBottom"/>
      </w:pPr>
    </w:p>
    <w:p w:rsidR="00DA2F01" w:rsidRPr="000B3B4A" w:rsidRDefault="00DA2F01" w:rsidP="00DA2F01">
      <w:pPr>
        <w:pStyle w:val="ATHeading1"/>
      </w:pPr>
      <w:bookmarkStart w:id="0" w:name="TANumber"/>
      <w:r w:rsidRPr="000B3B4A">
        <w:t>P</w:t>
      </w:r>
      <w:r w:rsidRPr="005A4254">
        <w:t>9</w:t>
      </w:r>
      <w:r w:rsidRPr="000B3B4A">
        <w:t>_TA(</w:t>
      </w:r>
      <w:r w:rsidRPr="005A4254">
        <w:t>202</w:t>
      </w:r>
      <w:r w:rsidR="009615E2" w:rsidRPr="005A4254">
        <w:t>4</w:t>
      </w:r>
      <w:r w:rsidRPr="000B3B4A">
        <w:t>)</w:t>
      </w:r>
      <w:r w:rsidRPr="005A4254">
        <w:t>0</w:t>
      </w:r>
      <w:r w:rsidR="004D71C8" w:rsidRPr="005A4254">
        <w:t>150</w:t>
      </w:r>
      <w:bookmarkEnd w:id="0"/>
    </w:p>
    <w:p w:rsidR="00DA2F01" w:rsidRPr="000B3B4A" w:rsidRDefault="00DA2F01" w:rsidP="00DA2F01">
      <w:pPr>
        <w:pStyle w:val="ATHeading2"/>
      </w:pPr>
      <w:bookmarkStart w:id="1" w:name="title"/>
      <w:r w:rsidRPr="000B3B4A">
        <w:t>Ελάχιστες απαιτήσεις ως προς τα κατώτατα όρια για τα διαλείμματα και τις περιόδους ημερήσιας και εβδομαδιαίας ανάπαυσης στον κλάδο των έκτακτων μεταφορών επιβατών</w:t>
      </w:r>
      <w:bookmarkEnd w:id="1"/>
    </w:p>
    <w:p w:rsidR="00DA2F01" w:rsidRPr="000B3B4A" w:rsidRDefault="00DA2F01" w:rsidP="00DA2F01">
      <w:pPr>
        <w:rPr>
          <w:i/>
          <w:vanish/>
        </w:rPr>
      </w:pPr>
      <w:r w:rsidRPr="000B3B4A">
        <w:rPr>
          <w:i/>
        </w:rPr>
        <w:fldChar w:fldCharType="begin"/>
      </w:r>
      <w:r w:rsidRPr="000B3B4A">
        <w:rPr>
          <w:i/>
        </w:rPr>
        <w:instrText xml:space="preserve"> TC"(</w:instrText>
      </w:r>
      <w:bookmarkStart w:id="2" w:name="DocNumber"/>
      <w:r w:rsidRPr="000B3B4A">
        <w:rPr>
          <w:i/>
        </w:rPr>
        <w:instrText>A</w:instrText>
      </w:r>
      <w:r w:rsidRPr="005A4254">
        <w:rPr>
          <w:i/>
        </w:rPr>
        <w:instrText>9</w:instrText>
      </w:r>
      <w:r w:rsidRPr="000B3B4A">
        <w:rPr>
          <w:i/>
        </w:rPr>
        <w:instrText>-</w:instrText>
      </w:r>
      <w:r w:rsidRPr="005A4254">
        <w:rPr>
          <w:i/>
        </w:rPr>
        <w:instrText>0370</w:instrText>
      </w:r>
      <w:r w:rsidRPr="000B3B4A">
        <w:rPr>
          <w:i/>
        </w:rPr>
        <w:instrText>/</w:instrText>
      </w:r>
      <w:r w:rsidRPr="005A4254">
        <w:rPr>
          <w:i/>
        </w:rPr>
        <w:instrText>2023</w:instrText>
      </w:r>
      <w:bookmarkEnd w:id="2"/>
      <w:r w:rsidRPr="000B3B4A">
        <w:rPr>
          <w:i/>
        </w:rPr>
        <w:instrText xml:space="preserve"> - Εισηγήτρια: Henna Virkkunen)"\l</w:instrText>
      </w:r>
      <w:r w:rsidRPr="005A4254">
        <w:rPr>
          <w:i/>
        </w:rPr>
        <w:instrText>3</w:instrText>
      </w:r>
      <w:r w:rsidRPr="000B3B4A">
        <w:rPr>
          <w:i/>
        </w:rPr>
        <w:instrText xml:space="preserve"> \n&gt; \* MERGEFORMAT </w:instrText>
      </w:r>
      <w:r w:rsidRPr="000B3B4A">
        <w:rPr>
          <w:i/>
        </w:rPr>
        <w:fldChar w:fldCharType="end"/>
      </w:r>
    </w:p>
    <w:p w:rsidR="00DA2F01" w:rsidRPr="000B3B4A" w:rsidRDefault="00DA2F01" w:rsidP="00DA2F01">
      <w:pPr>
        <w:rPr>
          <w:vanish/>
        </w:rPr>
      </w:pPr>
      <w:bookmarkStart w:id="3" w:name="Commission"/>
      <w:r w:rsidRPr="000B3B4A">
        <w:rPr>
          <w:vanish/>
        </w:rPr>
        <w:t>Επιτροπή Μεταφορών και Τουρισμού</w:t>
      </w:r>
      <w:bookmarkEnd w:id="3"/>
    </w:p>
    <w:p w:rsidR="00DA2F01" w:rsidRPr="000B3B4A" w:rsidRDefault="00DA2F01" w:rsidP="00DA2F01">
      <w:pPr>
        <w:rPr>
          <w:vanish/>
        </w:rPr>
      </w:pPr>
      <w:bookmarkStart w:id="4" w:name="PE"/>
      <w:r w:rsidRPr="000B3B4A">
        <w:rPr>
          <w:vanish/>
        </w:rPr>
        <w:t>PE</w:t>
      </w:r>
      <w:r w:rsidRPr="005A4254">
        <w:rPr>
          <w:vanish/>
        </w:rPr>
        <w:t>752</w:t>
      </w:r>
      <w:r w:rsidRPr="000B3B4A">
        <w:rPr>
          <w:vanish/>
        </w:rPr>
        <w:t>.</w:t>
      </w:r>
      <w:r w:rsidRPr="005A4254">
        <w:rPr>
          <w:vanish/>
        </w:rPr>
        <w:t>842</w:t>
      </w:r>
      <w:bookmarkEnd w:id="4"/>
    </w:p>
    <w:p w:rsidR="00DA2F01" w:rsidRPr="000B3B4A" w:rsidRDefault="00DA2F01" w:rsidP="00DA2F01">
      <w:pPr>
        <w:pStyle w:val="ATHeading3"/>
      </w:pPr>
      <w:bookmarkStart w:id="5" w:name="Sujet"/>
      <w:r w:rsidRPr="000B3B4A">
        <w:t xml:space="preserve">Νομοθετικό ψήφισμα του Ευρωπαϊκού Κοινοβουλίου </w:t>
      </w:r>
      <w:r w:rsidR="002E73F0">
        <w:t xml:space="preserve">της </w:t>
      </w:r>
      <w:r w:rsidR="002E73F0" w:rsidRPr="005A4254">
        <w:t>1</w:t>
      </w:r>
      <w:r w:rsidR="009615E2" w:rsidRPr="005A4254">
        <w:t>3</w:t>
      </w:r>
      <w:r w:rsidR="002E73F0">
        <w:t>ης</w:t>
      </w:r>
      <w:r w:rsidR="00C1569D">
        <w:t xml:space="preserve"> </w:t>
      </w:r>
      <w:r w:rsidR="009615E2">
        <w:t xml:space="preserve">Μαρτίου </w:t>
      </w:r>
      <w:r w:rsidR="009615E2" w:rsidRPr="005A4254">
        <w:t>2024</w:t>
      </w:r>
      <w:r w:rsidR="00C1569D">
        <w:t xml:space="preserve"> </w:t>
      </w:r>
      <w:r w:rsidRPr="000B3B4A">
        <w:t>σχετικά με την πρόταση κανονισμού του Ευρωπαϊκού Κοινοβουλίου και του Συμβουλίου για την τροποποίηση του κανονισμού (ΕΚ) αριθ. </w:t>
      </w:r>
      <w:r w:rsidRPr="005A4254">
        <w:t>561</w:t>
      </w:r>
      <w:r w:rsidRPr="000B3B4A">
        <w:t>/</w:t>
      </w:r>
      <w:r w:rsidRPr="005A4254">
        <w:t>2006</w:t>
      </w:r>
      <w:r w:rsidRPr="000B3B4A">
        <w:t xml:space="preserve"> όσον αφορά ελάχιστες απαιτήσεις ως προς τα κατώτατα όρια για τα διαλείμματα και τις περιόδους ημερήσιας και εβδομαδιαίας ανάπαυσης στον κλάδο των έκτακτων μεταφορών επιβατών</w:t>
      </w:r>
      <w:bookmarkEnd w:id="5"/>
      <w:r w:rsidRPr="000B3B4A">
        <w:t xml:space="preserve"> </w:t>
      </w:r>
      <w:bookmarkStart w:id="6" w:name="References"/>
      <w:r w:rsidRPr="000B3B4A">
        <w:t>(COM(</w:t>
      </w:r>
      <w:r w:rsidRPr="005A4254">
        <w:t>2023</w:t>
      </w:r>
      <w:r w:rsidRPr="000B3B4A">
        <w:t>)</w:t>
      </w:r>
      <w:r w:rsidRPr="005A4254">
        <w:t>0256</w:t>
      </w:r>
      <w:r w:rsidRPr="000B3B4A">
        <w:t xml:space="preserve"> – C</w:t>
      </w:r>
      <w:r w:rsidRPr="005A4254">
        <w:t>9</w:t>
      </w:r>
      <w:r w:rsidRPr="000B3B4A">
        <w:t>-</w:t>
      </w:r>
      <w:r w:rsidRPr="005A4254">
        <w:t>0178</w:t>
      </w:r>
      <w:r w:rsidRPr="000B3B4A">
        <w:t>/</w:t>
      </w:r>
      <w:r w:rsidRPr="005A4254">
        <w:t>2023</w:t>
      </w:r>
      <w:r w:rsidRPr="000B3B4A">
        <w:t xml:space="preserve"> – </w:t>
      </w:r>
      <w:r w:rsidRPr="005A4254">
        <w:t>2023</w:t>
      </w:r>
      <w:r w:rsidRPr="000B3B4A">
        <w:t>/</w:t>
      </w:r>
      <w:r w:rsidRPr="005A4254">
        <w:t>0155</w:t>
      </w:r>
      <w:r w:rsidRPr="000B3B4A">
        <w:t>(COD))</w:t>
      </w:r>
      <w:bookmarkEnd w:id="6"/>
    </w:p>
    <w:p w:rsidR="009F6D3F" w:rsidRPr="000B3B4A" w:rsidRDefault="009F6D3F" w:rsidP="009F6D3F">
      <w:pPr>
        <w:pStyle w:val="NormalBold"/>
      </w:pPr>
      <w:bookmarkStart w:id="7" w:name="TextBodyBegin"/>
      <w:bookmarkEnd w:id="7"/>
      <w:r w:rsidRPr="000B3B4A">
        <w:t>(Συνήθης νομοθετική διαδικασία: πρώτη ανάγνωση)</w:t>
      </w:r>
    </w:p>
    <w:p w:rsidR="009F6D3F" w:rsidRPr="000B3B4A" w:rsidRDefault="009F6D3F" w:rsidP="009F6D3F">
      <w:pPr>
        <w:pStyle w:val="EPComma"/>
      </w:pPr>
      <w:r w:rsidRPr="000B3B4A">
        <w:rPr>
          <w:i/>
        </w:rPr>
        <w:t>Το Ευρωπαϊκό Κοινοβούλιο</w:t>
      </w:r>
      <w:r w:rsidRPr="000B3B4A">
        <w:t>,</w:t>
      </w:r>
    </w:p>
    <w:p w:rsidR="009F6D3F" w:rsidRPr="000B3B4A" w:rsidRDefault="009F6D3F" w:rsidP="009F6D3F">
      <w:pPr>
        <w:pStyle w:val="NormalHanging12a"/>
      </w:pPr>
      <w:r w:rsidRPr="000B3B4A">
        <w:t>–</w:t>
      </w:r>
      <w:r w:rsidRPr="000B3B4A">
        <w:tab/>
        <w:t>έχοντας υπόψη την πρόταση της Επιτροπής προς το Κοινοβούλιο και το Συμβούλιο (COM(</w:t>
      </w:r>
      <w:r w:rsidRPr="005A4254">
        <w:t>2023</w:t>
      </w:r>
      <w:r w:rsidRPr="000B3B4A">
        <w:t>)</w:t>
      </w:r>
      <w:r w:rsidRPr="005A4254">
        <w:t>0256</w:t>
      </w:r>
      <w:r w:rsidRPr="000B3B4A">
        <w:t>),</w:t>
      </w:r>
    </w:p>
    <w:p w:rsidR="009F6D3F" w:rsidRDefault="009F6D3F" w:rsidP="009F6D3F">
      <w:pPr>
        <w:pStyle w:val="NormalHanging12a"/>
      </w:pPr>
      <w:r w:rsidRPr="000B3B4A">
        <w:t>–</w:t>
      </w:r>
      <w:r w:rsidRPr="000B3B4A">
        <w:tab/>
        <w:t>έχοντας υπόψη το άρθρο </w:t>
      </w:r>
      <w:r w:rsidRPr="005A4254">
        <w:t>294</w:t>
      </w:r>
      <w:r w:rsidRPr="000B3B4A">
        <w:t xml:space="preserve"> παράγραφος </w:t>
      </w:r>
      <w:r w:rsidRPr="005A4254">
        <w:t>2</w:t>
      </w:r>
      <w:r w:rsidRPr="000B3B4A">
        <w:t xml:space="preserve"> και το άρθρο </w:t>
      </w:r>
      <w:r w:rsidRPr="005A4254">
        <w:t>91</w:t>
      </w:r>
      <w:r w:rsidRPr="000B3B4A">
        <w:t xml:space="preserve"> παράγραφος </w:t>
      </w:r>
      <w:r w:rsidRPr="005A4254">
        <w:t>1</w:t>
      </w:r>
      <w:r w:rsidRPr="000B3B4A">
        <w:t xml:space="preserve"> της Συνθήκης για τη λειτουργία της Ευρωπαϊκής Ένωσης, σύμφωνα με τα οποία του υποβλήθηκε η πρόταση από την Επιτροπή (C</w:t>
      </w:r>
      <w:r w:rsidRPr="005A4254">
        <w:t>9</w:t>
      </w:r>
      <w:r w:rsidRPr="000B3B4A">
        <w:noBreakHyphen/>
      </w:r>
      <w:r w:rsidRPr="005A4254">
        <w:t>0178</w:t>
      </w:r>
      <w:r w:rsidRPr="000B3B4A">
        <w:t>/</w:t>
      </w:r>
      <w:r w:rsidRPr="005A4254">
        <w:t>2023</w:t>
      </w:r>
      <w:r w:rsidRPr="000B3B4A">
        <w:t>),</w:t>
      </w:r>
    </w:p>
    <w:p w:rsidR="00F774E8" w:rsidRPr="000B3B4A" w:rsidRDefault="00F774E8" w:rsidP="009F6D3F">
      <w:pPr>
        <w:pStyle w:val="NormalHanging12a"/>
      </w:pPr>
      <w:r w:rsidRPr="000B3B4A">
        <w:t>–</w:t>
      </w:r>
      <w:r w:rsidRPr="000B3B4A">
        <w:tab/>
        <w:t xml:space="preserve">έχοντας υπόψη το άρθρο </w:t>
      </w:r>
      <w:r w:rsidRPr="005A4254">
        <w:t>294</w:t>
      </w:r>
      <w:r w:rsidRPr="000B3B4A">
        <w:t xml:space="preserve"> παράγραφος </w:t>
      </w:r>
      <w:r w:rsidRPr="005A4254">
        <w:t>3</w:t>
      </w:r>
      <w:r w:rsidRPr="000B3B4A">
        <w:t xml:space="preserve"> της Συνθήκης για τη λειτουργία της Ευρωπαϊκής Ένωσης,</w:t>
      </w:r>
    </w:p>
    <w:p w:rsidR="009F6D3F" w:rsidRPr="000B3B4A" w:rsidRDefault="009F6D3F" w:rsidP="009F6D3F">
      <w:pPr>
        <w:pStyle w:val="NormalHanging12a"/>
      </w:pPr>
      <w:r w:rsidRPr="000B3B4A">
        <w:t>–</w:t>
      </w:r>
      <w:r w:rsidRPr="000B3B4A">
        <w:tab/>
        <w:t xml:space="preserve">έχοντας υπόψη τη γνώμη της Ευρωπαϊκής Οικονομικής και Κοινωνικής Επιτροπής της </w:t>
      </w:r>
      <w:r w:rsidRPr="005A4254">
        <w:t>11</w:t>
      </w:r>
      <w:r w:rsidRPr="000B3B4A">
        <w:t xml:space="preserve">ης Σεπτεμβρίου </w:t>
      </w:r>
      <w:r w:rsidRPr="005A4254">
        <w:t>2023</w:t>
      </w:r>
      <w:r w:rsidRPr="000B3B4A">
        <w:rPr>
          <w:rStyle w:val="FootnoteReference"/>
        </w:rPr>
        <w:footnoteReference w:id="1"/>
      </w:r>
      <w:r w:rsidRPr="000B3B4A">
        <w:t>·</w:t>
      </w:r>
    </w:p>
    <w:p w:rsidR="009F6D3F" w:rsidRPr="000B3B4A" w:rsidRDefault="009F6D3F" w:rsidP="009F6D3F">
      <w:pPr>
        <w:pStyle w:val="NormalHanging12a"/>
      </w:pPr>
      <w:r w:rsidRPr="000B3B4A">
        <w:t>–</w:t>
      </w:r>
      <w:r w:rsidRPr="000B3B4A">
        <w:tab/>
      </w:r>
      <w:r w:rsidR="002E73F0">
        <w:t>αφού ζήτησε</w:t>
      </w:r>
      <w:r w:rsidRPr="000B3B4A">
        <w:t xml:space="preserve"> τη γνώμη της Επιτροπής των Περιφερειών·</w:t>
      </w:r>
    </w:p>
    <w:p w:rsidR="00F774E8" w:rsidRDefault="00F774E8" w:rsidP="009F6D3F">
      <w:pPr>
        <w:pStyle w:val="NormalHanging12a"/>
      </w:pPr>
      <w:r w:rsidRPr="00543171">
        <w:t>–</w:t>
      </w:r>
      <w:r w:rsidRPr="00543171">
        <w:tab/>
        <w:t>έχοντας υπόψη την προσωρινή συμφωνία που εγκρίθηκε από τ</w:t>
      </w:r>
      <w:r w:rsidR="008E7AD8">
        <w:t xml:space="preserve">ην </w:t>
      </w:r>
      <w:r w:rsidRPr="00543171">
        <w:t>αρμόδι</w:t>
      </w:r>
      <w:r w:rsidR="008E7AD8">
        <w:t>α</w:t>
      </w:r>
      <w:r w:rsidRPr="00543171">
        <w:t xml:space="preserve"> επιτροπ</w:t>
      </w:r>
      <w:r w:rsidR="008E7AD8">
        <w:t>ή</w:t>
      </w:r>
      <w:r w:rsidRPr="00543171">
        <w:t xml:space="preserve"> σύμφωνα με το άρθρο </w:t>
      </w:r>
      <w:r w:rsidRPr="005A4254">
        <w:t>74</w:t>
      </w:r>
      <w:r w:rsidRPr="00543171">
        <w:t xml:space="preserve"> παράγραφος </w:t>
      </w:r>
      <w:r w:rsidRPr="005A4254">
        <w:t>4</w:t>
      </w:r>
      <w:r w:rsidRPr="00543171">
        <w:t xml:space="preserve"> του Κανονισμού του και τη δέσμευση του εκπροσώπου του Συμβουλίου, με επιστολή της</w:t>
      </w:r>
      <w:r>
        <w:t xml:space="preserve"> </w:t>
      </w:r>
      <w:r w:rsidRPr="005A4254">
        <w:t>9</w:t>
      </w:r>
      <w:r>
        <w:t xml:space="preserve">ης Φεβρουαρίου </w:t>
      </w:r>
      <w:r w:rsidRPr="005A4254">
        <w:t>2024</w:t>
      </w:r>
      <w:r w:rsidRPr="00543171">
        <w:t xml:space="preserve">, να εγκρίνει τη θέση του Κοινοβουλίου, σύμφωνα με το άρθρο </w:t>
      </w:r>
      <w:r w:rsidRPr="005A4254">
        <w:t>294</w:t>
      </w:r>
      <w:r w:rsidRPr="00543171">
        <w:t xml:space="preserve"> παράγραφος </w:t>
      </w:r>
      <w:r w:rsidRPr="005A4254">
        <w:t>4</w:t>
      </w:r>
      <w:r w:rsidRPr="00543171">
        <w:t xml:space="preserve"> της Συνθήκης για τη λειτουργία της Ευρωπαϊκής Ένωσης,</w:t>
      </w:r>
    </w:p>
    <w:p w:rsidR="009F6D3F" w:rsidRPr="000B3B4A" w:rsidRDefault="009F6D3F" w:rsidP="009F6D3F">
      <w:pPr>
        <w:pStyle w:val="NormalHanging12a"/>
      </w:pPr>
      <w:r w:rsidRPr="000B3B4A">
        <w:lastRenderedPageBreak/>
        <w:t>–</w:t>
      </w:r>
      <w:r w:rsidRPr="000B3B4A">
        <w:tab/>
        <w:t xml:space="preserve">έχοντας υπόψη το άρθρο </w:t>
      </w:r>
      <w:r w:rsidRPr="005A4254">
        <w:t>59</w:t>
      </w:r>
      <w:r w:rsidRPr="000B3B4A">
        <w:t xml:space="preserve"> του Κανονισμού του,</w:t>
      </w:r>
    </w:p>
    <w:p w:rsidR="009F6D3F" w:rsidRPr="000B3B4A" w:rsidRDefault="009F6D3F" w:rsidP="009F6D3F">
      <w:pPr>
        <w:pStyle w:val="NormalHanging12a"/>
      </w:pPr>
      <w:r w:rsidRPr="000B3B4A">
        <w:t>–</w:t>
      </w:r>
      <w:r w:rsidRPr="000B3B4A">
        <w:tab/>
        <w:t>έχοντας υπόψη τη γνωμοδότηση της Επιτροπής Απασχόλησης και Κοινωνικών Υποθέσεων,</w:t>
      </w:r>
    </w:p>
    <w:p w:rsidR="009F6D3F" w:rsidRPr="000B3B4A" w:rsidRDefault="009F6D3F" w:rsidP="009F6D3F">
      <w:pPr>
        <w:pStyle w:val="NormalHanging12a"/>
      </w:pPr>
      <w:r w:rsidRPr="000B3B4A">
        <w:t>–</w:t>
      </w:r>
      <w:r w:rsidRPr="000B3B4A">
        <w:tab/>
        <w:t>έχοντας υπόψη την έκθεση της Επιτροπής Μεταφορών και Τουρισμού (A</w:t>
      </w:r>
      <w:r w:rsidRPr="005A4254">
        <w:t>9</w:t>
      </w:r>
      <w:r w:rsidRPr="000B3B4A">
        <w:t>-</w:t>
      </w:r>
      <w:r w:rsidRPr="005A4254">
        <w:t>0370</w:t>
      </w:r>
      <w:r w:rsidRPr="000B3B4A">
        <w:t>/</w:t>
      </w:r>
      <w:r w:rsidRPr="005A4254">
        <w:t>2023</w:t>
      </w:r>
      <w:r w:rsidRPr="000B3B4A">
        <w:t>),</w:t>
      </w:r>
    </w:p>
    <w:p w:rsidR="009F6D3F" w:rsidRPr="000B3B4A" w:rsidRDefault="009F6D3F" w:rsidP="009F6D3F">
      <w:pPr>
        <w:pStyle w:val="NormalHanging12a"/>
      </w:pPr>
      <w:r w:rsidRPr="005A4254">
        <w:t>1</w:t>
      </w:r>
      <w:r w:rsidRPr="000B3B4A">
        <w:t>.</w:t>
      </w:r>
      <w:r w:rsidRPr="000B3B4A">
        <w:tab/>
        <w:t>εγκρίνει τη θέση του σε πρώτη ανάγνωση όπως παρατίθεται κατωτέρω</w:t>
      </w:r>
      <w:r w:rsidR="009615E2">
        <w:rPr>
          <w:rStyle w:val="FootnoteReference"/>
        </w:rPr>
        <w:footnoteReference w:id="2"/>
      </w:r>
      <w:r w:rsidRPr="000B3B4A">
        <w:t>·</w:t>
      </w:r>
    </w:p>
    <w:p w:rsidR="009F6D3F" w:rsidRPr="000B3B4A" w:rsidRDefault="009F6D3F" w:rsidP="009F6D3F">
      <w:pPr>
        <w:pStyle w:val="NormalHanging12a"/>
      </w:pPr>
      <w:r w:rsidRPr="005A4254">
        <w:t>2</w:t>
      </w:r>
      <w:r w:rsidRPr="000B3B4A">
        <w:t>.</w:t>
      </w:r>
      <w:r w:rsidRPr="000B3B4A">
        <w:tab/>
        <w:t xml:space="preserve"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 </w:t>
      </w:r>
    </w:p>
    <w:p w:rsidR="009615E2" w:rsidRDefault="009F6D3F" w:rsidP="009F6D3F">
      <w:pPr>
        <w:pStyle w:val="NormalHanging12a"/>
        <w:sectPr w:rsidR="009615E2" w:rsidSect="000B3B4A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A4254">
        <w:t>3</w:t>
      </w:r>
      <w:r w:rsidRPr="000B3B4A">
        <w:t>.</w:t>
      </w:r>
      <w:r w:rsidRPr="000B3B4A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642618" w:rsidRPr="00C96A0A" w:rsidRDefault="00642618" w:rsidP="00642618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</w:t>
      </w:r>
      <w:r w:rsidRPr="005A4254">
        <w:rPr>
          <w:b/>
        </w:rPr>
        <w:t>9</w:t>
      </w:r>
      <w:r>
        <w:rPr>
          <w:b/>
        </w:rPr>
        <w:t>_TC</w:t>
      </w:r>
      <w:r w:rsidRPr="005A4254">
        <w:rPr>
          <w:b/>
        </w:rPr>
        <w:t>1</w:t>
      </w:r>
      <w:r>
        <w:rPr>
          <w:b/>
        </w:rPr>
        <w:t>-COD(</w:t>
      </w:r>
      <w:r w:rsidRPr="005A4254">
        <w:rPr>
          <w:b/>
        </w:rPr>
        <w:t>2023</w:t>
      </w:r>
      <w:r w:rsidRPr="00C96A0A">
        <w:rPr>
          <w:b/>
        </w:rPr>
        <w:t>)</w:t>
      </w:r>
      <w:r w:rsidRPr="005A4254">
        <w:rPr>
          <w:b/>
        </w:rPr>
        <w:t>0155</w:t>
      </w:r>
    </w:p>
    <w:p w:rsidR="00642618" w:rsidRPr="00642618" w:rsidRDefault="00642618" w:rsidP="00642618">
      <w:pPr>
        <w:pStyle w:val="NormalHanging12a"/>
        <w:ind w:left="0" w:firstLine="0"/>
        <w:rPr>
          <w:rFonts w:cs="Calibri"/>
          <w:w w:val="0"/>
          <w:szCs w:val="24"/>
          <w:lang w:eastAsia="en-US"/>
          <w14:ligatures w14:val="standardContextual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 w:rsidRPr="005A4254">
        <w:rPr>
          <w:b/>
        </w:rPr>
        <w:t>13</w:t>
      </w:r>
      <w:r w:rsidRPr="00C96A0A">
        <w:rPr>
          <w:b/>
        </w:rPr>
        <w:t> </w:t>
      </w:r>
      <w:r>
        <w:rPr>
          <w:b/>
        </w:rPr>
        <w:t xml:space="preserve">Μαρτίου </w:t>
      </w:r>
      <w:r w:rsidRPr="005A4254">
        <w:rPr>
          <w:b/>
        </w:rPr>
        <w:t>2024</w:t>
      </w:r>
      <w:r w:rsidRPr="00C96A0A">
        <w:rPr>
          <w:b/>
        </w:rPr>
        <w:t xml:space="preserve"> εν όψει της έγ</w:t>
      </w:r>
      <w:bookmarkStart w:id="8" w:name="_GoBack"/>
      <w:bookmarkEnd w:id="8"/>
      <w:r w:rsidRPr="00C96A0A">
        <w:rPr>
          <w:b/>
        </w:rPr>
        <w:t xml:space="preserve">κρισης κανονισμού (ΕΕ) </w:t>
      </w:r>
      <w:r w:rsidRPr="005A4254">
        <w:rPr>
          <w:b/>
        </w:rPr>
        <w:t>2024</w:t>
      </w:r>
      <w:r w:rsidRPr="00C96A0A">
        <w:rPr>
          <w:b/>
        </w:rPr>
        <w:t xml:space="preserve">/... του Ευρωπαϊκού Κοινοβουλίου και του Συμβουλίου για </w:t>
      </w:r>
      <w:r w:rsidRPr="00642618">
        <w:rPr>
          <w:rFonts w:eastAsia="Calibri"/>
          <w:b/>
          <w:szCs w:val="22"/>
          <w:lang w:eastAsia="en-US"/>
        </w:rPr>
        <w:t xml:space="preserve">την </w:t>
      </w:r>
      <w:r w:rsidRPr="00642618">
        <w:rPr>
          <w:b/>
        </w:rPr>
        <w:t>τροποποίηση</w:t>
      </w:r>
      <w:r w:rsidRPr="00642618">
        <w:rPr>
          <w:rFonts w:eastAsia="Calibri"/>
          <w:b/>
          <w:szCs w:val="22"/>
          <w:lang w:eastAsia="en-US"/>
        </w:rPr>
        <w:t xml:space="preserve"> του κανονισμού (ΕΚ) αριθ. </w:t>
      </w:r>
      <w:r w:rsidRPr="005A4254">
        <w:rPr>
          <w:rFonts w:eastAsia="Calibri"/>
          <w:b/>
          <w:szCs w:val="22"/>
          <w:lang w:eastAsia="en-US"/>
        </w:rPr>
        <w:t>561</w:t>
      </w:r>
      <w:r w:rsidRPr="00642618">
        <w:rPr>
          <w:rFonts w:eastAsia="Calibri"/>
          <w:b/>
          <w:szCs w:val="22"/>
          <w:lang w:eastAsia="en-US"/>
        </w:rPr>
        <w:t>/</w:t>
      </w:r>
      <w:r w:rsidRPr="005A4254">
        <w:rPr>
          <w:rFonts w:eastAsia="Calibri"/>
          <w:b/>
          <w:szCs w:val="22"/>
          <w:lang w:eastAsia="en-US"/>
        </w:rPr>
        <w:t>2006</w:t>
      </w:r>
      <w:r w:rsidRPr="00642618">
        <w:rPr>
          <w:rFonts w:eastAsia="Calibri"/>
          <w:b/>
          <w:szCs w:val="22"/>
          <w:lang w:eastAsia="en-US"/>
        </w:rPr>
        <w:t xml:space="preserve"> όσον αφορά ελάχιστες απαιτήσεις ως προς τα κατώτατα όρια για τα διαλείμματα και τις περιόδους ημερήσιας και εβδομαδιαίας ανάπαυσης στον κλάδο των έκτακτων μεταφορών επιβατών</w:t>
      </w:r>
      <w:r w:rsidRPr="0057409D">
        <w:rPr>
          <w:rFonts w:eastAsia="Calibri"/>
          <w:b/>
          <w:szCs w:val="22"/>
          <w:lang w:eastAsia="en-US"/>
        </w:rPr>
        <w:t xml:space="preserve"> </w:t>
      </w:r>
      <w:r w:rsidRPr="0057409D">
        <w:rPr>
          <w:rFonts w:eastAsia="Calibri"/>
          <w:b/>
          <w:color w:val="000000"/>
          <w:szCs w:val="22"/>
          <w:lang w:eastAsia="en-US"/>
        </w:rPr>
        <w:t>και όσον αφορά την εξουσία των κρατών μελών να επιβάλλουν κυρώσεις για παραβάσεις του κανονισμού (ΕΕ) αριθ. 165/2014 που διαπράττονται σε άλλο κράτος μέλος ή σε τρίτη χώρα</w:t>
      </w:r>
    </w:p>
    <w:p w:rsidR="00642618" w:rsidRPr="00642618" w:rsidRDefault="0057409D" w:rsidP="00642618">
      <w:pPr>
        <w:keepNext/>
        <w:tabs>
          <w:tab w:val="left" w:pos="4252"/>
        </w:tabs>
        <w:autoSpaceDE w:val="0"/>
        <w:autoSpaceDN w:val="0"/>
        <w:adjustRightInd w:val="0"/>
        <w:jc w:val="both"/>
        <w:rPr>
          <w:rFonts w:cs="Arial"/>
          <w:i/>
          <w:szCs w:val="22"/>
          <w:lang w:eastAsia="en-US"/>
          <w14:ligatures w14:val="standardContextual"/>
        </w:rPr>
      </w:pPr>
      <w:r w:rsidRPr="007B7B26"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>κανονισμός</w:t>
      </w:r>
      <w:r>
        <w:rPr>
          <w:i/>
        </w:rPr>
        <w:t xml:space="preserve"> </w:t>
      </w:r>
      <w:r w:rsidRPr="007B7B26">
        <w:rPr>
          <w:i/>
        </w:rPr>
        <w:t>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>
        <w:rPr>
          <w:i/>
        </w:rPr>
        <w:t>4</w:t>
      </w:r>
      <w:r>
        <w:rPr>
          <w:i/>
        </w:rPr>
        <w:t>/</w:t>
      </w:r>
      <w:r>
        <w:rPr>
          <w:i/>
        </w:rPr>
        <w:t>1258</w:t>
      </w:r>
      <w:r>
        <w:rPr>
          <w:i/>
        </w:rPr>
        <w:t>.)</w:t>
      </w:r>
    </w:p>
    <w:sectPr w:rsidR="00642618" w:rsidRPr="00642618" w:rsidSect="000B3B4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F01" w:rsidRPr="000B3B4A" w:rsidRDefault="00DA2F01">
      <w:r w:rsidRPr="000B3B4A">
        <w:separator/>
      </w:r>
    </w:p>
  </w:endnote>
  <w:endnote w:type="continuationSeparator" w:id="0">
    <w:p w:rsidR="00DA2F01" w:rsidRPr="000B3B4A" w:rsidRDefault="00DA2F01">
      <w:r w:rsidRPr="000B3B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F01" w:rsidRPr="000B3B4A" w:rsidRDefault="00DA2F01">
      <w:r w:rsidRPr="000B3B4A">
        <w:separator/>
      </w:r>
    </w:p>
  </w:footnote>
  <w:footnote w:type="continuationSeparator" w:id="0">
    <w:p w:rsidR="00DA2F01" w:rsidRPr="000B3B4A" w:rsidRDefault="00DA2F01">
      <w:r w:rsidRPr="000B3B4A">
        <w:continuationSeparator/>
      </w:r>
    </w:p>
  </w:footnote>
  <w:footnote w:id="1">
    <w:p w:rsidR="009F6D3F" w:rsidRPr="004D71C8" w:rsidRDefault="009F6D3F" w:rsidP="004D71C8">
      <w:pPr>
        <w:pStyle w:val="FootnoteText"/>
        <w:ind w:left="851" w:hanging="851"/>
        <w:rPr>
          <w:sz w:val="24"/>
          <w:szCs w:val="24"/>
          <w:lang w:val="fi-FI"/>
        </w:rPr>
      </w:pPr>
      <w:r w:rsidRPr="009615E2">
        <w:rPr>
          <w:rStyle w:val="FootnoteReference"/>
          <w:sz w:val="24"/>
          <w:szCs w:val="24"/>
          <w:lang w:val="el-GR"/>
        </w:rPr>
        <w:footnoteRef/>
      </w:r>
      <w:r w:rsidR="000B3B4A" w:rsidRPr="004D71C8">
        <w:rPr>
          <w:sz w:val="24"/>
          <w:szCs w:val="24"/>
          <w:lang w:val="fi-FI"/>
        </w:rPr>
        <w:t xml:space="preserve"> </w:t>
      </w:r>
      <w:r w:rsidR="000B3B4A" w:rsidRPr="004D71C8">
        <w:rPr>
          <w:sz w:val="24"/>
          <w:szCs w:val="24"/>
          <w:lang w:val="fi-FI"/>
        </w:rPr>
        <w:tab/>
      </w:r>
      <w:r w:rsidRPr="009615E2">
        <w:rPr>
          <w:sz w:val="24"/>
          <w:szCs w:val="24"/>
          <w:lang w:val="el-GR"/>
        </w:rPr>
        <w:t>ΕΕ</w:t>
      </w:r>
      <w:r w:rsidRPr="004D71C8">
        <w:rPr>
          <w:sz w:val="24"/>
          <w:szCs w:val="24"/>
          <w:lang w:val="fi-FI"/>
        </w:rPr>
        <w:t> C</w:t>
      </w:r>
      <w:r w:rsidR="00F774E8" w:rsidRPr="00F774E8">
        <w:rPr>
          <w:sz w:val="24"/>
          <w:szCs w:val="24"/>
          <w:lang w:val="fi-FI"/>
        </w:rPr>
        <w:t>, C/</w:t>
      </w:r>
      <w:r w:rsidR="00F774E8" w:rsidRPr="005A4254">
        <w:rPr>
          <w:sz w:val="24"/>
          <w:szCs w:val="24"/>
          <w:lang w:val="fi-FI"/>
        </w:rPr>
        <w:t>2023</w:t>
      </w:r>
      <w:r w:rsidR="00F774E8" w:rsidRPr="00F774E8">
        <w:rPr>
          <w:sz w:val="24"/>
          <w:szCs w:val="24"/>
          <w:lang w:val="fi-FI"/>
        </w:rPr>
        <w:t>/</w:t>
      </w:r>
      <w:r w:rsidR="00F774E8" w:rsidRPr="005A4254">
        <w:rPr>
          <w:sz w:val="24"/>
          <w:szCs w:val="24"/>
          <w:lang w:val="fi-FI"/>
        </w:rPr>
        <w:t>882</w:t>
      </w:r>
      <w:r w:rsidR="00F774E8" w:rsidRPr="00F774E8">
        <w:rPr>
          <w:sz w:val="24"/>
          <w:szCs w:val="24"/>
          <w:lang w:val="fi-FI"/>
        </w:rPr>
        <w:t xml:space="preserve">, </w:t>
      </w:r>
      <w:r w:rsidR="00F774E8" w:rsidRPr="005A4254">
        <w:rPr>
          <w:sz w:val="24"/>
          <w:szCs w:val="24"/>
          <w:lang w:val="fi-FI"/>
        </w:rPr>
        <w:t>8</w:t>
      </w:r>
      <w:r w:rsidR="00F774E8" w:rsidRPr="00F774E8">
        <w:rPr>
          <w:sz w:val="24"/>
          <w:szCs w:val="24"/>
          <w:lang w:val="fi-FI"/>
        </w:rPr>
        <w:t>.</w:t>
      </w:r>
      <w:r w:rsidR="00F774E8" w:rsidRPr="005A4254">
        <w:rPr>
          <w:sz w:val="24"/>
          <w:szCs w:val="24"/>
          <w:lang w:val="fi-FI"/>
        </w:rPr>
        <w:t>12</w:t>
      </w:r>
      <w:r w:rsidR="00F774E8" w:rsidRPr="00F774E8">
        <w:rPr>
          <w:sz w:val="24"/>
          <w:szCs w:val="24"/>
          <w:lang w:val="fi-FI"/>
        </w:rPr>
        <w:t>.</w:t>
      </w:r>
      <w:r w:rsidR="00F774E8" w:rsidRPr="005A4254">
        <w:rPr>
          <w:sz w:val="24"/>
          <w:szCs w:val="24"/>
          <w:lang w:val="fi-FI"/>
        </w:rPr>
        <w:t>2023</w:t>
      </w:r>
      <w:r w:rsidR="00F774E8" w:rsidRPr="00F774E8">
        <w:rPr>
          <w:sz w:val="24"/>
          <w:szCs w:val="24"/>
          <w:lang w:val="fi-FI"/>
        </w:rPr>
        <w:t xml:space="preserve">, ELI: </w:t>
      </w:r>
      <w:r w:rsidR="00F774E8" w:rsidRPr="005A4254">
        <w:rPr>
          <w:sz w:val="24"/>
          <w:szCs w:val="24"/>
          <w:lang w:val="fi-FI"/>
        </w:rPr>
        <w:t>http://data.europa.eu/eli/C/2023/882/oj</w:t>
      </w:r>
      <w:r w:rsidRPr="004D71C8">
        <w:rPr>
          <w:sz w:val="24"/>
          <w:szCs w:val="24"/>
          <w:lang w:val="fi-FI"/>
        </w:rPr>
        <w:t>.</w:t>
      </w:r>
    </w:p>
  </w:footnote>
  <w:footnote w:id="2">
    <w:p w:rsidR="009615E2" w:rsidRPr="004D71C8" w:rsidRDefault="009615E2" w:rsidP="004D71C8">
      <w:pPr>
        <w:pStyle w:val="FootnoteText"/>
        <w:ind w:left="851" w:hanging="851"/>
        <w:rPr>
          <w:sz w:val="24"/>
          <w:szCs w:val="24"/>
          <w:lang w:val="el-GR"/>
        </w:rPr>
      </w:pPr>
      <w:r w:rsidRPr="004D71C8">
        <w:rPr>
          <w:rStyle w:val="FootnoteReference"/>
          <w:sz w:val="24"/>
          <w:szCs w:val="24"/>
        </w:rPr>
        <w:footnoteRef/>
      </w:r>
      <w:r w:rsidRPr="004D71C8">
        <w:rPr>
          <w:sz w:val="24"/>
          <w:szCs w:val="24"/>
          <w:lang w:val="el-GR"/>
        </w:rPr>
        <w:t xml:space="preserve"> </w:t>
      </w:r>
      <w:r w:rsidRPr="004D71C8">
        <w:rPr>
          <w:sz w:val="24"/>
          <w:szCs w:val="24"/>
          <w:lang w:val="el-GR"/>
        </w:rPr>
        <w:tab/>
        <w:t xml:space="preserve">Η παρούσα θέση αντικαθιστά τις τροπολογίες που εγκρίθηκαν στις </w:t>
      </w:r>
      <w:r w:rsidRPr="005A4254">
        <w:rPr>
          <w:sz w:val="24"/>
          <w:szCs w:val="24"/>
          <w:lang w:val="el-GR"/>
        </w:rPr>
        <w:t>12</w:t>
      </w:r>
      <w:r w:rsidRPr="004D71C8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>Δεκεμβρίου</w:t>
      </w:r>
      <w:r w:rsidRPr="004D71C8">
        <w:rPr>
          <w:sz w:val="24"/>
          <w:szCs w:val="24"/>
          <w:lang w:val="el-GR"/>
        </w:rPr>
        <w:t xml:space="preserve"> </w:t>
      </w:r>
      <w:r w:rsidRPr="005A4254">
        <w:rPr>
          <w:sz w:val="24"/>
          <w:szCs w:val="24"/>
          <w:lang w:val="el-GR"/>
        </w:rPr>
        <w:t>2023</w:t>
      </w:r>
      <w:r w:rsidRPr="004D71C8">
        <w:rPr>
          <w:sz w:val="24"/>
          <w:szCs w:val="24"/>
          <w:lang w:val="el-GR"/>
        </w:rPr>
        <w:t xml:space="preserve"> (Κείμενα που εγκρίθηκαν, </w:t>
      </w:r>
      <w:r w:rsidRPr="004D71C8">
        <w:rPr>
          <w:sz w:val="24"/>
          <w:szCs w:val="24"/>
        </w:rPr>
        <w:t>P</w:t>
      </w:r>
      <w:r w:rsidRPr="005A4254">
        <w:rPr>
          <w:sz w:val="24"/>
          <w:szCs w:val="24"/>
          <w:lang w:val="el-GR"/>
        </w:rPr>
        <w:t>9</w:t>
      </w:r>
      <w:r w:rsidRPr="004D71C8">
        <w:rPr>
          <w:sz w:val="24"/>
          <w:szCs w:val="24"/>
          <w:lang w:val="el-GR"/>
        </w:rPr>
        <w:t>_</w:t>
      </w:r>
      <w:r w:rsidRPr="004D71C8">
        <w:rPr>
          <w:sz w:val="24"/>
          <w:szCs w:val="24"/>
        </w:rPr>
        <w:t>TA</w:t>
      </w:r>
      <w:r w:rsidRPr="004D71C8">
        <w:rPr>
          <w:sz w:val="24"/>
          <w:szCs w:val="24"/>
          <w:lang w:val="el-GR"/>
        </w:rPr>
        <w:t>(</w:t>
      </w:r>
      <w:r w:rsidRPr="005A4254">
        <w:rPr>
          <w:sz w:val="24"/>
          <w:szCs w:val="24"/>
          <w:lang w:val="el-GR"/>
        </w:rPr>
        <w:t>2023</w:t>
      </w:r>
      <w:r w:rsidRPr="004D71C8">
        <w:rPr>
          <w:sz w:val="24"/>
          <w:szCs w:val="24"/>
          <w:lang w:val="el-GR"/>
        </w:rPr>
        <w:t>)</w:t>
      </w:r>
      <w:r w:rsidRPr="005A4254">
        <w:rPr>
          <w:sz w:val="24"/>
          <w:szCs w:val="24"/>
          <w:lang w:val="el-GR"/>
        </w:rPr>
        <w:t>0453</w:t>
      </w:r>
      <w:r w:rsidRPr="004D71C8">
        <w:rPr>
          <w:sz w:val="24"/>
          <w:szCs w:val="24"/>
          <w:lang w:val="el-GR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r-FR" w:vendorID="64" w:dllVersion="131078" w:nlCheck="1" w:checkStyle="0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0/2023"/>
    <w:docVar w:name="dvlangue" w:val="EL"/>
    <w:docVar w:name="dvnumam" w:val="36"/>
    <w:docVar w:name="dvpe" w:val="752.842"/>
    <w:docVar w:name="dvrapporteur" w:val="Εισηγήτρια: 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(ΕΚ) αριθ. 561/2006 όσον αφορά ελάχιστες απαιτήσεις ως προς τα κατώτατα όρια για τα διαλείμματα και τις περιόδους ημερήσιας και εβδομαδιαίας ανάπαυσης στον κλάδο των έκτακτων μεταφορών επιβατών(COM(2023)0256 – C9-0178/2023 – 2023/0155(COD))"/>
  </w:docVars>
  <w:rsids>
    <w:rsidRoot w:val="00DA2F01"/>
    <w:rsid w:val="00002272"/>
    <w:rsid w:val="00064002"/>
    <w:rsid w:val="000677B9"/>
    <w:rsid w:val="000831BA"/>
    <w:rsid w:val="000A42CC"/>
    <w:rsid w:val="000B3B4A"/>
    <w:rsid w:val="000D74D6"/>
    <w:rsid w:val="000E7DD9"/>
    <w:rsid w:val="0010095E"/>
    <w:rsid w:val="00125B37"/>
    <w:rsid w:val="00187494"/>
    <w:rsid w:val="001B2B76"/>
    <w:rsid w:val="001F32AE"/>
    <w:rsid w:val="002767FF"/>
    <w:rsid w:val="002B18FE"/>
    <w:rsid w:val="002B5493"/>
    <w:rsid w:val="002E6D7B"/>
    <w:rsid w:val="002E73F0"/>
    <w:rsid w:val="00314B4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71C8"/>
    <w:rsid w:val="0050519A"/>
    <w:rsid w:val="005072A1"/>
    <w:rsid w:val="00514517"/>
    <w:rsid w:val="00545827"/>
    <w:rsid w:val="00560270"/>
    <w:rsid w:val="0057409D"/>
    <w:rsid w:val="005A4254"/>
    <w:rsid w:val="005C2568"/>
    <w:rsid w:val="005C547B"/>
    <w:rsid w:val="006037C0"/>
    <w:rsid w:val="0064261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7AD8"/>
    <w:rsid w:val="00930C23"/>
    <w:rsid w:val="0093193B"/>
    <w:rsid w:val="009509D8"/>
    <w:rsid w:val="00950B64"/>
    <w:rsid w:val="009615E2"/>
    <w:rsid w:val="00981893"/>
    <w:rsid w:val="009F6D3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569D"/>
    <w:rsid w:val="00C23CD4"/>
    <w:rsid w:val="00C61C0C"/>
    <w:rsid w:val="00C92F6E"/>
    <w:rsid w:val="00C941CB"/>
    <w:rsid w:val="00CC2357"/>
    <w:rsid w:val="00CF071A"/>
    <w:rsid w:val="00D058B8"/>
    <w:rsid w:val="00D1311C"/>
    <w:rsid w:val="00D56C11"/>
    <w:rsid w:val="00D834A0"/>
    <w:rsid w:val="00D872DF"/>
    <w:rsid w:val="00D91E21"/>
    <w:rsid w:val="00DA2F01"/>
    <w:rsid w:val="00DA7FCD"/>
    <w:rsid w:val="00E1347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74E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C20431"/>
  <w15:chartTrackingRefBased/>
  <w15:docId w15:val="{9575535B-55F4-4C16-93A6-2D998C1C7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F6D3F"/>
    <w:rPr>
      <w:b/>
    </w:rPr>
  </w:style>
  <w:style w:type="paragraph" w:customStyle="1" w:styleId="NormalHanging12a">
    <w:name w:val="NormalHanging12a"/>
    <w:basedOn w:val="Normal"/>
    <w:rsid w:val="009F6D3F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9F6D3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9F6D3F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F6D3F"/>
    <w:rPr>
      <w:sz w:val="24"/>
      <w:lang w:val="el-GR"/>
    </w:rPr>
  </w:style>
  <w:style w:type="paragraph" w:customStyle="1" w:styleId="Normal6">
    <w:name w:val="Normal6"/>
    <w:basedOn w:val="Normal"/>
    <w:link w:val="Normal6Char"/>
    <w:rsid w:val="009F6D3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F6D3F"/>
    <w:rPr>
      <w:b/>
      <w:sz w:val="24"/>
      <w:lang w:val="el-GR"/>
    </w:rPr>
  </w:style>
  <w:style w:type="paragraph" w:customStyle="1" w:styleId="ColumnHeading">
    <w:name w:val="ColumnHeading"/>
    <w:basedOn w:val="Normal"/>
    <w:rsid w:val="009F6D3F"/>
    <w:pPr>
      <w:spacing w:after="240"/>
      <w:jc w:val="center"/>
    </w:pPr>
    <w:rPr>
      <w:i/>
    </w:rPr>
  </w:style>
  <w:style w:type="paragraph" w:styleId="Header">
    <w:name w:val="header"/>
    <w:basedOn w:val="Normal"/>
    <w:link w:val="HeaderChar"/>
    <w:rsid w:val="00E134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13472"/>
    <w:rPr>
      <w:sz w:val="24"/>
      <w:lang w:val="el-GR"/>
    </w:rPr>
  </w:style>
  <w:style w:type="paragraph" w:styleId="BalloonText">
    <w:name w:val="Balloon Text"/>
    <w:basedOn w:val="Normal"/>
    <w:link w:val="BalloonTextChar"/>
    <w:rsid w:val="00D131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1311C"/>
    <w:rPr>
      <w:rFonts w:ascii="Segoe UI" w:hAnsi="Segoe UI" w:cs="Segoe UI"/>
      <w:sz w:val="18"/>
      <w:szCs w:val="18"/>
      <w:lang w:val="el-GR"/>
    </w:rPr>
  </w:style>
  <w:style w:type="character" w:customStyle="1" w:styleId="Hyperlink1">
    <w:name w:val="Hyperlink1"/>
    <w:basedOn w:val="DefaultParagraphFont"/>
    <w:uiPriority w:val="99"/>
    <w:unhideWhenUsed/>
    <w:qFormat/>
    <w:rsid w:val="00642618"/>
    <w:rPr>
      <w:color w:val="0000FF"/>
      <w:u w:val="single"/>
    </w:rPr>
  </w:style>
  <w:style w:type="character" w:styleId="Hyperlink">
    <w:name w:val="Hyperlink"/>
    <w:basedOn w:val="DefaultParagraphFont"/>
    <w:rsid w:val="006426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DB6EE-00EA-403C-A02D-6D43DCE5C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434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CHRISTOFOROU Nikolaos</cp:lastModifiedBy>
  <cp:revision>2</cp:revision>
  <cp:lastPrinted>2004-11-19T15:42:00Z</cp:lastPrinted>
  <dcterms:created xsi:type="dcterms:W3CDTF">2024-06-19T12:43:00Z</dcterms:created>
  <dcterms:modified xsi:type="dcterms:W3CDTF">2024-06-19T12:43:00Z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P9_TA(2024)0150_</vt:lpwstr>
  </property>
  <property fmtid="{D5CDD505-2E9C-101B-9397-08002B2CF9AE}" pid="4" name="&lt;Type&gt;">
    <vt:lpwstr>RR</vt:lpwstr>
  </property>
</Properties>
</file>