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3EF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43EF3" w:rsidRDefault="005744C4" w:rsidP="0010095E">
            <w:pPr>
              <w:pStyle w:val="EPName"/>
            </w:pPr>
            <w:r w:rsidRPr="00A43EF3">
              <w:t>Európai Parlament</w:t>
            </w:r>
          </w:p>
          <w:p w:rsidR="00751A4A" w:rsidRPr="00A43EF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6612">
              <w:t>2019</w:t>
            </w:r>
            <w:r w:rsidRPr="00A43EF3">
              <w:t>-</w:t>
            </w:r>
            <w:r w:rsidRPr="00FF661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43EF3" w:rsidRDefault="00187494" w:rsidP="0010095E">
            <w:pPr>
              <w:pStyle w:val="EPLogo"/>
            </w:pPr>
            <w:r w:rsidRPr="00A43EF3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43EF3" w:rsidRDefault="00D058B8" w:rsidP="004C5D52">
      <w:pPr>
        <w:pStyle w:val="LineTop"/>
      </w:pPr>
    </w:p>
    <w:p w:rsidR="00680577" w:rsidRPr="00A43EF3" w:rsidRDefault="005744C4" w:rsidP="00680577">
      <w:pPr>
        <w:pStyle w:val="EPBodyTA1"/>
      </w:pPr>
      <w:r w:rsidRPr="00A43EF3">
        <w:t>ELFOGADOTT SZÖVEGEK</w:t>
      </w:r>
    </w:p>
    <w:p w:rsidR="00D058B8" w:rsidRPr="00A43EF3" w:rsidRDefault="00D058B8" w:rsidP="00D058B8">
      <w:pPr>
        <w:pStyle w:val="LineBottom"/>
      </w:pPr>
    </w:p>
    <w:p w:rsidR="005744C4" w:rsidRPr="0005092B" w:rsidRDefault="005744C4" w:rsidP="005744C4">
      <w:pPr>
        <w:pStyle w:val="ATHeading1"/>
      </w:pPr>
      <w:bookmarkStart w:id="0" w:name="TANumber"/>
      <w:r w:rsidRPr="0005092B">
        <w:t>P</w:t>
      </w:r>
      <w:r w:rsidRPr="00FF6612">
        <w:t>9</w:t>
      </w:r>
      <w:r w:rsidRPr="0005092B">
        <w:t>_TA(</w:t>
      </w:r>
      <w:r w:rsidRPr="00FF6612">
        <w:t>202</w:t>
      </w:r>
      <w:r w:rsidR="00EE269B" w:rsidRPr="00FF6612">
        <w:t>4</w:t>
      </w:r>
      <w:r w:rsidRPr="0005092B">
        <w:t>)</w:t>
      </w:r>
      <w:r w:rsidRPr="00FF6612">
        <w:t>0</w:t>
      </w:r>
      <w:r w:rsidR="0005092B" w:rsidRPr="00FF6612">
        <w:t>15</w:t>
      </w:r>
      <w:r w:rsidRPr="00FF6612">
        <w:t>0</w:t>
      </w:r>
      <w:bookmarkEnd w:id="0"/>
    </w:p>
    <w:p w:rsidR="005744C4" w:rsidRPr="0005092B" w:rsidRDefault="000E5DA5" w:rsidP="005744C4">
      <w:pPr>
        <w:pStyle w:val="ATHeading2"/>
      </w:pPr>
      <w:bookmarkStart w:id="1" w:name="title"/>
      <w:r w:rsidRPr="0005092B">
        <w:t>Az alkalmi személyszállítási ágazatban alkalmazott minimum szünetekre, valamint napi és heti pihenőidőkre vonatkozó minimumkövetelmények</w:t>
      </w:r>
      <w:bookmarkEnd w:id="1"/>
    </w:p>
    <w:p w:rsidR="005744C4" w:rsidRPr="00A43EF3" w:rsidRDefault="005744C4" w:rsidP="005744C4">
      <w:pPr>
        <w:rPr>
          <w:i/>
          <w:vanish/>
        </w:rPr>
      </w:pPr>
      <w:r w:rsidRPr="00A43EF3">
        <w:rPr>
          <w:i/>
        </w:rPr>
        <w:fldChar w:fldCharType="begin"/>
      </w:r>
      <w:r w:rsidRPr="00A43EF3">
        <w:rPr>
          <w:i/>
        </w:rPr>
        <w:instrText xml:space="preserve"> TC"(</w:instrText>
      </w:r>
      <w:bookmarkStart w:id="2" w:name="DocNumber"/>
      <w:r w:rsidRPr="00A43EF3">
        <w:rPr>
          <w:i/>
        </w:rPr>
        <w:instrText>A</w:instrText>
      </w:r>
      <w:r w:rsidRPr="00FF6612">
        <w:rPr>
          <w:i/>
        </w:rPr>
        <w:instrText>9</w:instrText>
      </w:r>
      <w:r w:rsidRPr="00A43EF3">
        <w:rPr>
          <w:i/>
        </w:rPr>
        <w:instrText>-</w:instrText>
      </w:r>
      <w:r w:rsidRPr="00FF6612">
        <w:rPr>
          <w:i/>
        </w:rPr>
        <w:instrText>0370</w:instrText>
      </w:r>
      <w:r w:rsidRPr="00A43EF3">
        <w:rPr>
          <w:i/>
        </w:rPr>
        <w:instrText>/</w:instrText>
      </w:r>
      <w:r w:rsidRPr="00FF6612">
        <w:rPr>
          <w:i/>
        </w:rPr>
        <w:instrText>2023</w:instrText>
      </w:r>
      <w:bookmarkEnd w:id="2"/>
      <w:r w:rsidRPr="00A43EF3">
        <w:rPr>
          <w:i/>
        </w:rPr>
        <w:instrText xml:space="preserve"> - Előadó: Henna Virkkunen)"\l</w:instrText>
      </w:r>
      <w:r w:rsidRPr="00FF6612">
        <w:rPr>
          <w:i/>
        </w:rPr>
        <w:instrText>3</w:instrText>
      </w:r>
      <w:r w:rsidRPr="00A43EF3">
        <w:rPr>
          <w:i/>
        </w:rPr>
        <w:instrText xml:space="preserve"> \n&gt; \* MERGEFORMAT </w:instrText>
      </w:r>
      <w:r w:rsidRPr="00A43EF3">
        <w:rPr>
          <w:i/>
        </w:rPr>
        <w:fldChar w:fldCharType="end"/>
      </w:r>
    </w:p>
    <w:p w:rsidR="005744C4" w:rsidRPr="00A43EF3" w:rsidRDefault="005744C4" w:rsidP="005744C4">
      <w:pPr>
        <w:rPr>
          <w:vanish/>
        </w:rPr>
      </w:pPr>
      <w:bookmarkStart w:id="3" w:name="Commission"/>
      <w:r w:rsidRPr="00A43EF3">
        <w:rPr>
          <w:vanish/>
        </w:rPr>
        <w:t>Közlekedési és Idegenforgalmi Bizottság</w:t>
      </w:r>
      <w:bookmarkEnd w:id="3"/>
    </w:p>
    <w:p w:rsidR="005744C4" w:rsidRPr="00A43EF3" w:rsidRDefault="005744C4" w:rsidP="005744C4">
      <w:pPr>
        <w:rPr>
          <w:vanish/>
        </w:rPr>
      </w:pPr>
      <w:bookmarkStart w:id="4" w:name="PE"/>
      <w:r w:rsidRPr="00A43EF3">
        <w:rPr>
          <w:vanish/>
        </w:rPr>
        <w:t>PE</w:t>
      </w:r>
      <w:r w:rsidRPr="00FF6612">
        <w:rPr>
          <w:vanish/>
        </w:rPr>
        <w:t>752</w:t>
      </w:r>
      <w:r w:rsidRPr="00A43EF3">
        <w:rPr>
          <w:vanish/>
        </w:rPr>
        <w:t>.</w:t>
      </w:r>
      <w:r w:rsidRPr="00FF6612">
        <w:rPr>
          <w:vanish/>
        </w:rPr>
        <w:t>842</w:t>
      </w:r>
      <w:bookmarkEnd w:id="4"/>
    </w:p>
    <w:p w:rsidR="005744C4" w:rsidRPr="0005092B" w:rsidRDefault="005744C4" w:rsidP="005744C4">
      <w:pPr>
        <w:pStyle w:val="ATHeading3"/>
      </w:pPr>
      <w:bookmarkStart w:id="5" w:name="Sujet"/>
      <w:r w:rsidRPr="0005092B">
        <w:t xml:space="preserve">Az Európai Parlament </w:t>
      </w:r>
      <w:r w:rsidRPr="00FF6612">
        <w:t>202</w:t>
      </w:r>
      <w:r w:rsidR="00EE269B" w:rsidRPr="00FF6612">
        <w:t>4</w:t>
      </w:r>
      <w:r w:rsidRPr="0005092B">
        <w:t xml:space="preserve">. </w:t>
      </w:r>
      <w:r w:rsidR="00C05E31" w:rsidRPr="0005092B">
        <w:t xml:space="preserve">március </w:t>
      </w:r>
      <w:r w:rsidR="000E5DA5" w:rsidRPr="00FF6612">
        <w:t>13</w:t>
      </w:r>
      <w:r w:rsidR="000E5DA5" w:rsidRPr="0005092B">
        <w:t>-</w:t>
      </w:r>
      <w:r w:rsidRPr="0005092B">
        <w:t xml:space="preserve">i jogalkotási állásfoglalása az </w:t>
      </w:r>
      <w:r w:rsidRPr="00FF6612">
        <w:t>561</w:t>
      </w:r>
      <w:r w:rsidRPr="0005092B">
        <w:t>/</w:t>
      </w:r>
      <w:r w:rsidRPr="00FF6612">
        <w:t>2006</w:t>
      </w:r>
      <w:r w:rsidRPr="0005092B">
        <w:t>/EK rendeletnek az alkalmi személyszállítási ágazatban alkalmazott minimum szünetekre, valamint napi és heti pihenőidőkre vonatkozó minimumkövetelmények tekintetében történő módosításáról szóló európai parlamenti és tanácsi rendeletre irányuló javaslatról</w:t>
      </w:r>
      <w:bookmarkEnd w:id="5"/>
      <w:r w:rsidRPr="0005092B">
        <w:t xml:space="preserve"> </w:t>
      </w:r>
      <w:bookmarkStart w:id="6" w:name="References"/>
      <w:r w:rsidRPr="0005092B">
        <w:t>(COM(</w:t>
      </w:r>
      <w:r w:rsidRPr="00FF6612">
        <w:t>2023</w:t>
      </w:r>
      <w:r w:rsidRPr="0005092B">
        <w:t>)</w:t>
      </w:r>
      <w:r w:rsidRPr="00FF6612">
        <w:t>0256</w:t>
      </w:r>
      <w:r w:rsidRPr="0005092B">
        <w:t xml:space="preserve"> – C</w:t>
      </w:r>
      <w:r w:rsidRPr="00FF6612">
        <w:t>9</w:t>
      </w:r>
      <w:r w:rsidRPr="0005092B">
        <w:t>-</w:t>
      </w:r>
      <w:r w:rsidRPr="00FF6612">
        <w:t>0178</w:t>
      </w:r>
      <w:r w:rsidRPr="0005092B">
        <w:t>/</w:t>
      </w:r>
      <w:r w:rsidRPr="00FF6612">
        <w:t>2023</w:t>
      </w:r>
      <w:r w:rsidRPr="0005092B">
        <w:t xml:space="preserve"> – </w:t>
      </w:r>
      <w:r w:rsidRPr="00FF6612">
        <w:t>2023</w:t>
      </w:r>
      <w:r w:rsidRPr="0005092B">
        <w:t>/</w:t>
      </w:r>
      <w:r w:rsidRPr="00FF6612">
        <w:t>0155</w:t>
      </w:r>
      <w:r w:rsidRPr="0005092B">
        <w:t>(COD))</w:t>
      </w:r>
      <w:bookmarkEnd w:id="6"/>
    </w:p>
    <w:p w:rsidR="00826E56" w:rsidRPr="00A43EF3" w:rsidRDefault="00826E56" w:rsidP="00826E56">
      <w:pPr>
        <w:pStyle w:val="NormalBold"/>
      </w:pPr>
      <w:bookmarkStart w:id="7" w:name="TextBodyBegin"/>
      <w:bookmarkEnd w:id="7"/>
      <w:r w:rsidRPr="00A43EF3">
        <w:t>(Rendes jogalkotási eljárás: első olvasat)</w:t>
      </w:r>
    </w:p>
    <w:p w:rsidR="00826E56" w:rsidRPr="00A43EF3" w:rsidRDefault="00826E56" w:rsidP="00826E56">
      <w:pPr>
        <w:pStyle w:val="EPComma"/>
      </w:pPr>
      <w:r w:rsidRPr="00A43EF3">
        <w:rPr>
          <w:i/>
          <w:iCs/>
        </w:rPr>
        <w:t>Az Európai Parlament,</w:t>
      </w:r>
    </w:p>
    <w:p w:rsidR="00826E56" w:rsidRPr="00A43EF3" w:rsidRDefault="00826E56" w:rsidP="00BB02DF">
      <w:pPr>
        <w:pStyle w:val="NormalHanging12a"/>
        <w:widowControl/>
      </w:pPr>
      <w:r w:rsidRPr="00A43EF3">
        <w:t>–</w:t>
      </w:r>
      <w:r w:rsidRPr="00A43EF3">
        <w:tab/>
        <w:t>tekintettel a Bizottság Parlamenthez és Tanácshoz intézett javaslatára (COM(</w:t>
      </w:r>
      <w:r w:rsidRPr="00FF6612">
        <w:t>2023</w:t>
      </w:r>
      <w:r w:rsidRPr="00A43EF3">
        <w:t>)</w:t>
      </w:r>
      <w:r w:rsidRPr="00FF6612">
        <w:t>0256</w:t>
      </w:r>
      <w:r w:rsidRPr="00A43EF3">
        <w:t>),</w:t>
      </w:r>
    </w:p>
    <w:p w:rsidR="00826E56" w:rsidRPr="00A43EF3" w:rsidRDefault="00826E56" w:rsidP="00BB02DF">
      <w:pPr>
        <w:pStyle w:val="NormalHanging12a"/>
        <w:widowControl/>
      </w:pPr>
      <w:r w:rsidRPr="00A43EF3">
        <w:t>–</w:t>
      </w:r>
      <w:r w:rsidRPr="00A43EF3">
        <w:tab/>
        <w:t xml:space="preserve">tekintettel az Európai Unió működéséről szóló szerződés </w:t>
      </w:r>
      <w:r w:rsidRPr="00FF6612">
        <w:t>294</w:t>
      </w:r>
      <w:r w:rsidRPr="00A43EF3">
        <w:t>. cikkének (</w:t>
      </w:r>
      <w:r w:rsidRPr="00FF6612">
        <w:t>2</w:t>
      </w:r>
      <w:r w:rsidRPr="00A43EF3">
        <w:t xml:space="preserve">) bekezdésére és </w:t>
      </w:r>
      <w:r w:rsidRPr="00FF6612">
        <w:t>91</w:t>
      </w:r>
      <w:r w:rsidRPr="00A43EF3">
        <w:t>. cikkének (</w:t>
      </w:r>
      <w:r w:rsidRPr="00FF6612">
        <w:t>1</w:t>
      </w:r>
      <w:r w:rsidRPr="00A43EF3">
        <w:t>) bekezdésére, amelyek alapján a Bizottság javaslatát benyújtotta a Parlamenthez (C</w:t>
      </w:r>
      <w:r w:rsidRPr="00FF6612">
        <w:t>9</w:t>
      </w:r>
      <w:r w:rsidRPr="00A43EF3">
        <w:t>-</w:t>
      </w:r>
      <w:r w:rsidRPr="00FF6612">
        <w:t>0178</w:t>
      </w:r>
      <w:r w:rsidRPr="00A43EF3">
        <w:t>/</w:t>
      </w:r>
      <w:r w:rsidRPr="00FF6612">
        <w:t>2023</w:t>
      </w:r>
      <w:r w:rsidRPr="00A43EF3">
        <w:t>),</w:t>
      </w:r>
    </w:p>
    <w:p w:rsidR="0045421F" w:rsidRPr="00A43EF3" w:rsidRDefault="0045421F" w:rsidP="00BB02DF">
      <w:pPr>
        <w:pStyle w:val="NormalHanging12a"/>
        <w:widowControl/>
      </w:pPr>
      <w:r w:rsidRPr="00A43EF3">
        <w:t>–</w:t>
      </w:r>
      <w:r w:rsidRPr="00A43EF3">
        <w:tab/>
        <w:t xml:space="preserve">tekintettel az Európai Unió működéséről szóló szerződés </w:t>
      </w:r>
      <w:r w:rsidRPr="00FF6612">
        <w:t>294</w:t>
      </w:r>
      <w:r w:rsidRPr="00A43EF3">
        <w:t>. cikkének (</w:t>
      </w:r>
      <w:r w:rsidRPr="00FF6612">
        <w:t>3</w:t>
      </w:r>
      <w:r w:rsidRPr="00A43EF3">
        <w:t>) bekezdésére,</w:t>
      </w:r>
    </w:p>
    <w:p w:rsidR="00826E56" w:rsidRPr="00A43EF3" w:rsidRDefault="00826E56" w:rsidP="00BB02DF">
      <w:pPr>
        <w:pStyle w:val="NormalHanging12a"/>
        <w:widowControl/>
      </w:pPr>
      <w:r w:rsidRPr="00A43EF3">
        <w:t>–</w:t>
      </w:r>
      <w:r w:rsidRPr="00A43EF3">
        <w:tab/>
        <w:t xml:space="preserve">tekintettel az Európai Gazdasági és Szociális Bizottság </w:t>
      </w:r>
      <w:r w:rsidRPr="00FF6612">
        <w:t>2023</w:t>
      </w:r>
      <w:r w:rsidRPr="00A43EF3">
        <w:t xml:space="preserve">. szeptember </w:t>
      </w:r>
      <w:r w:rsidRPr="00FF6612">
        <w:t>11</w:t>
      </w:r>
      <w:r w:rsidRPr="00A43EF3">
        <w:t>-i véleményére</w:t>
      </w:r>
      <w:r w:rsidRPr="00A43EF3">
        <w:rPr>
          <w:rStyle w:val="FootnoteReference"/>
        </w:rPr>
        <w:footnoteReference w:id="1"/>
      </w:r>
      <w:r w:rsidR="00BB02DF" w:rsidRPr="00A43EF3">
        <w:t>,</w:t>
      </w:r>
    </w:p>
    <w:p w:rsidR="00826E56" w:rsidRPr="00A43EF3" w:rsidRDefault="00826E56" w:rsidP="00BB02DF">
      <w:pPr>
        <w:pStyle w:val="NormalHanging12a"/>
        <w:widowControl/>
      </w:pPr>
      <w:r w:rsidRPr="00A43EF3">
        <w:t>–</w:t>
      </w:r>
      <w:r w:rsidRPr="00A43EF3">
        <w:tab/>
        <w:t>a Régiók Bizottság</w:t>
      </w:r>
      <w:r w:rsidR="00626ECA" w:rsidRPr="00A43EF3">
        <w:t>ával folytatott konzultációt követően</w:t>
      </w:r>
      <w:r w:rsidR="00BB02DF" w:rsidRPr="00A43EF3">
        <w:t>,</w:t>
      </w:r>
    </w:p>
    <w:p w:rsidR="0045421F" w:rsidRPr="00A43EF3" w:rsidRDefault="0045421F" w:rsidP="00BB02DF">
      <w:pPr>
        <w:pStyle w:val="NormalHanging12a"/>
        <w:widowControl/>
      </w:pPr>
      <w:r w:rsidRPr="00A43EF3">
        <w:t>–</w:t>
      </w:r>
      <w:r w:rsidRPr="00A43EF3">
        <w:tab/>
        <w:t xml:space="preserve">tekintettel az illetékes bizottság által az eljárási szabályzat </w:t>
      </w:r>
      <w:r w:rsidRPr="00FF6612">
        <w:t>74</w:t>
      </w:r>
      <w:r w:rsidRPr="00A43EF3">
        <w:t>. cikkének (</w:t>
      </w:r>
      <w:r w:rsidRPr="00FF6612">
        <w:t>4</w:t>
      </w:r>
      <w:r w:rsidRPr="00A43EF3">
        <w:t xml:space="preserve">) bekezdése alapján jóváhagyott ideiglenes megállapodásra és a Tanács képviselőjének </w:t>
      </w:r>
      <w:r w:rsidRPr="00FF6612">
        <w:t>2024</w:t>
      </w:r>
      <w:r w:rsidRPr="00A43EF3">
        <w:t xml:space="preserve">. február </w:t>
      </w:r>
      <w:r w:rsidRPr="00FF6612">
        <w:t>9</w:t>
      </w:r>
      <w:r w:rsidRPr="00A43EF3">
        <w:t xml:space="preserve">-i írásbeli kötelezettségvállalására, amely szerint egyetért a Parlament álláspontjával, az Európai Unió működéséről szóló szerződés </w:t>
      </w:r>
      <w:r w:rsidRPr="00FF6612">
        <w:t>294</w:t>
      </w:r>
      <w:r w:rsidRPr="00A43EF3">
        <w:t>. cikkének (</w:t>
      </w:r>
      <w:r w:rsidRPr="00FF6612">
        <w:t>4</w:t>
      </w:r>
      <w:r w:rsidRPr="00A43EF3">
        <w:t>) bekezdésével összhangban,</w:t>
      </w:r>
    </w:p>
    <w:p w:rsidR="00826E56" w:rsidRPr="00A43EF3" w:rsidRDefault="00826E56" w:rsidP="00BB02DF">
      <w:pPr>
        <w:pStyle w:val="NormalHanging12a"/>
        <w:widowControl/>
      </w:pPr>
      <w:r w:rsidRPr="00A43EF3">
        <w:t>–</w:t>
      </w:r>
      <w:r w:rsidRPr="00A43EF3">
        <w:tab/>
        <w:t xml:space="preserve">tekintettel eljárási szabályzata </w:t>
      </w:r>
      <w:r w:rsidRPr="00FF6612">
        <w:t>59</w:t>
      </w:r>
      <w:r w:rsidRPr="00A43EF3">
        <w:t>. cikkére,</w:t>
      </w:r>
    </w:p>
    <w:p w:rsidR="00826E56" w:rsidRPr="00A43EF3" w:rsidRDefault="00826E56" w:rsidP="00BB02DF">
      <w:pPr>
        <w:pStyle w:val="NormalHanging12a"/>
        <w:widowControl/>
      </w:pPr>
      <w:r w:rsidRPr="00A43EF3">
        <w:lastRenderedPageBreak/>
        <w:t>–</w:t>
      </w:r>
      <w:r w:rsidRPr="00A43EF3">
        <w:tab/>
        <w:t>tekintettel a Foglalkoztatási és Szociális Bizottság véleményére,</w:t>
      </w:r>
    </w:p>
    <w:p w:rsidR="00826E56" w:rsidRPr="00A43EF3" w:rsidRDefault="00826E56" w:rsidP="00BB02DF">
      <w:pPr>
        <w:pStyle w:val="NormalHanging12a"/>
        <w:widowControl/>
      </w:pPr>
      <w:r w:rsidRPr="00A43EF3">
        <w:t>–</w:t>
      </w:r>
      <w:r w:rsidRPr="00A43EF3">
        <w:tab/>
        <w:t>tekintettel a Közlekedési és Idegenforgalmi Bizottság jelentésére (A</w:t>
      </w:r>
      <w:r w:rsidRPr="00FF6612">
        <w:t>9</w:t>
      </w:r>
      <w:r w:rsidRPr="00A43EF3">
        <w:t>-</w:t>
      </w:r>
      <w:r w:rsidRPr="00FF6612">
        <w:t>0370</w:t>
      </w:r>
      <w:r w:rsidRPr="00A43EF3">
        <w:t>/</w:t>
      </w:r>
      <w:r w:rsidRPr="00FF6612">
        <w:t>2023</w:t>
      </w:r>
      <w:r w:rsidRPr="00A43EF3">
        <w:t>),</w:t>
      </w:r>
    </w:p>
    <w:p w:rsidR="00826E56" w:rsidRPr="00A43EF3" w:rsidRDefault="00826E56" w:rsidP="00BB02DF">
      <w:pPr>
        <w:pStyle w:val="NormalHanging12a"/>
        <w:widowControl/>
      </w:pPr>
      <w:r w:rsidRPr="00FF6612">
        <w:t>1</w:t>
      </w:r>
      <w:r w:rsidRPr="00A43EF3">
        <w:t>.</w:t>
      </w:r>
      <w:r w:rsidRPr="00A43EF3">
        <w:tab/>
        <w:t>elfogadja első olvasatban az alábbi álláspontot</w:t>
      </w:r>
      <w:r w:rsidR="0045421F" w:rsidRPr="00A43EF3">
        <w:rPr>
          <w:rStyle w:val="FootnoteReference"/>
        </w:rPr>
        <w:footnoteReference w:id="2"/>
      </w:r>
      <w:r w:rsidRPr="00A43EF3">
        <w:t>;</w:t>
      </w:r>
    </w:p>
    <w:p w:rsidR="00826E56" w:rsidRPr="00A43EF3" w:rsidRDefault="00826E56" w:rsidP="00BB02DF">
      <w:pPr>
        <w:pStyle w:val="NormalHanging12a"/>
        <w:widowControl/>
      </w:pPr>
      <w:r w:rsidRPr="00FF6612">
        <w:t>2</w:t>
      </w:r>
      <w:r w:rsidRPr="00A43EF3">
        <w:t>.</w:t>
      </w:r>
      <w:r w:rsidRPr="00A43EF3">
        <w:tab/>
        <w:t xml:space="preserve">felkéri a Bizottságot, hogy utalja az ügyet újból a Parlamenthez, ha javaslatát másik szöveggel váltja fel, lényegesen módosítja vagy lényegesen módosítani kívánja; </w:t>
      </w:r>
    </w:p>
    <w:p w:rsidR="00826E56" w:rsidRPr="00A43EF3" w:rsidRDefault="00826E56" w:rsidP="00BB02DF">
      <w:pPr>
        <w:pStyle w:val="NormalHanging12a"/>
        <w:widowControl/>
      </w:pPr>
      <w:r w:rsidRPr="00FF6612">
        <w:t>3</w:t>
      </w:r>
      <w:r w:rsidRPr="00A43EF3">
        <w:t>.</w:t>
      </w:r>
      <w:r w:rsidRPr="00A43EF3">
        <w:tab/>
        <w:t>utasítja elnökét, hogy továbbítsa a Parlament álláspontját a Tanácsnak és a Bizottságnak, valamint a nemzeti parlamenteknek.</w:t>
      </w:r>
    </w:p>
    <w:p w:rsidR="00C05E31" w:rsidRPr="00A43EF3" w:rsidRDefault="00C05E31" w:rsidP="00C05E31">
      <w:pPr>
        <w:widowControl/>
      </w:pPr>
    </w:p>
    <w:p w:rsidR="00C05E31" w:rsidRPr="00A43EF3" w:rsidRDefault="00C05E31" w:rsidP="00C05E31">
      <w:pPr>
        <w:widowControl/>
        <w:spacing w:after="240"/>
        <w:rPr>
          <w:b/>
          <w:bCs/>
        </w:rPr>
        <w:sectPr w:rsidR="00C05E31" w:rsidRPr="00A43EF3" w:rsidSect="00B92D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05E31" w:rsidRPr="00A43EF3" w:rsidRDefault="00C05E31" w:rsidP="00C05E31">
      <w:pPr>
        <w:widowControl/>
        <w:spacing w:after="240"/>
        <w:rPr>
          <w:b/>
          <w:bCs/>
        </w:rPr>
      </w:pPr>
      <w:r w:rsidRPr="00A43EF3">
        <w:rPr>
          <w:b/>
          <w:bCs/>
        </w:rPr>
        <w:lastRenderedPageBreak/>
        <w:t>P</w:t>
      </w:r>
      <w:r w:rsidRPr="00FF6612">
        <w:rPr>
          <w:b/>
          <w:bCs/>
        </w:rPr>
        <w:t>9</w:t>
      </w:r>
      <w:r w:rsidRPr="00A43EF3">
        <w:rPr>
          <w:b/>
          <w:bCs/>
        </w:rPr>
        <w:t>_TC</w:t>
      </w:r>
      <w:r w:rsidRPr="00FF6612">
        <w:rPr>
          <w:b/>
          <w:bCs/>
        </w:rPr>
        <w:t>1</w:t>
      </w:r>
      <w:r w:rsidRPr="00A43EF3">
        <w:rPr>
          <w:b/>
          <w:bCs/>
        </w:rPr>
        <w:t>-COD(</w:t>
      </w:r>
      <w:r w:rsidRPr="00FF6612">
        <w:rPr>
          <w:b/>
          <w:bCs/>
        </w:rPr>
        <w:t>2023</w:t>
      </w:r>
      <w:r w:rsidRPr="00A43EF3">
        <w:rPr>
          <w:b/>
          <w:bCs/>
        </w:rPr>
        <w:t>)</w:t>
      </w:r>
      <w:r w:rsidRPr="00FF6612">
        <w:rPr>
          <w:b/>
          <w:bCs/>
        </w:rPr>
        <w:t>0155</w:t>
      </w:r>
    </w:p>
    <w:p w:rsidR="00C05E31" w:rsidRPr="00A43EF3" w:rsidRDefault="00C05E31" w:rsidP="00E55A17">
      <w:pPr>
        <w:pStyle w:val="NormalHanging12a"/>
        <w:widowControl/>
        <w:ind w:left="0" w:firstLine="0"/>
        <w:rPr>
          <w:b/>
        </w:rPr>
      </w:pPr>
      <w:r w:rsidRPr="00A43EF3">
        <w:rPr>
          <w:b/>
        </w:rPr>
        <w:t xml:space="preserve">Az Európai Parlament álláspontja, amely első olvasatban </w:t>
      </w:r>
      <w:r w:rsidRPr="00FF6612">
        <w:rPr>
          <w:b/>
        </w:rPr>
        <w:t>2024</w:t>
      </w:r>
      <w:r w:rsidRPr="00A43EF3">
        <w:rPr>
          <w:b/>
        </w:rPr>
        <w:t xml:space="preserve">. március </w:t>
      </w:r>
      <w:r w:rsidR="0045421F" w:rsidRPr="00FF6612">
        <w:rPr>
          <w:b/>
        </w:rPr>
        <w:t>13</w:t>
      </w:r>
      <w:r w:rsidR="0045421F" w:rsidRPr="00A43EF3">
        <w:rPr>
          <w:b/>
        </w:rPr>
        <w:t>-á</w:t>
      </w:r>
      <w:r w:rsidRPr="00A43EF3">
        <w:rPr>
          <w:b/>
        </w:rPr>
        <w:t xml:space="preserve">n került elfogadásra </w:t>
      </w:r>
      <w:bookmarkStart w:id="8" w:name="_GoBack"/>
      <w:bookmarkEnd w:id="8"/>
      <w:r w:rsidR="00E55A17" w:rsidRPr="00E55A17">
        <w:rPr>
          <w:rFonts w:eastAsia="Calibri"/>
          <w:b/>
          <w:szCs w:val="22"/>
          <w:lang w:eastAsia="en-US"/>
        </w:rPr>
        <w:t>az 561/2006/EK rendeletnek a különjárati személyszállítási ágazatban alkalmazott minimumszünetekre, valamint a napi és heti pihenőidőkre vonatkozó minimumkövetelmények, továbbá a 165/2014/EU rendeletnek másik tagállamban vagy valamely harmadik országban elkövetett megsértése miatti szankciók kiszabására irányuló tagállami hatáskör tekintetében történő módosításáról</w:t>
      </w:r>
      <w:r w:rsidRPr="00A43EF3">
        <w:rPr>
          <w:rFonts w:eastAsia="Calibri"/>
          <w:b/>
          <w:szCs w:val="22"/>
          <w:lang w:eastAsia="en-US"/>
        </w:rPr>
        <w:t xml:space="preserve"> </w:t>
      </w:r>
      <w:r w:rsidRPr="00A43EF3">
        <w:rPr>
          <w:b/>
        </w:rPr>
        <w:t xml:space="preserve">szóló (EU) </w:t>
      </w:r>
      <w:r w:rsidRPr="00FF6612">
        <w:rPr>
          <w:b/>
        </w:rPr>
        <w:t>2024</w:t>
      </w:r>
      <w:r w:rsidRPr="00A43EF3">
        <w:rPr>
          <w:b/>
        </w:rPr>
        <w:t>/... európai parlamenti és tanácsi rendelet elfogadására tekintettel</w:t>
      </w:r>
    </w:p>
    <w:p w:rsidR="00E55A17" w:rsidRPr="00223754" w:rsidRDefault="00E55A17" w:rsidP="00E55A17">
      <w:pPr>
        <w:spacing w:before="240"/>
        <w:rPr>
          <w:b/>
          <w:bCs/>
        </w:rPr>
      </w:pPr>
      <w:r w:rsidRPr="00F15D24">
        <w:rPr>
          <w:i/>
        </w:rPr>
        <w:t>(</w:t>
      </w:r>
      <w:r w:rsidRPr="00E55A17">
        <w:rPr>
          <w:i/>
        </w:rPr>
        <w:t>A Parlament és a Tanács megállapodása következtében a Parlament álláspontja megegyezik a végleges jogalkotási aktussal, az (EU) 2024/</w:t>
      </w:r>
      <w:r>
        <w:rPr>
          <w:i/>
        </w:rPr>
        <w:t>1258 rendelettel</w:t>
      </w:r>
      <w:r w:rsidRPr="00F15D24">
        <w:rPr>
          <w:i/>
        </w:rPr>
        <w:t>.)</w:t>
      </w:r>
    </w:p>
    <w:sectPr w:rsidR="00E55A17" w:rsidRPr="00223754" w:rsidSect="00D228C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4C4" w:rsidRPr="00D228CE" w:rsidRDefault="005744C4">
      <w:r w:rsidRPr="00D228CE">
        <w:separator/>
      </w:r>
    </w:p>
  </w:endnote>
  <w:endnote w:type="continuationSeparator" w:id="0">
    <w:p w:rsidR="005744C4" w:rsidRPr="00D228CE" w:rsidRDefault="005744C4">
      <w:r w:rsidRPr="00D228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E31" w:rsidRPr="00B92DCE" w:rsidRDefault="00C05E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E31" w:rsidRPr="00B92DCE" w:rsidRDefault="00C05E3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E31" w:rsidRPr="00B92DCE" w:rsidRDefault="00C05E3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28C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28CE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28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4C4" w:rsidRPr="00D228CE" w:rsidRDefault="005744C4">
      <w:r w:rsidRPr="00D228CE">
        <w:separator/>
      </w:r>
    </w:p>
  </w:footnote>
  <w:footnote w:type="continuationSeparator" w:id="0">
    <w:p w:rsidR="005744C4" w:rsidRPr="00D228CE" w:rsidRDefault="005744C4">
      <w:r w:rsidRPr="00D228CE">
        <w:continuationSeparator/>
      </w:r>
    </w:p>
  </w:footnote>
  <w:footnote w:id="1">
    <w:p w:rsidR="00826E56" w:rsidRPr="000E5DA5" w:rsidRDefault="00826E56" w:rsidP="00D228CE">
      <w:pPr>
        <w:pStyle w:val="FootnoteText"/>
        <w:ind w:left="567" w:hanging="567"/>
        <w:rPr>
          <w:sz w:val="24"/>
          <w:szCs w:val="24"/>
          <w:lang w:val="hu-HU"/>
        </w:rPr>
      </w:pPr>
      <w:r w:rsidRPr="00C05E31">
        <w:rPr>
          <w:rStyle w:val="FootnoteReference"/>
          <w:sz w:val="24"/>
          <w:szCs w:val="24"/>
          <w:lang w:val="hu-HU"/>
        </w:rPr>
        <w:footnoteRef/>
      </w:r>
      <w:r w:rsidR="00D228CE" w:rsidRPr="00C05E31">
        <w:rPr>
          <w:sz w:val="24"/>
          <w:szCs w:val="24"/>
          <w:lang w:val="hu-HU"/>
        </w:rPr>
        <w:t xml:space="preserve"> </w:t>
      </w:r>
      <w:r w:rsidR="00D228CE" w:rsidRPr="00C05E31">
        <w:rPr>
          <w:sz w:val="24"/>
          <w:szCs w:val="24"/>
          <w:lang w:val="hu-HU"/>
        </w:rPr>
        <w:tab/>
      </w:r>
      <w:r w:rsidRPr="00C05E31">
        <w:rPr>
          <w:sz w:val="24"/>
          <w:szCs w:val="24"/>
          <w:lang w:val="hu-HU"/>
        </w:rPr>
        <w:t>HL C</w:t>
      </w:r>
      <w:r w:rsidR="0045421F">
        <w:rPr>
          <w:sz w:val="24"/>
          <w:szCs w:val="24"/>
          <w:lang w:val="hu-HU"/>
        </w:rPr>
        <w:t>, C/</w:t>
      </w:r>
      <w:r w:rsidR="0045421F" w:rsidRPr="00FF6612">
        <w:rPr>
          <w:sz w:val="24"/>
          <w:szCs w:val="24"/>
          <w:lang w:val="hu-HU"/>
        </w:rPr>
        <w:t>2023</w:t>
      </w:r>
      <w:r w:rsidR="0045421F">
        <w:rPr>
          <w:sz w:val="24"/>
          <w:szCs w:val="24"/>
          <w:lang w:val="hu-HU"/>
        </w:rPr>
        <w:t>/</w:t>
      </w:r>
      <w:r w:rsidR="0045421F" w:rsidRPr="00FF6612">
        <w:rPr>
          <w:sz w:val="24"/>
          <w:szCs w:val="24"/>
          <w:lang w:val="hu-HU"/>
        </w:rPr>
        <w:t>882</w:t>
      </w:r>
      <w:r w:rsidR="0045421F">
        <w:rPr>
          <w:sz w:val="24"/>
          <w:szCs w:val="24"/>
          <w:lang w:val="hu-HU"/>
        </w:rPr>
        <w:t xml:space="preserve">, </w:t>
      </w:r>
      <w:r w:rsidR="0045421F" w:rsidRPr="00FF6612">
        <w:rPr>
          <w:sz w:val="24"/>
          <w:szCs w:val="24"/>
          <w:lang w:val="hu-HU"/>
        </w:rPr>
        <w:t>2023</w:t>
      </w:r>
      <w:r w:rsidR="0045421F">
        <w:rPr>
          <w:sz w:val="24"/>
          <w:szCs w:val="24"/>
          <w:lang w:val="hu-HU"/>
        </w:rPr>
        <w:t>.</w:t>
      </w:r>
      <w:r w:rsidR="0045421F" w:rsidRPr="00FF6612">
        <w:rPr>
          <w:sz w:val="24"/>
          <w:szCs w:val="24"/>
          <w:lang w:val="hu-HU"/>
        </w:rPr>
        <w:t>12</w:t>
      </w:r>
      <w:r w:rsidR="0045421F">
        <w:rPr>
          <w:sz w:val="24"/>
          <w:szCs w:val="24"/>
          <w:lang w:val="hu-HU"/>
        </w:rPr>
        <w:t>.</w:t>
      </w:r>
      <w:r w:rsidR="0045421F" w:rsidRPr="00FF6612">
        <w:rPr>
          <w:sz w:val="24"/>
          <w:szCs w:val="24"/>
          <w:lang w:val="hu-HU"/>
        </w:rPr>
        <w:t>8</w:t>
      </w:r>
      <w:r w:rsidR="0045421F">
        <w:rPr>
          <w:sz w:val="24"/>
          <w:szCs w:val="24"/>
          <w:lang w:val="hu-HU"/>
        </w:rPr>
        <w:t>.</w:t>
      </w:r>
      <w:r w:rsidR="0045421F" w:rsidRPr="0045421F">
        <w:rPr>
          <w:sz w:val="24"/>
          <w:szCs w:val="24"/>
          <w:lang w:val="hu-HU"/>
        </w:rPr>
        <w:t xml:space="preserve">, ELI: </w:t>
      </w:r>
      <w:hyperlink r:id="rId1" w:history="1">
        <w:r w:rsidR="0045421F" w:rsidRPr="00E55A17">
          <w:rPr>
            <w:rStyle w:val="Hyperlink"/>
            <w:sz w:val="24"/>
            <w:szCs w:val="24"/>
            <w:lang w:val="hu-HU"/>
          </w:rPr>
          <w:t>http://data.europa.eu/eli/C/2023/882/oj</w:t>
        </w:r>
      </w:hyperlink>
      <w:r w:rsidRPr="00C05E31">
        <w:rPr>
          <w:sz w:val="24"/>
          <w:szCs w:val="24"/>
          <w:lang w:val="hu-HU"/>
        </w:rPr>
        <w:t>.</w:t>
      </w:r>
    </w:p>
  </w:footnote>
  <w:footnote w:id="2">
    <w:p w:rsidR="0045421F" w:rsidRPr="0005092B" w:rsidRDefault="0045421F" w:rsidP="0005092B">
      <w:pPr>
        <w:pStyle w:val="FootnoteText"/>
        <w:ind w:left="567" w:hanging="567"/>
        <w:rPr>
          <w:sz w:val="24"/>
          <w:szCs w:val="24"/>
          <w:lang w:val="hu-HU"/>
        </w:rPr>
      </w:pPr>
      <w:r w:rsidRPr="0005092B">
        <w:rPr>
          <w:rStyle w:val="FootnoteReference"/>
          <w:sz w:val="24"/>
          <w:szCs w:val="24"/>
        </w:rPr>
        <w:footnoteRef/>
      </w:r>
      <w:r w:rsidRPr="0005092B">
        <w:rPr>
          <w:sz w:val="24"/>
          <w:szCs w:val="24"/>
          <w:lang w:val="hu-HU"/>
        </w:rPr>
        <w:t xml:space="preserve"> </w:t>
      </w:r>
      <w:r w:rsidRPr="0005092B">
        <w:rPr>
          <w:sz w:val="24"/>
          <w:szCs w:val="24"/>
          <w:lang w:val="hu-HU"/>
        </w:rPr>
        <w:tab/>
      </w:r>
      <w:r w:rsidRPr="0045421F">
        <w:rPr>
          <w:sz w:val="24"/>
          <w:szCs w:val="24"/>
          <w:lang w:val="hu-HU"/>
        </w:rPr>
        <w:t xml:space="preserve">Ez az álláspont lép a </w:t>
      </w:r>
      <w:r w:rsidRPr="00FF6612">
        <w:rPr>
          <w:sz w:val="24"/>
          <w:szCs w:val="24"/>
          <w:lang w:val="hu-HU"/>
        </w:rPr>
        <w:t>2023</w:t>
      </w:r>
      <w:r>
        <w:rPr>
          <w:sz w:val="24"/>
          <w:szCs w:val="24"/>
          <w:lang w:val="hu-HU"/>
        </w:rPr>
        <w:t xml:space="preserve">. december </w:t>
      </w:r>
      <w:r w:rsidRPr="00FF6612">
        <w:rPr>
          <w:sz w:val="24"/>
          <w:szCs w:val="24"/>
          <w:lang w:val="hu-HU"/>
        </w:rPr>
        <w:t>12</w:t>
      </w:r>
      <w:r>
        <w:rPr>
          <w:sz w:val="24"/>
          <w:szCs w:val="24"/>
          <w:lang w:val="hu-HU"/>
        </w:rPr>
        <w:t>-é</w:t>
      </w:r>
      <w:r w:rsidRPr="0045421F">
        <w:rPr>
          <w:sz w:val="24"/>
          <w:szCs w:val="24"/>
          <w:lang w:val="hu-HU"/>
        </w:rPr>
        <w:t>n elfogadott módosítások helyébe (Elfogadott szövegek, P</w:t>
      </w:r>
      <w:r w:rsidRPr="00FF6612">
        <w:rPr>
          <w:sz w:val="24"/>
          <w:szCs w:val="24"/>
          <w:lang w:val="hu-HU"/>
        </w:rPr>
        <w:t>9</w:t>
      </w:r>
      <w:r w:rsidRPr="0045421F">
        <w:rPr>
          <w:sz w:val="24"/>
          <w:szCs w:val="24"/>
          <w:lang w:val="hu-HU"/>
        </w:rPr>
        <w:t>_TA(</w:t>
      </w:r>
      <w:r w:rsidRPr="00FF6612">
        <w:rPr>
          <w:sz w:val="24"/>
          <w:szCs w:val="24"/>
          <w:lang w:val="hu-HU"/>
        </w:rPr>
        <w:t>2023</w:t>
      </w:r>
      <w:r w:rsidRPr="0045421F">
        <w:rPr>
          <w:sz w:val="24"/>
          <w:szCs w:val="24"/>
          <w:lang w:val="hu-HU"/>
        </w:rPr>
        <w:t>)</w:t>
      </w:r>
      <w:r w:rsidRPr="00FF6612">
        <w:rPr>
          <w:sz w:val="24"/>
          <w:szCs w:val="24"/>
          <w:lang w:val="hu-HU"/>
        </w:rPr>
        <w:t>0453</w:t>
      </w:r>
      <w:r w:rsidRPr="0045421F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E31" w:rsidRPr="00B92DCE" w:rsidRDefault="00C05E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E31" w:rsidRPr="00B92DCE" w:rsidRDefault="00C05E3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E31" w:rsidRPr="00B92DCE" w:rsidRDefault="00C05E3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28CE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28CE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228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i-FI" w:vendorID="64" w:dllVersion="131078" w:nlCheck="1" w:checkStyle="0"/>
  <w:activeWritingStyle w:appName="MSWord" w:lang="pt-PT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HU"/>
    <w:docVar w:name="dvnumam" w:val="36"/>
    <w:docVar w:name="dvpe" w:val="752.842"/>
    <w:docVar w:name="dvrapporteur" w:val="Előadó: "/>
    <w:docVar w:name="dvstar" w:val="***I"/>
    <w:docVar w:name="dvtitre" w:val="Az Európai Parlament 2023.  ...-i jogalkotási állásfoglalása az 561/2006/EK rendeletnek az alkalmi személyszállítási ágazatban alkalmazott minimum szünetekre, valamint napi és heti pihenőidőkre vonatkozó minimumkövetelmények tekintetében történő módosításáról szóló európai parlamenti és tanácsi rendeletre irányuló javaslatról(COM(2023)0256 – C9-0178/2023 – 2023/0155(COD))"/>
  </w:docVars>
  <w:rsids>
    <w:rsidRoot w:val="005744C4"/>
    <w:rsid w:val="00002272"/>
    <w:rsid w:val="0005092B"/>
    <w:rsid w:val="00064002"/>
    <w:rsid w:val="000677B9"/>
    <w:rsid w:val="000831BA"/>
    <w:rsid w:val="000A42CC"/>
    <w:rsid w:val="000E5DA5"/>
    <w:rsid w:val="000E7DD9"/>
    <w:rsid w:val="0010095E"/>
    <w:rsid w:val="00125B37"/>
    <w:rsid w:val="00187494"/>
    <w:rsid w:val="001F32AE"/>
    <w:rsid w:val="00253C3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421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4C4"/>
    <w:rsid w:val="005C2568"/>
    <w:rsid w:val="006037C0"/>
    <w:rsid w:val="00626EC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E5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6F44"/>
    <w:rsid w:val="00A43E52"/>
    <w:rsid w:val="00A43EF3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02DF"/>
    <w:rsid w:val="00BD48FE"/>
    <w:rsid w:val="00BD7BD8"/>
    <w:rsid w:val="00BE6ADC"/>
    <w:rsid w:val="00C05BFE"/>
    <w:rsid w:val="00C05E31"/>
    <w:rsid w:val="00C23CD4"/>
    <w:rsid w:val="00C61C0C"/>
    <w:rsid w:val="00C941CB"/>
    <w:rsid w:val="00CC2357"/>
    <w:rsid w:val="00CF071A"/>
    <w:rsid w:val="00D058B8"/>
    <w:rsid w:val="00D228CE"/>
    <w:rsid w:val="00D56C11"/>
    <w:rsid w:val="00D834A0"/>
    <w:rsid w:val="00D872DF"/>
    <w:rsid w:val="00D91E21"/>
    <w:rsid w:val="00DA7FCD"/>
    <w:rsid w:val="00E365E1"/>
    <w:rsid w:val="00E55A17"/>
    <w:rsid w:val="00E820A4"/>
    <w:rsid w:val="00EB006A"/>
    <w:rsid w:val="00EB4772"/>
    <w:rsid w:val="00ED169E"/>
    <w:rsid w:val="00ED4235"/>
    <w:rsid w:val="00EE269B"/>
    <w:rsid w:val="00F04346"/>
    <w:rsid w:val="00F075DC"/>
    <w:rsid w:val="00F149E9"/>
    <w:rsid w:val="00F5134D"/>
    <w:rsid w:val="00F65223"/>
    <w:rsid w:val="00F74202"/>
    <w:rsid w:val="00F87713"/>
    <w:rsid w:val="00FB4360"/>
    <w:rsid w:val="00FD0C70"/>
    <w:rsid w:val="00FF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1D7BCC"/>
  <w15:chartTrackingRefBased/>
  <w15:docId w15:val="{8750F4B5-CF5C-4D51-A96E-789CF9F9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826E56"/>
    <w:rPr>
      <w:b/>
    </w:rPr>
  </w:style>
  <w:style w:type="paragraph" w:customStyle="1" w:styleId="NormalHanging12a">
    <w:name w:val="NormalHanging12a"/>
    <w:basedOn w:val="Normal"/>
    <w:rsid w:val="00826E56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826E5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826E5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826E56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826E5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26E56"/>
    <w:rPr>
      <w:b/>
      <w:sz w:val="24"/>
      <w:lang w:val="hu-HU"/>
    </w:rPr>
  </w:style>
  <w:style w:type="paragraph" w:customStyle="1" w:styleId="ColumnHeading">
    <w:name w:val="ColumnHeading"/>
    <w:basedOn w:val="Normal"/>
    <w:rsid w:val="00826E56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BB02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02DF"/>
    <w:rPr>
      <w:rFonts w:ascii="Segoe UI" w:hAnsi="Segoe UI" w:cs="Segoe UI"/>
      <w:sz w:val="18"/>
      <w:szCs w:val="18"/>
      <w:lang w:val="hu-HU"/>
    </w:rPr>
  </w:style>
  <w:style w:type="paragraph" w:styleId="Revision">
    <w:name w:val="Revision"/>
    <w:hidden/>
    <w:uiPriority w:val="99"/>
    <w:semiHidden/>
    <w:rsid w:val="00BB02DF"/>
    <w:rPr>
      <w:sz w:val="24"/>
      <w:lang w:val="hu-HU"/>
    </w:rPr>
  </w:style>
  <w:style w:type="character" w:customStyle="1" w:styleId="Hyperlink1">
    <w:name w:val="Hyperlink1"/>
    <w:basedOn w:val="DefaultParagraphFont"/>
    <w:uiPriority w:val="99"/>
    <w:unhideWhenUsed/>
    <w:qFormat/>
    <w:rsid w:val="00C05E31"/>
    <w:rPr>
      <w:color w:val="0000FF"/>
      <w:u w:val="single"/>
    </w:rPr>
  </w:style>
  <w:style w:type="character" w:styleId="Hyperlink">
    <w:name w:val="Hyperlink"/>
    <w:basedOn w:val="DefaultParagraphFont"/>
    <w:rsid w:val="00C05E3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E55A1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A17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E55A17"/>
  </w:style>
  <w:style w:type="character" w:styleId="FollowedHyperlink">
    <w:name w:val="FollowedHyperlink"/>
    <w:basedOn w:val="DefaultParagraphFont"/>
    <w:rsid w:val="00E55A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77402-1C96-4DA7-8261-C536022E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320</Words>
  <Characters>2620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ILLY_D_relec</cp:lastModifiedBy>
  <cp:revision>2</cp:revision>
  <cp:lastPrinted>2004-11-19T15:42:00Z</cp:lastPrinted>
  <dcterms:created xsi:type="dcterms:W3CDTF">2024-06-19T10:43:00Z</dcterms:created>
  <dcterms:modified xsi:type="dcterms:W3CDTF">2024-06-19T10:43:00Z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