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935F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935F8" w:rsidRDefault="00672EB9" w:rsidP="0010095E">
            <w:pPr>
              <w:pStyle w:val="EPName"/>
            </w:pPr>
            <w:r w:rsidRPr="00A935F8">
              <w:t>Eiropas Parlaments</w:t>
            </w:r>
          </w:p>
          <w:p w:rsidR="00751A4A" w:rsidRPr="00A935F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65AF">
              <w:t>2019</w:t>
            </w:r>
            <w:r w:rsidRPr="00A935F8">
              <w:t>-</w:t>
            </w:r>
            <w:r w:rsidRPr="000365A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935F8" w:rsidRDefault="00187494" w:rsidP="0010095E">
            <w:pPr>
              <w:pStyle w:val="EPLogo"/>
            </w:pPr>
            <w:r w:rsidRPr="00A935F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935F8" w:rsidRDefault="00D058B8" w:rsidP="004C5D52">
      <w:pPr>
        <w:pStyle w:val="LineTop"/>
      </w:pPr>
    </w:p>
    <w:p w:rsidR="00680577" w:rsidRPr="00A935F8" w:rsidRDefault="00672EB9" w:rsidP="00680577">
      <w:pPr>
        <w:pStyle w:val="EPBodyTA1"/>
      </w:pPr>
      <w:r w:rsidRPr="00A935F8">
        <w:t>PIEŅEMTIE TEKSTI</w:t>
      </w:r>
    </w:p>
    <w:p w:rsidR="00D058B8" w:rsidRPr="00A935F8" w:rsidRDefault="00D058B8" w:rsidP="00D058B8">
      <w:pPr>
        <w:pStyle w:val="LineBottom"/>
      </w:pPr>
    </w:p>
    <w:p w:rsidR="00672EB9" w:rsidRPr="00A935F8" w:rsidRDefault="00672EB9" w:rsidP="00672EB9">
      <w:pPr>
        <w:pStyle w:val="ATHeading1"/>
      </w:pPr>
      <w:bookmarkStart w:id="0" w:name="TANumber"/>
      <w:r w:rsidRPr="00A935F8">
        <w:t>P</w:t>
      </w:r>
      <w:r w:rsidRPr="000365AF">
        <w:t>9</w:t>
      </w:r>
      <w:r w:rsidRPr="00A935F8">
        <w:t>_TA(</w:t>
      </w:r>
      <w:r w:rsidRPr="000365AF">
        <w:t>2024</w:t>
      </w:r>
      <w:r w:rsidRPr="00A935F8">
        <w:t>)</w:t>
      </w:r>
      <w:r w:rsidRPr="000365AF">
        <w:t>0</w:t>
      </w:r>
      <w:r w:rsidR="00A935F8" w:rsidRPr="000365AF">
        <w:t>150</w:t>
      </w:r>
      <w:bookmarkEnd w:id="0"/>
    </w:p>
    <w:p w:rsidR="00672EB9" w:rsidRPr="00A935F8" w:rsidRDefault="00D14B75" w:rsidP="00D14B75">
      <w:pPr>
        <w:pStyle w:val="ATHeading2"/>
      </w:pPr>
      <w:bookmarkStart w:id="1" w:name="title"/>
      <w:r w:rsidRPr="00A935F8">
        <w:t>Minimālās prasības par minimālajiem pārtraukumiem un ikdienas un iknedēļas atpūtas laikposmiem pasažieru neregulāro pārvadājumu nozarē</w:t>
      </w:r>
      <w:bookmarkEnd w:id="1"/>
    </w:p>
    <w:p w:rsidR="00672EB9" w:rsidRPr="00A935F8" w:rsidRDefault="00672EB9" w:rsidP="00672EB9">
      <w:pPr>
        <w:rPr>
          <w:i/>
          <w:vanish/>
        </w:rPr>
      </w:pPr>
      <w:r w:rsidRPr="00A935F8">
        <w:rPr>
          <w:i/>
        </w:rPr>
        <w:fldChar w:fldCharType="begin"/>
      </w:r>
      <w:r w:rsidRPr="00A935F8">
        <w:rPr>
          <w:i/>
        </w:rPr>
        <w:instrText xml:space="preserve"> TC"(</w:instrText>
      </w:r>
      <w:bookmarkStart w:id="2" w:name="DocNumber"/>
      <w:r w:rsidRPr="00A935F8">
        <w:rPr>
          <w:i/>
        </w:rPr>
        <w:instrText>A</w:instrText>
      </w:r>
      <w:r w:rsidRPr="000365AF">
        <w:rPr>
          <w:i/>
        </w:rPr>
        <w:instrText>9</w:instrText>
      </w:r>
      <w:r w:rsidRPr="00A935F8">
        <w:rPr>
          <w:i/>
        </w:rPr>
        <w:instrText>-</w:instrText>
      </w:r>
      <w:r w:rsidRPr="000365AF">
        <w:rPr>
          <w:i/>
        </w:rPr>
        <w:instrText>0370</w:instrText>
      </w:r>
      <w:r w:rsidRPr="00A935F8">
        <w:rPr>
          <w:i/>
        </w:rPr>
        <w:instrText>/</w:instrText>
      </w:r>
      <w:r w:rsidRPr="000365AF">
        <w:rPr>
          <w:i/>
        </w:rPr>
        <w:instrText>2023</w:instrText>
      </w:r>
      <w:bookmarkEnd w:id="2"/>
      <w:r w:rsidRPr="00A935F8">
        <w:rPr>
          <w:i/>
        </w:rPr>
        <w:instrText xml:space="preserve"> - Referents: Henna </w:instrText>
      </w:r>
      <w:proofErr w:type="spellStart"/>
      <w:r w:rsidRPr="00A935F8">
        <w:rPr>
          <w:i/>
        </w:rPr>
        <w:instrText>Virkkunen</w:instrText>
      </w:r>
      <w:proofErr w:type="spellEnd"/>
      <w:r w:rsidRPr="00A935F8">
        <w:rPr>
          <w:i/>
        </w:rPr>
        <w:instrText>)"\l</w:instrText>
      </w:r>
      <w:r w:rsidRPr="000365AF">
        <w:rPr>
          <w:i/>
        </w:rPr>
        <w:instrText>3</w:instrText>
      </w:r>
      <w:r w:rsidRPr="00A935F8">
        <w:rPr>
          <w:i/>
        </w:rPr>
        <w:instrText xml:space="preserve"> \n&gt; \* MERGEFORMAT </w:instrText>
      </w:r>
      <w:r w:rsidRPr="00A935F8">
        <w:rPr>
          <w:i/>
        </w:rPr>
        <w:fldChar w:fldCharType="end"/>
      </w:r>
    </w:p>
    <w:p w:rsidR="00672EB9" w:rsidRPr="00A935F8" w:rsidRDefault="00672EB9" w:rsidP="00672EB9">
      <w:pPr>
        <w:rPr>
          <w:vanish/>
        </w:rPr>
      </w:pPr>
      <w:bookmarkStart w:id="3" w:name="Commission"/>
      <w:r w:rsidRPr="00A935F8">
        <w:rPr>
          <w:vanish/>
        </w:rPr>
        <w:t>Transporta un tūrisma komiteja</w:t>
      </w:r>
      <w:bookmarkEnd w:id="3"/>
    </w:p>
    <w:p w:rsidR="00672EB9" w:rsidRPr="00A935F8" w:rsidRDefault="00672EB9" w:rsidP="00672EB9">
      <w:pPr>
        <w:rPr>
          <w:vanish/>
        </w:rPr>
      </w:pPr>
      <w:bookmarkStart w:id="4" w:name="PE"/>
      <w:r w:rsidRPr="00A935F8">
        <w:rPr>
          <w:vanish/>
        </w:rPr>
        <w:t>PE</w:t>
      </w:r>
      <w:r w:rsidRPr="000365AF">
        <w:rPr>
          <w:vanish/>
        </w:rPr>
        <w:t>752</w:t>
      </w:r>
      <w:r w:rsidRPr="00A935F8">
        <w:rPr>
          <w:vanish/>
        </w:rPr>
        <w:t>.</w:t>
      </w:r>
      <w:r w:rsidRPr="000365AF">
        <w:rPr>
          <w:vanish/>
        </w:rPr>
        <w:t>842</w:t>
      </w:r>
      <w:bookmarkEnd w:id="4"/>
    </w:p>
    <w:p w:rsidR="00672EB9" w:rsidRPr="00A935F8" w:rsidRDefault="00672EB9" w:rsidP="00672EB9">
      <w:pPr>
        <w:pStyle w:val="ATHeading3"/>
      </w:pPr>
      <w:bookmarkStart w:id="5" w:name="Sujet"/>
      <w:r w:rsidRPr="00A935F8">
        <w:t xml:space="preserve">Eiropas Parlamenta </w:t>
      </w:r>
      <w:r w:rsidRPr="000365AF">
        <w:t>2024</w:t>
      </w:r>
      <w:r w:rsidRPr="00A935F8">
        <w:t xml:space="preserve">. gada </w:t>
      </w:r>
      <w:r w:rsidR="00D14B75" w:rsidRPr="000365AF">
        <w:t>13</w:t>
      </w:r>
      <w:r w:rsidR="00D14B75" w:rsidRPr="00A935F8">
        <w:t>. marta</w:t>
      </w:r>
      <w:r w:rsidRPr="00A935F8">
        <w:t xml:space="preserve"> normatīvā rezolūcija par priekšlikumu Eiropas Parlamenta un Padomes regulai, </w:t>
      </w:r>
      <w:bookmarkEnd w:id="5"/>
      <w:r w:rsidR="00D35E39" w:rsidRPr="00350B65">
        <w:rPr>
          <w:noProof/>
        </w:rPr>
        <w:t>ar ko Regulu (EK) Nr. 561/2006 groza attiecībā uz minimālajām prasībām par minimālajiem pārtraukumiem un ikdienas un iknedēļas atpūtas laikposmiem pasažieru neregulāro pārvadājumu nozarē</w:t>
      </w:r>
      <w:r w:rsidRPr="00A935F8">
        <w:t xml:space="preserve"> </w:t>
      </w:r>
      <w:bookmarkStart w:id="6" w:name="References"/>
      <w:r w:rsidRPr="00A935F8">
        <w:t>(COM(</w:t>
      </w:r>
      <w:r w:rsidRPr="000365AF">
        <w:t>2023</w:t>
      </w:r>
      <w:r w:rsidRPr="00A935F8">
        <w:t>)</w:t>
      </w:r>
      <w:r w:rsidRPr="000365AF">
        <w:t>0256</w:t>
      </w:r>
      <w:r w:rsidRPr="00A935F8">
        <w:t xml:space="preserve"> – C</w:t>
      </w:r>
      <w:r w:rsidRPr="000365AF">
        <w:t>9</w:t>
      </w:r>
      <w:r w:rsidRPr="00A935F8">
        <w:t>-</w:t>
      </w:r>
      <w:r w:rsidRPr="000365AF">
        <w:t>0178</w:t>
      </w:r>
      <w:r w:rsidRPr="00A935F8">
        <w:t>/</w:t>
      </w:r>
      <w:r w:rsidRPr="000365AF">
        <w:t>2023</w:t>
      </w:r>
      <w:r w:rsidRPr="00A935F8">
        <w:t xml:space="preserve"> – </w:t>
      </w:r>
      <w:r w:rsidRPr="000365AF">
        <w:t>2023</w:t>
      </w:r>
      <w:r w:rsidRPr="00A935F8">
        <w:t>/</w:t>
      </w:r>
      <w:r w:rsidRPr="000365AF">
        <w:t>0155</w:t>
      </w:r>
      <w:r w:rsidRPr="00A935F8">
        <w:t>(COD))</w:t>
      </w:r>
      <w:bookmarkEnd w:id="6"/>
    </w:p>
    <w:p w:rsidR="00D637E4" w:rsidRPr="00A935F8" w:rsidRDefault="00D637E4" w:rsidP="00D637E4">
      <w:pPr>
        <w:pStyle w:val="NormalBold"/>
      </w:pPr>
      <w:bookmarkStart w:id="7" w:name="TextBodyBegin"/>
      <w:bookmarkEnd w:id="7"/>
      <w:r w:rsidRPr="00A935F8">
        <w:t>(Parastā likumdošanas procedūra: pirmais lasījums)</w:t>
      </w:r>
    </w:p>
    <w:p w:rsidR="00D637E4" w:rsidRPr="00A935F8" w:rsidRDefault="00D637E4" w:rsidP="00D637E4">
      <w:pPr>
        <w:pStyle w:val="EPComma"/>
      </w:pPr>
      <w:r w:rsidRPr="00A935F8">
        <w:rPr>
          <w:i/>
        </w:rPr>
        <w:t>Eiropas Parlaments</w:t>
      </w:r>
      <w:r w:rsidRPr="00A935F8">
        <w:t>,</w:t>
      </w:r>
    </w:p>
    <w:p w:rsidR="00D637E4" w:rsidRPr="00A935F8" w:rsidRDefault="00D637E4" w:rsidP="00D637E4">
      <w:pPr>
        <w:pStyle w:val="NormalHanging12a"/>
      </w:pPr>
      <w:r w:rsidRPr="00A935F8">
        <w:t>–</w:t>
      </w:r>
      <w:r w:rsidRPr="00A935F8">
        <w:tab/>
        <w:t>ņemot vērā Komisijas priekšlikumu Eiropas Parlamentam un Padomei (COM(</w:t>
      </w:r>
      <w:r w:rsidRPr="000365AF">
        <w:t>2023</w:t>
      </w:r>
      <w:r w:rsidRPr="00A935F8">
        <w:t>)</w:t>
      </w:r>
      <w:r w:rsidRPr="000365AF">
        <w:t>0256</w:t>
      </w:r>
      <w:r w:rsidRPr="00A935F8">
        <w:t>),</w:t>
      </w:r>
    </w:p>
    <w:p w:rsidR="00D637E4" w:rsidRPr="00A935F8" w:rsidRDefault="00D637E4" w:rsidP="00D637E4">
      <w:pPr>
        <w:pStyle w:val="NormalHanging12a"/>
      </w:pPr>
      <w:r w:rsidRPr="00A935F8">
        <w:t>–</w:t>
      </w:r>
      <w:r w:rsidRPr="00A935F8">
        <w:tab/>
        <w:t xml:space="preserve">ņemot vērā Līguma par Eiropas Savienības darbību </w:t>
      </w:r>
      <w:r w:rsidRPr="000365AF">
        <w:t>294</w:t>
      </w:r>
      <w:r w:rsidRPr="00A935F8">
        <w:t xml:space="preserve">. panta </w:t>
      </w:r>
      <w:r w:rsidRPr="000365AF">
        <w:t>2</w:t>
      </w:r>
      <w:r w:rsidRPr="00A935F8">
        <w:t xml:space="preserve">. punktu un </w:t>
      </w:r>
      <w:r w:rsidRPr="000365AF">
        <w:t>91</w:t>
      </w:r>
      <w:r w:rsidRPr="00A935F8">
        <w:t xml:space="preserve">. panta </w:t>
      </w:r>
      <w:r w:rsidRPr="000365AF">
        <w:t>1</w:t>
      </w:r>
      <w:r w:rsidRPr="00A935F8">
        <w:t>. punktu, saskaņā ar kuriem Komisija tam ir iesniegusi priekšlikumu (C</w:t>
      </w:r>
      <w:r w:rsidRPr="000365AF">
        <w:t>9</w:t>
      </w:r>
      <w:r w:rsidRPr="00A935F8">
        <w:noBreakHyphen/>
      </w:r>
      <w:r w:rsidRPr="000365AF">
        <w:t>0178</w:t>
      </w:r>
      <w:r w:rsidRPr="00A935F8">
        <w:t>/</w:t>
      </w:r>
      <w:r w:rsidRPr="000365AF">
        <w:t>2023</w:t>
      </w:r>
      <w:r w:rsidRPr="00A935F8">
        <w:t>),</w:t>
      </w:r>
    </w:p>
    <w:p w:rsidR="00D14B75" w:rsidRPr="00A935F8" w:rsidRDefault="00D14B75" w:rsidP="00D14B75">
      <w:pPr>
        <w:pStyle w:val="NormalHanging12a"/>
      </w:pPr>
      <w:r w:rsidRPr="00A935F8">
        <w:t>–</w:t>
      </w:r>
      <w:r w:rsidRPr="00A935F8">
        <w:tab/>
        <w:t xml:space="preserve">ņemot vērā Līguma par Eiropas Savienības darbību </w:t>
      </w:r>
      <w:r w:rsidRPr="000365AF">
        <w:t>294</w:t>
      </w:r>
      <w:r w:rsidRPr="00A935F8">
        <w:t xml:space="preserve">. panta </w:t>
      </w:r>
      <w:r w:rsidRPr="000365AF">
        <w:t>3</w:t>
      </w:r>
      <w:r w:rsidRPr="00A935F8">
        <w:t>. punktu,</w:t>
      </w:r>
    </w:p>
    <w:p w:rsidR="00D637E4" w:rsidRPr="00A935F8" w:rsidRDefault="00D637E4" w:rsidP="00D637E4">
      <w:pPr>
        <w:pStyle w:val="NormalHanging12a"/>
      </w:pPr>
      <w:r w:rsidRPr="00A935F8">
        <w:t>–</w:t>
      </w:r>
      <w:r w:rsidRPr="00A935F8">
        <w:tab/>
        <w:t xml:space="preserve">ņemot vērā Eiropas Ekonomikas un sociālo lietu komitejas </w:t>
      </w:r>
      <w:r w:rsidRPr="000365AF">
        <w:t>2023</w:t>
      </w:r>
      <w:r w:rsidRPr="00A935F8">
        <w:t xml:space="preserve">. gada </w:t>
      </w:r>
      <w:r w:rsidRPr="000365AF">
        <w:t>11</w:t>
      </w:r>
      <w:r w:rsidRPr="00A935F8">
        <w:t>. septembra atzinumu</w:t>
      </w:r>
      <w:r w:rsidRPr="00A935F8">
        <w:rPr>
          <w:rStyle w:val="FootnoteReference"/>
        </w:rPr>
        <w:footnoteReference w:id="1"/>
      </w:r>
      <w:r w:rsidRPr="00A935F8">
        <w:t>,</w:t>
      </w:r>
    </w:p>
    <w:p w:rsidR="00D637E4" w:rsidRPr="00A935F8" w:rsidRDefault="00D637E4" w:rsidP="00D637E4">
      <w:pPr>
        <w:pStyle w:val="NormalHanging12a"/>
      </w:pPr>
      <w:r w:rsidRPr="00A935F8">
        <w:t>–</w:t>
      </w:r>
      <w:r w:rsidRPr="00A935F8">
        <w:tab/>
      </w:r>
      <w:r w:rsidR="00D14B75" w:rsidRPr="00A935F8">
        <w:t>pēc apspriešanās ar</w:t>
      </w:r>
      <w:r w:rsidRPr="00A935F8">
        <w:t xml:space="preserve"> Reģionu komitej</w:t>
      </w:r>
      <w:r w:rsidR="00D14B75" w:rsidRPr="00A935F8">
        <w:t>u</w:t>
      </w:r>
      <w:r w:rsidRPr="00A935F8">
        <w:t>,</w:t>
      </w:r>
    </w:p>
    <w:p w:rsidR="00D14B75" w:rsidRPr="00A935F8" w:rsidRDefault="00D14B75" w:rsidP="00D14B75">
      <w:pPr>
        <w:spacing w:after="240"/>
        <w:ind w:left="567" w:hanging="567"/>
      </w:pPr>
      <w:r w:rsidRPr="00A935F8">
        <w:t>–</w:t>
      </w:r>
      <w:r w:rsidRPr="00A935F8">
        <w:tab/>
        <w:t xml:space="preserve">ņemot vērā provizorisko vienošanos, ko atbildīgā komiteja apstiprināja saskaņā ar Reglamenta </w:t>
      </w:r>
      <w:r w:rsidRPr="000365AF">
        <w:t>74</w:t>
      </w:r>
      <w:r w:rsidRPr="00A935F8">
        <w:t xml:space="preserve">. panta </w:t>
      </w:r>
      <w:r w:rsidRPr="000365AF">
        <w:t>4</w:t>
      </w:r>
      <w:r w:rsidRPr="00A935F8">
        <w:t xml:space="preserve">. punktu, un Padomes pārstāvja </w:t>
      </w:r>
      <w:r w:rsidRPr="000365AF">
        <w:t>2024</w:t>
      </w:r>
      <w:r w:rsidRPr="00A935F8">
        <w:t xml:space="preserve">. gada </w:t>
      </w:r>
      <w:r w:rsidRPr="000365AF">
        <w:t>9</w:t>
      </w:r>
      <w:r w:rsidRPr="00A935F8">
        <w:t xml:space="preserve">. februāra vēstulē pausto apņemšanos apstiprināt Parlamenta nostāju saskaņā ar Līguma par Eiropas Savienības darbību </w:t>
      </w:r>
      <w:r w:rsidRPr="000365AF">
        <w:t>294</w:t>
      </w:r>
      <w:r w:rsidRPr="00A935F8">
        <w:t xml:space="preserve">. panta </w:t>
      </w:r>
      <w:r w:rsidRPr="000365AF">
        <w:t>4</w:t>
      </w:r>
      <w:r w:rsidRPr="00A935F8">
        <w:t>. punktu,</w:t>
      </w:r>
    </w:p>
    <w:p w:rsidR="00D637E4" w:rsidRPr="00A935F8" w:rsidRDefault="00D637E4" w:rsidP="00D637E4">
      <w:pPr>
        <w:pStyle w:val="NormalHanging12a"/>
      </w:pPr>
      <w:r w:rsidRPr="00A935F8">
        <w:t>–</w:t>
      </w:r>
      <w:r w:rsidRPr="00A935F8">
        <w:tab/>
        <w:t xml:space="preserve">ņemot vērā Reglamenta </w:t>
      </w:r>
      <w:r w:rsidRPr="000365AF">
        <w:t>59</w:t>
      </w:r>
      <w:r w:rsidRPr="00A935F8">
        <w:t>. pantu,</w:t>
      </w:r>
    </w:p>
    <w:p w:rsidR="00D637E4" w:rsidRPr="00A935F8" w:rsidRDefault="00D637E4" w:rsidP="00D637E4">
      <w:pPr>
        <w:pStyle w:val="NormalHanging12a"/>
      </w:pPr>
      <w:r w:rsidRPr="00A935F8">
        <w:t>–</w:t>
      </w:r>
      <w:r w:rsidRPr="00A935F8">
        <w:tab/>
        <w:t>ņemot vērā Nodarbinātības un sociālo lietu komitejas atzinumu,</w:t>
      </w:r>
    </w:p>
    <w:p w:rsidR="00D637E4" w:rsidRPr="00A935F8" w:rsidRDefault="00D637E4" w:rsidP="00D637E4">
      <w:pPr>
        <w:pStyle w:val="NormalHanging12a"/>
      </w:pPr>
      <w:r w:rsidRPr="00A935F8">
        <w:lastRenderedPageBreak/>
        <w:t>–</w:t>
      </w:r>
      <w:r w:rsidRPr="00A935F8">
        <w:tab/>
        <w:t>ņemot vērā Transporta un tūrisma komitejas ziņojumu (A</w:t>
      </w:r>
      <w:r w:rsidRPr="000365AF">
        <w:t>9</w:t>
      </w:r>
      <w:r w:rsidRPr="00A935F8">
        <w:noBreakHyphen/>
      </w:r>
      <w:r w:rsidRPr="000365AF">
        <w:t>0370</w:t>
      </w:r>
      <w:r w:rsidRPr="00A935F8">
        <w:t>/</w:t>
      </w:r>
      <w:r w:rsidRPr="000365AF">
        <w:t>2023</w:t>
      </w:r>
      <w:r w:rsidRPr="00A935F8">
        <w:t>),</w:t>
      </w:r>
    </w:p>
    <w:p w:rsidR="00D637E4" w:rsidRPr="00A935F8" w:rsidRDefault="00D637E4" w:rsidP="00D637E4">
      <w:pPr>
        <w:pStyle w:val="NormalHanging12a"/>
      </w:pPr>
      <w:r w:rsidRPr="000365AF">
        <w:t>1</w:t>
      </w:r>
      <w:r w:rsidRPr="00A935F8">
        <w:t>.</w:t>
      </w:r>
      <w:r w:rsidRPr="00A935F8">
        <w:tab/>
        <w:t>pieņem pirmajā lasījumā turpmāk izklāstīto nostāju</w:t>
      </w:r>
      <w:r w:rsidR="00D14B75" w:rsidRPr="00A935F8">
        <w:rPr>
          <w:rStyle w:val="FootnoteReference"/>
        </w:rPr>
        <w:footnoteReference w:id="2"/>
      </w:r>
      <w:r w:rsidRPr="00A935F8">
        <w:t>;</w:t>
      </w:r>
    </w:p>
    <w:p w:rsidR="00D637E4" w:rsidRPr="00A935F8" w:rsidRDefault="00D637E4" w:rsidP="00D637E4">
      <w:pPr>
        <w:pStyle w:val="NormalHanging12a"/>
      </w:pPr>
      <w:r w:rsidRPr="000365AF">
        <w:t>2</w:t>
      </w:r>
      <w:r w:rsidRPr="00A935F8">
        <w:t>.</w:t>
      </w:r>
      <w:r w:rsidRPr="00A935F8">
        <w:tab/>
        <w:t>prasa Komisijai priekšlikumu Parlamentam iesniegt vēlreiz, ja tā savu priekšlikumu aizstāj, būtiski groza vai ir paredzējusi to būtiski grozīt;</w:t>
      </w:r>
    </w:p>
    <w:p w:rsidR="00D637E4" w:rsidRPr="00A935F8" w:rsidRDefault="00D637E4" w:rsidP="00D637E4">
      <w:pPr>
        <w:pStyle w:val="NormalHanging12a"/>
      </w:pPr>
      <w:r w:rsidRPr="000365AF">
        <w:t>3</w:t>
      </w:r>
      <w:r w:rsidRPr="00A935F8">
        <w:t>.</w:t>
      </w:r>
      <w:r w:rsidRPr="00A935F8">
        <w:tab/>
        <w:t>uzdod priekšsēdētājai Parlamenta nostāju nosūtīt Padomei un Komisijai, kā arī dalībvalstu parlamentiem.</w:t>
      </w:r>
    </w:p>
    <w:p w:rsidR="00D14B75" w:rsidRPr="00A935F8" w:rsidRDefault="00D14B75" w:rsidP="00D637E4">
      <w:pPr>
        <w:sectPr w:rsidR="00D14B75" w:rsidRPr="00A935F8" w:rsidSect="000E04A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14B75" w:rsidRPr="00A935F8" w:rsidRDefault="00D14B75" w:rsidP="00D14B75">
      <w:pPr>
        <w:pStyle w:val="Normal12Hanging"/>
        <w:tabs>
          <w:tab w:val="left" w:pos="357"/>
          <w:tab w:val="left" w:pos="2551"/>
        </w:tabs>
        <w:ind w:left="0" w:firstLine="0"/>
        <w:rPr>
          <w:b/>
        </w:rPr>
      </w:pPr>
      <w:r w:rsidRPr="00A935F8">
        <w:rPr>
          <w:b/>
        </w:rPr>
        <w:lastRenderedPageBreak/>
        <w:t>P</w:t>
      </w:r>
      <w:r w:rsidRPr="000365AF">
        <w:rPr>
          <w:b/>
        </w:rPr>
        <w:t>9</w:t>
      </w:r>
      <w:r w:rsidRPr="00A935F8">
        <w:rPr>
          <w:b/>
        </w:rPr>
        <w:t>_TC</w:t>
      </w:r>
      <w:r w:rsidRPr="000365AF">
        <w:rPr>
          <w:b/>
        </w:rPr>
        <w:t>1</w:t>
      </w:r>
      <w:r w:rsidRPr="00A935F8">
        <w:rPr>
          <w:b/>
        </w:rPr>
        <w:t>-COD(</w:t>
      </w:r>
      <w:r w:rsidRPr="000365AF">
        <w:rPr>
          <w:b/>
        </w:rPr>
        <w:t>2023</w:t>
      </w:r>
      <w:r w:rsidRPr="00A935F8">
        <w:rPr>
          <w:b/>
        </w:rPr>
        <w:t>)</w:t>
      </w:r>
      <w:r w:rsidRPr="000365AF">
        <w:rPr>
          <w:b/>
        </w:rPr>
        <w:t>0155</w:t>
      </w:r>
    </w:p>
    <w:p w:rsidR="00D14B75" w:rsidRPr="00A935F8" w:rsidRDefault="00D14B75" w:rsidP="00D14B75">
      <w:pPr>
        <w:rPr>
          <w:rFonts w:cs="Calibri"/>
          <w:w w:val="0"/>
          <w:szCs w:val="24"/>
          <w:lang w:eastAsia="en-US"/>
          <w14:ligatures w14:val="standardContextual"/>
        </w:rPr>
      </w:pPr>
      <w:r w:rsidRPr="00A935F8">
        <w:rPr>
          <w:b/>
        </w:rPr>
        <w:t xml:space="preserve">Eiropas Parlamenta nostāja, pieņemta pirmajā lasījumā </w:t>
      </w:r>
      <w:r w:rsidRPr="000365AF">
        <w:rPr>
          <w:b/>
        </w:rPr>
        <w:t>2024</w:t>
      </w:r>
      <w:r w:rsidRPr="00A935F8">
        <w:rPr>
          <w:b/>
        </w:rPr>
        <w:t xml:space="preserve">. gada </w:t>
      </w:r>
      <w:r w:rsidRPr="000365AF">
        <w:rPr>
          <w:b/>
        </w:rPr>
        <w:t>13</w:t>
      </w:r>
      <w:r w:rsidRPr="00A935F8">
        <w:rPr>
          <w:b/>
        </w:rPr>
        <w:t xml:space="preserve">. martā, lai pieņemtu Eiropas Parlamenta un Padomes Regulu (ES) </w:t>
      </w:r>
      <w:r w:rsidRPr="000365AF">
        <w:rPr>
          <w:b/>
        </w:rPr>
        <w:t>2024</w:t>
      </w:r>
      <w:r w:rsidRPr="00A935F8">
        <w:rPr>
          <w:b/>
        </w:rPr>
        <w:t xml:space="preserve">/..., </w:t>
      </w:r>
      <w:r w:rsidR="00D35E39">
        <w:rPr>
          <w:b/>
          <w:bCs/>
          <w:color w:val="000000"/>
          <w:shd w:val="clear" w:color="auto" w:fill="FFFFFF"/>
        </w:rPr>
        <w:t>ar ko groza Regulu (EK) Nr. 561/2006 attiecībā uz minimālajām prasībām par minimālajiem pārtraukumiem un ikdienas un iknedēļas atpūtas laikposmiem pasažieru neregulāro pārvadājumu nozarē un attiecībā uz dalībvalstu pilnvarām piemērot sodus par Regulas (ES) Nr. 165/2014 pārkāpumiem, kas izdarīti citā dalībvalstī vai trešā valstī</w:t>
      </w:r>
      <w:bookmarkStart w:id="8" w:name="_GoBack"/>
      <w:bookmarkEnd w:id="8"/>
    </w:p>
    <w:p w:rsidR="00D14B75" w:rsidRDefault="00D14B75" w:rsidP="00D14B75">
      <w:pPr>
        <w:rPr>
          <w:rFonts w:eastAsia="Calibri"/>
          <w:szCs w:val="22"/>
          <w:lang w:eastAsia="en-US"/>
        </w:rPr>
      </w:pPr>
    </w:p>
    <w:p w:rsidR="00D35E39" w:rsidRDefault="00D35E39" w:rsidP="00D35E39">
      <w:pPr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Regulai </w:t>
      </w:r>
      <w:r w:rsidRPr="00D35E39">
        <w:rPr>
          <w:i/>
        </w:rPr>
        <w:t xml:space="preserve">(ES) </w:t>
      </w:r>
      <w:r w:rsidRPr="00D35E39">
        <w:rPr>
          <w:i/>
        </w:rPr>
        <w:t>2024/1258</w:t>
      </w:r>
      <w:r w:rsidRPr="00D35E39">
        <w:rPr>
          <w:i/>
        </w:rPr>
        <w:t>.)</w:t>
      </w:r>
    </w:p>
    <w:p w:rsidR="00D35E39" w:rsidRPr="00A935F8" w:rsidRDefault="00D35E39" w:rsidP="00D14B75"/>
    <w:sectPr w:rsidR="00D35E39" w:rsidRPr="00A935F8" w:rsidSect="000E04A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EB9" w:rsidRPr="000E04A7" w:rsidRDefault="00672EB9">
      <w:r w:rsidRPr="000E04A7">
        <w:separator/>
      </w:r>
    </w:p>
  </w:endnote>
  <w:endnote w:type="continuationSeparator" w:id="0">
    <w:p w:rsidR="00672EB9" w:rsidRPr="000E04A7" w:rsidRDefault="00672EB9">
      <w:r w:rsidRPr="000E04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04A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04A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04A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EB9" w:rsidRPr="000E04A7" w:rsidRDefault="00672EB9">
      <w:r w:rsidRPr="000E04A7">
        <w:separator/>
      </w:r>
    </w:p>
  </w:footnote>
  <w:footnote w:type="continuationSeparator" w:id="0">
    <w:p w:rsidR="00672EB9" w:rsidRPr="000E04A7" w:rsidRDefault="00672EB9">
      <w:r w:rsidRPr="000E04A7">
        <w:continuationSeparator/>
      </w:r>
    </w:p>
  </w:footnote>
  <w:footnote w:id="1">
    <w:p w:rsidR="00D637E4" w:rsidRPr="00D14B75" w:rsidRDefault="00D637E4" w:rsidP="000E04A7">
      <w:pPr>
        <w:pStyle w:val="FootnoteText"/>
        <w:ind w:left="567" w:hanging="567"/>
        <w:rPr>
          <w:sz w:val="24"/>
          <w:szCs w:val="24"/>
          <w:lang w:val="lv-LV"/>
        </w:rPr>
      </w:pPr>
      <w:r w:rsidRPr="00D14B75">
        <w:rPr>
          <w:rStyle w:val="FootnoteReference"/>
          <w:sz w:val="24"/>
          <w:szCs w:val="24"/>
          <w:lang w:val="lv-LV"/>
        </w:rPr>
        <w:footnoteRef/>
      </w:r>
      <w:r w:rsidR="000E04A7" w:rsidRPr="00D14B75">
        <w:rPr>
          <w:sz w:val="24"/>
          <w:szCs w:val="24"/>
          <w:lang w:val="lv-LV"/>
        </w:rPr>
        <w:t xml:space="preserve"> </w:t>
      </w:r>
      <w:r w:rsidR="000E04A7" w:rsidRPr="00D14B75">
        <w:rPr>
          <w:sz w:val="24"/>
          <w:szCs w:val="24"/>
          <w:lang w:val="lv-LV"/>
        </w:rPr>
        <w:tab/>
      </w:r>
      <w:r w:rsidR="00D14B75" w:rsidRPr="00D14B75">
        <w:rPr>
          <w:sz w:val="24"/>
          <w:szCs w:val="24"/>
          <w:lang w:val="lv-LV"/>
        </w:rPr>
        <w:t>OV C C/</w:t>
      </w:r>
      <w:r w:rsidR="00D14B75" w:rsidRPr="000365AF">
        <w:rPr>
          <w:sz w:val="24"/>
          <w:szCs w:val="24"/>
          <w:lang w:val="lv-LV"/>
        </w:rPr>
        <w:t>2023</w:t>
      </w:r>
      <w:r w:rsidR="00D14B75" w:rsidRPr="00D14B75">
        <w:rPr>
          <w:sz w:val="24"/>
          <w:szCs w:val="24"/>
          <w:lang w:val="lv-LV"/>
        </w:rPr>
        <w:t>/</w:t>
      </w:r>
      <w:r w:rsidR="00D14B75" w:rsidRPr="000365AF">
        <w:rPr>
          <w:sz w:val="24"/>
          <w:szCs w:val="24"/>
          <w:lang w:val="lv-LV"/>
        </w:rPr>
        <w:t>882</w:t>
      </w:r>
      <w:r w:rsidR="00D14B75" w:rsidRPr="00D14B75">
        <w:rPr>
          <w:sz w:val="24"/>
          <w:szCs w:val="24"/>
          <w:lang w:val="lv-LV"/>
        </w:rPr>
        <w:t xml:space="preserve">, </w:t>
      </w:r>
      <w:r w:rsidR="00D14B75" w:rsidRPr="000365AF">
        <w:rPr>
          <w:sz w:val="24"/>
          <w:szCs w:val="24"/>
          <w:lang w:val="lv-LV"/>
        </w:rPr>
        <w:t>8</w:t>
      </w:r>
      <w:r w:rsidR="00D14B75" w:rsidRPr="00D14B75">
        <w:rPr>
          <w:sz w:val="24"/>
          <w:szCs w:val="24"/>
          <w:lang w:val="lv-LV"/>
        </w:rPr>
        <w:t>.</w:t>
      </w:r>
      <w:r w:rsidR="00D14B75" w:rsidRPr="000365AF">
        <w:rPr>
          <w:sz w:val="24"/>
          <w:szCs w:val="24"/>
          <w:lang w:val="lv-LV"/>
        </w:rPr>
        <w:t>12</w:t>
      </w:r>
      <w:r w:rsidR="00D14B75" w:rsidRPr="00D14B75">
        <w:rPr>
          <w:sz w:val="24"/>
          <w:szCs w:val="24"/>
          <w:lang w:val="lv-LV"/>
        </w:rPr>
        <w:t>.</w:t>
      </w:r>
      <w:r w:rsidR="00D14B75" w:rsidRPr="000365AF">
        <w:rPr>
          <w:sz w:val="24"/>
          <w:szCs w:val="24"/>
          <w:lang w:val="lv-LV"/>
        </w:rPr>
        <w:t>2023</w:t>
      </w:r>
      <w:r w:rsidR="00D14B75" w:rsidRPr="00D14B75">
        <w:rPr>
          <w:sz w:val="24"/>
          <w:szCs w:val="24"/>
          <w:lang w:val="lv-LV"/>
        </w:rPr>
        <w:t xml:space="preserve">., </w:t>
      </w:r>
      <w:r w:rsidR="00D14B75" w:rsidRPr="00A935F8">
        <w:rPr>
          <w:sz w:val="24"/>
          <w:szCs w:val="24"/>
          <w:lang w:val="fi-FI"/>
        </w:rPr>
        <w:t xml:space="preserve">ELI: </w:t>
      </w:r>
      <w:r w:rsidR="00D14B75" w:rsidRPr="000365AF">
        <w:rPr>
          <w:sz w:val="24"/>
          <w:szCs w:val="24"/>
          <w:lang w:val="fi-FI"/>
        </w:rPr>
        <w:t>http://data.europa.eu/eli/C/2023/882/oj</w:t>
      </w:r>
      <w:r w:rsidRPr="00D14B75">
        <w:rPr>
          <w:sz w:val="24"/>
          <w:szCs w:val="24"/>
          <w:lang w:val="lv-LV"/>
        </w:rPr>
        <w:t>.</w:t>
      </w:r>
    </w:p>
  </w:footnote>
  <w:footnote w:id="2">
    <w:p w:rsidR="00D14B75" w:rsidRPr="00A935F8" w:rsidRDefault="00D14B75" w:rsidP="00A935F8">
      <w:pPr>
        <w:pStyle w:val="FootnoteText"/>
        <w:ind w:left="567" w:hanging="567"/>
        <w:rPr>
          <w:sz w:val="24"/>
          <w:szCs w:val="24"/>
          <w:lang w:val="lv-LV"/>
        </w:rPr>
      </w:pPr>
      <w:r w:rsidRPr="00A935F8">
        <w:rPr>
          <w:rStyle w:val="FootnoteReference"/>
          <w:sz w:val="24"/>
          <w:szCs w:val="24"/>
        </w:rPr>
        <w:footnoteRef/>
      </w:r>
      <w:r w:rsidRPr="00A935F8">
        <w:rPr>
          <w:sz w:val="24"/>
          <w:szCs w:val="24"/>
          <w:lang w:val="lv-LV"/>
        </w:rPr>
        <w:t xml:space="preserve"> </w:t>
      </w:r>
      <w:r w:rsidRPr="00A935F8">
        <w:rPr>
          <w:sz w:val="24"/>
          <w:szCs w:val="24"/>
          <w:lang w:val="lv-LV"/>
        </w:rPr>
        <w:tab/>
      </w:r>
      <w:r w:rsidRPr="00D14B75">
        <w:rPr>
          <w:sz w:val="24"/>
          <w:szCs w:val="24"/>
          <w:lang w:val="lv-LV"/>
        </w:rPr>
        <w:t xml:space="preserve">Ar šo nostāju aizstāj </w:t>
      </w:r>
      <w:r w:rsidRPr="000365AF">
        <w:rPr>
          <w:sz w:val="24"/>
          <w:szCs w:val="24"/>
          <w:lang w:val="lv-LV"/>
        </w:rPr>
        <w:t>2023</w:t>
      </w:r>
      <w:r w:rsidRPr="00D14B75">
        <w:rPr>
          <w:sz w:val="24"/>
          <w:szCs w:val="24"/>
          <w:lang w:val="lv-LV"/>
        </w:rPr>
        <w:t xml:space="preserve">. gada </w:t>
      </w:r>
      <w:r w:rsidRPr="000365AF">
        <w:rPr>
          <w:sz w:val="24"/>
          <w:szCs w:val="24"/>
          <w:lang w:val="lv-LV"/>
        </w:rPr>
        <w:t>12</w:t>
      </w:r>
      <w:r w:rsidRPr="00D14B75">
        <w:rPr>
          <w:sz w:val="24"/>
          <w:szCs w:val="24"/>
          <w:lang w:val="lv-LV"/>
        </w:rPr>
        <w:t>. decembrī pieņemtos grozījumus (Pieņemtie teksti P</w:t>
      </w:r>
      <w:r w:rsidRPr="000365AF">
        <w:rPr>
          <w:sz w:val="24"/>
          <w:szCs w:val="24"/>
          <w:lang w:val="lv-LV"/>
        </w:rPr>
        <w:t>9</w:t>
      </w:r>
      <w:r w:rsidRPr="00D14B75">
        <w:rPr>
          <w:sz w:val="24"/>
          <w:szCs w:val="24"/>
          <w:lang w:val="lv-LV"/>
        </w:rPr>
        <w:t>_TA(</w:t>
      </w:r>
      <w:r w:rsidRPr="000365AF">
        <w:rPr>
          <w:sz w:val="24"/>
          <w:szCs w:val="24"/>
          <w:lang w:val="lv-LV"/>
        </w:rPr>
        <w:t>2023</w:t>
      </w:r>
      <w:r w:rsidRPr="00D14B75">
        <w:rPr>
          <w:sz w:val="24"/>
          <w:szCs w:val="24"/>
          <w:lang w:val="lv-LV"/>
        </w:rPr>
        <w:t>)</w:t>
      </w:r>
      <w:r w:rsidRPr="000365AF">
        <w:rPr>
          <w:sz w:val="24"/>
          <w:szCs w:val="24"/>
          <w:lang w:val="lv-LV"/>
        </w:rPr>
        <w:t>0453</w:t>
      </w:r>
      <w:r w:rsidRPr="00D14B75">
        <w:rPr>
          <w:sz w:val="24"/>
          <w:szCs w:val="24"/>
          <w:lang w:val="lv-LV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04A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04A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04A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0/2023"/>
    <w:docVar w:name="dvlangue" w:val="LV"/>
    <w:docVar w:name="dvnumam" w:val="36"/>
    <w:docVar w:name="dvpe" w:val="752.842"/>
    <w:docVar w:name="dvrapporteur" w:val="Referents: "/>
    <w:docVar w:name="dvstar" w:val="***I"/>
    <w:docVar w:name="dvtitre" w:val="Eiropas Parlamenta 2024. gada XX. XXX normatīvā rezolūcija par priekšlikumu Eiropas Parlamenta un Padomes regulai, ar ko Regulu (EK) Nr. 561/2006 groza attiecībā uz minimālajām prasībām par minimālajiem pārtraukumiem un ikdienas un iknedēļas atpūtas laikposmiem pasažieru neregulāro pārvadājumu nozarē(COM(2023)0256 – C9-0178/2023 – 2023/0155(COD))"/>
  </w:docVars>
  <w:rsids>
    <w:rsidRoot w:val="00672EB9"/>
    <w:rsid w:val="00002272"/>
    <w:rsid w:val="000365AF"/>
    <w:rsid w:val="00064002"/>
    <w:rsid w:val="000677B9"/>
    <w:rsid w:val="000831BA"/>
    <w:rsid w:val="000A42CC"/>
    <w:rsid w:val="000E04A7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2EB9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35F8"/>
    <w:rsid w:val="00AB441E"/>
    <w:rsid w:val="00AB6293"/>
    <w:rsid w:val="00AE0928"/>
    <w:rsid w:val="00AE4816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4B75"/>
    <w:rsid w:val="00D35E39"/>
    <w:rsid w:val="00D56C11"/>
    <w:rsid w:val="00D637E4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548944"/>
  <w15:chartTrackingRefBased/>
  <w15:docId w15:val="{A3671476-84C7-421E-803B-5511E38B2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D637E4"/>
    <w:rPr>
      <w:b/>
    </w:rPr>
  </w:style>
  <w:style w:type="paragraph" w:customStyle="1" w:styleId="NormalBold12a">
    <w:name w:val="NormalBold12a"/>
    <w:basedOn w:val="Normal"/>
    <w:rsid w:val="00D637E4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D637E4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D637E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637E4"/>
    <w:pPr>
      <w:spacing w:before="240"/>
    </w:pPr>
    <w:rPr>
      <w:b/>
    </w:rPr>
  </w:style>
  <w:style w:type="paragraph" w:customStyle="1" w:styleId="EPComma">
    <w:name w:val="EPComma"/>
    <w:basedOn w:val="Normal"/>
    <w:rsid w:val="00D637E4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D637E4"/>
    <w:rPr>
      <w:sz w:val="24"/>
      <w:lang w:val="lv-LV"/>
    </w:rPr>
  </w:style>
  <w:style w:type="paragraph" w:customStyle="1" w:styleId="Normal6">
    <w:name w:val="Normal6"/>
    <w:basedOn w:val="Normal"/>
    <w:link w:val="Normal6Char"/>
    <w:rsid w:val="00D637E4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637E4"/>
    <w:rPr>
      <w:b/>
      <w:sz w:val="24"/>
      <w:lang w:val="lv-LV"/>
    </w:rPr>
  </w:style>
  <w:style w:type="paragraph" w:customStyle="1" w:styleId="ColumnHeading">
    <w:name w:val="ColumnHeading"/>
    <w:basedOn w:val="Normal"/>
    <w:rsid w:val="00D637E4"/>
    <w:pPr>
      <w:spacing w:after="240"/>
      <w:jc w:val="center"/>
    </w:pPr>
    <w:rPr>
      <w:i/>
    </w:rPr>
  </w:style>
  <w:style w:type="paragraph" w:customStyle="1" w:styleId="Normal12Hanging">
    <w:name w:val="Normal12Hanging"/>
    <w:basedOn w:val="Normal"/>
    <w:link w:val="Normal12HangingChar"/>
    <w:rsid w:val="00D14B75"/>
    <w:pPr>
      <w:spacing w:after="240"/>
      <w:ind w:left="567" w:hanging="567"/>
    </w:pPr>
  </w:style>
  <w:style w:type="character" w:customStyle="1" w:styleId="Normal12HangingChar">
    <w:name w:val="Normal12Hanging Char"/>
    <w:link w:val="Normal12Hanging"/>
    <w:rsid w:val="00D14B75"/>
    <w:rPr>
      <w:sz w:val="24"/>
      <w:lang w:val="lv-LV"/>
    </w:rPr>
  </w:style>
  <w:style w:type="paragraph" w:customStyle="1" w:styleId="AmOrLang">
    <w:name w:val="AmOrLang"/>
    <w:basedOn w:val="Normal"/>
    <w:rsid w:val="00D14B75"/>
    <w:pPr>
      <w:spacing w:before="240" w:after="240"/>
      <w:jc w:val="right"/>
    </w:pPr>
  </w:style>
  <w:style w:type="paragraph" w:styleId="BalloonText">
    <w:name w:val="Balloon Text"/>
    <w:basedOn w:val="Normal"/>
    <w:link w:val="BalloonTextChar"/>
    <w:rsid w:val="00D14B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14B75"/>
    <w:rPr>
      <w:rFonts w:ascii="Segoe UI" w:hAnsi="Segoe UI" w:cs="Segoe UI"/>
      <w:sz w:val="18"/>
      <w:szCs w:val="18"/>
      <w:lang w:val="lv-LV"/>
    </w:rPr>
  </w:style>
  <w:style w:type="character" w:styleId="Hyperlink">
    <w:name w:val="Hyperlink"/>
    <w:basedOn w:val="DefaultParagraphFont"/>
    <w:rsid w:val="00D14B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D76591-1594-430C-AFBD-6721B9CC6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Karina Pesa</dc:creator>
  <cp:keywords/>
  <cp:lastModifiedBy>MERSCH Larisa</cp:lastModifiedBy>
  <cp:revision>2</cp:revision>
  <cp:lastPrinted>2004-11-19T15:42:00Z</cp:lastPrinted>
  <dcterms:created xsi:type="dcterms:W3CDTF">2024-06-20T12:17:00Z</dcterms:created>
  <dcterms:modified xsi:type="dcterms:W3CDTF">2024-06-20T12:17:00Z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P9_TA(2024)0150_</vt:lpwstr>
  </property>
  <property fmtid="{D5CDD505-2E9C-101B-9397-08002B2CF9AE}" pid="4" name="&lt;Type&gt;">
    <vt:lpwstr>RR</vt:lpwstr>
  </property>
</Properties>
</file>