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3A2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3A20" w:rsidRDefault="00017CB9" w:rsidP="0010095E">
            <w:pPr>
              <w:pStyle w:val="EPName"/>
            </w:pPr>
            <w:r w:rsidRPr="00EF3A20">
              <w:t>Parlament Europejski</w:t>
            </w:r>
          </w:p>
          <w:p w:rsidR="00751A4A" w:rsidRPr="00EF3A2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5C02">
              <w:t>2019</w:t>
            </w:r>
            <w:r w:rsidRPr="00EF3A20">
              <w:t>-</w:t>
            </w:r>
            <w:r w:rsidRPr="00465C0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F3A20" w:rsidRDefault="00187494" w:rsidP="0010095E">
            <w:pPr>
              <w:pStyle w:val="EPLogo"/>
            </w:pPr>
            <w:r w:rsidRPr="00EF3A2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3A20" w:rsidRDefault="00D058B8" w:rsidP="004C5D52">
      <w:pPr>
        <w:pStyle w:val="LineTop"/>
      </w:pPr>
    </w:p>
    <w:p w:rsidR="00680577" w:rsidRPr="00EF3A20" w:rsidRDefault="00017CB9" w:rsidP="00680577">
      <w:pPr>
        <w:pStyle w:val="EPBodyTA1"/>
      </w:pPr>
      <w:r w:rsidRPr="00EF3A20">
        <w:t>TEKSTY PRZYJĘTE</w:t>
      </w:r>
    </w:p>
    <w:p w:rsidR="00D058B8" w:rsidRPr="00EF3A20" w:rsidRDefault="00D058B8" w:rsidP="00D058B8">
      <w:pPr>
        <w:pStyle w:val="LineBottom"/>
      </w:pPr>
    </w:p>
    <w:p w:rsidR="00017CB9" w:rsidRPr="00EF3A20" w:rsidRDefault="00017CB9" w:rsidP="00017CB9">
      <w:pPr>
        <w:pStyle w:val="ATHeading1"/>
      </w:pPr>
      <w:bookmarkStart w:id="0" w:name="TANumber"/>
      <w:r w:rsidRPr="00EF3A20">
        <w:t>P</w:t>
      </w:r>
      <w:r w:rsidRPr="00465C02">
        <w:t>9</w:t>
      </w:r>
      <w:r w:rsidRPr="00EF3A20">
        <w:t>_TA(</w:t>
      </w:r>
      <w:r w:rsidRPr="00465C02">
        <w:t>2024</w:t>
      </w:r>
      <w:r w:rsidRPr="00EF3A20">
        <w:t>)</w:t>
      </w:r>
      <w:r w:rsidRPr="00465C02">
        <w:t>0</w:t>
      </w:r>
      <w:bookmarkEnd w:id="0"/>
      <w:r w:rsidR="00886A3E" w:rsidRPr="00465C02">
        <w:t>150</w:t>
      </w:r>
    </w:p>
    <w:p w:rsidR="00017CB9" w:rsidRPr="00EF3A20" w:rsidRDefault="00B64760" w:rsidP="00B64760">
      <w:pPr>
        <w:pStyle w:val="ATHeading2"/>
      </w:pPr>
      <w:r w:rsidRPr="00B64760">
        <w:t>Minimalne wymogi dotyczące minimalnych przerw oraz dziennego i tygodniowego okresu odpoczynku w</w:t>
      </w:r>
      <w:r>
        <w:t xml:space="preserve"> </w:t>
      </w:r>
      <w:r w:rsidRPr="00B64760">
        <w:t>sektorze okazjonalnego przewozu osób</w:t>
      </w:r>
    </w:p>
    <w:p w:rsidR="00017CB9" w:rsidRPr="00EF3A20" w:rsidRDefault="00017CB9" w:rsidP="00017CB9">
      <w:pPr>
        <w:rPr>
          <w:i/>
          <w:vanish/>
        </w:rPr>
      </w:pPr>
      <w:r w:rsidRPr="00EF3A20">
        <w:rPr>
          <w:i/>
        </w:rPr>
        <w:fldChar w:fldCharType="begin"/>
      </w:r>
      <w:r w:rsidRPr="00EF3A20">
        <w:rPr>
          <w:i/>
        </w:rPr>
        <w:instrText xml:space="preserve"> TC"(</w:instrText>
      </w:r>
      <w:bookmarkStart w:id="1" w:name="DocNumber"/>
      <w:r w:rsidRPr="00EF3A20">
        <w:rPr>
          <w:i/>
        </w:rPr>
        <w:instrText>A</w:instrText>
      </w:r>
      <w:r w:rsidRPr="00465C02">
        <w:rPr>
          <w:i/>
        </w:rPr>
        <w:instrText>9</w:instrText>
      </w:r>
      <w:r w:rsidRPr="00EF3A20">
        <w:rPr>
          <w:i/>
        </w:rPr>
        <w:instrText>-</w:instrText>
      </w:r>
      <w:r w:rsidRPr="00465C02">
        <w:rPr>
          <w:i/>
        </w:rPr>
        <w:instrText>0370</w:instrText>
      </w:r>
      <w:r w:rsidRPr="00EF3A20">
        <w:rPr>
          <w:i/>
        </w:rPr>
        <w:instrText>/</w:instrText>
      </w:r>
      <w:r w:rsidRPr="00465C02">
        <w:rPr>
          <w:i/>
        </w:rPr>
        <w:instrText>2023</w:instrText>
      </w:r>
      <w:bookmarkEnd w:id="1"/>
      <w:r w:rsidRPr="00EF3A20">
        <w:rPr>
          <w:i/>
        </w:rPr>
        <w:instrText xml:space="preserve"> - Sprawozdawca: Henna Virkkunen)"\l</w:instrText>
      </w:r>
      <w:r w:rsidRPr="00465C02">
        <w:rPr>
          <w:i/>
        </w:rPr>
        <w:instrText>3</w:instrText>
      </w:r>
      <w:r w:rsidRPr="00EF3A20">
        <w:rPr>
          <w:i/>
        </w:rPr>
        <w:instrText xml:space="preserve"> \n&gt; \* MERGEFORMAT </w:instrText>
      </w:r>
      <w:r w:rsidRPr="00EF3A20">
        <w:rPr>
          <w:i/>
        </w:rPr>
        <w:fldChar w:fldCharType="end"/>
      </w:r>
    </w:p>
    <w:p w:rsidR="00017CB9" w:rsidRPr="00EF3A20" w:rsidRDefault="00017CB9" w:rsidP="00017CB9">
      <w:pPr>
        <w:rPr>
          <w:vanish/>
        </w:rPr>
      </w:pPr>
      <w:bookmarkStart w:id="2" w:name="Commission"/>
      <w:r w:rsidRPr="00EF3A20">
        <w:rPr>
          <w:vanish/>
        </w:rPr>
        <w:t>Komisja Transportu i Turystyki</w:t>
      </w:r>
      <w:bookmarkEnd w:id="2"/>
    </w:p>
    <w:p w:rsidR="00017CB9" w:rsidRPr="00EF3A20" w:rsidRDefault="00017CB9" w:rsidP="00017CB9">
      <w:pPr>
        <w:rPr>
          <w:vanish/>
        </w:rPr>
      </w:pPr>
      <w:bookmarkStart w:id="3" w:name="PE"/>
      <w:r w:rsidRPr="00EF3A20">
        <w:rPr>
          <w:vanish/>
        </w:rPr>
        <w:t>PE</w:t>
      </w:r>
      <w:r w:rsidRPr="00465C02">
        <w:rPr>
          <w:vanish/>
        </w:rPr>
        <w:t>752</w:t>
      </w:r>
      <w:r w:rsidRPr="00EF3A20">
        <w:rPr>
          <w:vanish/>
        </w:rPr>
        <w:t>.</w:t>
      </w:r>
      <w:r w:rsidRPr="00465C02">
        <w:rPr>
          <w:vanish/>
        </w:rPr>
        <w:t>842</w:t>
      </w:r>
      <w:bookmarkEnd w:id="3"/>
    </w:p>
    <w:p w:rsidR="00017CB9" w:rsidRPr="00EF3A20" w:rsidRDefault="00017CB9" w:rsidP="00017CB9">
      <w:pPr>
        <w:pStyle w:val="ATHeading3"/>
      </w:pPr>
      <w:bookmarkStart w:id="4" w:name="Sujet"/>
      <w:r w:rsidRPr="00EF3A20">
        <w:t xml:space="preserve">Rezolucja ustawodawcza Parlamentu Europejskiego z dnia </w:t>
      </w:r>
      <w:r w:rsidR="00887E26" w:rsidRPr="00465C02">
        <w:t>13</w:t>
      </w:r>
      <w:r w:rsidR="00B64760">
        <w:t xml:space="preserve"> marca</w:t>
      </w:r>
      <w:r w:rsidRPr="00EF3A20">
        <w:t xml:space="preserve"> </w:t>
      </w:r>
      <w:r w:rsidRPr="00465C02">
        <w:t>2024</w:t>
      </w:r>
      <w:r w:rsidRPr="00EF3A20">
        <w:t xml:space="preserve"> r. w sprawie wniosku dotyczącego rozporządzenia Parlamentu Europejskiego i Rady zmieniającego rozporządzenie (WE) nr </w:t>
      </w:r>
      <w:r w:rsidRPr="00465C02">
        <w:t>561</w:t>
      </w:r>
      <w:r w:rsidRPr="00EF3A20">
        <w:t>/</w:t>
      </w:r>
      <w:r w:rsidRPr="00465C02">
        <w:t>2006</w:t>
      </w:r>
      <w:r w:rsidRPr="00EF3A20">
        <w:t xml:space="preserve"> w odniesieniu do minimalnych wymogów dotyczących minimalnych przerw oraz dziennego i tygodniowego okresu odpoczynku w sektorze okazjonalnego przewozu osób</w:t>
      </w:r>
      <w:bookmarkEnd w:id="4"/>
      <w:r w:rsidRPr="00EF3A20">
        <w:t xml:space="preserve"> </w:t>
      </w:r>
      <w:bookmarkStart w:id="5" w:name="References"/>
      <w:r w:rsidRPr="00EF3A20">
        <w:t>(COM</w:t>
      </w:r>
      <w:proofErr w:type="gramStart"/>
      <w:r w:rsidRPr="00EF3A20">
        <w:t>(</w:t>
      </w:r>
      <w:r w:rsidRPr="00465C02">
        <w:t>2023</w:t>
      </w:r>
      <w:r w:rsidRPr="00EF3A20">
        <w:t>)</w:t>
      </w:r>
      <w:r w:rsidRPr="00465C02">
        <w:t>0256</w:t>
      </w:r>
      <w:r w:rsidRPr="00EF3A20">
        <w:t xml:space="preserve"> – C</w:t>
      </w:r>
      <w:proofErr w:type="gramEnd"/>
      <w:r w:rsidRPr="00465C02">
        <w:t>9</w:t>
      </w:r>
      <w:r w:rsidRPr="00EF3A20">
        <w:t>-</w:t>
      </w:r>
      <w:r w:rsidRPr="00465C02">
        <w:t>0178</w:t>
      </w:r>
      <w:r w:rsidRPr="00EF3A20">
        <w:t>/</w:t>
      </w:r>
      <w:r w:rsidRPr="00465C02">
        <w:t>2023</w:t>
      </w:r>
      <w:r w:rsidRPr="00EF3A20">
        <w:t xml:space="preserve"> – </w:t>
      </w:r>
      <w:r w:rsidRPr="00465C02">
        <w:t>2023</w:t>
      </w:r>
      <w:r w:rsidRPr="00EF3A20">
        <w:t>/</w:t>
      </w:r>
      <w:r w:rsidRPr="00465C02">
        <w:t>0155</w:t>
      </w:r>
      <w:r w:rsidRPr="00EF3A20">
        <w:t>(COD))</w:t>
      </w:r>
      <w:bookmarkEnd w:id="5"/>
    </w:p>
    <w:p w:rsidR="005918D7" w:rsidRPr="00EF3A20" w:rsidRDefault="005918D7" w:rsidP="005918D7">
      <w:pPr>
        <w:pStyle w:val="NormalBold"/>
      </w:pPr>
      <w:bookmarkStart w:id="6" w:name="TextBodyBegin"/>
      <w:bookmarkEnd w:id="6"/>
      <w:r w:rsidRPr="00EF3A20">
        <w:t>(Zwykła procedura ustawodawcza: pierwsze czytanie)</w:t>
      </w:r>
    </w:p>
    <w:p w:rsidR="005918D7" w:rsidRPr="00EF3A20" w:rsidRDefault="005918D7" w:rsidP="005918D7">
      <w:pPr>
        <w:pStyle w:val="EPComma"/>
      </w:pPr>
      <w:r w:rsidRPr="00EF3A20">
        <w:rPr>
          <w:i/>
        </w:rPr>
        <w:t>Parlament Europejski</w:t>
      </w:r>
      <w:r w:rsidRPr="00EF3A20">
        <w:t>,</w:t>
      </w:r>
    </w:p>
    <w:p w:rsidR="005918D7" w:rsidRPr="00EF3A20" w:rsidRDefault="005918D7" w:rsidP="005918D7">
      <w:pPr>
        <w:pStyle w:val="NormalHanging12a"/>
      </w:pPr>
      <w:r w:rsidRPr="00EF3A20">
        <w:t>–</w:t>
      </w:r>
      <w:r w:rsidRPr="00EF3A20">
        <w:tab/>
        <w:t>uwzględniając wniosek Komisji przedstawiony Parlamentowi Europejskiemu i Radzie (COM(</w:t>
      </w:r>
      <w:r w:rsidRPr="00465C02">
        <w:t>2023</w:t>
      </w:r>
      <w:r w:rsidRPr="00EF3A20">
        <w:t>)</w:t>
      </w:r>
      <w:r w:rsidRPr="00465C02">
        <w:t>0256</w:t>
      </w:r>
      <w:r w:rsidRPr="00EF3A20">
        <w:t>),</w:t>
      </w:r>
    </w:p>
    <w:p w:rsidR="005918D7" w:rsidRPr="00EF3A20" w:rsidRDefault="005918D7" w:rsidP="005918D7">
      <w:pPr>
        <w:pStyle w:val="NormalHanging12a"/>
      </w:pPr>
      <w:r w:rsidRPr="00EF3A20">
        <w:t>–</w:t>
      </w:r>
      <w:r w:rsidRPr="00EF3A20">
        <w:tab/>
        <w:t xml:space="preserve">uwzględniając art. </w:t>
      </w:r>
      <w:r w:rsidRPr="00465C02">
        <w:t>294</w:t>
      </w:r>
      <w:r w:rsidRPr="00EF3A20">
        <w:t xml:space="preserve"> ust. </w:t>
      </w:r>
      <w:r w:rsidRPr="00465C02">
        <w:t>2</w:t>
      </w:r>
      <w:r w:rsidRPr="00EF3A20">
        <w:t xml:space="preserve"> oraz art. </w:t>
      </w:r>
      <w:r w:rsidRPr="00465C02">
        <w:t>91</w:t>
      </w:r>
      <w:r w:rsidRPr="00EF3A20">
        <w:t xml:space="preserve"> ust. </w:t>
      </w:r>
      <w:r w:rsidRPr="00465C02">
        <w:t>1</w:t>
      </w:r>
      <w:r w:rsidRPr="00EF3A20">
        <w:t xml:space="preserve"> Traktatu o funkcjonowaniu Unii Europejskiej, zgodnie z którymi wniosek został przedstawiony Parlamentowi przez Komisję (C</w:t>
      </w:r>
      <w:r w:rsidRPr="00465C02">
        <w:t>9</w:t>
      </w:r>
      <w:r w:rsidRPr="00EF3A20">
        <w:noBreakHyphen/>
      </w:r>
      <w:r w:rsidRPr="00465C02">
        <w:t>0178</w:t>
      </w:r>
      <w:r w:rsidRPr="00EF3A20">
        <w:t>/</w:t>
      </w:r>
      <w:r w:rsidRPr="00465C02">
        <w:t>2023</w:t>
      </w:r>
      <w:r w:rsidRPr="00EF3A20">
        <w:t>),</w:t>
      </w:r>
    </w:p>
    <w:p w:rsidR="00236216" w:rsidRPr="00EF3A20" w:rsidRDefault="00236216" w:rsidP="00236216">
      <w:pPr>
        <w:pStyle w:val="NormalHanging12a"/>
      </w:pPr>
      <w:r w:rsidRPr="00EF3A20">
        <w:t>–</w:t>
      </w:r>
      <w:r w:rsidRPr="00EF3A20">
        <w:tab/>
        <w:t xml:space="preserve">uwzględniając art. </w:t>
      </w:r>
      <w:r w:rsidRPr="00465C02">
        <w:t>294</w:t>
      </w:r>
      <w:r w:rsidRPr="00EF3A20">
        <w:t xml:space="preserve"> ust. </w:t>
      </w:r>
      <w:r w:rsidRPr="00465C02">
        <w:t>3</w:t>
      </w:r>
      <w:r w:rsidRPr="00EF3A20">
        <w:t xml:space="preserve"> Traktatu o funkcjonowaniu Unii Europejskiej,</w:t>
      </w:r>
    </w:p>
    <w:p w:rsidR="005918D7" w:rsidRPr="00EF3A20" w:rsidRDefault="005918D7" w:rsidP="005918D7">
      <w:pPr>
        <w:pStyle w:val="NormalHanging12a"/>
      </w:pPr>
      <w:r w:rsidRPr="00EF3A20">
        <w:t>–</w:t>
      </w:r>
      <w:r w:rsidRPr="00EF3A20">
        <w:tab/>
        <w:t xml:space="preserve">uwzględniając opinię Europejskiego Komitetu Ekonomiczno-Społecznego z dnia </w:t>
      </w:r>
      <w:r w:rsidRPr="00465C02">
        <w:t>11</w:t>
      </w:r>
      <w:r w:rsidRPr="00EF3A20">
        <w:t xml:space="preserve"> września </w:t>
      </w:r>
      <w:r w:rsidRPr="00465C02">
        <w:t>2023</w:t>
      </w:r>
      <w:r w:rsidRPr="00EF3A20">
        <w:t> r.</w:t>
      </w:r>
      <w:r w:rsidRPr="00EF3A20">
        <w:rPr>
          <w:rStyle w:val="FootnoteReference"/>
        </w:rPr>
        <w:footnoteReference w:id="1"/>
      </w:r>
      <w:r w:rsidRPr="00EF3A20">
        <w:t>,</w:t>
      </w:r>
    </w:p>
    <w:p w:rsidR="005918D7" w:rsidRDefault="005918D7" w:rsidP="005918D7">
      <w:pPr>
        <w:pStyle w:val="NormalHanging12a"/>
      </w:pPr>
      <w:r w:rsidRPr="00EF3A20">
        <w:t>–</w:t>
      </w:r>
      <w:r w:rsidRPr="00EF3A20">
        <w:tab/>
      </w:r>
      <w:r w:rsidR="00236216">
        <w:t>po konsultacji z Komitetem</w:t>
      </w:r>
      <w:r w:rsidRPr="00EF3A20">
        <w:t xml:space="preserve"> Regionów;</w:t>
      </w:r>
    </w:p>
    <w:p w:rsidR="00236216" w:rsidRPr="00EF3A20" w:rsidRDefault="00236216" w:rsidP="005918D7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465C02">
        <w:t>74</w:t>
      </w:r>
      <w:r w:rsidRPr="0090212C">
        <w:t xml:space="preserve"> ust. </w:t>
      </w:r>
      <w:r w:rsidRPr="00465C02">
        <w:t>4</w:t>
      </w:r>
      <w:r w:rsidRPr="0090212C">
        <w:t xml:space="preserve"> Regulaminu oraz </w:t>
      </w:r>
      <w:r>
        <w:t xml:space="preserve">przekazane pismem z dnia </w:t>
      </w:r>
      <w:r w:rsidRPr="00465C02">
        <w:t>9</w:t>
      </w:r>
      <w:r>
        <w:t xml:space="preserve"> lutego </w:t>
      </w:r>
      <w:r w:rsidRPr="00465C02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465C02">
        <w:t>294</w:t>
      </w:r>
      <w:r w:rsidRPr="0090212C">
        <w:t xml:space="preserve"> ust. </w:t>
      </w:r>
      <w:r w:rsidRPr="00465C02">
        <w:t>4</w:t>
      </w:r>
      <w:r w:rsidRPr="0090212C">
        <w:t xml:space="preserve"> Traktatu o funkcjonowaniu Unii Europejskiej,</w:t>
      </w:r>
    </w:p>
    <w:p w:rsidR="005918D7" w:rsidRPr="00EF3A20" w:rsidRDefault="005918D7" w:rsidP="005918D7">
      <w:pPr>
        <w:pStyle w:val="NormalHanging12a"/>
      </w:pPr>
      <w:r w:rsidRPr="00EF3A20">
        <w:t>–</w:t>
      </w:r>
      <w:r w:rsidRPr="00EF3A20">
        <w:tab/>
        <w:t xml:space="preserve">uwzględniając art. </w:t>
      </w:r>
      <w:r w:rsidRPr="00465C02">
        <w:t>59</w:t>
      </w:r>
      <w:r w:rsidRPr="00EF3A20">
        <w:t xml:space="preserve"> Regulaminu,</w:t>
      </w:r>
    </w:p>
    <w:p w:rsidR="005918D7" w:rsidRPr="00EF3A20" w:rsidRDefault="005918D7" w:rsidP="005918D7">
      <w:pPr>
        <w:pStyle w:val="NormalHanging12a"/>
      </w:pPr>
      <w:r w:rsidRPr="00EF3A20">
        <w:t>–</w:t>
      </w:r>
      <w:r w:rsidRPr="00EF3A20">
        <w:tab/>
        <w:t>uwzględniając opinię przedstawioną przez Komisję Zatrudnienia i Spraw Socjalnych,</w:t>
      </w:r>
    </w:p>
    <w:p w:rsidR="005918D7" w:rsidRPr="00EF3A20" w:rsidRDefault="005918D7" w:rsidP="005918D7">
      <w:pPr>
        <w:pStyle w:val="NormalHanging12a"/>
      </w:pPr>
      <w:r w:rsidRPr="00EF3A20">
        <w:lastRenderedPageBreak/>
        <w:t>–</w:t>
      </w:r>
      <w:r w:rsidRPr="00EF3A20">
        <w:tab/>
        <w:t>uwzględniając sprawozdanie Komisji Transportu i Turystyki (A</w:t>
      </w:r>
      <w:r w:rsidRPr="00465C02">
        <w:t>9</w:t>
      </w:r>
      <w:r w:rsidRPr="00EF3A20">
        <w:t>-</w:t>
      </w:r>
      <w:r w:rsidRPr="00465C02">
        <w:t>0370</w:t>
      </w:r>
      <w:r w:rsidRPr="00EF3A20">
        <w:t>/</w:t>
      </w:r>
      <w:r w:rsidRPr="00465C02">
        <w:t>2023</w:t>
      </w:r>
      <w:r w:rsidRPr="00EF3A20">
        <w:t>),</w:t>
      </w:r>
    </w:p>
    <w:p w:rsidR="005918D7" w:rsidRPr="00EF3A20" w:rsidRDefault="005918D7" w:rsidP="005918D7">
      <w:pPr>
        <w:pStyle w:val="NormalHanging12a"/>
      </w:pPr>
      <w:r w:rsidRPr="00465C02">
        <w:t>1</w:t>
      </w:r>
      <w:r w:rsidRPr="00EF3A20">
        <w:t>.</w:t>
      </w:r>
      <w:r w:rsidRPr="00EF3A20">
        <w:tab/>
      </w:r>
      <w:proofErr w:type="gramStart"/>
      <w:r w:rsidRPr="00EF3A20">
        <w:t>przyjmuje</w:t>
      </w:r>
      <w:proofErr w:type="gramEnd"/>
      <w:r w:rsidRPr="00EF3A20">
        <w:t xml:space="preserve"> poniższe stanowisko w pierwszym czytaniu</w:t>
      </w:r>
      <w:r w:rsidR="00236216">
        <w:rPr>
          <w:rStyle w:val="FootnoteReference"/>
        </w:rPr>
        <w:footnoteReference w:id="2"/>
      </w:r>
      <w:r w:rsidRPr="00EF3A20">
        <w:t>;</w:t>
      </w:r>
    </w:p>
    <w:p w:rsidR="005918D7" w:rsidRPr="00EF3A20" w:rsidRDefault="005918D7" w:rsidP="005918D7">
      <w:pPr>
        <w:pStyle w:val="NormalHanging12a"/>
      </w:pPr>
      <w:r w:rsidRPr="00465C02">
        <w:t>2</w:t>
      </w:r>
      <w:r w:rsidRPr="00EF3A20">
        <w:t>.</w:t>
      </w:r>
      <w:r w:rsidRPr="00EF3A20">
        <w:tab/>
      </w:r>
      <w:proofErr w:type="gramStart"/>
      <w:r w:rsidRPr="00EF3A20">
        <w:t>zwraca</w:t>
      </w:r>
      <w:proofErr w:type="gramEnd"/>
      <w:r w:rsidRPr="00EF3A20">
        <w:t xml:space="preserve"> się do Komisji o ponowne przekazanie mu sprawy, jeśli zastąpi ona pierwotny wniosek, wprowadzi w nim istotne zmiany lub planuje ich wprowadzenie; </w:t>
      </w:r>
    </w:p>
    <w:p w:rsidR="005918D7" w:rsidRPr="00EF3A20" w:rsidRDefault="005918D7" w:rsidP="005918D7">
      <w:pPr>
        <w:pStyle w:val="NormalHanging12a"/>
      </w:pPr>
      <w:r w:rsidRPr="00465C02">
        <w:t>3</w:t>
      </w:r>
      <w:r w:rsidRPr="00EF3A20">
        <w:t>.</w:t>
      </w:r>
      <w:r w:rsidRPr="00EF3A20">
        <w:tab/>
      </w:r>
      <w:proofErr w:type="gramStart"/>
      <w:r w:rsidRPr="00EF3A20">
        <w:t>zobowiązuje</w:t>
      </w:r>
      <w:proofErr w:type="gramEnd"/>
      <w:r w:rsidRPr="00EF3A20">
        <w:t xml:space="preserve"> swoją przewodniczącą do przekazania stanowiska Parlamentu Radzie i Komisji oraz parlamentom narodowym.</w:t>
      </w:r>
    </w:p>
    <w:p w:rsidR="00236216" w:rsidRDefault="00236216" w:rsidP="005918D7">
      <w:pPr>
        <w:sectPr w:rsidR="00236216" w:rsidSect="00EF3A2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36216" w:rsidRDefault="00236216" w:rsidP="00236216">
      <w:pPr>
        <w:spacing w:after="240"/>
        <w:rPr>
          <w:b/>
        </w:rPr>
      </w:pPr>
      <w:r>
        <w:rPr>
          <w:b/>
        </w:rPr>
        <w:lastRenderedPageBreak/>
        <w:t>P</w:t>
      </w:r>
      <w:r w:rsidRPr="00465C02">
        <w:rPr>
          <w:b/>
        </w:rPr>
        <w:t>9</w:t>
      </w:r>
      <w:r>
        <w:rPr>
          <w:b/>
        </w:rPr>
        <w:t>_TC</w:t>
      </w:r>
      <w:r w:rsidRPr="00465C02">
        <w:rPr>
          <w:b/>
        </w:rPr>
        <w:t>1</w:t>
      </w:r>
      <w:r>
        <w:rPr>
          <w:b/>
        </w:rPr>
        <w:t>-COD(</w:t>
      </w:r>
      <w:r w:rsidRPr="00465C02">
        <w:rPr>
          <w:b/>
        </w:rPr>
        <w:t>2023</w:t>
      </w:r>
      <w:r>
        <w:rPr>
          <w:b/>
        </w:rPr>
        <w:t>)</w:t>
      </w:r>
      <w:r w:rsidRPr="00465C02">
        <w:rPr>
          <w:b/>
        </w:rPr>
        <w:t>0155</w:t>
      </w:r>
    </w:p>
    <w:p w:rsidR="00236216" w:rsidRDefault="00236216" w:rsidP="00236216">
      <w:pPr>
        <w:rPr>
          <w:rFonts w:eastAsia="Calibri"/>
          <w:b/>
          <w:i/>
          <w:color w:val="000000"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465C02">
        <w:rPr>
          <w:b/>
        </w:rPr>
        <w:t>13</w:t>
      </w:r>
      <w:r>
        <w:rPr>
          <w:b/>
        </w:rPr>
        <w:t xml:space="preserve"> marca </w:t>
      </w:r>
      <w:r w:rsidRPr="00465C02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465C02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proofErr w:type="gramStart"/>
      <w:r w:rsidRPr="009C51A6">
        <w:rPr>
          <w:rFonts w:eastAsia="Calibri"/>
          <w:b/>
          <w:szCs w:val="22"/>
          <w:lang w:eastAsia="en-US"/>
        </w:rPr>
        <w:t>w</w:t>
      </w:r>
      <w:proofErr w:type="gramEnd"/>
      <w:r w:rsidRPr="009C51A6">
        <w:rPr>
          <w:rFonts w:eastAsia="Calibri"/>
          <w:b/>
          <w:szCs w:val="22"/>
          <w:lang w:eastAsia="en-US"/>
        </w:rPr>
        <w:t xml:space="preserve"> spawie zmiany rozporządzenia (WE) nr </w:t>
      </w:r>
      <w:r w:rsidRPr="00465C02">
        <w:rPr>
          <w:rFonts w:eastAsia="Calibri"/>
          <w:b/>
          <w:szCs w:val="22"/>
          <w:lang w:eastAsia="en-US"/>
        </w:rPr>
        <w:t>561</w:t>
      </w:r>
      <w:r w:rsidRPr="009C51A6">
        <w:rPr>
          <w:rFonts w:eastAsia="Calibri"/>
          <w:b/>
          <w:szCs w:val="22"/>
          <w:lang w:eastAsia="en-US"/>
        </w:rPr>
        <w:t>/</w:t>
      </w:r>
      <w:r w:rsidRPr="00465C02">
        <w:rPr>
          <w:rFonts w:eastAsia="Calibri"/>
          <w:b/>
          <w:szCs w:val="22"/>
          <w:lang w:eastAsia="en-US"/>
        </w:rPr>
        <w:t>2006</w:t>
      </w:r>
      <w:r w:rsidRPr="009C51A6">
        <w:rPr>
          <w:rFonts w:eastAsia="Calibri"/>
          <w:b/>
          <w:szCs w:val="22"/>
          <w:lang w:eastAsia="en-US"/>
        </w:rPr>
        <w:t xml:space="preserve"> w odniesieniu do minimalnych wymogów dotyczących minimalnych przerw oraz dziennego i tygodniowego okresu odpoczynku w sektorze okazjonalnego przewozu osób </w:t>
      </w:r>
      <w:r w:rsidRPr="00411D06">
        <w:rPr>
          <w:rFonts w:eastAsia="Calibri"/>
          <w:b/>
          <w:color w:val="000000"/>
          <w:szCs w:val="22"/>
          <w:lang w:eastAsia="en-US"/>
        </w:rPr>
        <w:t>oraz w odniesieniu do uprawnień państw członkowskich do nakładania kar za naruszenia rozporządzenia (UE) nr 165/2014 popełnione w innym państwie członkowskim lub państwie trzecim</w:t>
      </w:r>
    </w:p>
    <w:p w:rsidR="00411D06" w:rsidRDefault="00411D06" w:rsidP="00236216">
      <w:pPr>
        <w:rPr>
          <w:rFonts w:eastAsia="Calibri"/>
          <w:b/>
          <w:i/>
          <w:color w:val="000000"/>
          <w:szCs w:val="22"/>
          <w:lang w:eastAsia="en-US"/>
        </w:rPr>
      </w:pPr>
    </w:p>
    <w:p w:rsidR="00411D06" w:rsidRPr="009C51A6" w:rsidRDefault="00411D06" w:rsidP="00236216">
      <w:pPr>
        <w:rPr>
          <w:rFonts w:cs="Calibri"/>
          <w:w w:val="0"/>
          <w:szCs w:val="24"/>
          <w:lang w:eastAsia="en-US"/>
          <w14:ligatures w14:val="standardContextual"/>
        </w:rPr>
      </w:pPr>
      <w:r w:rsidRPr="0044243D">
        <w:rPr>
          <w:i/>
        </w:rPr>
        <w:t>(Jako że pomiędzy Parlamentem i Radą osiągnięte zostało porozumienie, s</w:t>
      </w:r>
      <w:bookmarkStart w:id="7" w:name="_GoBack"/>
      <w:bookmarkEnd w:id="7"/>
      <w:r w:rsidRPr="0044243D">
        <w:rPr>
          <w:i/>
        </w:rPr>
        <w:t>tanowisko Parlamentu odpowiada ostatecznej wersji aktu prawnego</w:t>
      </w:r>
      <w:r>
        <w:rPr>
          <w:i/>
        </w:rPr>
        <w:t xml:space="preserve">, rozporządzenia </w:t>
      </w:r>
      <w:r>
        <w:rPr>
          <w:i/>
        </w:rPr>
        <w:t>(UE) 2024/1258</w:t>
      </w:r>
      <w:r>
        <w:rPr>
          <w:i/>
        </w:rPr>
        <w:t>.)</w:t>
      </w:r>
    </w:p>
    <w:sectPr w:rsidR="00411D06" w:rsidRPr="009C51A6" w:rsidSect="002362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CB9" w:rsidRPr="00EF3A20" w:rsidRDefault="00017CB9">
      <w:r w:rsidRPr="00EF3A20">
        <w:separator/>
      </w:r>
    </w:p>
  </w:endnote>
  <w:endnote w:type="continuationSeparator" w:id="0">
    <w:p w:rsidR="00017CB9" w:rsidRPr="00EF3A20" w:rsidRDefault="00017CB9">
      <w:r w:rsidRPr="00EF3A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51A6" w:rsidRDefault="00411D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236216" w:rsidRDefault="00411D06" w:rsidP="002362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51A6" w:rsidRDefault="00411D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CB9" w:rsidRPr="00EF3A20" w:rsidRDefault="00017CB9">
      <w:r w:rsidRPr="00EF3A20">
        <w:separator/>
      </w:r>
    </w:p>
  </w:footnote>
  <w:footnote w:type="continuationSeparator" w:id="0">
    <w:p w:rsidR="00017CB9" w:rsidRPr="00EF3A20" w:rsidRDefault="00017CB9">
      <w:r w:rsidRPr="00EF3A20">
        <w:continuationSeparator/>
      </w:r>
    </w:p>
  </w:footnote>
  <w:footnote w:id="1">
    <w:p w:rsidR="005918D7" w:rsidRPr="00236216" w:rsidRDefault="005918D7" w:rsidP="00EF3A20">
      <w:pPr>
        <w:pStyle w:val="FootnoteText"/>
        <w:ind w:left="567" w:hanging="567"/>
        <w:rPr>
          <w:sz w:val="24"/>
          <w:lang w:val="fi-FI"/>
        </w:rPr>
      </w:pPr>
      <w:r w:rsidRPr="00EF3A20">
        <w:rPr>
          <w:rStyle w:val="FootnoteReference"/>
          <w:sz w:val="24"/>
          <w:lang w:val="pl-PL"/>
        </w:rPr>
        <w:footnoteRef/>
      </w:r>
      <w:r w:rsidR="00EF3A20" w:rsidRPr="00236216">
        <w:rPr>
          <w:sz w:val="24"/>
          <w:lang w:val="fi-FI"/>
        </w:rPr>
        <w:t xml:space="preserve"> </w:t>
      </w:r>
      <w:r w:rsidR="00EF3A20" w:rsidRPr="00236216">
        <w:rPr>
          <w:sz w:val="24"/>
          <w:lang w:val="fi-FI"/>
        </w:rPr>
        <w:tab/>
      </w:r>
      <w:proofErr w:type="spellStart"/>
      <w:r w:rsidR="00236216">
        <w:rPr>
          <w:sz w:val="24"/>
          <w:lang w:val="fi-FI"/>
        </w:rPr>
        <w:t>Dz.U</w:t>
      </w:r>
      <w:proofErr w:type="spellEnd"/>
      <w:r w:rsidR="00236216">
        <w:rPr>
          <w:sz w:val="24"/>
          <w:lang w:val="fi-FI"/>
        </w:rPr>
        <w:t>.</w:t>
      </w:r>
      <w:r w:rsidR="00236216" w:rsidRPr="00236216">
        <w:rPr>
          <w:sz w:val="24"/>
          <w:lang w:val="fi-FI"/>
        </w:rPr>
        <w:t xml:space="preserve"> C, C/</w:t>
      </w:r>
      <w:r w:rsidR="00236216" w:rsidRPr="00465C02">
        <w:rPr>
          <w:sz w:val="24"/>
          <w:lang w:val="fi-FI"/>
        </w:rPr>
        <w:t>2023</w:t>
      </w:r>
      <w:r w:rsidR="00236216" w:rsidRPr="00236216">
        <w:rPr>
          <w:sz w:val="24"/>
          <w:lang w:val="fi-FI"/>
        </w:rPr>
        <w:t>/</w:t>
      </w:r>
      <w:r w:rsidR="00236216" w:rsidRPr="00465C02">
        <w:rPr>
          <w:sz w:val="24"/>
          <w:lang w:val="fi-FI"/>
        </w:rPr>
        <w:t>882</w:t>
      </w:r>
      <w:r w:rsidR="00236216" w:rsidRPr="00236216">
        <w:rPr>
          <w:sz w:val="24"/>
          <w:lang w:val="fi-FI"/>
        </w:rPr>
        <w:t xml:space="preserve">, </w:t>
      </w:r>
      <w:r w:rsidR="00236216" w:rsidRPr="00465C02">
        <w:rPr>
          <w:sz w:val="24"/>
          <w:lang w:val="fi-FI"/>
        </w:rPr>
        <w:t>8</w:t>
      </w:r>
      <w:r w:rsidR="00236216" w:rsidRPr="00236216">
        <w:rPr>
          <w:sz w:val="24"/>
          <w:lang w:val="fi-FI"/>
        </w:rPr>
        <w:t>.</w:t>
      </w:r>
      <w:r w:rsidR="00236216" w:rsidRPr="00465C02">
        <w:rPr>
          <w:sz w:val="24"/>
          <w:lang w:val="fi-FI"/>
        </w:rPr>
        <w:t>12</w:t>
      </w:r>
      <w:r w:rsidR="00236216" w:rsidRPr="00236216">
        <w:rPr>
          <w:sz w:val="24"/>
          <w:lang w:val="fi-FI"/>
        </w:rPr>
        <w:t>.</w:t>
      </w:r>
      <w:r w:rsidR="00236216" w:rsidRPr="00465C02">
        <w:rPr>
          <w:sz w:val="24"/>
          <w:lang w:val="fi-FI"/>
        </w:rPr>
        <w:t>2023</w:t>
      </w:r>
      <w:r w:rsidR="00236216" w:rsidRPr="00236216">
        <w:rPr>
          <w:sz w:val="24"/>
          <w:lang w:val="fi-FI"/>
        </w:rPr>
        <w:t xml:space="preserve">, ELI: </w:t>
      </w:r>
      <w:r w:rsidR="00236216" w:rsidRPr="00465C02">
        <w:rPr>
          <w:sz w:val="24"/>
          <w:lang w:val="fi-FI"/>
        </w:rPr>
        <w:t>http://data.europa.eu/eli/C/2023/882/oj</w:t>
      </w:r>
      <w:r w:rsidRPr="00236216">
        <w:rPr>
          <w:sz w:val="24"/>
          <w:lang w:val="fi-FI"/>
        </w:rPr>
        <w:t>.</w:t>
      </w:r>
    </w:p>
  </w:footnote>
  <w:footnote w:id="2">
    <w:p w:rsidR="00236216" w:rsidRPr="00236216" w:rsidRDefault="00236216">
      <w:pPr>
        <w:pStyle w:val="FootnoteText"/>
        <w:rPr>
          <w:sz w:val="24"/>
          <w:szCs w:val="24"/>
          <w:lang w:val="pl-PL"/>
        </w:rPr>
      </w:pPr>
      <w:r w:rsidRPr="00236216">
        <w:rPr>
          <w:rStyle w:val="FootnoteReference"/>
          <w:sz w:val="24"/>
          <w:szCs w:val="24"/>
        </w:rPr>
        <w:footnoteRef/>
      </w:r>
      <w:r w:rsidRPr="00236216">
        <w:rPr>
          <w:sz w:val="24"/>
          <w:szCs w:val="24"/>
          <w:lang w:val="pl-PL"/>
        </w:rPr>
        <w:t xml:space="preserve"> </w:t>
      </w:r>
      <w:r w:rsidRPr="00236216">
        <w:rPr>
          <w:sz w:val="24"/>
          <w:szCs w:val="24"/>
          <w:lang w:val="pl-PL"/>
        </w:rPr>
        <w:tab/>
        <w:t xml:space="preserve">Niniejsze stanowisko zastępuje poprawki przyjęte dnia </w:t>
      </w:r>
      <w:r w:rsidRPr="00465C02">
        <w:rPr>
          <w:sz w:val="24"/>
          <w:szCs w:val="24"/>
          <w:lang w:val="pl-PL"/>
        </w:rPr>
        <w:t>12</w:t>
      </w:r>
      <w:r w:rsidRPr="00236216">
        <w:rPr>
          <w:sz w:val="24"/>
          <w:szCs w:val="24"/>
          <w:lang w:val="pl-PL"/>
        </w:rPr>
        <w:t xml:space="preserve"> grudnia </w:t>
      </w:r>
      <w:r w:rsidRPr="00465C02">
        <w:rPr>
          <w:sz w:val="24"/>
          <w:szCs w:val="24"/>
          <w:lang w:val="pl-PL"/>
        </w:rPr>
        <w:t>2023</w:t>
      </w:r>
      <w:r w:rsidRPr="00236216">
        <w:rPr>
          <w:sz w:val="24"/>
          <w:szCs w:val="24"/>
          <w:lang w:val="pl-PL"/>
        </w:rPr>
        <w:t xml:space="preserve"> r. (Teksty przyjęte, P</w:t>
      </w:r>
      <w:r w:rsidRPr="00465C02">
        <w:rPr>
          <w:sz w:val="24"/>
          <w:szCs w:val="24"/>
          <w:lang w:val="pl-PL"/>
        </w:rPr>
        <w:t>9</w:t>
      </w:r>
      <w:r w:rsidRPr="00236216">
        <w:rPr>
          <w:sz w:val="24"/>
          <w:szCs w:val="24"/>
          <w:lang w:val="pl-PL"/>
        </w:rPr>
        <w:t>_TA(</w:t>
      </w:r>
      <w:r w:rsidRPr="00465C02">
        <w:rPr>
          <w:sz w:val="24"/>
          <w:szCs w:val="24"/>
          <w:lang w:val="pl-PL"/>
        </w:rPr>
        <w:t>202</w:t>
      </w:r>
      <w:r w:rsidR="00465C02" w:rsidRPr="00465C02">
        <w:rPr>
          <w:sz w:val="24"/>
          <w:szCs w:val="24"/>
          <w:lang w:val="pl-PL"/>
        </w:rPr>
        <w:t>3</w:t>
      </w:r>
      <w:r w:rsidRPr="00236216">
        <w:rPr>
          <w:sz w:val="24"/>
          <w:szCs w:val="24"/>
          <w:lang w:val="pl-PL"/>
        </w:rPr>
        <w:t>)</w:t>
      </w:r>
      <w:r w:rsidRPr="00465C02">
        <w:rPr>
          <w:sz w:val="24"/>
          <w:szCs w:val="24"/>
          <w:lang w:val="pl-PL"/>
        </w:rPr>
        <w:t>0453</w:t>
      </w:r>
      <w:r w:rsidRPr="00236216">
        <w:rPr>
          <w:sz w:val="24"/>
          <w:szCs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51A6" w:rsidRDefault="00411D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51A6" w:rsidRDefault="00411D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51A6" w:rsidRDefault="00411D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PL"/>
    <w:docVar w:name="dvnumam" w:val="36"/>
    <w:docVar w:name="dvpe" w:val="752.842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rozporządzenie (WE) nr 561/2006 w odniesieniu do minimalnych wymogów dotyczących minimalnych przerw oraz dziennego i tygodniowego okresu odpoczynku w sektorze okazjonalnego przewozu osób(COM(2023)0256 – C9-0178/2023 – 2023/0155(COD))"/>
  </w:docVars>
  <w:rsids>
    <w:rsidRoot w:val="00017CB9"/>
    <w:rsid w:val="00002272"/>
    <w:rsid w:val="00017CB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216"/>
    <w:rsid w:val="002767FF"/>
    <w:rsid w:val="002B18FE"/>
    <w:rsid w:val="002B5493"/>
    <w:rsid w:val="00343214"/>
    <w:rsid w:val="00361C00"/>
    <w:rsid w:val="00395FA1"/>
    <w:rsid w:val="003E15D4"/>
    <w:rsid w:val="00411CCE"/>
    <w:rsid w:val="00411D06"/>
    <w:rsid w:val="0041666E"/>
    <w:rsid w:val="00421060"/>
    <w:rsid w:val="00465C0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18D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6A3E"/>
    <w:rsid w:val="00887B3E"/>
    <w:rsid w:val="00887E2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76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3A2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5F5B5"/>
  <w15:chartTrackingRefBased/>
  <w15:docId w15:val="{B5758D83-A0CA-4923-80B2-19EF7D19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918D7"/>
    <w:rPr>
      <w:b/>
    </w:rPr>
  </w:style>
  <w:style w:type="paragraph" w:customStyle="1" w:styleId="NormalHanging12a">
    <w:name w:val="NormalHanging12a"/>
    <w:basedOn w:val="Normal"/>
    <w:rsid w:val="005918D7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5918D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5918D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918D7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5918D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918D7"/>
    <w:rPr>
      <w:b/>
      <w:sz w:val="24"/>
      <w:lang w:val="pl-PL"/>
    </w:rPr>
  </w:style>
  <w:style w:type="paragraph" w:customStyle="1" w:styleId="ColumnHeading">
    <w:name w:val="ColumnHeading"/>
    <w:basedOn w:val="Normal"/>
    <w:rsid w:val="005918D7"/>
    <w:pPr>
      <w:spacing w:after="240"/>
      <w:jc w:val="center"/>
    </w:pPr>
    <w:rPr>
      <w:i/>
    </w:rPr>
  </w:style>
  <w:style w:type="paragraph" w:styleId="Header">
    <w:name w:val="header"/>
    <w:basedOn w:val="Normal"/>
    <w:link w:val="HeaderChar"/>
    <w:rsid w:val="002362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36216"/>
    <w:rPr>
      <w:sz w:val="24"/>
      <w:lang w:val="pl-PL"/>
    </w:rPr>
  </w:style>
  <w:style w:type="paragraph" w:customStyle="1" w:styleId="EPFooter2">
    <w:name w:val="EPFooter2"/>
    <w:basedOn w:val="Normal"/>
    <w:next w:val="Normal"/>
    <w:rsid w:val="00236216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236216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236216"/>
    <w:pPr>
      <w:spacing w:after="240"/>
      <w:jc w:val="center"/>
    </w:pPr>
  </w:style>
  <w:style w:type="paragraph" w:customStyle="1" w:styleId="EPFooter">
    <w:name w:val="EPFooter"/>
    <w:basedOn w:val="Normal"/>
    <w:rsid w:val="00236216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2362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36216"/>
    <w:rPr>
      <w:sz w:val="24"/>
      <w:lang w:val="pl-PL"/>
    </w:rPr>
  </w:style>
  <w:style w:type="character" w:styleId="Hyperlink">
    <w:name w:val="Hyperlink"/>
    <w:basedOn w:val="DefaultParagraphFont"/>
    <w:rsid w:val="002362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6B03C-29F3-4589-8023-2AF396CDA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2024-06-27T06:04:00Z</dcterms:created>
  <dcterms:modified xsi:type="dcterms:W3CDTF">2024-06-27T06:04:00Z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